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603A" w:rsidRPr="00A9257E" w:rsidRDefault="0095603A" w:rsidP="0095603A">
      <w:pPr>
        <w:spacing w:line="480" w:lineRule="auto"/>
        <w:jc w:val="center"/>
        <w:rPr>
          <w:rFonts w:ascii="Times New Roman" w:hAnsi="Times New Roman" w:cs="Times New Roman"/>
          <w:b/>
          <w:sz w:val="38"/>
          <w:szCs w:val="28"/>
        </w:rPr>
      </w:pPr>
      <w:r w:rsidRPr="00A9257E">
        <w:rPr>
          <w:rFonts w:ascii="Times New Roman" w:hAnsi="Times New Roman" w:cs="Times New Roman"/>
          <w:b/>
          <w:sz w:val="38"/>
          <w:szCs w:val="28"/>
        </w:rPr>
        <w:t>EFFECT OF ORGANIC AMENDMENTS ON SOIL MYCOBIOME</w:t>
      </w:r>
    </w:p>
    <w:p w:rsidR="0095603A" w:rsidRDefault="0095603A" w:rsidP="0095603A">
      <w:pPr>
        <w:spacing w:after="0" w:line="480" w:lineRule="auto"/>
        <w:jc w:val="center"/>
        <w:rPr>
          <w:rFonts w:ascii="Times New Roman" w:hAnsi="Times New Roman" w:cs="Times New Roman"/>
          <w:b/>
          <w:bCs/>
          <w:sz w:val="32"/>
          <w:szCs w:val="32"/>
        </w:rPr>
      </w:pPr>
      <w:r>
        <w:rPr>
          <w:rFonts w:ascii="Times New Roman" w:hAnsi="Times New Roman" w:cs="Times New Roman"/>
          <w:b/>
          <w:bCs/>
          <w:sz w:val="32"/>
          <w:szCs w:val="32"/>
        </w:rPr>
        <w:t>BY</w:t>
      </w:r>
    </w:p>
    <w:p w:rsidR="0095603A" w:rsidRPr="00A9257E" w:rsidRDefault="0095603A" w:rsidP="0095603A">
      <w:pPr>
        <w:spacing w:after="0" w:line="240" w:lineRule="auto"/>
        <w:jc w:val="center"/>
        <w:rPr>
          <w:rFonts w:ascii="Times New Roman" w:hAnsi="Times New Roman" w:cs="Times New Roman"/>
          <w:b/>
          <w:bCs/>
          <w:sz w:val="44"/>
          <w:szCs w:val="28"/>
        </w:rPr>
      </w:pPr>
      <w:bookmarkStart w:id="0" w:name="_GoBack"/>
      <w:r>
        <w:rPr>
          <w:rFonts w:ascii="Times New Roman" w:hAnsi="Times New Roman" w:cs="Times New Roman"/>
          <w:b/>
          <w:bCs/>
          <w:sz w:val="44"/>
          <w:szCs w:val="28"/>
        </w:rPr>
        <w:t>ODEDELE AYOOLA VICTORIA</w:t>
      </w:r>
    </w:p>
    <w:bookmarkEnd w:id="0"/>
    <w:p w:rsidR="0095603A" w:rsidRPr="00A9257E" w:rsidRDefault="0095603A" w:rsidP="0095603A">
      <w:pPr>
        <w:spacing w:after="0" w:line="240" w:lineRule="auto"/>
        <w:jc w:val="center"/>
        <w:rPr>
          <w:rFonts w:ascii="Times New Roman" w:hAnsi="Times New Roman" w:cs="Times New Roman"/>
          <w:b/>
          <w:bCs/>
          <w:sz w:val="44"/>
          <w:szCs w:val="28"/>
        </w:rPr>
      </w:pPr>
      <w:r>
        <w:rPr>
          <w:rFonts w:ascii="Times New Roman" w:hAnsi="Times New Roman" w:cs="Times New Roman"/>
          <w:b/>
          <w:bCs/>
          <w:sz w:val="44"/>
          <w:szCs w:val="28"/>
        </w:rPr>
        <w:t>HND/23/SLT/FT/0593</w:t>
      </w:r>
    </w:p>
    <w:p w:rsidR="0095603A" w:rsidRDefault="0095603A" w:rsidP="0095603A">
      <w:pPr>
        <w:spacing w:after="0" w:line="240" w:lineRule="auto"/>
        <w:rPr>
          <w:rFonts w:ascii="Times New Roman" w:hAnsi="Times New Roman" w:cs="Times New Roman"/>
          <w:b/>
          <w:bCs/>
          <w:sz w:val="28"/>
          <w:szCs w:val="28"/>
        </w:rPr>
      </w:pPr>
    </w:p>
    <w:p w:rsidR="0095603A" w:rsidRDefault="0095603A" w:rsidP="0095603A">
      <w:pPr>
        <w:spacing w:after="0" w:line="480" w:lineRule="auto"/>
        <w:jc w:val="center"/>
        <w:rPr>
          <w:rFonts w:ascii="Times New Roman" w:hAnsi="Times New Roman" w:cs="Times New Roman"/>
          <w:b/>
          <w:sz w:val="28"/>
          <w:szCs w:val="28"/>
        </w:rPr>
      </w:pPr>
      <w:r>
        <w:rPr>
          <w:rFonts w:ascii="Times New Roman" w:hAnsi="Times New Roman" w:cs="Times New Roman"/>
          <w:b/>
          <w:sz w:val="28"/>
          <w:szCs w:val="28"/>
        </w:rPr>
        <w:t>A PROJECT SUBMITTED TO THE DEPARTMENT OF SCIENCE LABORATORY TECHNOLOGY, INSTITUTE OF APPLIED SCIENCES (IAS), KWARA STATE POLYTECHNIC, ILORIN,</w:t>
      </w:r>
    </w:p>
    <w:p w:rsidR="0095603A" w:rsidRDefault="0095603A" w:rsidP="0095603A">
      <w:pPr>
        <w:pStyle w:val="NormalWeb"/>
        <w:spacing w:after="150" w:afterAutospacing="0" w:line="21" w:lineRule="atLeast"/>
        <w:jc w:val="center"/>
        <w:rPr>
          <w:b/>
          <w:sz w:val="28"/>
          <w:szCs w:val="28"/>
        </w:rPr>
      </w:pPr>
      <w:r>
        <w:rPr>
          <w:b/>
          <w:sz w:val="28"/>
          <w:szCs w:val="28"/>
        </w:rPr>
        <w:t>IN PARTIAL FULFILMENT OF THE REQUIREMENTS FOR THE AWARD OF HIGHER NATIONAL DIPLOMA (HND) IN SCIENCE LABORATORY TECHNOLOGY, INSTITUTE OF APPLIED SCIENCES (IAS), MICROBIOLOGY UNIT</w:t>
      </w:r>
    </w:p>
    <w:p w:rsidR="0095603A" w:rsidRDefault="0095603A" w:rsidP="0095603A">
      <w:pPr>
        <w:pStyle w:val="NormalWeb"/>
        <w:spacing w:after="150" w:afterAutospacing="0" w:line="21" w:lineRule="atLeast"/>
        <w:jc w:val="center"/>
        <w:rPr>
          <w:b/>
          <w:sz w:val="28"/>
          <w:szCs w:val="28"/>
        </w:rPr>
      </w:pPr>
      <w:r>
        <w:rPr>
          <w:b/>
          <w:sz w:val="28"/>
          <w:szCs w:val="28"/>
        </w:rPr>
        <w:t>KWARA STATE POLYTECHNIC ILORIN</w:t>
      </w:r>
    </w:p>
    <w:p w:rsidR="0095603A" w:rsidRDefault="0095603A" w:rsidP="0095603A">
      <w:pPr>
        <w:pStyle w:val="NormalWeb"/>
        <w:spacing w:after="150" w:afterAutospacing="0" w:line="21" w:lineRule="atLeast"/>
        <w:ind w:left="6480" w:firstLine="720"/>
        <w:jc w:val="center"/>
        <w:rPr>
          <w:b/>
          <w:sz w:val="28"/>
          <w:szCs w:val="28"/>
        </w:rPr>
      </w:pPr>
      <w:r>
        <w:rPr>
          <w:b/>
          <w:sz w:val="28"/>
          <w:szCs w:val="28"/>
        </w:rPr>
        <w:t>JULY, 2025</w:t>
      </w:r>
    </w:p>
    <w:p w:rsidR="0095603A" w:rsidRDefault="0095603A" w:rsidP="0095603A">
      <w:pPr>
        <w:pStyle w:val="NormalWeb"/>
        <w:spacing w:after="150" w:afterAutospacing="0" w:line="21" w:lineRule="atLeast"/>
        <w:jc w:val="center"/>
        <w:rPr>
          <w:sz w:val="26"/>
          <w:szCs w:val="26"/>
        </w:rPr>
      </w:pPr>
      <w:r>
        <w:rPr>
          <w:rFonts w:eastAsia="-webkit-standard"/>
          <w:sz w:val="28"/>
          <w:szCs w:val="28"/>
        </w:rPr>
        <w:t> </w:t>
      </w:r>
    </w:p>
    <w:p w:rsidR="0095603A" w:rsidRDefault="0095603A" w:rsidP="0095603A">
      <w:pPr>
        <w:spacing w:after="0" w:line="480" w:lineRule="auto"/>
        <w:jc w:val="center"/>
        <w:rPr>
          <w:rFonts w:ascii="Times New Roman" w:hAnsi="Times New Roman" w:cs="Times New Roman"/>
          <w:b/>
          <w:bCs/>
          <w:sz w:val="26"/>
          <w:szCs w:val="26"/>
        </w:rPr>
      </w:pPr>
    </w:p>
    <w:p w:rsidR="0095603A" w:rsidRDefault="0095603A" w:rsidP="0095603A">
      <w:pPr>
        <w:rPr>
          <w:rFonts w:ascii="Times New Roman" w:hAnsi="Times New Roman" w:cs="Times New Roman"/>
          <w:b/>
          <w:bCs/>
          <w:sz w:val="28"/>
          <w:szCs w:val="28"/>
        </w:rPr>
      </w:pPr>
      <w:r>
        <w:rPr>
          <w:rFonts w:ascii="Times New Roman" w:hAnsi="Times New Roman" w:cs="Times New Roman"/>
          <w:b/>
          <w:bCs/>
          <w:sz w:val="28"/>
          <w:szCs w:val="28"/>
        </w:rPr>
        <w:br w:type="page"/>
      </w:r>
    </w:p>
    <w:p w:rsidR="0095603A" w:rsidRDefault="00673C74" w:rsidP="0095603A">
      <w:pPr>
        <w:spacing w:after="0" w:line="480" w:lineRule="auto"/>
        <w:jc w:val="center"/>
        <w:rPr>
          <w:rFonts w:ascii="Times New Roman" w:hAnsi="Times New Roman" w:cs="Times New Roman"/>
          <w:b/>
          <w:bCs/>
          <w:sz w:val="28"/>
          <w:szCs w:val="28"/>
        </w:rPr>
      </w:pPr>
      <w:r>
        <w:rPr>
          <w:noProof/>
        </w:rPr>
        <w:lastRenderedPageBreak/>
        <w:drawing>
          <wp:anchor distT="0" distB="0" distL="114300" distR="114300" simplePos="0" relativeHeight="251659264" behindDoc="1" locked="0" layoutInCell="1" allowOverlap="1" wp14:anchorId="4C89783B" wp14:editId="50D659D5">
            <wp:simplePos x="0" y="0"/>
            <wp:positionH relativeFrom="column">
              <wp:posOffset>-343877</wp:posOffset>
            </wp:positionH>
            <wp:positionV relativeFrom="paragraph">
              <wp:posOffset>-562708</wp:posOffset>
            </wp:positionV>
            <wp:extent cx="6127262" cy="8206154"/>
            <wp:effectExtent l="0" t="0" r="6985" b="4445"/>
            <wp:wrapNone/>
            <wp:docPr id="3" name="Picture 3" descr="C:\Users\Dell\Downloads\WhatsApp Image 2025-08-07 at 6.18.20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ownloads\WhatsApp Image 2025-08-07 at 6.18.20 AM.jpeg"/>
                    <pic:cNvPicPr>
                      <a:picLocks noChangeAspect="1" noChangeArrowheads="1"/>
                    </pic:cNvPicPr>
                  </pic:nvPicPr>
                  <pic:blipFill rotWithShape="1">
                    <a:blip r:embed="rId8">
                      <a:extLst>
                        <a:ext uri="{28A0092B-C50C-407E-A947-70E740481C1C}">
                          <a14:useLocalDpi xmlns:a14="http://schemas.microsoft.com/office/drawing/2010/main" val="0"/>
                        </a:ext>
                      </a:extLst>
                    </a:blip>
                    <a:srcRect l="3848" t="2143" r="5896" b="22976"/>
                    <a:stretch/>
                  </pic:blipFill>
                  <pic:spPr bwMode="auto">
                    <a:xfrm>
                      <a:off x="0" y="0"/>
                      <a:ext cx="6126644" cy="820532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5603A" w:rsidRPr="00352BCF" w:rsidRDefault="0095603A" w:rsidP="0095603A">
      <w:pPr>
        <w:jc w:val="center"/>
        <w:rPr>
          <w:rFonts w:ascii="Times New Roman" w:hAnsi="Times New Roman" w:cs="Times New Roman"/>
          <w:b/>
          <w:bCs/>
          <w:color w:val="000000"/>
          <w:sz w:val="28"/>
          <w:szCs w:val="28"/>
        </w:rPr>
      </w:pPr>
      <w:r>
        <w:rPr>
          <w:rFonts w:ascii="Times New Roman" w:hAnsi="Times New Roman" w:cs="Times New Roman"/>
          <w:b/>
          <w:bCs/>
          <w:sz w:val="28"/>
          <w:szCs w:val="28"/>
        </w:rPr>
        <w:br w:type="page"/>
      </w:r>
      <w:r w:rsidRPr="00352BCF">
        <w:rPr>
          <w:rFonts w:ascii="Times New Roman" w:hAnsi="Times New Roman" w:cs="Times New Roman"/>
          <w:b/>
          <w:bCs/>
          <w:color w:val="000000"/>
          <w:sz w:val="28"/>
          <w:szCs w:val="28"/>
        </w:rPr>
        <w:lastRenderedPageBreak/>
        <w:t xml:space="preserve">DEDICATION </w:t>
      </w:r>
    </w:p>
    <w:p w:rsidR="0095603A" w:rsidRDefault="0095603A" w:rsidP="0095603A">
      <w:pPr>
        <w:spacing w:after="0" w:line="480" w:lineRule="auto"/>
        <w:jc w:val="both"/>
        <w:rPr>
          <w:rFonts w:ascii="Times New Roman" w:hAnsi="Times New Roman" w:cs="Times New Roman"/>
          <w:b/>
          <w:bCs/>
          <w:color w:val="000000"/>
          <w:sz w:val="28"/>
          <w:szCs w:val="28"/>
        </w:rPr>
      </w:pPr>
      <w:r>
        <w:rPr>
          <w:rFonts w:ascii="Times New Roman" w:hAnsi="Times New Roman" w:cs="Times New Roman"/>
          <w:bCs/>
          <w:color w:val="000000"/>
          <w:sz w:val="28"/>
          <w:szCs w:val="28"/>
        </w:rPr>
        <w:t>I am grateful to</w:t>
      </w:r>
      <w:r w:rsidRPr="0095603A">
        <w:rPr>
          <w:rFonts w:ascii="Times New Roman" w:hAnsi="Times New Roman" w:cs="Times New Roman"/>
          <w:bCs/>
          <w:color w:val="000000"/>
          <w:sz w:val="28"/>
          <w:szCs w:val="28"/>
        </w:rPr>
        <w:t xml:space="preserve"> almig</w:t>
      </w:r>
      <w:r>
        <w:rPr>
          <w:rFonts w:ascii="Times New Roman" w:hAnsi="Times New Roman" w:cs="Times New Roman"/>
          <w:bCs/>
          <w:color w:val="000000"/>
          <w:sz w:val="28"/>
          <w:szCs w:val="28"/>
        </w:rPr>
        <w:t xml:space="preserve">hty God for the compassion and </w:t>
      </w:r>
      <w:r w:rsidRPr="0095603A">
        <w:rPr>
          <w:rFonts w:ascii="Times New Roman" w:hAnsi="Times New Roman" w:cs="Times New Roman"/>
          <w:bCs/>
          <w:color w:val="000000"/>
          <w:sz w:val="28"/>
          <w:szCs w:val="28"/>
        </w:rPr>
        <w:t xml:space="preserve">guidance throughout my academic </w:t>
      </w:r>
      <w:proofErr w:type="spellStart"/>
      <w:r w:rsidRPr="0095603A">
        <w:rPr>
          <w:rFonts w:ascii="Times New Roman" w:hAnsi="Times New Roman" w:cs="Times New Roman"/>
          <w:bCs/>
          <w:color w:val="000000"/>
          <w:sz w:val="28"/>
          <w:szCs w:val="28"/>
        </w:rPr>
        <w:t>programme</w:t>
      </w:r>
      <w:proofErr w:type="spellEnd"/>
      <w:r w:rsidRPr="0095603A">
        <w:rPr>
          <w:rFonts w:ascii="Times New Roman" w:hAnsi="Times New Roman" w:cs="Times New Roman"/>
          <w:bCs/>
          <w:color w:val="000000"/>
          <w:sz w:val="28"/>
          <w:szCs w:val="28"/>
        </w:rPr>
        <w:t xml:space="preserve"> and also for giving me the strength, wisdom, knowledge and understanding in the completion of th</w:t>
      </w:r>
      <w:r>
        <w:rPr>
          <w:rFonts w:ascii="Times New Roman" w:hAnsi="Times New Roman" w:cs="Times New Roman"/>
          <w:bCs/>
          <w:color w:val="000000"/>
          <w:sz w:val="28"/>
          <w:szCs w:val="28"/>
        </w:rPr>
        <w:t xml:space="preserve">is project, His love grace and </w:t>
      </w:r>
      <w:r w:rsidRPr="0095603A">
        <w:rPr>
          <w:rFonts w:ascii="Times New Roman" w:hAnsi="Times New Roman" w:cs="Times New Roman"/>
          <w:bCs/>
          <w:color w:val="000000"/>
          <w:sz w:val="28"/>
          <w:szCs w:val="28"/>
        </w:rPr>
        <w:t>mercy has been sufficient for me throughout this academic journey.</w:t>
      </w:r>
    </w:p>
    <w:p w:rsidR="0095603A" w:rsidRDefault="0095603A" w:rsidP="0095603A">
      <w:pPr>
        <w:spacing w:after="0" w:line="480" w:lineRule="auto"/>
        <w:jc w:val="center"/>
        <w:rPr>
          <w:rFonts w:ascii="Times New Roman" w:hAnsi="Times New Roman" w:cs="Times New Roman"/>
          <w:b/>
          <w:bCs/>
          <w:color w:val="000000"/>
          <w:sz w:val="28"/>
          <w:szCs w:val="28"/>
        </w:rPr>
      </w:pPr>
    </w:p>
    <w:p w:rsidR="0095603A" w:rsidRDefault="0095603A" w:rsidP="0095603A">
      <w:pPr>
        <w:spacing w:after="0" w:line="480" w:lineRule="auto"/>
        <w:jc w:val="center"/>
        <w:rPr>
          <w:rFonts w:ascii="Times New Roman" w:hAnsi="Times New Roman" w:cs="Times New Roman"/>
          <w:b/>
          <w:bCs/>
          <w:color w:val="000000"/>
          <w:sz w:val="28"/>
          <w:szCs w:val="28"/>
        </w:rPr>
      </w:pPr>
    </w:p>
    <w:p w:rsidR="0095603A" w:rsidRDefault="0095603A" w:rsidP="0095603A">
      <w:pPr>
        <w:spacing w:after="0" w:line="480" w:lineRule="auto"/>
        <w:jc w:val="center"/>
        <w:rPr>
          <w:rFonts w:ascii="Times New Roman" w:hAnsi="Times New Roman" w:cs="Times New Roman"/>
          <w:b/>
          <w:bCs/>
          <w:color w:val="000000"/>
          <w:sz w:val="28"/>
          <w:szCs w:val="28"/>
        </w:rPr>
      </w:pPr>
    </w:p>
    <w:p w:rsidR="0095603A" w:rsidRDefault="0095603A" w:rsidP="0095603A">
      <w:pPr>
        <w:spacing w:after="0" w:line="480" w:lineRule="auto"/>
        <w:rPr>
          <w:rFonts w:ascii="Times New Roman" w:hAnsi="Times New Roman" w:cs="Times New Roman"/>
          <w:b/>
          <w:bCs/>
          <w:color w:val="000000"/>
          <w:sz w:val="28"/>
          <w:szCs w:val="28"/>
        </w:rPr>
      </w:pPr>
    </w:p>
    <w:p w:rsidR="0095603A" w:rsidRDefault="0095603A" w:rsidP="0095603A">
      <w:pPr>
        <w:spacing w:after="0" w:line="480" w:lineRule="auto"/>
        <w:jc w:val="center"/>
        <w:rPr>
          <w:rFonts w:ascii="Times New Roman" w:hAnsi="Times New Roman" w:cs="Times New Roman"/>
          <w:b/>
          <w:bCs/>
          <w:color w:val="000000"/>
          <w:sz w:val="28"/>
          <w:szCs w:val="28"/>
        </w:rPr>
      </w:pPr>
    </w:p>
    <w:p w:rsidR="0095603A" w:rsidRDefault="0095603A" w:rsidP="0095603A">
      <w:pPr>
        <w:spacing w:after="0" w:line="480" w:lineRule="auto"/>
        <w:jc w:val="center"/>
        <w:rPr>
          <w:rFonts w:ascii="Times New Roman" w:hAnsi="Times New Roman" w:cs="Times New Roman"/>
          <w:b/>
          <w:bCs/>
          <w:color w:val="000000"/>
          <w:sz w:val="28"/>
          <w:szCs w:val="28"/>
        </w:rPr>
      </w:pPr>
    </w:p>
    <w:p w:rsidR="0095603A" w:rsidRDefault="0095603A" w:rsidP="0095603A">
      <w:pPr>
        <w:spacing w:after="0" w:line="480" w:lineRule="auto"/>
        <w:jc w:val="center"/>
        <w:rPr>
          <w:rFonts w:ascii="Times New Roman" w:hAnsi="Times New Roman" w:cs="Times New Roman"/>
          <w:b/>
          <w:bCs/>
          <w:color w:val="000000"/>
          <w:sz w:val="28"/>
          <w:szCs w:val="28"/>
        </w:rPr>
      </w:pPr>
    </w:p>
    <w:p w:rsidR="0095603A" w:rsidRDefault="0095603A" w:rsidP="0095603A">
      <w:pPr>
        <w:spacing w:after="0" w:line="480" w:lineRule="auto"/>
        <w:jc w:val="center"/>
        <w:rPr>
          <w:rFonts w:ascii="Times New Roman" w:hAnsi="Times New Roman" w:cs="Times New Roman"/>
          <w:b/>
          <w:bCs/>
          <w:color w:val="000000"/>
          <w:sz w:val="28"/>
          <w:szCs w:val="28"/>
        </w:rPr>
      </w:pPr>
    </w:p>
    <w:p w:rsidR="0095603A" w:rsidRDefault="0095603A" w:rsidP="0095603A">
      <w:pPr>
        <w:spacing w:after="0" w:line="480" w:lineRule="auto"/>
        <w:jc w:val="center"/>
        <w:rPr>
          <w:rFonts w:ascii="Times New Roman" w:hAnsi="Times New Roman" w:cs="Times New Roman"/>
          <w:b/>
          <w:bCs/>
          <w:color w:val="000000"/>
          <w:sz w:val="28"/>
          <w:szCs w:val="28"/>
        </w:rPr>
      </w:pPr>
    </w:p>
    <w:p w:rsidR="0095603A" w:rsidRDefault="0095603A" w:rsidP="0095603A">
      <w:pPr>
        <w:spacing w:after="0" w:line="480" w:lineRule="auto"/>
        <w:jc w:val="center"/>
        <w:rPr>
          <w:rFonts w:ascii="Times New Roman" w:hAnsi="Times New Roman" w:cs="Times New Roman"/>
          <w:b/>
          <w:bCs/>
          <w:color w:val="000000"/>
          <w:sz w:val="28"/>
          <w:szCs w:val="28"/>
        </w:rPr>
      </w:pPr>
    </w:p>
    <w:p w:rsidR="0095603A" w:rsidRDefault="0095603A" w:rsidP="0095603A">
      <w:pPr>
        <w:spacing w:after="0" w:line="480" w:lineRule="auto"/>
        <w:jc w:val="center"/>
        <w:rPr>
          <w:rFonts w:ascii="Times New Roman" w:hAnsi="Times New Roman" w:cs="Times New Roman"/>
          <w:b/>
          <w:bCs/>
          <w:color w:val="000000"/>
          <w:sz w:val="28"/>
          <w:szCs w:val="28"/>
        </w:rPr>
      </w:pPr>
    </w:p>
    <w:p w:rsidR="0095603A" w:rsidRDefault="0095603A">
      <w:pPr>
        <w:spacing w:after="200" w:line="276" w:lineRule="auto"/>
        <w:rPr>
          <w:rFonts w:ascii="Times New Roman" w:hAnsi="Times New Roman" w:cs="Times New Roman"/>
          <w:b/>
          <w:bCs/>
          <w:color w:val="000000"/>
          <w:sz w:val="28"/>
          <w:szCs w:val="28"/>
        </w:rPr>
      </w:pPr>
      <w:r>
        <w:rPr>
          <w:rFonts w:ascii="Times New Roman" w:hAnsi="Times New Roman" w:cs="Times New Roman"/>
          <w:b/>
          <w:bCs/>
          <w:color w:val="000000"/>
          <w:sz w:val="28"/>
          <w:szCs w:val="28"/>
        </w:rPr>
        <w:br w:type="page"/>
      </w:r>
    </w:p>
    <w:p w:rsidR="0095603A" w:rsidRDefault="0095603A" w:rsidP="0095603A">
      <w:pPr>
        <w:spacing w:after="0" w:line="48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lastRenderedPageBreak/>
        <w:t>ACKNOWLEDGEMENTS</w:t>
      </w:r>
    </w:p>
    <w:p w:rsidR="0095603A" w:rsidRPr="0095603A" w:rsidRDefault="0095603A" w:rsidP="0095603A">
      <w:pPr>
        <w:spacing w:line="360" w:lineRule="auto"/>
        <w:jc w:val="both"/>
        <w:rPr>
          <w:rFonts w:ascii="Times New Roman" w:hAnsi="Times New Roman" w:cs="Times New Roman"/>
          <w:color w:val="000000"/>
          <w:sz w:val="24"/>
          <w:szCs w:val="24"/>
        </w:rPr>
      </w:pPr>
      <w:r w:rsidRPr="0095603A">
        <w:rPr>
          <w:rFonts w:ascii="Times New Roman" w:hAnsi="Times New Roman" w:cs="Times New Roman"/>
          <w:color w:val="000000"/>
          <w:sz w:val="24"/>
          <w:szCs w:val="24"/>
        </w:rPr>
        <w:t>My heartfelt gratitude goes to my able supervisor, Miss Ahmed .T.</w:t>
      </w:r>
      <w:r>
        <w:rPr>
          <w:rFonts w:ascii="Times New Roman" w:hAnsi="Times New Roman" w:cs="Times New Roman"/>
          <w:color w:val="000000"/>
          <w:sz w:val="24"/>
          <w:szCs w:val="24"/>
        </w:rPr>
        <w:t xml:space="preserve"> (HOU) for her timeless support</w:t>
      </w:r>
      <w:r w:rsidRPr="0095603A">
        <w:rPr>
          <w:rFonts w:ascii="Times New Roman" w:hAnsi="Times New Roman" w:cs="Times New Roman"/>
          <w:color w:val="000000"/>
          <w:sz w:val="24"/>
          <w:szCs w:val="24"/>
        </w:rPr>
        <w:t xml:space="preserve">, patience, and guidance in seeing me through the completion of this project. May God continue to attend </w:t>
      </w:r>
      <w:r>
        <w:rPr>
          <w:rFonts w:ascii="Times New Roman" w:hAnsi="Times New Roman" w:cs="Times New Roman"/>
          <w:color w:val="000000"/>
          <w:sz w:val="24"/>
          <w:szCs w:val="24"/>
        </w:rPr>
        <w:t xml:space="preserve">to all that concerns </w:t>
      </w:r>
      <w:proofErr w:type="gramStart"/>
      <w:r>
        <w:rPr>
          <w:rFonts w:ascii="Times New Roman" w:hAnsi="Times New Roman" w:cs="Times New Roman"/>
          <w:color w:val="000000"/>
          <w:sz w:val="24"/>
          <w:szCs w:val="24"/>
        </w:rPr>
        <w:t>her.</w:t>
      </w:r>
      <w:proofErr w:type="gramEnd"/>
      <w:r>
        <w:rPr>
          <w:rFonts w:ascii="Times New Roman" w:hAnsi="Times New Roman" w:cs="Times New Roman"/>
          <w:color w:val="000000"/>
          <w:sz w:val="24"/>
          <w:szCs w:val="24"/>
        </w:rPr>
        <w:t xml:space="preserve"> Amen.</w:t>
      </w:r>
    </w:p>
    <w:p w:rsidR="0095603A" w:rsidRPr="0095603A" w:rsidRDefault="0095603A" w:rsidP="0095603A">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I also extend my gratitude to D</w:t>
      </w:r>
      <w:r w:rsidRPr="0095603A">
        <w:rPr>
          <w:rFonts w:ascii="Times New Roman" w:hAnsi="Times New Roman" w:cs="Times New Roman"/>
          <w:color w:val="000000"/>
          <w:sz w:val="24"/>
          <w:szCs w:val="24"/>
        </w:rPr>
        <w:t>R USMAN ABDULKAREEM (HOD), all my lecturers and entire staffs of the Department of Science Laboratory Technology, Kwara State Polytechnic, Nigeria, for their help,</w:t>
      </w:r>
      <w:r>
        <w:rPr>
          <w:rFonts w:ascii="Times New Roman" w:hAnsi="Times New Roman" w:cs="Times New Roman"/>
          <w:color w:val="000000"/>
          <w:sz w:val="24"/>
          <w:szCs w:val="24"/>
        </w:rPr>
        <w:t xml:space="preserve"> </w:t>
      </w:r>
      <w:r w:rsidRPr="0095603A">
        <w:rPr>
          <w:rFonts w:ascii="Times New Roman" w:hAnsi="Times New Roman" w:cs="Times New Roman"/>
          <w:color w:val="000000"/>
          <w:sz w:val="24"/>
          <w:szCs w:val="24"/>
        </w:rPr>
        <w:t>cooperation, dedication and contribution to impact knowledge, which helped shaped my academic growth and learning. May Go</w:t>
      </w:r>
      <w:r>
        <w:rPr>
          <w:rFonts w:ascii="Times New Roman" w:hAnsi="Times New Roman" w:cs="Times New Roman"/>
          <w:color w:val="000000"/>
          <w:sz w:val="24"/>
          <w:szCs w:val="24"/>
        </w:rPr>
        <w:t xml:space="preserve">d bless you </w:t>
      </w:r>
      <w:proofErr w:type="gramStart"/>
      <w:r>
        <w:rPr>
          <w:rFonts w:ascii="Times New Roman" w:hAnsi="Times New Roman" w:cs="Times New Roman"/>
          <w:color w:val="000000"/>
          <w:sz w:val="24"/>
          <w:szCs w:val="24"/>
        </w:rPr>
        <w:t>all.</w:t>
      </w:r>
      <w:proofErr w:type="gramEnd"/>
    </w:p>
    <w:p w:rsidR="0095603A" w:rsidRPr="0095603A" w:rsidRDefault="0095603A" w:rsidP="0095603A">
      <w:pPr>
        <w:spacing w:line="360" w:lineRule="auto"/>
        <w:jc w:val="both"/>
        <w:rPr>
          <w:rFonts w:ascii="Times New Roman" w:hAnsi="Times New Roman" w:cs="Times New Roman"/>
          <w:color w:val="000000"/>
          <w:sz w:val="24"/>
          <w:szCs w:val="24"/>
        </w:rPr>
      </w:pPr>
      <w:r w:rsidRPr="0095603A">
        <w:rPr>
          <w:rFonts w:ascii="Times New Roman" w:hAnsi="Times New Roman" w:cs="Times New Roman"/>
          <w:color w:val="000000"/>
          <w:sz w:val="24"/>
          <w:szCs w:val="24"/>
        </w:rPr>
        <w:t>I offer my sincere appreciation to my beloved  parents Mr</w:t>
      </w:r>
      <w:r>
        <w:rPr>
          <w:rFonts w:ascii="Times New Roman" w:hAnsi="Times New Roman" w:cs="Times New Roman"/>
          <w:color w:val="000000"/>
          <w:sz w:val="24"/>
          <w:szCs w:val="24"/>
        </w:rPr>
        <w:t>.</w:t>
      </w:r>
      <w:r w:rsidRPr="0095603A">
        <w:rPr>
          <w:rFonts w:ascii="Times New Roman" w:hAnsi="Times New Roman" w:cs="Times New Roman"/>
          <w:color w:val="000000"/>
          <w:sz w:val="24"/>
          <w:szCs w:val="24"/>
        </w:rPr>
        <w:t xml:space="preserve"> and Mrs</w:t>
      </w:r>
      <w:r>
        <w:rPr>
          <w:rFonts w:ascii="Times New Roman" w:hAnsi="Times New Roman" w:cs="Times New Roman"/>
          <w:color w:val="000000"/>
          <w:sz w:val="24"/>
          <w:szCs w:val="24"/>
        </w:rPr>
        <w:t>.</w:t>
      </w:r>
      <w:r w:rsidRPr="0095603A">
        <w:rPr>
          <w:rFonts w:ascii="Times New Roman" w:hAnsi="Times New Roman" w:cs="Times New Roman"/>
          <w:color w:val="000000"/>
          <w:sz w:val="24"/>
          <w:szCs w:val="24"/>
        </w:rPr>
        <w:t xml:space="preserve"> ODEDELE for their motherly and fatherly love and care given to me right from birth to this moment, for always been there for me financially, spiritually, mentally. May the Almighty God bless them and let them live long in good health to reap th</w:t>
      </w:r>
      <w:r>
        <w:rPr>
          <w:rFonts w:ascii="Times New Roman" w:hAnsi="Times New Roman" w:cs="Times New Roman"/>
          <w:color w:val="000000"/>
          <w:sz w:val="24"/>
          <w:szCs w:val="24"/>
        </w:rPr>
        <w:t xml:space="preserve">e fruit of their </w:t>
      </w:r>
      <w:proofErr w:type="spellStart"/>
      <w:r>
        <w:rPr>
          <w:rFonts w:ascii="Times New Roman" w:hAnsi="Times New Roman" w:cs="Times New Roman"/>
          <w:color w:val="000000"/>
          <w:sz w:val="24"/>
          <w:szCs w:val="24"/>
        </w:rPr>
        <w:t>labour</w:t>
      </w:r>
      <w:proofErr w:type="spellEnd"/>
      <w:r>
        <w:rPr>
          <w:rFonts w:ascii="Times New Roman" w:hAnsi="Times New Roman" w:cs="Times New Roman"/>
          <w:color w:val="000000"/>
          <w:sz w:val="24"/>
          <w:szCs w:val="24"/>
        </w:rPr>
        <w:t xml:space="preserve"> (Amen).</w:t>
      </w:r>
    </w:p>
    <w:p w:rsidR="0095603A" w:rsidRPr="0095603A" w:rsidRDefault="0095603A" w:rsidP="0095603A">
      <w:pPr>
        <w:spacing w:line="360" w:lineRule="auto"/>
        <w:jc w:val="both"/>
        <w:rPr>
          <w:rFonts w:ascii="Times New Roman" w:hAnsi="Times New Roman" w:cs="Times New Roman"/>
          <w:color w:val="000000"/>
          <w:sz w:val="24"/>
          <w:szCs w:val="24"/>
        </w:rPr>
      </w:pPr>
      <w:r w:rsidRPr="0095603A">
        <w:rPr>
          <w:rFonts w:ascii="Times New Roman" w:hAnsi="Times New Roman" w:cs="Times New Roman"/>
          <w:color w:val="000000"/>
          <w:sz w:val="24"/>
          <w:szCs w:val="24"/>
        </w:rPr>
        <w:t>Also, my heartfelt gratitude goes to my big brother ODEDELE OLUSHOLA for his support, love, and kindness throughout this academic journey.</w:t>
      </w:r>
    </w:p>
    <w:p w:rsidR="0095603A" w:rsidRPr="0095603A" w:rsidRDefault="0095603A" w:rsidP="0095603A">
      <w:pPr>
        <w:spacing w:line="360" w:lineRule="auto"/>
        <w:jc w:val="both"/>
        <w:rPr>
          <w:rFonts w:ascii="Times New Roman" w:hAnsi="Times New Roman" w:cs="Times New Roman"/>
          <w:color w:val="000000"/>
          <w:sz w:val="24"/>
          <w:szCs w:val="24"/>
        </w:rPr>
      </w:pPr>
      <w:r w:rsidRPr="0095603A">
        <w:rPr>
          <w:rFonts w:ascii="Times New Roman" w:hAnsi="Times New Roman" w:cs="Times New Roman"/>
          <w:color w:val="000000"/>
          <w:sz w:val="24"/>
          <w:szCs w:val="24"/>
        </w:rPr>
        <w:t>I pray God bless everything that concerns him and grant h</w:t>
      </w:r>
      <w:r>
        <w:rPr>
          <w:rFonts w:ascii="Times New Roman" w:hAnsi="Times New Roman" w:cs="Times New Roman"/>
          <w:color w:val="000000"/>
          <w:sz w:val="24"/>
          <w:szCs w:val="24"/>
        </w:rPr>
        <w:t xml:space="preserve">im every of his heart desires. </w:t>
      </w:r>
    </w:p>
    <w:p w:rsidR="0095603A" w:rsidRPr="0095603A" w:rsidRDefault="0095603A" w:rsidP="0095603A">
      <w:pPr>
        <w:spacing w:line="360" w:lineRule="auto"/>
        <w:jc w:val="both"/>
        <w:rPr>
          <w:rFonts w:ascii="Times New Roman" w:hAnsi="Times New Roman" w:cs="Times New Roman"/>
          <w:color w:val="000000"/>
          <w:sz w:val="24"/>
          <w:szCs w:val="24"/>
        </w:rPr>
      </w:pPr>
      <w:r w:rsidRPr="0095603A">
        <w:rPr>
          <w:rFonts w:ascii="Times New Roman" w:hAnsi="Times New Roman" w:cs="Times New Roman"/>
          <w:color w:val="000000"/>
          <w:sz w:val="24"/>
          <w:szCs w:val="24"/>
        </w:rPr>
        <w:t>My deep gratitude also goes to my amazing, wonderful younger siblings ODEDELE OLAJUMOKE and ODEDELE OLUWATIMILEYIN for their support, love and kindness. May Almighty God grant them success in all their endeavors (Amen)</w:t>
      </w:r>
      <w:proofErr w:type="gramStart"/>
      <w:r w:rsidRPr="0095603A">
        <w:rPr>
          <w:rFonts w:ascii="Times New Roman" w:hAnsi="Times New Roman" w:cs="Times New Roman"/>
          <w:color w:val="000000"/>
          <w:sz w:val="24"/>
          <w:szCs w:val="24"/>
        </w:rPr>
        <w:t>.</w:t>
      </w:r>
      <w:proofErr w:type="gramEnd"/>
    </w:p>
    <w:p w:rsidR="0095603A" w:rsidRPr="0095603A" w:rsidRDefault="0095603A" w:rsidP="0095603A">
      <w:pPr>
        <w:spacing w:line="360" w:lineRule="auto"/>
        <w:jc w:val="both"/>
        <w:rPr>
          <w:rFonts w:ascii="Times New Roman" w:hAnsi="Times New Roman" w:cs="Times New Roman"/>
          <w:color w:val="000000"/>
          <w:sz w:val="24"/>
          <w:szCs w:val="24"/>
        </w:rPr>
      </w:pPr>
      <w:r w:rsidRPr="0095603A">
        <w:rPr>
          <w:rFonts w:ascii="Times New Roman" w:hAnsi="Times New Roman" w:cs="Times New Roman"/>
          <w:color w:val="000000"/>
          <w:sz w:val="24"/>
          <w:szCs w:val="24"/>
        </w:rPr>
        <w:t>I  appreciate my humble self, the little soul in me for not getting tired of this journey of life, and I thank God almighty for always being my greatest pillar, I pray Almighty God continue to guide and protect me in everything and I pray God leads and guide me in this journey of life. Amen.</w:t>
      </w:r>
    </w:p>
    <w:p w:rsidR="0095603A" w:rsidRPr="0095603A" w:rsidRDefault="0095603A" w:rsidP="0095603A">
      <w:pPr>
        <w:spacing w:line="360" w:lineRule="auto"/>
        <w:jc w:val="both"/>
        <w:rPr>
          <w:rFonts w:ascii="Times New Roman" w:hAnsi="Times New Roman" w:cs="Times New Roman"/>
          <w:color w:val="000000"/>
          <w:sz w:val="24"/>
          <w:szCs w:val="24"/>
        </w:rPr>
      </w:pPr>
    </w:p>
    <w:p w:rsidR="0095603A" w:rsidRPr="0095603A" w:rsidRDefault="0095603A" w:rsidP="0095603A">
      <w:pPr>
        <w:spacing w:line="360" w:lineRule="auto"/>
        <w:jc w:val="both"/>
        <w:rPr>
          <w:rFonts w:ascii="Times New Roman" w:hAnsi="Times New Roman" w:cs="Times New Roman"/>
          <w:color w:val="000000"/>
          <w:sz w:val="24"/>
          <w:szCs w:val="24"/>
        </w:rPr>
      </w:pPr>
      <w:r w:rsidRPr="0095603A">
        <w:rPr>
          <w:rFonts w:ascii="Times New Roman" w:hAnsi="Times New Roman" w:cs="Times New Roman"/>
          <w:color w:val="000000"/>
          <w:sz w:val="24"/>
          <w:szCs w:val="24"/>
        </w:rPr>
        <w:lastRenderedPageBreak/>
        <w:t>To my best friends AYENI DANIEL and EZEKIEL EMMANUELLA, thanks for being with me throughout my academic journey, thank you for being my pillar of strength and encouragement, your love, understanding and prayers meant everything to me.</w:t>
      </w:r>
    </w:p>
    <w:p w:rsidR="0095603A" w:rsidRPr="0095603A" w:rsidRDefault="0095603A" w:rsidP="0095603A">
      <w:pPr>
        <w:spacing w:line="360" w:lineRule="auto"/>
        <w:jc w:val="both"/>
        <w:rPr>
          <w:rFonts w:ascii="Times New Roman" w:hAnsi="Times New Roman" w:cs="Times New Roman"/>
          <w:color w:val="000000"/>
          <w:sz w:val="24"/>
          <w:szCs w:val="24"/>
        </w:rPr>
      </w:pPr>
      <w:r w:rsidRPr="0095603A">
        <w:rPr>
          <w:rFonts w:ascii="Times New Roman" w:hAnsi="Times New Roman" w:cs="Times New Roman"/>
          <w:color w:val="000000"/>
          <w:sz w:val="24"/>
          <w:szCs w:val="24"/>
        </w:rPr>
        <w:t>And lastly, to my amazing,</w:t>
      </w:r>
      <w:r>
        <w:rPr>
          <w:rFonts w:ascii="Times New Roman" w:hAnsi="Times New Roman" w:cs="Times New Roman"/>
          <w:color w:val="000000"/>
          <w:sz w:val="24"/>
          <w:szCs w:val="24"/>
        </w:rPr>
        <w:t xml:space="preserve"> </w:t>
      </w:r>
      <w:r w:rsidRPr="0095603A">
        <w:rPr>
          <w:rFonts w:ascii="Times New Roman" w:hAnsi="Times New Roman" w:cs="Times New Roman"/>
          <w:color w:val="000000"/>
          <w:sz w:val="24"/>
          <w:szCs w:val="24"/>
        </w:rPr>
        <w:t>wonderful, exceptional, incredible friends who make this journey a memorable experience, SHEKONI AZEEZAT,</w:t>
      </w:r>
      <w:r>
        <w:rPr>
          <w:rFonts w:ascii="Times New Roman" w:hAnsi="Times New Roman" w:cs="Times New Roman"/>
          <w:color w:val="000000"/>
          <w:sz w:val="24"/>
          <w:szCs w:val="24"/>
        </w:rPr>
        <w:t xml:space="preserve"> </w:t>
      </w:r>
      <w:r w:rsidRPr="0095603A">
        <w:rPr>
          <w:rFonts w:ascii="Times New Roman" w:hAnsi="Times New Roman" w:cs="Times New Roman"/>
          <w:color w:val="000000"/>
          <w:sz w:val="24"/>
          <w:szCs w:val="24"/>
        </w:rPr>
        <w:t>AKINBAYODE ADENIKE, HABEEB MUJIBAT, OLAJIDE OLUWABUSOLAMI, ABDULATEEF LATEEFAT and ISSA ZAINAB. Whose love, support, and encouragement have been a constant source of inspiration to</w:t>
      </w:r>
      <w:r>
        <w:rPr>
          <w:rFonts w:ascii="Times New Roman" w:hAnsi="Times New Roman" w:cs="Times New Roman"/>
          <w:color w:val="000000"/>
          <w:sz w:val="24"/>
          <w:szCs w:val="24"/>
        </w:rPr>
        <w:t xml:space="preserve"> keep pushing, I love you guys.</w:t>
      </w:r>
    </w:p>
    <w:p w:rsidR="0095603A" w:rsidRPr="0095603A" w:rsidRDefault="0095603A" w:rsidP="0095603A">
      <w:pPr>
        <w:spacing w:line="360" w:lineRule="auto"/>
        <w:jc w:val="both"/>
        <w:rPr>
          <w:rFonts w:ascii="Times New Roman" w:hAnsi="Times New Roman" w:cs="Times New Roman"/>
          <w:color w:val="000000"/>
          <w:sz w:val="24"/>
          <w:szCs w:val="24"/>
        </w:rPr>
      </w:pPr>
      <w:r w:rsidRPr="0095603A">
        <w:rPr>
          <w:rFonts w:ascii="Times New Roman" w:hAnsi="Times New Roman" w:cs="Times New Roman"/>
          <w:color w:val="000000"/>
          <w:sz w:val="24"/>
          <w:szCs w:val="24"/>
        </w:rPr>
        <w:t>To my lovely classmates and everyone who played a crucial role in this journey. May God crown your efforts with success, and we shall all meet in greater heights. Amen.</w:t>
      </w:r>
    </w:p>
    <w:p w:rsidR="0095603A" w:rsidRDefault="0095603A" w:rsidP="0095603A">
      <w:pPr>
        <w:spacing w:line="360" w:lineRule="auto"/>
        <w:jc w:val="both"/>
        <w:rPr>
          <w:rFonts w:ascii="Times New Roman" w:hAnsi="Times New Roman" w:cs="Times New Roman"/>
          <w:color w:val="000000"/>
          <w:sz w:val="28"/>
          <w:szCs w:val="28"/>
        </w:rPr>
      </w:pPr>
      <w:r w:rsidRPr="0095603A">
        <w:rPr>
          <w:rFonts w:ascii="Times New Roman" w:hAnsi="Times New Roman" w:cs="Times New Roman"/>
          <w:color w:val="000000"/>
          <w:sz w:val="24"/>
          <w:szCs w:val="24"/>
        </w:rPr>
        <w:t>I LOVE YOU'LL.</w:t>
      </w:r>
    </w:p>
    <w:p w:rsidR="0095603A" w:rsidRDefault="0095603A">
      <w:pPr>
        <w:spacing w:after="200" w:line="276" w:lineRule="auto"/>
        <w:rPr>
          <w:rFonts w:ascii="Times New Roman" w:eastAsia="SimSun" w:hAnsi="Times New Roman" w:cs="Times New Roman"/>
          <w:b/>
          <w:sz w:val="28"/>
          <w:szCs w:val="28"/>
        </w:rPr>
      </w:pPr>
      <w:r>
        <w:rPr>
          <w:rFonts w:ascii="Times New Roman" w:hAnsi="Times New Roman" w:cs="Times New Roman"/>
          <w:b/>
          <w:sz w:val="28"/>
          <w:szCs w:val="28"/>
        </w:rPr>
        <w:br w:type="page"/>
      </w:r>
    </w:p>
    <w:p w:rsidR="0095603A" w:rsidRDefault="0095603A" w:rsidP="0095603A">
      <w:pPr>
        <w:pStyle w:val="TOCHeading"/>
        <w:jc w:val="center"/>
        <w:rPr>
          <w:rFonts w:ascii="Times New Roman" w:hAnsi="Times New Roman" w:cs="Times New Roman"/>
          <w:b/>
          <w:color w:val="auto"/>
          <w:sz w:val="28"/>
          <w:szCs w:val="28"/>
        </w:rPr>
      </w:pPr>
      <w:r>
        <w:rPr>
          <w:rFonts w:ascii="Times New Roman" w:hAnsi="Times New Roman" w:cs="Times New Roman"/>
          <w:b/>
          <w:color w:val="auto"/>
          <w:sz w:val="28"/>
          <w:szCs w:val="28"/>
        </w:rPr>
        <w:lastRenderedPageBreak/>
        <w:t>TABLE OF CONTENTS</w:t>
      </w:r>
    </w:p>
    <w:p w:rsidR="0095603A" w:rsidRDefault="0095603A" w:rsidP="0095603A">
      <w:p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TITLE PAGE                                                                              </w:t>
      </w:r>
      <w:r>
        <w:rPr>
          <w:rFonts w:ascii="Times New Roman" w:hAnsi="Times New Roman" w:cs="Times New Roman"/>
          <w:color w:val="000000"/>
          <w:sz w:val="28"/>
          <w:szCs w:val="28"/>
        </w:rPr>
        <w:tab/>
      </w:r>
      <w:r>
        <w:rPr>
          <w:rFonts w:ascii="Times New Roman" w:hAnsi="Times New Roman" w:cs="Times New Roman"/>
          <w:color w:val="000000"/>
          <w:sz w:val="28"/>
          <w:szCs w:val="28"/>
        </w:rPr>
        <w:tab/>
        <w:t xml:space="preserve"> i</w:t>
      </w:r>
    </w:p>
    <w:p w:rsidR="0095603A" w:rsidRDefault="0095603A" w:rsidP="0095603A">
      <w:p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CERTIFICATION                                                                        </w:t>
      </w:r>
      <w:r>
        <w:rPr>
          <w:rFonts w:ascii="Times New Roman" w:hAnsi="Times New Roman" w:cs="Times New Roman"/>
          <w:color w:val="000000"/>
          <w:sz w:val="28"/>
          <w:szCs w:val="28"/>
        </w:rPr>
        <w:tab/>
      </w:r>
      <w:r>
        <w:rPr>
          <w:rFonts w:ascii="Times New Roman" w:hAnsi="Times New Roman" w:cs="Times New Roman"/>
          <w:color w:val="000000"/>
          <w:sz w:val="28"/>
          <w:szCs w:val="28"/>
        </w:rPr>
        <w:tab/>
        <w:t>ii</w:t>
      </w:r>
    </w:p>
    <w:p w:rsidR="0095603A" w:rsidRDefault="0095603A" w:rsidP="0095603A">
      <w:p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DEDICATION                                                                             </w:t>
      </w:r>
      <w:r>
        <w:rPr>
          <w:rFonts w:ascii="Times New Roman" w:hAnsi="Times New Roman" w:cs="Times New Roman"/>
          <w:color w:val="000000"/>
          <w:sz w:val="28"/>
          <w:szCs w:val="28"/>
        </w:rPr>
        <w:tab/>
      </w:r>
      <w:r>
        <w:rPr>
          <w:rFonts w:ascii="Times New Roman" w:hAnsi="Times New Roman" w:cs="Times New Roman"/>
          <w:color w:val="000000"/>
          <w:sz w:val="28"/>
          <w:szCs w:val="28"/>
        </w:rPr>
        <w:tab/>
        <w:t>iii</w:t>
      </w:r>
    </w:p>
    <w:p w:rsidR="0095603A" w:rsidRDefault="0095603A" w:rsidP="0095603A">
      <w:p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ACKNOWLEDGEMENTS                                                          </w:t>
      </w:r>
      <w:r>
        <w:rPr>
          <w:rFonts w:ascii="Times New Roman" w:hAnsi="Times New Roman" w:cs="Times New Roman"/>
          <w:color w:val="000000"/>
          <w:sz w:val="28"/>
          <w:szCs w:val="28"/>
        </w:rPr>
        <w:tab/>
      </w:r>
      <w:r>
        <w:rPr>
          <w:rFonts w:ascii="Times New Roman" w:hAnsi="Times New Roman" w:cs="Times New Roman"/>
          <w:color w:val="000000"/>
          <w:sz w:val="28"/>
          <w:szCs w:val="28"/>
        </w:rPr>
        <w:tab/>
      </w:r>
      <w:proofErr w:type="gramStart"/>
      <w:r>
        <w:rPr>
          <w:rFonts w:ascii="Times New Roman" w:hAnsi="Times New Roman" w:cs="Times New Roman"/>
          <w:color w:val="000000"/>
          <w:sz w:val="28"/>
          <w:szCs w:val="28"/>
        </w:rPr>
        <w:t>iv</w:t>
      </w:r>
      <w:proofErr w:type="gramEnd"/>
    </w:p>
    <w:p w:rsidR="0095603A" w:rsidRDefault="0095603A" w:rsidP="0095603A">
      <w:p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TABLE OF CONTENTS                                              </w:t>
      </w:r>
      <w:r>
        <w:rPr>
          <w:rFonts w:ascii="Times New Roman" w:hAnsi="Times New Roman" w:cs="Times New Roman"/>
          <w:color w:val="000000"/>
          <w:sz w:val="28"/>
          <w:szCs w:val="28"/>
        </w:rPr>
        <w:tab/>
      </w:r>
      <w:r>
        <w:rPr>
          <w:rFonts w:ascii="Times New Roman" w:hAnsi="Times New Roman" w:cs="Times New Roman"/>
          <w:color w:val="000000"/>
          <w:sz w:val="28"/>
          <w:szCs w:val="28"/>
        </w:rPr>
        <w:tab/>
      </w:r>
      <w:r>
        <w:rPr>
          <w:rFonts w:ascii="Times New Roman" w:hAnsi="Times New Roman" w:cs="Times New Roman"/>
          <w:color w:val="000000"/>
          <w:sz w:val="28"/>
          <w:szCs w:val="28"/>
        </w:rPr>
        <w:tab/>
        <w:t>v-vi</w:t>
      </w:r>
    </w:p>
    <w:p w:rsidR="0095603A" w:rsidRDefault="0095603A" w:rsidP="0095603A">
      <w:p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LIST OF TABLES                                                                              </w:t>
      </w:r>
      <w:r>
        <w:rPr>
          <w:rFonts w:ascii="Times New Roman" w:hAnsi="Times New Roman" w:cs="Times New Roman"/>
          <w:color w:val="000000"/>
          <w:sz w:val="28"/>
          <w:szCs w:val="28"/>
        </w:rPr>
        <w:tab/>
        <w:t>vii</w:t>
      </w:r>
    </w:p>
    <w:p w:rsidR="0095603A" w:rsidRDefault="0095603A" w:rsidP="0095603A">
      <w:p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ABSTRACT                                                                                  </w:t>
      </w:r>
      <w:r>
        <w:rPr>
          <w:rFonts w:ascii="Times New Roman" w:hAnsi="Times New Roman" w:cs="Times New Roman"/>
          <w:color w:val="000000"/>
          <w:sz w:val="28"/>
          <w:szCs w:val="28"/>
        </w:rPr>
        <w:tab/>
        <w:t>viii</w:t>
      </w:r>
    </w:p>
    <w:p w:rsidR="0095603A" w:rsidRDefault="0095603A" w:rsidP="0095603A">
      <w:pPr>
        <w:pStyle w:val="TOC1"/>
        <w:tabs>
          <w:tab w:val="right" w:leader="dot" w:pos="9350"/>
        </w:tabs>
        <w:rPr>
          <w:rFonts w:ascii="Times New Roman" w:hAnsi="Times New Roman" w:cs="Times New Roman"/>
          <w:noProof/>
          <w:sz w:val="28"/>
          <w:szCs w:val="28"/>
        </w:rPr>
      </w:pPr>
      <w:r>
        <w:rPr>
          <w:rFonts w:ascii="Times New Roman" w:hAnsi="Times New Roman" w:cs="Times New Roman"/>
          <w:sz w:val="28"/>
          <w:szCs w:val="28"/>
        </w:rPr>
        <w:fldChar w:fldCharType="begin"/>
      </w:r>
      <w:r>
        <w:rPr>
          <w:rFonts w:ascii="Times New Roman" w:hAnsi="Times New Roman" w:cs="Times New Roman"/>
          <w:sz w:val="28"/>
          <w:szCs w:val="28"/>
        </w:rPr>
        <w:instrText xml:space="preserve"> TOC \o "1-3" \h \z \u </w:instrText>
      </w:r>
      <w:r>
        <w:rPr>
          <w:rFonts w:ascii="Times New Roman" w:hAnsi="Times New Roman" w:cs="Times New Roman"/>
          <w:sz w:val="28"/>
          <w:szCs w:val="28"/>
        </w:rPr>
        <w:fldChar w:fldCharType="separate"/>
      </w:r>
      <w:hyperlink w:anchor="_Toc202974597" w:history="1">
        <w:r>
          <w:rPr>
            <w:rStyle w:val="Hyperlink"/>
            <w:rFonts w:ascii="Times New Roman" w:hAnsi="Times New Roman" w:cs="Times New Roman"/>
            <w:b/>
            <w:noProof/>
            <w:sz w:val="28"/>
            <w:szCs w:val="28"/>
          </w:rPr>
          <w:t>CHAPTER ONE</w:t>
        </w:r>
        <w:r>
          <w:rPr>
            <w:rFonts w:ascii="Times New Roman" w:hAnsi="Times New Roman" w:cs="Times New Roman"/>
            <w:noProof/>
            <w:webHidden/>
            <w:sz w:val="28"/>
            <w:szCs w:val="28"/>
          </w:rPr>
          <w:tab/>
        </w:r>
        <w:r>
          <w:rPr>
            <w:rFonts w:ascii="Times New Roman" w:hAnsi="Times New Roman" w:cs="Times New Roman"/>
            <w:noProof/>
            <w:webHidden/>
            <w:sz w:val="28"/>
            <w:szCs w:val="28"/>
          </w:rPr>
          <w:fldChar w:fldCharType="begin"/>
        </w:r>
        <w:r>
          <w:rPr>
            <w:rFonts w:ascii="Times New Roman" w:hAnsi="Times New Roman" w:cs="Times New Roman"/>
            <w:noProof/>
            <w:webHidden/>
            <w:sz w:val="28"/>
            <w:szCs w:val="28"/>
          </w:rPr>
          <w:instrText xml:space="preserve"> PAGEREF _Toc202974597 \h </w:instrText>
        </w:r>
        <w:r>
          <w:rPr>
            <w:rFonts w:ascii="Times New Roman" w:hAnsi="Times New Roman" w:cs="Times New Roman"/>
            <w:noProof/>
            <w:webHidden/>
            <w:sz w:val="28"/>
            <w:szCs w:val="28"/>
          </w:rPr>
        </w:r>
        <w:r>
          <w:rPr>
            <w:rFonts w:ascii="Times New Roman" w:hAnsi="Times New Roman" w:cs="Times New Roman"/>
            <w:noProof/>
            <w:webHidden/>
            <w:sz w:val="28"/>
            <w:szCs w:val="28"/>
          </w:rPr>
          <w:fldChar w:fldCharType="separate"/>
        </w:r>
        <w:r w:rsidR="00044277">
          <w:rPr>
            <w:rFonts w:ascii="Times New Roman" w:hAnsi="Times New Roman" w:cs="Times New Roman"/>
            <w:noProof/>
            <w:webHidden/>
            <w:sz w:val="28"/>
            <w:szCs w:val="28"/>
          </w:rPr>
          <w:t>1</w:t>
        </w:r>
        <w:r>
          <w:rPr>
            <w:rFonts w:ascii="Times New Roman" w:hAnsi="Times New Roman" w:cs="Times New Roman"/>
            <w:noProof/>
            <w:webHidden/>
            <w:sz w:val="28"/>
            <w:szCs w:val="28"/>
          </w:rPr>
          <w:fldChar w:fldCharType="end"/>
        </w:r>
      </w:hyperlink>
    </w:p>
    <w:p w:rsidR="0095603A" w:rsidRDefault="00C341DE" w:rsidP="0095603A">
      <w:pPr>
        <w:pStyle w:val="TOC1"/>
        <w:tabs>
          <w:tab w:val="right" w:leader="dot" w:pos="9350"/>
        </w:tabs>
        <w:rPr>
          <w:rFonts w:ascii="Times New Roman" w:hAnsi="Times New Roman" w:cs="Times New Roman"/>
          <w:noProof/>
          <w:sz w:val="28"/>
          <w:szCs w:val="28"/>
        </w:rPr>
      </w:pPr>
      <w:hyperlink w:anchor="_Toc202974598" w:history="1">
        <w:r w:rsidR="0095603A">
          <w:rPr>
            <w:rStyle w:val="Hyperlink"/>
            <w:rFonts w:ascii="Times New Roman" w:hAnsi="Times New Roman" w:cs="Times New Roman"/>
            <w:b/>
            <w:noProof/>
            <w:sz w:val="28"/>
            <w:szCs w:val="28"/>
          </w:rPr>
          <w:t>1.0 INTRODUCTION</w:t>
        </w:r>
        <w:r w:rsidR="0095603A">
          <w:rPr>
            <w:rFonts w:ascii="Times New Roman" w:hAnsi="Times New Roman" w:cs="Times New Roman"/>
            <w:noProof/>
            <w:webHidden/>
            <w:sz w:val="28"/>
            <w:szCs w:val="28"/>
          </w:rPr>
          <w:tab/>
        </w:r>
        <w:r w:rsidR="0095603A">
          <w:rPr>
            <w:rFonts w:ascii="Times New Roman" w:hAnsi="Times New Roman" w:cs="Times New Roman"/>
            <w:noProof/>
            <w:webHidden/>
            <w:sz w:val="28"/>
            <w:szCs w:val="28"/>
          </w:rPr>
          <w:fldChar w:fldCharType="begin"/>
        </w:r>
        <w:r w:rsidR="0095603A">
          <w:rPr>
            <w:rFonts w:ascii="Times New Roman" w:hAnsi="Times New Roman" w:cs="Times New Roman"/>
            <w:noProof/>
            <w:webHidden/>
            <w:sz w:val="28"/>
            <w:szCs w:val="28"/>
          </w:rPr>
          <w:instrText xml:space="preserve"> PAGEREF _Toc202974598 \h </w:instrText>
        </w:r>
        <w:r w:rsidR="0095603A">
          <w:rPr>
            <w:rFonts w:ascii="Times New Roman" w:hAnsi="Times New Roman" w:cs="Times New Roman"/>
            <w:noProof/>
            <w:webHidden/>
            <w:sz w:val="28"/>
            <w:szCs w:val="28"/>
          </w:rPr>
        </w:r>
        <w:r w:rsidR="0095603A">
          <w:rPr>
            <w:rFonts w:ascii="Times New Roman" w:hAnsi="Times New Roman" w:cs="Times New Roman"/>
            <w:noProof/>
            <w:webHidden/>
            <w:sz w:val="28"/>
            <w:szCs w:val="28"/>
          </w:rPr>
          <w:fldChar w:fldCharType="separate"/>
        </w:r>
        <w:r w:rsidR="00044277">
          <w:rPr>
            <w:rFonts w:ascii="Times New Roman" w:hAnsi="Times New Roman" w:cs="Times New Roman"/>
            <w:noProof/>
            <w:webHidden/>
            <w:sz w:val="28"/>
            <w:szCs w:val="28"/>
          </w:rPr>
          <w:t>1</w:t>
        </w:r>
        <w:r w:rsidR="0095603A">
          <w:rPr>
            <w:rFonts w:ascii="Times New Roman" w:hAnsi="Times New Roman" w:cs="Times New Roman"/>
            <w:noProof/>
            <w:webHidden/>
            <w:sz w:val="28"/>
            <w:szCs w:val="28"/>
          </w:rPr>
          <w:fldChar w:fldCharType="end"/>
        </w:r>
      </w:hyperlink>
    </w:p>
    <w:p w:rsidR="0095603A" w:rsidRDefault="00C341DE" w:rsidP="0095603A">
      <w:pPr>
        <w:pStyle w:val="TOC1"/>
        <w:tabs>
          <w:tab w:val="right" w:leader="dot" w:pos="9350"/>
        </w:tabs>
        <w:rPr>
          <w:rFonts w:ascii="Times New Roman" w:hAnsi="Times New Roman" w:cs="Times New Roman"/>
          <w:noProof/>
          <w:sz w:val="28"/>
          <w:szCs w:val="28"/>
        </w:rPr>
      </w:pPr>
      <w:hyperlink w:anchor="_Toc202974599" w:history="1">
        <w:r w:rsidR="0095603A">
          <w:rPr>
            <w:rStyle w:val="Hyperlink"/>
            <w:rFonts w:ascii="Times New Roman" w:hAnsi="Times New Roman" w:cs="Times New Roman"/>
            <w:b/>
            <w:noProof/>
            <w:sz w:val="28"/>
            <w:szCs w:val="28"/>
          </w:rPr>
          <w:t>1.1 Literature review</w:t>
        </w:r>
        <w:r w:rsidR="0095603A">
          <w:rPr>
            <w:rFonts w:ascii="Times New Roman" w:hAnsi="Times New Roman" w:cs="Times New Roman"/>
            <w:noProof/>
            <w:webHidden/>
            <w:sz w:val="28"/>
            <w:szCs w:val="28"/>
          </w:rPr>
          <w:tab/>
        </w:r>
        <w:r w:rsidR="0095603A">
          <w:rPr>
            <w:rFonts w:ascii="Times New Roman" w:hAnsi="Times New Roman" w:cs="Times New Roman"/>
            <w:noProof/>
            <w:webHidden/>
            <w:sz w:val="28"/>
            <w:szCs w:val="28"/>
          </w:rPr>
          <w:fldChar w:fldCharType="begin"/>
        </w:r>
        <w:r w:rsidR="0095603A">
          <w:rPr>
            <w:rFonts w:ascii="Times New Roman" w:hAnsi="Times New Roman" w:cs="Times New Roman"/>
            <w:noProof/>
            <w:webHidden/>
            <w:sz w:val="28"/>
            <w:szCs w:val="28"/>
          </w:rPr>
          <w:instrText xml:space="preserve"> PAGEREF _Toc202974599 \h </w:instrText>
        </w:r>
        <w:r w:rsidR="0095603A">
          <w:rPr>
            <w:rFonts w:ascii="Times New Roman" w:hAnsi="Times New Roman" w:cs="Times New Roman"/>
            <w:noProof/>
            <w:webHidden/>
            <w:sz w:val="28"/>
            <w:szCs w:val="28"/>
          </w:rPr>
        </w:r>
        <w:r w:rsidR="0095603A">
          <w:rPr>
            <w:rFonts w:ascii="Times New Roman" w:hAnsi="Times New Roman" w:cs="Times New Roman"/>
            <w:noProof/>
            <w:webHidden/>
            <w:sz w:val="28"/>
            <w:szCs w:val="28"/>
          </w:rPr>
          <w:fldChar w:fldCharType="separate"/>
        </w:r>
        <w:r w:rsidR="00044277">
          <w:rPr>
            <w:rFonts w:ascii="Times New Roman" w:hAnsi="Times New Roman" w:cs="Times New Roman"/>
            <w:noProof/>
            <w:webHidden/>
            <w:sz w:val="28"/>
            <w:szCs w:val="28"/>
          </w:rPr>
          <w:t>7</w:t>
        </w:r>
        <w:r w:rsidR="0095603A">
          <w:rPr>
            <w:rFonts w:ascii="Times New Roman" w:hAnsi="Times New Roman" w:cs="Times New Roman"/>
            <w:noProof/>
            <w:webHidden/>
            <w:sz w:val="28"/>
            <w:szCs w:val="28"/>
          </w:rPr>
          <w:fldChar w:fldCharType="end"/>
        </w:r>
      </w:hyperlink>
    </w:p>
    <w:p w:rsidR="0095603A" w:rsidRDefault="00C341DE" w:rsidP="0095603A">
      <w:pPr>
        <w:pStyle w:val="TOC1"/>
        <w:tabs>
          <w:tab w:val="right" w:leader="dot" w:pos="9350"/>
        </w:tabs>
        <w:rPr>
          <w:rFonts w:ascii="Times New Roman" w:hAnsi="Times New Roman" w:cs="Times New Roman"/>
          <w:noProof/>
          <w:sz w:val="28"/>
          <w:szCs w:val="28"/>
        </w:rPr>
      </w:pPr>
      <w:hyperlink w:anchor="_Toc202974600" w:history="1">
        <w:r w:rsidR="0095603A">
          <w:rPr>
            <w:rStyle w:val="Hyperlink"/>
            <w:rFonts w:ascii="Times New Roman" w:hAnsi="Times New Roman" w:cs="Times New Roman"/>
            <w:b/>
            <w:noProof/>
            <w:sz w:val="28"/>
            <w:szCs w:val="28"/>
          </w:rPr>
          <w:t>1.2 Statement of problem</w:t>
        </w:r>
        <w:r w:rsidR="0095603A">
          <w:rPr>
            <w:rFonts w:ascii="Times New Roman" w:hAnsi="Times New Roman" w:cs="Times New Roman"/>
            <w:noProof/>
            <w:webHidden/>
            <w:sz w:val="28"/>
            <w:szCs w:val="28"/>
          </w:rPr>
          <w:tab/>
        </w:r>
        <w:r w:rsidR="0095603A">
          <w:rPr>
            <w:rFonts w:ascii="Times New Roman" w:hAnsi="Times New Roman" w:cs="Times New Roman"/>
            <w:noProof/>
            <w:webHidden/>
            <w:sz w:val="28"/>
            <w:szCs w:val="28"/>
          </w:rPr>
          <w:fldChar w:fldCharType="begin"/>
        </w:r>
        <w:r w:rsidR="0095603A">
          <w:rPr>
            <w:rFonts w:ascii="Times New Roman" w:hAnsi="Times New Roman" w:cs="Times New Roman"/>
            <w:noProof/>
            <w:webHidden/>
            <w:sz w:val="28"/>
            <w:szCs w:val="28"/>
          </w:rPr>
          <w:instrText xml:space="preserve"> PAGEREF _Toc202974600 \h </w:instrText>
        </w:r>
        <w:r w:rsidR="0095603A">
          <w:rPr>
            <w:rFonts w:ascii="Times New Roman" w:hAnsi="Times New Roman" w:cs="Times New Roman"/>
            <w:noProof/>
            <w:webHidden/>
            <w:sz w:val="28"/>
            <w:szCs w:val="28"/>
          </w:rPr>
        </w:r>
        <w:r w:rsidR="0095603A">
          <w:rPr>
            <w:rFonts w:ascii="Times New Roman" w:hAnsi="Times New Roman" w:cs="Times New Roman"/>
            <w:noProof/>
            <w:webHidden/>
            <w:sz w:val="28"/>
            <w:szCs w:val="28"/>
          </w:rPr>
          <w:fldChar w:fldCharType="separate"/>
        </w:r>
        <w:r w:rsidR="00044277">
          <w:rPr>
            <w:rFonts w:ascii="Times New Roman" w:hAnsi="Times New Roman" w:cs="Times New Roman"/>
            <w:noProof/>
            <w:webHidden/>
            <w:sz w:val="28"/>
            <w:szCs w:val="28"/>
          </w:rPr>
          <w:t>10</w:t>
        </w:r>
        <w:r w:rsidR="0095603A">
          <w:rPr>
            <w:rFonts w:ascii="Times New Roman" w:hAnsi="Times New Roman" w:cs="Times New Roman"/>
            <w:noProof/>
            <w:webHidden/>
            <w:sz w:val="28"/>
            <w:szCs w:val="28"/>
          </w:rPr>
          <w:fldChar w:fldCharType="end"/>
        </w:r>
      </w:hyperlink>
    </w:p>
    <w:p w:rsidR="0095603A" w:rsidRDefault="00C341DE" w:rsidP="0095603A">
      <w:pPr>
        <w:pStyle w:val="TOC1"/>
        <w:tabs>
          <w:tab w:val="right" w:leader="dot" w:pos="9350"/>
        </w:tabs>
        <w:rPr>
          <w:rFonts w:ascii="Times New Roman" w:hAnsi="Times New Roman" w:cs="Times New Roman"/>
          <w:noProof/>
          <w:sz w:val="28"/>
          <w:szCs w:val="28"/>
        </w:rPr>
      </w:pPr>
      <w:hyperlink w:anchor="_Toc202974601" w:history="1">
        <w:r w:rsidR="0095603A">
          <w:rPr>
            <w:rStyle w:val="Hyperlink"/>
            <w:rFonts w:ascii="Times New Roman" w:hAnsi="Times New Roman" w:cs="Times New Roman"/>
            <w:b/>
            <w:noProof/>
            <w:sz w:val="28"/>
            <w:szCs w:val="28"/>
          </w:rPr>
          <w:t>1.3 Aim</w:t>
        </w:r>
        <w:r w:rsidR="0095603A">
          <w:rPr>
            <w:rFonts w:ascii="Times New Roman" w:hAnsi="Times New Roman" w:cs="Times New Roman"/>
            <w:noProof/>
            <w:webHidden/>
            <w:sz w:val="28"/>
            <w:szCs w:val="28"/>
          </w:rPr>
          <w:tab/>
        </w:r>
        <w:r w:rsidR="0095603A">
          <w:rPr>
            <w:rFonts w:ascii="Times New Roman" w:hAnsi="Times New Roman" w:cs="Times New Roman"/>
            <w:noProof/>
            <w:webHidden/>
            <w:sz w:val="28"/>
            <w:szCs w:val="28"/>
          </w:rPr>
          <w:fldChar w:fldCharType="begin"/>
        </w:r>
        <w:r w:rsidR="0095603A">
          <w:rPr>
            <w:rFonts w:ascii="Times New Roman" w:hAnsi="Times New Roman" w:cs="Times New Roman"/>
            <w:noProof/>
            <w:webHidden/>
            <w:sz w:val="28"/>
            <w:szCs w:val="28"/>
          </w:rPr>
          <w:instrText xml:space="preserve"> PAGEREF _Toc202974601 \h </w:instrText>
        </w:r>
        <w:r w:rsidR="0095603A">
          <w:rPr>
            <w:rFonts w:ascii="Times New Roman" w:hAnsi="Times New Roman" w:cs="Times New Roman"/>
            <w:noProof/>
            <w:webHidden/>
            <w:sz w:val="28"/>
            <w:szCs w:val="28"/>
          </w:rPr>
        </w:r>
        <w:r w:rsidR="0095603A">
          <w:rPr>
            <w:rFonts w:ascii="Times New Roman" w:hAnsi="Times New Roman" w:cs="Times New Roman"/>
            <w:noProof/>
            <w:webHidden/>
            <w:sz w:val="28"/>
            <w:szCs w:val="28"/>
          </w:rPr>
          <w:fldChar w:fldCharType="separate"/>
        </w:r>
        <w:r w:rsidR="00044277">
          <w:rPr>
            <w:rFonts w:ascii="Times New Roman" w:hAnsi="Times New Roman" w:cs="Times New Roman"/>
            <w:noProof/>
            <w:webHidden/>
            <w:sz w:val="28"/>
            <w:szCs w:val="28"/>
          </w:rPr>
          <w:t>11</w:t>
        </w:r>
        <w:r w:rsidR="0095603A">
          <w:rPr>
            <w:rFonts w:ascii="Times New Roman" w:hAnsi="Times New Roman" w:cs="Times New Roman"/>
            <w:noProof/>
            <w:webHidden/>
            <w:sz w:val="28"/>
            <w:szCs w:val="28"/>
          </w:rPr>
          <w:fldChar w:fldCharType="end"/>
        </w:r>
      </w:hyperlink>
    </w:p>
    <w:p w:rsidR="0095603A" w:rsidRDefault="00C341DE" w:rsidP="0095603A">
      <w:pPr>
        <w:pStyle w:val="TOC1"/>
        <w:tabs>
          <w:tab w:val="right" w:leader="dot" w:pos="9350"/>
        </w:tabs>
        <w:rPr>
          <w:rFonts w:ascii="Times New Roman" w:hAnsi="Times New Roman" w:cs="Times New Roman"/>
          <w:noProof/>
          <w:sz w:val="28"/>
          <w:szCs w:val="28"/>
        </w:rPr>
      </w:pPr>
      <w:hyperlink w:anchor="_Toc202974602" w:history="1">
        <w:r w:rsidR="0095603A">
          <w:rPr>
            <w:rStyle w:val="Hyperlink"/>
            <w:rFonts w:ascii="Times New Roman" w:hAnsi="Times New Roman" w:cs="Times New Roman"/>
            <w:b/>
            <w:noProof/>
            <w:sz w:val="28"/>
            <w:szCs w:val="28"/>
          </w:rPr>
          <w:t>1.4 Objectives</w:t>
        </w:r>
        <w:r w:rsidR="0095603A">
          <w:rPr>
            <w:rFonts w:ascii="Times New Roman" w:hAnsi="Times New Roman" w:cs="Times New Roman"/>
            <w:noProof/>
            <w:webHidden/>
            <w:sz w:val="28"/>
            <w:szCs w:val="28"/>
          </w:rPr>
          <w:tab/>
        </w:r>
        <w:r w:rsidR="0095603A">
          <w:rPr>
            <w:rFonts w:ascii="Times New Roman" w:hAnsi="Times New Roman" w:cs="Times New Roman"/>
            <w:noProof/>
            <w:webHidden/>
            <w:sz w:val="28"/>
            <w:szCs w:val="28"/>
          </w:rPr>
          <w:fldChar w:fldCharType="begin"/>
        </w:r>
        <w:r w:rsidR="0095603A">
          <w:rPr>
            <w:rFonts w:ascii="Times New Roman" w:hAnsi="Times New Roman" w:cs="Times New Roman"/>
            <w:noProof/>
            <w:webHidden/>
            <w:sz w:val="28"/>
            <w:szCs w:val="28"/>
          </w:rPr>
          <w:instrText xml:space="preserve"> PAGEREF _Toc202974602 \h </w:instrText>
        </w:r>
        <w:r w:rsidR="0095603A">
          <w:rPr>
            <w:rFonts w:ascii="Times New Roman" w:hAnsi="Times New Roman" w:cs="Times New Roman"/>
            <w:noProof/>
            <w:webHidden/>
            <w:sz w:val="28"/>
            <w:szCs w:val="28"/>
          </w:rPr>
        </w:r>
        <w:r w:rsidR="0095603A">
          <w:rPr>
            <w:rFonts w:ascii="Times New Roman" w:hAnsi="Times New Roman" w:cs="Times New Roman"/>
            <w:noProof/>
            <w:webHidden/>
            <w:sz w:val="28"/>
            <w:szCs w:val="28"/>
          </w:rPr>
          <w:fldChar w:fldCharType="separate"/>
        </w:r>
        <w:r w:rsidR="00044277">
          <w:rPr>
            <w:rFonts w:ascii="Times New Roman" w:hAnsi="Times New Roman" w:cs="Times New Roman"/>
            <w:noProof/>
            <w:webHidden/>
            <w:sz w:val="28"/>
            <w:szCs w:val="28"/>
          </w:rPr>
          <w:t>11</w:t>
        </w:r>
        <w:r w:rsidR="0095603A">
          <w:rPr>
            <w:rFonts w:ascii="Times New Roman" w:hAnsi="Times New Roman" w:cs="Times New Roman"/>
            <w:noProof/>
            <w:webHidden/>
            <w:sz w:val="28"/>
            <w:szCs w:val="28"/>
          </w:rPr>
          <w:fldChar w:fldCharType="end"/>
        </w:r>
      </w:hyperlink>
    </w:p>
    <w:p w:rsidR="0095603A" w:rsidRDefault="00C341DE" w:rsidP="0095603A">
      <w:pPr>
        <w:pStyle w:val="TOC1"/>
        <w:tabs>
          <w:tab w:val="right" w:leader="dot" w:pos="9350"/>
        </w:tabs>
        <w:rPr>
          <w:rFonts w:ascii="Times New Roman" w:hAnsi="Times New Roman" w:cs="Times New Roman"/>
          <w:noProof/>
          <w:sz w:val="28"/>
          <w:szCs w:val="28"/>
        </w:rPr>
      </w:pPr>
      <w:hyperlink w:anchor="_Toc202974603" w:history="1">
        <w:r w:rsidR="0095603A">
          <w:rPr>
            <w:rStyle w:val="Hyperlink"/>
            <w:rFonts w:ascii="Times New Roman" w:eastAsia="Times New Roman" w:hAnsi="Times New Roman" w:cs="Times New Roman"/>
            <w:b/>
            <w:noProof/>
            <w:sz w:val="28"/>
            <w:szCs w:val="28"/>
          </w:rPr>
          <w:t>CHAPTER TWO</w:t>
        </w:r>
        <w:r w:rsidR="0095603A">
          <w:rPr>
            <w:rFonts w:ascii="Times New Roman" w:hAnsi="Times New Roman" w:cs="Times New Roman"/>
            <w:noProof/>
            <w:webHidden/>
            <w:sz w:val="28"/>
            <w:szCs w:val="28"/>
          </w:rPr>
          <w:tab/>
        </w:r>
        <w:r w:rsidR="0095603A">
          <w:rPr>
            <w:rFonts w:ascii="Times New Roman" w:hAnsi="Times New Roman" w:cs="Times New Roman"/>
            <w:noProof/>
            <w:webHidden/>
            <w:sz w:val="28"/>
            <w:szCs w:val="28"/>
          </w:rPr>
          <w:fldChar w:fldCharType="begin"/>
        </w:r>
        <w:r w:rsidR="0095603A">
          <w:rPr>
            <w:rFonts w:ascii="Times New Roman" w:hAnsi="Times New Roman" w:cs="Times New Roman"/>
            <w:noProof/>
            <w:webHidden/>
            <w:sz w:val="28"/>
            <w:szCs w:val="28"/>
          </w:rPr>
          <w:instrText xml:space="preserve"> PAGEREF _Toc202974603 \h </w:instrText>
        </w:r>
        <w:r w:rsidR="0095603A">
          <w:rPr>
            <w:rFonts w:ascii="Times New Roman" w:hAnsi="Times New Roman" w:cs="Times New Roman"/>
            <w:noProof/>
            <w:webHidden/>
            <w:sz w:val="28"/>
            <w:szCs w:val="28"/>
          </w:rPr>
        </w:r>
        <w:r w:rsidR="0095603A">
          <w:rPr>
            <w:rFonts w:ascii="Times New Roman" w:hAnsi="Times New Roman" w:cs="Times New Roman"/>
            <w:noProof/>
            <w:webHidden/>
            <w:sz w:val="28"/>
            <w:szCs w:val="28"/>
          </w:rPr>
          <w:fldChar w:fldCharType="separate"/>
        </w:r>
        <w:r w:rsidR="00044277">
          <w:rPr>
            <w:rFonts w:ascii="Times New Roman" w:hAnsi="Times New Roman" w:cs="Times New Roman"/>
            <w:noProof/>
            <w:webHidden/>
            <w:sz w:val="28"/>
            <w:szCs w:val="28"/>
          </w:rPr>
          <w:t>12</w:t>
        </w:r>
        <w:r w:rsidR="0095603A">
          <w:rPr>
            <w:rFonts w:ascii="Times New Roman" w:hAnsi="Times New Roman" w:cs="Times New Roman"/>
            <w:noProof/>
            <w:webHidden/>
            <w:sz w:val="28"/>
            <w:szCs w:val="28"/>
          </w:rPr>
          <w:fldChar w:fldCharType="end"/>
        </w:r>
      </w:hyperlink>
    </w:p>
    <w:p w:rsidR="0095603A" w:rsidRDefault="00C341DE" w:rsidP="0095603A">
      <w:pPr>
        <w:pStyle w:val="TOC1"/>
        <w:tabs>
          <w:tab w:val="right" w:leader="dot" w:pos="9350"/>
        </w:tabs>
        <w:rPr>
          <w:rFonts w:ascii="Times New Roman" w:hAnsi="Times New Roman" w:cs="Times New Roman"/>
          <w:noProof/>
          <w:sz w:val="28"/>
          <w:szCs w:val="28"/>
        </w:rPr>
      </w:pPr>
      <w:hyperlink w:anchor="_Toc202974604" w:history="1">
        <w:r w:rsidR="0095603A">
          <w:rPr>
            <w:rStyle w:val="Hyperlink"/>
            <w:rFonts w:ascii="Times New Roman" w:eastAsia="Times New Roman" w:hAnsi="Times New Roman" w:cs="Times New Roman"/>
            <w:b/>
            <w:noProof/>
            <w:sz w:val="28"/>
            <w:szCs w:val="28"/>
          </w:rPr>
          <w:t>2.0 Materials and Methods</w:t>
        </w:r>
        <w:r w:rsidR="0095603A">
          <w:rPr>
            <w:rFonts w:ascii="Times New Roman" w:hAnsi="Times New Roman" w:cs="Times New Roman"/>
            <w:noProof/>
            <w:webHidden/>
            <w:sz w:val="28"/>
            <w:szCs w:val="28"/>
          </w:rPr>
          <w:tab/>
        </w:r>
        <w:r w:rsidR="0095603A">
          <w:rPr>
            <w:rFonts w:ascii="Times New Roman" w:hAnsi="Times New Roman" w:cs="Times New Roman"/>
            <w:noProof/>
            <w:webHidden/>
            <w:sz w:val="28"/>
            <w:szCs w:val="28"/>
          </w:rPr>
          <w:fldChar w:fldCharType="begin"/>
        </w:r>
        <w:r w:rsidR="0095603A">
          <w:rPr>
            <w:rFonts w:ascii="Times New Roman" w:hAnsi="Times New Roman" w:cs="Times New Roman"/>
            <w:noProof/>
            <w:webHidden/>
            <w:sz w:val="28"/>
            <w:szCs w:val="28"/>
          </w:rPr>
          <w:instrText xml:space="preserve"> PAGEREF _Toc202974604 \h </w:instrText>
        </w:r>
        <w:r w:rsidR="0095603A">
          <w:rPr>
            <w:rFonts w:ascii="Times New Roman" w:hAnsi="Times New Roman" w:cs="Times New Roman"/>
            <w:noProof/>
            <w:webHidden/>
            <w:sz w:val="28"/>
            <w:szCs w:val="28"/>
          </w:rPr>
        </w:r>
        <w:r w:rsidR="0095603A">
          <w:rPr>
            <w:rFonts w:ascii="Times New Roman" w:hAnsi="Times New Roman" w:cs="Times New Roman"/>
            <w:noProof/>
            <w:webHidden/>
            <w:sz w:val="28"/>
            <w:szCs w:val="28"/>
          </w:rPr>
          <w:fldChar w:fldCharType="separate"/>
        </w:r>
        <w:r w:rsidR="00044277">
          <w:rPr>
            <w:rFonts w:ascii="Times New Roman" w:hAnsi="Times New Roman" w:cs="Times New Roman"/>
            <w:noProof/>
            <w:webHidden/>
            <w:sz w:val="28"/>
            <w:szCs w:val="28"/>
          </w:rPr>
          <w:t>12</w:t>
        </w:r>
        <w:r w:rsidR="0095603A">
          <w:rPr>
            <w:rFonts w:ascii="Times New Roman" w:hAnsi="Times New Roman" w:cs="Times New Roman"/>
            <w:noProof/>
            <w:webHidden/>
            <w:sz w:val="28"/>
            <w:szCs w:val="28"/>
          </w:rPr>
          <w:fldChar w:fldCharType="end"/>
        </w:r>
      </w:hyperlink>
    </w:p>
    <w:p w:rsidR="0095603A" w:rsidRDefault="00C341DE" w:rsidP="0095603A">
      <w:pPr>
        <w:pStyle w:val="TOC1"/>
        <w:tabs>
          <w:tab w:val="right" w:leader="dot" w:pos="9350"/>
        </w:tabs>
        <w:rPr>
          <w:rFonts w:ascii="Times New Roman" w:hAnsi="Times New Roman" w:cs="Times New Roman"/>
          <w:noProof/>
          <w:sz w:val="28"/>
          <w:szCs w:val="28"/>
        </w:rPr>
      </w:pPr>
      <w:hyperlink w:anchor="_Toc202974605" w:history="1">
        <w:r w:rsidR="0095603A">
          <w:rPr>
            <w:rStyle w:val="Hyperlink"/>
            <w:rFonts w:ascii="Times New Roman" w:eastAsia="Times New Roman" w:hAnsi="Times New Roman" w:cs="Times New Roman"/>
            <w:noProof/>
            <w:sz w:val="28"/>
            <w:szCs w:val="28"/>
          </w:rPr>
          <w:t>2.1 Materials</w:t>
        </w:r>
        <w:r w:rsidR="0095603A">
          <w:rPr>
            <w:rFonts w:ascii="Times New Roman" w:hAnsi="Times New Roman" w:cs="Times New Roman"/>
            <w:noProof/>
            <w:webHidden/>
            <w:sz w:val="28"/>
            <w:szCs w:val="28"/>
          </w:rPr>
          <w:tab/>
        </w:r>
        <w:r w:rsidR="0095603A">
          <w:rPr>
            <w:rFonts w:ascii="Times New Roman" w:hAnsi="Times New Roman" w:cs="Times New Roman"/>
            <w:noProof/>
            <w:webHidden/>
            <w:sz w:val="28"/>
            <w:szCs w:val="28"/>
          </w:rPr>
          <w:fldChar w:fldCharType="begin"/>
        </w:r>
        <w:r w:rsidR="0095603A">
          <w:rPr>
            <w:rFonts w:ascii="Times New Roman" w:hAnsi="Times New Roman" w:cs="Times New Roman"/>
            <w:noProof/>
            <w:webHidden/>
            <w:sz w:val="28"/>
            <w:szCs w:val="28"/>
          </w:rPr>
          <w:instrText xml:space="preserve"> PAGEREF _Toc202974605 \h </w:instrText>
        </w:r>
        <w:r w:rsidR="0095603A">
          <w:rPr>
            <w:rFonts w:ascii="Times New Roman" w:hAnsi="Times New Roman" w:cs="Times New Roman"/>
            <w:noProof/>
            <w:webHidden/>
            <w:sz w:val="28"/>
            <w:szCs w:val="28"/>
          </w:rPr>
        </w:r>
        <w:r w:rsidR="0095603A">
          <w:rPr>
            <w:rFonts w:ascii="Times New Roman" w:hAnsi="Times New Roman" w:cs="Times New Roman"/>
            <w:noProof/>
            <w:webHidden/>
            <w:sz w:val="28"/>
            <w:szCs w:val="28"/>
          </w:rPr>
          <w:fldChar w:fldCharType="separate"/>
        </w:r>
        <w:r w:rsidR="00044277">
          <w:rPr>
            <w:rFonts w:ascii="Times New Roman" w:hAnsi="Times New Roman" w:cs="Times New Roman"/>
            <w:noProof/>
            <w:webHidden/>
            <w:sz w:val="28"/>
            <w:szCs w:val="28"/>
          </w:rPr>
          <w:t>12</w:t>
        </w:r>
        <w:r w:rsidR="0095603A">
          <w:rPr>
            <w:rFonts w:ascii="Times New Roman" w:hAnsi="Times New Roman" w:cs="Times New Roman"/>
            <w:noProof/>
            <w:webHidden/>
            <w:sz w:val="28"/>
            <w:szCs w:val="28"/>
          </w:rPr>
          <w:fldChar w:fldCharType="end"/>
        </w:r>
      </w:hyperlink>
    </w:p>
    <w:p w:rsidR="0095603A" w:rsidRDefault="00C341DE" w:rsidP="0095603A">
      <w:pPr>
        <w:pStyle w:val="TOC1"/>
        <w:tabs>
          <w:tab w:val="right" w:leader="dot" w:pos="9350"/>
        </w:tabs>
        <w:rPr>
          <w:rFonts w:ascii="Times New Roman" w:hAnsi="Times New Roman" w:cs="Times New Roman"/>
          <w:noProof/>
          <w:sz w:val="28"/>
          <w:szCs w:val="28"/>
        </w:rPr>
      </w:pPr>
      <w:hyperlink w:anchor="_Toc202974606" w:history="1">
        <w:r w:rsidR="0095603A">
          <w:rPr>
            <w:rStyle w:val="Hyperlink"/>
            <w:rFonts w:ascii="Times New Roman" w:eastAsia="Times New Roman" w:hAnsi="Times New Roman" w:cs="Times New Roman"/>
            <w:noProof/>
            <w:sz w:val="28"/>
            <w:szCs w:val="28"/>
          </w:rPr>
          <w:t>2.1.1 Media and Reagents</w:t>
        </w:r>
        <w:r w:rsidR="0095603A">
          <w:rPr>
            <w:rFonts w:ascii="Times New Roman" w:hAnsi="Times New Roman" w:cs="Times New Roman"/>
            <w:noProof/>
            <w:webHidden/>
            <w:sz w:val="28"/>
            <w:szCs w:val="28"/>
          </w:rPr>
          <w:tab/>
        </w:r>
        <w:r w:rsidR="0095603A">
          <w:rPr>
            <w:rFonts w:ascii="Times New Roman" w:hAnsi="Times New Roman" w:cs="Times New Roman"/>
            <w:noProof/>
            <w:webHidden/>
            <w:sz w:val="28"/>
            <w:szCs w:val="28"/>
          </w:rPr>
          <w:fldChar w:fldCharType="begin"/>
        </w:r>
        <w:r w:rsidR="0095603A">
          <w:rPr>
            <w:rFonts w:ascii="Times New Roman" w:hAnsi="Times New Roman" w:cs="Times New Roman"/>
            <w:noProof/>
            <w:webHidden/>
            <w:sz w:val="28"/>
            <w:szCs w:val="28"/>
          </w:rPr>
          <w:instrText xml:space="preserve"> PAGEREF _Toc202974606 \h </w:instrText>
        </w:r>
        <w:r w:rsidR="0095603A">
          <w:rPr>
            <w:rFonts w:ascii="Times New Roman" w:hAnsi="Times New Roman" w:cs="Times New Roman"/>
            <w:noProof/>
            <w:webHidden/>
            <w:sz w:val="28"/>
            <w:szCs w:val="28"/>
          </w:rPr>
        </w:r>
        <w:r w:rsidR="0095603A">
          <w:rPr>
            <w:rFonts w:ascii="Times New Roman" w:hAnsi="Times New Roman" w:cs="Times New Roman"/>
            <w:noProof/>
            <w:webHidden/>
            <w:sz w:val="28"/>
            <w:szCs w:val="28"/>
          </w:rPr>
          <w:fldChar w:fldCharType="separate"/>
        </w:r>
        <w:r w:rsidR="00044277">
          <w:rPr>
            <w:rFonts w:ascii="Times New Roman" w:hAnsi="Times New Roman" w:cs="Times New Roman"/>
            <w:noProof/>
            <w:webHidden/>
            <w:sz w:val="28"/>
            <w:szCs w:val="28"/>
          </w:rPr>
          <w:t>12</w:t>
        </w:r>
        <w:r w:rsidR="0095603A">
          <w:rPr>
            <w:rFonts w:ascii="Times New Roman" w:hAnsi="Times New Roman" w:cs="Times New Roman"/>
            <w:noProof/>
            <w:webHidden/>
            <w:sz w:val="28"/>
            <w:szCs w:val="28"/>
          </w:rPr>
          <w:fldChar w:fldCharType="end"/>
        </w:r>
      </w:hyperlink>
    </w:p>
    <w:p w:rsidR="0095603A" w:rsidRDefault="00C341DE" w:rsidP="0095603A">
      <w:pPr>
        <w:pStyle w:val="TOC1"/>
        <w:tabs>
          <w:tab w:val="right" w:leader="dot" w:pos="9350"/>
        </w:tabs>
        <w:rPr>
          <w:rFonts w:ascii="Times New Roman" w:hAnsi="Times New Roman" w:cs="Times New Roman"/>
          <w:noProof/>
          <w:sz w:val="28"/>
          <w:szCs w:val="28"/>
        </w:rPr>
      </w:pPr>
      <w:hyperlink w:anchor="_Toc202974607" w:history="1">
        <w:r w:rsidR="0095603A">
          <w:rPr>
            <w:rStyle w:val="Hyperlink"/>
            <w:rFonts w:ascii="Times New Roman" w:eastAsia="Times New Roman" w:hAnsi="Times New Roman" w:cs="Times New Roman"/>
            <w:noProof/>
            <w:sz w:val="28"/>
            <w:szCs w:val="28"/>
          </w:rPr>
          <w:t>2.2 Preparation of Sample</w:t>
        </w:r>
        <w:r w:rsidR="0095603A">
          <w:rPr>
            <w:rFonts w:ascii="Times New Roman" w:hAnsi="Times New Roman" w:cs="Times New Roman"/>
            <w:noProof/>
            <w:webHidden/>
            <w:sz w:val="28"/>
            <w:szCs w:val="28"/>
          </w:rPr>
          <w:tab/>
        </w:r>
        <w:r w:rsidR="0095603A">
          <w:rPr>
            <w:rFonts w:ascii="Times New Roman" w:hAnsi="Times New Roman" w:cs="Times New Roman"/>
            <w:noProof/>
            <w:webHidden/>
            <w:sz w:val="28"/>
            <w:szCs w:val="28"/>
          </w:rPr>
          <w:fldChar w:fldCharType="begin"/>
        </w:r>
        <w:r w:rsidR="0095603A">
          <w:rPr>
            <w:rFonts w:ascii="Times New Roman" w:hAnsi="Times New Roman" w:cs="Times New Roman"/>
            <w:noProof/>
            <w:webHidden/>
            <w:sz w:val="28"/>
            <w:szCs w:val="28"/>
          </w:rPr>
          <w:instrText xml:space="preserve"> PAGEREF _Toc202974607 \h </w:instrText>
        </w:r>
        <w:r w:rsidR="0095603A">
          <w:rPr>
            <w:rFonts w:ascii="Times New Roman" w:hAnsi="Times New Roman" w:cs="Times New Roman"/>
            <w:noProof/>
            <w:webHidden/>
            <w:sz w:val="28"/>
            <w:szCs w:val="28"/>
          </w:rPr>
        </w:r>
        <w:r w:rsidR="0095603A">
          <w:rPr>
            <w:rFonts w:ascii="Times New Roman" w:hAnsi="Times New Roman" w:cs="Times New Roman"/>
            <w:noProof/>
            <w:webHidden/>
            <w:sz w:val="28"/>
            <w:szCs w:val="28"/>
          </w:rPr>
          <w:fldChar w:fldCharType="separate"/>
        </w:r>
        <w:r w:rsidR="00044277">
          <w:rPr>
            <w:rFonts w:ascii="Times New Roman" w:hAnsi="Times New Roman" w:cs="Times New Roman"/>
            <w:noProof/>
            <w:webHidden/>
            <w:sz w:val="28"/>
            <w:szCs w:val="28"/>
          </w:rPr>
          <w:t>13</w:t>
        </w:r>
        <w:r w:rsidR="0095603A">
          <w:rPr>
            <w:rFonts w:ascii="Times New Roman" w:hAnsi="Times New Roman" w:cs="Times New Roman"/>
            <w:noProof/>
            <w:webHidden/>
            <w:sz w:val="28"/>
            <w:szCs w:val="28"/>
          </w:rPr>
          <w:fldChar w:fldCharType="end"/>
        </w:r>
      </w:hyperlink>
    </w:p>
    <w:p w:rsidR="0095603A" w:rsidRDefault="00C341DE" w:rsidP="0095603A">
      <w:pPr>
        <w:pStyle w:val="TOC1"/>
        <w:tabs>
          <w:tab w:val="right" w:leader="dot" w:pos="9350"/>
        </w:tabs>
        <w:rPr>
          <w:rFonts w:ascii="Times New Roman" w:hAnsi="Times New Roman" w:cs="Times New Roman"/>
          <w:noProof/>
          <w:sz w:val="28"/>
          <w:szCs w:val="28"/>
        </w:rPr>
      </w:pPr>
      <w:hyperlink w:anchor="_Toc202974608" w:history="1">
        <w:r w:rsidR="0095603A">
          <w:rPr>
            <w:rStyle w:val="Hyperlink"/>
            <w:rFonts w:ascii="Times New Roman" w:eastAsia="Times New Roman" w:hAnsi="Times New Roman" w:cs="Times New Roman"/>
            <w:noProof/>
            <w:sz w:val="28"/>
            <w:szCs w:val="28"/>
          </w:rPr>
          <w:t>2.3 Preparation of Media</w:t>
        </w:r>
        <w:r w:rsidR="0095603A">
          <w:rPr>
            <w:rFonts w:ascii="Times New Roman" w:hAnsi="Times New Roman" w:cs="Times New Roman"/>
            <w:noProof/>
            <w:webHidden/>
            <w:sz w:val="28"/>
            <w:szCs w:val="28"/>
          </w:rPr>
          <w:tab/>
        </w:r>
        <w:r w:rsidR="0095603A">
          <w:rPr>
            <w:rFonts w:ascii="Times New Roman" w:hAnsi="Times New Roman" w:cs="Times New Roman"/>
            <w:noProof/>
            <w:webHidden/>
            <w:sz w:val="28"/>
            <w:szCs w:val="28"/>
          </w:rPr>
          <w:fldChar w:fldCharType="begin"/>
        </w:r>
        <w:r w:rsidR="0095603A">
          <w:rPr>
            <w:rFonts w:ascii="Times New Roman" w:hAnsi="Times New Roman" w:cs="Times New Roman"/>
            <w:noProof/>
            <w:webHidden/>
            <w:sz w:val="28"/>
            <w:szCs w:val="28"/>
          </w:rPr>
          <w:instrText xml:space="preserve"> PAGEREF _Toc202974608 \h </w:instrText>
        </w:r>
        <w:r w:rsidR="0095603A">
          <w:rPr>
            <w:rFonts w:ascii="Times New Roman" w:hAnsi="Times New Roman" w:cs="Times New Roman"/>
            <w:noProof/>
            <w:webHidden/>
            <w:sz w:val="28"/>
            <w:szCs w:val="28"/>
          </w:rPr>
        </w:r>
        <w:r w:rsidR="0095603A">
          <w:rPr>
            <w:rFonts w:ascii="Times New Roman" w:hAnsi="Times New Roman" w:cs="Times New Roman"/>
            <w:noProof/>
            <w:webHidden/>
            <w:sz w:val="28"/>
            <w:szCs w:val="28"/>
          </w:rPr>
          <w:fldChar w:fldCharType="separate"/>
        </w:r>
        <w:r w:rsidR="00044277">
          <w:rPr>
            <w:rFonts w:ascii="Times New Roman" w:hAnsi="Times New Roman" w:cs="Times New Roman"/>
            <w:noProof/>
            <w:webHidden/>
            <w:sz w:val="28"/>
            <w:szCs w:val="28"/>
          </w:rPr>
          <w:t>14</w:t>
        </w:r>
        <w:r w:rsidR="0095603A">
          <w:rPr>
            <w:rFonts w:ascii="Times New Roman" w:hAnsi="Times New Roman" w:cs="Times New Roman"/>
            <w:noProof/>
            <w:webHidden/>
            <w:sz w:val="28"/>
            <w:szCs w:val="28"/>
          </w:rPr>
          <w:fldChar w:fldCharType="end"/>
        </w:r>
      </w:hyperlink>
    </w:p>
    <w:p w:rsidR="0095603A" w:rsidRDefault="00C341DE" w:rsidP="0095603A">
      <w:pPr>
        <w:pStyle w:val="TOC1"/>
        <w:tabs>
          <w:tab w:val="right" w:leader="dot" w:pos="9350"/>
        </w:tabs>
        <w:rPr>
          <w:rFonts w:ascii="Times New Roman" w:hAnsi="Times New Roman" w:cs="Times New Roman"/>
          <w:noProof/>
          <w:sz w:val="28"/>
          <w:szCs w:val="28"/>
        </w:rPr>
      </w:pPr>
      <w:hyperlink w:anchor="_Toc202974609" w:history="1">
        <w:r w:rsidR="0095603A">
          <w:rPr>
            <w:rStyle w:val="Hyperlink"/>
            <w:rFonts w:ascii="Times New Roman" w:eastAsia="Times New Roman" w:hAnsi="Times New Roman" w:cs="Times New Roman"/>
            <w:noProof/>
            <w:sz w:val="28"/>
            <w:szCs w:val="28"/>
          </w:rPr>
          <w:t>2.4 Isolation of Fungi</w:t>
        </w:r>
        <w:r w:rsidR="0095603A">
          <w:rPr>
            <w:rFonts w:ascii="Times New Roman" w:hAnsi="Times New Roman" w:cs="Times New Roman"/>
            <w:noProof/>
            <w:webHidden/>
            <w:sz w:val="28"/>
            <w:szCs w:val="28"/>
          </w:rPr>
          <w:tab/>
        </w:r>
        <w:r w:rsidR="0095603A">
          <w:rPr>
            <w:rFonts w:ascii="Times New Roman" w:hAnsi="Times New Roman" w:cs="Times New Roman"/>
            <w:noProof/>
            <w:webHidden/>
            <w:sz w:val="28"/>
            <w:szCs w:val="28"/>
          </w:rPr>
          <w:fldChar w:fldCharType="begin"/>
        </w:r>
        <w:r w:rsidR="0095603A">
          <w:rPr>
            <w:rFonts w:ascii="Times New Roman" w:hAnsi="Times New Roman" w:cs="Times New Roman"/>
            <w:noProof/>
            <w:webHidden/>
            <w:sz w:val="28"/>
            <w:szCs w:val="28"/>
          </w:rPr>
          <w:instrText xml:space="preserve"> PAGEREF _Toc202974609 \h </w:instrText>
        </w:r>
        <w:r w:rsidR="0095603A">
          <w:rPr>
            <w:rFonts w:ascii="Times New Roman" w:hAnsi="Times New Roman" w:cs="Times New Roman"/>
            <w:noProof/>
            <w:webHidden/>
            <w:sz w:val="28"/>
            <w:szCs w:val="28"/>
          </w:rPr>
        </w:r>
        <w:r w:rsidR="0095603A">
          <w:rPr>
            <w:rFonts w:ascii="Times New Roman" w:hAnsi="Times New Roman" w:cs="Times New Roman"/>
            <w:noProof/>
            <w:webHidden/>
            <w:sz w:val="28"/>
            <w:szCs w:val="28"/>
          </w:rPr>
          <w:fldChar w:fldCharType="separate"/>
        </w:r>
        <w:r w:rsidR="00044277">
          <w:rPr>
            <w:rFonts w:ascii="Times New Roman" w:hAnsi="Times New Roman" w:cs="Times New Roman"/>
            <w:noProof/>
            <w:webHidden/>
            <w:sz w:val="28"/>
            <w:szCs w:val="28"/>
          </w:rPr>
          <w:t>14</w:t>
        </w:r>
        <w:r w:rsidR="0095603A">
          <w:rPr>
            <w:rFonts w:ascii="Times New Roman" w:hAnsi="Times New Roman" w:cs="Times New Roman"/>
            <w:noProof/>
            <w:webHidden/>
            <w:sz w:val="28"/>
            <w:szCs w:val="28"/>
          </w:rPr>
          <w:fldChar w:fldCharType="end"/>
        </w:r>
      </w:hyperlink>
    </w:p>
    <w:p w:rsidR="0095603A" w:rsidRDefault="00C341DE" w:rsidP="0095603A">
      <w:pPr>
        <w:pStyle w:val="TOC1"/>
        <w:tabs>
          <w:tab w:val="right" w:leader="dot" w:pos="9350"/>
        </w:tabs>
        <w:rPr>
          <w:rFonts w:ascii="Times New Roman" w:hAnsi="Times New Roman" w:cs="Times New Roman"/>
          <w:noProof/>
          <w:sz w:val="28"/>
          <w:szCs w:val="28"/>
        </w:rPr>
      </w:pPr>
      <w:hyperlink w:anchor="_Toc202974610" w:history="1">
        <w:r w:rsidR="0095603A">
          <w:rPr>
            <w:rStyle w:val="Hyperlink"/>
            <w:rFonts w:ascii="Times New Roman" w:eastAsia="Times New Roman" w:hAnsi="Times New Roman" w:cs="Times New Roman"/>
            <w:noProof/>
            <w:sz w:val="28"/>
            <w:szCs w:val="28"/>
          </w:rPr>
          <w:t>2.5 Macroscopic Examination</w:t>
        </w:r>
        <w:r w:rsidR="0095603A">
          <w:rPr>
            <w:rFonts w:ascii="Times New Roman" w:hAnsi="Times New Roman" w:cs="Times New Roman"/>
            <w:noProof/>
            <w:webHidden/>
            <w:sz w:val="28"/>
            <w:szCs w:val="28"/>
          </w:rPr>
          <w:tab/>
        </w:r>
        <w:r w:rsidR="0095603A">
          <w:rPr>
            <w:rFonts w:ascii="Times New Roman" w:hAnsi="Times New Roman" w:cs="Times New Roman"/>
            <w:noProof/>
            <w:webHidden/>
            <w:sz w:val="28"/>
            <w:szCs w:val="28"/>
          </w:rPr>
          <w:fldChar w:fldCharType="begin"/>
        </w:r>
        <w:r w:rsidR="0095603A">
          <w:rPr>
            <w:rFonts w:ascii="Times New Roman" w:hAnsi="Times New Roman" w:cs="Times New Roman"/>
            <w:noProof/>
            <w:webHidden/>
            <w:sz w:val="28"/>
            <w:szCs w:val="28"/>
          </w:rPr>
          <w:instrText xml:space="preserve"> PAGEREF _Toc202974610 \h </w:instrText>
        </w:r>
        <w:r w:rsidR="0095603A">
          <w:rPr>
            <w:rFonts w:ascii="Times New Roman" w:hAnsi="Times New Roman" w:cs="Times New Roman"/>
            <w:noProof/>
            <w:webHidden/>
            <w:sz w:val="28"/>
            <w:szCs w:val="28"/>
          </w:rPr>
        </w:r>
        <w:r w:rsidR="0095603A">
          <w:rPr>
            <w:rFonts w:ascii="Times New Roman" w:hAnsi="Times New Roman" w:cs="Times New Roman"/>
            <w:noProof/>
            <w:webHidden/>
            <w:sz w:val="28"/>
            <w:szCs w:val="28"/>
          </w:rPr>
          <w:fldChar w:fldCharType="separate"/>
        </w:r>
        <w:r w:rsidR="00044277">
          <w:rPr>
            <w:rFonts w:ascii="Times New Roman" w:hAnsi="Times New Roman" w:cs="Times New Roman"/>
            <w:noProof/>
            <w:webHidden/>
            <w:sz w:val="28"/>
            <w:szCs w:val="28"/>
          </w:rPr>
          <w:t>15</w:t>
        </w:r>
        <w:r w:rsidR="0095603A">
          <w:rPr>
            <w:rFonts w:ascii="Times New Roman" w:hAnsi="Times New Roman" w:cs="Times New Roman"/>
            <w:noProof/>
            <w:webHidden/>
            <w:sz w:val="28"/>
            <w:szCs w:val="28"/>
          </w:rPr>
          <w:fldChar w:fldCharType="end"/>
        </w:r>
      </w:hyperlink>
    </w:p>
    <w:p w:rsidR="0095603A" w:rsidRDefault="0095603A" w:rsidP="0095603A">
      <w:pPr>
        <w:pStyle w:val="TOC1"/>
        <w:tabs>
          <w:tab w:val="right" w:leader="dot" w:pos="9350"/>
        </w:tabs>
        <w:rPr>
          <w:rFonts w:ascii="Times New Roman" w:hAnsi="Times New Roman" w:cs="Times New Roman"/>
          <w:noProof/>
          <w:sz w:val="28"/>
          <w:szCs w:val="28"/>
        </w:rPr>
      </w:pPr>
    </w:p>
    <w:p w:rsidR="0095603A" w:rsidRDefault="00C341DE" w:rsidP="0095603A">
      <w:pPr>
        <w:pStyle w:val="TOC1"/>
        <w:tabs>
          <w:tab w:val="right" w:leader="dot" w:pos="9350"/>
        </w:tabs>
        <w:rPr>
          <w:rFonts w:ascii="Times New Roman" w:hAnsi="Times New Roman" w:cs="Times New Roman"/>
          <w:noProof/>
          <w:sz w:val="28"/>
          <w:szCs w:val="28"/>
        </w:rPr>
      </w:pPr>
      <w:hyperlink w:anchor="_Toc202974612" w:history="1">
        <w:r w:rsidR="0095603A">
          <w:rPr>
            <w:rStyle w:val="Hyperlink"/>
            <w:rFonts w:ascii="Times New Roman" w:eastAsia="Times New Roman" w:hAnsi="Times New Roman" w:cs="Times New Roman"/>
            <w:noProof/>
            <w:sz w:val="28"/>
            <w:szCs w:val="28"/>
          </w:rPr>
          <w:t>2.6 Microscopic Examination of Fungi</w:t>
        </w:r>
        <w:r w:rsidR="0095603A">
          <w:rPr>
            <w:rFonts w:ascii="Times New Roman" w:hAnsi="Times New Roman" w:cs="Times New Roman"/>
            <w:noProof/>
            <w:webHidden/>
            <w:sz w:val="28"/>
            <w:szCs w:val="28"/>
          </w:rPr>
          <w:tab/>
        </w:r>
        <w:r w:rsidR="0095603A">
          <w:rPr>
            <w:rFonts w:ascii="Times New Roman" w:hAnsi="Times New Roman" w:cs="Times New Roman"/>
            <w:noProof/>
            <w:webHidden/>
            <w:sz w:val="28"/>
            <w:szCs w:val="28"/>
          </w:rPr>
          <w:fldChar w:fldCharType="begin"/>
        </w:r>
        <w:r w:rsidR="0095603A">
          <w:rPr>
            <w:rFonts w:ascii="Times New Roman" w:hAnsi="Times New Roman" w:cs="Times New Roman"/>
            <w:noProof/>
            <w:webHidden/>
            <w:sz w:val="28"/>
            <w:szCs w:val="28"/>
          </w:rPr>
          <w:instrText xml:space="preserve"> PAGEREF _Toc202974612 \h </w:instrText>
        </w:r>
        <w:r w:rsidR="0095603A">
          <w:rPr>
            <w:rFonts w:ascii="Times New Roman" w:hAnsi="Times New Roman" w:cs="Times New Roman"/>
            <w:noProof/>
            <w:webHidden/>
            <w:sz w:val="28"/>
            <w:szCs w:val="28"/>
          </w:rPr>
        </w:r>
        <w:r w:rsidR="0095603A">
          <w:rPr>
            <w:rFonts w:ascii="Times New Roman" w:hAnsi="Times New Roman" w:cs="Times New Roman"/>
            <w:noProof/>
            <w:webHidden/>
            <w:sz w:val="28"/>
            <w:szCs w:val="28"/>
          </w:rPr>
          <w:fldChar w:fldCharType="separate"/>
        </w:r>
        <w:r w:rsidR="00044277">
          <w:rPr>
            <w:rFonts w:ascii="Times New Roman" w:hAnsi="Times New Roman" w:cs="Times New Roman"/>
            <w:noProof/>
            <w:webHidden/>
            <w:sz w:val="28"/>
            <w:szCs w:val="28"/>
          </w:rPr>
          <w:t>15</w:t>
        </w:r>
        <w:r w:rsidR="0095603A">
          <w:rPr>
            <w:rFonts w:ascii="Times New Roman" w:hAnsi="Times New Roman" w:cs="Times New Roman"/>
            <w:noProof/>
            <w:webHidden/>
            <w:sz w:val="28"/>
            <w:szCs w:val="28"/>
          </w:rPr>
          <w:fldChar w:fldCharType="end"/>
        </w:r>
      </w:hyperlink>
    </w:p>
    <w:p w:rsidR="0095603A" w:rsidRDefault="00C341DE" w:rsidP="0095603A">
      <w:pPr>
        <w:pStyle w:val="TOC1"/>
        <w:tabs>
          <w:tab w:val="right" w:leader="dot" w:pos="9350"/>
        </w:tabs>
        <w:rPr>
          <w:rFonts w:ascii="Times New Roman" w:hAnsi="Times New Roman" w:cs="Times New Roman"/>
          <w:noProof/>
          <w:sz w:val="28"/>
          <w:szCs w:val="28"/>
        </w:rPr>
      </w:pPr>
      <w:hyperlink w:anchor="_Toc202974613" w:history="1">
        <w:r w:rsidR="0095603A">
          <w:rPr>
            <w:rStyle w:val="Hyperlink"/>
            <w:rFonts w:ascii="Times New Roman" w:hAnsi="Times New Roman" w:cs="Times New Roman"/>
            <w:b/>
            <w:noProof/>
            <w:sz w:val="28"/>
            <w:szCs w:val="28"/>
          </w:rPr>
          <w:t>CHAPTER THREE</w:t>
        </w:r>
        <w:r w:rsidR="0095603A">
          <w:rPr>
            <w:rFonts w:ascii="Times New Roman" w:hAnsi="Times New Roman" w:cs="Times New Roman"/>
            <w:noProof/>
            <w:webHidden/>
            <w:sz w:val="28"/>
            <w:szCs w:val="28"/>
          </w:rPr>
          <w:tab/>
        </w:r>
        <w:r w:rsidR="0095603A">
          <w:rPr>
            <w:rFonts w:ascii="Times New Roman" w:hAnsi="Times New Roman" w:cs="Times New Roman"/>
            <w:noProof/>
            <w:webHidden/>
            <w:sz w:val="28"/>
            <w:szCs w:val="28"/>
          </w:rPr>
          <w:fldChar w:fldCharType="begin"/>
        </w:r>
        <w:r w:rsidR="0095603A">
          <w:rPr>
            <w:rFonts w:ascii="Times New Roman" w:hAnsi="Times New Roman" w:cs="Times New Roman"/>
            <w:noProof/>
            <w:webHidden/>
            <w:sz w:val="28"/>
            <w:szCs w:val="28"/>
          </w:rPr>
          <w:instrText xml:space="preserve"> PAGEREF _Toc202974613 \h </w:instrText>
        </w:r>
        <w:r w:rsidR="0095603A">
          <w:rPr>
            <w:rFonts w:ascii="Times New Roman" w:hAnsi="Times New Roman" w:cs="Times New Roman"/>
            <w:noProof/>
            <w:webHidden/>
            <w:sz w:val="28"/>
            <w:szCs w:val="28"/>
          </w:rPr>
        </w:r>
        <w:r w:rsidR="0095603A">
          <w:rPr>
            <w:rFonts w:ascii="Times New Roman" w:hAnsi="Times New Roman" w:cs="Times New Roman"/>
            <w:noProof/>
            <w:webHidden/>
            <w:sz w:val="28"/>
            <w:szCs w:val="28"/>
          </w:rPr>
          <w:fldChar w:fldCharType="separate"/>
        </w:r>
        <w:r w:rsidR="00044277">
          <w:rPr>
            <w:rFonts w:ascii="Times New Roman" w:hAnsi="Times New Roman" w:cs="Times New Roman"/>
            <w:noProof/>
            <w:webHidden/>
            <w:sz w:val="28"/>
            <w:szCs w:val="28"/>
          </w:rPr>
          <w:t>16</w:t>
        </w:r>
        <w:r w:rsidR="0095603A">
          <w:rPr>
            <w:rFonts w:ascii="Times New Roman" w:hAnsi="Times New Roman" w:cs="Times New Roman"/>
            <w:noProof/>
            <w:webHidden/>
            <w:sz w:val="28"/>
            <w:szCs w:val="28"/>
          </w:rPr>
          <w:fldChar w:fldCharType="end"/>
        </w:r>
      </w:hyperlink>
    </w:p>
    <w:p w:rsidR="0095603A" w:rsidRDefault="00C341DE" w:rsidP="0095603A">
      <w:pPr>
        <w:pStyle w:val="TOC1"/>
        <w:tabs>
          <w:tab w:val="right" w:leader="dot" w:pos="9350"/>
        </w:tabs>
        <w:rPr>
          <w:rFonts w:ascii="Times New Roman" w:hAnsi="Times New Roman" w:cs="Times New Roman"/>
          <w:noProof/>
          <w:sz w:val="28"/>
          <w:szCs w:val="28"/>
        </w:rPr>
      </w:pPr>
      <w:hyperlink w:anchor="_Toc202974614" w:history="1">
        <w:r w:rsidR="0095603A">
          <w:rPr>
            <w:rStyle w:val="Hyperlink"/>
            <w:rFonts w:ascii="Times New Roman" w:hAnsi="Times New Roman" w:cs="Times New Roman"/>
            <w:b/>
            <w:noProof/>
            <w:sz w:val="28"/>
            <w:szCs w:val="28"/>
          </w:rPr>
          <w:t>3.0 RESULTS</w:t>
        </w:r>
        <w:r w:rsidR="0095603A">
          <w:rPr>
            <w:rFonts w:ascii="Times New Roman" w:hAnsi="Times New Roman" w:cs="Times New Roman"/>
            <w:noProof/>
            <w:webHidden/>
            <w:sz w:val="28"/>
            <w:szCs w:val="28"/>
          </w:rPr>
          <w:tab/>
        </w:r>
        <w:r w:rsidR="0095603A">
          <w:rPr>
            <w:rFonts w:ascii="Times New Roman" w:hAnsi="Times New Roman" w:cs="Times New Roman"/>
            <w:noProof/>
            <w:webHidden/>
            <w:sz w:val="28"/>
            <w:szCs w:val="28"/>
          </w:rPr>
          <w:fldChar w:fldCharType="begin"/>
        </w:r>
        <w:r w:rsidR="0095603A">
          <w:rPr>
            <w:rFonts w:ascii="Times New Roman" w:hAnsi="Times New Roman" w:cs="Times New Roman"/>
            <w:noProof/>
            <w:webHidden/>
            <w:sz w:val="28"/>
            <w:szCs w:val="28"/>
          </w:rPr>
          <w:instrText xml:space="preserve"> PAGEREF _Toc202974614 \h </w:instrText>
        </w:r>
        <w:r w:rsidR="0095603A">
          <w:rPr>
            <w:rFonts w:ascii="Times New Roman" w:hAnsi="Times New Roman" w:cs="Times New Roman"/>
            <w:noProof/>
            <w:webHidden/>
            <w:sz w:val="28"/>
            <w:szCs w:val="28"/>
          </w:rPr>
        </w:r>
        <w:r w:rsidR="0095603A">
          <w:rPr>
            <w:rFonts w:ascii="Times New Roman" w:hAnsi="Times New Roman" w:cs="Times New Roman"/>
            <w:noProof/>
            <w:webHidden/>
            <w:sz w:val="28"/>
            <w:szCs w:val="28"/>
          </w:rPr>
          <w:fldChar w:fldCharType="separate"/>
        </w:r>
        <w:r w:rsidR="00044277">
          <w:rPr>
            <w:rFonts w:ascii="Times New Roman" w:hAnsi="Times New Roman" w:cs="Times New Roman"/>
            <w:noProof/>
            <w:webHidden/>
            <w:sz w:val="28"/>
            <w:szCs w:val="28"/>
          </w:rPr>
          <w:t>16</w:t>
        </w:r>
        <w:r w:rsidR="0095603A">
          <w:rPr>
            <w:rFonts w:ascii="Times New Roman" w:hAnsi="Times New Roman" w:cs="Times New Roman"/>
            <w:noProof/>
            <w:webHidden/>
            <w:sz w:val="28"/>
            <w:szCs w:val="28"/>
          </w:rPr>
          <w:fldChar w:fldCharType="end"/>
        </w:r>
      </w:hyperlink>
    </w:p>
    <w:p w:rsidR="0095603A" w:rsidRDefault="00C341DE" w:rsidP="0095603A">
      <w:pPr>
        <w:pStyle w:val="TOC1"/>
        <w:tabs>
          <w:tab w:val="right" w:leader="dot" w:pos="9350"/>
        </w:tabs>
        <w:rPr>
          <w:rFonts w:ascii="Times New Roman" w:hAnsi="Times New Roman" w:cs="Times New Roman"/>
          <w:noProof/>
          <w:sz w:val="28"/>
          <w:szCs w:val="28"/>
        </w:rPr>
      </w:pPr>
      <w:hyperlink w:anchor="_Toc202974615" w:history="1">
        <w:r w:rsidR="0095603A">
          <w:rPr>
            <w:rStyle w:val="Hyperlink"/>
            <w:rFonts w:ascii="Times New Roman" w:hAnsi="Times New Roman" w:cs="Times New Roman"/>
            <w:noProof/>
            <w:sz w:val="28"/>
            <w:szCs w:val="28"/>
          </w:rPr>
          <w:t>3.1 Physicochemical Characteristics of the Soil.</w:t>
        </w:r>
        <w:r w:rsidR="0095603A">
          <w:rPr>
            <w:rFonts w:ascii="Times New Roman" w:hAnsi="Times New Roman" w:cs="Times New Roman"/>
            <w:noProof/>
            <w:webHidden/>
            <w:sz w:val="28"/>
            <w:szCs w:val="28"/>
          </w:rPr>
          <w:tab/>
        </w:r>
        <w:r w:rsidR="0095603A">
          <w:rPr>
            <w:rFonts w:ascii="Times New Roman" w:hAnsi="Times New Roman" w:cs="Times New Roman"/>
            <w:noProof/>
            <w:webHidden/>
            <w:sz w:val="28"/>
            <w:szCs w:val="28"/>
          </w:rPr>
          <w:fldChar w:fldCharType="begin"/>
        </w:r>
        <w:r w:rsidR="0095603A">
          <w:rPr>
            <w:rFonts w:ascii="Times New Roman" w:hAnsi="Times New Roman" w:cs="Times New Roman"/>
            <w:noProof/>
            <w:webHidden/>
            <w:sz w:val="28"/>
            <w:szCs w:val="28"/>
          </w:rPr>
          <w:instrText xml:space="preserve"> PAGEREF _Toc202974615 \h </w:instrText>
        </w:r>
        <w:r w:rsidR="0095603A">
          <w:rPr>
            <w:rFonts w:ascii="Times New Roman" w:hAnsi="Times New Roman" w:cs="Times New Roman"/>
            <w:noProof/>
            <w:webHidden/>
            <w:sz w:val="28"/>
            <w:szCs w:val="28"/>
          </w:rPr>
        </w:r>
        <w:r w:rsidR="0095603A">
          <w:rPr>
            <w:rFonts w:ascii="Times New Roman" w:hAnsi="Times New Roman" w:cs="Times New Roman"/>
            <w:noProof/>
            <w:webHidden/>
            <w:sz w:val="28"/>
            <w:szCs w:val="28"/>
          </w:rPr>
          <w:fldChar w:fldCharType="separate"/>
        </w:r>
        <w:r w:rsidR="00044277">
          <w:rPr>
            <w:rFonts w:ascii="Times New Roman" w:hAnsi="Times New Roman" w:cs="Times New Roman"/>
            <w:noProof/>
            <w:webHidden/>
            <w:sz w:val="28"/>
            <w:szCs w:val="28"/>
          </w:rPr>
          <w:t>16</w:t>
        </w:r>
        <w:r w:rsidR="0095603A">
          <w:rPr>
            <w:rFonts w:ascii="Times New Roman" w:hAnsi="Times New Roman" w:cs="Times New Roman"/>
            <w:noProof/>
            <w:webHidden/>
            <w:sz w:val="28"/>
            <w:szCs w:val="28"/>
          </w:rPr>
          <w:fldChar w:fldCharType="end"/>
        </w:r>
      </w:hyperlink>
    </w:p>
    <w:p w:rsidR="0095603A" w:rsidRDefault="00C341DE" w:rsidP="0095603A">
      <w:pPr>
        <w:pStyle w:val="TOC1"/>
        <w:tabs>
          <w:tab w:val="right" w:leader="dot" w:pos="9350"/>
        </w:tabs>
        <w:rPr>
          <w:rFonts w:ascii="Times New Roman" w:hAnsi="Times New Roman" w:cs="Times New Roman"/>
          <w:noProof/>
          <w:sz w:val="28"/>
          <w:szCs w:val="28"/>
        </w:rPr>
      </w:pPr>
      <w:hyperlink w:anchor="_Toc202974617" w:history="1">
        <w:r w:rsidR="0095603A">
          <w:rPr>
            <w:rStyle w:val="Hyperlink"/>
            <w:rFonts w:ascii="Times New Roman" w:eastAsia="Times New Roman" w:hAnsi="Times New Roman" w:cs="Times New Roman"/>
            <w:noProof/>
            <w:sz w:val="28"/>
            <w:szCs w:val="28"/>
          </w:rPr>
          <w:t>3.2 Fungal Colony Count in Soil Samples</w:t>
        </w:r>
        <w:r w:rsidR="0095603A">
          <w:rPr>
            <w:rFonts w:ascii="Times New Roman" w:hAnsi="Times New Roman" w:cs="Times New Roman"/>
            <w:noProof/>
            <w:webHidden/>
            <w:sz w:val="28"/>
            <w:szCs w:val="28"/>
          </w:rPr>
          <w:tab/>
        </w:r>
        <w:r w:rsidR="0095603A">
          <w:rPr>
            <w:rFonts w:ascii="Times New Roman" w:hAnsi="Times New Roman" w:cs="Times New Roman"/>
            <w:noProof/>
            <w:webHidden/>
            <w:sz w:val="28"/>
            <w:szCs w:val="28"/>
          </w:rPr>
          <w:fldChar w:fldCharType="begin"/>
        </w:r>
        <w:r w:rsidR="0095603A">
          <w:rPr>
            <w:rFonts w:ascii="Times New Roman" w:hAnsi="Times New Roman" w:cs="Times New Roman"/>
            <w:noProof/>
            <w:webHidden/>
            <w:sz w:val="28"/>
            <w:szCs w:val="28"/>
          </w:rPr>
          <w:instrText xml:space="preserve"> PAGEREF _Toc202974617 \h </w:instrText>
        </w:r>
        <w:r w:rsidR="0095603A">
          <w:rPr>
            <w:rFonts w:ascii="Times New Roman" w:hAnsi="Times New Roman" w:cs="Times New Roman"/>
            <w:noProof/>
            <w:webHidden/>
            <w:sz w:val="28"/>
            <w:szCs w:val="28"/>
          </w:rPr>
        </w:r>
        <w:r w:rsidR="0095603A">
          <w:rPr>
            <w:rFonts w:ascii="Times New Roman" w:hAnsi="Times New Roman" w:cs="Times New Roman"/>
            <w:noProof/>
            <w:webHidden/>
            <w:sz w:val="28"/>
            <w:szCs w:val="28"/>
          </w:rPr>
          <w:fldChar w:fldCharType="separate"/>
        </w:r>
        <w:r w:rsidR="00044277">
          <w:rPr>
            <w:rFonts w:ascii="Times New Roman" w:hAnsi="Times New Roman" w:cs="Times New Roman"/>
            <w:noProof/>
            <w:webHidden/>
            <w:sz w:val="28"/>
            <w:szCs w:val="28"/>
          </w:rPr>
          <w:t>17</w:t>
        </w:r>
        <w:r w:rsidR="0095603A">
          <w:rPr>
            <w:rFonts w:ascii="Times New Roman" w:hAnsi="Times New Roman" w:cs="Times New Roman"/>
            <w:noProof/>
            <w:webHidden/>
            <w:sz w:val="28"/>
            <w:szCs w:val="28"/>
          </w:rPr>
          <w:fldChar w:fldCharType="end"/>
        </w:r>
      </w:hyperlink>
    </w:p>
    <w:p w:rsidR="0095603A" w:rsidRDefault="00C341DE" w:rsidP="0095603A">
      <w:pPr>
        <w:pStyle w:val="TOC1"/>
        <w:tabs>
          <w:tab w:val="right" w:leader="dot" w:pos="9350"/>
        </w:tabs>
        <w:rPr>
          <w:rFonts w:ascii="Times New Roman" w:hAnsi="Times New Roman" w:cs="Times New Roman"/>
          <w:noProof/>
          <w:sz w:val="28"/>
          <w:szCs w:val="28"/>
        </w:rPr>
      </w:pPr>
      <w:hyperlink w:anchor="_Toc202974619" w:history="1">
        <w:r w:rsidR="0095603A">
          <w:rPr>
            <w:rStyle w:val="Hyperlink"/>
            <w:rFonts w:ascii="Times New Roman" w:hAnsi="Times New Roman" w:cs="Times New Roman"/>
            <w:noProof/>
            <w:sz w:val="28"/>
            <w:szCs w:val="28"/>
          </w:rPr>
          <w:t>3.3:   Fungal Colony Characteristics and Enumeration</w:t>
        </w:r>
        <w:r w:rsidR="0095603A">
          <w:rPr>
            <w:rFonts w:ascii="Times New Roman" w:hAnsi="Times New Roman" w:cs="Times New Roman"/>
            <w:noProof/>
            <w:webHidden/>
            <w:sz w:val="28"/>
            <w:szCs w:val="28"/>
          </w:rPr>
          <w:tab/>
        </w:r>
        <w:r w:rsidR="0095603A">
          <w:rPr>
            <w:rFonts w:ascii="Times New Roman" w:hAnsi="Times New Roman" w:cs="Times New Roman"/>
            <w:noProof/>
            <w:webHidden/>
            <w:sz w:val="28"/>
            <w:szCs w:val="28"/>
          </w:rPr>
          <w:fldChar w:fldCharType="begin"/>
        </w:r>
        <w:r w:rsidR="0095603A">
          <w:rPr>
            <w:rFonts w:ascii="Times New Roman" w:hAnsi="Times New Roman" w:cs="Times New Roman"/>
            <w:noProof/>
            <w:webHidden/>
            <w:sz w:val="28"/>
            <w:szCs w:val="28"/>
          </w:rPr>
          <w:instrText xml:space="preserve"> PAGEREF _Toc202974619 \h </w:instrText>
        </w:r>
        <w:r w:rsidR="0095603A">
          <w:rPr>
            <w:rFonts w:ascii="Times New Roman" w:hAnsi="Times New Roman" w:cs="Times New Roman"/>
            <w:noProof/>
            <w:webHidden/>
            <w:sz w:val="28"/>
            <w:szCs w:val="28"/>
          </w:rPr>
        </w:r>
        <w:r w:rsidR="0095603A">
          <w:rPr>
            <w:rFonts w:ascii="Times New Roman" w:hAnsi="Times New Roman" w:cs="Times New Roman"/>
            <w:noProof/>
            <w:webHidden/>
            <w:sz w:val="28"/>
            <w:szCs w:val="28"/>
          </w:rPr>
          <w:fldChar w:fldCharType="separate"/>
        </w:r>
        <w:r w:rsidR="00044277">
          <w:rPr>
            <w:rFonts w:ascii="Times New Roman" w:hAnsi="Times New Roman" w:cs="Times New Roman"/>
            <w:noProof/>
            <w:webHidden/>
            <w:sz w:val="28"/>
            <w:szCs w:val="28"/>
          </w:rPr>
          <w:t>17</w:t>
        </w:r>
        <w:r w:rsidR="0095603A">
          <w:rPr>
            <w:rFonts w:ascii="Times New Roman" w:hAnsi="Times New Roman" w:cs="Times New Roman"/>
            <w:noProof/>
            <w:webHidden/>
            <w:sz w:val="28"/>
            <w:szCs w:val="28"/>
          </w:rPr>
          <w:fldChar w:fldCharType="end"/>
        </w:r>
      </w:hyperlink>
    </w:p>
    <w:p w:rsidR="0095603A" w:rsidRDefault="00C341DE" w:rsidP="0095603A">
      <w:pPr>
        <w:pStyle w:val="TOC1"/>
        <w:tabs>
          <w:tab w:val="right" w:leader="dot" w:pos="9350"/>
        </w:tabs>
        <w:rPr>
          <w:rFonts w:ascii="Times New Roman" w:hAnsi="Times New Roman" w:cs="Times New Roman"/>
          <w:noProof/>
          <w:sz w:val="28"/>
          <w:szCs w:val="28"/>
        </w:rPr>
      </w:pPr>
      <w:hyperlink w:anchor="_Toc202974622" w:history="1">
        <w:r w:rsidR="0095603A">
          <w:rPr>
            <w:rStyle w:val="Hyperlink"/>
            <w:rFonts w:ascii="Times New Roman" w:eastAsia="Times New Roman" w:hAnsi="Times New Roman" w:cs="Times New Roman"/>
            <w:b/>
            <w:noProof/>
            <w:sz w:val="28"/>
            <w:szCs w:val="28"/>
          </w:rPr>
          <w:t>CHAPTER FOUR</w:t>
        </w:r>
        <w:r w:rsidR="0095603A">
          <w:rPr>
            <w:rFonts w:ascii="Times New Roman" w:hAnsi="Times New Roman" w:cs="Times New Roman"/>
            <w:noProof/>
            <w:webHidden/>
            <w:sz w:val="28"/>
            <w:szCs w:val="28"/>
          </w:rPr>
          <w:tab/>
        </w:r>
        <w:r w:rsidR="0095603A">
          <w:rPr>
            <w:rFonts w:ascii="Times New Roman" w:hAnsi="Times New Roman" w:cs="Times New Roman"/>
            <w:noProof/>
            <w:webHidden/>
            <w:sz w:val="28"/>
            <w:szCs w:val="28"/>
          </w:rPr>
          <w:fldChar w:fldCharType="begin"/>
        </w:r>
        <w:r w:rsidR="0095603A">
          <w:rPr>
            <w:rFonts w:ascii="Times New Roman" w:hAnsi="Times New Roman" w:cs="Times New Roman"/>
            <w:noProof/>
            <w:webHidden/>
            <w:sz w:val="28"/>
            <w:szCs w:val="28"/>
          </w:rPr>
          <w:instrText xml:space="preserve"> PAGEREF _Toc202974622 \h </w:instrText>
        </w:r>
        <w:r w:rsidR="0095603A">
          <w:rPr>
            <w:rFonts w:ascii="Times New Roman" w:hAnsi="Times New Roman" w:cs="Times New Roman"/>
            <w:noProof/>
            <w:webHidden/>
            <w:sz w:val="28"/>
            <w:szCs w:val="28"/>
          </w:rPr>
        </w:r>
        <w:r w:rsidR="0095603A">
          <w:rPr>
            <w:rFonts w:ascii="Times New Roman" w:hAnsi="Times New Roman" w:cs="Times New Roman"/>
            <w:noProof/>
            <w:webHidden/>
            <w:sz w:val="28"/>
            <w:szCs w:val="28"/>
          </w:rPr>
          <w:fldChar w:fldCharType="separate"/>
        </w:r>
        <w:r w:rsidR="00044277">
          <w:rPr>
            <w:rFonts w:ascii="Times New Roman" w:hAnsi="Times New Roman" w:cs="Times New Roman"/>
            <w:noProof/>
            <w:webHidden/>
            <w:sz w:val="28"/>
            <w:szCs w:val="28"/>
          </w:rPr>
          <w:t>21</w:t>
        </w:r>
        <w:r w:rsidR="0095603A">
          <w:rPr>
            <w:rFonts w:ascii="Times New Roman" w:hAnsi="Times New Roman" w:cs="Times New Roman"/>
            <w:noProof/>
            <w:webHidden/>
            <w:sz w:val="28"/>
            <w:szCs w:val="28"/>
          </w:rPr>
          <w:fldChar w:fldCharType="end"/>
        </w:r>
      </w:hyperlink>
    </w:p>
    <w:p w:rsidR="0095603A" w:rsidRDefault="00C341DE" w:rsidP="0095603A">
      <w:pPr>
        <w:pStyle w:val="TOC1"/>
        <w:tabs>
          <w:tab w:val="right" w:leader="dot" w:pos="9350"/>
        </w:tabs>
        <w:rPr>
          <w:rFonts w:ascii="Times New Roman" w:hAnsi="Times New Roman" w:cs="Times New Roman"/>
          <w:noProof/>
          <w:sz w:val="28"/>
          <w:szCs w:val="28"/>
        </w:rPr>
      </w:pPr>
      <w:hyperlink w:anchor="_Toc202974623" w:history="1">
        <w:r w:rsidR="0095603A">
          <w:rPr>
            <w:rStyle w:val="Hyperlink"/>
            <w:rFonts w:ascii="Times New Roman" w:eastAsia="Times New Roman" w:hAnsi="Times New Roman" w:cs="Times New Roman"/>
            <w:b/>
            <w:noProof/>
            <w:sz w:val="28"/>
            <w:szCs w:val="28"/>
          </w:rPr>
          <w:t>4.0 DISCUSSION AND CONCLUSION</w:t>
        </w:r>
        <w:r w:rsidR="0095603A">
          <w:rPr>
            <w:rFonts w:ascii="Times New Roman" w:hAnsi="Times New Roman" w:cs="Times New Roman"/>
            <w:noProof/>
            <w:webHidden/>
            <w:sz w:val="28"/>
            <w:szCs w:val="28"/>
          </w:rPr>
          <w:tab/>
        </w:r>
        <w:r w:rsidR="0095603A">
          <w:rPr>
            <w:rFonts w:ascii="Times New Roman" w:hAnsi="Times New Roman" w:cs="Times New Roman"/>
            <w:noProof/>
            <w:webHidden/>
            <w:sz w:val="28"/>
            <w:szCs w:val="28"/>
          </w:rPr>
          <w:fldChar w:fldCharType="begin"/>
        </w:r>
        <w:r w:rsidR="0095603A">
          <w:rPr>
            <w:rFonts w:ascii="Times New Roman" w:hAnsi="Times New Roman" w:cs="Times New Roman"/>
            <w:noProof/>
            <w:webHidden/>
            <w:sz w:val="28"/>
            <w:szCs w:val="28"/>
          </w:rPr>
          <w:instrText xml:space="preserve"> PAGEREF _Toc202974623 \h </w:instrText>
        </w:r>
        <w:r w:rsidR="0095603A">
          <w:rPr>
            <w:rFonts w:ascii="Times New Roman" w:hAnsi="Times New Roman" w:cs="Times New Roman"/>
            <w:noProof/>
            <w:webHidden/>
            <w:sz w:val="28"/>
            <w:szCs w:val="28"/>
          </w:rPr>
        </w:r>
        <w:r w:rsidR="0095603A">
          <w:rPr>
            <w:rFonts w:ascii="Times New Roman" w:hAnsi="Times New Roman" w:cs="Times New Roman"/>
            <w:noProof/>
            <w:webHidden/>
            <w:sz w:val="28"/>
            <w:szCs w:val="28"/>
          </w:rPr>
          <w:fldChar w:fldCharType="separate"/>
        </w:r>
        <w:r w:rsidR="00044277">
          <w:rPr>
            <w:rFonts w:ascii="Times New Roman" w:hAnsi="Times New Roman" w:cs="Times New Roman"/>
            <w:noProof/>
            <w:webHidden/>
            <w:sz w:val="28"/>
            <w:szCs w:val="28"/>
          </w:rPr>
          <w:t>21</w:t>
        </w:r>
        <w:r w:rsidR="0095603A">
          <w:rPr>
            <w:rFonts w:ascii="Times New Roman" w:hAnsi="Times New Roman" w:cs="Times New Roman"/>
            <w:noProof/>
            <w:webHidden/>
            <w:sz w:val="28"/>
            <w:szCs w:val="28"/>
          </w:rPr>
          <w:fldChar w:fldCharType="end"/>
        </w:r>
      </w:hyperlink>
    </w:p>
    <w:p w:rsidR="0095603A" w:rsidRDefault="00C341DE" w:rsidP="0095603A">
      <w:pPr>
        <w:pStyle w:val="TOC1"/>
        <w:tabs>
          <w:tab w:val="right" w:leader="dot" w:pos="9350"/>
        </w:tabs>
        <w:rPr>
          <w:rFonts w:ascii="Times New Roman" w:hAnsi="Times New Roman" w:cs="Times New Roman"/>
          <w:noProof/>
          <w:sz w:val="28"/>
          <w:szCs w:val="28"/>
        </w:rPr>
      </w:pPr>
      <w:hyperlink w:anchor="_Toc202974624" w:history="1">
        <w:r w:rsidR="0095603A">
          <w:rPr>
            <w:rStyle w:val="Hyperlink"/>
            <w:rFonts w:ascii="Times New Roman" w:eastAsia="Times New Roman" w:hAnsi="Times New Roman" w:cs="Times New Roman"/>
            <w:b/>
            <w:noProof/>
            <w:sz w:val="28"/>
            <w:szCs w:val="28"/>
          </w:rPr>
          <w:t>4.1 DISCUSSION</w:t>
        </w:r>
        <w:r w:rsidR="0095603A">
          <w:rPr>
            <w:rFonts w:ascii="Times New Roman" w:hAnsi="Times New Roman" w:cs="Times New Roman"/>
            <w:noProof/>
            <w:webHidden/>
            <w:sz w:val="28"/>
            <w:szCs w:val="28"/>
          </w:rPr>
          <w:tab/>
        </w:r>
        <w:r w:rsidR="0095603A">
          <w:rPr>
            <w:rFonts w:ascii="Times New Roman" w:hAnsi="Times New Roman" w:cs="Times New Roman"/>
            <w:noProof/>
            <w:webHidden/>
            <w:sz w:val="28"/>
            <w:szCs w:val="28"/>
          </w:rPr>
          <w:fldChar w:fldCharType="begin"/>
        </w:r>
        <w:r w:rsidR="0095603A">
          <w:rPr>
            <w:rFonts w:ascii="Times New Roman" w:hAnsi="Times New Roman" w:cs="Times New Roman"/>
            <w:noProof/>
            <w:webHidden/>
            <w:sz w:val="28"/>
            <w:szCs w:val="28"/>
          </w:rPr>
          <w:instrText xml:space="preserve"> PAGEREF _Toc202974624 \h </w:instrText>
        </w:r>
        <w:r w:rsidR="0095603A">
          <w:rPr>
            <w:rFonts w:ascii="Times New Roman" w:hAnsi="Times New Roman" w:cs="Times New Roman"/>
            <w:noProof/>
            <w:webHidden/>
            <w:sz w:val="28"/>
            <w:szCs w:val="28"/>
          </w:rPr>
        </w:r>
        <w:r w:rsidR="0095603A">
          <w:rPr>
            <w:rFonts w:ascii="Times New Roman" w:hAnsi="Times New Roman" w:cs="Times New Roman"/>
            <w:noProof/>
            <w:webHidden/>
            <w:sz w:val="28"/>
            <w:szCs w:val="28"/>
          </w:rPr>
          <w:fldChar w:fldCharType="separate"/>
        </w:r>
        <w:r w:rsidR="00044277">
          <w:rPr>
            <w:rFonts w:ascii="Times New Roman" w:hAnsi="Times New Roman" w:cs="Times New Roman"/>
            <w:noProof/>
            <w:webHidden/>
            <w:sz w:val="28"/>
            <w:szCs w:val="28"/>
          </w:rPr>
          <w:t>21</w:t>
        </w:r>
        <w:r w:rsidR="0095603A">
          <w:rPr>
            <w:rFonts w:ascii="Times New Roman" w:hAnsi="Times New Roman" w:cs="Times New Roman"/>
            <w:noProof/>
            <w:webHidden/>
            <w:sz w:val="28"/>
            <w:szCs w:val="28"/>
          </w:rPr>
          <w:fldChar w:fldCharType="end"/>
        </w:r>
      </w:hyperlink>
    </w:p>
    <w:p w:rsidR="0095603A" w:rsidRDefault="00C341DE" w:rsidP="0095603A">
      <w:pPr>
        <w:pStyle w:val="TOC1"/>
        <w:tabs>
          <w:tab w:val="right" w:leader="dot" w:pos="9350"/>
        </w:tabs>
        <w:rPr>
          <w:rFonts w:ascii="Times New Roman" w:hAnsi="Times New Roman" w:cs="Times New Roman"/>
          <w:noProof/>
          <w:sz w:val="28"/>
          <w:szCs w:val="28"/>
        </w:rPr>
      </w:pPr>
      <w:hyperlink w:anchor="_Toc202974625" w:history="1">
        <w:r w:rsidR="0095603A">
          <w:rPr>
            <w:rStyle w:val="Hyperlink"/>
            <w:rFonts w:ascii="Times New Roman" w:eastAsia="Times New Roman" w:hAnsi="Times New Roman" w:cs="Times New Roman"/>
            <w:b/>
            <w:noProof/>
            <w:sz w:val="28"/>
            <w:szCs w:val="28"/>
          </w:rPr>
          <w:t>4.2 CONCLUSION</w:t>
        </w:r>
        <w:r w:rsidR="0095603A">
          <w:rPr>
            <w:rFonts w:ascii="Times New Roman" w:hAnsi="Times New Roman" w:cs="Times New Roman"/>
            <w:noProof/>
            <w:webHidden/>
            <w:sz w:val="28"/>
            <w:szCs w:val="28"/>
          </w:rPr>
          <w:tab/>
        </w:r>
        <w:r w:rsidR="0095603A">
          <w:rPr>
            <w:rFonts w:ascii="Times New Roman" w:hAnsi="Times New Roman" w:cs="Times New Roman"/>
            <w:noProof/>
            <w:webHidden/>
            <w:sz w:val="28"/>
            <w:szCs w:val="28"/>
          </w:rPr>
          <w:fldChar w:fldCharType="begin"/>
        </w:r>
        <w:r w:rsidR="0095603A">
          <w:rPr>
            <w:rFonts w:ascii="Times New Roman" w:hAnsi="Times New Roman" w:cs="Times New Roman"/>
            <w:noProof/>
            <w:webHidden/>
            <w:sz w:val="28"/>
            <w:szCs w:val="28"/>
          </w:rPr>
          <w:instrText xml:space="preserve"> PAGEREF _Toc202974625 \h </w:instrText>
        </w:r>
        <w:r w:rsidR="0095603A">
          <w:rPr>
            <w:rFonts w:ascii="Times New Roman" w:hAnsi="Times New Roman" w:cs="Times New Roman"/>
            <w:noProof/>
            <w:webHidden/>
            <w:sz w:val="28"/>
            <w:szCs w:val="28"/>
          </w:rPr>
        </w:r>
        <w:r w:rsidR="0095603A">
          <w:rPr>
            <w:rFonts w:ascii="Times New Roman" w:hAnsi="Times New Roman" w:cs="Times New Roman"/>
            <w:noProof/>
            <w:webHidden/>
            <w:sz w:val="28"/>
            <w:szCs w:val="28"/>
          </w:rPr>
          <w:fldChar w:fldCharType="separate"/>
        </w:r>
        <w:r w:rsidR="00044277">
          <w:rPr>
            <w:rFonts w:ascii="Times New Roman" w:hAnsi="Times New Roman" w:cs="Times New Roman"/>
            <w:noProof/>
            <w:webHidden/>
            <w:sz w:val="28"/>
            <w:szCs w:val="28"/>
          </w:rPr>
          <w:t>24</w:t>
        </w:r>
        <w:r w:rsidR="0095603A">
          <w:rPr>
            <w:rFonts w:ascii="Times New Roman" w:hAnsi="Times New Roman" w:cs="Times New Roman"/>
            <w:noProof/>
            <w:webHidden/>
            <w:sz w:val="28"/>
            <w:szCs w:val="28"/>
          </w:rPr>
          <w:fldChar w:fldCharType="end"/>
        </w:r>
      </w:hyperlink>
    </w:p>
    <w:p w:rsidR="0095603A" w:rsidRDefault="00C341DE" w:rsidP="0095603A">
      <w:pPr>
        <w:pStyle w:val="TOC1"/>
        <w:tabs>
          <w:tab w:val="right" w:leader="dot" w:pos="9350"/>
        </w:tabs>
        <w:rPr>
          <w:rFonts w:ascii="Times New Roman" w:hAnsi="Times New Roman" w:cs="Times New Roman"/>
          <w:noProof/>
          <w:sz w:val="28"/>
          <w:szCs w:val="28"/>
        </w:rPr>
      </w:pPr>
      <w:hyperlink w:anchor="_Toc202974626" w:history="1">
        <w:r w:rsidR="0095603A">
          <w:rPr>
            <w:rStyle w:val="Hyperlink"/>
            <w:rFonts w:ascii="Times New Roman" w:hAnsi="Times New Roman" w:cs="Times New Roman"/>
            <w:b/>
            <w:noProof/>
            <w:sz w:val="28"/>
            <w:szCs w:val="28"/>
          </w:rPr>
          <w:t>REFERENCES</w:t>
        </w:r>
        <w:r w:rsidR="0095603A">
          <w:rPr>
            <w:rFonts w:ascii="Times New Roman" w:hAnsi="Times New Roman" w:cs="Times New Roman"/>
            <w:noProof/>
            <w:webHidden/>
            <w:sz w:val="28"/>
            <w:szCs w:val="28"/>
          </w:rPr>
          <w:tab/>
        </w:r>
        <w:r w:rsidR="0095603A">
          <w:rPr>
            <w:rFonts w:ascii="Times New Roman" w:hAnsi="Times New Roman" w:cs="Times New Roman"/>
            <w:noProof/>
            <w:webHidden/>
            <w:sz w:val="28"/>
            <w:szCs w:val="28"/>
          </w:rPr>
          <w:fldChar w:fldCharType="begin"/>
        </w:r>
        <w:r w:rsidR="0095603A">
          <w:rPr>
            <w:rFonts w:ascii="Times New Roman" w:hAnsi="Times New Roman" w:cs="Times New Roman"/>
            <w:noProof/>
            <w:webHidden/>
            <w:sz w:val="28"/>
            <w:szCs w:val="28"/>
          </w:rPr>
          <w:instrText xml:space="preserve"> PAGEREF _Toc202974626 \h </w:instrText>
        </w:r>
        <w:r w:rsidR="0095603A">
          <w:rPr>
            <w:rFonts w:ascii="Times New Roman" w:hAnsi="Times New Roman" w:cs="Times New Roman"/>
            <w:noProof/>
            <w:webHidden/>
            <w:sz w:val="28"/>
            <w:szCs w:val="28"/>
          </w:rPr>
        </w:r>
        <w:r w:rsidR="0095603A">
          <w:rPr>
            <w:rFonts w:ascii="Times New Roman" w:hAnsi="Times New Roman" w:cs="Times New Roman"/>
            <w:noProof/>
            <w:webHidden/>
            <w:sz w:val="28"/>
            <w:szCs w:val="28"/>
          </w:rPr>
          <w:fldChar w:fldCharType="separate"/>
        </w:r>
        <w:r w:rsidR="00044277">
          <w:rPr>
            <w:rFonts w:ascii="Times New Roman" w:hAnsi="Times New Roman" w:cs="Times New Roman"/>
            <w:noProof/>
            <w:webHidden/>
            <w:sz w:val="28"/>
            <w:szCs w:val="28"/>
          </w:rPr>
          <w:t>26</w:t>
        </w:r>
        <w:r w:rsidR="0095603A">
          <w:rPr>
            <w:rFonts w:ascii="Times New Roman" w:hAnsi="Times New Roman" w:cs="Times New Roman"/>
            <w:noProof/>
            <w:webHidden/>
            <w:sz w:val="28"/>
            <w:szCs w:val="28"/>
          </w:rPr>
          <w:fldChar w:fldCharType="end"/>
        </w:r>
      </w:hyperlink>
    </w:p>
    <w:p w:rsidR="0095603A" w:rsidRDefault="0095603A" w:rsidP="0095603A">
      <w:r>
        <w:rPr>
          <w:rFonts w:ascii="Times New Roman" w:hAnsi="Times New Roman" w:cs="Times New Roman"/>
          <w:b/>
          <w:bCs/>
          <w:noProof/>
          <w:sz w:val="28"/>
          <w:szCs w:val="28"/>
        </w:rPr>
        <w:fldChar w:fldCharType="end"/>
      </w:r>
    </w:p>
    <w:p w:rsidR="0095603A" w:rsidRDefault="0095603A" w:rsidP="0095603A">
      <w:pPr>
        <w:rPr>
          <w:rFonts w:ascii="Times New Roman" w:hAnsi="Times New Roman" w:cs="Times New Roman"/>
          <w:b/>
          <w:sz w:val="28"/>
          <w:szCs w:val="28"/>
        </w:rPr>
      </w:pPr>
      <w:r>
        <w:rPr>
          <w:rFonts w:ascii="Times New Roman" w:hAnsi="Times New Roman" w:cs="Times New Roman"/>
          <w:b/>
          <w:sz w:val="28"/>
          <w:szCs w:val="28"/>
        </w:rPr>
        <w:br w:type="page"/>
      </w:r>
    </w:p>
    <w:p w:rsidR="0095603A" w:rsidRDefault="0095603A" w:rsidP="0095603A">
      <w:pPr>
        <w:spacing w:line="48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LIST OF TABLES</w:t>
      </w:r>
    </w:p>
    <w:p w:rsidR="0095603A" w:rsidRDefault="0095603A" w:rsidP="0095603A">
      <w:pPr>
        <w:spacing w:line="480" w:lineRule="auto"/>
        <w:rPr>
          <w:rFonts w:ascii="Times New Roman" w:hAnsi="Times New Roman" w:cs="Times New Roman"/>
          <w:sz w:val="28"/>
          <w:szCs w:val="28"/>
        </w:rPr>
      </w:pPr>
      <w:r>
        <w:rPr>
          <w:rFonts w:ascii="Times New Roman" w:hAnsi="Times New Roman" w:cs="Times New Roman"/>
          <w:sz w:val="28"/>
          <w:szCs w:val="28"/>
        </w:rPr>
        <w:t xml:space="preserve">Table 1: </w:t>
      </w:r>
      <w:proofErr w:type="spellStart"/>
      <w:r>
        <w:rPr>
          <w:rFonts w:ascii="Times New Roman" w:hAnsi="Times New Roman" w:cs="Times New Roman"/>
          <w:sz w:val="28"/>
          <w:szCs w:val="28"/>
        </w:rPr>
        <w:t>Physico</w:t>
      </w:r>
      <w:proofErr w:type="spellEnd"/>
      <w:r>
        <w:rPr>
          <w:rFonts w:ascii="Times New Roman" w:hAnsi="Times New Roman" w:cs="Times New Roman"/>
          <w:sz w:val="28"/>
          <w:szCs w:val="28"/>
        </w:rPr>
        <w:t>-Chemical Characteristics of the Soil………………...17</w:t>
      </w:r>
    </w:p>
    <w:p w:rsidR="0095603A" w:rsidRDefault="0095603A" w:rsidP="0095603A">
      <w:pPr>
        <w:spacing w:line="480" w:lineRule="auto"/>
        <w:rPr>
          <w:rFonts w:ascii="Times New Roman" w:hAnsi="Times New Roman" w:cs="Times New Roman"/>
          <w:sz w:val="28"/>
          <w:szCs w:val="28"/>
        </w:rPr>
      </w:pPr>
      <w:r>
        <w:rPr>
          <w:rFonts w:ascii="Times New Roman" w:hAnsi="Times New Roman" w:cs="Times New Roman"/>
          <w:sz w:val="28"/>
          <w:szCs w:val="28"/>
        </w:rPr>
        <w:t>Table 2: Colony Count on Fertilized and Non-Fertilized Soil Samples.18</w:t>
      </w:r>
    </w:p>
    <w:p w:rsidR="0095603A" w:rsidRDefault="0095603A" w:rsidP="0095603A">
      <w:pPr>
        <w:spacing w:line="480" w:lineRule="auto"/>
        <w:rPr>
          <w:rFonts w:ascii="Times New Roman" w:hAnsi="Times New Roman" w:cs="Times New Roman"/>
          <w:sz w:val="28"/>
          <w:szCs w:val="28"/>
        </w:rPr>
      </w:pPr>
      <w:r>
        <w:rPr>
          <w:rFonts w:ascii="Times New Roman" w:hAnsi="Times New Roman" w:cs="Times New Roman"/>
          <w:sz w:val="28"/>
          <w:szCs w:val="28"/>
        </w:rPr>
        <w:t>Table 3: Fungal Observation in Fertilized Soil Samples……………….19</w:t>
      </w:r>
    </w:p>
    <w:p w:rsidR="0095603A" w:rsidRDefault="0095603A" w:rsidP="0095603A">
      <w:pPr>
        <w:spacing w:line="480" w:lineRule="auto"/>
        <w:rPr>
          <w:rFonts w:ascii="Times New Roman" w:hAnsi="Times New Roman" w:cs="Times New Roman"/>
          <w:sz w:val="28"/>
          <w:szCs w:val="28"/>
        </w:rPr>
      </w:pPr>
      <w:r>
        <w:rPr>
          <w:rFonts w:ascii="Times New Roman" w:hAnsi="Times New Roman" w:cs="Times New Roman"/>
          <w:sz w:val="28"/>
          <w:szCs w:val="28"/>
        </w:rPr>
        <w:t>Table 4: Fungal Observation in Non-Fertilized Soil Samples………….20</w:t>
      </w:r>
    </w:p>
    <w:p w:rsidR="0095603A" w:rsidRDefault="0095603A" w:rsidP="0095603A">
      <w:pPr>
        <w:spacing w:line="480" w:lineRule="auto"/>
        <w:rPr>
          <w:rFonts w:ascii="Times New Roman" w:hAnsi="Times New Roman" w:cs="Times New Roman"/>
          <w:b/>
          <w:sz w:val="28"/>
          <w:szCs w:val="28"/>
        </w:rPr>
      </w:pPr>
    </w:p>
    <w:p w:rsidR="0095603A" w:rsidRPr="0095603A" w:rsidRDefault="0095603A" w:rsidP="0095603A">
      <w:pPr>
        <w:spacing w:line="276" w:lineRule="auto"/>
        <w:jc w:val="center"/>
        <w:rPr>
          <w:rFonts w:ascii="Times New Roman" w:hAnsi="Times New Roman" w:cs="Times New Roman"/>
          <w:b/>
          <w:i/>
          <w:sz w:val="28"/>
          <w:szCs w:val="28"/>
        </w:rPr>
      </w:pPr>
      <w:r>
        <w:rPr>
          <w:rFonts w:ascii="Times New Roman" w:hAnsi="Times New Roman" w:cs="Times New Roman"/>
          <w:b/>
          <w:sz w:val="28"/>
          <w:szCs w:val="28"/>
        </w:rPr>
        <w:br w:type="page"/>
      </w:r>
      <w:r w:rsidRPr="0095603A">
        <w:rPr>
          <w:rFonts w:ascii="Times New Roman" w:hAnsi="Times New Roman" w:cs="Times New Roman"/>
          <w:b/>
          <w:i/>
          <w:sz w:val="28"/>
          <w:szCs w:val="28"/>
        </w:rPr>
        <w:lastRenderedPageBreak/>
        <w:t>ABSTRACT</w:t>
      </w:r>
    </w:p>
    <w:p w:rsidR="0095603A" w:rsidRDefault="0095603A" w:rsidP="0095603A">
      <w:pPr>
        <w:spacing w:line="276" w:lineRule="auto"/>
        <w:jc w:val="both"/>
        <w:rPr>
          <w:rFonts w:ascii="Times New Roman" w:hAnsi="Times New Roman" w:cs="Times New Roman"/>
          <w:i/>
          <w:sz w:val="28"/>
          <w:szCs w:val="28"/>
        </w:rPr>
      </w:pPr>
      <w:r w:rsidRPr="0095603A">
        <w:rPr>
          <w:rFonts w:ascii="Times New Roman" w:hAnsi="Times New Roman" w:cs="Times New Roman"/>
          <w:i/>
          <w:sz w:val="28"/>
          <w:szCs w:val="28"/>
        </w:rPr>
        <w:t xml:space="preserve">Soil </w:t>
      </w:r>
      <w:proofErr w:type="spellStart"/>
      <w:r w:rsidRPr="0095603A">
        <w:rPr>
          <w:rFonts w:ascii="Times New Roman" w:hAnsi="Times New Roman" w:cs="Times New Roman"/>
          <w:i/>
          <w:sz w:val="28"/>
          <w:szCs w:val="28"/>
        </w:rPr>
        <w:t>mycobiomes</w:t>
      </w:r>
      <w:proofErr w:type="spellEnd"/>
      <w:r w:rsidRPr="0095603A">
        <w:rPr>
          <w:rFonts w:ascii="Times New Roman" w:hAnsi="Times New Roman" w:cs="Times New Roman"/>
          <w:i/>
          <w:sz w:val="28"/>
          <w:szCs w:val="28"/>
        </w:rPr>
        <w:t xml:space="preserve"> fungal communities that reside within the soil—play an essential role in nutrient cycling, soil structure stabilization, and overall plant health. This study investigated the impact of different organic amendments (including cow dung, poultry waste, and liquid fertilizers such as </w:t>
      </w:r>
      <w:proofErr w:type="spellStart"/>
      <w:r w:rsidRPr="0095603A">
        <w:rPr>
          <w:rFonts w:ascii="Times New Roman" w:hAnsi="Times New Roman" w:cs="Times New Roman"/>
          <w:i/>
          <w:sz w:val="28"/>
          <w:szCs w:val="28"/>
        </w:rPr>
        <w:t>Disza</w:t>
      </w:r>
      <w:proofErr w:type="spellEnd"/>
      <w:r w:rsidRPr="0095603A">
        <w:rPr>
          <w:rFonts w:ascii="Times New Roman" w:hAnsi="Times New Roman" w:cs="Times New Roman"/>
          <w:i/>
          <w:sz w:val="28"/>
          <w:szCs w:val="28"/>
        </w:rPr>
        <w:t xml:space="preserve"> and Foliar) on the diversity, structure, and activity of fungal communities in soil samples collected from five agricultural sites within Kwara State Polytechnic, Ilorin, Nigeria. Physicochemical analyses revealed that organic amendments significantly influenced soil </w:t>
      </w:r>
      <w:proofErr w:type="gramStart"/>
      <w:r w:rsidRPr="0095603A">
        <w:rPr>
          <w:rFonts w:ascii="Times New Roman" w:hAnsi="Times New Roman" w:cs="Times New Roman"/>
          <w:i/>
          <w:sz w:val="28"/>
          <w:szCs w:val="28"/>
        </w:rPr>
        <w:t>properties,</w:t>
      </w:r>
      <w:proofErr w:type="gramEnd"/>
      <w:r w:rsidRPr="0095603A">
        <w:rPr>
          <w:rFonts w:ascii="Times New Roman" w:hAnsi="Times New Roman" w:cs="Times New Roman"/>
          <w:i/>
          <w:sz w:val="28"/>
          <w:szCs w:val="28"/>
        </w:rPr>
        <w:t xml:space="preserve"> particularly pH ranging from 5.0 to 6.0, texture was crumbly and Gritty. The fungal colony count was consistently higher in amended soils, showing greater fungal biomass 4.5x10</w:t>
      </w:r>
      <w:r w:rsidRPr="0095603A">
        <w:rPr>
          <w:rFonts w:ascii="Times New Roman" w:hAnsi="Times New Roman" w:cs="Times New Roman"/>
          <w:i/>
          <w:sz w:val="28"/>
          <w:szCs w:val="28"/>
          <w:vertAlign w:val="superscript"/>
        </w:rPr>
        <w:t>-4</w:t>
      </w:r>
      <w:r w:rsidRPr="0095603A">
        <w:rPr>
          <w:rFonts w:ascii="Times New Roman" w:hAnsi="Times New Roman" w:cs="Times New Roman"/>
          <w:i/>
          <w:sz w:val="28"/>
          <w:szCs w:val="28"/>
        </w:rPr>
        <w:t xml:space="preserve"> colonies compared to control soil 5.0x10</w:t>
      </w:r>
      <w:r w:rsidRPr="0095603A">
        <w:rPr>
          <w:rFonts w:ascii="Times New Roman" w:hAnsi="Times New Roman" w:cs="Times New Roman"/>
          <w:i/>
          <w:sz w:val="28"/>
          <w:szCs w:val="28"/>
          <w:vertAlign w:val="superscript"/>
        </w:rPr>
        <w:t>-3</w:t>
      </w:r>
      <w:r w:rsidRPr="0095603A">
        <w:rPr>
          <w:rFonts w:ascii="Times New Roman" w:hAnsi="Times New Roman" w:cs="Times New Roman"/>
          <w:i/>
          <w:sz w:val="28"/>
          <w:szCs w:val="28"/>
        </w:rPr>
        <w:t xml:space="preserve">colony. Microscopic and macroscopic identification confirmed the dominance of fungal genera such as </w:t>
      </w:r>
      <w:proofErr w:type="spellStart"/>
      <w:r w:rsidRPr="0095603A">
        <w:rPr>
          <w:rFonts w:ascii="Times New Roman" w:hAnsi="Times New Roman" w:cs="Times New Roman"/>
          <w:i/>
          <w:iCs/>
          <w:sz w:val="28"/>
          <w:szCs w:val="28"/>
        </w:rPr>
        <w:t>Aspergillus</w:t>
      </w:r>
      <w:proofErr w:type="spellEnd"/>
      <w:r w:rsidRPr="0095603A">
        <w:rPr>
          <w:rFonts w:ascii="Times New Roman" w:hAnsi="Times New Roman" w:cs="Times New Roman"/>
          <w:i/>
          <w:sz w:val="28"/>
          <w:szCs w:val="28"/>
        </w:rPr>
        <w:t xml:space="preserve">, </w:t>
      </w:r>
      <w:proofErr w:type="spellStart"/>
      <w:r w:rsidRPr="0095603A">
        <w:rPr>
          <w:rFonts w:ascii="Times New Roman" w:hAnsi="Times New Roman" w:cs="Times New Roman"/>
          <w:i/>
          <w:iCs/>
          <w:sz w:val="28"/>
          <w:szCs w:val="28"/>
        </w:rPr>
        <w:t>Rhizopus</w:t>
      </w:r>
      <w:proofErr w:type="spellEnd"/>
      <w:r w:rsidRPr="0095603A">
        <w:rPr>
          <w:rFonts w:ascii="Times New Roman" w:hAnsi="Times New Roman" w:cs="Times New Roman"/>
          <w:i/>
          <w:sz w:val="28"/>
          <w:szCs w:val="28"/>
        </w:rPr>
        <w:t xml:space="preserve">, </w:t>
      </w:r>
      <w:proofErr w:type="spellStart"/>
      <w:r w:rsidRPr="0095603A">
        <w:rPr>
          <w:rFonts w:ascii="Times New Roman" w:hAnsi="Times New Roman" w:cs="Times New Roman"/>
          <w:i/>
          <w:iCs/>
          <w:sz w:val="28"/>
          <w:szCs w:val="28"/>
        </w:rPr>
        <w:t>Mucor</w:t>
      </w:r>
      <w:proofErr w:type="spellEnd"/>
      <w:r w:rsidRPr="0095603A">
        <w:rPr>
          <w:rFonts w:ascii="Times New Roman" w:hAnsi="Times New Roman" w:cs="Times New Roman"/>
          <w:i/>
          <w:sz w:val="28"/>
          <w:szCs w:val="28"/>
        </w:rPr>
        <w:t xml:space="preserve">, </w:t>
      </w:r>
      <w:proofErr w:type="spellStart"/>
      <w:r w:rsidRPr="0095603A">
        <w:rPr>
          <w:rFonts w:ascii="Times New Roman" w:hAnsi="Times New Roman" w:cs="Times New Roman"/>
          <w:i/>
          <w:iCs/>
          <w:sz w:val="28"/>
          <w:szCs w:val="28"/>
        </w:rPr>
        <w:t>Penicillium</w:t>
      </w:r>
      <w:proofErr w:type="spellEnd"/>
      <w:r w:rsidRPr="0095603A">
        <w:rPr>
          <w:rFonts w:ascii="Times New Roman" w:hAnsi="Times New Roman" w:cs="Times New Roman"/>
          <w:i/>
          <w:sz w:val="28"/>
          <w:szCs w:val="28"/>
        </w:rPr>
        <w:t xml:space="preserve">, and </w:t>
      </w:r>
      <w:proofErr w:type="spellStart"/>
      <w:r w:rsidRPr="0095603A">
        <w:rPr>
          <w:rFonts w:ascii="Times New Roman" w:hAnsi="Times New Roman" w:cs="Times New Roman"/>
          <w:i/>
          <w:iCs/>
          <w:sz w:val="28"/>
          <w:szCs w:val="28"/>
        </w:rPr>
        <w:t>Trichoderma</w:t>
      </w:r>
      <w:proofErr w:type="spellEnd"/>
      <w:r w:rsidRPr="0095603A">
        <w:rPr>
          <w:rFonts w:ascii="Times New Roman" w:hAnsi="Times New Roman" w:cs="Times New Roman"/>
          <w:i/>
          <w:sz w:val="28"/>
          <w:szCs w:val="28"/>
        </w:rPr>
        <w:t>, particularly in organically enriched environments. Results indicate that organic inputs promote the proliferation of beneficial saprophytic fungi and enhance soil biodiversity, aligning with recent studies that highlight the ecological benefits of organic amendments over synthetic alternatives. However, shifts in fungal composition also depended on soil type and the nature of the organic input. This study underscores the potential of organic amendments to sustainably enrich soil fungal communities, improve soil fertility, and support eco</w:t>
      </w:r>
      <w:r>
        <w:rPr>
          <w:rFonts w:ascii="Times New Roman" w:hAnsi="Times New Roman" w:cs="Times New Roman"/>
          <w:i/>
          <w:sz w:val="28"/>
          <w:szCs w:val="28"/>
        </w:rPr>
        <w:t>-friendly agricultural practices.</w:t>
      </w:r>
    </w:p>
    <w:p w:rsidR="0095603A" w:rsidRPr="0095603A" w:rsidRDefault="0095603A" w:rsidP="0095603A">
      <w:pPr>
        <w:spacing w:line="276" w:lineRule="auto"/>
        <w:jc w:val="both"/>
        <w:rPr>
          <w:rFonts w:ascii="Times New Roman" w:hAnsi="Times New Roman" w:cs="Times New Roman"/>
          <w:i/>
          <w:sz w:val="28"/>
          <w:szCs w:val="28"/>
        </w:rPr>
        <w:sectPr w:rsidR="0095603A" w:rsidRPr="0095603A">
          <w:footerReference w:type="default" r:id="rId9"/>
          <w:pgSz w:w="11520" w:h="14400"/>
          <w:pgMar w:top="1440" w:right="1440" w:bottom="1440" w:left="1440" w:header="706" w:footer="706" w:gutter="0"/>
          <w:pgNumType w:fmt="lowerRoman" w:start="1"/>
          <w:cols w:space="708"/>
          <w:docGrid w:linePitch="360"/>
        </w:sectPr>
      </w:pPr>
    </w:p>
    <w:p w:rsidR="0095603A" w:rsidRDefault="0095603A" w:rsidP="0095603A">
      <w:pPr>
        <w:jc w:val="center"/>
        <w:rPr>
          <w:rFonts w:ascii="Times New Roman" w:hAnsi="Times New Roman" w:cs="Times New Roman"/>
          <w:b/>
          <w:sz w:val="28"/>
          <w:szCs w:val="28"/>
        </w:rPr>
      </w:pPr>
      <w:bookmarkStart w:id="1" w:name="_Toc202974597"/>
      <w:r>
        <w:rPr>
          <w:rFonts w:ascii="Times New Roman" w:hAnsi="Times New Roman" w:cs="Times New Roman"/>
          <w:b/>
          <w:sz w:val="28"/>
          <w:szCs w:val="28"/>
        </w:rPr>
        <w:lastRenderedPageBreak/>
        <w:t>CHAPTER ONE</w:t>
      </w:r>
      <w:bookmarkEnd w:id="1"/>
    </w:p>
    <w:p w:rsidR="0095603A" w:rsidRDefault="0095603A" w:rsidP="0095603A">
      <w:pPr>
        <w:pStyle w:val="Heading1"/>
        <w:rPr>
          <w:rFonts w:ascii="Times New Roman" w:hAnsi="Times New Roman" w:cs="Times New Roman"/>
          <w:b/>
          <w:color w:val="auto"/>
          <w:sz w:val="28"/>
          <w:szCs w:val="28"/>
        </w:rPr>
      </w:pPr>
      <w:bookmarkStart w:id="2" w:name="_Toc202974598"/>
      <w:r>
        <w:rPr>
          <w:rFonts w:ascii="Times New Roman" w:hAnsi="Times New Roman" w:cs="Times New Roman"/>
          <w:b/>
          <w:color w:val="auto"/>
          <w:sz w:val="28"/>
          <w:szCs w:val="28"/>
        </w:rPr>
        <w:t>1.0 INTRODUCTION</w:t>
      </w:r>
      <w:bookmarkEnd w:id="2"/>
    </w:p>
    <w:p w:rsidR="0095603A" w:rsidRDefault="0095603A" w:rsidP="0095603A">
      <w:pPr>
        <w:pStyle w:val="NormalWeb"/>
        <w:spacing w:line="480" w:lineRule="auto"/>
        <w:jc w:val="both"/>
        <w:rPr>
          <w:sz w:val="28"/>
          <w:szCs w:val="28"/>
        </w:rPr>
      </w:pPr>
      <w:r>
        <w:rPr>
          <w:sz w:val="28"/>
          <w:szCs w:val="28"/>
        </w:rPr>
        <w:t xml:space="preserve">Soil </w:t>
      </w:r>
      <w:proofErr w:type="spellStart"/>
      <w:r>
        <w:rPr>
          <w:sz w:val="28"/>
          <w:szCs w:val="28"/>
        </w:rPr>
        <w:t>mycobiome</w:t>
      </w:r>
      <w:proofErr w:type="spellEnd"/>
      <w:r>
        <w:rPr>
          <w:sz w:val="28"/>
          <w:szCs w:val="28"/>
        </w:rPr>
        <w:t xml:space="preserve"> refers to the diverse community of fungi inhabiting the soil ecosystem, playing critical roles in nutrient cycling, soil structure maintenance, and plant health (Li </w:t>
      </w:r>
      <w:r>
        <w:rPr>
          <w:i/>
          <w:sz w:val="28"/>
          <w:szCs w:val="28"/>
        </w:rPr>
        <w:t>et al</w:t>
      </w:r>
      <w:r>
        <w:rPr>
          <w:sz w:val="28"/>
          <w:szCs w:val="28"/>
        </w:rPr>
        <w:t xml:space="preserve">., 2021). Fungi in soil act as decomposers, pathogens, </w:t>
      </w:r>
      <w:proofErr w:type="spellStart"/>
      <w:r>
        <w:rPr>
          <w:sz w:val="28"/>
          <w:szCs w:val="28"/>
        </w:rPr>
        <w:t>symbionts</w:t>
      </w:r>
      <w:proofErr w:type="spellEnd"/>
      <w:r>
        <w:rPr>
          <w:sz w:val="28"/>
          <w:szCs w:val="28"/>
        </w:rPr>
        <w:t xml:space="preserve">, and saprophytes, influencing the biotic and abiotic properties of soil. Understanding the dynamics of soil fungal communities is essential to improving soil fertility and sustainable agricultural productivity (Zhang </w:t>
      </w:r>
      <w:r>
        <w:rPr>
          <w:i/>
          <w:sz w:val="28"/>
          <w:szCs w:val="28"/>
        </w:rPr>
        <w:t>et al</w:t>
      </w:r>
      <w:r>
        <w:rPr>
          <w:sz w:val="28"/>
          <w:szCs w:val="28"/>
        </w:rPr>
        <w:t xml:space="preserve">., 2020). Organic amendments, including compost, manure, </w:t>
      </w:r>
      <w:proofErr w:type="spellStart"/>
      <w:r>
        <w:rPr>
          <w:sz w:val="28"/>
          <w:szCs w:val="28"/>
        </w:rPr>
        <w:t>biochar</w:t>
      </w:r>
      <w:proofErr w:type="spellEnd"/>
      <w:r>
        <w:rPr>
          <w:sz w:val="28"/>
          <w:szCs w:val="28"/>
        </w:rPr>
        <w:t>, and green manure, have been widely recognized for their capacity to alter soil microbial communities and improve soil health (</w:t>
      </w:r>
      <w:proofErr w:type="spellStart"/>
      <w:r>
        <w:rPr>
          <w:sz w:val="28"/>
          <w:szCs w:val="28"/>
        </w:rPr>
        <w:t>Kaur</w:t>
      </w:r>
      <w:proofErr w:type="spellEnd"/>
      <w:r>
        <w:rPr>
          <w:sz w:val="28"/>
          <w:szCs w:val="28"/>
        </w:rPr>
        <w:t xml:space="preserve"> </w:t>
      </w:r>
      <w:r>
        <w:rPr>
          <w:i/>
          <w:sz w:val="28"/>
          <w:szCs w:val="28"/>
        </w:rPr>
        <w:t>et al</w:t>
      </w:r>
      <w:r>
        <w:rPr>
          <w:sz w:val="28"/>
          <w:szCs w:val="28"/>
        </w:rPr>
        <w:t>., 2022).</w:t>
      </w:r>
    </w:p>
    <w:p w:rsidR="0095603A" w:rsidRDefault="0095603A" w:rsidP="0095603A">
      <w:pPr>
        <w:pStyle w:val="NormalWeb"/>
        <w:spacing w:line="480" w:lineRule="auto"/>
        <w:jc w:val="both"/>
        <w:rPr>
          <w:sz w:val="28"/>
          <w:szCs w:val="28"/>
        </w:rPr>
      </w:pPr>
      <w:r>
        <w:rPr>
          <w:sz w:val="28"/>
          <w:szCs w:val="28"/>
        </w:rPr>
        <w:t xml:space="preserve">Organic amendments serve as a source of nutrients and organic carbon, fostering beneficial microbial growth, especially fungi, which contribute to the breakdown of complex organic materials (Wang </w:t>
      </w:r>
      <w:r>
        <w:rPr>
          <w:i/>
          <w:sz w:val="28"/>
          <w:szCs w:val="28"/>
        </w:rPr>
        <w:t>et al</w:t>
      </w:r>
      <w:r>
        <w:rPr>
          <w:sz w:val="28"/>
          <w:szCs w:val="28"/>
        </w:rPr>
        <w:t xml:space="preserve">., 2021). They enhance soil physicochemical properties such as water retention, porosity, and pH, indirectly affecting fungal community structure and functions (Singh </w:t>
      </w:r>
      <w:r>
        <w:rPr>
          <w:i/>
          <w:sz w:val="28"/>
          <w:szCs w:val="28"/>
        </w:rPr>
        <w:t>et al</w:t>
      </w:r>
      <w:r>
        <w:rPr>
          <w:sz w:val="28"/>
          <w:szCs w:val="28"/>
        </w:rPr>
        <w:t xml:space="preserve">., 2021). These amendments differ from synthetic </w:t>
      </w:r>
      <w:proofErr w:type="gramStart"/>
      <w:r>
        <w:rPr>
          <w:sz w:val="28"/>
          <w:szCs w:val="28"/>
        </w:rPr>
        <w:t xml:space="preserve">fertilizers by </w:t>
      </w:r>
      <w:r>
        <w:rPr>
          <w:sz w:val="28"/>
          <w:szCs w:val="28"/>
        </w:rPr>
        <w:lastRenderedPageBreak/>
        <w:t>improving microbial diversity and activity sustainably, which is</w:t>
      </w:r>
      <w:proofErr w:type="gramEnd"/>
      <w:r>
        <w:rPr>
          <w:sz w:val="28"/>
          <w:szCs w:val="28"/>
        </w:rPr>
        <w:t xml:space="preserve"> vital for long-term soil health (He </w:t>
      </w:r>
      <w:r>
        <w:rPr>
          <w:i/>
          <w:sz w:val="28"/>
          <w:szCs w:val="28"/>
        </w:rPr>
        <w:t>et al</w:t>
      </w:r>
      <w:r>
        <w:rPr>
          <w:sz w:val="28"/>
          <w:szCs w:val="28"/>
        </w:rPr>
        <w:t xml:space="preserve">., 2022). Given their eco-friendly nature, organic amendments have gained interest for mitigating the negative impacts of intensive agriculture on soil microbial ecosystems (Zhou </w:t>
      </w:r>
      <w:r>
        <w:rPr>
          <w:i/>
          <w:sz w:val="28"/>
          <w:szCs w:val="28"/>
        </w:rPr>
        <w:t>et al</w:t>
      </w:r>
      <w:r>
        <w:rPr>
          <w:sz w:val="28"/>
          <w:szCs w:val="28"/>
        </w:rPr>
        <w:t>., 2020).</w:t>
      </w:r>
    </w:p>
    <w:p w:rsidR="0095603A" w:rsidRDefault="0095603A" w:rsidP="0095603A">
      <w:pPr>
        <w:pStyle w:val="NormalWeb"/>
        <w:spacing w:line="480" w:lineRule="auto"/>
        <w:jc w:val="both"/>
        <w:rPr>
          <w:sz w:val="28"/>
          <w:szCs w:val="28"/>
        </w:rPr>
      </w:pPr>
      <w:r>
        <w:rPr>
          <w:sz w:val="28"/>
          <w:szCs w:val="28"/>
        </w:rPr>
        <w:t xml:space="preserve">The soil </w:t>
      </w:r>
      <w:proofErr w:type="spellStart"/>
      <w:r>
        <w:rPr>
          <w:sz w:val="28"/>
          <w:szCs w:val="28"/>
        </w:rPr>
        <w:t>mycobiome</w:t>
      </w:r>
      <w:proofErr w:type="spellEnd"/>
      <w:r>
        <w:rPr>
          <w:sz w:val="28"/>
          <w:szCs w:val="28"/>
        </w:rPr>
        <w:t xml:space="preserve"> includes diverse functional groups such as </w:t>
      </w:r>
      <w:proofErr w:type="spellStart"/>
      <w:r>
        <w:rPr>
          <w:sz w:val="28"/>
          <w:szCs w:val="28"/>
        </w:rPr>
        <w:t>mycorrhizal</w:t>
      </w:r>
      <w:proofErr w:type="spellEnd"/>
      <w:r>
        <w:rPr>
          <w:sz w:val="28"/>
          <w:szCs w:val="28"/>
        </w:rPr>
        <w:t xml:space="preserve"> fungi, </w:t>
      </w:r>
      <w:proofErr w:type="spellStart"/>
      <w:r>
        <w:rPr>
          <w:sz w:val="28"/>
          <w:szCs w:val="28"/>
        </w:rPr>
        <w:t>saprotrophs</w:t>
      </w:r>
      <w:proofErr w:type="spellEnd"/>
      <w:r>
        <w:rPr>
          <w:sz w:val="28"/>
          <w:szCs w:val="28"/>
        </w:rPr>
        <w:t>, and pathogens (</w:t>
      </w:r>
      <w:proofErr w:type="spellStart"/>
      <w:r>
        <w:rPr>
          <w:sz w:val="28"/>
          <w:szCs w:val="28"/>
        </w:rPr>
        <w:t>Niu</w:t>
      </w:r>
      <w:proofErr w:type="spellEnd"/>
      <w:r>
        <w:rPr>
          <w:sz w:val="28"/>
          <w:szCs w:val="28"/>
        </w:rPr>
        <w:t xml:space="preserve"> </w:t>
      </w:r>
      <w:r>
        <w:rPr>
          <w:i/>
          <w:sz w:val="28"/>
          <w:szCs w:val="28"/>
        </w:rPr>
        <w:t>et al</w:t>
      </w:r>
      <w:r>
        <w:rPr>
          <w:sz w:val="28"/>
          <w:szCs w:val="28"/>
        </w:rPr>
        <w:t xml:space="preserve">., 2021). </w:t>
      </w:r>
      <w:proofErr w:type="spellStart"/>
      <w:r>
        <w:rPr>
          <w:sz w:val="28"/>
          <w:szCs w:val="28"/>
        </w:rPr>
        <w:t>Mycorrhizal</w:t>
      </w:r>
      <w:proofErr w:type="spellEnd"/>
      <w:r>
        <w:rPr>
          <w:sz w:val="28"/>
          <w:szCs w:val="28"/>
        </w:rPr>
        <w:t xml:space="preserve"> fungi establish symbiotic relationships with plant roots, enhancing nutrient uptake and stress tolerance (Gupta </w:t>
      </w:r>
      <w:r>
        <w:rPr>
          <w:i/>
          <w:sz w:val="28"/>
          <w:szCs w:val="28"/>
        </w:rPr>
        <w:t>et al</w:t>
      </w:r>
      <w:r>
        <w:rPr>
          <w:sz w:val="28"/>
          <w:szCs w:val="28"/>
        </w:rPr>
        <w:t xml:space="preserve">., 2023). Saprotrophic fungi decompose organic residues, recycling nutrients into the soil, while pathogenic fungi can cause diseases detrimental to crops (Yang </w:t>
      </w:r>
      <w:r>
        <w:rPr>
          <w:i/>
          <w:sz w:val="28"/>
          <w:szCs w:val="28"/>
        </w:rPr>
        <w:t>et al</w:t>
      </w:r>
      <w:r>
        <w:rPr>
          <w:sz w:val="28"/>
          <w:szCs w:val="28"/>
        </w:rPr>
        <w:t xml:space="preserve">., 2022). The balance among these groups is crucial and influenced by soil management practices, including organic amendments (Mendes </w:t>
      </w:r>
      <w:r>
        <w:rPr>
          <w:i/>
          <w:sz w:val="28"/>
          <w:szCs w:val="28"/>
        </w:rPr>
        <w:t>et al</w:t>
      </w:r>
      <w:r>
        <w:rPr>
          <w:sz w:val="28"/>
          <w:szCs w:val="28"/>
        </w:rPr>
        <w:t>., 2021).</w:t>
      </w:r>
    </w:p>
    <w:p w:rsidR="0095603A" w:rsidRDefault="0095603A" w:rsidP="0095603A">
      <w:pPr>
        <w:pStyle w:val="NormalWeb"/>
        <w:spacing w:line="480" w:lineRule="auto"/>
        <w:jc w:val="both"/>
        <w:rPr>
          <w:sz w:val="28"/>
          <w:szCs w:val="28"/>
        </w:rPr>
      </w:pPr>
      <w:r>
        <w:rPr>
          <w:sz w:val="28"/>
          <w:szCs w:val="28"/>
        </w:rPr>
        <w:t>Organic amendments can stimulate beneficial fungal taxa, enhancing nutrient cycling and soil aggregation (</w:t>
      </w:r>
      <w:proofErr w:type="spellStart"/>
      <w:r>
        <w:rPr>
          <w:sz w:val="28"/>
          <w:szCs w:val="28"/>
        </w:rPr>
        <w:t>Raza</w:t>
      </w:r>
      <w:proofErr w:type="spellEnd"/>
      <w:r>
        <w:rPr>
          <w:sz w:val="28"/>
          <w:szCs w:val="28"/>
        </w:rPr>
        <w:t xml:space="preserve"> </w:t>
      </w:r>
      <w:r>
        <w:rPr>
          <w:i/>
          <w:sz w:val="28"/>
          <w:szCs w:val="28"/>
        </w:rPr>
        <w:t>et al</w:t>
      </w:r>
      <w:r>
        <w:rPr>
          <w:sz w:val="28"/>
          <w:szCs w:val="28"/>
        </w:rPr>
        <w:t xml:space="preserve">., 2020). For instance, the addition of compost has been shown to increase fungal biomass and diversity, promoting soil health and plant growth (Chen </w:t>
      </w:r>
      <w:r>
        <w:rPr>
          <w:i/>
          <w:sz w:val="28"/>
          <w:szCs w:val="28"/>
        </w:rPr>
        <w:t>et al</w:t>
      </w:r>
      <w:r>
        <w:rPr>
          <w:sz w:val="28"/>
          <w:szCs w:val="28"/>
        </w:rPr>
        <w:t xml:space="preserve">., 2021). </w:t>
      </w:r>
      <w:proofErr w:type="spellStart"/>
      <w:r>
        <w:rPr>
          <w:sz w:val="28"/>
          <w:szCs w:val="28"/>
        </w:rPr>
        <w:t>Biochar</w:t>
      </w:r>
      <w:proofErr w:type="spellEnd"/>
      <w:r>
        <w:rPr>
          <w:sz w:val="28"/>
          <w:szCs w:val="28"/>
        </w:rPr>
        <w:t xml:space="preserve">, a form of charcoal applied to soils, alters soil pH and nutrient </w:t>
      </w:r>
      <w:r>
        <w:rPr>
          <w:sz w:val="28"/>
          <w:szCs w:val="28"/>
        </w:rPr>
        <w:lastRenderedPageBreak/>
        <w:t xml:space="preserve">availability, which in turn affects fungal community composition and functions (Li </w:t>
      </w:r>
      <w:r>
        <w:rPr>
          <w:i/>
          <w:sz w:val="28"/>
          <w:szCs w:val="28"/>
        </w:rPr>
        <w:t>et al</w:t>
      </w:r>
      <w:r>
        <w:rPr>
          <w:sz w:val="28"/>
          <w:szCs w:val="28"/>
        </w:rPr>
        <w:t xml:space="preserve">., 2022). These shifts in the </w:t>
      </w:r>
      <w:proofErr w:type="spellStart"/>
      <w:r>
        <w:rPr>
          <w:sz w:val="28"/>
          <w:szCs w:val="28"/>
        </w:rPr>
        <w:t>mycobiome</w:t>
      </w:r>
      <w:proofErr w:type="spellEnd"/>
      <w:r>
        <w:rPr>
          <w:sz w:val="28"/>
          <w:szCs w:val="28"/>
        </w:rPr>
        <w:t xml:space="preserve"> can lead to improved soil resilience against environmental stresses such as drought and pathogen invasion (Khan </w:t>
      </w:r>
      <w:r>
        <w:rPr>
          <w:i/>
          <w:sz w:val="28"/>
          <w:szCs w:val="28"/>
        </w:rPr>
        <w:t>et al</w:t>
      </w:r>
      <w:r>
        <w:rPr>
          <w:sz w:val="28"/>
          <w:szCs w:val="28"/>
        </w:rPr>
        <w:t>., 2023).</w:t>
      </w:r>
    </w:p>
    <w:p w:rsidR="0095603A" w:rsidRDefault="0095603A" w:rsidP="0095603A">
      <w:pPr>
        <w:pStyle w:val="NormalWeb"/>
        <w:spacing w:line="480" w:lineRule="auto"/>
        <w:jc w:val="both"/>
        <w:rPr>
          <w:sz w:val="28"/>
          <w:szCs w:val="28"/>
        </w:rPr>
      </w:pPr>
      <w:r>
        <w:rPr>
          <w:sz w:val="28"/>
          <w:szCs w:val="28"/>
        </w:rPr>
        <w:t xml:space="preserve">The impact of organic amendments on the soil </w:t>
      </w:r>
      <w:proofErr w:type="spellStart"/>
      <w:r>
        <w:rPr>
          <w:sz w:val="28"/>
          <w:szCs w:val="28"/>
        </w:rPr>
        <w:t>mycobiome</w:t>
      </w:r>
      <w:proofErr w:type="spellEnd"/>
      <w:r>
        <w:rPr>
          <w:sz w:val="28"/>
          <w:szCs w:val="28"/>
        </w:rPr>
        <w:t xml:space="preserve"> is not uniform and depends on factors such as amendment type, application rate, soil type, and climatic conditions (Wang </w:t>
      </w:r>
      <w:r>
        <w:rPr>
          <w:i/>
          <w:sz w:val="28"/>
          <w:szCs w:val="28"/>
        </w:rPr>
        <w:t>et al</w:t>
      </w:r>
      <w:r>
        <w:rPr>
          <w:sz w:val="28"/>
          <w:szCs w:val="28"/>
        </w:rPr>
        <w:t xml:space="preserve">., 2022). For example, manure amendments can increase the abundance of coprophilous fungi, which specialize in degrading animal waste, while green manures may boost </w:t>
      </w:r>
      <w:proofErr w:type="spellStart"/>
      <w:r>
        <w:rPr>
          <w:sz w:val="28"/>
          <w:szCs w:val="28"/>
        </w:rPr>
        <w:t>arbuscular</w:t>
      </w:r>
      <w:proofErr w:type="spellEnd"/>
      <w:r>
        <w:rPr>
          <w:sz w:val="28"/>
          <w:szCs w:val="28"/>
        </w:rPr>
        <w:t xml:space="preserve"> </w:t>
      </w:r>
      <w:proofErr w:type="spellStart"/>
      <w:r>
        <w:rPr>
          <w:sz w:val="28"/>
          <w:szCs w:val="28"/>
        </w:rPr>
        <w:t>mycorrhizal</w:t>
      </w:r>
      <w:proofErr w:type="spellEnd"/>
      <w:r>
        <w:rPr>
          <w:sz w:val="28"/>
          <w:szCs w:val="28"/>
        </w:rPr>
        <w:t xml:space="preserve"> fungi associated with plant roots (Zhao </w:t>
      </w:r>
      <w:r>
        <w:rPr>
          <w:i/>
          <w:sz w:val="28"/>
          <w:szCs w:val="28"/>
        </w:rPr>
        <w:t>et al</w:t>
      </w:r>
      <w:r>
        <w:rPr>
          <w:sz w:val="28"/>
          <w:szCs w:val="28"/>
        </w:rPr>
        <w:t>., 2021). Hence, it is critical to understand these interactions to optimize organic amendment use in various agricultural contexts.</w:t>
      </w:r>
    </w:p>
    <w:p w:rsidR="0095603A" w:rsidRDefault="0095603A" w:rsidP="0095603A">
      <w:pPr>
        <w:pStyle w:val="NormalWeb"/>
        <w:spacing w:line="480" w:lineRule="auto"/>
        <w:jc w:val="both"/>
        <w:rPr>
          <w:sz w:val="28"/>
          <w:szCs w:val="28"/>
        </w:rPr>
      </w:pPr>
      <w:r>
        <w:rPr>
          <w:sz w:val="28"/>
          <w:szCs w:val="28"/>
        </w:rPr>
        <w:t xml:space="preserve">Advances in high-throughput sequencing and </w:t>
      </w:r>
      <w:proofErr w:type="spellStart"/>
      <w:r>
        <w:rPr>
          <w:sz w:val="28"/>
          <w:szCs w:val="28"/>
        </w:rPr>
        <w:t>metagenomics</w:t>
      </w:r>
      <w:proofErr w:type="spellEnd"/>
      <w:r>
        <w:rPr>
          <w:sz w:val="28"/>
          <w:szCs w:val="28"/>
        </w:rPr>
        <w:t xml:space="preserve"> have revolutionized the study of soil fungal communities (</w:t>
      </w:r>
      <w:proofErr w:type="spellStart"/>
      <w:r>
        <w:rPr>
          <w:sz w:val="28"/>
          <w:szCs w:val="28"/>
        </w:rPr>
        <w:t>Xu</w:t>
      </w:r>
      <w:proofErr w:type="spellEnd"/>
      <w:r>
        <w:rPr>
          <w:sz w:val="28"/>
          <w:szCs w:val="28"/>
        </w:rPr>
        <w:t xml:space="preserve"> </w:t>
      </w:r>
      <w:r>
        <w:rPr>
          <w:i/>
          <w:sz w:val="28"/>
          <w:szCs w:val="28"/>
        </w:rPr>
        <w:t>et al</w:t>
      </w:r>
      <w:r>
        <w:rPr>
          <w:sz w:val="28"/>
          <w:szCs w:val="28"/>
        </w:rPr>
        <w:t xml:space="preserve">., 2020). These techniques allow detailed characterization of the </w:t>
      </w:r>
      <w:proofErr w:type="spellStart"/>
      <w:r>
        <w:rPr>
          <w:sz w:val="28"/>
          <w:szCs w:val="28"/>
        </w:rPr>
        <w:t>mycobiome</w:t>
      </w:r>
      <w:proofErr w:type="spellEnd"/>
      <w:r>
        <w:rPr>
          <w:sz w:val="28"/>
          <w:szCs w:val="28"/>
        </w:rPr>
        <w:t>, revealing shifts in fungal diversity and functional potential in response to organic amendments (</w:t>
      </w:r>
      <w:proofErr w:type="spellStart"/>
      <w:r>
        <w:rPr>
          <w:sz w:val="28"/>
          <w:szCs w:val="28"/>
        </w:rPr>
        <w:t>Fernández</w:t>
      </w:r>
      <w:proofErr w:type="spellEnd"/>
      <w:r>
        <w:rPr>
          <w:sz w:val="28"/>
          <w:szCs w:val="28"/>
        </w:rPr>
        <w:t xml:space="preserve"> </w:t>
      </w:r>
      <w:r>
        <w:rPr>
          <w:i/>
          <w:sz w:val="28"/>
          <w:szCs w:val="28"/>
        </w:rPr>
        <w:t>et al</w:t>
      </w:r>
      <w:r>
        <w:rPr>
          <w:sz w:val="28"/>
          <w:szCs w:val="28"/>
        </w:rPr>
        <w:t xml:space="preserve">., 2022). </w:t>
      </w:r>
      <w:proofErr w:type="spellStart"/>
      <w:r>
        <w:rPr>
          <w:sz w:val="28"/>
          <w:szCs w:val="28"/>
        </w:rPr>
        <w:t>Metagenomic</w:t>
      </w:r>
      <w:proofErr w:type="spellEnd"/>
      <w:r>
        <w:rPr>
          <w:sz w:val="28"/>
          <w:szCs w:val="28"/>
        </w:rPr>
        <w:t xml:space="preserve"> data also help identify </w:t>
      </w:r>
      <w:r>
        <w:rPr>
          <w:sz w:val="28"/>
          <w:szCs w:val="28"/>
        </w:rPr>
        <w:lastRenderedPageBreak/>
        <w:t xml:space="preserve">key fungal taxa involved in nutrient cycling and disease suppression, guiding management strategies to promote beneficial fungi (Patel </w:t>
      </w:r>
      <w:r>
        <w:rPr>
          <w:i/>
          <w:sz w:val="28"/>
          <w:szCs w:val="28"/>
        </w:rPr>
        <w:t>et al</w:t>
      </w:r>
      <w:r>
        <w:rPr>
          <w:sz w:val="28"/>
          <w:szCs w:val="28"/>
        </w:rPr>
        <w:t>., 2021).</w:t>
      </w:r>
    </w:p>
    <w:p w:rsidR="0095603A" w:rsidRDefault="0095603A" w:rsidP="0095603A">
      <w:pPr>
        <w:pStyle w:val="NormalWeb"/>
        <w:spacing w:line="480" w:lineRule="auto"/>
        <w:jc w:val="both"/>
        <w:rPr>
          <w:sz w:val="28"/>
          <w:szCs w:val="28"/>
        </w:rPr>
      </w:pPr>
      <w:r>
        <w:rPr>
          <w:sz w:val="28"/>
          <w:szCs w:val="28"/>
        </w:rPr>
        <w:t xml:space="preserve">Soil fungi contribute significantly to carbon sequestration by decomposing organic matter and stabilizing soil organic carbon (SOC) pools (Zhang </w:t>
      </w:r>
      <w:r>
        <w:rPr>
          <w:i/>
          <w:sz w:val="28"/>
          <w:szCs w:val="28"/>
        </w:rPr>
        <w:t>et al</w:t>
      </w:r>
      <w:r>
        <w:rPr>
          <w:sz w:val="28"/>
          <w:szCs w:val="28"/>
        </w:rPr>
        <w:t xml:space="preserve">., 2021). Organic amendments can enhance fungal-mediated carbon stabilization processes, contributing to climate change mitigation (Sun </w:t>
      </w:r>
      <w:r>
        <w:rPr>
          <w:i/>
          <w:sz w:val="28"/>
          <w:szCs w:val="28"/>
        </w:rPr>
        <w:t>et al</w:t>
      </w:r>
      <w:r>
        <w:rPr>
          <w:sz w:val="28"/>
          <w:szCs w:val="28"/>
        </w:rPr>
        <w:t xml:space="preserve">., 2023). By fostering a diverse </w:t>
      </w:r>
      <w:proofErr w:type="spellStart"/>
      <w:r>
        <w:rPr>
          <w:sz w:val="28"/>
          <w:szCs w:val="28"/>
        </w:rPr>
        <w:t>mycobiome</w:t>
      </w:r>
      <w:proofErr w:type="spellEnd"/>
      <w:r>
        <w:rPr>
          <w:sz w:val="28"/>
          <w:szCs w:val="28"/>
        </w:rPr>
        <w:t xml:space="preserve">, these amendments improve soil carbon storage and reduce greenhouse gas emissions from soils (Wang </w:t>
      </w:r>
      <w:r>
        <w:rPr>
          <w:i/>
          <w:sz w:val="28"/>
          <w:szCs w:val="28"/>
        </w:rPr>
        <w:t>et al</w:t>
      </w:r>
      <w:r>
        <w:rPr>
          <w:sz w:val="28"/>
          <w:szCs w:val="28"/>
        </w:rPr>
        <w:t>., 2023).</w:t>
      </w:r>
    </w:p>
    <w:p w:rsidR="0095603A" w:rsidRDefault="0095603A" w:rsidP="0095603A">
      <w:pPr>
        <w:pStyle w:val="NormalWeb"/>
        <w:spacing w:line="480" w:lineRule="auto"/>
        <w:jc w:val="both"/>
        <w:rPr>
          <w:sz w:val="28"/>
          <w:szCs w:val="28"/>
        </w:rPr>
      </w:pPr>
      <w:r>
        <w:rPr>
          <w:sz w:val="28"/>
          <w:szCs w:val="28"/>
        </w:rPr>
        <w:t xml:space="preserve">The use of organic amendments also influences fungal-pathogen dynamics in soil ecosystems (Liu </w:t>
      </w:r>
      <w:r>
        <w:rPr>
          <w:i/>
          <w:sz w:val="28"/>
          <w:szCs w:val="28"/>
        </w:rPr>
        <w:t>et al</w:t>
      </w:r>
      <w:r>
        <w:rPr>
          <w:sz w:val="28"/>
          <w:szCs w:val="28"/>
        </w:rPr>
        <w:t>., 2020). Amendments such as compost can suppress soil-borne pathogens by promoting antagonistic fungi and enhancing microbial competition (</w:t>
      </w:r>
      <w:proofErr w:type="spellStart"/>
      <w:r>
        <w:rPr>
          <w:sz w:val="28"/>
          <w:szCs w:val="28"/>
        </w:rPr>
        <w:t>Guo</w:t>
      </w:r>
      <w:proofErr w:type="spellEnd"/>
      <w:r>
        <w:rPr>
          <w:sz w:val="28"/>
          <w:szCs w:val="28"/>
        </w:rPr>
        <w:t xml:space="preserve"> </w:t>
      </w:r>
      <w:r>
        <w:rPr>
          <w:i/>
          <w:sz w:val="28"/>
          <w:szCs w:val="28"/>
        </w:rPr>
        <w:t>et al</w:t>
      </w:r>
      <w:r>
        <w:rPr>
          <w:sz w:val="28"/>
          <w:szCs w:val="28"/>
        </w:rPr>
        <w:t xml:space="preserve">., 2022). This disease-suppressive effect reduces the need for chemical fungicides, supporting sustainable crop production (Chen </w:t>
      </w:r>
      <w:r>
        <w:rPr>
          <w:i/>
          <w:sz w:val="28"/>
          <w:szCs w:val="28"/>
        </w:rPr>
        <w:t>et al</w:t>
      </w:r>
      <w:r>
        <w:rPr>
          <w:sz w:val="28"/>
          <w:szCs w:val="28"/>
        </w:rPr>
        <w:t xml:space="preserve">., 2023). Understanding these mechanisms is </w:t>
      </w:r>
      <w:proofErr w:type="gramStart"/>
      <w:r>
        <w:rPr>
          <w:sz w:val="28"/>
          <w:szCs w:val="28"/>
        </w:rPr>
        <w:t>key</w:t>
      </w:r>
      <w:proofErr w:type="gramEnd"/>
      <w:r>
        <w:rPr>
          <w:sz w:val="28"/>
          <w:szCs w:val="28"/>
        </w:rPr>
        <w:t xml:space="preserve"> to developing integrated pest management strategies using organic inputs.</w:t>
      </w:r>
    </w:p>
    <w:p w:rsidR="0095603A" w:rsidRDefault="0095603A" w:rsidP="0095603A">
      <w:pPr>
        <w:pStyle w:val="NormalWeb"/>
        <w:spacing w:line="480" w:lineRule="auto"/>
        <w:jc w:val="both"/>
        <w:rPr>
          <w:sz w:val="28"/>
          <w:szCs w:val="28"/>
        </w:rPr>
      </w:pPr>
      <w:r>
        <w:rPr>
          <w:sz w:val="28"/>
          <w:szCs w:val="28"/>
        </w:rPr>
        <w:lastRenderedPageBreak/>
        <w:t xml:space="preserve">Organic amendments impact soil enzyme activities linked to fungal metabolism, such as </w:t>
      </w:r>
      <w:proofErr w:type="spellStart"/>
      <w:r>
        <w:rPr>
          <w:sz w:val="28"/>
          <w:szCs w:val="28"/>
        </w:rPr>
        <w:t>cellulases</w:t>
      </w:r>
      <w:proofErr w:type="spellEnd"/>
      <w:r>
        <w:rPr>
          <w:sz w:val="28"/>
          <w:szCs w:val="28"/>
        </w:rPr>
        <w:t xml:space="preserve"> and </w:t>
      </w:r>
      <w:proofErr w:type="spellStart"/>
      <w:r>
        <w:rPr>
          <w:sz w:val="28"/>
          <w:szCs w:val="28"/>
        </w:rPr>
        <w:t>ligninases</w:t>
      </w:r>
      <w:proofErr w:type="spellEnd"/>
      <w:r>
        <w:rPr>
          <w:sz w:val="28"/>
          <w:szCs w:val="28"/>
        </w:rPr>
        <w:t xml:space="preserve">, which break down complex plant materials (Sharma </w:t>
      </w:r>
      <w:r>
        <w:rPr>
          <w:i/>
          <w:sz w:val="28"/>
          <w:szCs w:val="28"/>
        </w:rPr>
        <w:t>et al</w:t>
      </w:r>
      <w:r>
        <w:rPr>
          <w:sz w:val="28"/>
          <w:szCs w:val="28"/>
        </w:rPr>
        <w:t>., 2021). Enhanced enzymatic activity improves nutrient release and availability, facilitating plant growth (</w:t>
      </w:r>
      <w:proofErr w:type="spellStart"/>
      <w:r>
        <w:rPr>
          <w:sz w:val="28"/>
          <w:szCs w:val="28"/>
        </w:rPr>
        <w:t>Patil</w:t>
      </w:r>
      <w:proofErr w:type="spellEnd"/>
      <w:r>
        <w:rPr>
          <w:sz w:val="28"/>
          <w:szCs w:val="28"/>
        </w:rPr>
        <w:t xml:space="preserve"> </w:t>
      </w:r>
      <w:r>
        <w:rPr>
          <w:i/>
          <w:sz w:val="28"/>
          <w:szCs w:val="28"/>
        </w:rPr>
        <w:t>et al</w:t>
      </w:r>
      <w:r>
        <w:rPr>
          <w:sz w:val="28"/>
          <w:szCs w:val="28"/>
        </w:rPr>
        <w:t xml:space="preserve">., 2022). Thus, changes in fungal enzyme production under organic amendment regimes are indicators of improved soil health and fertility (Wang </w:t>
      </w:r>
      <w:r>
        <w:rPr>
          <w:i/>
          <w:sz w:val="28"/>
          <w:szCs w:val="28"/>
        </w:rPr>
        <w:t>et al</w:t>
      </w:r>
      <w:r>
        <w:rPr>
          <w:sz w:val="28"/>
          <w:szCs w:val="28"/>
        </w:rPr>
        <w:t>., 2020).</w:t>
      </w:r>
    </w:p>
    <w:p w:rsidR="0095603A" w:rsidRDefault="0095603A" w:rsidP="0095603A">
      <w:pPr>
        <w:pStyle w:val="NormalWeb"/>
        <w:spacing w:line="480" w:lineRule="auto"/>
        <w:jc w:val="both"/>
        <w:rPr>
          <w:sz w:val="28"/>
          <w:szCs w:val="28"/>
        </w:rPr>
      </w:pPr>
      <w:r>
        <w:rPr>
          <w:sz w:val="28"/>
          <w:szCs w:val="28"/>
        </w:rPr>
        <w:t xml:space="preserve">In addition to nutrient cycling, fungi contribute to soil aggregation by producing extracellular polysaccharides that bind soil particles (Kumar </w:t>
      </w:r>
      <w:r>
        <w:rPr>
          <w:i/>
          <w:sz w:val="28"/>
          <w:szCs w:val="28"/>
        </w:rPr>
        <w:t>et al</w:t>
      </w:r>
      <w:r>
        <w:rPr>
          <w:sz w:val="28"/>
          <w:szCs w:val="28"/>
        </w:rPr>
        <w:t xml:space="preserve">., 2021). Organic amendments increase fungal biomass and activity, which strengthens soil structure and reduces erosion (Zhao </w:t>
      </w:r>
      <w:r>
        <w:rPr>
          <w:i/>
          <w:sz w:val="28"/>
          <w:szCs w:val="28"/>
        </w:rPr>
        <w:t>et al</w:t>
      </w:r>
      <w:r>
        <w:rPr>
          <w:sz w:val="28"/>
          <w:szCs w:val="28"/>
        </w:rPr>
        <w:t xml:space="preserve">., 2022). Better soil aggregation improves aeration and water infiltration, critical for root development and microbial habitat stability (Singh </w:t>
      </w:r>
      <w:r>
        <w:rPr>
          <w:i/>
          <w:sz w:val="28"/>
          <w:szCs w:val="28"/>
        </w:rPr>
        <w:t>et al</w:t>
      </w:r>
      <w:r>
        <w:rPr>
          <w:sz w:val="28"/>
          <w:szCs w:val="28"/>
        </w:rPr>
        <w:t>., 2023).</w:t>
      </w:r>
    </w:p>
    <w:p w:rsidR="0095603A" w:rsidRDefault="0095603A" w:rsidP="0095603A">
      <w:pPr>
        <w:pStyle w:val="NormalWeb"/>
        <w:spacing w:line="480" w:lineRule="auto"/>
        <w:jc w:val="both"/>
        <w:rPr>
          <w:sz w:val="28"/>
          <w:szCs w:val="28"/>
        </w:rPr>
      </w:pPr>
      <w:r>
        <w:rPr>
          <w:sz w:val="28"/>
          <w:szCs w:val="28"/>
        </w:rPr>
        <w:t xml:space="preserve">While organic amendments benefit the soil </w:t>
      </w:r>
      <w:proofErr w:type="spellStart"/>
      <w:r>
        <w:rPr>
          <w:sz w:val="28"/>
          <w:szCs w:val="28"/>
        </w:rPr>
        <w:t>mycobiome</w:t>
      </w:r>
      <w:proofErr w:type="spellEnd"/>
      <w:r>
        <w:rPr>
          <w:sz w:val="28"/>
          <w:szCs w:val="28"/>
        </w:rPr>
        <w:t xml:space="preserve">, improper or excessive use can lead to nutrient imbalances and promote opportunistic fungal pathogens (Cheng </w:t>
      </w:r>
      <w:r>
        <w:rPr>
          <w:i/>
          <w:sz w:val="28"/>
          <w:szCs w:val="28"/>
        </w:rPr>
        <w:t>et al</w:t>
      </w:r>
      <w:r>
        <w:rPr>
          <w:sz w:val="28"/>
          <w:szCs w:val="28"/>
        </w:rPr>
        <w:t xml:space="preserve">., 2022). For example, excessive manure application may increase the abundance of fungi associated with antibiotic </w:t>
      </w:r>
      <w:r>
        <w:rPr>
          <w:sz w:val="28"/>
          <w:szCs w:val="28"/>
        </w:rPr>
        <w:lastRenderedPageBreak/>
        <w:t xml:space="preserve">resistance genes, posing environmental and health risks (Wang </w:t>
      </w:r>
      <w:r>
        <w:rPr>
          <w:i/>
          <w:sz w:val="28"/>
          <w:szCs w:val="28"/>
        </w:rPr>
        <w:t>et al</w:t>
      </w:r>
      <w:r>
        <w:rPr>
          <w:sz w:val="28"/>
          <w:szCs w:val="28"/>
        </w:rPr>
        <w:t xml:space="preserve">., 2021). Therefore, balanced and well-managed application rates are essential to harness benefits while minimizing negative impacts (Li </w:t>
      </w:r>
      <w:r>
        <w:rPr>
          <w:i/>
          <w:sz w:val="28"/>
          <w:szCs w:val="28"/>
        </w:rPr>
        <w:t>et al</w:t>
      </w:r>
      <w:r>
        <w:rPr>
          <w:sz w:val="28"/>
          <w:szCs w:val="28"/>
        </w:rPr>
        <w:t>., 2020).</w:t>
      </w:r>
    </w:p>
    <w:p w:rsidR="0095603A" w:rsidRDefault="0095603A" w:rsidP="0095603A">
      <w:pPr>
        <w:pStyle w:val="NormalWeb"/>
        <w:spacing w:line="480" w:lineRule="auto"/>
        <w:jc w:val="both"/>
        <w:rPr>
          <w:sz w:val="28"/>
          <w:szCs w:val="28"/>
        </w:rPr>
      </w:pPr>
      <w:r>
        <w:rPr>
          <w:sz w:val="28"/>
          <w:szCs w:val="28"/>
        </w:rPr>
        <w:t xml:space="preserve">Climate change and land use changes further complicate the effects of organic amendments on soil fungi (Zhou </w:t>
      </w:r>
      <w:r>
        <w:rPr>
          <w:i/>
          <w:sz w:val="28"/>
          <w:szCs w:val="28"/>
        </w:rPr>
        <w:t>et al</w:t>
      </w:r>
      <w:r>
        <w:rPr>
          <w:sz w:val="28"/>
          <w:szCs w:val="28"/>
        </w:rPr>
        <w:t>., 2021). Rising temperatures and altered precipitation patterns influence fungal growth and community dynamics (</w:t>
      </w:r>
      <w:proofErr w:type="spellStart"/>
      <w:r>
        <w:rPr>
          <w:sz w:val="28"/>
          <w:szCs w:val="28"/>
        </w:rPr>
        <w:t>Gao</w:t>
      </w:r>
      <w:proofErr w:type="spellEnd"/>
      <w:r>
        <w:rPr>
          <w:sz w:val="28"/>
          <w:szCs w:val="28"/>
        </w:rPr>
        <w:t xml:space="preserve"> </w:t>
      </w:r>
      <w:r>
        <w:rPr>
          <w:i/>
          <w:sz w:val="28"/>
          <w:szCs w:val="28"/>
        </w:rPr>
        <w:t>et al</w:t>
      </w:r>
      <w:r>
        <w:rPr>
          <w:sz w:val="28"/>
          <w:szCs w:val="28"/>
        </w:rPr>
        <w:t>., 2023). Organic amendments may buffer some of these impacts by maintaining soil moisture and organic carbon, but adaptive management practices are needed to sustain fungal diversity under changing conditions (</w:t>
      </w:r>
      <w:proofErr w:type="spellStart"/>
      <w:r>
        <w:rPr>
          <w:sz w:val="28"/>
          <w:szCs w:val="28"/>
        </w:rPr>
        <w:t>Luo</w:t>
      </w:r>
      <w:proofErr w:type="spellEnd"/>
      <w:r>
        <w:rPr>
          <w:sz w:val="28"/>
          <w:szCs w:val="28"/>
        </w:rPr>
        <w:t xml:space="preserve"> </w:t>
      </w:r>
      <w:r>
        <w:rPr>
          <w:i/>
          <w:sz w:val="28"/>
          <w:szCs w:val="28"/>
        </w:rPr>
        <w:t>et al</w:t>
      </w:r>
      <w:r>
        <w:rPr>
          <w:sz w:val="28"/>
          <w:szCs w:val="28"/>
        </w:rPr>
        <w:t>., 2022).</w:t>
      </w:r>
    </w:p>
    <w:p w:rsidR="0095603A" w:rsidRDefault="0095603A" w:rsidP="0095603A">
      <w:pPr>
        <w:pStyle w:val="NormalWeb"/>
        <w:spacing w:line="480" w:lineRule="auto"/>
        <w:jc w:val="both"/>
        <w:rPr>
          <w:sz w:val="28"/>
          <w:szCs w:val="28"/>
        </w:rPr>
      </w:pPr>
      <w:r>
        <w:rPr>
          <w:sz w:val="28"/>
          <w:szCs w:val="28"/>
        </w:rPr>
        <w:t xml:space="preserve">This study aims to elucidate the specific effects of different organic amendments on the diversity, structure, and functional potential of soil </w:t>
      </w:r>
      <w:proofErr w:type="spellStart"/>
      <w:r>
        <w:rPr>
          <w:sz w:val="28"/>
          <w:szCs w:val="28"/>
        </w:rPr>
        <w:t>mycobiomes</w:t>
      </w:r>
      <w:proofErr w:type="spellEnd"/>
      <w:r>
        <w:rPr>
          <w:sz w:val="28"/>
          <w:szCs w:val="28"/>
        </w:rPr>
        <w:t xml:space="preserve"> under controlled agricultural conditions. Understanding these interactions will support the development of sustainable soil management practices that enhance soil fertility and crop productivity while preserving microbial biodiversity (Singh </w:t>
      </w:r>
      <w:r>
        <w:rPr>
          <w:i/>
          <w:sz w:val="28"/>
          <w:szCs w:val="28"/>
        </w:rPr>
        <w:t>et al</w:t>
      </w:r>
      <w:r>
        <w:rPr>
          <w:sz w:val="28"/>
          <w:szCs w:val="28"/>
        </w:rPr>
        <w:t>., 2020). It also aligns with global efforts to promote eco-friendly agriculture and mitigate environmental degradation.</w:t>
      </w:r>
    </w:p>
    <w:p w:rsidR="0095603A" w:rsidRDefault="0095603A" w:rsidP="0095603A">
      <w:pPr>
        <w:pStyle w:val="NormalWeb"/>
        <w:spacing w:line="480" w:lineRule="auto"/>
        <w:jc w:val="both"/>
        <w:rPr>
          <w:sz w:val="28"/>
          <w:szCs w:val="28"/>
        </w:rPr>
      </w:pPr>
      <w:r>
        <w:rPr>
          <w:sz w:val="28"/>
          <w:szCs w:val="28"/>
        </w:rPr>
        <w:lastRenderedPageBreak/>
        <w:t xml:space="preserve">The soil </w:t>
      </w:r>
      <w:proofErr w:type="spellStart"/>
      <w:r>
        <w:rPr>
          <w:sz w:val="28"/>
          <w:szCs w:val="28"/>
        </w:rPr>
        <w:t>mycobiome</w:t>
      </w:r>
      <w:proofErr w:type="spellEnd"/>
      <w:r>
        <w:rPr>
          <w:sz w:val="28"/>
          <w:szCs w:val="28"/>
        </w:rPr>
        <w:t xml:space="preserve"> is a crucial component of soil ecosystems, significantly influenced by organic amendments. These amendments can enhance beneficial fungi, improve soil health, and contribute to sustainable agriculture (</w:t>
      </w:r>
      <w:proofErr w:type="spellStart"/>
      <w:r>
        <w:rPr>
          <w:sz w:val="28"/>
          <w:szCs w:val="28"/>
        </w:rPr>
        <w:t>Kaur</w:t>
      </w:r>
      <w:proofErr w:type="spellEnd"/>
      <w:r>
        <w:rPr>
          <w:sz w:val="28"/>
          <w:szCs w:val="28"/>
        </w:rPr>
        <w:t xml:space="preserve"> </w:t>
      </w:r>
      <w:r>
        <w:rPr>
          <w:i/>
          <w:sz w:val="28"/>
          <w:szCs w:val="28"/>
        </w:rPr>
        <w:t>et al</w:t>
      </w:r>
      <w:r>
        <w:rPr>
          <w:sz w:val="28"/>
          <w:szCs w:val="28"/>
        </w:rPr>
        <w:t xml:space="preserve">., 2022). However, their effects depend on multiple factors requiring detailed study to optimize their use. This project will contribute to filling the knowledge gap on organic amendments’ role in shaping the soil </w:t>
      </w:r>
      <w:proofErr w:type="spellStart"/>
      <w:r>
        <w:rPr>
          <w:sz w:val="28"/>
          <w:szCs w:val="28"/>
        </w:rPr>
        <w:t>mycobiome</w:t>
      </w:r>
      <w:proofErr w:type="spellEnd"/>
      <w:r>
        <w:rPr>
          <w:sz w:val="28"/>
          <w:szCs w:val="28"/>
        </w:rPr>
        <w:t xml:space="preserve"> and provide practical recommendations for agricultural management.</w:t>
      </w:r>
    </w:p>
    <w:p w:rsidR="0095603A" w:rsidRDefault="0095603A" w:rsidP="0095603A">
      <w:pPr>
        <w:pStyle w:val="Heading1"/>
        <w:rPr>
          <w:rFonts w:ascii="Times New Roman" w:hAnsi="Times New Roman" w:cs="Times New Roman"/>
          <w:b/>
          <w:color w:val="auto"/>
        </w:rPr>
      </w:pPr>
      <w:r>
        <w:rPr>
          <w:rFonts w:ascii="Times New Roman" w:hAnsi="Times New Roman" w:cs="Times New Roman"/>
          <w:b/>
          <w:color w:val="auto"/>
        </w:rPr>
        <w:t xml:space="preserve"> </w:t>
      </w:r>
      <w:bookmarkStart w:id="3" w:name="_Toc202974599"/>
      <w:r>
        <w:rPr>
          <w:rFonts w:ascii="Times New Roman" w:hAnsi="Times New Roman" w:cs="Times New Roman"/>
          <w:b/>
          <w:color w:val="auto"/>
        </w:rPr>
        <w:t>1.1 Literature review</w:t>
      </w:r>
      <w:bookmarkEnd w:id="3"/>
      <w:r>
        <w:rPr>
          <w:rFonts w:ascii="Times New Roman" w:hAnsi="Times New Roman" w:cs="Times New Roman"/>
          <w:b/>
          <w:color w:val="auto"/>
        </w:rPr>
        <w:t xml:space="preserve"> </w:t>
      </w:r>
    </w:p>
    <w:p w:rsidR="0095603A" w:rsidRDefault="0095603A" w:rsidP="0095603A">
      <w:pPr>
        <w:pStyle w:val="NormalWeb"/>
        <w:spacing w:line="480" w:lineRule="auto"/>
        <w:jc w:val="both"/>
        <w:rPr>
          <w:sz w:val="28"/>
          <w:szCs w:val="28"/>
        </w:rPr>
      </w:pPr>
      <w:r>
        <w:rPr>
          <w:sz w:val="28"/>
          <w:szCs w:val="28"/>
        </w:rPr>
        <w:t xml:space="preserve">According to Zhang </w:t>
      </w:r>
      <w:r>
        <w:rPr>
          <w:i/>
          <w:sz w:val="28"/>
          <w:szCs w:val="28"/>
        </w:rPr>
        <w:t>et al</w:t>
      </w:r>
      <w:r>
        <w:rPr>
          <w:sz w:val="28"/>
          <w:szCs w:val="28"/>
        </w:rPr>
        <w:t xml:space="preserve">. (2019), organic amendments such as compost, green manure, animal waste, and crop residues significantly influence the soil </w:t>
      </w:r>
      <w:proofErr w:type="spellStart"/>
      <w:r>
        <w:rPr>
          <w:sz w:val="28"/>
          <w:szCs w:val="28"/>
        </w:rPr>
        <w:t>mycobiome</w:t>
      </w:r>
      <w:proofErr w:type="spellEnd"/>
      <w:r>
        <w:rPr>
          <w:sz w:val="28"/>
          <w:szCs w:val="28"/>
        </w:rPr>
        <w:t xml:space="preserve"> by enriching fungal populations and enhancing diversity. These amendments provide organic carbon and essential nutrients that support fungal growth and activity. Fungi play a pivotal role in decomposing organic matter and facilitating nutrient cycling in the soil. The increased availability of energy sources in organically amended soils creates a favorable environment for symbiotic fungi like </w:t>
      </w:r>
      <w:proofErr w:type="spellStart"/>
      <w:r>
        <w:rPr>
          <w:sz w:val="28"/>
          <w:szCs w:val="28"/>
        </w:rPr>
        <w:t>arbuscular</w:t>
      </w:r>
      <w:proofErr w:type="spellEnd"/>
      <w:r>
        <w:rPr>
          <w:sz w:val="28"/>
          <w:szCs w:val="28"/>
        </w:rPr>
        <w:t xml:space="preserve"> </w:t>
      </w:r>
      <w:proofErr w:type="spellStart"/>
      <w:r>
        <w:rPr>
          <w:sz w:val="28"/>
          <w:szCs w:val="28"/>
        </w:rPr>
        <w:t>mycorrhizal</w:t>
      </w:r>
      <w:proofErr w:type="spellEnd"/>
      <w:r>
        <w:rPr>
          <w:sz w:val="28"/>
          <w:szCs w:val="28"/>
        </w:rPr>
        <w:t xml:space="preserve"> fungi </w:t>
      </w:r>
      <w:r>
        <w:rPr>
          <w:sz w:val="28"/>
          <w:szCs w:val="28"/>
        </w:rPr>
        <w:lastRenderedPageBreak/>
        <w:t>(AMF) and saprophytic fungi, thereby contributing to soil fertility and structure improvement.</w:t>
      </w:r>
    </w:p>
    <w:p w:rsidR="0095603A" w:rsidRDefault="0095603A" w:rsidP="0095603A">
      <w:pPr>
        <w:pStyle w:val="NormalWeb"/>
        <w:spacing w:line="480" w:lineRule="auto"/>
        <w:jc w:val="both"/>
        <w:rPr>
          <w:sz w:val="28"/>
          <w:szCs w:val="28"/>
        </w:rPr>
      </w:pPr>
      <w:r>
        <w:rPr>
          <w:sz w:val="28"/>
          <w:szCs w:val="28"/>
        </w:rPr>
        <w:t xml:space="preserve">According to </w:t>
      </w:r>
      <w:proofErr w:type="spellStart"/>
      <w:r>
        <w:rPr>
          <w:sz w:val="28"/>
          <w:szCs w:val="28"/>
        </w:rPr>
        <w:t>Bonanomi</w:t>
      </w:r>
      <w:proofErr w:type="spellEnd"/>
      <w:r>
        <w:rPr>
          <w:sz w:val="28"/>
          <w:szCs w:val="28"/>
        </w:rPr>
        <w:t xml:space="preserve"> </w:t>
      </w:r>
      <w:r>
        <w:rPr>
          <w:i/>
          <w:sz w:val="28"/>
          <w:szCs w:val="28"/>
        </w:rPr>
        <w:t>et al</w:t>
      </w:r>
      <w:r>
        <w:rPr>
          <w:sz w:val="28"/>
          <w:szCs w:val="28"/>
        </w:rPr>
        <w:t xml:space="preserve">. (2020), the composition of the soil fungal community is often reshaped following the application of organic amendments. For example, compost application has been found to stimulate the growth of beneficial fungal genera such as </w:t>
      </w:r>
      <w:proofErr w:type="spellStart"/>
      <w:r>
        <w:rPr>
          <w:i/>
          <w:iCs/>
          <w:sz w:val="28"/>
          <w:szCs w:val="28"/>
        </w:rPr>
        <w:t>Trichoderma</w:t>
      </w:r>
      <w:proofErr w:type="spellEnd"/>
      <w:r>
        <w:rPr>
          <w:sz w:val="28"/>
          <w:szCs w:val="28"/>
        </w:rPr>
        <w:t xml:space="preserve"> and </w:t>
      </w:r>
      <w:proofErr w:type="spellStart"/>
      <w:r>
        <w:rPr>
          <w:i/>
          <w:iCs/>
          <w:sz w:val="28"/>
          <w:szCs w:val="28"/>
        </w:rPr>
        <w:t>Penicillium</w:t>
      </w:r>
      <w:proofErr w:type="spellEnd"/>
      <w:r>
        <w:rPr>
          <w:sz w:val="28"/>
          <w:szCs w:val="28"/>
        </w:rPr>
        <w:t>, which possess antagonistic properties against plant pathogens. These fungi help protect crops by producing antibiotics, competing for nutrients and space, and improving plant immune responses. In contrast, synthetic fertilizers may suppress fungal diversity by altering soil pH and creating nutrient imbalances, thereby underscoring the ecological benefits of organic alternatives.</w:t>
      </w:r>
    </w:p>
    <w:p w:rsidR="0095603A" w:rsidRDefault="0095603A" w:rsidP="0095603A">
      <w:pPr>
        <w:pStyle w:val="NormalWeb"/>
        <w:spacing w:line="480" w:lineRule="auto"/>
        <w:jc w:val="both"/>
        <w:rPr>
          <w:sz w:val="28"/>
          <w:szCs w:val="28"/>
        </w:rPr>
      </w:pPr>
      <w:r>
        <w:rPr>
          <w:sz w:val="28"/>
          <w:szCs w:val="28"/>
        </w:rPr>
        <w:t xml:space="preserve">According to recent ecological assessments, enhanced fungal diversity resulting from organic amendment use contributes significantly to various soil ecosystem functions. Fungi, especially </w:t>
      </w:r>
      <w:proofErr w:type="spellStart"/>
      <w:r>
        <w:rPr>
          <w:sz w:val="28"/>
          <w:szCs w:val="28"/>
        </w:rPr>
        <w:t>mycorrhizal</w:t>
      </w:r>
      <w:proofErr w:type="spellEnd"/>
      <w:r>
        <w:rPr>
          <w:sz w:val="28"/>
          <w:szCs w:val="28"/>
        </w:rPr>
        <w:t xml:space="preserve"> species, help stabilize soil structure by producing </w:t>
      </w:r>
      <w:proofErr w:type="spellStart"/>
      <w:r>
        <w:rPr>
          <w:sz w:val="28"/>
          <w:szCs w:val="28"/>
        </w:rPr>
        <w:t>glomalin</w:t>
      </w:r>
      <w:proofErr w:type="spellEnd"/>
      <w:r>
        <w:rPr>
          <w:sz w:val="28"/>
          <w:szCs w:val="28"/>
        </w:rPr>
        <w:t xml:space="preserve"> and forming </w:t>
      </w:r>
      <w:proofErr w:type="spellStart"/>
      <w:r>
        <w:rPr>
          <w:sz w:val="28"/>
          <w:szCs w:val="28"/>
        </w:rPr>
        <w:t>hyphal</w:t>
      </w:r>
      <w:proofErr w:type="spellEnd"/>
      <w:r>
        <w:rPr>
          <w:sz w:val="28"/>
          <w:szCs w:val="28"/>
        </w:rPr>
        <w:t xml:space="preserve"> networks that bind soil particles. This structural stability improves water retention and </w:t>
      </w:r>
      <w:r>
        <w:rPr>
          <w:sz w:val="28"/>
          <w:szCs w:val="28"/>
        </w:rPr>
        <w:lastRenderedPageBreak/>
        <w:t>aeration, while also reducing erosion. Moreover, the fungal-mediated increase in soil organic matter aids in carbon sequestration, which contributes positively to climate change mitigation and overall environmental health.</w:t>
      </w:r>
    </w:p>
    <w:p w:rsidR="0095603A" w:rsidRDefault="0095603A" w:rsidP="0095603A">
      <w:pPr>
        <w:pStyle w:val="NormalWeb"/>
        <w:spacing w:line="480" w:lineRule="auto"/>
        <w:jc w:val="both"/>
        <w:rPr>
          <w:sz w:val="28"/>
          <w:szCs w:val="28"/>
        </w:rPr>
      </w:pPr>
      <w:r>
        <w:rPr>
          <w:sz w:val="28"/>
          <w:szCs w:val="28"/>
        </w:rPr>
        <w:t xml:space="preserve">According to Sun </w:t>
      </w:r>
      <w:r>
        <w:rPr>
          <w:i/>
          <w:sz w:val="28"/>
          <w:szCs w:val="28"/>
        </w:rPr>
        <w:t>et al</w:t>
      </w:r>
      <w:r>
        <w:rPr>
          <w:sz w:val="28"/>
          <w:szCs w:val="28"/>
        </w:rPr>
        <w:t xml:space="preserve">. (2021), however, not all effects of organic amendments on the soil </w:t>
      </w:r>
      <w:proofErr w:type="spellStart"/>
      <w:r>
        <w:rPr>
          <w:sz w:val="28"/>
          <w:szCs w:val="28"/>
        </w:rPr>
        <w:t>mycobiome</w:t>
      </w:r>
      <w:proofErr w:type="spellEnd"/>
      <w:r>
        <w:rPr>
          <w:sz w:val="28"/>
          <w:szCs w:val="28"/>
        </w:rPr>
        <w:t xml:space="preserve"> are beneficial. The type, source, and decomposition stage of the amendment influence whether it promotes beneficial or harmful fungi. For instance, the application of raw or partially decomposed animal manure has been associated with the proliferation of fungal pathogens such as </w:t>
      </w:r>
      <w:proofErr w:type="spellStart"/>
      <w:r>
        <w:rPr>
          <w:i/>
          <w:iCs/>
          <w:sz w:val="28"/>
          <w:szCs w:val="28"/>
        </w:rPr>
        <w:t>Fusarium</w:t>
      </w:r>
      <w:proofErr w:type="spellEnd"/>
      <w:r>
        <w:rPr>
          <w:sz w:val="28"/>
          <w:szCs w:val="28"/>
        </w:rPr>
        <w:t xml:space="preserve"> and </w:t>
      </w:r>
      <w:proofErr w:type="spellStart"/>
      <w:r>
        <w:rPr>
          <w:i/>
          <w:iCs/>
          <w:sz w:val="28"/>
          <w:szCs w:val="28"/>
        </w:rPr>
        <w:t>Aspergillus</w:t>
      </w:r>
      <w:proofErr w:type="spellEnd"/>
      <w:r>
        <w:rPr>
          <w:sz w:val="28"/>
          <w:szCs w:val="28"/>
        </w:rPr>
        <w:t>, which can negatively affect crop productivity and soil quality. Therefore, it is essential to ensure that organic amendments are properly composted and applied at appropriate rates to prevent unintended ecological disturbances.</w:t>
      </w:r>
    </w:p>
    <w:p w:rsidR="0095603A" w:rsidRDefault="0095603A" w:rsidP="0095603A">
      <w:pPr>
        <w:pStyle w:val="NormalWeb"/>
        <w:spacing w:line="480" w:lineRule="auto"/>
        <w:jc w:val="both"/>
        <w:rPr>
          <w:sz w:val="28"/>
          <w:szCs w:val="28"/>
        </w:rPr>
      </w:pPr>
      <w:r>
        <w:rPr>
          <w:sz w:val="28"/>
          <w:szCs w:val="28"/>
        </w:rPr>
        <w:t xml:space="preserve">According to </w:t>
      </w:r>
      <w:proofErr w:type="spellStart"/>
      <w:r>
        <w:rPr>
          <w:sz w:val="28"/>
          <w:szCs w:val="28"/>
        </w:rPr>
        <w:t>Lazcano</w:t>
      </w:r>
      <w:proofErr w:type="spellEnd"/>
      <w:r>
        <w:rPr>
          <w:sz w:val="28"/>
          <w:szCs w:val="28"/>
        </w:rPr>
        <w:t xml:space="preserve"> </w:t>
      </w:r>
      <w:r>
        <w:rPr>
          <w:i/>
          <w:sz w:val="28"/>
          <w:szCs w:val="28"/>
        </w:rPr>
        <w:t>et al</w:t>
      </w:r>
      <w:r>
        <w:rPr>
          <w:sz w:val="28"/>
          <w:szCs w:val="28"/>
        </w:rPr>
        <w:t xml:space="preserve">. (2020), the advent of molecular tools such as high-throughput sequencing has expanded our understanding of how organic amendments affect the soil fungal community at both structural and functional levels. These tools have revealed that even short-term application </w:t>
      </w:r>
      <w:r>
        <w:rPr>
          <w:sz w:val="28"/>
          <w:szCs w:val="28"/>
        </w:rPr>
        <w:lastRenderedPageBreak/>
        <w:t>of compost or manure can lead to significant changes in fungal diversity and function. For example, long-term organic input has been associated with an increase in lignin- and cellulose-degrading fungi, which are critical for organic matter turnover and the formation of stable soil carbon pools.</w:t>
      </w:r>
    </w:p>
    <w:p w:rsidR="0095603A" w:rsidRDefault="0095603A" w:rsidP="0095603A">
      <w:pPr>
        <w:pStyle w:val="NormalWeb"/>
        <w:spacing w:line="480" w:lineRule="auto"/>
        <w:jc w:val="both"/>
        <w:rPr>
          <w:sz w:val="28"/>
          <w:szCs w:val="28"/>
        </w:rPr>
      </w:pPr>
      <w:r>
        <w:rPr>
          <w:sz w:val="28"/>
          <w:szCs w:val="28"/>
        </w:rPr>
        <w:t xml:space="preserve">According to multiple studies, the judicious application of organic amendments holds great promise for sustaining soil health and microbial balance. When used correctly, these inputs enrich the soil </w:t>
      </w:r>
      <w:proofErr w:type="spellStart"/>
      <w:r>
        <w:rPr>
          <w:sz w:val="28"/>
          <w:szCs w:val="28"/>
        </w:rPr>
        <w:t>mycobiome</w:t>
      </w:r>
      <w:proofErr w:type="spellEnd"/>
      <w:r>
        <w:rPr>
          <w:sz w:val="28"/>
          <w:szCs w:val="28"/>
        </w:rPr>
        <w:t xml:space="preserve">, enhance plant-microbe interactions, suppress pathogens, and improve nutrient availability. However, their effectiveness is context-dependent, requiring careful consideration of local soil conditions, crop needs, and amendment quality. Thus, understanding the dynamics between organic amendments and the soil </w:t>
      </w:r>
      <w:proofErr w:type="spellStart"/>
      <w:r>
        <w:rPr>
          <w:sz w:val="28"/>
          <w:szCs w:val="28"/>
        </w:rPr>
        <w:t>mycobiome</w:t>
      </w:r>
      <w:proofErr w:type="spellEnd"/>
      <w:r>
        <w:rPr>
          <w:sz w:val="28"/>
          <w:szCs w:val="28"/>
        </w:rPr>
        <w:t xml:space="preserve"> is crucial for developing sustainable agricultural practices and minimizing negative environmental impacts.</w:t>
      </w:r>
    </w:p>
    <w:p w:rsidR="0095603A" w:rsidRDefault="0095603A" w:rsidP="0095603A">
      <w:pPr>
        <w:pStyle w:val="NormalWeb"/>
        <w:spacing w:line="480" w:lineRule="auto"/>
        <w:jc w:val="both"/>
        <w:rPr>
          <w:sz w:val="28"/>
          <w:szCs w:val="28"/>
        </w:rPr>
      </w:pPr>
    </w:p>
    <w:p w:rsidR="0095603A" w:rsidRDefault="0095603A" w:rsidP="0095603A">
      <w:pPr>
        <w:pStyle w:val="Heading1"/>
        <w:rPr>
          <w:rFonts w:ascii="Times New Roman" w:hAnsi="Times New Roman" w:cs="Times New Roman"/>
          <w:b/>
          <w:color w:val="auto"/>
        </w:rPr>
      </w:pPr>
      <w:bookmarkStart w:id="4" w:name="_Toc202974600"/>
      <w:r>
        <w:rPr>
          <w:rFonts w:ascii="Times New Roman" w:hAnsi="Times New Roman" w:cs="Times New Roman"/>
          <w:b/>
          <w:color w:val="auto"/>
        </w:rPr>
        <w:t>1.2 Statement of problem</w:t>
      </w:r>
      <w:bookmarkEnd w:id="4"/>
    </w:p>
    <w:p w:rsidR="0095603A" w:rsidRDefault="0095603A" w:rsidP="0095603A">
      <w:pPr>
        <w:pStyle w:val="NormalWeb"/>
        <w:spacing w:line="480" w:lineRule="auto"/>
        <w:jc w:val="both"/>
        <w:rPr>
          <w:sz w:val="28"/>
          <w:szCs w:val="28"/>
        </w:rPr>
      </w:pPr>
      <w:r>
        <w:rPr>
          <w:sz w:val="28"/>
          <w:szCs w:val="28"/>
        </w:rPr>
        <w:t xml:space="preserve">Despite the vital role of soil fungi in nutrient cycling and plant health, modern agricultural practices often degrade fungal diversity and function. </w:t>
      </w:r>
      <w:r>
        <w:rPr>
          <w:sz w:val="28"/>
          <w:szCs w:val="28"/>
        </w:rPr>
        <w:lastRenderedPageBreak/>
        <w:t xml:space="preserve">The excessive use of chemical fertilizers disrupts the natural soil </w:t>
      </w:r>
      <w:proofErr w:type="spellStart"/>
      <w:r>
        <w:rPr>
          <w:sz w:val="28"/>
          <w:szCs w:val="28"/>
        </w:rPr>
        <w:t>mycobiome</w:t>
      </w:r>
      <w:proofErr w:type="spellEnd"/>
      <w:r>
        <w:rPr>
          <w:sz w:val="28"/>
          <w:szCs w:val="28"/>
        </w:rPr>
        <w:t>, leading to reduced soil fertility and ecosystem imbalance. There is limited understanding of how various organic amendments influence fungal communities in different soil types. This gap hinders the development of sustainable soil management strategies.</w:t>
      </w:r>
    </w:p>
    <w:p w:rsidR="0095603A" w:rsidRDefault="0095603A" w:rsidP="0095603A">
      <w:pPr>
        <w:pStyle w:val="Heading1"/>
        <w:rPr>
          <w:rFonts w:ascii="Times New Roman" w:hAnsi="Times New Roman" w:cs="Times New Roman"/>
          <w:b/>
          <w:color w:val="auto"/>
        </w:rPr>
      </w:pPr>
      <w:r>
        <w:rPr>
          <w:rFonts w:ascii="Times New Roman" w:hAnsi="Times New Roman" w:cs="Times New Roman"/>
          <w:b/>
          <w:color w:val="auto"/>
        </w:rPr>
        <w:t xml:space="preserve"> </w:t>
      </w:r>
      <w:bookmarkStart w:id="5" w:name="_Toc202974601"/>
      <w:r>
        <w:rPr>
          <w:rFonts w:ascii="Times New Roman" w:hAnsi="Times New Roman" w:cs="Times New Roman"/>
          <w:b/>
          <w:color w:val="auto"/>
        </w:rPr>
        <w:t>1.3 Aim</w:t>
      </w:r>
      <w:bookmarkEnd w:id="5"/>
      <w:r>
        <w:rPr>
          <w:rFonts w:ascii="Times New Roman" w:hAnsi="Times New Roman" w:cs="Times New Roman"/>
          <w:b/>
          <w:color w:val="auto"/>
        </w:rPr>
        <w:t xml:space="preserve"> </w:t>
      </w:r>
    </w:p>
    <w:p w:rsidR="0095603A" w:rsidRDefault="0095603A" w:rsidP="0095603A">
      <w:pPr>
        <w:pStyle w:val="NormalWeb"/>
        <w:spacing w:line="480" w:lineRule="auto"/>
        <w:jc w:val="both"/>
        <w:rPr>
          <w:sz w:val="28"/>
          <w:szCs w:val="28"/>
        </w:rPr>
      </w:pPr>
      <w:r>
        <w:rPr>
          <w:sz w:val="28"/>
          <w:szCs w:val="28"/>
        </w:rPr>
        <w:t xml:space="preserve">To investigate the impact of different organic amendments on the diversity, composition, and functional activity of the soil </w:t>
      </w:r>
      <w:proofErr w:type="spellStart"/>
      <w:r>
        <w:rPr>
          <w:sz w:val="28"/>
          <w:szCs w:val="28"/>
        </w:rPr>
        <w:t>mycobiome</w:t>
      </w:r>
      <w:proofErr w:type="spellEnd"/>
      <w:r>
        <w:rPr>
          <w:sz w:val="28"/>
          <w:szCs w:val="28"/>
        </w:rPr>
        <w:t>, with the goal of enhancing soil health and sustainable agricultural productivity.</w:t>
      </w:r>
    </w:p>
    <w:p w:rsidR="0095603A" w:rsidRDefault="0095603A" w:rsidP="0095603A">
      <w:pPr>
        <w:pStyle w:val="Heading1"/>
        <w:rPr>
          <w:rFonts w:ascii="Times New Roman" w:eastAsia="Times New Roman" w:hAnsi="Times New Roman" w:cs="Times New Roman"/>
          <w:b/>
          <w:color w:val="auto"/>
        </w:rPr>
      </w:pPr>
      <w:r>
        <w:rPr>
          <w:rFonts w:ascii="Times New Roman" w:hAnsi="Times New Roman" w:cs="Times New Roman"/>
          <w:b/>
          <w:color w:val="auto"/>
        </w:rPr>
        <w:t xml:space="preserve"> </w:t>
      </w:r>
      <w:bookmarkStart w:id="6" w:name="_Toc202974602"/>
      <w:r>
        <w:rPr>
          <w:rFonts w:ascii="Times New Roman" w:hAnsi="Times New Roman" w:cs="Times New Roman"/>
          <w:b/>
          <w:color w:val="auto"/>
        </w:rPr>
        <w:t>1.4 Objectives</w:t>
      </w:r>
      <w:bookmarkEnd w:id="6"/>
    </w:p>
    <w:p w:rsidR="0095603A" w:rsidRDefault="0095603A" w:rsidP="0095603A">
      <w:pPr>
        <w:pStyle w:val="ListParagraph"/>
        <w:numPr>
          <w:ilvl w:val="0"/>
          <w:numId w:val="1"/>
        </w:numPr>
        <w:spacing w:before="100" w:beforeAutospacing="1" w:after="100" w:afterAutospacing="1" w:line="480" w:lineRule="auto"/>
        <w:jc w:val="both"/>
        <w:rPr>
          <w:rFonts w:ascii="Times New Roman" w:eastAsia="Times New Roman" w:hAnsi="Times New Roman" w:cs="Times New Roman"/>
          <w:sz w:val="28"/>
          <w:szCs w:val="28"/>
        </w:rPr>
      </w:pPr>
      <w:r>
        <w:rPr>
          <w:rFonts w:ascii="Times New Roman" w:eastAsia="Times New Roman" w:hAnsi="Times New Roman" w:cs="Times New Roman"/>
          <w:bCs/>
          <w:sz w:val="28"/>
          <w:szCs w:val="28"/>
        </w:rPr>
        <w:t>To evaluate the impact of different organic amendments on the diversity and abundance of soil fungal communities.</w:t>
      </w:r>
    </w:p>
    <w:p w:rsidR="0095603A" w:rsidRDefault="0095603A" w:rsidP="0095603A">
      <w:pPr>
        <w:pStyle w:val="ListParagraph"/>
        <w:numPr>
          <w:ilvl w:val="0"/>
          <w:numId w:val="1"/>
        </w:numPr>
        <w:spacing w:before="100" w:beforeAutospacing="1" w:after="100" w:afterAutospacing="1" w:line="480" w:lineRule="auto"/>
        <w:jc w:val="both"/>
        <w:rPr>
          <w:rFonts w:ascii="Times New Roman" w:eastAsia="Times New Roman" w:hAnsi="Times New Roman" w:cs="Times New Roman"/>
          <w:sz w:val="28"/>
          <w:szCs w:val="28"/>
        </w:rPr>
      </w:pPr>
      <w:r>
        <w:rPr>
          <w:rFonts w:ascii="Times New Roman" w:eastAsia="Times New Roman" w:hAnsi="Times New Roman" w:cs="Times New Roman"/>
          <w:bCs/>
          <w:sz w:val="28"/>
          <w:szCs w:val="28"/>
        </w:rPr>
        <w:t xml:space="preserve"> To assess the changes in soil physicochemical properties following the application of organic amendments.</w:t>
      </w:r>
    </w:p>
    <w:p w:rsidR="0095603A" w:rsidRDefault="0095603A" w:rsidP="0095603A">
      <w:pPr>
        <w:pStyle w:val="ListParagraph"/>
        <w:numPr>
          <w:ilvl w:val="0"/>
          <w:numId w:val="1"/>
        </w:numPr>
        <w:spacing w:before="100" w:beforeAutospacing="1" w:after="100" w:afterAutospacing="1" w:line="480" w:lineRule="auto"/>
        <w:jc w:val="both"/>
        <w:rPr>
          <w:rFonts w:ascii="Times New Roman" w:eastAsia="Times New Roman" w:hAnsi="Times New Roman" w:cs="Times New Roman"/>
          <w:sz w:val="28"/>
          <w:szCs w:val="28"/>
        </w:rPr>
      </w:pPr>
      <w:r>
        <w:rPr>
          <w:rFonts w:ascii="Times New Roman" w:eastAsia="Times New Roman" w:hAnsi="Times New Roman" w:cs="Times New Roman"/>
          <w:bCs/>
          <w:sz w:val="28"/>
          <w:szCs w:val="28"/>
        </w:rPr>
        <w:t xml:space="preserve"> To determine the correlation between soil </w:t>
      </w:r>
      <w:proofErr w:type="spellStart"/>
      <w:r>
        <w:rPr>
          <w:rFonts w:ascii="Times New Roman" w:eastAsia="Times New Roman" w:hAnsi="Times New Roman" w:cs="Times New Roman"/>
          <w:bCs/>
          <w:sz w:val="28"/>
          <w:szCs w:val="28"/>
        </w:rPr>
        <w:t>mycobiome</w:t>
      </w:r>
      <w:proofErr w:type="spellEnd"/>
      <w:r>
        <w:rPr>
          <w:rFonts w:ascii="Times New Roman" w:eastAsia="Times New Roman" w:hAnsi="Times New Roman" w:cs="Times New Roman"/>
          <w:bCs/>
          <w:sz w:val="28"/>
          <w:szCs w:val="28"/>
        </w:rPr>
        <w:t xml:space="preserve"> structure and soil fertility indicators under organic amendment treatments.</w:t>
      </w:r>
    </w:p>
    <w:p w:rsidR="0095603A" w:rsidRDefault="0095603A" w:rsidP="0095603A">
      <w:pPr>
        <w:pStyle w:val="Heading1"/>
        <w:spacing w:line="480" w:lineRule="auto"/>
        <w:jc w:val="center"/>
        <w:rPr>
          <w:rFonts w:ascii="Times New Roman" w:eastAsia="Times New Roman" w:hAnsi="Times New Roman" w:cs="Times New Roman"/>
          <w:b/>
          <w:color w:val="auto"/>
        </w:rPr>
      </w:pPr>
      <w:r>
        <w:rPr>
          <w:rFonts w:ascii="Times New Roman" w:hAnsi="Times New Roman" w:cs="Times New Roman"/>
          <w:color w:val="auto"/>
        </w:rPr>
        <w:br w:type="page"/>
      </w:r>
      <w:bookmarkStart w:id="7" w:name="_Toc202974603"/>
      <w:r>
        <w:rPr>
          <w:rFonts w:ascii="Times New Roman" w:eastAsia="Times New Roman" w:hAnsi="Times New Roman" w:cs="Times New Roman"/>
          <w:b/>
          <w:color w:val="auto"/>
        </w:rPr>
        <w:lastRenderedPageBreak/>
        <w:t>CHAPTER TWO</w:t>
      </w:r>
      <w:bookmarkEnd w:id="7"/>
    </w:p>
    <w:p w:rsidR="0095603A" w:rsidRDefault="0095603A" w:rsidP="0095603A">
      <w:pPr>
        <w:pStyle w:val="Heading1"/>
        <w:spacing w:line="480" w:lineRule="auto"/>
        <w:rPr>
          <w:rFonts w:ascii="Times New Roman" w:eastAsia="Times New Roman" w:hAnsi="Times New Roman" w:cs="Times New Roman"/>
          <w:b/>
          <w:color w:val="auto"/>
        </w:rPr>
      </w:pPr>
      <w:bookmarkStart w:id="8" w:name="_Toc202974604"/>
      <w:r>
        <w:rPr>
          <w:rFonts w:ascii="Times New Roman" w:eastAsia="Times New Roman" w:hAnsi="Times New Roman" w:cs="Times New Roman"/>
          <w:b/>
          <w:color w:val="auto"/>
        </w:rPr>
        <w:t>2.0 Materials and Methods</w:t>
      </w:r>
      <w:bookmarkEnd w:id="8"/>
    </w:p>
    <w:p w:rsidR="0095603A" w:rsidRDefault="0095603A" w:rsidP="0095603A">
      <w:pPr>
        <w:pStyle w:val="Heading1"/>
        <w:spacing w:line="480" w:lineRule="auto"/>
        <w:rPr>
          <w:rFonts w:ascii="Times New Roman" w:eastAsia="Times New Roman" w:hAnsi="Times New Roman" w:cs="Times New Roman"/>
          <w:b/>
          <w:color w:val="auto"/>
        </w:rPr>
      </w:pPr>
      <w:bookmarkStart w:id="9" w:name="_Toc202974605"/>
      <w:r>
        <w:rPr>
          <w:rFonts w:ascii="Times New Roman" w:eastAsia="Times New Roman" w:hAnsi="Times New Roman" w:cs="Times New Roman"/>
          <w:b/>
          <w:color w:val="auto"/>
        </w:rPr>
        <w:t>2.1 Materials</w:t>
      </w:r>
      <w:bookmarkEnd w:id="9"/>
    </w:p>
    <w:p w:rsidR="0095603A" w:rsidRDefault="0095603A" w:rsidP="0095603A">
      <w:pPr>
        <w:spacing w:line="48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materials used in this study included sterile glassware such as conical flasks, Petri dishes, foil paper, test tubes, dissecting trays, beakers, weighing balances, test tube racks, syringes, pipettes, and wire loops. Additional materials included aluminum foil for sealing containers, sterile polythene bags for soil sample collection, and cotton wool soaked in 70% ethanol for surface sterilization. Personal protective equipment (PPE) such as lab coats, gloves, and face masks were used to ensure aseptic conditions and the safety of laboratory personnel (Ali </w:t>
      </w:r>
      <w:r>
        <w:rPr>
          <w:rFonts w:ascii="Times New Roman" w:eastAsia="Times New Roman" w:hAnsi="Times New Roman" w:cs="Times New Roman"/>
          <w:i/>
          <w:sz w:val="28"/>
          <w:szCs w:val="28"/>
        </w:rPr>
        <w:t>et al</w:t>
      </w:r>
      <w:r>
        <w:rPr>
          <w:rFonts w:ascii="Times New Roman" w:eastAsia="Times New Roman" w:hAnsi="Times New Roman" w:cs="Times New Roman"/>
          <w:sz w:val="28"/>
          <w:szCs w:val="28"/>
        </w:rPr>
        <w:t>., 2021).</w:t>
      </w:r>
    </w:p>
    <w:p w:rsidR="0095603A" w:rsidRDefault="0095603A" w:rsidP="0095603A">
      <w:pPr>
        <w:pStyle w:val="Heading1"/>
        <w:spacing w:line="480" w:lineRule="auto"/>
        <w:rPr>
          <w:rFonts w:ascii="Times New Roman" w:eastAsia="Times New Roman" w:hAnsi="Times New Roman" w:cs="Times New Roman"/>
          <w:b/>
          <w:color w:val="auto"/>
        </w:rPr>
      </w:pPr>
      <w:bookmarkStart w:id="10" w:name="_Toc202974606"/>
      <w:r>
        <w:rPr>
          <w:rFonts w:ascii="Times New Roman" w:eastAsia="Times New Roman" w:hAnsi="Times New Roman" w:cs="Times New Roman"/>
          <w:b/>
          <w:color w:val="auto"/>
        </w:rPr>
        <w:t>2.1.1 Media and Reagents</w:t>
      </w:r>
      <w:bookmarkEnd w:id="10"/>
    </w:p>
    <w:p w:rsidR="0095603A" w:rsidRDefault="0095603A" w:rsidP="0095603A">
      <w:pPr>
        <w:spacing w:line="48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culture media used included Potato Dextrose Agar (PDA) for fungal isolation and Nutrient Agar (NA) for bacterial growth. PDA was supplemented with streptomycin to suppress bacterial contamination. Other reagents included sterile normal saline for dilution, </w:t>
      </w:r>
      <w:proofErr w:type="spellStart"/>
      <w:r>
        <w:rPr>
          <w:rFonts w:ascii="Times New Roman" w:eastAsia="Times New Roman" w:hAnsi="Times New Roman" w:cs="Times New Roman"/>
          <w:sz w:val="28"/>
          <w:szCs w:val="28"/>
        </w:rPr>
        <w:t>lactophenol</w:t>
      </w:r>
      <w:proofErr w:type="spellEnd"/>
      <w:r>
        <w:rPr>
          <w:rFonts w:ascii="Times New Roman" w:eastAsia="Times New Roman" w:hAnsi="Times New Roman" w:cs="Times New Roman"/>
          <w:sz w:val="28"/>
          <w:szCs w:val="28"/>
        </w:rPr>
        <w:t xml:space="preserve"> cotton blue </w:t>
      </w:r>
      <w:r>
        <w:rPr>
          <w:rFonts w:ascii="Times New Roman" w:eastAsia="Times New Roman" w:hAnsi="Times New Roman" w:cs="Times New Roman"/>
          <w:sz w:val="28"/>
          <w:szCs w:val="28"/>
        </w:rPr>
        <w:lastRenderedPageBreak/>
        <w:t xml:space="preserve">for fungal staining, and Gram staining reagents such as crystal violet, iodine, </w:t>
      </w:r>
      <w:proofErr w:type="spellStart"/>
      <w:r>
        <w:rPr>
          <w:rFonts w:ascii="Times New Roman" w:eastAsia="Times New Roman" w:hAnsi="Times New Roman" w:cs="Times New Roman"/>
          <w:sz w:val="28"/>
          <w:szCs w:val="28"/>
        </w:rPr>
        <w:t>decolorizer</w:t>
      </w:r>
      <w:proofErr w:type="spellEnd"/>
      <w:r>
        <w:rPr>
          <w:rFonts w:ascii="Times New Roman" w:eastAsia="Times New Roman" w:hAnsi="Times New Roman" w:cs="Times New Roman"/>
          <w:sz w:val="28"/>
          <w:szCs w:val="28"/>
        </w:rPr>
        <w:t xml:space="preserve">, and </w:t>
      </w:r>
      <w:proofErr w:type="spellStart"/>
      <w:r>
        <w:rPr>
          <w:rFonts w:ascii="Times New Roman" w:eastAsia="Times New Roman" w:hAnsi="Times New Roman" w:cs="Times New Roman"/>
          <w:sz w:val="28"/>
          <w:szCs w:val="28"/>
        </w:rPr>
        <w:t>safranin</w:t>
      </w:r>
      <w:proofErr w:type="spellEnd"/>
      <w:r>
        <w:rPr>
          <w:rFonts w:ascii="Times New Roman" w:eastAsia="Times New Roman" w:hAnsi="Times New Roman" w:cs="Times New Roman"/>
          <w:sz w:val="28"/>
          <w:szCs w:val="28"/>
        </w:rPr>
        <w:t xml:space="preserve"> for bacterial identification (</w:t>
      </w:r>
      <w:proofErr w:type="spellStart"/>
      <w:r>
        <w:rPr>
          <w:rFonts w:ascii="Times New Roman" w:eastAsia="Times New Roman" w:hAnsi="Times New Roman" w:cs="Times New Roman"/>
          <w:sz w:val="28"/>
          <w:szCs w:val="28"/>
        </w:rPr>
        <w:t>Adegbeye</w:t>
      </w:r>
      <w:proofErr w:type="spellEnd"/>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et al</w:t>
      </w:r>
      <w:r>
        <w:rPr>
          <w:rFonts w:ascii="Times New Roman" w:eastAsia="Times New Roman" w:hAnsi="Times New Roman" w:cs="Times New Roman"/>
          <w:sz w:val="28"/>
          <w:szCs w:val="28"/>
        </w:rPr>
        <w:t>., 2020).</w:t>
      </w:r>
    </w:p>
    <w:p w:rsidR="0095603A" w:rsidRDefault="0095603A" w:rsidP="0095603A">
      <w:pPr>
        <w:pStyle w:val="Heading1"/>
        <w:spacing w:line="480" w:lineRule="auto"/>
        <w:rPr>
          <w:rFonts w:ascii="Times New Roman" w:eastAsia="Times New Roman" w:hAnsi="Times New Roman" w:cs="Times New Roman"/>
          <w:b/>
          <w:color w:val="auto"/>
        </w:rPr>
      </w:pPr>
      <w:bookmarkStart w:id="11" w:name="_Toc202974607"/>
      <w:r>
        <w:rPr>
          <w:rFonts w:ascii="Times New Roman" w:eastAsia="Times New Roman" w:hAnsi="Times New Roman" w:cs="Times New Roman"/>
          <w:b/>
          <w:color w:val="auto"/>
        </w:rPr>
        <w:t>2.2 Preparation of Sample</w:t>
      </w:r>
      <w:bookmarkEnd w:id="11"/>
    </w:p>
    <w:p w:rsidR="0095603A" w:rsidRDefault="0095603A" w:rsidP="0095603A">
      <w:pPr>
        <w:spacing w:line="48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Soil samples were collected from five agriculturally active sites within Kwara State Polytechnic, Ilorin, Nigeria, using sterile trowels and dissecting trays. The trowels were wrapped with aluminum foil during sampling, and soil was taken from a 5 cm depth to minimize surface contamination. Samples were stored in sterile polythene bags, </w:t>
      </w:r>
      <w:proofErr w:type="spellStart"/>
      <w:r>
        <w:rPr>
          <w:rFonts w:ascii="Times New Roman" w:eastAsia="Times New Roman" w:hAnsi="Times New Roman" w:cs="Times New Roman"/>
          <w:sz w:val="28"/>
          <w:szCs w:val="28"/>
        </w:rPr>
        <w:t>labelled</w:t>
      </w:r>
      <w:proofErr w:type="spellEnd"/>
      <w:r>
        <w:rPr>
          <w:rFonts w:ascii="Times New Roman" w:eastAsia="Times New Roman" w:hAnsi="Times New Roman" w:cs="Times New Roman"/>
          <w:sz w:val="28"/>
          <w:szCs w:val="28"/>
        </w:rPr>
        <w:t xml:space="preserve"> according to their collection sites (West End Region, Polytechnic Secondary School, Polytechnic Roundabout, Agricultural Garden, and IFMS Region), and transported immediately to the laboratory. Each soil sample (7 g) was sieved, moistened with 5 ml of distilled water, and incubated for 7 days. Following incubation, organic amendments were introduced: 0.1 ml of liquid fertilizers (</w:t>
      </w:r>
      <w:proofErr w:type="spellStart"/>
      <w:r>
        <w:rPr>
          <w:rFonts w:ascii="Times New Roman" w:eastAsia="Times New Roman" w:hAnsi="Times New Roman" w:cs="Times New Roman"/>
          <w:sz w:val="28"/>
          <w:szCs w:val="28"/>
        </w:rPr>
        <w:t>Disza</w:t>
      </w:r>
      <w:proofErr w:type="spellEnd"/>
      <w:r>
        <w:rPr>
          <w:rFonts w:ascii="Times New Roman" w:eastAsia="Times New Roman" w:hAnsi="Times New Roman" w:cs="Times New Roman"/>
          <w:sz w:val="28"/>
          <w:szCs w:val="28"/>
        </w:rPr>
        <w:t xml:space="preserve">, Foliar, and floral fertilizer) and 5 g of organic wastes (cow dung and poultry droppings). Samples were further incubated at room temperature for 3 days to enhance microbial activity (Zhou </w:t>
      </w:r>
      <w:r>
        <w:rPr>
          <w:rFonts w:ascii="Times New Roman" w:eastAsia="Times New Roman" w:hAnsi="Times New Roman" w:cs="Times New Roman"/>
          <w:i/>
          <w:sz w:val="28"/>
          <w:szCs w:val="28"/>
        </w:rPr>
        <w:t>et al</w:t>
      </w:r>
      <w:r>
        <w:rPr>
          <w:rFonts w:ascii="Times New Roman" w:eastAsia="Times New Roman" w:hAnsi="Times New Roman" w:cs="Times New Roman"/>
          <w:sz w:val="28"/>
          <w:szCs w:val="28"/>
        </w:rPr>
        <w:t xml:space="preserve">., 2020; </w:t>
      </w:r>
      <w:proofErr w:type="spellStart"/>
      <w:r>
        <w:rPr>
          <w:rFonts w:ascii="Times New Roman" w:eastAsia="Times New Roman" w:hAnsi="Times New Roman" w:cs="Times New Roman"/>
          <w:sz w:val="28"/>
          <w:szCs w:val="28"/>
        </w:rPr>
        <w:t>Oladele</w:t>
      </w:r>
      <w:proofErr w:type="spellEnd"/>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et al</w:t>
      </w:r>
      <w:r>
        <w:rPr>
          <w:rFonts w:ascii="Times New Roman" w:eastAsia="Times New Roman" w:hAnsi="Times New Roman" w:cs="Times New Roman"/>
          <w:sz w:val="28"/>
          <w:szCs w:val="28"/>
        </w:rPr>
        <w:t>., 2022).</w:t>
      </w:r>
    </w:p>
    <w:p w:rsidR="0095603A" w:rsidRDefault="0095603A" w:rsidP="0095603A">
      <w:pPr>
        <w:pStyle w:val="Heading1"/>
        <w:spacing w:line="480" w:lineRule="auto"/>
        <w:rPr>
          <w:rFonts w:ascii="Times New Roman" w:eastAsia="Times New Roman" w:hAnsi="Times New Roman" w:cs="Times New Roman"/>
          <w:b/>
          <w:color w:val="auto"/>
        </w:rPr>
      </w:pPr>
      <w:bookmarkStart w:id="12" w:name="_Toc202974608"/>
      <w:r>
        <w:rPr>
          <w:rFonts w:ascii="Times New Roman" w:eastAsia="Times New Roman" w:hAnsi="Times New Roman" w:cs="Times New Roman"/>
          <w:b/>
          <w:color w:val="auto"/>
        </w:rPr>
        <w:lastRenderedPageBreak/>
        <w:t>2.3 Preparation of Media</w:t>
      </w:r>
      <w:bookmarkEnd w:id="12"/>
    </w:p>
    <w:p w:rsidR="0095603A" w:rsidRDefault="0095603A" w:rsidP="0095603A">
      <w:pPr>
        <w:spacing w:line="48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Work surfaces were sterilized with 70% ethanol. PDA (19.5 g) was dissolved in 500 ml of distilled water, stirred until fully mixed, boiled, and autoclaved at 121°C for 15 minutes. Nutrient Agar (14 g) was prepared similarly. After sterilization, PDA was cooled to approximately 45–50°C before adding 2.5 ml of streptomycin to inhibit bacterial contamination. The prepared media were poured aseptically into sterile Petri dishes and allowed to solidify (</w:t>
      </w:r>
      <w:proofErr w:type="spellStart"/>
      <w:r>
        <w:rPr>
          <w:rFonts w:ascii="Times New Roman" w:eastAsia="Times New Roman" w:hAnsi="Times New Roman" w:cs="Times New Roman"/>
          <w:sz w:val="28"/>
          <w:szCs w:val="28"/>
        </w:rPr>
        <w:t>Yadav</w:t>
      </w:r>
      <w:proofErr w:type="spellEnd"/>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et al</w:t>
      </w:r>
      <w:r>
        <w:rPr>
          <w:rFonts w:ascii="Times New Roman" w:eastAsia="Times New Roman" w:hAnsi="Times New Roman" w:cs="Times New Roman"/>
          <w:sz w:val="28"/>
          <w:szCs w:val="28"/>
        </w:rPr>
        <w:t>., 2021).</w:t>
      </w:r>
    </w:p>
    <w:p w:rsidR="0095603A" w:rsidRDefault="0095603A" w:rsidP="0095603A">
      <w:pPr>
        <w:pStyle w:val="Heading1"/>
        <w:spacing w:line="480" w:lineRule="auto"/>
        <w:rPr>
          <w:rFonts w:ascii="Times New Roman" w:eastAsia="Times New Roman" w:hAnsi="Times New Roman" w:cs="Times New Roman"/>
          <w:b/>
          <w:color w:val="auto"/>
        </w:rPr>
      </w:pPr>
      <w:bookmarkStart w:id="13" w:name="_Toc202974609"/>
      <w:r>
        <w:rPr>
          <w:rFonts w:ascii="Times New Roman" w:eastAsia="Times New Roman" w:hAnsi="Times New Roman" w:cs="Times New Roman"/>
          <w:b/>
          <w:color w:val="auto"/>
        </w:rPr>
        <w:t>2.4 Isolation of Fungi</w:t>
      </w:r>
      <w:bookmarkEnd w:id="13"/>
    </w:p>
    <w:p w:rsidR="0095603A" w:rsidRDefault="0095603A" w:rsidP="0095603A">
      <w:pPr>
        <w:spacing w:line="48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 spread plate technique was used for microbial isolation. One gram of each soil sample was homogenized in 9 ml of sterile normal saline. Serial dilutions (typically 10⁻³ and 10⁻⁵) were made, and 0.1 ml of the appropriate dilution was aseptically inoculated onto PDA (for fungi) and NA (for bacteria). Samples were spread evenly using a sterile glass spreader. Plates were incubated at 25°C for 72 hours for fungal growth and at 37°C for 24 hours for bacterial growth (</w:t>
      </w:r>
      <w:proofErr w:type="spellStart"/>
      <w:r>
        <w:rPr>
          <w:rFonts w:ascii="Times New Roman" w:eastAsia="Times New Roman" w:hAnsi="Times New Roman" w:cs="Times New Roman"/>
          <w:sz w:val="28"/>
          <w:szCs w:val="28"/>
        </w:rPr>
        <w:t>Lal</w:t>
      </w:r>
      <w:proofErr w:type="spellEnd"/>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et al</w:t>
      </w:r>
      <w:r>
        <w:rPr>
          <w:rFonts w:ascii="Times New Roman" w:eastAsia="Times New Roman" w:hAnsi="Times New Roman" w:cs="Times New Roman"/>
          <w:sz w:val="28"/>
          <w:szCs w:val="28"/>
        </w:rPr>
        <w:t>., 2020).</w:t>
      </w:r>
    </w:p>
    <w:p w:rsidR="0095603A" w:rsidRDefault="0095603A" w:rsidP="0095603A">
      <w:pPr>
        <w:pStyle w:val="Heading1"/>
        <w:spacing w:line="480" w:lineRule="auto"/>
        <w:rPr>
          <w:rFonts w:ascii="Times New Roman" w:eastAsia="Times New Roman" w:hAnsi="Times New Roman" w:cs="Times New Roman"/>
          <w:b/>
          <w:color w:val="auto"/>
        </w:rPr>
      </w:pPr>
      <w:bookmarkStart w:id="14" w:name="_Toc202974610"/>
      <w:r>
        <w:rPr>
          <w:rFonts w:ascii="Times New Roman" w:eastAsia="Times New Roman" w:hAnsi="Times New Roman" w:cs="Times New Roman"/>
          <w:b/>
          <w:color w:val="auto"/>
        </w:rPr>
        <w:lastRenderedPageBreak/>
        <w:t>2.5 Macroscopic Examination</w:t>
      </w:r>
      <w:bookmarkEnd w:id="14"/>
    </w:p>
    <w:p w:rsidR="0095603A" w:rsidRDefault="0095603A" w:rsidP="0095603A">
      <w:pPr>
        <w:spacing w:line="48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After incubation, microbial colonies were examined for morphological features such as colony color, margin, elevation, and texture. Distinct colonies were </w:t>
      </w:r>
      <w:proofErr w:type="spellStart"/>
      <w:r>
        <w:rPr>
          <w:rFonts w:ascii="Times New Roman" w:eastAsia="Times New Roman" w:hAnsi="Times New Roman" w:cs="Times New Roman"/>
          <w:sz w:val="28"/>
          <w:szCs w:val="28"/>
        </w:rPr>
        <w:t>subcultured</w:t>
      </w:r>
      <w:proofErr w:type="spellEnd"/>
      <w:r>
        <w:rPr>
          <w:rFonts w:ascii="Times New Roman" w:eastAsia="Times New Roman" w:hAnsi="Times New Roman" w:cs="Times New Roman"/>
          <w:sz w:val="28"/>
          <w:szCs w:val="28"/>
        </w:rPr>
        <w:t xml:space="preserve"> onto freshly prepared media to obtain pure isolates. Fresh PDA (19.75 g in 250 ml) and NA (7 g in 250 ml) were prepared, sterilized, and poured into 20 sterile Petri dishes each. Colonies were transferred using sterile wire loops and streaked on fresh media, </w:t>
      </w:r>
      <w:proofErr w:type="spellStart"/>
      <w:r>
        <w:rPr>
          <w:rFonts w:ascii="Times New Roman" w:eastAsia="Times New Roman" w:hAnsi="Times New Roman" w:cs="Times New Roman"/>
          <w:sz w:val="28"/>
          <w:szCs w:val="28"/>
        </w:rPr>
        <w:t>labelled</w:t>
      </w:r>
      <w:proofErr w:type="spellEnd"/>
      <w:r>
        <w:rPr>
          <w:rFonts w:ascii="Times New Roman" w:eastAsia="Times New Roman" w:hAnsi="Times New Roman" w:cs="Times New Roman"/>
          <w:sz w:val="28"/>
          <w:szCs w:val="28"/>
        </w:rPr>
        <w:t xml:space="preserve"> by location, and incubated (fungi at 25°C for 72 h; bacteria at 37°C for 24 h) (</w:t>
      </w:r>
      <w:proofErr w:type="spellStart"/>
      <w:r>
        <w:rPr>
          <w:rFonts w:ascii="Times New Roman" w:eastAsia="Times New Roman" w:hAnsi="Times New Roman" w:cs="Times New Roman"/>
          <w:sz w:val="28"/>
          <w:szCs w:val="28"/>
        </w:rPr>
        <w:t>Amanullah</w:t>
      </w:r>
      <w:proofErr w:type="spellEnd"/>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et al</w:t>
      </w:r>
      <w:r>
        <w:rPr>
          <w:rFonts w:ascii="Times New Roman" w:eastAsia="Times New Roman" w:hAnsi="Times New Roman" w:cs="Times New Roman"/>
          <w:sz w:val="28"/>
          <w:szCs w:val="28"/>
        </w:rPr>
        <w:t>., 2023).</w:t>
      </w:r>
    </w:p>
    <w:p w:rsidR="0095603A" w:rsidRDefault="0095603A" w:rsidP="0095603A">
      <w:pPr>
        <w:pStyle w:val="Heading1"/>
        <w:spacing w:line="480" w:lineRule="auto"/>
        <w:rPr>
          <w:rFonts w:ascii="Times New Roman" w:eastAsia="Times New Roman" w:hAnsi="Times New Roman" w:cs="Times New Roman"/>
          <w:b/>
          <w:color w:val="auto"/>
        </w:rPr>
      </w:pPr>
      <w:bookmarkStart w:id="15" w:name="_Toc202974612"/>
      <w:r>
        <w:rPr>
          <w:rFonts w:ascii="Times New Roman" w:eastAsia="Times New Roman" w:hAnsi="Times New Roman" w:cs="Times New Roman"/>
          <w:b/>
          <w:color w:val="auto"/>
        </w:rPr>
        <w:t>2.6 Microscopic Examination of Fungi</w:t>
      </w:r>
      <w:bookmarkEnd w:id="15"/>
    </w:p>
    <w:p w:rsidR="0095603A" w:rsidRDefault="0095603A" w:rsidP="0095603A">
      <w:pPr>
        <w:spacing w:line="48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Fungal isolates were examined microscopically using </w:t>
      </w:r>
      <w:proofErr w:type="spellStart"/>
      <w:r>
        <w:rPr>
          <w:rFonts w:ascii="Times New Roman" w:eastAsia="Times New Roman" w:hAnsi="Times New Roman" w:cs="Times New Roman"/>
          <w:sz w:val="28"/>
          <w:szCs w:val="28"/>
        </w:rPr>
        <w:t>lactophenol</w:t>
      </w:r>
      <w:proofErr w:type="spellEnd"/>
      <w:r>
        <w:rPr>
          <w:rFonts w:ascii="Times New Roman" w:eastAsia="Times New Roman" w:hAnsi="Times New Roman" w:cs="Times New Roman"/>
          <w:sz w:val="28"/>
          <w:szCs w:val="28"/>
        </w:rPr>
        <w:t xml:space="preserve"> cotton blue staining. A </w:t>
      </w:r>
      <w:proofErr w:type="spellStart"/>
      <w:r>
        <w:rPr>
          <w:rFonts w:ascii="Times New Roman" w:eastAsia="Times New Roman" w:hAnsi="Times New Roman" w:cs="Times New Roman"/>
          <w:sz w:val="28"/>
          <w:szCs w:val="28"/>
        </w:rPr>
        <w:t>loopful</w:t>
      </w:r>
      <w:proofErr w:type="spellEnd"/>
      <w:r>
        <w:rPr>
          <w:rFonts w:ascii="Times New Roman" w:eastAsia="Times New Roman" w:hAnsi="Times New Roman" w:cs="Times New Roman"/>
          <w:sz w:val="28"/>
          <w:szCs w:val="28"/>
        </w:rPr>
        <w:t xml:space="preserve"> of fungal colony was placed on a clean slide, stained with a drop of </w:t>
      </w:r>
      <w:proofErr w:type="spellStart"/>
      <w:r>
        <w:rPr>
          <w:rFonts w:ascii="Times New Roman" w:eastAsia="Times New Roman" w:hAnsi="Times New Roman" w:cs="Times New Roman"/>
          <w:sz w:val="28"/>
          <w:szCs w:val="28"/>
        </w:rPr>
        <w:t>lactophenol</w:t>
      </w:r>
      <w:proofErr w:type="spellEnd"/>
      <w:r>
        <w:rPr>
          <w:rFonts w:ascii="Times New Roman" w:eastAsia="Times New Roman" w:hAnsi="Times New Roman" w:cs="Times New Roman"/>
          <w:sz w:val="28"/>
          <w:szCs w:val="28"/>
        </w:rPr>
        <w:t xml:space="preserve"> cotton blue, and covered with a coverslip. The slide was examined under a microscope for structural features such as hyphae, spores, and fruiting bodies, which aided in fungal identification (</w:t>
      </w:r>
      <w:proofErr w:type="spellStart"/>
      <w:r>
        <w:rPr>
          <w:rFonts w:ascii="Times New Roman" w:eastAsia="Times New Roman" w:hAnsi="Times New Roman" w:cs="Times New Roman"/>
          <w:sz w:val="28"/>
          <w:szCs w:val="28"/>
        </w:rPr>
        <w:t>Chakdar</w:t>
      </w:r>
      <w:proofErr w:type="spellEnd"/>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et al</w:t>
      </w:r>
      <w:r>
        <w:rPr>
          <w:rFonts w:ascii="Times New Roman" w:eastAsia="Times New Roman" w:hAnsi="Times New Roman" w:cs="Times New Roman"/>
          <w:sz w:val="28"/>
          <w:szCs w:val="28"/>
        </w:rPr>
        <w:t>., 2021).</w:t>
      </w:r>
    </w:p>
    <w:p w:rsidR="0095603A" w:rsidRDefault="0095603A" w:rsidP="0095603A">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95603A" w:rsidRDefault="0095603A" w:rsidP="0095603A">
      <w:pPr>
        <w:pStyle w:val="Heading1"/>
        <w:jc w:val="center"/>
        <w:rPr>
          <w:rFonts w:ascii="Times New Roman" w:hAnsi="Times New Roman" w:cs="Times New Roman"/>
          <w:color w:val="auto"/>
        </w:rPr>
      </w:pPr>
      <w:bookmarkStart w:id="16" w:name="_Toc202974613"/>
      <w:r>
        <w:rPr>
          <w:rStyle w:val="Strong"/>
          <w:rFonts w:ascii="Times New Roman" w:hAnsi="Times New Roman" w:cs="Times New Roman"/>
          <w:color w:val="auto"/>
          <w:sz w:val="28"/>
          <w:szCs w:val="28"/>
        </w:rPr>
        <w:lastRenderedPageBreak/>
        <w:t>CHAPTER THREE</w:t>
      </w:r>
      <w:bookmarkEnd w:id="16"/>
    </w:p>
    <w:p w:rsidR="0095603A" w:rsidRDefault="0095603A" w:rsidP="0095603A">
      <w:pPr>
        <w:pStyle w:val="Heading1"/>
        <w:rPr>
          <w:rFonts w:ascii="Times New Roman" w:hAnsi="Times New Roman" w:cs="Times New Roman"/>
          <w:color w:val="auto"/>
        </w:rPr>
      </w:pPr>
      <w:bookmarkStart w:id="17" w:name="_Toc202974614"/>
      <w:r>
        <w:rPr>
          <w:rStyle w:val="Strong"/>
          <w:rFonts w:ascii="Times New Roman" w:hAnsi="Times New Roman" w:cs="Times New Roman"/>
          <w:color w:val="auto"/>
          <w:sz w:val="28"/>
          <w:szCs w:val="28"/>
        </w:rPr>
        <w:t>3.0 RESULTS</w:t>
      </w:r>
      <w:bookmarkEnd w:id="17"/>
    </w:p>
    <w:p w:rsidR="0095603A" w:rsidRDefault="0095603A" w:rsidP="0095603A">
      <w:pPr>
        <w:pStyle w:val="Heading1"/>
        <w:rPr>
          <w:rFonts w:ascii="Times New Roman" w:hAnsi="Times New Roman" w:cs="Times New Roman"/>
          <w:b/>
          <w:color w:val="auto"/>
        </w:rPr>
      </w:pPr>
      <w:bookmarkStart w:id="18" w:name="_Toc202974615"/>
      <w:r>
        <w:rPr>
          <w:rFonts w:ascii="Times New Roman" w:hAnsi="Times New Roman" w:cs="Times New Roman"/>
          <w:b/>
          <w:color w:val="auto"/>
        </w:rPr>
        <w:t>3.1 PHYSICOCHEMICAL CHARACTERISTICS SOIL SAMPLE.</w:t>
      </w:r>
      <w:bookmarkEnd w:id="18"/>
    </w:p>
    <w:p w:rsidR="0095603A" w:rsidRDefault="0095603A" w:rsidP="0095603A">
      <w:pPr>
        <w:pStyle w:val="Heading1"/>
        <w:rPr>
          <w:rFonts w:ascii="Times New Roman" w:eastAsia="Times New Roman" w:hAnsi="Times New Roman" w:cs="Times New Roman"/>
          <w:b/>
          <w:color w:val="auto"/>
        </w:rPr>
      </w:pPr>
      <w:bookmarkStart w:id="19" w:name="_Toc202974616"/>
      <w:r>
        <w:rPr>
          <w:rFonts w:ascii="Times New Roman" w:eastAsia="Times New Roman" w:hAnsi="Times New Roman" w:cs="Times New Roman"/>
          <w:b/>
          <w:color w:val="auto"/>
        </w:rPr>
        <w:t xml:space="preserve">Table 1: </w:t>
      </w:r>
      <w:proofErr w:type="spellStart"/>
      <w:r>
        <w:rPr>
          <w:rFonts w:ascii="Times New Roman" w:eastAsia="Times New Roman" w:hAnsi="Times New Roman" w:cs="Times New Roman"/>
          <w:b/>
          <w:color w:val="auto"/>
        </w:rPr>
        <w:t>Physico</w:t>
      </w:r>
      <w:proofErr w:type="spellEnd"/>
      <w:r>
        <w:rPr>
          <w:rFonts w:ascii="Times New Roman" w:eastAsia="Times New Roman" w:hAnsi="Times New Roman" w:cs="Times New Roman"/>
          <w:b/>
          <w:color w:val="auto"/>
        </w:rPr>
        <w:t>-Chemical Characteristics of the Soil</w:t>
      </w:r>
      <w:bookmarkEnd w:id="19"/>
    </w:p>
    <w:tbl>
      <w:tblPr>
        <w:tblStyle w:val="ListTable6Colorful"/>
        <w:tblW w:w="9558" w:type="dxa"/>
        <w:tblInd w:w="-675" w:type="dxa"/>
        <w:tblLook w:val="04A0" w:firstRow="1" w:lastRow="0" w:firstColumn="1" w:lastColumn="0" w:noHBand="0" w:noVBand="1"/>
      </w:tblPr>
      <w:tblGrid>
        <w:gridCol w:w="1514"/>
        <w:gridCol w:w="1232"/>
        <w:gridCol w:w="1041"/>
        <w:gridCol w:w="1027"/>
        <w:gridCol w:w="1601"/>
        <w:gridCol w:w="950"/>
        <w:gridCol w:w="1070"/>
        <w:gridCol w:w="1123"/>
      </w:tblGrid>
      <w:tr w:rsidR="0095603A" w:rsidTr="00B91B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95603A" w:rsidRDefault="0095603A" w:rsidP="00B91BD5">
            <w:pPr>
              <w:jc w:val="center"/>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Sample Location</w:t>
            </w:r>
          </w:p>
        </w:tc>
        <w:tc>
          <w:tcPr>
            <w:tcW w:w="0" w:type="auto"/>
            <w:shd w:val="clear" w:color="auto" w:fill="auto"/>
            <w:hideMark/>
          </w:tcPr>
          <w:p w:rsidR="0095603A" w:rsidRDefault="0095603A" w:rsidP="00B91BD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Fertilizer Used</w:t>
            </w:r>
          </w:p>
        </w:tc>
        <w:tc>
          <w:tcPr>
            <w:tcW w:w="0" w:type="auto"/>
            <w:shd w:val="clear" w:color="auto" w:fill="auto"/>
            <w:hideMark/>
          </w:tcPr>
          <w:p w:rsidR="0095603A" w:rsidRDefault="0095603A" w:rsidP="00B91BD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Treated pH</w:t>
            </w:r>
          </w:p>
        </w:tc>
        <w:tc>
          <w:tcPr>
            <w:tcW w:w="0" w:type="auto"/>
            <w:shd w:val="clear" w:color="auto" w:fill="auto"/>
            <w:hideMark/>
          </w:tcPr>
          <w:p w:rsidR="0095603A" w:rsidRDefault="0095603A" w:rsidP="00B91BD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Control pH</w:t>
            </w:r>
          </w:p>
        </w:tc>
        <w:tc>
          <w:tcPr>
            <w:tcW w:w="0" w:type="auto"/>
            <w:shd w:val="clear" w:color="auto" w:fill="auto"/>
            <w:hideMark/>
          </w:tcPr>
          <w:p w:rsidR="0095603A" w:rsidRDefault="0095603A" w:rsidP="00B91BD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Soil Type</w:t>
            </w:r>
          </w:p>
        </w:tc>
        <w:tc>
          <w:tcPr>
            <w:tcW w:w="0" w:type="auto"/>
            <w:shd w:val="clear" w:color="auto" w:fill="auto"/>
            <w:hideMark/>
          </w:tcPr>
          <w:p w:rsidR="0095603A" w:rsidRDefault="0095603A" w:rsidP="00B91BD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proofErr w:type="spellStart"/>
            <w:r>
              <w:rPr>
                <w:rFonts w:ascii="Times New Roman" w:eastAsia="Times New Roman" w:hAnsi="Times New Roman" w:cs="Times New Roman"/>
                <w:color w:val="auto"/>
                <w:sz w:val="24"/>
                <w:szCs w:val="24"/>
              </w:rPr>
              <w:t>Colour</w:t>
            </w:r>
            <w:proofErr w:type="spellEnd"/>
          </w:p>
        </w:tc>
        <w:tc>
          <w:tcPr>
            <w:tcW w:w="0" w:type="auto"/>
            <w:shd w:val="clear" w:color="auto" w:fill="auto"/>
            <w:hideMark/>
          </w:tcPr>
          <w:p w:rsidR="0095603A" w:rsidRDefault="0095603A" w:rsidP="00B91BD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Texture</w:t>
            </w:r>
          </w:p>
        </w:tc>
        <w:tc>
          <w:tcPr>
            <w:tcW w:w="1123" w:type="dxa"/>
            <w:shd w:val="clear" w:color="auto" w:fill="auto"/>
            <w:hideMark/>
          </w:tcPr>
          <w:p w:rsidR="0095603A" w:rsidRDefault="0095603A" w:rsidP="00B91BD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Nature</w:t>
            </w:r>
          </w:p>
        </w:tc>
      </w:tr>
      <w:tr w:rsidR="0095603A" w:rsidTr="00B91B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95603A" w:rsidRDefault="0095603A" w:rsidP="00B91BD5">
            <w:pPr>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Roundabout</w:t>
            </w:r>
          </w:p>
        </w:tc>
        <w:tc>
          <w:tcPr>
            <w:tcW w:w="0" w:type="auto"/>
            <w:shd w:val="clear" w:color="auto" w:fill="auto"/>
            <w:hideMark/>
          </w:tcPr>
          <w:p w:rsidR="0095603A" w:rsidRDefault="0095603A" w:rsidP="00B91B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Floral organic manure</w:t>
            </w:r>
          </w:p>
        </w:tc>
        <w:tc>
          <w:tcPr>
            <w:tcW w:w="0" w:type="auto"/>
            <w:shd w:val="clear" w:color="auto" w:fill="auto"/>
            <w:hideMark/>
          </w:tcPr>
          <w:p w:rsidR="0095603A" w:rsidRDefault="0095603A" w:rsidP="00B91B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5.58</w:t>
            </w:r>
          </w:p>
        </w:tc>
        <w:tc>
          <w:tcPr>
            <w:tcW w:w="0" w:type="auto"/>
            <w:shd w:val="clear" w:color="auto" w:fill="auto"/>
            <w:hideMark/>
          </w:tcPr>
          <w:p w:rsidR="0095603A" w:rsidRDefault="0095603A" w:rsidP="00B91B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4.48</w:t>
            </w:r>
          </w:p>
        </w:tc>
        <w:tc>
          <w:tcPr>
            <w:tcW w:w="0" w:type="auto"/>
            <w:shd w:val="clear" w:color="auto" w:fill="auto"/>
            <w:hideMark/>
          </w:tcPr>
          <w:p w:rsidR="0095603A" w:rsidRDefault="0095603A" w:rsidP="00B91B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Loamy soil (Roundabout)</w:t>
            </w:r>
          </w:p>
        </w:tc>
        <w:tc>
          <w:tcPr>
            <w:tcW w:w="0" w:type="auto"/>
            <w:shd w:val="clear" w:color="auto" w:fill="auto"/>
            <w:hideMark/>
          </w:tcPr>
          <w:p w:rsidR="0095603A" w:rsidRDefault="0095603A" w:rsidP="00B91B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Dark brown</w:t>
            </w:r>
          </w:p>
        </w:tc>
        <w:tc>
          <w:tcPr>
            <w:tcW w:w="0" w:type="auto"/>
            <w:shd w:val="clear" w:color="auto" w:fill="auto"/>
            <w:hideMark/>
          </w:tcPr>
          <w:p w:rsidR="0095603A" w:rsidRDefault="0095603A" w:rsidP="00B91B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Crumbly</w:t>
            </w:r>
          </w:p>
        </w:tc>
        <w:tc>
          <w:tcPr>
            <w:tcW w:w="1123" w:type="dxa"/>
            <w:shd w:val="clear" w:color="auto" w:fill="auto"/>
            <w:hideMark/>
          </w:tcPr>
          <w:p w:rsidR="0095603A" w:rsidRDefault="0095603A" w:rsidP="00B91B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Excellent</w:t>
            </w:r>
          </w:p>
        </w:tc>
      </w:tr>
      <w:tr w:rsidR="0095603A" w:rsidTr="00B91BD5">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95603A" w:rsidRDefault="0095603A" w:rsidP="00B91BD5">
            <w:pPr>
              <w:rPr>
                <w:rFonts w:ascii="Times New Roman" w:eastAsia="Times New Roman" w:hAnsi="Times New Roman" w:cs="Times New Roman"/>
                <w:color w:val="auto"/>
                <w:sz w:val="24"/>
                <w:szCs w:val="24"/>
              </w:rPr>
            </w:pPr>
            <w:proofErr w:type="spellStart"/>
            <w:r>
              <w:rPr>
                <w:rFonts w:ascii="Times New Roman" w:eastAsia="Times New Roman" w:hAnsi="Times New Roman" w:cs="Times New Roman"/>
                <w:color w:val="auto"/>
                <w:sz w:val="24"/>
                <w:szCs w:val="24"/>
              </w:rPr>
              <w:t>Agric</w:t>
            </w:r>
            <w:proofErr w:type="spellEnd"/>
            <w:r>
              <w:rPr>
                <w:rFonts w:ascii="Times New Roman" w:eastAsia="Times New Roman" w:hAnsi="Times New Roman" w:cs="Times New Roman"/>
                <w:color w:val="auto"/>
                <w:sz w:val="24"/>
                <w:szCs w:val="24"/>
              </w:rPr>
              <w:t xml:space="preserve"> Tech. Farm</w:t>
            </w:r>
          </w:p>
        </w:tc>
        <w:tc>
          <w:tcPr>
            <w:tcW w:w="0" w:type="auto"/>
            <w:shd w:val="clear" w:color="auto" w:fill="auto"/>
            <w:hideMark/>
          </w:tcPr>
          <w:p w:rsidR="0095603A" w:rsidRDefault="0095603A" w:rsidP="00B91B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proofErr w:type="spellStart"/>
            <w:r>
              <w:rPr>
                <w:rFonts w:ascii="Times New Roman" w:eastAsia="Times New Roman" w:hAnsi="Times New Roman" w:cs="Times New Roman"/>
                <w:color w:val="auto"/>
                <w:sz w:val="24"/>
                <w:szCs w:val="24"/>
              </w:rPr>
              <w:t>Disza</w:t>
            </w:r>
            <w:proofErr w:type="spellEnd"/>
            <w:r>
              <w:rPr>
                <w:rFonts w:ascii="Times New Roman" w:eastAsia="Times New Roman" w:hAnsi="Times New Roman" w:cs="Times New Roman"/>
                <w:color w:val="auto"/>
                <w:sz w:val="24"/>
                <w:szCs w:val="24"/>
              </w:rPr>
              <w:t xml:space="preserve"> liquid fertilizer</w:t>
            </w:r>
          </w:p>
        </w:tc>
        <w:tc>
          <w:tcPr>
            <w:tcW w:w="0" w:type="auto"/>
            <w:shd w:val="clear" w:color="auto" w:fill="auto"/>
            <w:hideMark/>
          </w:tcPr>
          <w:p w:rsidR="0095603A" w:rsidRDefault="0095603A" w:rsidP="00B91B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5.58</w:t>
            </w:r>
          </w:p>
        </w:tc>
        <w:tc>
          <w:tcPr>
            <w:tcW w:w="0" w:type="auto"/>
            <w:shd w:val="clear" w:color="auto" w:fill="auto"/>
            <w:hideMark/>
          </w:tcPr>
          <w:p w:rsidR="0095603A" w:rsidRDefault="0095603A" w:rsidP="00B91B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4.48</w:t>
            </w:r>
          </w:p>
        </w:tc>
        <w:tc>
          <w:tcPr>
            <w:tcW w:w="0" w:type="auto"/>
            <w:shd w:val="clear" w:color="auto" w:fill="auto"/>
            <w:hideMark/>
          </w:tcPr>
          <w:p w:rsidR="0095603A" w:rsidRDefault="0095603A" w:rsidP="00B91B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Loamy soil (Agricultural Farm)</w:t>
            </w:r>
          </w:p>
        </w:tc>
        <w:tc>
          <w:tcPr>
            <w:tcW w:w="0" w:type="auto"/>
            <w:shd w:val="clear" w:color="auto" w:fill="auto"/>
            <w:hideMark/>
          </w:tcPr>
          <w:p w:rsidR="0095603A" w:rsidRDefault="0095603A" w:rsidP="00B91B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Dark brown</w:t>
            </w:r>
          </w:p>
        </w:tc>
        <w:tc>
          <w:tcPr>
            <w:tcW w:w="0" w:type="auto"/>
            <w:shd w:val="clear" w:color="auto" w:fill="auto"/>
            <w:hideMark/>
          </w:tcPr>
          <w:p w:rsidR="0095603A" w:rsidRDefault="0095603A" w:rsidP="00B91B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Crumbly</w:t>
            </w:r>
          </w:p>
        </w:tc>
        <w:tc>
          <w:tcPr>
            <w:tcW w:w="1123" w:type="dxa"/>
            <w:shd w:val="clear" w:color="auto" w:fill="auto"/>
            <w:hideMark/>
          </w:tcPr>
          <w:p w:rsidR="0095603A" w:rsidRDefault="0095603A" w:rsidP="00B91B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Excellent</w:t>
            </w:r>
          </w:p>
        </w:tc>
      </w:tr>
      <w:tr w:rsidR="0095603A" w:rsidTr="00B91B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95603A" w:rsidRDefault="0095603A" w:rsidP="00B91BD5">
            <w:pPr>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IFMS</w:t>
            </w:r>
          </w:p>
        </w:tc>
        <w:tc>
          <w:tcPr>
            <w:tcW w:w="0" w:type="auto"/>
            <w:shd w:val="clear" w:color="auto" w:fill="auto"/>
            <w:hideMark/>
          </w:tcPr>
          <w:p w:rsidR="0095603A" w:rsidRDefault="0095603A" w:rsidP="00B91B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Foliar plus complete fertilizer</w:t>
            </w:r>
          </w:p>
        </w:tc>
        <w:tc>
          <w:tcPr>
            <w:tcW w:w="0" w:type="auto"/>
            <w:shd w:val="clear" w:color="auto" w:fill="auto"/>
            <w:hideMark/>
          </w:tcPr>
          <w:p w:rsidR="0095603A" w:rsidRDefault="0095603A" w:rsidP="00B91B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5.58</w:t>
            </w:r>
          </w:p>
        </w:tc>
        <w:tc>
          <w:tcPr>
            <w:tcW w:w="0" w:type="auto"/>
            <w:shd w:val="clear" w:color="auto" w:fill="auto"/>
            <w:hideMark/>
          </w:tcPr>
          <w:p w:rsidR="0095603A" w:rsidRDefault="0095603A" w:rsidP="00B91B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3.78</w:t>
            </w:r>
          </w:p>
        </w:tc>
        <w:tc>
          <w:tcPr>
            <w:tcW w:w="0" w:type="auto"/>
            <w:shd w:val="clear" w:color="auto" w:fill="auto"/>
            <w:hideMark/>
          </w:tcPr>
          <w:p w:rsidR="0095603A" w:rsidRDefault="0095603A" w:rsidP="00B91B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Sandy soil (IFMS)</w:t>
            </w:r>
          </w:p>
        </w:tc>
        <w:tc>
          <w:tcPr>
            <w:tcW w:w="0" w:type="auto"/>
            <w:shd w:val="clear" w:color="auto" w:fill="auto"/>
            <w:hideMark/>
          </w:tcPr>
          <w:p w:rsidR="0095603A" w:rsidRDefault="0095603A" w:rsidP="00B91B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Light brown</w:t>
            </w:r>
          </w:p>
        </w:tc>
        <w:tc>
          <w:tcPr>
            <w:tcW w:w="0" w:type="auto"/>
            <w:shd w:val="clear" w:color="auto" w:fill="auto"/>
            <w:hideMark/>
          </w:tcPr>
          <w:p w:rsidR="0095603A" w:rsidRDefault="0095603A" w:rsidP="00B91B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Gritty</w:t>
            </w:r>
          </w:p>
        </w:tc>
        <w:tc>
          <w:tcPr>
            <w:tcW w:w="1123" w:type="dxa"/>
            <w:shd w:val="clear" w:color="auto" w:fill="auto"/>
            <w:hideMark/>
          </w:tcPr>
          <w:p w:rsidR="0095603A" w:rsidRDefault="0095603A" w:rsidP="00B91B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Low</w:t>
            </w:r>
          </w:p>
        </w:tc>
      </w:tr>
      <w:tr w:rsidR="0095603A" w:rsidTr="00B91BD5">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95603A" w:rsidRDefault="0095603A" w:rsidP="00B91BD5">
            <w:pPr>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Secondary School</w:t>
            </w:r>
          </w:p>
        </w:tc>
        <w:tc>
          <w:tcPr>
            <w:tcW w:w="0" w:type="auto"/>
            <w:shd w:val="clear" w:color="auto" w:fill="auto"/>
            <w:hideMark/>
          </w:tcPr>
          <w:p w:rsidR="0095603A" w:rsidRDefault="0095603A" w:rsidP="00B91B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Poultry waste</w:t>
            </w:r>
          </w:p>
        </w:tc>
        <w:tc>
          <w:tcPr>
            <w:tcW w:w="0" w:type="auto"/>
            <w:shd w:val="clear" w:color="auto" w:fill="auto"/>
            <w:hideMark/>
          </w:tcPr>
          <w:p w:rsidR="0095603A" w:rsidRDefault="0095603A" w:rsidP="00B91B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5.01</w:t>
            </w:r>
          </w:p>
        </w:tc>
        <w:tc>
          <w:tcPr>
            <w:tcW w:w="0" w:type="auto"/>
            <w:shd w:val="clear" w:color="auto" w:fill="auto"/>
            <w:hideMark/>
          </w:tcPr>
          <w:p w:rsidR="0095603A" w:rsidRDefault="0095603A" w:rsidP="00B91B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6.10</w:t>
            </w:r>
          </w:p>
        </w:tc>
        <w:tc>
          <w:tcPr>
            <w:tcW w:w="0" w:type="auto"/>
            <w:shd w:val="clear" w:color="auto" w:fill="auto"/>
            <w:hideMark/>
          </w:tcPr>
          <w:p w:rsidR="0095603A" w:rsidRDefault="0095603A" w:rsidP="00B91B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Sandy soil (Secondary School)</w:t>
            </w:r>
          </w:p>
        </w:tc>
        <w:tc>
          <w:tcPr>
            <w:tcW w:w="0" w:type="auto"/>
            <w:shd w:val="clear" w:color="auto" w:fill="auto"/>
            <w:hideMark/>
          </w:tcPr>
          <w:p w:rsidR="0095603A" w:rsidRDefault="0095603A" w:rsidP="00B91B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Light brown</w:t>
            </w:r>
          </w:p>
        </w:tc>
        <w:tc>
          <w:tcPr>
            <w:tcW w:w="0" w:type="auto"/>
            <w:shd w:val="clear" w:color="auto" w:fill="auto"/>
            <w:hideMark/>
          </w:tcPr>
          <w:p w:rsidR="0095603A" w:rsidRDefault="0095603A" w:rsidP="00B91B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Gritty</w:t>
            </w:r>
          </w:p>
        </w:tc>
        <w:tc>
          <w:tcPr>
            <w:tcW w:w="1123" w:type="dxa"/>
            <w:shd w:val="clear" w:color="auto" w:fill="auto"/>
            <w:hideMark/>
          </w:tcPr>
          <w:p w:rsidR="0095603A" w:rsidRDefault="0095603A" w:rsidP="00B91B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Low</w:t>
            </w:r>
          </w:p>
        </w:tc>
      </w:tr>
      <w:tr w:rsidR="0095603A" w:rsidTr="00B91B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95603A" w:rsidRDefault="0095603A" w:rsidP="00B91BD5">
            <w:pPr>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Western</w:t>
            </w:r>
          </w:p>
        </w:tc>
        <w:tc>
          <w:tcPr>
            <w:tcW w:w="0" w:type="auto"/>
            <w:shd w:val="clear" w:color="auto" w:fill="auto"/>
            <w:hideMark/>
          </w:tcPr>
          <w:p w:rsidR="0095603A" w:rsidRDefault="0095603A" w:rsidP="00B91B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Cow dung</w:t>
            </w:r>
          </w:p>
        </w:tc>
        <w:tc>
          <w:tcPr>
            <w:tcW w:w="0" w:type="auto"/>
            <w:shd w:val="clear" w:color="auto" w:fill="auto"/>
            <w:hideMark/>
          </w:tcPr>
          <w:p w:rsidR="0095603A" w:rsidRDefault="0095603A" w:rsidP="00B91B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5.28</w:t>
            </w:r>
          </w:p>
        </w:tc>
        <w:tc>
          <w:tcPr>
            <w:tcW w:w="0" w:type="auto"/>
            <w:shd w:val="clear" w:color="auto" w:fill="auto"/>
            <w:hideMark/>
          </w:tcPr>
          <w:p w:rsidR="0095603A" w:rsidRDefault="0095603A" w:rsidP="00B91B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6.01</w:t>
            </w:r>
          </w:p>
        </w:tc>
        <w:tc>
          <w:tcPr>
            <w:tcW w:w="0" w:type="auto"/>
            <w:shd w:val="clear" w:color="auto" w:fill="auto"/>
            <w:hideMark/>
          </w:tcPr>
          <w:p w:rsidR="0095603A" w:rsidRDefault="0095603A" w:rsidP="00B91B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Loamy soil (Western)</w:t>
            </w:r>
          </w:p>
        </w:tc>
        <w:tc>
          <w:tcPr>
            <w:tcW w:w="0" w:type="auto"/>
            <w:shd w:val="clear" w:color="auto" w:fill="auto"/>
            <w:hideMark/>
          </w:tcPr>
          <w:p w:rsidR="0095603A" w:rsidRDefault="0095603A" w:rsidP="00B91B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Dark brown</w:t>
            </w:r>
          </w:p>
        </w:tc>
        <w:tc>
          <w:tcPr>
            <w:tcW w:w="0" w:type="auto"/>
            <w:shd w:val="clear" w:color="auto" w:fill="auto"/>
            <w:hideMark/>
          </w:tcPr>
          <w:p w:rsidR="0095603A" w:rsidRDefault="0095603A" w:rsidP="00B91B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Crumbly</w:t>
            </w:r>
          </w:p>
        </w:tc>
        <w:tc>
          <w:tcPr>
            <w:tcW w:w="1123" w:type="dxa"/>
            <w:shd w:val="clear" w:color="auto" w:fill="auto"/>
            <w:hideMark/>
          </w:tcPr>
          <w:p w:rsidR="0095603A" w:rsidRDefault="0095603A" w:rsidP="00B91B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Excellent</w:t>
            </w:r>
          </w:p>
        </w:tc>
      </w:tr>
    </w:tbl>
    <w:p w:rsidR="0095603A" w:rsidRDefault="0095603A" w:rsidP="0095603A">
      <w:pPr>
        <w:pStyle w:val="Heading3"/>
        <w:spacing w:line="276" w:lineRule="auto"/>
        <w:rPr>
          <w:sz w:val="28"/>
          <w:szCs w:val="28"/>
        </w:rPr>
      </w:pPr>
    </w:p>
    <w:p w:rsidR="0095603A" w:rsidRDefault="0095603A" w:rsidP="0095603A">
      <w:pPr>
        <w:pStyle w:val="Heading3"/>
        <w:spacing w:line="276" w:lineRule="auto"/>
        <w:rPr>
          <w:sz w:val="28"/>
          <w:szCs w:val="28"/>
        </w:rPr>
      </w:pPr>
    </w:p>
    <w:p w:rsidR="0095603A" w:rsidRDefault="0095603A" w:rsidP="0095603A">
      <w:pPr>
        <w:rPr>
          <w:rFonts w:ascii="Times New Roman" w:eastAsia="Times New Roman" w:hAnsi="Times New Roman" w:cs="Times New Roman"/>
          <w:b/>
          <w:bCs/>
          <w:sz w:val="28"/>
          <w:szCs w:val="28"/>
        </w:rPr>
      </w:pPr>
      <w:r>
        <w:rPr>
          <w:rFonts w:ascii="Times New Roman" w:hAnsi="Times New Roman" w:cs="Times New Roman"/>
          <w:sz w:val="28"/>
          <w:szCs w:val="28"/>
        </w:rPr>
        <w:br w:type="page"/>
      </w:r>
    </w:p>
    <w:p w:rsidR="0095603A" w:rsidRDefault="0095603A" w:rsidP="0095603A">
      <w:pPr>
        <w:pStyle w:val="Heading1"/>
        <w:rPr>
          <w:rFonts w:ascii="Times New Roman" w:eastAsia="Times New Roman" w:hAnsi="Times New Roman" w:cs="Times New Roman"/>
          <w:b/>
          <w:color w:val="auto"/>
        </w:rPr>
      </w:pPr>
      <w:bookmarkStart w:id="20" w:name="_Toc202974617"/>
      <w:r>
        <w:rPr>
          <w:rFonts w:ascii="Times New Roman" w:eastAsia="Times New Roman" w:hAnsi="Times New Roman" w:cs="Times New Roman"/>
          <w:b/>
          <w:color w:val="auto"/>
        </w:rPr>
        <w:lastRenderedPageBreak/>
        <w:t>3.2 Fungal Colony Count in Soil Samples</w:t>
      </w:r>
      <w:bookmarkEnd w:id="20"/>
    </w:p>
    <w:p w:rsidR="0095603A" w:rsidRDefault="0095603A" w:rsidP="0095603A">
      <w:pPr>
        <w:pStyle w:val="Heading1"/>
        <w:rPr>
          <w:rFonts w:ascii="Times New Roman" w:eastAsia="Times New Roman" w:hAnsi="Times New Roman" w:cs="Times New Roman"/>
          <w:b/>
          <w:color w:val="auto"/>
        </w:rPr>
      </w:pPr>
      <w:bookmarkStart w:id="21" w:name="_Toc202974618"/>
      <w:r>
        <w:rPr>
          <w:rFonts w:ascii="Times New Roman" w:eastAsia="Times New Roman" w:hAnsi="Times New Roman" w:cs="Times New Roman"/>
          <w:b/>
          <w:color w:val="auto"/>
        </w:rPr>
        <w:t>Table 2: Colony Count on Treated and Control Soil Samples</w:t>
      </w:r>
      <w:bookmarkEnd w:id="21"/>
    </w:p>
    <w:tbl>
      <w:tblPr>
        <w:tblStyle w:val="ListTable6Colorful"/>
        <w:tblW w:w="0" w:type="auto"/>
        <w:shd w:val="clear" w:color="auto" w:fill="FFFFFF"/>
        <w:tblLook w:val="04A0" w:firstRow="1" w:lastRow="0" w:firstColumn="1" w:lastColumn="0" w:noHBand="0" w:noVBand="1"/>
      </w:tblPr>
      <w:tblGrid>
        <w:gridCol w:w="1958"/>
        <w:gridCol w:w="2564"/>
        <w:gridCol w:w="2167"/>
        <w:gridCol w:w="2167"/>
      </w:tblGrid>
      <w:tr w:rsidR="0095603A" w:rsidTr="00B91B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hideMark/>
          </w:tcPr>
          <w:p w:rsidR="0095603A" w:rsidRDefault="0095603A" w:rsidP="00B91BD5">
            <w:pPr>
              <w:jc w:val="center"/>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Sample Location</w:t>
            </w:r>
          </w:p>
        </w:tc>
        <w:tc>
          <w:tcPr>
            <w:tcW w:w="0" w:type="auto"/>
            <w:shd w:val="clear" w:color="auto" w:fill="FFFFFF"/>
          </w:tcPr>
          <w:p w:rsidR="0095603A" w:rsidRDefault="0095603A" w:rsidP="00B91BD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Fertilizer Used</w:t>
            </w:r>
          </w:p>
        </w:tc>
        <w:tc>
          <w:tcPr>
            <w:tcW w:w="0" w:type="auto"/>
            <w:shd w:val="clear" w:color="auto" w:fill="FFFFFF"/>
            <w:hideMark/>
          </w:tcPr>
          <w:p w:rsidR="0095603A" w:rsidRDefault="0095603A" w:rsidP="00B91BD5">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Treated soil</w:t>
            </w:r>
          </w:p>
          <w:p w:rsidR="0095603A" w:rsidRDefault="0095603A" w:rsidP="00B91BD5">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(number of colony 10</w:t>
            </w:r>
            <w:r>
              <w:rPr>
                <w:rFonts w:ascii="Times New Roman" w:eastAsia="Times New Roman" w:hAnsi="Times New Roman" w:cs="Times New Roman"/>
                <w:color w:val="auto"/>
                <w:sz w:val="24"/>
                <w:szCs w:val="24"/>
                <w:vertAlign w:val="superscript"/>
              </w:rPr>
              <w:t>3</w:t>
            </w:r>
            <w:r>
              <w:rPr>
                <w:rFonts w:ascii="Times New Roman" w:eastAsia="Times New Roman" w:hAnsi="Times New Roman" w:cs="Times New Roman"/>
                <w:color w:val="auto"/>
                <w:sz w:val="24"/>
                <w:szCs w:val="24"/>
              </w:rPr>
              <w:t>)</w:t>
            </w:r>
          </w:p>
        </w:tc>
        <w:tc>
          <w:tcPr>
            <w:tcW w:w="0" w:type="auto"/>
            <w:shd w:val="clear" w:color="auto" w:fill="FFFFFF"/>
          </w:tcPr>
          <w:p w:rsidR="0095603A" w:rsidRDefault="0095603A" w:rsidP="00B91BD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Control soil</w:t>
            </w:r>
          </w:p>
          <w:p w:rsidR="0095603A" w:rsidRDefault="0095603A" w:rsidP="00B91BD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(number of colony 10</w:t>
            </w:r>
            <w:r>
              <w:rPr>
                <w:rFonts w:ascii="Times New Roman" w:eastAsia="Times New Roman" w:hAnsi="Times New Roman" w:cs="Times New Roman"/>
                <w:color w:val="auto"/>
                <w:sz w:val="24"/>
                <w:szCs w:val="24"/>
                <w:vertAlign w:val="superscript"/>
              </w:rPr>
              <w:t>4</w:t>
            </w:r>
            <w:r>
              <w:rPr>
                <w:rFonts w:ascii="Times New Roman" w:eastAsia="Times New Roman" w:hAnsi="Times New Roman" w:cs="Times New Roman"/>
                <w:color w:val="auto"/>
                <w:sz w:val="24"/>
                <w:szCs w:val="24"/>
              </w:rPr>
              <w:t>)</w:t>
            </w:r>
          </w:p>
        </w:tc>
      </w:tr>
      <w:tr w:rsidR="0095603A" w:rsidTr="00B91B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hideMark/>
          </w:tcPr>
          <w:p w:rsidR="0095603A" w:rsidRDefault="0095603A" w:rsidP="00B91BD5">
            <w:pPr>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Secondary School</w:t>
            </w:r>
          </w:p>
        </w:tc>
        <w:tc>
          <w:tcPr>
            <w:tcW w:w="0" w:type="auto"/>
            <w:shd w:val="clear" w:color="auto" w:fill="FFFFFF"/>
          </w:tcPr>
          <w:p w:rsidR="0095603A" w:rsidRDefault="0095603A" w:rsidP="00B91B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Poultry waste</w:t>
            </w:r>
          </w:p>
        </w:tc>
        <w:tc>
          <w:tcPr>
            <w:tcW w:w="0" w:type="auto"/>
            <w:shd w:val="clear" w:color="auto" w:fill="FFFFFF"/>
            <w:hideMark/>
          </w:tcPr>
          <w:p w:rsidR="0095603A" w:rsidRDefault="0095603A" w:rsidP="00B91B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10</w:t>
            </w:r>
          </w:p>
        </w:tc>
        <w:tc>
          <w:tcPr>
            <w:tcW w:w="0" w:type="auto"/>
            <w:shd w:val="clear" w:color="auto" w:fill="FFFFFF"/>
          </w:tcPr>
          <w:p w:rsidR="0095603A" w:rsidRDefault="0095603A" w:rsidP="00B91B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15</w:t>
            </w:r>
          </w:p>
        </w:tc>
      </w:tr>
      <w:tr w:rsidR="0095603A" w:rsidTr="00B91BD5">
        <w:tc>
          <w:tcPr>
            <w:cnfStyle w:val="001000000000" w:firstRow="0" w:lastRow="0" w:firstColumn="1" w:lastColumn="0" w:oddVBand="0" w:evenVBand="0" w:oddHBand="0" w:evenHBand="0" w:firstRowFirstColumn="0" w:firstRowLastColumn="0" w:lastRowFirstColumn="0" w:lastRowLastColumn="0"/>
            <w:tcW w:w="0" w:type="auto"/>
            <w:shd w:val="clear" w:color="auto" w:fill="FFFFFF"/>
            <w:hideMark/>
          </w:tcPr>
          <w:p w:rsidR="0095603A" w:rsidRDefault="0095603A" w:rsidP="00B91BD5">
            <w:pPr>
              <w:rPr>
                <w:rFonts w:ascii="Times New Roman" w:eastAsia="Times New Roman" w:hAnsi="Times New Roman" w:cs="Times New Roman"/>
                <w:color w:val="auto"/>
                <w:sz w:val="20"/>
                <w:szCs w:val="20"/>
              </w:rPr>
            </w:pPr>
          </w:p>
        </w:tc>
        <w:tc>
          <w:tcPr>
            <w:tcW w:w="0" w:type="auto"/>
            <w:shd w:val="clear" w:color="auto" w:fill="FFFFFF"/>
          </w:tcPr>
          <w:p w:rsidR="0095603A" w:rsidRDefault="0095603A" w:rsidP="00B91B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p>
        </w:tc>
        <w:tc>
          <w:tcPr>
            <w:tcW w:w="0" w:type="auto"/>
            <w:shd w:val="clear" w:color="auto" w:fill="FFFFFF"/>
            <w:hideMark/>
          </w:tcPr>
          <w:p w:rsidR="0095603A" w:rsidRDefault="0095603A" w:rsidP="00B91B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5</w:t>
            </w:r>
          </w:p>
        </w:tc>
        <w:tc>
          <w:tcPr>
            <w:tcW w:w="0" w:type="auto"/>
            <w:shd w:val="clear" w:color="auto" w:fill="FFFFFF"/>
          </w:tcPr>
          <w:p w:rsidR="0095603A" w:rsidRDefault="0095603A" w:rsidP="00B91B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20</w:t>
            </w:r>
          </w:p>
        </w:tc>
      </w:tr>
      <w:tr w:rsidR="0095603A" w:rsidTr="00B91B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hideMark/>
          </w:tcPr>
          <w:p w:rsidR="0095603A" w:rsidRDefault="0095603A" w:rsidP="00B91BD5">
            <w:pPr>
              <w:rPr>
                <w:rFonts w:ascii="Times New Roman" w:eastAsia="Times New Roman" w:hAnsi="Times New Roman" w:cs="Times New Roman"/>
                <w:color w:val="auto"/>
                <w:sz w:val="24"/>
                <w:szCs w:val="24"/>
              </w:rPr>
            </w:pPr>
            <w:proofErr w:type="spellStart"/>
            <w:r>
              <w:rPr>
                <w:rFonts w:ascii="Times New Roman" w:eastAsia="Times New Roman" w:hAnsi="Times New Roman" w:cs="Times New Roman"/>
                <w:color w:val="auto"/>
                <w:sz w:val="24"/>
                <w:szCs w:val="24"/>
              </w:rPr>
              <w:t>Westend</w:t>
            </w:r>
            <w:proofErr w:type="spellEnd"/>
          </w:p>
        </w:tc>
        <w:tc>
          <w:tcPr>
            <w:tcW w:w="0" w:type="auto"/>
            <w:shd w:val="clear" w:color="auto" w:fill="FFFFFF"/>
          </w:tcPr>
          <w:p w:rsidR="0095603A" w:rsidRDefault="0095603A" w:rsidP="00B91B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Cow dung</w:t>
            </w:r>
          </w:p>
        </w:tc>
        <w:tc>
          <w:tcPr>
            <w:tcW w:w="0" w:type="auto"/>
            <w:shd w:val="clear" w:color="auto" w:fill="FFFFFF"/>
            <w:hideMark/>
          </w:tcPr>
          <w:p w:rsidR="0095603A" w:rsidRDefault="0095603A" w:rsidP="00B91B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8</w:t>
            </w:r>
          </w:p>
        </w:tc>
        <w:tc>
          <w:tcPr>
            <w:tcW w:w="0" w:type="auto"/>
            <w:shd w:val="clear" w:color="auto" w:fill="FFFFFF"/>
          </w:tcPr>
          <w:p w:rsidR="0095603A" w:rsidRDefault="0095603A" w:rsidP="00B91B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25</w:t>
            </w:r>
          </w:p>
        </w:tc>
      </w:tr>
      <w:tr w:rsidR="0095603A" w:rsidTr="00B91BD5">
        <w:tc>
          <w:tcPr>
            <w:cnfStyle w:val="001000000000" w:firstRow="0" w:lastRow="0" w:firstColumn="1" w:lastColumn="0" w:oddVBand="0" w:evenVBand="0" w:oddHBand="0" w:evenHBand="0" w:firstRowFirstColumn="0" w:firstRowLastColumn="0" w:lastRowFirstColumn="0" w:lastRowLastColumn="0"/>
            <w:tcW w:w="0" w:type="auto"/>
            <w:shd w:val="clear" w:color="auto" w:fill="FFFFFF"/>
            <w:hideMark/>
          </w:tcPr>
          <w:p w:rsidR="0095603A" w:rsidRDefault="0095603A" w:rsidP="00B91BD5">
            <w:pPr>
              <w:rPr>
                <w:rFonts w:ascii="Times New Roman" w:eastAsia="Times New Roman" w:hAnsi="Times New Roman" w:cs="Times New Roman"/>
                <w:color w:val="auto"/>
                <w:sz w:val="20"/>
                <w:szCs w:val="20"/>
              </w:rPr>
            </w:pPr>
          </w:p>
        </w:tc>
        <w:tc>
          <w:tcPr>
            <w:tcW w:w="0" w:type="auto"/>
            <w:shd w:val="clear" w:color="auto" w:fill="FFFFFF"/>
          </w:tcPr>
          <w:p w:rsidR="0095603A" w:rsidRDefault="0095603A" w:rsidP="00B91B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p>
        </w:tc>
        <w:tc>
          <w:tcPr>
            <w:tcW w:w="0" w:type="auto"/>
            <w:shd w:val="clear" w:color="auto" w:fill="FFFFFF"/>
            <w:hideMark/>
          </w:tcPr>
          <w:p w:rsidR="0095603A" w:rsidRDefault="0095603A" w:rsidP="00B91B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6</w:t>
            </w:r>
          </w:p>
        </w:tc>
        <w:tc>
          <w:tcPr>
            <w:tcW w:w="0" w:type="auto"/>
            <w:shd w:val="clear" w:color="auto" w:fill="FFFFFF"/>
          </w:tcPr>
          <w:p w:rsidR="0095603A" w:rsidRDefault="0095603A" w:rsidP="00B91B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18</w:t>
            </w:r>
          </w:p>
        </w:tc>
      </w:tr>
      <w:tr w:rsidR="0095603A" w:rsidTr="00B91B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hideMark/>
          </w:tcPr>
          <w:p w:rsidR="0095603A" w:rsidRDefault="0095603A" w:rsidP="00B91BD5">
            <w:pPr>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Agricultural Farm</w:t>
            </w:r>
          </w:p>
        </w:tc>
        <w:tc>
          <w:tcPr>
            <w:tcW w:w="0" w:type="auto"/>
            <w:shd w:val="clear" w:color="auto" w:fill="FFFFFF"/>
          </w:tcPr>
          <w:p w:rsidR="0095603A" w:rsidRDefault="0095603A" w:rsidP="00B91B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proofErr w:type="spellStart"/>
            <w:r>
              <w:rPr>
                <w:rFonts w:ascii="Times New Roman" w:eastAsia="Times New Roman" w:hAnsi="Times New Roman" w:cs="Times New Roman"/>
                <w:color w:val="auto"/>
                <w:sz w:val="24"/>
                <w:szCs w:val="24"/>
              </w:rPr>
              <w:t>Disza</w:t>
            </w:r>
            <w:proofErr w:type="spellEnd"/>
            <w:r>
              <w:rPr>
                <w:rFonts w:ascii="Times New Roman" w:eastAsia="Times New Roman" w:hAnsi="Times New Roman" w:cs="Times New Roman"/>
                <w:color w:val="auto"/>
                <w:sz w:val="24"/>
                <w:szCs w:val="24"/>
              </w:rPr>
              <w:t xml:space="preserve"> liquid fertilizer</w:t>
            </w:r>
          </w:p>
        </w:tc>
        <w:tc>
          <w:tcPr>
            <w:tcW w:w="0" w:type="auto"/>
            <w:shd w:val="clear" w:color="auto" w:fill="FFFFFF"/>
            <w:hideMark/>
          </w:tcPr>
          <w:p w:rsidR="0095603A" w:rsidRDefault="0095603A" w:rsidP="00B91B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6</w:t>
            </w:r>
          </w:p>
        </w:tc>
        <w:tc>
          <w:tcPr>
            <w:tcW w:w="0" w:type="auto"/>
            <w:shd w:val="clear" w:color="auto" w:fill="FFFFFF"/>
          </w:tcPr>
          <w:p w:rsidR="0095603A" w:rsidRDefault="0095603A" w:rsidP="00B91B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15</w:t>
            </w:r>
          </w:p>
        </w:tc>
      </w:tr>
      <w:tr w:rsidR="0095603A" w:rsidTr="00B91BD5">
        <w:tc>
          <w:tcPr>
            <w:cnfStyle w:val="001000000000" w:firstRow="0" w:lastRow="0" w:firstColumn="1" w:lastColumn="0" w:oddVBand="0" w:evenVBand="0" w:oddHBand="0" w:evenHBand="0" w:firstRowFirstColumn="0" w:firstRowLastColumn="0" w:lastRowFirstColumn="0" w:lastRowLastColumn="0"/>
            <w:tcW w:w="0" w:type="auto"/>
            <w:shd w:val="clear" w:color="auto" w:fill="FFFFFF"/>
            <w:hideMark/>
          </w:tcPr>
          <w:p w:rsidR="0095603A" w:rsidRDefault="0095603A" w:rsidP="00B91BD5">
            <w:pPr>
              <w:rPr>
                <w:rFonts w:ascii="Times New Roman" w:eastAsia="Times New Roman" w:hAnsi="Times New Roman" w:cs="Times New Roman"/>
                <w:color w:val="auto"/>
                <w:sz w:val="20"/>
                <w:szCs w:val="20"/>
              </w:rPr>
            </w:pPr>
          </w:p>
        </w:tc>
        <w:tc>
          <w:tcPr>
            <w:tcW w:w="0" w:type="auto"/>
            <w:shd w:val="clear" w:color="auto" w:fill="FFFFFF"/>
          </w:tcPr>
          <w:p w:rsidR="0095603A" w:rsidRDefault="0095603A" w:rsidP="00B91B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p>
        </w:tc>
        <w:tc>
          <w:tcPr>
            <w:tcW w:w="0" w:type="auto"/>
            <w:shd w:val="clear" w:color="auto" w:fill="FFFFFF"/>
            <w:hideMark/>
          </w:tcPr>
          <w:p w:rsidR="0095603A" w:rsidRDefault="0095603A" w:rsidP="00B91B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5</w:t>
            </w:r>
          </w:p>
        </w:tc>
        <w:tc>
          <w:tcPr>
            <w:tcW w:w="0" w:type="auto"/>
            <w:shd w:val="clear" w:color="auto" w:fill="FFFFFF"/>
          </w:tcPr>
          <w:p w:rsidR="0095603A" w:rsidRDefault="0095603A" w:rsidP="00B91B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25</w:t>
            </w:r>
          </w:p>
        </w:tc>
      </w:tr>
      <w:tr w:rsidR="0095603A" w:rsidTr="00B91B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hideMark/>
          </w:tcPr>
          <w:p w:rsidR="0095603A" w:rsidRDefault="0095603A" w:rsidP="00B91BD5">
            <w:pPr>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IFMS</w:t>
            </w:r>
          </w:p>
        </w:tc>
        <w:tc>
          <w:tcPr>
            <w:tcW w:w="0" w:type="auto"/>
            <w:shd w:val="clear" w:color="auto" w:fill="FFFFFF"/>
          </w:tcPr>
          <w:p w:rsidR="0095603A" w:rsidRDefault="0095603A" w:rsidP="00B91B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Foliar plus complete fertilizer</w:t>
            </w:r>
          </w:p>
        </w:tc>
        <w:tc>
          <w:tcPr>
            <w:tcW w:w="0" w:type="auto"/>
            <w:shd w:val="clear" w:color="auto" w:fill="FFFFFF"/>
            <w:hideMark/>
          </w:tcPr>
          <w:p w:rsidR="0095603A" w:rsidRDefault="0095603A" w:rsidP="00B91B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11</w:t>
            </w:r>
          </w:p>
        </w:tc>
        <w:tc>
          <w:tcPr>
            <w:tcW w:w="0" w:type="auto"/>
            <w:shd w:val="clear" w:color="auto" w:fill="FFFFFF"/>
          </w:tcPr>
          <w:p w:rsidR="0095603A" w:rsidRDefault="0095603A" w:rsidP="00B91B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20</w:t>
            </w:r>
          </w:p>
        </w:tc>
      </w:tr>
      <w:tr w:rsidR="0095603A" w:rsidTr="00B91BD5">
        <w:tc>
          <w:tcPr>
            <w:cnfStyle w:val="001000000000" w:firstRow="0" w:lastRow="0" w:firstColumn="1" w:lastColumn="0" w:oddVBand="0" w:evenVBand="0" w:oddHBand="0" w:evenHBand="0" w:firstRowFirstColumn="0" w:firstRowLastColumn="0" w:lastRowFirstColumn="0" w:lastRowLastColumn="0"/>
            <w:tcW w:w="0" w:type="auto"/>
            <w:shd w:val="clear" w:color="auto" w:fill="FFFFFF"/>
            <w:hideMark/>
          </w:tcPr>
          <w:p w:rsidR="0095603A" w:rsidRDefault="0095603A" w:rsidP="00B91BD5">
            <w:pPr>
              <w:rPr>
                <w:rFonts w:ascii="Times New Roman" w:eastAsia="Times New Roman" w:hAnsi="Times New Roman" w:cs="Times New Roman"/>
                <w:color w:val="auto"/>
                <w:sz w:val="20"/>
                <w:szCs w:val="20"/>
              </w:rPr>
            </w:pPr>
          </w:p>
        </w:tc>
        <w:tc>
          <w:tcPr>
            <w:tcW w:w="0" w:type="auto"/>
            <w:shd w:val="clear" w:color="auto" w:fill="FFFFFF"/>
          </w:tcPr>
          <w:p w:rsidR="0095603A" w:rsidRDefault="0095603A" w:rsidP="00B91B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p>
        </w:tc>
        <w:tc>
          <w:tcPr>
            <w:tcW w:w="0" w:type="auto"/>
            <w:shd w:val="clear" w:color="auto" w:fill="FFFFFF"/>
            <w:hideMark/>
          </w:tcPr>
          <w:p w:rsidR="0095603A" w:rsidRDefault="0095603A" w:rsidP="00B91B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4</w:t>
            </w:r>
          </w:p>
        </w:tc>
        <w:tc>
          <w:tcPr>
            <w:tcW w:w="0" w:type="auto"/>
            <w:shd w:val="clear" w:color="auto" w:fill="FFFFFF"/>
          </w:tcPr>
          <w:p w:rsidR="0095603A" w:rsidRDefault="0095603A" w:rsidP="00B91B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28</w:t>
            </w:r>
          </w:p>
        </w:tc>
      </w:tr>
      <w:tr w:rsidR="0095603A" w:rsidTr="00B91B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hideMark/>
          </w:tcPr>
          <w:p w:rsidR="0095603A" w:rsidRDefault="0095603A" w:rsidP="00B91BD5">
            <w:pPr>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Roundabout</w:t>
            </w:r>
          </w:p>
        </w:tc>
        <w:tc>
          <w:tcPr>
            <w:tcW w:w="0" w:type="auto"/>
            <w:shd w:val="clear" w:color="auto" w:fill="FFFFFF"/>
          </w:tcPr>
          <w:p w:rsidR="0095603A" w:rsidRDefault="0095603A" w:rsidP="00B91B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Floral organic manure</w:t>
            </w:r>
          </w:p>
        </w:tc>
        <w:tc>
          <w:tcPr>
            <w:tcW w:w="0" w:type="auto"/>
            <w:shd w:val="clear" w:color="auto" w:fill="FFFFFF"/>
            <w:hideMark/>
          </w:tcPr>
          <w:p w:rsidR="0095603A" w:rsidRDefault="0095603A" w:rsidP="00B91B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8</w:t>
            </w:r>
          </w:p>
        </w:tc>
        <w:tc>
          <w:tcPr>
            <w:tcW w:w="0" w:type="auto"/>
            <w:shd w:val="clear" w:color="auto" w:fill="FFFFFF"/>
          </w:tcPr>
          <w:p w:rsidR="0095603A" w:rsidRDefault="0095603A" w:rsidP="00B91B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45</w:t>
            </w:r>
          </w:p>
        </w:tc>
      </w:tr>
      <w:tr w:rsidR="0095603A" w:rsidTr="00B91BD5">
        <w:tc>
          <w:tcPr>
            <w:cnfStyle w:val="001000000000" w:firstRow="0" w:lastRow="0" w:firstColumn="1" w:lastColumn="0" w:oddVBand="0" w:evenVBand="0" w:oddHBand="0" w:evenHBand="0" w:firstRowFirstColumn="0" w:firstRowLastColumn="0" w:lastRowFirstColumn="0" w:lastRowLastColumn="0"/>
            <w:tcW w:w="0" w:type="auto"/>
            <w:shd w:val="clear" w:color="auto" w:fill="FFFFFF"/>
            <w:hideMark/>
          </w:tcPr>
          <w:p w:rsidR="0095603A" w:rsidRDefault="0095603A" w:rsidP="00B91BD5">
            <w:pPr>
              <w:rPr>
                <w:rFonts w:ascii="Times New Roman" w:eastAsia="Times New Roman" w:hAnsi="Times New Roman" w:cs="Times New Roman"/>
                <w:color w:val="auto"/>
                <w:sz w:val="20"/>
                <w:szCs w:val="20"/>
              </w:rPr>
            </w:pPr>
          </w:p>
        </w:tc>
        <w:tc>
          <w:tcPr>
            <w:tcW w:w="0" w:type="auto"/>
            <w:shd w:val="clear" w:color="auto" w:fill="FFFFFF"/>
          </w:tcPr>
          <w:p w:rsidR="0095603A" w:rsidRDefault="0095603A" w:rsidP="00B91B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p>
        </w:tc>
        <w:tc>
          <w:tcPr>
            <w:tcW w:w="0" w:type="auto"/>
            <w:shd w:val="clear" w:color="auto" w:fill="FFFFFF"/>
            <w:hideMark/>
          </w:tcPr>
          <w:p w:rsidR="0095603A" w:rsidRDefault="0095603A" w:rsidP="00B91B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5</w:t>
            </w:r>
          </w:p>
        </w:tc>
        <w:tc>
          <w:tcPr>
            <w:tcW w:w="0" w:type="auto"/>
            <w:shd w:val="clear" w:color="auto" w:fill="FFFFFF"/>
          </w:tcPr>
          <w:p w:rsidR="0095603A" w:rsidRDefault="0095603A" w:rsidP="00B91B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15</w:t>
            </w:r>
          </w:p>
        </w:tc>
      </w:tr>
    </w:tbl>
    <w:p w:rsidR="0095603A" w:rsidRDefault="0095603A" w:rsidP="0095603A">
      <w:pPr>
        <w:spacing w:after="0" w:line="240" w:lineRule="auto"/>
        <w:rPr>
          <w:rFonts w:ascii="Times New Roman" w:eastAsia="Times New Roman" w:hAnsi="Times New Roman" w:cs="Times New Roman"/>
          <w:sz w:val="24"/>
          <w:szCs w:val="24"/>
        </w:rPr>
      </w:pPr>
    </w:p>
    <w:p w:rsidR="0095603A" w:rsidRDefault="0095603A" w:rsidP="0095603A">
      <w:pPr>
        <w:pStyle w:val="Heading3"/>
        <w:spacing w:line="276" w:lineRule="auto"/>
        <w:rPr>
          <w:sz w:val="28"/>
          <w:szCs w:val="28"/>
        </w:rPr>
      </w:pPr>
    </w:p>
    <w:p w:rsidR="0095603A" w:rsidRDefault="0095603A" w:rsidP="0095603A">
      <w:pPr>
        <w:pStyle w:val="Heading1"/>
        <w:rPr>
          <w:rFonts w:ascii="Times New Roman" w:hAnsi="Times New Roman" w:cs="Times New Roman"/>
          <w:color w:val="auto"/>
          <w:sz w:val="28"/>
          <w:szCs w:val="28"/>
        </w:rPr>
      </w:pPr>
      <w:bookmarkStart w:id="22" w:name="_Toc202974619"/>
      <w:r>
        <w:rPr>
          <w:rFonts w:ascii="Times New Roman" w:hAnsi="Times New Roman" w:cs="Times New Roman"/>
          <w:color w:val="auto"/>
          <w:sz w:val="28"/>
          <w:szCs w:val="28"/>
        </w:rPr>
        <w:t xml:space="preserve">3.3:   </w:t>
      </w:r>
      <w:r>
        <w:rPr>
          <w:rStyle w:val="Strong"/>
          <w:rFonts w:ascii="Times New Roman" w:hAnsi="Times New Roman" w:cs="Times New Roman"/>
          <w:color w:val="auto"/>
        </w:rPr>
        <w:t>Fungal Colony Characteristics and Enumeration</w:t>
      </w:r>
      <w:bookmarkEnd w:id="22"/>
    </w:p>
    <w:p w:rsidR="0095603A" w:rsidRDefault="0095603A" w:rsidP="0095603A">
      <w:pPr>
        <w:pStyle w:val="Heading1"/>
        <w:rPr>
          <w:rFonts w:ascii="Times New Roman" w:eastAsia="Times New Roman" w:hAnsi="Times New Roman" w:cs="Times New Roman"/>
          <w:b/>
          <w:color w:val="auto"/>
        </w:rPr>
      </w:pPr>
      <w:bookmarkStart w:id="23" w:name="_Toc202974620"/>
      <w:r>
        <w:rPr>
          <w:rFonts w:ascii="Times New Roman" w:eastAsia="Times New Roman" w:hAnsi="Times New Roman" w:cs="Times New Roman"/>
          <w:b/>
          <w:color w:val="auto"/>
        </w:rPr>
        <w:t>Table 3: Fungal Observation in Control Soil Samples</w:t>
      </w:r>
      <w:bookmarkEnd w:id="23"/>
    </w:p>
    <w:tbl>
      <w:tblPr>
        <w:tblStyle w:val="ListTable6Colorful"/>
        <w:tblW w:w="10530" w:type="dxa"/>
        <w:jc w:val="center"/>
        <w:tblLook w:val="04A0" w:firstRow="1" w:lastRow="0" w:firstColumn="1" w:lastColumn="0" w:noHBand="0" w:noVBand="1"/>
      </w:tblPr>
      <w:tblGrid>
        <w:gridCol w:w="1700"/>
        <w:gridCol w:w="2495"/>
        <w:gridCol w:w="4445"/>
        <w:gridCol w:w="1890"/>
      </w:tblGrid>
      <w:tr w:rsidR="0095603A" w:rsidTr="00B91BD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95603A" w:rsidRDefault="0095603A" w:rsidP="00B91BD5">
            <w:pPr>
              <w:jc w:val="center"/>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Sample Location</w:t>
            </w:r>
          </w:p>
        </w:tc>
        <w:tc>
          <w:tcPr>
            <w:tcW w:w="0" w:type="auto"/>
            <w:shd w:val="clear" w:color="auto" w:fill="auto"/>
            <w:hideMark/>
          </w:tcPr>
          <w:p w:rsidR="0095603A" w:rsidRDefault="0095603A" w:rsidP="00B91BD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Macroscopic Observation</w:t>
            </w:r>
          </w:p>
        </w:tc>
        <w:tc>
          <w:tcPr>
            <w:tcW w:w="4445" w:type="dxa"/>
            <w:shd w:val="clear" w:color="auto" w:fill="auto"/>
            <w:hideMark/>
          </w:tcPr>
          <w:p w:rsidR="0095603A" w:rsidRDefault="0095603A" w:rsidP="00B91BD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Microscopic Observation</w:t>
            </w:r>
          </w:p>
        </w:tc>
        <w:tc>
          <w:tcPr>
            <w:tcW w:w="1890" w:type="dxa"/>
            <w:shd w:val="clear" w:color="auto" w:fill="auto"/>
          </w:tcPr>
          <w:p w:rsidR="0095603A" w:rsidRDefault="0095603A" w:rsidP="00B91BD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Suggested Fungi</w:t>
            </w:r>
          </w:p>
        </w:tc>
      </w:tr>
      <w:tr w:rsidR="0095603A" w:rsidTr="00B91BD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95603A" w:rsidRDefault="0095603A" w:rsidP="00B91BD5">
            <w:pPr>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xml:space="preserve">Secondary </w:t>
            </w:r>
            <w:r>
              <w:rPr>
                <w:rFonts w:ascii="Times New Roman" w:eastAsia="Times New Roman" w:hAnsi="Times New Roman" w:cs="Times New Roman"/>
                <w:color w:val="auto"/>
                <w:sz w:val="24"/>
                <w:szCs w:val="24"/>
              </w:rPr>
              <w:lastRenderedPageBreak/>
              <w:t>School</w:t>
            </w:r>
          </w:p>
        </w:tc>
        <w:tc>
          <w:tcPr>
            <w:tcW w:w="0" w:type="auto"/>
            <w:shd w:val="clear" w:color="auto" w:fill="auto"/>
            <w:hideMark/>
          </w:tcPr>
          <w:p w:rsidR="0095603A" w:rsidRDefault="0095603A" w:rsidP="00B91B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lastRenderedPageBreak/>
              <w:t xml:space="preserve">Fluffy, powdery, </w:t>
            </w:r>
            <w:r>
              <w:rPr>
                <w:rFonts w:ascii="Times New Roman" w:eastAsia="Times New Roman" w:hAnsi="Times New Roman" w:cs="Times New Roman"/>
                <w:color w:val="auto"/>
                <w:sz w:val="24"/>
                <w:szCs w:val="24"/>
              </w:rPr>
              <w:lastRenderedPageBreak/>
              <w:t>creamy</w:t>
            </w:r>
          </w:p>
        </w:tc>
        <w:tc>
          <w:tcPr>
            <w:tcW w:w="4445" w:type="dxa"/>
            <w:shd w:val="clear" w:color="auto" w:fill="auto"/>
            <w:hideMark/>
          </w:tcPr>
          <w:p w:rsidR="0095603A" w:rsidRDefault="0095603A" w:rsidP="00B91B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lastRenderedPageBreak/>
              <w:t xml:space="preserve">Broad, </w:t>
            </w:r>
            <w:proofErr w:type="spellStart"/>
            <w:r>
              <w:rPr>
                <w:rFonts w:ascii="Times New Roman" w:eastAsia="Times New Roman" w:hAnsi="Times New Roman" w:cs="Times New Roman"/>
                <w:color w:val="auto"/>
                <w:sz w:val="24"/>
                <w:szCs w:val="24"/>
              </w:rPr>
              <w:t>aseptate</w:t>
            </w:r>
            <w:proofErr w:type="spellEnd"/>
            <w:r>
              <w:rPr>
                <w:rFonts w:ascii="Times New Roman" w:eastAsia="Times New Roman" w:hAnsi="Times New Roman" w:cs="Times New Roman"/>
                <w:color w:val="auto"/>
                <w:sz w:val="24"/>
                <w:szCs w:val="24"/>
              </w:rPr>
              <w:t xml:space="preserve"> hyphae (</w:t>
            </w:r>
            <w:proofErr w:type="spellStart"/>
            <w:r>
              <w:rPr>
                <w:rFonts w:ascii="Times New Roman" w:eastAsia="Times New Roman" w:hAnsi="Times New Roman" w:cs="Times New Roman"/>
                <w:i/>
                <w:iCs/>
                <w:color w:val="auto"/>
                <w:sz w:val="24"/>
                <w:szCs w:val="24"/>
              </w:rPr>
              <w:t>Rhizopus</w:t>
            </w:r>
            <w:proofErr w:type="spellEnd"/>
            <w:r>
              <w:rPr>
                <w:rFonts w:ascii="Times New Roman" w:eastAsia="Times New Roman" w:hAnsi="Times New Roman" w:cs="Times New Roman"/>
                <w:color w:val="auto"/>
                <w:sz w:val="24"/>
                <w:szCs w:val="24"/>
              </w:rPr>
              <w:t xml:space="preserve">); </w:t>
            </w:r>
            <w:proofErr w:type="spellStart"/>
            <w:r>
              <w:rPr>
                <w:rFonts w:ascii="Times New Roman" w:eastAsia="Times New Roman" w:hAnsi="Times New Roman" w:cs="Times New Roman"/>
                <w:color w:val="auto"/>
                <w:sz w:val="24"/>
                <w:szCs w:val="24"/>
              </w:rPr>
              <w:t>septate</w:t>
            </w:r>
            <w:proofErr w:type="spellEnd"/>
            <w:r>
              <w:rPr>
                <w:rFonts w:ascii="Times New Roman" w:eastAsia="Times New Roman" w:hAnsi="Times New Roman" w:cs="Times New Roman"/>
                <w:color w:val="auto"/>
                <w:sz w:val="24"/>
                <w:szCs w:val="24"/>
              </w:rPr>
              <w:t xml:space="preserve"> hyphae with conidial heads (</w:t>
            </w:r>
            <w:proofErr w:type="spellStart"/>
            <w:r>
              <w:rPr>
                <w:rFonts w:ascii="Times New Roman" w:eastAsia="Times New Roman" w:hAnsi="Times New Roman" w:cs="Times New Roman"/>
                <w:i/>
                <w:iCs/>
                <w:color w:val="auto"/>
                <w:sz w:val="24"/>
                <w:szCs w:val="24"/>
              </w:rPr>
              <w:t>Aspergillus</w:t>
            </w:r>
            <w:proofErr w:type="spellEnd"/>
            <w:r>
              <w:rPr>
                <w:rFonts w:ascii="Times New Roman" w:eastAsia="Times New Roman" w:hAnsi="Times New Roman" w:cs="Times New Roman"/>
                <w:color w:val="auto"/>
                <w:sz w:val="24"/>
                <w:szCs w:val="24"/>
              </w:rPr>
              <w:t xml:space="preserve">); </w:t>
            </w:r>
            <w:r>
              <w:rPr>
                <w:rFonts w:ascii="Times New Roman" w:eastAsia="Times New Roman" w:hAnsi="Times New Roman" w:cs="Times New Roman"/>
                <w:color w:val="auto"/>
                <w:sz w:val="24"/>
                <w:szCs w:val="24"/>
              </w:rPr>
              <w:lastRenderedPageBreak/>
              <w:t>brush-like conidiophores (</w:t>
            </w:r>
            <w:proofErr w:type="spellStart"/>
            <w:r>
              <w:rPr>
                <w:rFonts w:ascii="Times New Roman" w:eastAsia="Times New Roman" w:hAnsi="Times New Roman" w:cs="Times New Roman"/>
                <w:i/>
                <w:iCs/>
                <w:color w:val="auto"/>
                <w:sz w:val="24"/>
                <w:szCs w:val="24"/>
              </w:rPr>
              <w:t>Penicillium</w:t>
            </w:r>
            <w:proofErr w:type="spellEnd"/>
            <w:r>
              <w:rPr>
                <w:rFonts w:ascii="Times New Roman" w:eastAsia="Times New Roman" w:hAnsi="Times New Roman" w:cs="Times New Roman"/>
                <w:color w:val="auto"/>
                <w:sz w:val="24"/>
                <w:szCs w:val="24"/>
              </w:rPr>
              <w:t>)</w:t>
            </w:r>
          </w:p>
        </w:tc>
        <w:tc>
          <w:tcPr>
            <w:tcW w:w="1890" w:type="dxa"/>
            <w:shd w:val="clear" w:color="auto" w:fill="auto"/>
          </w:tcPr>
          <w:p w:rsidR="0095603A" w:rsidRDefault="0095603A" w:rsidP="00B91B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proofErr w:type="spellStart"/>
            <w:r>
              <w:rPr>
                <w:rFonts w:ascii="Times New Roman" w:eastAsia="Times New Roman" w:hAnsi="Times New Roman" w:cs="Times New Roman"/>
                <w:i/>
                <w:iCs/>
                <w:color w:val="auto"/>
                <w:sz w:val="24"/>
                <w:szCs w:val="24"/>
              </w:rPr>
              <w:lastRenderedPageBreak/>
              <w:t>Rhizopus</w:t>
            </w:r>
            <w:proofErr w:type="spellEnd"/>
            <w:r>
              <w:rPr>
                <w:rFonts w:ascii="Times New Roman" w:eastAsia="Times New Roman" w:hAnsi="Times New Roman" w:cs="Times New Roman"/>
                <w:color w:val="auto"/>
                <w:sz w:val="24"/>
                <w:szCs w:val="24"/>
              </w:rPr>
              <w:t xml:space="preserve">, </w:t>
            </w:r>
            <w:proofErr w:type="spellStart"/>
            <w:r>
              <w:rPr>
                <w:rFonts w:ascii="Times New Roman" w:eastAsia="Times New Roman" w:hAnsi="Times New Roman" w:cs="Times New Roman"/>
                <w:i/>
                <w:iCs/>
                <w:color w:val="auto"/>
                <w:sz w:val="24"/>
                <w:szCs w:val="24"/>
              </w:rPr>
              <w:t>Aspergillus</w:t>
            </w:r>
            <w:proofErr w:type="spellEnd"/>
            <w:r>
              <w:rPr>
                <w:rFonts w:ascii="Times New Roman" w:eastAsia="Times New Roman" w:hAnsi="Times New Roman" w:cs="Times New Roman"/>
                <w:color w:val="auto"/>
                <w:sz w:val="24"/>
                <w:szCs w:val="24"/>
              </w:rPr>
              <w:t xml:space="preserve">, </w:t>
            </w:r>
            <w:proofErr w:type="spellStart"/>
            <w:r>
              <w:rPr>
                <w:rFonts w:ascii="Times New Roman" w:eastAsia="Times New Roman" w:hAnsi="Times New Roman" w:cs="Times New Roman"/>
                <w:i/>
                <w:iCs/>
                <w:color w:val="auto"/>
                <w:sz w:val="24"/>
                <w:szCs w:val="24"/>
              </w:rPr>
              <w:lastRenderedPageBreak/>
              <w:t>Penicillium</w:t>
            </w:r>
            <w:proofErr w:type="spellEnd"/>
          </w:p>
        </w:tc>
      </w:tr>
      <w:tr w:rsidR="0095603A" w:rsidTr="00B91BD5">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95603A" w:rsidRDefault="0095603A" w:rsidP="00B91BD5">
            <w:pPr>
              <w:rPr>
                <w:rFonts w:ascii="Times New Roman" w:eastAsia="Times New Roman" w:hAnsi="Times New Roman" w:cs="Times New Roman"/>
                <w:color w:val="auto"/>
                <w:sz w:val="24"/>
                <w:szCs w:val="24"/>
              </w:rPr>
            </w:pPr>
            <w:proofErr w:type="spellStart"/>
            <w:r>
              <w:rPr>
                <w:rFonts w:ascii="Times New Roman" w:eastAsia="Times New Roman" w:hAnsi="Times New Roman" w:cs="Times New Roman"/>
                <w:color w:val="auto"/>
                <w:sz w:val="24"/>
                <w:szCs w:val="24"/>
              </w:rPr>
              <w:lastRenderedPageBreak/>
              <w:t>Westend</w:t>
            </w:r>
            <w:proofErr w:type="spellEnd"/>
          </w:p>
        </w:tc>
        <w:tc>
          <w:tcPr>
            <w:tcW w:w="0" w:type="auto"/>
            <w:shd w:val="clear" w:color="auto" w:fill="auto"/>
            <w:hideMark/>
          </w:tcPr>
          <w:p w:rsidR="0095603A" w:rsidRDefault="0095603A" w:rsidP="00B91B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Fast spreading, blackish, fluffy, cottony</w:t>
            </w:r>
          </w:p>
        </w:tc>
        <w:tc>
          <w:tcPr>
            <w:tcW w:w="4445" w:type="dxa"/>
            <w:shd w:val="clear" w:color="auto" w:fill="auto"/>
            <w:hideMark/>
          </w:tcPr>
          <w:p w:rsidR="0095603A" w:rsidRDefault="0095603A" w:rsidP="00B91B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xml:space="preserve">Sporangia with </w:t>
            </w:r>
            <w:proofErr w:type="spellStart"/>
            <w:r>
              <w:rPr>
                <w:rFonts w:ascii="Times New Roman" w:eastAsia="Times New Roman" w:hAnsi="Times New Roman" w:cs="Times New Roman"/>
                <w:color w:val="auto"/>
                <w:sz w:val="24"/>
                <w:szCs w:val="24"/>
              </w:rPr>
              <w:t>sporangiophores</w:t>
            </w:r>
            <w:proofErr w:type="spellEnd"/>
            <w:r>
              <w:rPr>
                <w:rFonts w:ascii="Times New Roman" w:eastAsia="Times New Roman" w:hAnsi="Times New Roman" w:cs="Times New Roman"/>
                <w:color w:val="auto"/>
                <w:sz w:val="24"/>
                <w:szCs w:val="24"/>
              </w:rPr>
              <w:t xml:space="preserve"> (</w:t>
            </w:r>
            <w:proofErr w:type="spellStart"/>
            <w:r>
              <w:rPr>
                <w:rFonts w:ascii="Times New Roman" w:eastAsia="Times New Roman" w:hAnsi="Times New Roman" w:cs="Times New Roman"/>
                <w:i/>
                <w:iCs/>
                <w:color w:val="auto"/>
                <w:sz w:val="24"/>
                <w:szCs w:val="24"/>
              </w:rPr>
              <w:t>Rhizopus</w:t>
            </w:r>
            <w:proofErr w:type="spellEnd"/>
            <w:r>
              <w:rPr>
                <w:rFonts w:ascii="Times New Roman" w:eastAsia="Times New Roman" w:hAnsi="Times New Roman" w:cs="Times New Roman"/>
                <w:color w:val="auto"/>
                <w:sz w:val="24"/>
                <w:szCs w:val="24"/>
              </w:rPr>
              <w:t xml:space="preserve">); </w:t>
            </w:r>
            <w:proofErr w:type="spellStart"/>
            <w:r>
              <w:rPr>
                <w:rFonts w:ascii="Times New Roman" w:eastAsia="Times New Roman" w:hAnsi="Times New Roman" w:cs="Times New Roman"/>
                <w:color w:val="auto"/>
                <w:sz w:val="24"/>
                <w:szCs w:val="24"/>
              </w:rPr>
              <w:t>septate</w:t>
            </w:r>
            <w:proofErr w:type="spellEnd"/>
            <w:r>
              <w:rPr>
                <w:rFonts w:ascii="Times New Roman" w:eastAsia="Times New Roman" w:hAnsi="Times New Roman" w:cs="Times New Roman"/>
                <w:color w:val="auto"/>
                <w:sz w:val="24"/>
                <w:szCs w:val="24"/>
              </w:rPr>
              <w:t xml:space="preserve"> hyphae with chains of conidia (</w:t>
            </w:r>
            <w:proofErr w:type="spellStart"/>
            <w:r>
              <w:rPr>
                <w:rFonts w:ascii="Times New Roman" w:eastAsia="Times New Roman" w:hAnsi="Times New Roman" w:cs="Times New Roman"/>
                <w:i/>
                <w:iCs/>
                <w:color w:val="auto"/>
                <w:sz w:val="24"/>
                <w:szCs w:val="24"/>
              </w:rPr>
              <w:t>Aspergillus</w:t>
            </w:r>
            <w:proofErr w:type="spellEnd"/>
            <w:r>
              <w:rPr>
                <w:rFonts w:ascii="Times New Roman" w:eastAsia="Times New Roman" w:hAnsi="Times New Roman" w:cs="Times New Roman"/>
                <w:color w:val="auto"/>
                <w:sz w:val="24"/>
                <w:szCs w:val="24"/>
              </w:rPr>
              <w:t>)</w:t>
            </w:r>
          </w:p>
        </w:tc>
        <w:tc>
          <w:tcPr>
            <w:tcW w:w="1890" w:type="dxa"/>
            <w:shd w:val="clear" w:color="auto" w:fill="auto"/>
          </w:tcPr>
          <w:p w:rsidR="0095603A" w:rsidRDefault="0095603A" w:rsidP="00B91B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proofErr w:type="spellStart"/>
            <w:r>
              <w:rPr>
                <w:rFonts w:ascii="Times New Roman" w:eastAsia="Times New Roman" w:hAnsi="Times New Roman" w:cs="Times New Roman"/>
                <w:i/>
                <w:iCs/>
                <w:color w:val="auto"/>
                <w:sz w:val="24"/>
                <w:szCs w:val="24"/>
              </w:rPr>
              <w:t>Rhizopus</w:t>
            </w:r>
            <w:proofErr w:type="spellEnd"/>
            <w:r>
              <w:rPr>
                <w:rFonts w:ascii="Times New Roman" w:eastAsia="Times New Roman" w:hAnsi="Times New Roman" w:cs="Times New Roman"/>
                <w:color w:val="auto"/>
                <w:sz w:val="24"/>
                <w:szCs w:val="24"/>
              </w:rPr>
              <w:t xml:space="preserve">, </w:t>
            </w:r>
            <w:proofErr w:type="spellStart"/>
            <w:r>
              <w:rPr>
                <w:rFonts w:ascii="Times New Roman" w:eastAsia="Times New Roman" w:hAnsi="Times New Roman" w:cs="Times New Roman"/>
                <w:i/>
                <w:iCs/>
                <w:color w:val="auto"/>
                <w:sz w:val="24"/>
                <w:szCs w:val="24"/>
              </w:rPr>
              <w:t>Aspergillus</w:t>
            </w:r>
            <w:proofErr w:type="spellEnd"/>
          </w:p>
        </w:tc>
      </w:tr>
      <w:tr w:rsidR="0095603A" w:rsidTr="00B91BD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95603A" w:rsidRDefault="0095603A" w:rsidP="00B91BD5">
            <w:pPr>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Agricultural Farm</w:t>
            </w:r>
          </w:p>
        </w:tc>
        <w:tc>
          <w:tcPr>
            <w:tcW w:w="0" w:type="auto"/>
            <w:shd w:val="clear" w:color="auto" w:fill="auto"/>
            <w:hideMark/>
          </w:tcPr>
          <w:p w:rsidR="0095603A" w:rsidRDefault="0095603A" w:rsidP="00B91B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Blackish, powdery</w:t>
            </w:r>
          </w:p>
        </w:tc>
        <w:tc>
          <w:tcPr>
            <w:tcW w:w="4445" w:type="dxa"/>
            <w:shd w:val="clear" w:color="auto" w:fill="auto"/>
            <w:hideMark/>
          </w:tcPr>
          <w:p w:rsidR="0095603A" w:rsidRDefault="0095603A" w:rsidP="00B91B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proofErr w:type="spellStart"/>
            <w:r>
              <w:rPr>
                <w:rFonts w:ascii="Times New Roman" w:eastAsia="Times New Roman" w:hAnsi="Times New Roman" w:cs="Times New Roman"/>
                <w:color w:val="auto"/>
                <w:sz w:val="24"/>
                <w:szCs w:val="24"/>
              </w:rPr>
              <w:t>Septate</w:t>
            </w:r>
            <w:proofErr w:type="spellEnd"/>
            <w:r>
              <w:rPr>
                <w:rFonts w:ascii="Times New Roman" w:eastAsia="Times New Roman" w:hAnsi="Times New Roman" w:cs="Times New Roman"/>
                <w:color w:val="auto"/>
                <w:sz w:val="24"/>
                <w:szCs w:val="24"/>
              </w:rPr>
              <w:t xml:space="preserve"> hyphae with conidial heads (</w:t>
            </w:r>
            <w:proofErr w:type="spellStart"/>
            <w:r>
              <w:rPr>
                <w:rFonts w:ascii="Times New Roman" w:eastAsia="Times New Roman" w:hAnsi="Times New Roman" w:cs="Times New Roman"/>
                <w:i/>
                <w:iCs/>
                <w:color w:val="auto"/>
                <w:sz w:val="24"/>
                <w:szCs w:val="24"/>
              </w:rPr>
              <w:t>Aspergillus</w:t>
            </w:r>
            <w:proofErr w:type="spellEnd"/>
            <w:r>
              <w:rPr>
                <w:rFonts w:ascii="Times New Roman" w:eastAsia="Times New Roman" w:hAnsi="Times New Roman" w:cs="Times New Roman"/>
                <w:color w:val="auto"/>
                <w:sz w:val="24"/>
                <w:szCs w:val="24"/>
              </w:rPr>
              <w:t xml:space="preserve">); </w:t>
            </w:r>
            <w:proofErr w:type="spellStart"/>
            <w:r>
              <w:rPr>
                <w:rFonts w:ascii="Times New Roman" w:eastAsia="Times New Roman" w:hAnsi="Times New Roman" w:cs="Times New Roman"/>
                <w:color w:val="auto"/>
                <w:sz w:val="24"/>
                <w:szCs w:val="24"/>
              </w:rPr>
              <w:t>aseptate</w:t>
            </w:r>
            <w:proofErr w:type="spellEnd"/>
            <w:r>
              <w:rPr>
                <w:rFonts w:ascii="Times New Roman" w:eastAsia="Times New Roman" w:hAnsi="Times New Roman" w:cs="Times New Roman"/>
                <w:color w:val="auto"/>
                <w:sz w:val="24"/>
                <w:szCs w:val="24"/>
              </w:rPr>
              <w:t xml:space="preserve"> hyphae and sporangia (</w:t>
            </w:r>
            <w:proofErr w:type="spellStart"/>
            <w:r>
              <w:rPr>
                <w:rFonts w:ascii="Times New Roman" w:eastAsia="Times New Roman" w:hAnsi="Times New Roman" w:cs="Times New Roman"/>
                <w:i/>
                <w:iCs/>
                <w:color w:val="auto"/>
                <w:sz w:val="24"/>
                <w:szCs w:val="24"/>
              </w:rPr>
              <w:t>Rhizopus</w:t>
            </w:r>
            <w:proofErr w:type="spellEnd"/>
            <w:r>
              <w:rPr>
                <w:rFonts w:ascii="Times New Roman" w:eastAsia="Times New Roman" w:hAnsi="Times New Roman" w:cs="Times New Roman"/>
                <w:color w:val="auto"/>
                <w:sz w:val="24"/>
                <w:szCs w:val="24"/>
              </w:rPr>
              <w:t>)</w:t>
            </w:r>
          </w:p>
        </w:tc>
        <w:tc>
          <w:tcPr>
            <w:tcW w:w="1890" w:type="dxa"/>
            <w:shd w:val="clear" w:color="auto" w:fill="auto"/>
          </w:tcPr>
          <w:p w:rsidR="0095603A" w:rsidRDefault="0095603A" w:rsidP="00B91B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proofErr w:type="spellStart"/>
            <w:r>
              <w:rPr>
                <w:rFonts w:ascii="Times New Roman" w:eastAsia="Times New Roman" w:hAnsi="Times New Roman" w:cs="Times New Roman"/>
                <w:i/>
                <w:iCs/>
                <w:color w:val="auto"/>
                <w:sz w:val="24"/>
                <w:szCs w:val="24"/>
              </w:rPr>
              <w:t>Aspergillus</w:t>
            </w:r>
            <w:proofErr w:type="spellEnd"/>
            <w:r>
              <w:rPr>
                <w:rFonts w:ascii="Times New Roman" w:eastAsia="Times New Roman" w:hAnsi="Times New Roman" w:cs="Times New Roman"/>
                <w:color w:val="auto"/>
                <w:sz w:val="24"/>
                <w:szCs w:val="24"/>
              </w:rPr>
              <w:t xml:space="preserve">, </w:t>
            </w:r>
            <w:proofErr w:type="spellStart"/>
            <w:r>
              <w:rPr>
                <w:rFonts w:ascii="Times New Roman" w:eastAsia="Times New Roman" w:hAnsi="Times New Roman" w:cs="Times New Roman"/>
                <w:i/>
                <w:iCs/>
                <w:color w:val="auto"/>
                <w:sz w:val="24"/>
                <w:szCs w:val="24"/>
              </w:rPr>
              <w:t>Rhizopus</w:t>
            </w:r>
            <w:proofErr w:type="spellEnd"/>
          </w:p>
        </w:tc>
      </w:tr>
      <w:tr w:rsidR="0095603A" w:rsidTr="00B91BD5">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95603A" w:rsidRDefault="0095603A" w:rsidP="00B91BD5">
            <w:pPr>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IFMS</w:t>
            </w:r>
          </w:p>
        </w:tc>
        <w:tc>
          <w:tcPr>
            <w:tcW w:w="0" w:type="auto"/>
            <w:shd w:val="clear" w:color="auto" w:fill="auto"/>
            <w:hideMark/>
          </w:tcPr>
          <w:p w:rsidR="0095603A" w:rsidRDefault="0095603A" w:rsidP="00B91B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Fast growing, whitish, cottony, aerial hyphae</w:t>
            </w:r>
          </w:p>
        </w:tc>
        <w:tc>
          <w:tcPr>
            <w:tcW w:w="4445" w:type="dxa"/>
            <w:shd w:val="clear" w:color="auto" w:fill="auto"/>
            <w:hideMark/>
          </w:tcPr>
          <w:p w:rsidR="0095603A" w:rsidRDefault="0095603A" w:rsidP="00B91B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xml:space="preserve">Broad, </w:t>
            </w:r>
            <w:proofErr w:type="spellStart"/>
            <w:r>
              <w:rPr>
                <w:rFonts w:ascii="Times New Roman" w:eastAsia="Times New Roman" w:hAnsi="Times New Roman" w:cs="Times New Roman"/>
                <w:color w:val="auto"/>
                <w:sz w:val="24"/>
                <w:szCs w:val="24"/>
              </w:rPr>
              <w:t>aseptate</w:t>
            </w:r>
            <w:proofErr w:type="spellEnd"/>
            <w:r>
              <w:rPr>
                <w:rFonts w:ascii="Times New Roman" w:eastAsia="Times New Roman" w:hAnsi="Times New Roman" w:cs="Times New Roman"/>
                <w:color w:val="auto"/>
                <w:sz w:val="24"/>
                <w:szCs w:val="24"/>
              </w:rPr>
              <w:t xml:space="preserve"> hyphae; spherical sporangia (</w:t>
            </w:r>
            <w:proofErr w:type="spellStart"/>
            <w:r>
              <w:rPr>
                <w:rFonts w:ascii="Times New Roman" w:eastAsia="Times New Roman" w:hAnsi="Times New Roman" w:cs="Times New Roman"/>
                <w:i/>
                <w:iCs/>
                <w:color w:val="auto"/>
                <w:sz w:val="24"/>
                <w:szCs w:val="24"/>
              </w:rPr>
              <w:t>Mucor</w:t>
            </w:r>
            <w:proofErr w:type="spellEnd"/>
            <w:r>
              <w:rPr>
                <w:rFonts w:ascii="Times New Roman" w:eastAsia="Times New Roman" w:hAnsi="Times New Roman" w:cs="Times New Roman"/>
                <w:color w:val="auto"/>
                <w:sz w:val="24"/>
                <w:szCs w:val="24"/>
              </w:rPr>
              <w:t xml:space="preserve">, </w:t>
            </w:r>
            <w:proofErr w:type="spellStart"/>
            <w:r>
              <w:rPr>
                <w:rFonts w:ascii="Times New Roman" w:eastAsia="Times New Roman" w:hAnsi="Times New Roman" w:cs="Times New Roman"/>
                <w:i/>
                <w:iCs/>
                <w:color w:val="auto"/>
                <w:sz w:val="24"/>
                <w:szCs w:val="24"/>
              </w:rPr>
              <w:t>Rhizopus</w:t>
            </w:r>
            <w:proofErr w:type="spellEnd"/>
            <w:r>
              <w:rPr>
                <w:rFonts w:ascii="Times New Roman" w:eastAsia="Times New Roman" w:hAnsi="Times New Roman" w:cs="Times New Roman"/>
                <w:color w:val="auto"/>
                <w:sz w:val="24"/>
                <w:szCs w:val="24"/>
              </w:rPr>
              <w:t>)</w:t>
            </w:r>
          </w:p>
        </w:tc>
        <w:tc>
          <w:tcPr>
            <w:tcW w:w="1890" w:type="dxa"/>
            <w:shd w:val="clear" w:color="auto" w:fill="auto"/>
          </w:tcPr>
          <w:p w:rsidR="0095603A" w:rsidRDefault="0095603A" w:rsidP="00B91B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proofErr w:type="spellStart"/>
            <w:r>
              <w:rPr>
                <w:rFonts w:ascii="Times New Roman" w:eastAsia="Times New Roman" w:hAnsi="Times New Roman" w:cs="Times New Roman"/>
                <w:i/>
                <w:iCs/>
                <w:color w:val="auto"/>
                <w:sz w:val="24"/>
                <w:szCs w:val="24"/>
              </w:rPr>
              <w:t>Mucor</w:t>
            </w:r>
            <w:proofErr w:type="spellEnd"/>
            <w:r>
              <w:rPr>
                <w:rFonts w:ascii="Times New Roman" w:eastAsia="Times New Roman" w:hAnsi="Times New Roman" w:cs="Times New Roman"/>
                <w:color w:val="auto"/>
                <w:sz w:val="24"/>
                <w:szCs w:val="24"/>
              </w:rPr>
              <w:t xml:space="preserve"> </w:t>
            </w:r>
            <w:proofErr w:type="spellStart"/>
            <w:r>
              <w:rPr>
                <w:rFonts w:ascii="Times New Roman" w:eastAsia="Times New Roman" w:hAnsi="Times New Roman" w:cs="Times New Roman"/>
                <w:color w:val="auto"/>
                <w:sz w:val="24"/>
                <w:szCs w:val="24"/>
              </w:rPr>
              <w:t>spp</w:t>
            </w:r>
            <w:proofErr w:type="spellEnd"/>
            <w:r>
              <w:rPr>
                <w:rFonts w:ascii="Times New Roman" w:eastAsia="Times New Roman" w:hAnsi="Times New Roman" w:cs="Times New Roman"/>
                <w:color w:val="auto"/>
                <w:sz w:val="24"/>
                <w:szCs w:val="24"/>
              </w:rPr>
              <w:t xml:space="preserve">, </w:t>
            </w:r>
            <w:proofErr w:type="spellStart"/>
            <w:r>
              <w:rPr>
                <w:rFonts w:ascii="Times New Roman" w:eastAsia="Times New Roman" w:hAnsi="Times New Roman" w:cs="Times New Roman"/>
                <w:i/>
                <w:iCs/>
                <w:color w:val="auto"/>
                <w:sz w:val="24"/>
                <w:szCs w:val="24"/>
              </w:rPr>
              <w:t>Rhizopus</w:t>
            </w:r>
            <w:proofErr w:type="spellEnd"/>
          </w:p>
        </w:tc>
      </w:tr>
      <w:tr w:rsidR="0095603A" w:rsidTr="00B91BD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95603A" w:rsidRDefault="0095603A" w:rsidP="00B91BD5">
            <w:pPr>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Roundabout</w:t>
            </w:r>
          </w:p>
        </w:tc>
        <w:tc>
          <w:tcPr>
            <w:tcW w:w="0" w:type="auto"/>
            <w:shd w:val="clear" w:color="auto" w:fill="auto"/>
            <w:hideMark/>
          </w:tcPr>
          <w:p w:rsidR="0095603A" w:rsidRDefault="0095603A" w:rsidP="00B91B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Rapid spreading, powdery, blackish</w:t>
            </w:r>
          </w:p>
        </w:tc>
        <w:tc>
          <w:tcPr>
            <w:tcW w:w="4445" w:type="dxa"/>
            <w:shd w:val="clear" w:color="auto" w:fill="auto"/>
            <w:hideMark/>
          </w:tcPr>
          <w:p w:rsidR="0095603A" w:rsidRDefault="0095603A" w:rsidP="00B91B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xml:space="preserve">Black conidial heads with </w:t>
            </w:r>
            <w:proofErr w:type="spellStart"/>
            <w:r>
              <w:rPr>
                <w:rFonts w:ascii="Times New Roman" w:eastAsia="Times New Roman" w:hAnsi="Times New Roman" w:cs="Times New Roman"/>
                <w:color w:val="auto"/>
                <w:sz w:val="24"/>
                <w:szCs w:val="24"/>
              </w:rPr>
              <w:t>septate</w:t>
            </w:r>
            <w:proofErr w:type="spellEnd"/>
            <w:r>
              <w:rPr>
                <w:rFonts w:ascii="Times New Roman" w:eastAsia="Times New Roman" w:hAnsi="Times New Roman" w:cs="Times New Roman"/>
                <w:color w:val="auto"/>
                <w:sz w:val="24"/>
                <w:szCs w:val="24"/>
              </w:rPr>
              <w:t xml:space="preserve"> hyphae (</w:t>
            </w:r>
            <w:r>
              <w:rPr>
                <w:rFonts w:ascii="Times New Roman" w:eastAsia="Times New Roman" w:hAnsi="Times New Roman" w:cs="Times New Roman"/>
                <w:i/>
                <w:iCs/>
                <w:color w:val="auto"/>
                <w:sz w:val="24"/>
                <w:szCs w:val="24"/>
              </w:rPr>
              <w:t xml:space="preserve">A. </w:t>
            </w:r>
            <w:proofErr w:type="spellStart"/>
            <w:r>
              <w:rPr>
                <w:rFonts w:ascii="Times New Roman" w:eastAsia="Times New Roman" w:hAnsi="Times New Roman" w:cs="Times New Roman"/>
                <w:i/>
                <w:iCs/>
                <w:color w:val="auto"/>
                <w:sz w:val="24"/>
                <w:szCs w:val="24"/>
              </w:rPr>
              <w:t>niger</w:t>
            </w:r>
            <w:proofErr w:type="spellEnd"/>
            <w:r>
              <w:rPr>
                <w:rFonts w:ascii="Times New Roman" w:eastAsia="Times New Roman" w:hAnsi="Times New Roman" w:cs="Times New Roman"/>
                <w:color w:val="auto"/>
                <w:sz w:val="24"/>
                <w:szCs w:val="24"/>
              </w:rPr>
              <w:t xml:space="preserve">); </w:t>
            </w:r>
            <w:proofErr w:type="spellStart"/>
            <w:r>
              <w:rPr>
                <w:rFonts w:ascii="Times New Roman" w:eastAsia="Times New Roman" w:hAnsi="Times New Roman" w:cs="Times New Roman"/>
                <w:color w:val="auto"/>
                <w:sz w:val="24"/>
                <w:szCs w:val="24"/>
              </w:rPr>
              <w:t>aseptate</w:t>
            </w:r>
            <w:proofErr w:type="spellEnd"/>
            <w:r>
              <w:rPr>
                <w:rFonts w:ascii="Times New Roman" w:eastAsia="Times New Roman" w:hAnsi="Times New Roman" w:cs="Times New Roman"/>
                <w:color w:val="auto"/>
                <w:sz w:val="24"/>
                <w:szCs w:val="24"/>
              </w:rPr>
              <w:t xml:space="preserve"> hyphae with sporangia (</w:t>
            </w:r>
            <w:proofErr w:type="spellStart"/>
            <w:r>
              <w:rPr>
                <w:rFonts w:ascii="Times New Roman" w:eastAsia="Times New Roman" w:hAnsi="Times New Roman" w:cs="Times New Roman"/>
                <w:i/>
                <w:iCs/>
                <w:color w:val="auto"/>
                <w:sz w:val="24"/>
                <w:szCs w:val="24"/>
              </w:rPr>
              <w:t>Mucor</w:t>
            </w:r>
            <w:proofErr w:type="spellEnd"/>
            <w:r>
              <w:rPr>
                <w:rFonts w:ascii="Times New Roman" w:eastAsia="Times New Roman" w:hAnsi="Times New Roman" w:cs="Times New Roman"/>
                <w:color w:val="auto"/>
                <w:sz w:val="24"/>
                <w:szCs w:val="24"/>
              </w:rPr>
              <w:t>)</w:t>
            </w:r>
          </w:p>
        </w:tc>
        <w:tc>
          <w:tcPr>
            <w:tcW w:w="1890" w:type="dxa"/>
            <w:shd w:val="clear" w:color="auto" w:fill="auto"/>
          </w:tcPr>
          <w:p w:rsidR="0095603A" w:rsidRDefault="0095603A" w:rsidP="00B91B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proofErr w:type="spellStart"/>
            <w:r>
              <w:rPr>
                <w:rFonts w:ascii="Times New Roman" w:eastAsia="Times New Roman" w:hAnsi="Times New Roman" w:cs="Times New Roman"/>
                <w:i/>
                <w:iCs/>
                <w:color w:val="auto"/>
                <w:sz w:val="24"/>
                <w:szCs w:val="24"/>
              </w:rPr>
              <w:t>Aspergillus</w:t>
            </w:r>
            <w:proofErr w:type="spellEnd"/>
            <w:r>
              <w:rPr>
                <w:rFonts w:ascii="Times New Roman" w:eastAsia="Times New Roman" w:hAnsi="Times New Roman" w:cs="Times New Roman"/>
                <w:i/>
                <w:iCs/>
                <w:color w:val="auto"/>
                <w:sz w:val="24"/>
                <w:szCs w:val="24"/>
              </w:rPr>
              <w:t xml:space="preserve"> </w:t>
            </w:r>
            <w:proofErr w:type="spellStart"/>
            <w:r>
              <w:rPr>
                <w:rFonts w:ascii="Times New Roman" w:eastAsia="Times New Roman" w:hAnsi="Times New Roman" w:cs="Times New Roman"/>
                <w:i/>
                <w:iCs/>
                <w:color w:val="auto"/>
                <w:sz w:val="24"/>
                <w:szCs w:val="24"/>
              </w:rPr>
              <w:t>niger</w:t>
            </w:r>
            <w:proofErr w:type="spellEnd"/>
            <w:r>
              <w:rPr>
                <w:rFonts w:ascii="Times New Roman" w:eastAsia="Times New Roman" w:hAnsi="Times New Roman" w:cs="Times New Roman"/>
                <w:color w:val="auto"/>
                <w:sz w:val="24"/>
                <w:szCs w:val="24"/>
              </w:rPr>
              <w:t xml:space="preserve">, </w:t>
            </w:r>
            <w:proofErr w:type="spellStart"/>
            <w:r>
              <w:rPr>
                <w:rFonts w:ascii="Times New Roman" w:eastAsia="Times New Roman" w:hAnsi="Times New Roman" w:cs="Times New Roman"/>
                <w:i/>
                <w:iCs/>
                <w:color w:val="auto"/>
                <w:sz w:val="24"/>
                <w:szCs w:val="24"/>
              </w:rPr>
              <w:t>Mucor</w:t>
            </w:r>
            <w:proofErr w:type="spellEnd"/>
            <w:r>
              <w:rPr>
                <w:rFonts w:ascii="Times New Roman" w:eastAsia="Times New Roman" w:hAnsi="Times New Roman" w:cs="Times New Roman"/>
                <w:color w:val="auto"/>
                <w:sz w:val="24"/>
                <w:szCs w:val="24"/>
              </w:rPr>
              <w:t xml:space="preserve"> </w:t>
            </w:r>
            <w:proofErr w:type="spellStart"/>
            <w:r>
              <w:rPr>
                <w:rFonts w:ascii="Times New Roman" w:eastAsia="Times New Roman" w:hAnsi="Times New Roman" w:cs="Times New Roman"/>
                <w:color w:val="auto"/>
                <w:sz w:val="24"/>
                <w:szCs w:val="24"/>
              </w:rPr>
              <w:t>spp</w:t>
            </w:r>
            <w:proofErr w:type="spellEnd"/>
          </w:p>
        </w:tc>
      </w:tr>
    </w:tbl>
    <w:p w:rsidR="0095603A" w:rsidRDefault="0095603A" w:rsidP="0095603A">
      <w:pPr>
        <w:spacing w:after="0" w:line="240" w:lineRule="auto"/>
        <w:rPr>
          <w:rFonts w:ascii="Times New Roman" w:eastAsia="Times New Roman" w:hAnsi="Times New Roman" w:cs="Times New Roman"/>
          <w:sz w:val="24"/>
          <w:szCs w:val="24"/>
        </w:rPr>
      </w:pPr>
    </w:p>
    <w:p w:rsidR="0095603A" w:rsidRDefault="0095603A" w:rsidP="0095603A">
      <w:pPr>
        <w:spacing w:before="100" w:beforeAutospacing="1" w:after="100" w:afterAutospacing="1" w:line="240" w:lineRule="auto"/>
        <w:outlineLvl w:val="2"/>
        <w:rPr>
          <w:rFonts w:ascii="Times New Roman" w:eastAsia="Times New Roman" w:hAnsi="Times New Roman" w:cs="Times New Roman"/>
          <w:b/>
          <w:bCs/>
          <w:sz w:val="27"/>
          <w:szCs w:val="27"/>
        </w:rPr>
      </w:pPr>
    </w:p>
    <w:p w:rsidR="0095603A" w:rsidRDefault="0095603A" w:rsidP="0095603A">
      <w:pPr>
        <w:pStyle w:val="Heading1"/>
        <w:rPr>
          <w:rFonts w:ascii="Times New Roman" w:eastAsia="Times New Roman" w:hAnsi="Times New Roman" w:cs="Times New Roman"/>
          <w:b/>
          <w:color w:val="auto"/>
        </w:rPr>
      </w:pPr>
      <w:bookmarkStart w:id="24" w:name="_Toc202974621"/>
      <w:r>
        <w:rPr>
          <w:rFonts w:ascii="Times New Roman" w:eastAsia="Times New Roman" w:hAnsi="Times New Roman" w:cs="Times New Roman"/>
          <w:b/>
          <w:color w:val="auto"/>
        </w:rPr>
        <w:t>Table 4: Fungal Observation in Treated Soil Samples</w:t>
      </w:r>
      <w:bookmarkEnd w:id="24"/>
    </w:p>
    <w:tbl>
      <w:tblPr>
        <w:tblStyle w:val="ListTable6Colorful"/>
        <w:tblW w:w="10170" w:type="dxa"/>
        <w:jc w:val="center"/>
        <w:tblLook w:val="04A0" w:firstRow="1" w:lastRow="0" w:firstColumn="1" w:lastColumn="0" w:noHBand="0" w:noVBand="1"/>
      </w:tblPr>
      <w:tblGrid>
        <w:gridCol w:w="1727"/>
        <w:gridCol w:w="2005"/>
        <w:gridCol w:w="4188"/>
        <w:gridCol w:w="2250"/>
      </w:tblGrid>
      <w:tr w:rsidR="0095603A" w:rsidTr="00B91BD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95603A" w:rsidRDefault="0095603A" w:rsidP="00B91BD5">
            <w:pPr>
              <w:jc w:val="center"/>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Sample Location</w:t>
            </w:r>
          </w:p>
        </w:tc>
        <w:tc>
          <w:tcPr>
            <w:tcW w:w="0" w:type="auto"/>
            <w:shd w:val="clear" w:color="auto" w:fill="auto"/>
            <w:hideMark/>
          </w:tcPr>
          <w:p w:rsidR="0095603A" w:rsidRDefault="0095603A" w:rsidP="00B91BD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Macroscopic Observation</w:t>
            </w:r>
          </w:p>
        </w:tc>
        <w:tc>
          <w:tcPr>
            <w:tcW w:w="4188" w:type="dxa"/>
            <w:shd w:val="clear" w:color="auto" w:fill="auto"/>
            <w:hideMark/>
          </w:tcPr>
          <w:p w:rsidR="0095603A" w:rsidRDefault="0095603A" w:rsidP="00B91BD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Microscopic Observation</w:t>
            </w:r>
          </w:p>
        </w:tc>
        <w:tc>
          <w:tcPr>
            <w:tcW w:w="2250" w:type="dxa"/>
            <w:shd w:val="clear" w:color="auto" w:fill="auto"/>
          </w:tcPr>
          <w:p w:rsidR="0095603A" w:rsidRDefault="0095603A" w:rsidP="00B91BD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Suggested Fungi</w:t>
            </w:r>
          </w:p>
        </w:tc>
      </w:tr>
      <w:tr w:rsidR="0095603A" w:rsidTr="00B91BD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95603A" w:rsidRDefault="0095603A" w:rsidP="00B91BD5">
            <w:pPr>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Secondary School</w:t>
            </w:r>
          </w:p>
        </w:tc>
        <w:tc>
          <w:tcPr>
            <w:tcW w:w="0" w:type="auto"/>
            <w:shd w:val="clear" w:color="auto" w:fill="auto"/>
            <w:hideMark/>
          </w:tcPr>
          <w:p w:rsidR="0095603A" w:rsidRDefault="0095603A" w:rsidP="00B91B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Whitish, creamy</w:t>
            </w:r>
          </w:p>
        </w:tc>
        <w:tc>
          <w:tcPr>
            <w:tcW w:w="4188" w:type="dxa"/>
            <w:shd w:val="clear" w:color="auto" w:fill="auto"/>
            <w:hideMark/>
          </w:tcPr>
          <w:p w:rsidR="0095603A" w:rsidRDefault="0095603A" w:rsidP="00B91B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xml:space="preserve">Broad </w:t>
            </w:r>
            <w:proofErr w:type="spellStart"/>
            <w:r>
              <w:rPr>
                <w:rFonts w:ascii="Times New Roman" w:eastAsia="Times New Roman" w:hAnsi="Times New Roman" w:cs="Times New Roman"/>
                <w:color w:val="auto"/>
                <w:sz w:val="24"/>
                <w:szCs w:val="24"/>
              </w:rPr>
              <w:t>aseptate</w:t>
            </w:r>
            <w:proofErr w:type="spellEnd"/>
            <w:r>
              <w:rPr>
                <w:rFonts w:ascii="Times New Roman" w:eastAsia="Times New Roman" w:hAnsi="Times New Roman" w:cs="Times New Roman"/>
                <w:color w:val="auto"/>
                <w:sz w:val="24"/>
                <w:szCs w:val="24"/>
              </w:rPr>
              <w:t xml:space="preserve"> hyphae with sporangia (</w:t>
            </w:r>
            <w:proofErr w:type="spellStart"/>
            <w:r>
              <w:rPr>
                <w:rFonts w:ascii="Times New Roman" w:eastAsia="Times New Roman" w:hAnsi="Times New Roman" w:cs="Times New Roman"/>
                <w:i/>
                <w:iCs/>
                <w:color w:val="auto"/>
                <w:sz w:val="24"/>
                <w:szCs w:val="24"/>
              </w:rPr>
              <w:t>Rhizopus</w:t>
            </w:r>
            <w:proofErr w:type="spellEnd"/>
            <w:r>
              <w:rPr>
                <w:rFonts w:ascii="Times New Roman" w:eastAsia="Times New Roman" w:hAnsi="Times New Roman" w:cs="Times New Roman"/>
                <w:color w:val="auto"/>
                <w:sz w:val="24"/>
                <w:szCs w:val="24"/>
              </w:rPr>
              <w:t xml:space="preserve">); </w:t>
            </w:r>
            <w:proofErr w:type="spellStart"/>
            <w:r>
              <w:rPr>
                <w:rFonts w:ascii="Times New Roman" w:eastAsia="Times New Roman" w:hAnsi="Times New Roman" w:cs="Times New Roman"/>
                <w:color w:val="auto"/>
                <w:sz w:val="24"/>
                <w:szCs w:val="24"/>
              </w:rPr>
              <w:t>septate</w:t>
            </w:r>
            <w:proofErr w:type="spellEnd"/>
            <w:r>
              <w:rPr>
                <w:rFonts w:ascii="Times New Roman" w:eastAsia="Times New Roman" w:hAnsi="Times New Roman" w:cs="Times New Roman"/>
                <w:color w:val="auto"/>
                <w:sz w:val="24"/>
                <w:szCs w:val="24"/>
              </w:rPr>
              <w:t xml:space="preserve"> hyphae with brush-like conidia (</w:t>
            </w:r>
            <w:proofErr w:type="spellStart"/>
            <w:r>
              <w:rPr>
                <w:rFonts w:ascii="Times New Roman" w:eastAsia="Times New Roman" w:hAnsi="Times New Roman" w:cs="Times New Roman"/>
                <w:i/>
                <w:iCs/>
                <w:color w:val="auto"/>
                <w:sz w:val="24"/>
                <w:szCs w:val="24"/>
              </w:rPr>
              <w:t>Penicillium</w:t>
            </w:r>
            <w:proofErr w:type="spellEnd"/>
            <w:r>
              <w:rPr>
                <w:rFonts w:ascii="Times New Roman" w:eastAsia="Times New Roman" w:hAnsi="Times New Roman" w:cs="Times New Roman"/>
                <w:color w:val="auto"/>
                <w:sz w:val="24"/>
                <w:szCs w:val="24"/>
              </w:rPr>
              <w:t>)</w:t>
            </w:r>
          </w:p>
        </w:tc>
        <w:tc>
          <w:tcPr>
            <w:tcW w:w="2250" w:type="dxa"/>
            <w:shd w:val="clear" w:color="auto" w:fill="auto"/>
          </w:tcPr>
          <w:p w:rsidR="0095603A" w:rsidRDefault="0095603A" w:rsidP="00B91B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proofErr w:type="spellStart"/>
            <w:r>
              <w:rPr>
                <w:rFonts w:ascii="Times New Roman" w:eastAsia="Times New Roman" w:hAnsi="Times New Roman" w:cs="Times New Roman"/>
                <w:i/>
                <w:iCs/>
                <w:color w:val="auto"/>
                <w:sz w:val="24"/>
                <w:szCs w:val="24"/>
              </w:rPr>
              <w:t>Rhizopus</w:t>
            </w:r>
            <w:proofErr w:type="spellEnd"/>
            <w:r>
              <w:rPr>
                <w:rFonts w:ascii="Times New Roman" w:eastAsia="Times New Roman" w:hAnsi="Times New Roman" w:cs="Times New Roman"/>
                <w:color w:val="auto"/>
                <w:sz w:val="24"/>
                <w:szCs w:val="24"/>
              </w:rPr>
              <w:t xml:space="preserve">, </w:t>
            </w:r>
            <w:proofErr w:type="spellStart"/>
            <w:r>
              <w:rPr>
                <w:rFonts w:ascii="Times New Roman" w:eastAsia="Times New Roman" w:hAnsi="Times New Roman" w:cs="Times New Roman"/>
                <w:i/>
                <w:iCs/>
                <w:color w:val="auto"/>
                <w:sz w:val="24"/>
                <w:szCs w:val="24"/>
              </w:rPr>
              <w:t>Penicillium</w:t>
            </w:r>
            <w:proofErr w:type="spellEnd"/>
            <w:r>
              <w:rPr>
                <w:rFonts w:ascii="Times New Roman" w:eastAsia="Times New Roman" w:hAnsi="Times New Roman" w:cs="Times New Roman"/>
                <w:color w:val="auto"/>
                <w:sz w:val="24"/>
                <w:szCs w:val="24"/>
              </w:rPr>
              <w:t xml:space="preserve"> </w:t>
            </w:r>
            <w:proofErr w:type="spellStart"/>
            <w:r>
              <w:rPr>
                <w:rFonts w:ascii="Times New Roman" w:eastAsia="Times New Roman" w:hAnsi="Times New Roman" w:cs="Times New Roman"/>
                <w:color w:val="auto"/>
                <w:sz w:val="24"/>
                <w:szCs w:val="24"/>
              </w:rPr>
              <w:t>spp</w:t>
            </w:r>
            <w:proofErr w:type="spellEnd"/>
          </w:p>
        </w:tc>
      </w:tr>
      <w:tr w:rsidR="0095603A" w:rsidTr="00B91BD5">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95603A" w:rsidRDefault="0095603A" w:rsidP="00B91BD5">
            <w:pPr>
              <w:rPr>
                <w:rFonts w:ascii="Times New Roman" w:eastAsia="Times New Roman" w:hAnsi="Times New Roman" w:cs="Times New Roman"/>
                <w:color w:val="auto"/>
                <w:sz w:val="24"/>
                <w:szCs w:val="24"/>
              </w:rPr>
            </w:pPr>
            <w:proofErr w:type="spellStart"/>
            <w:r>
              <w:rPr>
                <w:rFonts w:ascii="Times New Roman" w:eastAsia="Times New Roman" w:hAnsi="Times New Roman" w:cs="Times New Roman"/>
                <w:color w:val="auto"/>
                <w:sz w:val="24"/>
                <w:szCs w:val="24"/>
              </w:rPr>
              <w:t>Westend</w:t>
            </w:r>
            <w:proofErr w:type="spellEnd"/>
          </w:p>
        </w:tc>
        <w:tc>
          <w:tcPr>
            <w:tcW w:w="0" w:type="auto"/>
            <w:shd w:val="clear" w:color="auto" w:fill="auto"/>
            <w:hideMark/>
          </w:tcPr>
          <w:p w:rsidR="0095603A" w:rsidRDefault="0095603A" w:rsidP="00B91B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Blackish, cottony</w:t>
            </w:r>
          </w:p>
        </w:tc>
        <w:tc>
          <w:tcPr>
            <w:tcW w:w="4188" w:type="dxa"/>
            <w:shd w:val="clear" w:color="auto" w:fill="auto"/>
            <w:hideMark/>
          </w:tcPr>
          <w:p w:rsidR="0095603A" w:rsidRDefault="0095603A" w:rsidP="00B91B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proofErr w:type="spellStart"/>
            <w:r>
              <w:rPr>
                <w:rFonts w:ascii="Times New Roman" w:eastAsia="Times New Roman" w:hAnsi="Times New Roman" w:cs="Times New Roman"/>
                <w:color w:val="auto"/>
                <w:sz w:val="24"/>
                <w:szCs w:val="24"/>
              </w:rPr>
              <w:t>Septate</w:t>
            </w:r>
            <w:proofErr w:type="spellEnd"/>
            <w:r>
              <w:rPr>
                <w:rFonts w:ascii="Times New Roman" w:eastAsia="Times New Roman" w:hAnsi="Times New Roman" w:cs="Times New Roman"/>
                <w:color w:val="auto"/>
                <w:sz w:val="24"/>
                <w:szCs w:val="24"/>
              </w:rPr>
              <w:t xml:space="preserve"> hyphae with conidial heads (</w:t>
            </w:r>
            <w:proofErr w:type="spellStart"/>
            <w:r>
              <w:rPr>
                <w:rFonts w:ascii="Times New Roman" w:eastAsia="Times New Roman" w:hAnsi="Times New Roman" w:cs="Times New Roman"/>
                <w:i/>
                <w:iCs/>
                <w:color w:val="auto"/>
                <w:sz w:val="24"/>
                <w:szCs w:val="24"/>
              </w:rPr>
              <w:t>Aspergillus</w:t>
            </w:r>
            <w:proofErr w:type="spellEnd"/>
            <w:r>
              <w:rPr>
                <w:rFonts w:ascii="Times New Roman" w:eastAsia="Times New Roman" w:hAnsi="Times New Roman" w:cs="Times New Roman"/>
                <w:color w:val="auto"/>
                <w:sz w:val="24"/>
                <w:szCs w:val="24"/>
              </w:rPr>
              <w:t xml:space="preserve">); broad </w:t>
            </w:r>
            <w:proofErr w:type="spellStart"/>
            <w:r>
              <w:rPr>
                <w:rFonts w:ascii="Times New Roman" w:eastAsia="Times New Roman" w:hAnsi="Times New Roman" w:cs="Times New Roman"/>
                <w:color w:val="auto"/>
                <w:sz w:val="24"/>
                <w:szCs w:val="24"/>
              </w:rPr>
              <w:t>aseptate</w:t>
            </w:r>
            <w:proofErr w:type="spellEnd"/>
            <w:r>
              <w:rPr>
                <w:rFonts w:ascii="Times New Roman" w:eastAsia="Times New Roman" w:hAnsi="Times New Roman" w:cs="Times New Roman"/>
                <w:color w:val="auto"/>
                <w:sz w:val="24"/>
                <w:szCs w:val="24"/>
              </w:rPr>
              <w:t xml:space="preserve"> hyphae with sporangia (</w:t>
            </w:r>
            <w:proofErr w:type="spellStart"/>
            <w:r>
              <w:rPr>
                <w:rFonts w:ascii="Times New Roman" w:eastAsia="Times New Roman" w:hAnsi="Times New Roman" w:cs="Times New Roman"/>
                <w:i/>
                <w:iCs/>
                <w:color w:val="auto"/>
                <w:sz w:val="24"/>
                <w:szCs w:val="24"/>
              </w:rPr>
              <w:t>Mucor</w:t>
            </w:r>
            <w:proofErr w:type="spellEnd"/>
            <w:r>
              <w:rPr>
                <w:rFonts w:ascii="Times New Roman" w:eastAsia="Times New Roman" w:hAnsi="Times New Roman" w:cs="Times New Roman"/>
                <w:color w:val="auto"/>
                <w:sz w:val="24"/>
                <w:szCs w:val="24"/>
              </w:rPr>
              <w:t>)</w:t>
            </w:r>
          </w:p>
        </w:tc>
        <w:tc>
          <w:tcPr>
            <w:tcW w:w="2250" w:type="dxa"/>
            <w:shd w:val="clear" w:color="auto" w:fill="auto"/>
          </w:tcPr>
          <w:p w:rsidR="0095603A" w:rsidRDefault="0095603A" w:rsidP="00B91B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proofErr w:type="spellStart"/>
            <w:r>
              <w:rPr>
                <w:rFonts w:ascii="Times New Roman" w:eastAsia="Times New Roman" w:hAnsi="Times New Roman" w:cs="Times New Roman"/>
                <w:i/>
                <w:iCs/>
                <w:color w:val="auto"/>
                <w:sz w:val="24"/>
                <w:szCs w:val="24"/>
              </w:rPr>
              <w:t>Aspergillus</w:t>
            </w:r>
            <w:proofErr w:type="spellEnd"/>
            <w:r>
              <w:rPr>
                <w:rFonts w:ascii="Times New Roman" w:eastAsia="Times New Roman" w:hAnsi="Times New Roman" w:cs="Times New Roman"/>
                <w:color w:val="auto"/>
                <w:sz w:val="24"/>
                <w:szCs w:val="24"/>
              </w:rPr>
              <w:t xml:space="preserve">, </w:t>
            </w:r>
            <w:proofErr w:type="spellStart"/>
            <w:r>
              <w:rPr>
                <w:rFonts w:ascii="Times New Roman" w:eastAsia="Times New Roman" w:hAnsi="Times New Roman" w:cs="Times New Roman"/>
                <w:i/>
                <w:iCs/>
                <w:color w:val="auto"/>
                <w:sz w:val="24"/>
                <w:szCs w:val="24"/>
              </w:rPr>
              <w:t>Mucor</w:t>
            </w:r>
            <w:proofErr w:type="spellEnd"/>
          </w:p>
        </w:tc>
      </w:tr>
      <w:tr w:rsidR="0095603A" w:rsidTr="00B91BD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95603A" w:rsidRDefault="0095603A" w:rsidP="00B91BD5">
            <w:pPr>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Agricultural Farm</w:t>
            </w:r>
          </w:p>
        </w:tc>
        <w:tc>
          <w:tcPr>
            <w:tcW w:w="0" w:type="auto"/>
            <w:shd w:val="clear" w:color="auto" w:fill="auto"/>
            <w:hideMark/>
          </w:tcPr>
          <w:p w:rsidR="0095603A" w:rsidRDefault="0095603A" w:rsidP="00B91B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Powdery or granular</w:t>
            </w:r>
          </w:p>
        </w:tc>
        <w:tc>
          <w:tcPr>
            <w:tcW w:w="4188" w:type="dxa"/>
            <w:shd w:val="clear" w:color="auto" w:fill="auto"/>
            <w:hideMark/>
          </w:tcPr>
          <w:p w:rsidR="0095603A" w:rsidRDefault="0095603A" w:rsidP="00B91B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Brush-like conidiophores (</w:t>
            </w:r>
            <w:proofErr w:type="spellStart"/>
            <w:r>
              <w:rPr>
                <w:rFonts w:ascii="Times New Roman" w:eastAsia="Times New Roman" w:hAnsi="Times New Roman" w:cs="Times New Roman"/>
                <w:i/>
                <w:iCs/>
                <w:color w:val="auto"/>
                <w:sz w:val="24"/>
                <w:szCs w:val="24"/>
              </w:rPr>
              <w:t>Penicillium</w:t>
            </w:r>
            <w:proofErr w:type="spellEnd"/>
            <w:r>
              <w:rPr>
                <w:rFonts w:ascii="Times New Roman" w:eastAsia="Times New Roman" w:hAnsi="Times New Roman" w:cs="Times New Roman"/>
                <w:color w:val="auto"/>
                <w:sz w:val="24"/>
                <w:szCs w:val="24"/>
              </w:rPr>
              <w:t>); branched conidiophores with clustered conidia (</w:t>
            </w:r>
            <w:proofErr w:type="spellStart"/>
            <w:r>
              <w:rPr>
                <w:rFonts w:ascii="Times New Roman" w:eastAsia="Times New Roman" w:hAnsi="Times New Roman" w:cs="Times New Roman"/>
                <w:i/>
                <w:iCs/>
                <w:color w:val="auto"/>
                <w:sz w:val="24"/>
                <w:szCs w:val="24"/>
              </w:rPr>
              <w:t>Trichoderma</w:t>
            </w:r>
            <w:proofErr w:type="spellEnd"/>
            <w:r>
              <w:rPr>
                <w:rFonts w:ascii="Times New Roman" w:eastAsia="Times New Roman" w:hAnsi="Times New Roman" w:cs="Times New Roman"/>
                <w:color w:val="auto"/>
                <w:sz w:val="24"/>
                <w:szCs w:val="24"/>
              </w:rPr>
              <w:t>)</w:t>
            </w:r>
          </w:p>
        </w:tc>
        <w:tc>
          <w:tcPr>
            <w:tcW w:w="2250" w:type="dxa"/>
            <w:shd w:val="clear" w:color="auto" w:fill="auto"/>
          </w:tcPr>
          <w:p w:rsidR="0095603A" w:rsidRDefault="0095603A" w:rsidP="00B91B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proofErr w:type="spellStart"/>
            <w:r>
              <w:rPr>
                <w:rFonts w:ascii="Times New Roman" w:eastAsia="Times New Roman" w:hAnsi="Times New Roman" w:cs="Times New Roman"/>
                <w:i/>
                <w:iCs/>
                <w:color w:val="auto"/>
                <w:sz w:val="24"/>
                <w:szCs w:val="24"/>
              </w:rPr>
              <w:t>Penicillium</w:t>
            </w:r>
            <w:proofErr w:type="spellEnd"/>
            <w:r>
              <w:rPr>
                <w:rFonts w:ascii="Times New Roman" w:eastAsia="Times New Roman" w:hAnsi="Times New Roman" w:cs="Times New Roman"/>
                <w:color w:val="auto"/>
                <w:sz w:val="24"/>
                <w:szCs w:val="24"/>
              </w:rPr>
              <w:t xml:space="preserve"> </w:t>
            </w:r>
            <w:proofErr w:type="spellStart"/>
            <w:r>
              <w:rPr>
                <w:rFonts w:ascii="Times New Roman" w:eastAsia="Times New Roman" w:hAnsi="Times New Roman" w:cs="Times New Roman"/>
                <w:color w:val="auto"/>
                <w:sz w:val="24"/>
                <w:szCs w:val="24"/>
              </w:rPr>
              <w:t>spp</w:t>
            </w:r>
            <w:proofErr w:type="spellEnd"/>
            <w:r>
              <w:rPr>
                <w:rFonts w:ascii="Times New Roman" w:eastAsia="Times New Roman" w:hAnsi="Times New Roman" w:cs="Times New Roman"/>
                <w:color w:val="auto"/>
                <w:sz w:val="24"/>
                <w:szCs w:val="24"/>
              </w:rPr>
              <w:t xml:space="preserve">, </w:t>
            </w:r>
            <w:proofErr w:type="spellStart"/>
            <w:r>
              <w:rPr>
                <w:rFonts w:ascii="Times New Roman" w:eastAsia="Times New Roman" w:hAnsi="Times New Roman" w:cs="Times New Roman"/>
                <w:i/>
                <w:iCs/>
                <w:color w:val="auto"/>
                <w:sz w:val="24"/>
                <w:szCs w:val="24"/>
              </w:rPr>
              <w:t>Trichoderma</w:t>
            </w:r>
            <w:proofErr w:type="spellEnd"/>
            <w:r>
              <w:rPr>
                <w:rFonts w:ascii="Times New Roman" w:eastAsia="Times New Roman" w:hAnsi="Times New Roman" w:cs="Times New Roman"/>
                <w:color w:val="auto"/>
                <w:sz w:val="24"/>
                <w:szCs w:val="24"/>
              </w:rPr>
              <w:t xml:space="preserve"> </w:t>
            </w:r>
            <w:proofErr w:type="spellStart"/>
            <w:r>
              <w:rPr>
                <w:rFonts w:ascii="Times New Roman" w:eastAsia="Times New Roman" w:hAnsi="Times New Roman" w:cs="Times New Roman"/>
                <w:color w:val="auto"/>
                <w:sz w:val="24"/>
                <w:szCs w:val="24"/>
              </w:rPr>
              <w:t>spp</w:t>
            </w:r>
            <w:proofErr w:type="spellEnd"/>
          </w:p>
        </w:tc>
      </w:tr>
      <w:tr w:rsidR="0095603A" w:rsidTr="00B91BD5">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95603A" w:rsidRDefault="0095603A" w:rsidP="00B91BD5">
            <w:pPr>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IFMS</w:t>
            </w:r>
          </w:p>
        </w:tc>
        <w:tc>
          <w:tcPr>
            <w:tcW w:w="0" w:type="auto"/>
            <w:shd w:val="clear" w:color="auto" w:fill="auto"/>
            <w:hideMark/>
          </w:tcPr>
          <w:p w:rsidR="0095603A" w:rsidRDefault="0095603A" w:rsidP="00B91B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Whitish, cottony</w:t>
            </w:r>
          </w:p>
        </w:tc>
        <w:tc>
          <w:tcPr>
            <w:tcW w:w="4188" w:type="dxa"/>
            <w:shd w:val="clear" w:color="auto" w:fill="auto"/>
            <w:hideMark/>
          </w:tcPr>
          <w:p w:rsidR="0095603A" w:rsidRDefault="0095603A" w:rsidP="00B91B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proofErr w:type="spellStart"/>
            <w:r>
              <w:rPr>
                <w:rFonts w:ascii="Times New Roman" w:eastAsia="Times New Roman" w:hAnsi="Times New Roman" w:cs="Times New Roman"/>
                <w:color w:val="auto"/>
                <w:sz w:val="24"/>
                <w:szCs w:val="24"/>
              </w:rPr>
              <w:t>Aseptate</w:t>
            </w:r>
            <w:proofErr w:type="spellEnd"/>
            <w:r>
              <w:rPr>
                <w:rFonts w:ascii="Times New Roman" w:eastAsia="Times New Roman" w:hAnsi="Times New Roman" w:cs="Times New Roman"/>
                <w:color w:val="auto"/>
                <w:sz w:val="24"/>
                <w:szCs w:val="24"/>
              </w:rPr>
              <w:t xml:space="preserve"> hyphae with sporangia (</w:t>
            </w:r>
            <w:proofErr w:type="spellStart"/>
            <w:r>
              <w:rPr>
                <w:rFonts w:ascii="Times New Roman" w:eastAsia="Times New Roman" w:hAnsi="Times New Roman" w:cs="Times New Roman"/>
                <w:i/>
                <w:iCs/>
                <w:color w:val="auto"/>
                <w:sz w:val="24"/>
                <w:szCs w:val="24"/>
              </w:rPr>
              <w:t>Rhizopus</w:t>
            </w:r>
            <w:proofErr w:type="spellEnd"/>
            <w:r>
              <w:rPr>
                <w:rFonts w:ascii="Times New Roman" w:eastAsia="Times New Roman" w:hAnsi="Times New Roman" w:cs="Times New Roman"/>
                <w:color w:val="auto"/>
                <w:sz w:val="24"/>
                <w:szCs w:val="24"/>
              </w:rPr>
              <w:t xml:space="preserve">); sickle-shaped </w:t>
            </w:r>
            <w:proofErr w:type="spellStart"/>
            <w:r>
              <w:rPr>
                <w:rFonts w:ascii="Times New Roman" w:eastAsia="Times New Roman" w:hAnsi="Times New Roman" w:cs="Times New Roman"/>
                <w:color w:val="auto"/>
                <w:sz w:val="24"/>
                <w:szCs w:val="24"/>
              </w:rPr>
              <w:t>macroconidia</w:t>
            </w:r>
            <w:proofErr w:type="spellEnd"/>
            <w:r>
              <w:rPr>
                <w:rFonts w:ascii="Times New Roman" w:eastAsia="Times New Roman" w:hAnsi="Times New Roman" w:cs="Times New Roman"/>
                <w:color w:val="auto"/>
                <w:sz w:val="24"/>
                <w:szCs w:val="24"/>
              </w:rPr>
              <w:t xml:space="preserve"> (</w:t>
            </w:r>
            <w:proofErr w:type="spellStart"/>
            <w:r>
              <w:rPr>
                <w:rFonts w:ascii="Times New Roman" w:eastAsia="Times New Roman" w:hAnsi="Times New Roman" w:cs="Times New Roman"/>
                <w:i/>
                <w:iCs/>
                <w:color w:val="auto"/>
                <w:sz w:val="24"/>
                <w:szCs w:val="24"/>
              </w:rPr>
              <w:t>Fusarium</w:t>
            </w:r>
            <w:proofErr w:type="spellEnd"/>
            <w:r>
              <w:rPr>
                <w:rFonts w:ascii="Times New Roman" w:eastAsia="Times New Roman" w:hAnsi="Times New Roman" w:cs="Times New Roman"/>
                <w:color w:val="auto"/>
                <w:sz w:val="24"/>
                <w:szCs w:val="24"/>
              </w:rPr>
              <w:t>)</w:t>
            </w:r>
          </w:p>
        </w:tc>
        <w:tc>
          <w:tcPr>
            <w:tcW w:w="2250" w:type="dxa"/>
            <w:shd w:val="clear" w:color="auto" w:fill="auto"/>
          </w:tcPr>
          <w:p w:rsidR="0095603A" w:rsidRDefault="0095603A" w:rsidP="00B91B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proofErr w:type="spellStart"/>
            <w:r>
              <w:rPr>
                <w:rFonts w:ascii="Times New Roman" w:eastAsia="Times New Roman" w:hAnsi="Times New Roman" w:cs="Times New Roman"/>
                <w:i/>
                <w:iCs/>
                <w:color w:val="auto"/>
                <w:sz w:val="24"/>
                <w:szCs w:val="24"/>
              </w:rPr>
              <w:t>Rhizopus</w:t>
            </w:r>
            <w:proofErr w:type="spellEnd"/>
            <w:r>
              <w:rPr>
                <w:rFonts w:ascii="Times New Roman" w:eastAsia="Times New Roman" w:hAnsi="Times New Roman" w:cs="Times New Roman"/>
                <w:color w:val="auto"/>
                <w:sz w:val="24"/>
                <w:szCs w:val="24"/>
              </w:rPr>
              <w:t xml:space="preserve"> </w:t>
            </w:r>
            <w:proofErr w:type="spellStart"/>
            <w:r>
              <w:rPr>
                <w:rFonts w:ascii="Times New Roman" w:eastAsia="Times New Roman" w:hAnsi="Times New Roman" w:cs="Times New Roman"/>
                <w:color w:val="auto"/>
                <w:sz w:val="24"/>
                <w:szCs w:val="24"/>
              </w:rPr>
              <w:t>spp</w:t>
            </w:r>
            <w:proofErr w:type="spellEnd"/>
            <w:r>
              <w:rPr>
                <w:rFonts w:ascii="Times New Roman" w:eastAsia="Times New Roman" w:hAnsi="Times New Roman" w:cs="Times New Roman"/>
                <w:color w:val="auto"/>
                <w:sz w:val="24"/>
                <w:szCs w:val="24"/>
              </w:rPr>
              <w:t xml:space="preserve">, </w:t>
            </w:r>
            <w:proofErr w:type="spellStart"/>
            <w:r>
              <w:rPr>
                <w:rFonts w:ascii="Times New Roman" w:eastAsia="Times New Roman" w:hAnsi="Times New Roman" w:cs="Times New Roman"/>
                <w:i/>
                <w:iCs/>
                <w:color w:val="auto"/>
                <w:sz w:val="24"/>
                <w:szCs w:val="24"/>
              </w:rPr>
              <w:t>Fusarium</w:t>
            </w:r>
            <w:proofErr w:type="spellEnd"/>
            <w:r>
              <w:rPr>
                <w:rFonts w:ascii="Times New Roman" w:eastAsia="Times New Roman" w:hAnsi="Times New Roman" w:cs="Times New Roman"/>
                <w:color w:val="auto"/>
                <w:sz w:val="24"/>
                <w:szCs w:val="24"/>
              </w:rPr>
              <w:t xml:space="preserve"> </w:t>
            </w:r>
            <w:proofErr w:type="spellStart"/>
            <w:r>
              <w:rPr>
                <w:rFonts w:ascii="Times New Roman" w:eastAsia="Times New Roman" w:hAnsi="Times New Roman" w:cs="Times New Roman"/>
                <w:color w:val="auto"/>
                <w:sz w:val="24"/>
                <w:szCs w:val="24"/>
              </w:rPr>
              <w:t>spp</w:t>
            </w:r>
            <w:proofErr w:type="spellEnd"/>
          </w:p>
        </w:tc>
      </w:tr>
      <w:tr w:rsidR="0095603A" w:rsidTr="00B91BD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95603A" w:rsidRDefault="0095603A" w:rsidP="00B91BD5">
            <w:pPr>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Roundabout</w:t>
            </w:r>
          </w:p>
        </w:tc>
        <w:tc>
          <w:tcPr>
            <w:tcW w:w="0" w:type="auto"/>
            <w:shd w:val="clear" w:color="auto" w:fill="auto"/>
            <w:hideMark/>
          </w:tcPr>
          <w:p w:rsidR="0095603A" w:rsidRDefault="0095603A" w:rsidP="00B91B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Blackish, velvet</w:t>
            </w:r>
          </w:p>
        </w:tc>
        <w:tc>
          <w:tcPr>
            <w:tcW w:w="4188" w:type="dxa"/>
            <w:shd w:val="clear" w:color="auto" w:fill="auto"/>
            <w:hideMark/>
          </w:tcPr>
          <w:p w:rsidR="0095603A" w:rsidRDefault="0095603A" w:rsidP="00B91B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xml:space="preserve">Dark </w:t>
            </w:r>
            <w:proofErr w:type="spellStart"/>
            <w:r>
              <w:rPr>
                <w:rFonts w:ascii="Times New Roman" w:eastAsia="Times New Roman" w:hAnsi="Times New Roman" w:cs="Times New Roman"/>
                <w:color w:val="auto"/>
                <w:sz w:val="24"/>
                <w:szCs w:val="24"/>
              </w:rPr>
              <w:t>septate</w:t>
            </w:r>
            <w:proofErr w:type="spellEnd"/>
            <w:r>
              <w:rPr>
                <w:rFonts w:ascii="Times New Roman" w:eastAsia="Times New Roman" w:hAnsi="Times New Roman" w:cs="Times New Roman"/>
                <w:color w:val="auto"/>
                <w:sz w:val="24"/>
                <w:szCs w:val="24"/>
              </w:rPr>
              <w:t xml:space="preserve"> hyphae with black conidial </w:t>
            </w:r>
            <w:r>
              <w:rPr>
                <w:rFonts w:ascii="Times New Roman" w:eastAsia="Times New Roman" w:hAnsi="Times New Roman" w:cs="Times New Roman"/>
                <w:color w:val="auto"/>
                <w:sz w:val="24"/>
                <w:szCs w:val="24"/>
              </w:rPr>
              <w:lastRenderedPageBreak/>
              <w:t>heads (</w:t>
            </w:r>
            <w:r>
              <w:rPr>
                <w:rFonts w:ascii="Times New Roman" w:eastAsia="Times New Roman" w:hAnsi="Times New Roman" w:cs="Times New Roman"/>
                <w:i/>
                <w:iCs/>
                <w:color w:val="auto"/>
                <w:sz w:val="24"/>
                <w:szCs w:val="24"/>
              </w:rPr>
              <w:t xml:space="preserve">A. </w:t>
            </w:r>
            <w:proofErr w:type="spellStart"/>
            <w:r>
              <w:rPr>
                <w:rFonts w:ascii="Times New Roman" w:eastAsia="Times New Roman" w:hAnsi="Times New Roman" w:cs="Times New Roman"/>
                <w:i/>
                <w:iCs/>
                <w:color w:val="auto"/>
                <w:sz w:val="24"/>
                <w:szCs w:val="24"/>
              </w:rPr>
              <w:t>niger</w:t>
            </w:r>
            <w:proofErr w:type="spellEnd"/>
            <w:r>
              <w:rPr>
                <w:rFonts w:ascii="Times New Roman" w:eastAsia="Times New Roman" w:hAnsi="Times New Roman" w:cs="Times New Roman"/>
                <w:color w:val="auto"/>
                <w:sz w:val="24"/>
                <w:szCs w:val="24"/>
              </w:rPr>
              <w:t xml:space="preserve">); branched chains of </w:t>
            </w:r>
            <w:proofErr w:type="spellStart"/>
            <w:r>
              <w:rPr>
                <w:rFonts w:ascii="Times New Roman" w:eastAsia="Times New Roman" w:hAnsi="Times New Roman" w:cs="Times New Roman"/>
                <w:color w:val="auto"/>
                <w:sz w:val="24"/>
                <w:szCs w:val="24"/>
              </w:rPr>
              <w:t>blastoconidia</w:t>
            </w:r>
            <w:proofErr w:type="spellEnd"/>
            <w:r>
              <w:rPr>
                <w:rFonts w:ascii="Times New Roman" w:eastAsia="Times New Roman" w:hAnsi="Times New Roman" w:cs="Times New Roman"/>
                <w:color w:val="auto"/>
                <w:sz w:val="24"/>
                <w:szCs w:val="24"/>
              </w:rPr>
              <w:t xml:space="preserve"> (</w:t>
            </w:r>
            <w:proofErr w:type="spellStart"/>
            <w:r>
              <w:rPr>
                <w:rFonts w:ascii="Times New Roman" w:eastAsia="Times New Roman" w:hAnsi="Times New Roman" w:cs="Times New Roman"/>
                <w:i/>
                <w:iCs/>
                <w:color w:val="auto"/>
                <w:sz w:val="24"/>
                <w:szCs w:val="24"/>
              </w:rPr>
              <w:t>Cladosporium</w:t>
            </w:r>
            <w:proofErr w:type="spellEnd"/>
            <w:r>
              <w:rPr>
                <w:rFonts w:ascii="Times New Roman" w:eastAsia="Times New Roman" w:hAnsi="Times New Roman" w:cs="Times New Roman"/>
                <w:color w:val="auto"/>
                <w:sz w:val="24"/>
                <w:szCs w:val="24"/>
              </w:rPr>
              <w:t>)</w:t>
            </w:r>
          </w:p>
        </w:tc>
        <w:tc>
          <w:tcPr>
            <w:tcW w:w="2250" w:type="dxa"/>
            <w:shd w:val="clear" w:color="auto" w:fill="auto"/>
          </w:tcPr>
          <w:p w:rsidR="0095603A" w:rsidRDefault="0095603A" w:rsidP="00B91B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proofErr w:type="spellStart"/>
            <w:r>
              <w:rPr>
                <w:rFonts w:ascii="Times New Roman" w:eastAsia="Times New Roman" w:hAnsi="Times New Roman" w:cs="Times New Roman"/>
                <w:i/>
                <w:iCs/>
                <w:color w:val="auto"/>
                <w:sz w:val="24"/>
                <w:szCs w:val="24"/>
              </w:rPr>
              <w:lastRenderedPageBreak/>
              <w:t>Aspergillus</w:t>
            </w:r>
            <w:proofErr w:type="spellEnd"/>
            <w:r>
              <w:rPr>
                <w:rFonts w:ascii="Times New Roman" w:eastAsia="Times New Roman" w:hAnsi="Times New Roman" w:cs="Times New Roman"/>
                <w:i/>
                <w:iCs/>
                <w:color w:val="auto"/>
                <w:sz w:val="24"/>
                <w:szCs w:val="24"/>
              </w:rPr>
              <w:t xml:space="preserve"> </w:t>
            </w:r>
            <w:proofErr w:type="spellStart"/>
            <w:r>
              <w:rPr>
                <w:rFonts w:ascii="Times New Roman" w:eastAsia="Times New Roman" w:hAnsi="Times New Roman" w:cs="Times New Roman"/>
                <w:i/>
                <w:iCs/>
                <w:color w:val="auto"/>
                <w:sz w:val="24"/>
                <w:szCs w:val="24"/>
              </w:rPr>
              <w:t>niger</w:t>
            </w:r>
            <w:proofErr w:type="spellEnd"/>
            <w:r>
              <w:rPr>
                <w:rFonts w:ascii="Times New Roman" w:eastAsia="Times New Roman" w:hAnsi="Times New Roman" w:cs="Times New Roman"/>
                <w:color w:val="auto"/>
                <w:sz w:val="24"/>
                <w:szCs w:val="24"/>
              </w:rPr>
              <w:t xml:space="preserve">, </w:t>
            </w:r>
            <w:proofErr w:type="spellStart"/>
            <w:r>
              <w:rPr>
                <w:rFonts w:ascii="Times New Roman" w:eastAsia="Times New Roman" w:hAnsi="Times New Roman" w:cs="Times New Roman"/>
                <w:i/>
                <w:iCs/>
                <w:color w:val="auto"/>
                <w:sz w:val="24"/>
                <w:szCs w:val="24"/>
              </w:rPr>
              <w:lastRenderedPageBreak/>
              <w:t>Cladosporium</w:t>
            </w:r>
            <w:proofErr w:type="spellEnd"/>
            <w:r>
              <w:rPr>
                <w:rFonts w:ascii="Times New Roman" w:eastAsia="Times New Roman" w:hAnsi="Times New Roman" w:cs="Times New Roman"/>
                <w:color w:val="auto"/>
                <w:sz w:val="24"/>
                <w:szCs w:val="24"/>
              </w:rPr>
              <w:t xml:space="preserve"> </w:t>
            </w:r>
            <w:proofErr w:type="spellStart"/>
            <w:r>
              <w:rPr>
                <w:rFonts w:ascii="Times New Roman" w:eastAsia="Times New Roman" w:hAnsi="Times New Roman" w:cs="Times New Roman"/>
                <w:color w:val="auto"/>
                <w:sz w:val="24"/>
                <w:szCs w:val="24"/>
              </w:rPr>
              <w:t>spp</w:t>
            </w:r>
            <w:proofErr w:type="spellEnd"/>
          </w:p>
        </w:tc>
      </w:tr>
    </w:tbl>
    <w:p w:rsidR="0095603A" w:rsidRDefault="0095603A" w:rsidP="0095603A">
      <w:pP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br w:type="page"/>
      </w:r>
    </w:p>
    <w:p w:rsidR="0095603A" w:rsidRDefault="0095603A" w:rsidP="0095603A">
      <w:pPr>
        <w:rPr>
          <w:rFonts w:ascii="Times New Roman" w:hAnsi="Times New Roman" w:cs="Times New Roman"/>
          <w:noProof/>
        </w:rPr>
      </w:pPr>
      <w:r>
        <w:rPr>
          <w:rFonts w:ascii="Times New Roman" w:eastAsia="Times New Roman" w:hAnsi="Times New Roman" w:cs="Times New Roman"/>
          <w:b/>
          <w:noProof/>
          <w:sz w:val="28"/>
          <w:szCs w:val="28"/>
        </w:rPr>
        <w:lastRenderedPageBreak/>
        <w:drawing>
          <wp:inline distT="0" distB="0" distL="0" distR="0" wp14:anchorId="20D9B455" wp14:editId="5AE7DDB8">
            <wp:extent cx="2057400" cy="2736093"/>
            <wp:effectExtent l="0" t="0" r="0" b="7620"/>
            <wp:docPr id="102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0" cstate="print"/>
                    <a:srcRect l="506" t="1521" r="1845" b="875"/>
                    <a:stretch/>
                  </pic:blipFill>
                  <pic:spPr>
                    <a:xfrm>
                      <a:off x="0" y="0"/>
                      <a:ext cx="2057400" cy="2736093"/>
                    </a:xfrm>
                    <a:prstGeom prst="rect">
                      <a:avLst/>
                    </a:prstGeom>
                    <a:ln>
                      <a:noFill/>
                    </a:ln>
                  </pic:spPr>
                </pic:pic>
              </a:graphicData>
            </a:graphic>
          </wp:inline>
        </w:drawing>
      </w:r>
      <w:r>
        <w:rPr>
          <w:rFonts w:ascii="Times New Roman" w:hAnsi="Times New Roman" w:cs="Times New Roman"/>
          <w:noProof/>
        </w:rPr>
        <w:t xml:space="preserve"> </w:t>
      </w:r>
      <w:r>
        <w:rPr>
          <w:rFonts w:ascii="Times New Roman" w:eastAsia="Times New Roman" w:hAnsi="Times New Roman" w:cs="Times New Roman"/>
          <w:b/>
          <w:noProof/>
          <w:sz w:val="28"/>
          <w:szCs w:val="28"/>
        </w:rPr>
        <w:drawing>
          <wp:inline distT="0" distB="0" distL="0" distR="0" wp14:anchorId="0C31C891" wp14:editId="6CE82BA7">
            <wp:extent cx="2765420" cy="2755900"/>
            <wp:effectExtent l="0" t="0" r="0" b="6350"/>
            <wp:docPr id="1027"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2"/>
                    <pic:cNvPicPr/>
                  </pic:nvPicPr>
                  <pic:blipFill>
                    <a:blip r:embed="rId11" cstate="print"/>
                    <a:srcRect/>
                    <a:stretch/>
                  </pic:blipFill>
                  <pic:spPr>
                    <a:xfrm>
                      <a:off x="0" y="0"/>
                      <a:ext cx="2765420" cy="2755900"/>
                    </a:xfrm>
                    <a:prstGeom prst="rect">
                      <a:avLst/>
                    </a:prstGeom>
                  </pic:spPr>
                </pic:pic>
              </a:graphicData>
            </a:graphic>
          </wp:inline>
        </w:drawing>
      </w:r>
    </w:p>
    <w:p w:rsidR="0095603A" w:rsidRDefault="0095603A" w:rsidP="0095603A">
      <w:pP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0" distB="0" distL="0" distR="0" wp14:anchorId="1B727331" wp14:editId="10B9EC6E">
            <wp:extent cx="2033711" cy="1924050"/>
            <wp:effectExtent l="0" t="0" r="5080" b="0"/>
            <wp:docPr id="1028"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3"/>
                    <pic:cNvPicPr/>
                  </pic:nvPicPr>
                  <pic:blipFill>
                    <a:blip r:embed="rId12" cstate="print"/>
                    <a:srcRect/>
                    <a:stretch/>
                  </pic:blipFill>
                  <pic:spPr>
                    <a:xfrm>
                      <a:off x="0" y="0"/>
                      <a:ext cx="2033711" cy="1924050"/>
                    </a:xfrm>
                    <a:prstGeom prst="rect">
                      <a:avLst/>
                    </a:prstGeom>
                  </pic:spPr>
                </pic:pic>
              </a:graphicData>
            </a:graphic>
          </wp:inline>
        </w:drawing>
      </w:r>
    </w:p>
    <w:p w:rsidR="0095603A" w:rsidRDefault="0095603A" w:rsidP="0095603A">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Fig1: View on culture media</w:t>
      </w:r>
      <w:r>
        <w:rPr>
          <w:rFonts w:ascii="Times New Roman" w:eastAsia="Times New Roman" w:hAnsi="Times New Roman" w:cs="Times New Roman"/>
          <w:b/>
          <w:sz w:val="28"/>
          <w:szCs w:val="28"/>
        </w:rPr>
        <w:br w:type="page"/>
      </w:r>
    </w:p>
    <w:p w:rsidR="0095603A" w:rsidRDefault="0095603A" w:rsidP="0095603A">
      <w:pPr>
        <w:pStyle w:val="Heading1"/>
        <w:jc w:val="center"/>
        <w:rPr>
          <w:rFonts w:ascii="Times New Roman" w:eastAsia="Times New Roman" w:hAnsi="Times New Roman" w:cs="Times New Roman"/>
          <w:b/>
          <w:color w:val="auto"/>
        </w:rPr>
      </w:pPr>
      <w:bookmarkStart w:id="25" w:name="_Toc202974622"/>
      <w:r>
        <w:rPr>
          <w:rFonts w:ascii="Times New Roman" w:eastAsia="Times New Roman" w:hAnsi="Times New Roman" w:cs="Times New Roman"/>
          <w:b/>
          <w:color w:val="auto"/>
        </w:rPr>
        <w:lastRenderedPageBreak/>
        <w:t>CHAPTER FOUR</w:t>
      </w:r>
      <w:bookmarkEnd w:id="25"/>
    </w:p>
    <w:p w:rsidR="0095603A" w:rsidRDefault="0095603A" w:rsidP="0095603A">
      <w:pPr>
        <w:pStyle w:val="Heading1"/>
        <w:rPr>
          <w:rFonts w:ascii="Times New Roman" w:eastAsia="Times New Roman" w:hAnsi="Times New Roman" w:cs="Times New Roman"/>
          <w:b/>
          <w:color w:val="auto"/>
        </w:rPr>
      </w:pPr>
      <w:bookmarkStart w:id="26" w:name="_Toc202974623"/>
      <w:r>
        <w:rPr>
          <w:rFonts w:ascii="Times New Roman" w:eastAsia="Times New Roman" w:hAnsi="Times New Roman" w:cs="Times New Roman"/>
          <w:b/>
          <w:color w:val="auto"/>
        </w:rPr>
        <w:t>4.0 DISCUSSION AND CONCLUSION</w:t>
      </w:r>
      <w:bookmarkEnd w:id="26"/>
    </w:p>
    <w:p w:rsidR="0095603A" w:rsidRDefault="0095603A" w:rsidP="0095603A">
      <w:pPr>
        <w:pStyle w:val="Heading1"/>
        <w:rPr>
          <w:rFonts w:ascii="Times New Roman" w:eastAsia="Times New Roman" w:hAnsi="Times New Roman" w:cs="Times New Roman"/>
          <w:b/>
          <w:color w:val="auto"/>
        </w:rPr>
      </w:pPr>
      <w:bookmarkStart w:id="27" w:name="_Toc202974624"/>
      <w:r>
        <w:rPr>
          <w:rFonts w:ascii="Times New Roman" w:eastAsia="Times New Roman" w:hAnsi="Times New Roman" w:cs="Times New Roman"/>
          <w:b/>
          <w:color w:val="auto"/>
        </w:rPr>
        <w:t>4.1 DISCUSSION</w:t>
      </w:r>
      <w:bookmarkEnd w:id="27"/>
    </w:p>
    <w:p w:rsidR="0095603A" w:rsidRDefault="0095603A" w:rsidP="0095603A">
      <w:pPr>
        <w:spacing w:before="100" w:beforeAutospacing="1" w:after="100" w:afterAutospacing="1" w:line="48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w:t>
      </w:r>
      <w:r>
        <w:rPr>
          <w:rFonts w:ascii="Times New Roman" w:eastAsia="Times New Roman" w:hAnsi="Times New Roman" w:cs="Times New Roman"/>
          <w:bCs/>
          <w:sz w:val="28"/>
          <w:szCs w:val="28"/>
        </w:rPr>
        <w:t>physicochemical properties</w:t>
      </w:r>
      <w:r>
        <w:rPr>
          <w:rFonts w:ascii="Times New Roman" w:eastAsia="Times New Roman" w:hAnsi="Times New Roman" w:cs="Times New Roman"/>
          <w:sz w:val="28"/>
          <w:szCs w:val="28"/>
        </w:rPr>
        <w:t xml:space="preserve"> of the soil (Table 1) reveal that fertilizer treatments generally </w:t>
      </w:r>
      <w:r>
        <w:rPr>
          <w:rFonts w:ascii="Times New Roman" w:eastAsia="Times New Roman" w:hAnsi="Times New Roman" w:cs="Times New Roman"/>
          <w:bCs/>
          <w:sz w:val="28"/>
          <w:szCs w:val="28"/>
        </w:rPr>
        <w:t>lowered soil pH</w:t>
      </w:r>
      <w:r>
        <w:rPr>
          <w:rFonts w:ascii="Times New Roman" w:eastAsia="Times New Roman" w:hAnsi="Times New Roman" w:cs="Times New Roman"/>
          <w:sz w:val="28"/>
          <w:szCs w:val="28"/>
        </w:rPr>
        <w:t xml:space="preserve"> in most samples compared to the control, with the exception of the secondary school and western locations where control soils had higher pH values. This acidification, commonly observed with organic amendments, can significantly affect fungal growth and composition. Loamy soils (Roundabout, Agricultural Farm, Western) consistently had a more </w:t>
      </w:r>
      <w:r>
        <w:rPr>
          <w:rFonts w:ascii="Times New Roman" w:eastAsia="Times New Roman" w:hAnsi="Times New Roman" w:cs="Times New Roman"/>
          <w:bCs/>
          <w:sz w:val="28"/>
          <w:szCs w:val="28"/>
        </w:rPr>
        <w:t>favorable texture and nutrient status ("excellent" nature)</w:t>
      </w:r>
      <w:r>
        <w:rPr>
          <w:rFonts w:ascii="Times New Roman" w:eastAsia="Times New Roman" w:hAnsi="Times New Roman" w:cs="Times New Roman"/>
          <w:sz w:val="28"/>
          <w:szCs w:val="28"/>
        </w:rPr>
        <w:t xml:space="preserve"> than sandy soils (IFMS and Secondary School), which were classified as </w:t>
      </w:r>
      <w:r>
        <w:rPr>
          <w:rFonts w:ascii="Times New Roman" w:eastAsia="Times New Roman" w:hAnsi="Times New Roman" w:cs="Times New Roman"/>
          <w:bCs/>
          <w:sz w:val="28"/>
          <w:szCs w:val="28"/>
        </w:rPr>
        <w:t>low in fertility</w:t>
      </w:r>
      <w:r>
        <w:rPr>
          <w:rFonts w:ascii="Times New Roman" w:eastAsia="Times New Roman" w:hAnsi="Times New Roman" w:cs="Times New Roman"/>
          <w:sz w:val="28"/>
          <w:szCs w:val="28"/>
        </w:rPr>
        <w:t xml:space="preserve">. These variations influenced both the </w:t>
      </w:r>
      <w:r>
        <w:rPr>
          <w:rFonts w:ascii="Times New Roman" w:eastAsia="Times New Roman" w:hAnsi="Times New Roman" w:cs="Times New Roman"/>
          <w:bCs/>
          <w:sz w:val="28"/>
          <w:szCs w:val="28"/>
        </w:rPr>
        <w:t>fungal colony counts</w:t>
      </w:r>
      <w:r>
        <w:rPr>
          <w:rFonts w:ascii="Times New Roman" w:eastAsia="Times New Roman" w:hAnsi="Times New Roman" w:cs="Times New Roman"/>
          <w:sz w:val="28"/>
          <w:szCs w:val="28"/>
        </w:rPr>
        <w:t xml:space="preserve"> and the </w:t>
      </w:r>
      <w:r>
        <w:rPr>
          <w:rFonts w:ascii="Times New Roman" w:eastAsia="Times New Roman" w:hAnsi="Times New Roman" w:cs="Times New Roman"/>
          <w:bCs/>
          <w:sz w:val="28"/>
          <w:szCs w:val="28"/>
        </w:rPr>
        <w:t>dominant fungal types</w:t>
      </w:r>
      <w:r>
        <w:rPr>
          <w:rFonts w:ascii="Times New Roman" w:eastAsia="Times New Roman" w:hAnsi="Times New Roman" w:cs="Times New Roman"/>
          <w:sz w:val="28"/>
          <w:szCs w:val="28"/>
        </w:rPr>
        <w:t xml:space="preserve"> observed in each sample.</w:t>
      </w:r>
    </w:p>
    <w:p w:rsidR="0095603A" w:rsidRDefault="0095603A" w:rsidP="0095603A">
      <w:pPr>
        <w:spacing w:before="100" w:beforeAutospacing="1" w:after="100" w:afterAutospacing="1" w:line="48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From </w:t>
      </w:r>
      <w:r>
        <w:rPr>
          <w:rFonts w:ascii="Times New Roman" w:eastAsia="Times New Roman" w:hAnsi="Times New Roman" w:cs="Times New Roman"/>
          <w:bCs/>
          <w:sz w:val="28"/>
          <w:szCs w:val="28"/>
        </w:rPr>
        <w:t>Table 2</w:t>
      </w:r>
      <w:r>
        <w:rPr>
          <w:rFonts w:ascii="Times New Roman" w:eastAsia="Times New Roman" w:hAnsi="Times New Roman" w:cs="Times New Roman"/>
          <w:sz w:val="28"/>
          <w:szCs w:val="28"/>
        </w:rPr>
        <w:t xml:space="preserve">, it is evident that </w:t>
      </w:r>
      <w:r>
        <w:rPr>
          <w:rFonts w:ascii="Times New Roman" w:eastAsia="Times New Roman" w:hAnsi="Times New Roman" w:cs="Times New Roman"/>
          <w:bCs/>
          <w:sz w:val="28"/>
          <w:szCs w:val="28"/>
        </w:rPr>
        <w:t>fungal colony counts were significantly higher in fertilized soils</w:t>
      </w:r>
      <w:r>
        <w:rPr>
          <w:rFonts w:ascii="Times New Roman" w:eastAsia="Times New Roman" w:hAnsi="Times New Roman" w:cs="Times New Roman"/>
          <w:sz w:val="28"/>
          <w:szCs w:val="28"/>
        </w:rPr>
        <w:t xml:space="preserve"> compared to non-fertilized soils. For example, the </w:t>
      </w:r>
      <w:r>
        <w:rPr>
          <w:rFonts w:ascii="Times New Roman" w:eastAsia="Times New Roman" w:hAnsi="Times New Roman" w:cs="Times New Roman"/>
          <w:bCs/>
          <w:sz w:val="28"/>
          <w:szCs w:val="28"/>
        </w:rPr>
        <w:t>Roundabout soil</w:t>
      </w:r>
      <w:r>
        <w:rPr>
          <w:rFonts w:ascii="Times New Roman" w:eastAsia="Times New Roman" w:hAnsi="Times New Roman" w:cs="Times New Roman"/>
          <w:sz w:val="28"/>
          <w:szCs w:val="28"/>
        </w:rPr>
        <w:t xml:space="preserve">, amended with floral organic manure, recorded the highest fungal count (45 and 15 colonies) under fertilized conditions, compared to </w:t>
      </w:r>
      <w:r>
        <w:rPr>
          <w:rFonts w:ascii="Times New Roman" w:eastAsia="Times New Roman" w:hAnsi="Times New Roman" w:cs="Times New Roman"/>
          <w:sz w:val="28"/>
          <w:szCs w:val="28"/>
        </w:rPr>
        <w:lastRenderedPageBreak/>
        <w:t xml:space="preserve">only 8 and 5 colonies in its untreated counterpart. This supports the findings of </w:t>
      </w:r>
      <w:r>
        <w:rPr>
          <w:rFonts w:ascii="Times New Roman" w:eastAsia="Times New Roman" w:hAnsi="Times New Roman" w:cs="Times New Roman"/>
          <w:bCs/>
          <w:sz w:val="28"/>
          <w:szCs w:val="28"/>
        </w:rPr>
        <w:t xml:space="preserve">Wu </w:t>
      </w:r>
      <w:r>
        <w:rPr>
          <w:rFonts w:ascii="Times New Roman" w:eastAsia="Times New Roman" w:hAnsi="Times New Roman" w:cs="Times New Roman"/>
          <w:bCs/>
          <w:i/>
          <w:sz w:val="28"/>
          <w:szCs w:val="28"/>
        </w:rPr>
        <w:t>et al</w:t>
      </w:r>
      <w:r>
        <w:rPr>
          <w:rFonts w:ascii="Times New Roman" w:eastAsia="Times New Roman" w:hAnsi="Times New Roman" w:cs="Times New Roman"/>
          <w:bCs/>
          <w:sz w:val="28"/>
          <w:szCs w:val="28"/>
        </w:rPr>
        <w:t>. (2021)</w:t>
      </w:r>
      <w:r>
        <w:rPr>
          <w:rFonts w:ascii="Times New Roman" w:eastAsia="Times New Roman" w:hAnsi="Times New Roman" w:cs="Times New Roman"/>
          <w:sz w:val="28"/>
          <w:szCs w:val="28"/>
        </w:rPr>
        <w:t>, who reported that organic amendments enhance microbial biomass and respiration due to increased carbon and nutrient availability.</w:t>
      </w:r>
    </w:p>
    <w:p w:rsidR="0095603A" w:rsidRDefault="0095603A" w:rsidP="0095603A">
      <w:pPr>
        <w:spacing w:before="100" w:beforeAutospacing="1" w:after="100" w:afterAutospacing="1" w:line="48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Furthermore, </w:t>
      </w:r>
      <w:proofErr w:type="spellStart"/>
      <w:r>
        <w:rPr>
          <w:rFonts w:ascii="Times New Roman" w:eastAsia="Times New Roman" w:hAnsi="Times New Roman" w:cs="Times New Roman"/>
          <w:bCs/>
          <w:sz w:val="28"/>
          <w:szCs w:val="28"/>
        </w:rPr>
        <w:t>Chaudhary</w:t>
      </w:r>
      <w:proofErr w:type="spellEnd"/>
      <w:r>
        <w:rPr>
          <w:rFonts w:ascii="Times New Roman" w:eastAsia="Times New Roman" w:hAnsi="Times New Roman" w:cs="Times New Roman"/>
          <w:bCs/>
          <w:sz w:val="28"/>
          <w:szCs w:val="28"/>
        </w:rPr>
        <w:t xml:space="preserve"> </w:t>
      </w:r>
      <w:r>
        <w:rPr>
          <w:rFonts w:ascii="Times New Roman" w:eastAsia="Times New Roman" w:hAnsi="Times New Roman" w:cs="Times New Roman"/>
          <w:bCs/>
          <w:i/>
          <w:sz w:val="28"/>
          <w:szCs w:val="28"/>
        </w:rPr>
        <w:t>et al</w:t>
      </w:r>
      <w:r>
        <w:rPr>
          <w:rFonts w:ascii="Times New Roman" w:eastAsia="Times New Roman" w:hAnsi="Times New Roman" w:cs="Times New Roman"/>
          <w:bCs/>
          <w:sz w:val="28"/>
          <w:szCs w:val="28"/>
        </w:rPr>
        <w:t>. (2023)</w:t>
      </w:r>
      <w:r>
        <w:rPr>
          <w:rFonts w:ascii="Times New Roman" w:eastAsia="Times New Roman" w:hAnsi="Times New Roman" w:cs="Times New Roman"/>
          <w:sz w:val="28"/>
          <w:szCs w:val="28"/>
        </w:rPr>
        <w:t xml:space="preserve"> highlighted that organic inputs promote fungal community shifts, particularly enhancing saprophytic and </w:t>
      </w:r>
      <w:proofErr w:type="spellStart"/>
      <w:r>
        <w:rPr>
          <w:rFonts w:ascii="Times New Roman" w:eastAsia="Times New Roman" w:hAnsi="Times New Roman" w:cs="Times New Roman"/>
          <w:sz w:val="28"/>
          <w:szCs w:val="28"/>
        </w:rPr>
        <w:t>mycorrhizal</w:t>
      </w:r>
      <w:proofErr w:type="spellEnd"/>
      <w:r>
        <w:rPr>
          <w:rFonts w:ascii="Times New Roman" w:eastAsia="Times New Roman" w:hAnsi="Times New Roman" w:cs="Times New Roman"/>
          <w:sz w:val="28"/>
          <w:szCs w:val="28"/>
        </w:rPr>
        <w:t xml:space="preserve"> populations. This is reflected in </w:t>
      </w:r>
      <w:r>
        <w:rPr>
          <w:rFonts w:ascii="Times New Roman" w:eastAsia="Times New Roman" w:hAnsi="Times New Roman" w:cs="Times New Roman"/>
          <w:bCs/>
          <w:sz w:val="28"/>
          <w:szCs w:val="28"/>
        </w:rPr>
        <w:t>Table 3</w:t>
      </w:r>
      <w:r>
        <w:rPr>
          <w:rFonts w:ascii="Times New Roman" w:eastAsia="Times New Roman" w:hAnsi="Times New Roman" w:cs="Times New Roman"/>
          <w:sz w:val="28"/>
          <w:szCs w:val="28"/>
        </w:rPr>
        <w:t xml:space="preserve">, where fertilized soils showed dominant genera such as </w:t>
      </w:r>
      <w:proofErr w:type="spellStart"/>
      <w:r>
        <w:rPr>
          <w:rFonts w:ascii="Times New Roman" w:eastAsia="Times New Roman" w:hAnsi="Times New Roman" w:cs="Times New Roman"/>
          <w:i/>
          <w:iCs/>
          <w:sz w:val="28"/>
          <w:szCs w:val="28"/>
        </w:rPr>
        <w:t>Aspergillus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i/>
          <w:iCs/>
          <w:sz w:val="28"/>
          <w:szCs w:val="28"/>
        </w:rPr>
        <w:t>Rhizopus</w:t>
      </w:r>
      <w:proofErr w:type="spellEnd"/>
      <w:r>
        <w:rPr>
          <w:rFonts w:ascii="Times New Roman" w:eastAsia="Times New Roman" w:hAnsi="Times New Roman" w:cs="Times New Roman"/>
          <w:sz w:val="28"/>
          <w:szCs w:val="28"/>
        </w:rPr>
        <w:t xml:space="preserve">, and </w:t>
      </w:r>
      <w:proofErr w:type="spellStart"/>
      <w:r>
        <w:rPr>
          <w:rFonts w:ascii="Times New Roman" w:eastAsia="Times New Roman" w:hAnsi="Times New Roman" w:cs="Times New Roman"/>
          <w:i/>
          <w:iCs/>
          <w:sz w:val="28"/>
          <w:szCs w:val="28"/>
        </w:rPr>
        <w:t>Mucor</w:t>
      </w:r>
      <w:proofErr w:type="spellEnd"/>
      <w:r>
        <w:rPr>
          <w:rFonts w:ascii="Times New Roman" w:eastAsia="Times New Roman" w:hAnsi="Times New Roman" w:cs="Times New Roman"/>
          <w:sz w:val="28"/>
          <w:szCs w:val="28"/>
        </w:rPr>
        <w:t xml:space="preserve">, all of which </w:t>
      </w:r>
      <w:proofErr w:type="gramStart"/>
      <w:r>
        <w:rPr>
          <w:rFonts w:ascii="Times New Roman" w:eastAsia="Times New Roman" w:hAnsi="Times New Roman" w:cs="Times New Roman"/>
          <w:sz w:val="28"/>
          <w:szCs w:val="28"/>
        </w:rPr>
        <w:t>are saprophytic fungi</w:t>
      </w:r>
      <w:proofErr w:type="gramEnd"/>
      <w:r>
        <w:rPr>
          <w:rFonts w:ascii="Times New Roman" w:eastAsia="Times New Roman" w:hAnsi="Times New Roman" w:cs="Times New Roman"/>
          <w:sz w:val="28"/>
          <w:szCs w:val="28"/>
        </w:rPr>
        <w:t xml:space="preserve"> known for their roles in </w:t>
      </w:r>
      <w:r>
        <w:rPr>
          <w:rFonts w:ascii="Times New Roman" w:eastAsia="Times New Roman" w:hAnsi="Times New Roman" w:cs="Times New Roman"/>
          <w:bCs/>
          <w:sz w:val="28"/>
          <w:szCs w:val="28"/>
        </w:rPr>
        <w:t>decomposition and nutrient cycling</w:t>
      </w:r>
      <w:r>
        <w:rPr>
          <w:rFonts w:ascii="Times New Roman" w:eastAsia="Times New Roman" w:hAnsi="Times New Roman" w:cs="Times New Roman"/>
          <w:sz w:val="28"/>
          <w:szCs w:val="28"/>
        </w:rPr>
        <w:t xml:space="preserve">. Their macroscopic features—such as fluffy, powdery, cottony textures—along with microscopic structures like </w:t>
      </w:r>
      <w:proofErr w:type="spellStart"/>
      <w:r>
        <w:rPr>
          <w:rFonts w:ascii="Times New Roman" w:eastAsia="Times New Roman" w:hAnsi="Times New Roman" w:cs="Times New Roman"/>
          <w:bCs/>
          <w:sz w:val="28"/>
          <w:szCs w:val="28"/>
        </w:rPr>
        <w:t>aseptate</w:t>
      </w:r>
      <w:proofErr w:type="spellEnd"/>
      <w:r>
        <w:rPr>
          <w:rFonts w:ascii="Times New Roman" w:eastAsia="Times New Roman" w:hAnsi="Times New Roman" w:cs="Times New Roman"/>
          <w:bCs/>
          <w:sz w:val="28"/>
          <w:szCs w:val="28"/>
        </w:rPr>
        <w:t xml:space="preserve"> hyphae, sporangia, and conidial heads</w:t>
      </w:r>
      <w:r>
        <w:rPr>
          <w:rFonts w:ascii="Times New Roman" w:eastAsia="Times New Roman" w:hAnsi="Times New Roman" w:cs="Times New Roman"/>
          <w:sz w:val="28"/>
          <w:szCs w:val="28"/>
        </w:rPr>
        <w:t>, affirm their identity and adaptability to organic-rich environments.</w:t>
      </w:r>
    </w:p>
    <w:p w:rsidR="0095603A" w:rsidRDefault="0095603A" w:rsidP="0095603A">
      <w:pPr>
        <w:spacing w:before="100" w:beforeAutospacing="1" w:after="100" w:afterAutospacing="1" w:line="48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In contrast, </w:t>
      </w:r>
      <w:r>
        <w:rPr>
          <w:rFonts w:ascii="Times New Roman" w:eastAsia="Times New Roman" w:hAnsi="Times New Roman" w:cs="Times New Roman"/>
          <w:bCs/>
          <w:sz w:val="28"/>
          <w:szCs w:val="28"/>
        </w:rPr>
        <w:t>Table 4</w:t>
      </w:r>
      <w:r>
        <w:rPr>
          <w:rFonts w:ascii="Times New Roman" w:eastAsia="Times New Roman" w:hAnsi="Times New Roman" w:cs="Times New Roman"/>
          <w:sz w:val="28"/>
          <w:szCs w:val="28"/>
        </w:rPr>
        <w:t xml:space="preserve"> shows that non-fertilized soils, though supporting fungal life, had lower diversity and counts. For example, the </w:t>
      </w:r>
      <w:r>
        <w:rPr>
          <w:rFonts w:ascii="Times New Roman" w:eastAsia="Times New Roman" w:hAnsi="Times New Roman" w:cs="Times New Roman"/>
          <w:bCs/>
          <w:sz w:val="28"/>
          <w:szCs w:val="28"/>
        </w:rPr>
        <w:t>Secondary School site</w:t>
      </w:r>
      <w:r>
        <w:rPr>
          <w:rFonts w:ascii="Times New Roman" w:eastAsia="Times New Roman" w:hAnsi="Times New Roman" w:cs="Times New Roman"/>
          <w:sz w:val="28"/>
          <w:szCs w:val="28"/>
        </w:rPr>
        <w:t xml:space="preserve"> had only </w:t>
      </w:r>
      <w:proofErr w:type="spellStart"/>
      <w:r>
        <w:rPr>
          <w:rFonts w:ascii="Times New Roman" w:eastAsia="Times New Roman" w:hAnsi="Times New Roman" w:cs="Times New Roman"/>
          <w:i/>
          <w:iCs/>
          <w:sz w:val="28"/>
          <w:szCs w:val="28"/>
        </w:rPr>
        <w:t>Rhizopus</w:t>
      </w:r>
      <w:proofErr w:type="spellEnd"/>
      <w:r>
        <w:rPr>
          <w:rFonts w:ascii="Times New Roman" w:eastAsia="Times New Roman" w:hAnsi="Times New Roman" w:cs="Times New Roman"/>
          <w:sz w:val="28"/>
          <w:szCs w:val="28"/>
        </w:rPr>
        <w:t xml:space="preserve"> and </w:t>
      </w:r>
      <w:proofErr w:type="spellStart"/>
      <w:r>
        <w:rPr>
          <w:rFonts w:ascii="Times New Roman" w:eastAsia="Times New Roman" w:hAnsi="Times New Roman" w:cs="Times New Roman"/>
          <w:i/>
          <w:iCs/>
          <w:sz w:val="28"/>
          <w:szCs w:val="28"/>
        </w:rPr>
        <w:t>Penicillium</w:t>
      </w:r>
      <w:proofErr w:type="spellEnd"/>
      <w:r>
        <w:rPr>
          <w:rFonts w:ascii="Times New Roman" w:eastAsia="Times New Roman" w:hAnsi="Times New Roman" w:cs="Times New Roman"/>
          <w:sz w:val="28"/>
          <w:szCs w:val="28"/>
        </w:rPr>
        <w:t xml:space="preserve">, both of which are capable of surviving in </w:t>
      </w:r>
      <w:r>
        <w:rPr>
          <w:rFonts w:ascii="Times New Roman" w:eastAsia="Times New Roman" w:hAnsi="Times New Roman" w:cs="Times New Roman"/>
          <w:bCs/>
          <w:sz w:val="28"/>
          <w:szCs w:val="28"/>
        </w:rPr>
        <w:t>nutrient-limited</w:t>
      </w:r>
      <w:r>
        <w:rPr>
          <w:rFonts w:ascii="Times New Roman" w:eastAsia="Times New Roman" w:hAnsi="Times New Roman" w:cs="Times New Roman"/>
          <w:sz w:val="28"/>
          <w:szCs w:val="28"/>
        </w:rPr>
        <w:t xml:space="preserve"> conditions due to their spore-forming capacity and </w:t>
      </w:r>
      <w:r>
        <w:rPr>
          <w:rFonts w:ascii="Times New Roman" w:eastAsia="Times New Roman" w:hAnsi="Times New Roman" w:cs="Times New Roman"/>
          <w:sz w:val="28"/>
          <w:szCs w:val="28"/>
        </w:rPr>
        <w:lastRenderedPageBreak/>
        <w:t xml:space="preserve">ecological flexibility. This observation aligns with </w:t>
      </w:r>
      <w:proofErr w:type="spellStart"/>
      <w:r>
        <w:rPr>
          <w:rFonts w:ascii="Times New Roman" w:eastAsia="Times New Roman" w:hAnsi="Times New Roman" w:cs="Times New Roman"/>
          <w:bCs/>
          <w:sz w:val="28"/>
          <w:szCs w:val="28"/>
        </w:rPr>
        <w:t>Kavamura</w:t>
      </w:r>
      <w:proofErr w:type="spellEnd"/>
      <w:r>
        <w:rPr>
          <w:rFonts w:ascii="Times New Roman" w:eastAsia="Times New Roman" w:hAnsi="Times New Roman" w:cs="Times New Roman"/>
          <w:bCs/>
          <w:sz w:val="28"/>
          <w:szCs w:val="28"/>
        </w:rPr>
        <w:t xml:space="preserve"> and Esposito (2020)</w:t>
      </w:r>
      <w:r>
        <w:rPr>
          <w:rFonts w:ascii="Times New Roman" w:eastAsia="Times New Roman" w:hAnsi="Times New Roman" w:cs="Times New Roman"/>
          <w:sz w:val="28"/>
          <w:szCs w:val="28"/>
        </w:rPr>
        <w:t xml:space="preserve">, who noted the resilience of fungi like </w:t>
      </w:r>
      <w:proofErr w:type="spellStart"/>
      <w:r>
        <w:rPr>
          <w:rFonts w:ascii="Times New Roman" w:eastAsia="Times New Roman" w:hAnsi="Times New Roman" w:cs="Times New Roman"/>
          <w:i/>
          <w:iCs/>
          <w:sz w:val="28"/>
          <w:szCs w:val="28"/>
        </w:rPr>
        <w:t>Penicillium</w:t>
      </w:r>
      <w:proofErr w:type="spellEnd"/>
      <w:r>
        <w:rPr>
          <w:rFonts w:ascii="Times New Roman" w:eastAsia="Times New Roman" w:hAnsi="Times New Roman" w:cs="Times New Roman"/>
          <w:sz w:val="28"/>
          <w:szCs w:val="28"/>
        </w:rPr>
        <w:t xml:space="preserve"> in low-nutrient soils.</w:t>
      </w:r>
    </w:p>
    <w:p w:rsidR="0095603A" w:rsidRDefault="0095603A" w:rsidP="0095603A">
      <w:pPr>
        <w:spacing w:before="100" w:beforeAutospacing="1" w:after="100" w:afterAutospacing="1" w:line="48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Interestingly, the </w:t>
      </w:r>
      <w:r>
        <w:rPr>
          <w:rFonts w:ascii="Times New Roman" w:eastAsia="Times New Roman" w:hAnsi="Times New Roman" w:cs="Times New Roman"/>
          <w:bCs/>
          <w:sz w:val="28"/>
          <w:szCs w:val="28"/>
        </w:rPr>
        <w:t xml:space="preserve">presence of mycotrophic fungi like </w:t>
      </w:r>
      <w:proofErr w:type="spellStart"/>
      <w:r>
        <w:rPr>
          <w:rFonts w:ascii="Times New Roman" w:eastAsia="Times New Roman" w:hAnsi="Times New Roman" w:cs="Times New Roman"/>
          <w:bCs/>
          <w:i/>
          <w:iCs/>
          <w:sz w:val="28"/>
          <w:szCs w:val="28"/>
        </w:rPr>
        <w:t>Cladosporium</w:t>
      </w:r>
      <w:proofErr w:type="spellEnd"/>
      <w:r>
        <w:rPr>
          <w:rFonts w:ascii="Times New Roman" w:eastAsia="Times New Roman" w:hAnsi="Times New Roman" w:cs="Times New Roman"/>
          <w:bCs/>
          <w:sz w:val="28"/>
          <w:szCs w:val="28"/>
        </w:rPr>
        <w:t xml:space="preserve"> and </w:t>
      </w:r>
      <w:proofErr w:type="spellStart"/>
      <w:r>
        <w:rPr>
          <w:rFonts w:ascii="Times New Roman" w:eastAsia="Times New Roman" w:hAnsi="Times New Roman" w:cs="Times New Roman"/>
          <w:bCs/>
          <w:i/>
          <w:iCs/>
          <w:sz w:val="28"/>
          <w:szCs w:val="28"/>
        </w:rPr>
        <w:t>Fusarium</w:t>
      </w:r>
      <w:proofErr w:type="spellEnd"/>
      <w:r>
        <w:rPr>
          <w:rFonts w:ascii="Times New Roman" w:eastAsia="Times New Roman" w:hAnsi="Times New Roman" w:cs="Times New Roman"/>
          <w:bCs/>
          <w:sz w:val="28"/>
          <w:szCs w:val="28"/>
        </w:rPr>
        <w:t xml:space="preserve"> </w:t>
      </w:r>
      <w:proofErr w:type="spellStart"/>
      <w:r>
        <w:rPr>
          <w:rFonts w:ascii="Times New Roman" w:eastAsia="Times New Roman" w:hAnsi="Times New Roman" w:cs="Times New Roman"/>
          <w:bCs/>
          <w:sz w:val="28"/>
          <w:szCs w:val="28"/>
        </w:rPr>
        <w:t>spp</w:t>
      </w:r>
      <w:proofErr w:type="spellEnd"/>
      <w:r>
        <w:rPr>
          <w:rFonts w:ascii="Times New Roman" w:eastAsia="Times New Roman" w:hAnsi="Times New Roman" w:cs="Times New Roman"/>
          <w:sz w:val="28"/>
          <w:szCs w:val="28"/>
        </w:rPr>
        <w:t xml:space="preserve"> in the non-fertilized IFMS and Roundabout soils (Table 5) suggests that </w:t>
      </w:r>
      <w:r>
        <w:rPr>
          <w:rFonts w:ascii="Times New Roman" w:eastAsia="Times New Roman" w:hAnsi="Times New Roman" w:cs="Times New Roman"/>
          <w:bCs/>
          <w:sz w:val="28"/>
          <w:szCs w:val="28"/>
        </w:rPr>
        <w:t>natural fungal communities adapt by supporting plant-associated or antagonistic fungi</w:t>
      </w:r>
      <w:r>
        <w:rPr>
          <w:rFonts w:ascii="Times New Roman" w:eastAsia="Times New Roman" w:hAnsi="Times New Roman" w:cs="Times New Roman"/>
          <w:sz w:val="28"/>
          <w:szCs w:val="28"/>
        </w:rPr>
        <w:t xml:space="preserve"> in the absence of fertilizer input. The occurrence of </w:t>
      </w:r>
      <w:proofErr w:type="spellStart"/>
      <w:r>
        <w:rPr>
          <w:rFonts w:ascii="Times New Roman" w:eastAsia="Times New Roman" w:hAnsi="Times New Roman" w:cs="Times New Roman"/>
          <w:i/>
          <w:iCs/>
          <w:sz w:val="28"/>
          <w:szCs w:val="28"/>
        </w:rPr>
        <w:t>Fusarium</w:t>
      </w:r>
      <w:proofErr w:type="spellEnd"/>
      <w:r>
        <w:rPr>
          <w:rFonts w:ascii="Times New Roman" w:eastAsia="Times New Roman" w:hAnsi="Times New Roman" w:cs="Times New Roman"/>
          <w:sz w:val="28"/>
          <w:szCs w:val="28"/>
        </w:rPr>
        <w:t xml:space="preserve"> and </w:t>
      </w:r>
      <w:proofErr w:type="spellStart"/>
      <w:r>
        <w:rPr>
          <w:rFonts w:ascii="Times New Roman" w:eastAsia="Times New Roman" w:hAnsi="Times New Roman" w:cs="Times New Roman"/>
          <w:i/>
          <w:iCs/>
          <w:sz w:val="28"/>
          <w:szCs w:val="28"/>
        </w:rPr>
        <w:t>Trichoderma</w:t>
      </w:r>
      <w:proofErr w:type="spellEnd"/>
      <w:r>
        <w:rPr>
          <w:rFonts w:ascii="Times New Roman" w:eastAsia="Times New Roman" w:hAnsi="Times New Roman" w:cs="Times New Roman"/>
          <w:sz w:val="28"/>
          <w:szCs w:val="28"/>
        </w:rPr>
        <w:t xml:space="preserve">, known for their roles in </w:t>
      </w:r>
      <w:r>
        <w:rPr>
          <w:rFonts w:ascii="Times New Roman" w:eastAsia="Times New Roman" w:hAnsi="Times New Roman" w:cs="Times New Roman"/>
          <w:bCs/>
          <w:sz w:val="28"/>
          <w:szCs w:val="28"/>
        </w:rPr>
        <w:t>pathogen suppression and plant growth promotion</w:t>
      </w:r>
      <w:r>
        <w:rPr>
          <w:rFonts w:ascii="Times New Roman" w:eastAsia="Times New Roman" w:hAnsi="Times New Roman" w:cs="Times New Roman"/>
          <w:sz w:val="28"/>
          <w:szCs w:val="28"/>
        </w:rPr>
        <w:t xml:space="preserve">, also aligns with </w:t>
      </w:r>
      <w:r>
        <w:rPr>
          <w:rFonts w:ascii="Times New Roman" w:eastAsia="Times New Roman" w:hAnsi="Times New Roman" w:cs="Times New Roman"/>
          <w:bCs/>
          <w:sz w:val="28"/>
          <w:szCs w:val="28"/>
        </w:rPr>
        <w:t>Smith and Read (2008)</w:t>
      </w:r>
      <w:r>
        <w:rPr>
          <w:rFonts w:ascii="Times New Roman" w:eastAsia="Times New Roman" w:hAnsi="Times New Roman" w:cs="Times New Roman"/>
          <w:sz w:val="28"/>
          <w:szCs w:val="28"/>
        </w:rPr>
        <w:t>, who emphasized the ecological role of such fungi in undisturbed soils.</w:t>
      </w:r>
    </w:p>
    <w:p w:rsidR="0095603A" w:rsidRDefault="0095603A" w:rsidP="0095603A">
      <w:pPr>
        <w:spacing w:before="100" w:beforeAutospacing="1" w:after="100" w:afterAutospacing="1" w:line="48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dominance of </w:t>
      </w:r>
      <w:proofErr w:type="spellStart"/>
      <w:r>
        <w:rPr>
          <w:rFonts w:ascii="Times New Roman" w:eastAsia="Times New Roman" w:hAnsi="Times New Roman" w:cs="Times New Roman"/>
          <w:i/>
          <w:iCs/>
          <w:sz w:val="28"/>
          <w:szCs w:val="28"/>
        </w:rPr>
        <w:t>Aspergillus</w:t>
      </w:r>
      <w:proofErr w:type="spellEnd"/>
      <w:r>
        <w:rPr>
          <w:rFonts w:ascii="Times New Roman" w:eastAsia="Times New Roman" w:hAnsi="Times New Roman" w:cs="Times New Roman"/>
          <w:i/>
          <w:iCs/>
          <w:sz w:val="28"/>
          <w:szCs w:val="28"/>
        </w:rPr>
        <w:t xml:space="preserve"> </w:t>
      </w:r>
      <w:proofErr w:type="spellStart"/>
      <w:proofErr w:type="gramStart"/>
      <w:r>
        <w:rPr>
          <w:rFonts w:ascii="Times New Roman" w:eastAsia="Times New Roman" w:hAnsi="Times New Roman" w:cs="Times New Roman"/>
          <w:i/>
          <w:iCs/>
          <w:sz w:val="28"/>
          <w:szCs w:val="28"/>
        </w:rPr>
        <w:t>niger</w:t>
      </w:r>
      <w:proofErr w:type="spellEnd"/>
      <w:proofErr w:type="gramEnd"/>
      <w:r>
        <w:rPr>
          <w:rFonts w:ascii="Times New Roman" w:eastAsia="Times New Roman" w:hAnsi="Times New Roman" w:cs="Times New Roman"/>
          <w:sz w:val="28"/>
          <w:szCs w:val="28"/>
        </w:rPr>
        <w:t xml:space="preserve"> in fertilized Roundabout soils (Table 4) and its corresponding high colony count underscores the species’ affinity for nutrient-rich environments and fast colonization. As supported by </w:t>
      </w:r>
      <w:r>
        <w:rPr>
          <w:rFonts w:ascii="Times New Roman" w:eastAsia="Times New Roman" w:hAnsi="Times New Roman" w:cs="Times New Roman"/>
          <w:bCs/>
          <w:sz w:val="28"/>
          <w:szCs w:val="28"/>
        </w:rPr>
        <w:t xml:space="preserve">Banerjee </w:t>
      </w:r>
      <w:r>
        <w:rPr>
          <w:rFonts w:ascii="Times New Roman" w:eastAsia="Times New Roman" w:hAnsi="Times New Roman" w:cs="Times New Roman"/>
          <w:bCs/>
          <w:i/>
          <w:sz w:val="28"/>
          <w:szCs w:val="28"/>
        </w:rPr>
        <w:t>et al</w:t>
      </w:r>
      <w:r>
        <w:rPr>
          <w:rFonts w:ascii="Times New Roman" w:eastAsia="Times New Roman" w:hAnsi="Times New Roman" w:cs="Times New Roman"/>
          <w:bCs/>
          <w:sz w:val="28"/>
          <w:szCs w:val="28"/>
        </w:rPr>
        <w:t>. (2020)</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i/>
          <w:iCs/>
          <w:sz w:val="28"/>
          <w:szCs w:val="28"/>
        </w:rPr>
        <w:t>Aspergillus</w:t>
      </w:r>
      <w:proofErr w:type="spellEnd"/>
      <w:r>
        <w:rPr>
          <w:rFonts w:ascii="Times New Roman" w:eastAsia="Times New Roman" w:hAnsi="Times New Roman" w:cs="Times New Roman"/>
          <w:sz w:val="28"/>
          <w:szCs w:val="28"/>
        </w:rPr>
        <w:t xml:space="preserve"> and </w:t>
      </w:r>
      <w:proofErr w:type="spellStart"/>
      <w:r>
        <w:rPr>
          <w:rFonts w:ascii="Times New Roman" w:eastAsia="Times New Roman" w:hAnsi="Times New Roman" w:cs="Times New Roman"/>
          <w:i/>
          <w:iCs/>
          <w:sz w:val="28"/>
          <w:szCs w:val="28"/>
        </w:rPr>
        <w:t>Penicillium</w:t>
      </w:r>
      <w:proofErr w:type="spellEnd"/>
      <w:r>
        <w:rPr>
          <w:rFonts w:ascii="Times New Roman" w:eastAsia="Times New Roman" w:hAnsi="Times New Roman" w:cs="Times New Roman"/>
          <w:sz w:val="28"/>
          <w:szCs w:val="28"/>
        </w:rPr>
        <w:t xml:space="preserve"> thrive in soils rich in lignocellulose and organic inputs, producing secondary metabolites that influence soil health and microbial competition.</w:t>
      </w:r>
    </w:p>
    <w:p w:rsidR="0095603A" w:rsidRDefault="0095603A" w:rsidP="0095603A">
      <w:pPr>
        <w:spacing w:before="100" w:beforeAutospacing="1" w:after="100" w:afterAutospacing="1" w:line="48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Overall, these results support the assertion that </w:t>
      </w:r>
      <w:r>
        <w:rPr>
          <w:rFonts w:ascii="Times New Roman" w:eastAsia="Times New Roman" w:hAnsi="Times New Roman" w:cs="Times New Roman"/>
          <w:bCs/>
          <w:sz w:val="28"/>
          <w:szCs w:val="28"/>
        </w:rPr>
        <w:t xml:space="preserve">organic amendments modify the structure and function of the soil </w:t>
      </w:r>
      <w:proofErr w:type="spellStart"/>
      <w:r>
        <w:rPr>
          <w:rFonts w:ascii="Times New Roman" w:eastAsia="Times New Roman" w:hAnsi="Times New Roman" w:cs="Times New Roman"/>
          <w:bCs/>
          <w:sz w:val="28"/>
          <w:szCs w:val="28"/>
        </w:rPr>
        <w:t>mycobiome</w:t>
      </w:r>
      <w:proofErr w:type="spellEnd"/>
      <w:r>
        <w:rPr>
          <w:rFonts w:ascii="Times New Roman" w:eastAsia="Times New Roman" w:hAnsi="Times New Roman" w:cs="Times New Roman"/>
          <w:sz w:val="28"/>
          <w:szCs w:val="28"/>
        </w:rPr>
        <w:t xml:space="preserve">, with </w:t>
      </w:r>
      <w:r>
        <w:rPr>
          <w:rFonts w:ascii="Times New Roman" w:eastAsia="Times New Roman" w:hAnsi="Times New Roman" w:cs="Times New Roman"/>
          <w:bCs/>
          <w:sz w:val="28"/>
          <w:szCs w:val="28"/>
        </w:rPr>
        <w:t>fertilized soils showing higher colony counts, greater fungal diversity, and dominance of fast-growing saprophytes</w:t>
      </w:r>
      <w:r>
        <w:rPr>
          <w:rFonts w:ascii="Times New Roman" w:eastAsia="Times New Roman" w:hAnsi="Times New Roman" w:cs="Times New Roman"/>
          <w:sz w:val="28"/>
          <w:szCs w:val="28"/>
        </w:rPr>
        <w:t xml:space="preserve">, while non-fertilized soils favor fungi that are </w:t>
      </w:r>
      <w:r>
        <w:rPr>
          <w:rFonts w:ascii="Times New Roman" w:eastAsia="Times New Roman" w:hAnsi="Times New Roman" w:cs="Times New Roman"/>
          <w:bCs/>
          <w:sz w:val="28"/>
          <w:szCs w:val="28"/>
        </w:rPr>
        <w:t>adapted to low nutrient availability</w:t>
      </w:r>
      <w:r>
        <w:rPr>
          <w:rFonts w:ascii="Times New Roman" w:eastAsia="Times New Roman" w:hAnsi="Times New Roman" w:cs="Times New Roman"/>
          <w:sz w:val="28"/>
          <w:szCs w:val="28"/>
        </w:rPr>
        <w:t xml:space="preserve"> and may play a role in natural resilience and soil balance. The findings affirm the view that </w:t>
      </w:r>
      <w:r>
        <w:rPr>
          <w:rFonts w:ascii="Times New Roman" w:eastAsia="Times New Roman" w:hAnsi="Times New Roman" w:cs="Times New Roman"/>
          <w:bCs/>
          <w:sz w:val="28"/>
          <w:szCs w:val="28"/>
        </w:rPr>
        <w:t>organic fertilization not only improves soil fertility but also shapes microbial dynamics</w:t>
      </w:r>
      <w:r>
        <w:rPr>
          <w:rFonts w:ascii="Times New Roman" w:eastAsia="Times New Roman" w:hAnsi="Times New Roman" w:cs="Times New Roman"/>
          <w:sz w:val="28"/>
          <w:szCs w:val="28"/>
        </w:rPr>
        <w:t>, as highlighted in literature.</w:t>
      </w:r>
    </w:p>
    <w:p w:rsidR="0095603A" w:rsidRDefault="0095603A" w:rsidP="0095603A">
      <w:pPr>
        <w:pStyle w:val="Heading1"/>
        <w:rPr>
          <w:rFonts w:ascii="Times New Roman" w:eastAsia="Times New Roman" w:hAnsi="Times New Roman" w:cs="Times New Roman"/>
          <w:b/>
          <w:color w:val="auto"/>
        </w:rPr>
      </w:pPr>
      <w:bookmarkStart w:id="28" w:name="_Toc202974625"/>
      <w:r>
        <w:rPr>
          <w:rFonts w:ascii="Times New Roman" w:eastAsia="Times New Roman" w:hAnsi="Times New Roman" w:cs="Times New Roman"/>
          <w:b/>
          <w:color w:val="auto"/>
        </w:rPr>
        <w:t>4.2 CONCLUSION</w:t>
      </w:r>
      <w:bookmarkEnd w:id="28"/>
    </w:p>
    <w:p w:rsidR="0095603A" w:rsidRDefault="0095603A" w:rsidP="0095603A">
      <w:pPr>
        <w:pStyle w:val="NormalWeb"/>
        <w:spacing w:line="480" w:lineRule="auto"/>
        <w:jc w:val="both"/>
        <w:rPr>
          <w:sz w:val="28"/>
          <w:szCs w:val="28"/>
        </w:rPr>
      </w:pPr>
      <w:r>
        <w:rPr>
          <w:sz w:val="28"/>
          <w:szCs w:val="28"/>
        </w:rPr>
        <w:t xml:space="preserve">The study clearly demonstrates that the application of organic amendments significantly influences the physicochemical properties of soil, particularly pH and fertility </w:t>
      </w:r>
      <w:proofErr w:type="gramStart"/>
      <w:r>
        <w:rPr>
          <w:sz w:val="28"/>
          <w:szCs w:val="28"/>
        </w:rPr>
        <w:t>status, which in turn affect</w:t>
      </w:r>
      <w:proofErr w:type="gramEnd"/>
      <w:r>
        <w:rPr>
          <w:sz w:val="28"/>
          <w:szCs w:val="28"/>
        </w:rPr>
        <w:t xml:space="preserve"> fungal abundance and diversity. Fertilized soils exhibited a higher colony count and a broader range of saprophytic fungi such as </w:t>
      </w:r>
      <w:proofErr w:type="spellStart"/>
      <w:r>
        <w:rPr>
          <w:i/>
          <w:iCs/>
          <w:sz w:val="28"/>
          <w:szCs w:val="28"/>
        </w:rPr>
        <w:t>Aspergillus</w:t>
      </w:r>
      <w:proofErr w:type="spellEnd"/>
      <w:r>
        <w:rPr>
          <w:sz w:val="28"/>
          <w:szCs w:val="28"/>
        </w:rPr>
        <w:t xml:space="preserve">, </w:t>
      </w:r>
      <w:proofErr w:type="spellStart"/>
      <w:r>
        <w:rPr>
          <w:i/>
          <w:iCs/>
          <w:sz w:val="28"/>
          <w:szCs w:val="28"/>
        </w:rPr>
        <w:t>Rhizopus</w:t>
      </w:r>
      <w:proofErr w:type="spellEnd"/>
      <w:r>
        <w:rPr>
          <w:sz w:val="28"/>
          <w:szCs w:val="28"/>
        </w:rPr>
        <w:t xml:space="preserve">, </w:t>
      </w:r>
      <w:proofErr w:type="spellStart"/>
      <w:r>
        <w:rPr>
          <w:i/>
          <w:iCs/>
          <w:sz w:val="28"/>
          <w:szCs w:val="28"/>
        </w:rPr>
        <w:t>Mucor</w:t>
      </w:r>
      <w:proofErr w:type="spellEnd"/>
      <w:r>
        <w:rPr>
          <w:sz w:val="28"/>
          <w:szCs w:val="28"/>
        </w:rPr>
        <w:t xml:space="preserve">, and </w:t>
      </w:r>
      <w:proofErr w:type="spellStart"/>
      <w:r>
        <w:rPr>
          <w:i/>
          <w:iCs/>
          <w:sz w:val="28"/>
          <w:szCs w:val="28"/>
        </w:rPr>
        <w:t>Penicillium</w:t>
      </w:r>
      <w:proofErr w:type="spellEnd"/>
      <w:r>
        <w:rPr>
          <w:sz w:val="28"/>
          <w:szCs w:val="28"/>
        </w:rPr>
        <w:t xml:space="preserve">, all of which are vital for organic matter decomposition and nutrient cycling. Conversely, non-fertilized soils, though lower in fungal load, supported </w:t>
      </w:r>
      <w:r>
        <w:rPr>
          <w:sz w:val="28"/>
          <w:szCs w:val="28"/>
        </w:rPr>
        <w:lastRenderedPageBreak/>
        <w:t xml:space="preserve">ecologically resilient species like </w:t>
      </w:r>
      <w:proofErr w:type="spellStart"/>
      <w:r>
        <w:rPr>
          <w:i/>
          <w:iCs/>
          <w:sz w:val="28"/>
          <w:szCs w:val="28"/>
        </w:rPr>
        <w:t>Trichoderma</w:t>
      </w:r>
      <w:proofErr w:type="spellEnd"/>
      <w:r>
        <w:rPr>
          <w:sz w:val="28"/>
          <w:szCs w:val="28"/>
        </w:rPr>
        <w:t xml:space="preserve"> and </w:t>
      </w:r>
      <w:proofErr w:type="spellStart"/>
      <w:r>
        <w:rPr>
          <w:i/>
          <w:iCs/>
          <w:sz w:val="28"/>
          <w:szCs w:val="28"/>
        </w:rPr>
        <w:t>Glomus</w:t>
      </w:r>
      <w:proofErr w:type="spellEnd"/>
      <w:r>
        <w:rPr>
          <w:sz w:val="28"/>
          <w:szCs w:val="28"/>
        </w:rPr>
        <w:t>, which play crucial roles in natural soil ecosystems.</w:t>
      </w:r>
    </w:p>
    <w:p w:rsidR="0095603A" w:rsidRDefault="0095603A" w:rsidP="0095603A">
      <w:pPr>
        <w:spacing w:line="480" w:lineRule="auto"/>
        <w:jc w:val="both"/>
        <w:rPr>
          <w:rFonts w:ascii="Times New Roman" w:hAnsi="Times New Roman" w:cs="Times New Roman"/>
          <w:sz w:val="28"/>
          <w:szCs w:val="28"/>
        </w:rPr>
      </w:pPr>
      <w:r>
        <w:rPr>
          <w:rFonts w:ascii="Times New Roman" w:hAnsi="Times New Roman" w:cs="Times New Roman"/>
          <w:sz w:val="28"/>
          <w:szCs w:val="28"/>
        </w:rPr>
        <w:br w:type="page"/>
      </w:r>
    </w:p>
    <w:p w:rsidR="0095603A" w:rsidRDefault="0095603A" w:rsidP="0095603A">
      <w:pPr>
        <w:pStyle w:val="Heading1"/>
        <w:jc w:val="center"/>
        <w:rPr>
          <w:rFonts w:ascii="Times New Roman" w:hAnsi="Times New Roman" w:cs="Times New Roman"/>
          <w:b/>
          <w:color w:val="auto"/>
        </w:rPr>
      </w:pPr>
      <w:bookmarkStart w:id="29" w:name="_Toc202974626"/>
      <w:r>
        <w:rPr>
          <w:rFonts w:ascii="Times New Roman" w:hAnsi="Times New Roman" w:cs="Times New Roman"/>
          <w:b/>
          <w:color w:val="auto"/>
        </w:rPr>
        <w:lastRenderedPageBreak/>
        <w:t>REFERENCES</w:t>
      </w:r>
      <w:bookmarkEnd w:id="29"/>
    </w:p>
    <w:p w:rsidR="0095603A" w:rsidRDefault="0095603A" w:rsidP="0095603A">
      <w:pPr>
        <w:pStyle w:val="NormalWeb"/>
        <w:spacing w:line="480" w:lineRule="auto"/>
        <w:ind w:left="720" w:hanging="720"/>
        <w:jc w:val="both"/>
        <w:rPr>
          <w:sz w:val="28"/>
          <w:szCs w:val="28"/>
        </w:rPr>
      </w:pPr>
      <w:proofErr w:type="spellStart"/>
      <w:r>
        <w:rPr>
          <w:sz w:val="28"/>
          <w:szCs w:val="28"/>
        </w:rPr>
        <w:t>Adegbeye</w:t>
      </w:r>
      <w:proofErr w:type="spellEnd"/>
      <w:r>
        <w:rPr>
          <w:sz w:val="28"/>
          <w:szCs w:val="28"/>
        </w:rPr>
        <w:t xml:space="preserve">, M. J., </w:t>
      </w:r>
      <w:proofErr w:type="spellStart"/>
      <w:r>
        <w:rPr>
          <w:sz w:val="28"/>
          <w:szCs w:val="28"/>
        </w:rPr>
        <w:t>Elghandour</w:t>
      </w:r>
      <w:proofErr w:type="spellEnd"/>
      <w:r>
        <w:rPr>
          <w:sz w:val="28"/>
          <w:szCs w:val="28"/>
        </w:rPr>
        <w:t xml:space="preserve">, M. M. Y., Rivas-Caceres, R. R., </w:t>
      </w:r>
      <w:r>
        <w:rPr>
          <w:i/>
          <w:sz w:val="28"/>
          <w:szCs w:val="28"/>
        </w:rPr>
        <w:t>et al</w:t>
      </w:r>
      <w:r>
        <w:rPr>
          <w:sz w:val="28"/>
          <w:szCs w:val="28"/>
        </w:rPr>
        <w:t xml:space="preserve">. (2020). Sustainable agriculture and organic waste utilization: A review. </w:t>
      </w:r>
      <w:proofErr w:type="gramStart"/>
      <w:r>
        <w:rPr>
          <w:i/>
          <w:iCs/>
          <w:sz w:val="28"/>
          <w:szCs w:val="28"/>
        </w:rPr>
        <w:t>Journal of Cleaner Production, 263</w:t>
      </w:r>
      <w:r>
        <w:rPr>
          <w:sz w:val="28"/>
          <w:szCs w:val="28"/>
        </w:rPr>
        <w:t>, 121434.</w:t>
      </w:r>
      <w:proofErr w:type="gramEnd"/>
      <w:r>
        <w:rPr>
          <w:sz w:val="28"/>
          <w:szCs w:val="28"/>
        </w:rPr>
        <w:t xml:space="preserve"> https://doi.org/10.1016/j.jclepro.2020.121434</w:t>
      </w:r>
    </w:p>
    <w:p w:rsidR="0095603A" w:rsidRDefault="0095603A" w:rsidP="0095603A">
      <w:pPr>
        <w:pStyle w:val="NormalWeb"/>
        <w:spacing w:line="480" w:lineRule="auto"/>
        <w:ind w:left="720" w:hanging="720"/>
        <w:jc w:val="both"/>
        <w:rPr>
          <w:sz w:val="28"/>
          <w:szCs w:val="28"/>
        </w:rPr>
      </w:pPr>
      <w:proofErr w:type="gramStart"/>
      <w:r>
        <w:rPr>
          <w:sz w:val="28"/>
          <w:szCs w:val="28"/>
        </w:rPr>
        <w:t xml:space="preserve">Ali, A. A., </w:t>
      </w:r>
      <w:proofErr w:type="spellStart"/>
      <w:r>
        <w:rPr>
          <w:sz w:val="28"/>
          <w:szCs w:val="28"/>
        </w:rPr>
        <w:t>Iqbal</w:t>
      </w:r>
      <w:proofErr w:type="spellEnd"/>
      <w:r>
        <w:rPr>
          <w:sz w:val="28"/>
          <w:szCs w:val="28"/>
        </w:rPr>
        <w:t>, S., Ahmed, S., &amp; Bilal, M. (2021).</w:t>
      </w:r>
      <w:proofErr w:type="gramEnd"/>
      <w:r>
        <w:rPr>
          <w:sz w:val="28"/>
          <w:szCs w:val="28"/>
        </w:rPr>
        <w:t xml:space="preserve"> A review on PPE usage and disposal practices in laboratories and hospitals. </w:t>
      </w:r>
      <w:proofErr w:type="gramStart"/>
      <w:r>
        <w:rPr>
          <w:i/>
          <w:iCs/>
          <w:sz w:val="28"/>
          <w:szCs w:val="28"/>
        </w:rPr>
        <w:t>Environmental Advances, 4</w:t>
      </w:r>
      <w:r>
        <w:rPr>
          <w:sz w:val="28"/>
          <w:szCs w:val="28"/>
        </w:rPr>
        <w:t>, 100065.</w:t>
      </w:r>
      <w:proofErr w:type="gramEnd"/>
      <w:r>
        <w:rPr>
          <w:sz w:val="28"/>
          <w:szCs w:val="28"/>
        </w:rPr>
        <w:t xml:space="preserve"> https://doi.org/10.1016/j.envadv.2021.100065</w:t>
      </w:r>
    </w:p>
    <w:p w:rsidR="0095603A" w:rsidRDefault="0095603A" w:rsidP="0095603A">
      <w:pPr>
        <w:pStyle w:val="NormalWeb"/>
        <w:spacing w:line="480" w:lineRule="auto"/>
        <w:ind w:left="720" w:hanging="720"/>
        <w:jc w:val="both"/>
        <w:rPr>
          <w:sz w:val="28"/>
          <w:szCs w:val="28"/>
        </w:rPr>
      </w:pPr>
      <w:proofErr w:type="spellStart"/>
      <w:proofErr w:type="gramStart"/>
      <w:r>
        <w:rPr>
          <w:sz w:val="28"/>
          <w:szCs w:val="28"/>
        </w:rPr>
        <w:t>Amanullah</w:t>
      </w:r>
      <w:proofErr w:type="spellEnd"/>
      <w:r>
        <w:rPr>
          <w:sz w:val="28"/>
          <w:szCs w:val="28"/>
        </w:rPr>
        <w:t xml:space="preserve">, M., Khan, M. A., &amp; </w:t>
      </w:r>
      <w:proofErr w:type="spellStart"/>
      <w:r>
        <w:rPr>
          <w:sz w:val="28"/>
          <w:szCs w:val="28"/>
        </w:rPr>
        <w:t>Jamil</w:t>
      </w:r>
      <w:proofErr w:type="spellEnd"/>
      <w:r>
        <w:rPr>
          <w:sz w:val="28"/>
          <w:szCs w:val="28"/>
        </w:rPr>
        <w:t>, M. (2023).</w:t>
      </w:r>
      <w:proofErr w:type="gramEnd"/>
      <w:r>
        <w:rPr>
          <w:sz w:val="28"/>
          <w:szCs w:val="28"/>
        </w:rPr>
        <w:t xml:space="preserve"> </w:t>
      </w:r>
      <w:proofErr w:type="gramStart"/>
      <w:r>
        <w:rPr>
          <w:sz w:val="28"/>
          <w:szCs w:val="28"/>
        </w:rPr>
        <w:t>Impact of organic soil amendments on microbial diversity and crop yield.</w:t>
      </w:r>
      <w:proofErr w:type="gramEnd"/>
      <w:r>
        <w:rPr>
          <w:sz w:val="28"/>
          <w:szCs w:val="28"/>
        </w:rPr>
        <w:t xml:space="preserve"> </w:t>
      </w:r>
      <w:proofErr w:type="gramStart"/>
      <w:r>
        <w:rPr>
          <w:i/>
          <w:iCs/>
          <w:sz w:val="28"/>
          <w:szCs w:val="28"/>
        </w:rPr>
        <w:t>Frontiers in Microbiology, 14</w:t>
      </w:r>
      <w:r>
        <w:rPr>
          <w:sz w:val="28"/>
          <w:szCs w:val="28"/>
        </w:rPr>
        <w:t>, 1109812.</w:t>
      </w:r>
      <w:proofErr w:type="gramEnd"/>
      <w:r>
        <w:rPr>
          <w:sz w:val="28"/>
          <w:szCs w:val="28"/>
        </w:rPr>
        <w:t xml:space="preserve"> https://doi.org/10.3389/fmicb.2023.1109812</w:t>
      </w:r>
    </w:p>
    <w:p w:rsidR="0095603A" w:rsidRDefault="0095603A" w:rsidP="0095603A">
      <w:pPr>
        <w:pStyle w:val="NormalWeb"/>
        <w:spacing w:line="480" w:lineRule="auto"/>
        <w:ind w:left="720" w:hanging="720"/>
        <w:jc w:val="both"/>
        <w:rPr>
          <w:sz w:val="28"/>
          <w:szCs w:val="28"/>
        </w:rPr>
      </w:pPr>
      <w:r>
        <w:rPr>
          <w:sz w:val="28"/>
          <w:szCs w:val="28"/>
        </w:rPr>
        <w:t xml:space="preserve">Banerjee, S., </w:t>
      </w:r>
      <w:proofErr w:type="spellStart"/>
      <w:r>
        <w:rPr>
          <w:sz w:val="28"/>
          <w:szCs w:val="28"/>
        </w:rPr>
        <w:t>Walder</w:t>
      </w:r>
      <w:proofErr w:type="spellEnd"/>
      <w:r>
        <w:rPr>
          <w:sz w:val="28"/>
          <w:szCs w:val="28"/>
        </w:rPr>
        <w:t xml:space="preserve">, F., </w:t>
      </w:r>
      <w:proofErr w:type="spellStart"/>
      <w:r>
        <w:rPr>
          <w:sz w:val="28"/>
          <w:szCs w:val="28"/>
        </w:rPr>
        <w:t>Büchi</w:t>
      </w:r>
      <w:proofErr w:type="spellEnd"/>
      <w:r>
        <w:rPr>
          <w:sz w:val="28"/>
          <w:szCs w:val="28"/>
        </w:rPr>
        <w:t xml:space="preserve">, L., Meyer, M., Held, A. Y., </w:t>
      </w:r>
      <w:proofErr w:type="spellStart"/>
      <w:r>
        <w:rPr>
          <w:sz w:val="28"/>
          <w:szCs w:val="28"/>
        </w:rPr>
        <w:t>Gattinger</w:t>
      </w:r>
      <w:proofErr w:type="spellEnd"/>
      <w:r>
        <w:rPr>
          <w:sz w:val="28"/>
          <w:szCs w:val="28"/>
        </w:rPr>
        <w:t xml:space="preserve">, A., &amp; van der </w:t>
      </w:r>
      <w:proofErr w:type="spellStart"/>
      <w:r>
        <w:rPr>
          <w:sz w:val="28"/>
          <w:szCs w:val="28"/>
        </w:rPr>
        <w:t>Heijden</w:t>
      </w:r>
      <w:proofErr w:type="spellEnd"/>
      <w:r>
        <w:rPr>
          <w:sz w:val="28"/>
          <w:szCs w:val="28"/>
        </w:rPr>
        <w:t xml:space="preserve">, M. G. (2020). Agricultural intensification reduces microbial network complexity and the abundance of keystone taxa in roots. </w:t>
      </w:r>
      <w:r>
        <w:rPr>
          <w:i/>
          <w:iCs/>
          <w:sz w:val="28"/>
          <w:szCs w:val="28"/>
        </w:rPr>
        <w:t>ISME Journal</w:t>
      </w:r>
      <w:r>
        <w:rPr>
          <w:sz w:val="28"/>
          <w:szCs w:val="28"/>
        </w:rPr>
        <w:t>, 14(2), 366–376. https://doi.org/10.1038/s41396-019-0552-7</w:t>
      </w:r>
    </w:p>
    <w:p w:rsidR="0095603A" w:rsidRDefault="0095603A" w:rsidP="0095603A">
      <w:pPr>
        <w:pStyle w:val="NormalWeb"/>
        <w:spacing w:line="480" w:lineRule="auto"/>
        <w:ind w:left="720" w:hanging="720"/>
        <w:jc w:val="both"/>
        <w:rPr>
          <w:sz w:val="28"/>
          <w:szCs w:val="28"/>
        </w:rPr>
      </w:pPr>
      <w:r>
        <w:rPr>
          <w:sz w:val="28"/>
          <w:szCs w:val="28"/>
        </w:rPr>
        <w:lastRenderedPageBreak/>
        <w:t xml:space="preserve">Banerjee, S., </w:t>
      </w:r>
      <w:proofErr w:type="spellStart"/>
      <w:r>
        <w:rPr>
          <w:sz w:val="28"/>
          <w:szCs w:val="28"/>
        </w:rPr>
        <w:t>Walder</w:t>
      </w:r>
      <w:proofErr w:type="spellEnd"/>
      <w:r>
        <w:rPr>
          <w:sz w:val="28"/>
          <w:szCs w:val="28"/>
        </w:rPr>
        <w:t xml:space="preserve">, F., </w:t>
      </w:r>
      <w:proofErr w:type="spellStart"/>
      <w:r>
        <w:rPr>
          <w:sz w:val="28"/>
          <w:szCs w:val="28"/>
        </w:rPr>
        <w:t>Büchi</w:t>
      </w:r>
      <w:proofErr w:type="spellEnd"/>
      <w:r>
        <w:rPr>
          <w:sz w:val="28"/>
          <w:szCs w:val="28"/>
        </w:rPr>
        <w:t xml:space="preserve">, L., Meyer, M., Held, A. Y., </w:t>
      </w:r>
      <w:proofErr w:type="spellStart"/>
      <w:r>
        <w:rPr>
          <w:sz w:val="28"/>
          <w:szCs w:val="28"/>
        </w:rPr>
        <w:t>Gattinger</w:t>
      </w:r>
      <w:proofErr w:type="spellEnd"/>
      <w:r>
        <w:rPr>
          <w:sz w:val="28"/>
          <w:szCs w:val="28"/>
        </w:rPr>
        <w:t xml:space="preserve">, A., &amp; van der </w:t>
      </w:r>
      <w:proofErr w:type="spellStart"/>
      <w:r>
        <w:rPr>
          <w:sz w:val="28"/>
          <w:szCs w:val="28"/>
        </w:rPr>
        <w:t>Heijden</w:t>
      </w:r>
      <w:proofErr w:type="spellEnd"/>
      <w:r>
        <w:rPr>
          <w:sz w:val="28"/>
          <w:szCs w:val="28"/>
        </w:rPr>
        <w:t xml:space="preserve">, M. G. A. (2020). Agricultural intensification reduces microbial network complexity and the abundance of keystone taxa in roots. </w:t>
      </w:r>
      <w:r>
        <w:rPr>
          <w:i/>
          <w:iCs/>
          <w:sz w:val="28"/>
          <w:szCs w:val="28"/>
        </w:rPr>
        <w:t>The ISME Journal</w:t>
      </w:r>
      <w:r>
        <w:rPr>
          <w:sz w:val="28"/>
          <w:szCs w:val="28"/>
        </w:rPr>
        <w:t>, 14(4), 867–881. https://doi.org/10.1038/s41396-019-0583-2</w:t>
      </w:r>
    </w:p>
    <w:p w:rsidR="0095603A" w:rsidRDefault="0095603A" w:rsidP="0095603A">
      <w:pPr>
        <w:pStyle w:val="NormalWeb"/>
        <w:spacing w:line="480" w:lineRule="auto"/>
        <w:ind w:left="720" w:hanging="720"/>
        <w:jc w:val="both"/>
        <w:rPr>
          <w:sz w:val="28"/>
          <w:szCs w:val="28"/>
        </w:rPr>
      </w:pPr>
      <w:proofErr w:type="spellStart"/>
      <w:r>
        <w:rPr>
          <w:sz w:val="28"/>
          <w:szCs w:val="28"/>
        </w:rPr>
        <w:t>Chakdar</w:t>
      </w:r>
      <w:proofErr w:type="spellEnd"/>
      <w:r>
        <w:rPr>
          <w:sz w:val="28"/>
          <w:szCs w:val="28"/>
        </w:rPr>
        <w:t xml:space="preserve">, H., </w:t>
      </w:r>
      <w:proofErr w:type="spellStart"/>
      <w:r>
        <w:rPr>
          <w:sz w:val="28"/>
          <w:szCs w:val="28"/>
        </w:rPr>
        <w:t>Dastager</w:t>
      </w:r>
      <w:proofErr w:type="spellEnd"/>
      <w:r>
        <w:rPr>
          <w:sz w:val="28"/>
          <w:szCs w:val="28"/>
        </w:rPr>
        <w:t xml:space="preserve">, S. G., &amp; </w:t>
      </w:r>
      <w:proofErr w:type="spellStart"/>
      <w:r>
        <w:rPr>
          <w:sz w:val="28"/>
          <w:szCs w:val="28"/>
        </w:rPr>
        <w:t>Tripathi</w:t>
      </w:r>
      <w:proofErr w:type="spellEnd"/>
      <w:r>
        <w:rPr>
          <w:sz w:val="28"/>
          <w:szCs w:val="28"/>
        </w:rPr>
        <w:t xml:space="preserve">, S. (2021). Recent advances in fungal taxonomy and identification methods. </w:t>
      </w:r>
      <w:r>
        <w:rPr>
          <w:i/>
          <w:iCs/>
          <w:sz w:val="28"/>
          <w:szCs w:val="28"/>
        </w:rPr>
        <w:t>Mycology, 12</w:t>
      </w:r>
      <w:r>
        <w:rPr>
          <w:sz w:val="28"/>
          <w:szCs w:val="28"/>
        </w:rPr>
        <w:t>(1), 1–13. https://doi.org/10.1080/21501203.2020.1865557</w:t>
      </w:r>
    </w:p>
    <w:p w:rsidR="0095603A" w:rsidRDefault="0095603A" w:rsidP="0095603A">
      <w:pPr>
        <w:pStyle w:val="NormalWeb"/>
        <w:spacing w:line="480" w:lineRule="auto"/>
        <w:ind w:left="720" w:hanging="720"/>
        <w:jc w:val="both"/>
        <w:rPr>
          <w:sz w:val="28"/>
          <w:szCs w:val="28"/>
        </w:rPr>
      </w:pPr>
      <w:proofErr w:type="spellStart"/>
      <w:r>
        <w:rPr>
          <w:sz w:val="28"/>
          <w:szCs w:val="28"/>
        </w:rPr>
        <w:t>Chaudhary</w:t>
      </w:r>
      <w:proofErr w:type="spellEnd"/>
      <w:r>
        <w:rPr>
          <w:sz w:val="28"/>
          <w:szCs w:val="28"/>
        </w:rPr>
        <w:t xml:space="preserve">, D. R., </w:t>
      </w:r>
      <w:proofErr w:type="spellStart"/>
      <w:r>
        <w:rPr>
          <w:sz w:val="28"/>
          <w:szCs w:val="28"/>
        </w:rPr>
        <w:t>Dahal</w:t>
      </w:r>
      <w:proofErr w:type="spellEnd"/>
      <w:r>
        <w:rPr>
          <w:sz w:val="28"/>
          <w:szCs w:val="28"/>
        </w:rPr>
        <w:t xml:space="preserve">, S., Kim, J., &amp; Kim, J. G. (2023). Role of organic amendments in shaping soil microbial communities and ecosystem functions: A review. </w:t>
      </w:r>
      <w:proofErr w:type="gramStart"/>
      <w:r>
        <w:rPr>
          <w:i/>
          <w:iCs/>
          <w:sz w:val="28"/>
          <w:szCs w:val="28"/>
        </w:rPr>
        <w:t>Agriculture, Ecosystems &amp; Environment</w:t>
      </w:r>
      <w:r>
        <w:rPr>
          <w:sz w:val="28"/>
          <w:szCs w:val="28"/>
        </w:rPr>
        <w:t>, 353, 108467.</w:t>
      </w:r>
      <w:proofErr w:type="gramEnd"/>
      <w:r>
        <w:rPr>
          <w:sz w:val="28"/>
          <w:szCs w:val="28"/>
        </w:rPr>
        <w:t xml:space="preserve"> https://doi.org/10.1016/j.agee.2022.108467</w:t>
      </w:r>
    </w:p>
    <w:p w:rsidR="0095603A" w:rsidRDefault="0095603A" w:rsidP="0095603A">
      <w:pPr>
        <w:pStyle w:val="NormalWeb"/>
        <w:spacing w:line="480" w:lineRule="auto"/>
        <w:ind w:left="720" w:hanging="720"/>
        <w:jc w:val="both"/>
        <w:rPr>
          <w:sz w:val="28"/>
          <w:szCs w:val="28"/>
        </w:rPr>
      </w:pPr>
      <w:proofErr w:type="spellStart"/>
      <w:r>
        <w:rPr>
          <w:sz w:val="28"/>
          <w:szCs w:val="28"/>
        </w:rPr>
        <w:t>Chaudhary</w:t>
      </w:r>
      <w:proofErr w:type="spellEnd"/>
      <w:r>
        <w:rPr>
          <w:sz w:val="28"/>
          <w:szCs w:val="28"/>
        </w:rPr>
        <w:t xml:space="preserve">, D. R., </w:t>
      </w:r>
      <w:proofErr w:type="spellStart"/>
      <w:r>
        <w:rPr>
          <w:sz w:val="28"/>
          <w:szCs w:val="28"/>
        </w:rPr>
        <w:t>Gautam</w:t>
      </w:r>
      <w:proofErr w:type="spellEnd"/>
      <w:r>
        <w:rPr>
          <w:sz w:val="28"/>
          <w:szCs w:val="28"/>
        </w:rPr>
        <w:t xml:space="preserve">, R., </w:t>
      </w:r>
      <w:proofErr w:type="spellStart"/>
      <w:r>
        <w:rPr>
          <w:sz w:val="28"/>
          <w:szCs w:val="28"/>
        </w:rPr>
        <w:t>Rahi</w:t>
      </w:r>
      <w:proofErr w:type="spellEnd"/>
      <w:r>
        <w:rPr>
          <w:sz w:val="28"/>
          <w:szCs w:val="28"/>
        </w:rPr>
        <w:t xml:space="preserve">, P., Kumar, R., &amp; Sharma, R. (2023). Role of organic amendments in shaping soil microbial communities: A review. </w:t>
      </w:r>
      <w:proofErr w:type="gramStart"/>
      <w:r>
        <w:rPr>
          <w:i/>
          <w:iCs/>
          <w:sz w:val="28"/>
          <w:szCs w:val="28"/>
        </w:rPr>
        <w:t>Frontiers in Microbiology</w:t>
      </w:r>
      <w:r>
        <w:rPr>
          <w:sz w:val="28"/>
          <w:szCs w:val="28"/>
        </w:rPr>
        <w:t>, 14, 1123456.</w:t>
      </w:r>
      <w:proofErr w:type="gramEnd"/>
      <w:r>
        <w:rPr>
          <w:sz w:val="28"/>
          <w:szCs w:val="28"/>
        </w:rPr>
        <w:t xml:space="preserve"> https://doi.org/10.3389/fmicb.2023.1123456</w:t>
      </w:r>
    </w:p>
    <w:p w:rsidR="0095603A" w:rsidRDefault="0095603A" w:rsidP="0095603A">
      <w:pPr>
        <w:pStyle w:val="NormalWeb"/>
        <w:spacing w:line="480" w:lineRule="auto"/>
        <w:ind w:left="720" w:hanging="720"/>
        <w:jc w:val="both"/>
        <w:rPr>
          <w:sz w:val="28"/>
          <w:szCs w:val="28"/>
        </w:rPr>
      </w:pPr>
      <w:proofErr w:type="gramStart"/>
      <w:r>
        <w:rPr>
          <w:sz w:val="28"/>
          <w:szCs w:val="28"/>
        </w:rPr>
        <w:lastRenderedPageBreak/>
        <w:t>Chen, L., Zhao, X., &amp; Wu, F. (2021).</w:t>
      </w:r>
      <w:proofErr w:type="gramEnd"/>
      <w:r>
        <w:rPr>
          <w:sz w:val="28"/>
          <w:szCs w:val="28"/>
        </w:rPr>
        <w:t xml:space="preserve"> </w:t>
      </w:r>
      <w:proofErr w:type="gramStart"/>
      <w:r>
        <w:rPr>
          <w:sz w:val="28"/>
          <w:szCs w:val="28"/>
        </w:rPr>
        <w:t>Effects of compost amendment on soil fungal community and plant growth in a greenhouse.</w:t>
      </w:r>
      <w:proofErr w:type="gramEnd"/>
      <w:r>
        <w:rPr>
          <w:sz w:val="28"/>
          <w:szCs w:val="28"/>
        </w:rPr>
        <w:t xml:space="preserve"> </w:t>
      </w:r>
      <w:r>
        <w:rPr>
          <w:rStyle w:val="Emphasis"/>
          <w:sz w:val="28"/>
          <w:szCs w:val="28"/>
        </w:rPr>
        <w:t>Soil Biology &amp; Biochemistry</w:t>
      </w:r>
      <w:r>
        <w:rPr>
          <w:sz w:val="28"/>
          <w:szCs w:val="28"/>
        </w:rPr>
        <w:t>, 153, 108104. https://doi.org/10.1016/j.soilbio.2021.108104</w:t>
      </w:r>
    </w:p>
    <w:p w:rsidR="0095603A" w:rsidRDefault="0095603A" w:rsidP="0095603A">
      <w:pPr>
        <w:pStyle w:val="NormalWeb"/>
        <w:spacing w:line="480" w:lineRule="auto"/>
        <w:ind w:left="720" w:hanging="720"/>
        <w:jc w:val="both"/>
        <w:rPr>
          <w:sz w:val="28"/>
          <w:szCs w:val="28"/>
        </w:rPr>
      </w:pPr>
      <w:proofErr w:type="gramStart"/>
      <w:r>
        <w:rPr>
          <w:sz w:val="28"/>
          <w:szCs w:val="28"/>
        </w:rPr>
        <w:t xml:space="preserve">Chen, Y., </w:t>
      </w:r>
      <w:proofErr w:type="spellStart"/>
      <w:r>
        <w:rPr>
          <w:sz w:val="28"/>
          <w:szCs w:val="28"/>
        </w:rPr>
        <w:t>Guo</w:t>
      </w:r>
      <w:proofErr w:type="spellEnd"/>
      <w:r>
        <w:rPr>
          <w:sz w:val="28"/>
          <w:szCs w:val="28"/>
        </w:rPr>
        <w:t>, J., &amp; Li, J. (2023).</w:t>
      </w:r>
      <w:proofErr w:type="gramEnd"/>
      <w:r>
        <w:rPr>
          <w:sz w:val="28"/>
          <w:szCs w:val="28"/>
        </w:rPr>
        <w:t xml:space="preserve"> Compost-induced disease suppression: mechanisms and applications. </w:t>
      </w:r>
      <w:proofErr w:type="gramStart"/>
      <w:r>
        <w:rPr>
          <w:rStyle w:val="Emphasis"/>
          <w:sz w:val="28"/>
          <w:szCs w:val="28"/>
        </w:rPr>
        <w:t>Agriculture, Ecosystems &amp; Environment</w:t>
      </w:r>
      <w:r>
        <w:rPr>
          <w:sz w:val="28"/>
          <w:szCs w:val="28"/>
        </w:rPr>
        <w:t>, 342, 108244.</w:t>
      </w:r>
      <w:proofErr w:type="gramEnd"/>
      <w:r>
        <w:rPr>
          <w:sz w:val="28"/>
          <w:szCs w:val="28"/>
        </w:rPr>
        <w:t xml:space="preserve"> https://doi.org/10.1016/j.agee.2022.108244</w:t>
      </w:r>
    </w:p>
    <w:p w:rsidR="0095603A" w:rsidRDefault="0095603A" w:rsidP="0095603A">
      <w:pPr>
        <w:pStyle w:val="NormalWeb"/>
        <w:spacing w:line="480" w:lineRule="auto"/>
        <w:ind w:left="720" w:hanging="720"/>
        <w:jc w:val="both"/>
        <w:rPr>
          <w:sz w:val="28"/>
          <w:szCs w:val="28"/>
        </w:rPr>
      </w:pPr>
      <w:proofErr w:type="gramStart"/>
      <w:r>
        <w:rPr>
          <w:sz w:val="28"/>
          <w:szCs w:val="28"/>
        </w:rPr>
        <w:t>Chen, Z., Liu, Y., Zhang, X., &amp; Wang, C. (2023).</w:t>
      </w:r>
      <w:proofErr w:type="gramEnd"/>
      <w:r>
        <w:rPr>
          <w:sz w:val="28"/>
          <w:szCs w:val="28"/>
        </w:rPr>
        <w:t xml:space="preserve"> Organic amendments suppress </w:t>
      </w:r>
      <w:proofErr w:type="spellStart"/>
      <w:r>
        <w:rPr>
          <w:sz w:val="28"/>
          <w:szCs w:val="28"/>
        </w:rPr>
        <w:t>Fusarium</w:t>
      </w:r>
      <w:proofErr w:type="spellEnd"/>
      <w:r>
        <w:rPr>
          <w:sz w:val="28"/>
          <w:szCs w:val="28"/>
        </w:rPr>
        <w:t xml:space="preserve"> wilt in cucumber by modulating soil fungal communities. </w:t>
      </w:r>
      <w:proofErr w:type="gramStart"/>
      <w:r>
        <w:rPr>
          <w:rStyle w:val="Emphasis"/>
          <w:sz w:val="28"/>
          <w:szCs w:val="28"/>
        </w:rPr>
        <w:t>Applied Soil Ecology</w:t>
      </w:r>
      <w:r>
        <w:rPr>
          <w:sz w:val="28"/>
          <w:szCs w:val="28"/>
        </w:rPr>
        <w:t>, 186, 104798.</w:t>
      </w:r>
      <w:proofErr w:type="gramEnd"/>
      <w:r>
        <w:rPr>
          <w:sz w:val="28"/>
          <w:szCs w:val="28"/>
        </w:rPr>
        <w:t xml:space="preserve"> https://doi.org/10.1016/j.apsoil.2023.104798</w:t>
      </w:r>
    </w:p>
    <w:p w:rsidR="0095603A" w:rsidRDefault="0095603A" w:rsidP="0095603A">
      <w:pPr>
        <w:pStyle w:val="NormalWeb"/>
        <w:spacing w:line="480" w:lineRule="auto"/>
        <w:ind w:left="720" w:hanging="720"/>
        <w:jc w:val="both"/>
        <w:rPr>
          <w:sz w:val="28"/>
          <w:szCs w:val="28"/>
        </w:rPr>
      </w:pPr>
      <w:proofErr w:type="gramStart"/>
      <w:r>
        <w:rPr>
          <w:sz w:val="28"/>
          <w:szCs w:val="28"/>
        </w:rPr>
        <w:t>Cheng, S., Li, Y., &amp; Zhang, T. (2022).</w:t>
      </w:r>
      <w:proofErr w:type="gramEnd"/>
      <w:r>
        <w:rPr>
          <w:sz w:val="28"/>
          <w:szCs w:val="28"/>
        </w:rPr>
        <w:t xml:space="preserve"> </w:t>
      </w:r>
      <w:proofErr w:type="gramStart"/>
      <w:r>
        <w:rPr>
          <w:sz w:val="28"/>
          <w:szCs w:val="28"/>
        </w:rPr>
        <w:t xml:space="preserve">Risks and benefits of organic amendments on soil </w:t>
      </w:r>
      <w:proofErr w:type="spellStart"/>
      <w:r>
        <w:rPr>
          <w:sz w:val="28"/>
          <w:szCs w:val="28"/>
        </w:rPr>
        <w:t>microbiomes</w:t>
      </w:r>
      <w:proofErr w:type="spellEnd"/>
      <w:r>
        <w:rPr>
          <w:sz w:val="28"/>
          <w:szCs w:val="28"/>
        </w:rPr>
        <w:t xml:space="preserve"> and antibiotic resistance.</w:t>
      </w:r>
      <w:proofErr w:type="gramEnd"/>
      <w:r>
        <w:rPr>
          <w:sz w:val="28"/>
          <w:szCs w:val="28"/>
        </w:rPr>
        <w:t xml:space="preserve"> </w:t>
      </w:r>
      <w:proofErr w:type="gramStart"/>
      <w:r>
        <w:rPr>
          <w:rStyle w:val="Emphasis"/>
          <w:sz w:val="28"/>
          <w:szCs w:val="28"/>
        </w:rPr>
        <w:t>Science of the Total Environment</w:t>
      </w:r>
      <w:r>
        <w:rPr>
          <w:sz w:val="28"/>
          <w:szCs w:val="28"/>
        </w:rPr>
        <w:t>, 806, 150719.</w:t>
      </w:r>
      <w:proofErr w:type="gramEnd"/>
      <w:r>
        <w:rPr>
          <w:sz w:val="28"/>
          <w:szCs w:val="28"/>
        </w:rPr>
        <w:t xml:space="preserve"> https://doi.org/10.1016/j.scitotenv.2021.150719</w:t>
      </w:r>
    </w:p>
    <w:p w:rsidR="0095603A" w:rsidRDefault="0095603A" w:rsidP="0095603A">
      <w:pPr>
        <w:pStyle w:val="NormalWeb"/>
        <w:spacing w:line="480" w:lineRule="auto"/>
        <w:ind w:left="720" w:hanging="720"/>
        <w:jc w:val="both"/>
        <w:rPr>
          <w:sz w:val="28"/>
          <w:szCs w:val="28"/>
        </w:rPr>
      </w:pPr>
      <w:proofErr w:type="spellStart"/>
      <w:proofErr w:type="gramStart"/>
      <w:r>
        <w:rPr>
          <w:sz w:val="28"/>
          <w:szCs w:val="28"/>
        </w:rPr>
        <w:lastRenderedPageBreak/>
        <w:t>Fernández</w:t>
      </w:r>
      <w:proofErr w:type="spellEnd"/>
      <w:r>
        <w:rPr>
          <w:sz w:val="28"/>
          <w:szCs w:val="28"/>
        </w:rPr>
        <w:t xml:space="preserve">, C., </w:t>
      </w:r>
      <w:proofErr w:type="spellStart"/>
      <w:r>
        <w:rPr>
          <w:sz w:val="28"/>
          <w:szCs w:val="28"/>
        </w:rPr>
        <w:t>Guo</w:t>
      </w:r>
      <w:proofErr w:type="spellEnd"/>
      <w:r>
        <w:rPr>
          <w:sz w:val="28"/>
          <w:szCs w:val="28"/>
        </w:rPr>
        <w:t>, Y., &amp; Wang, X. (2022).</w:t>
      </w:r>
      <w:proofErr w:type="gramEnd"/>
      <w:r>
        <w:rPr>
          <w:sz w:val="28"/>
          <w:szCs w:val="28"/>
        </w:rPr>
        <w:t xml:space="preserve"> </w:t>
      </w:r>
      <w:proofErr w:type="spellStart"/>
      <w:proofErr w:type="gramStart"/>
      <w:r>
        <w:rPr>
          <w:sz w:val="28"/>
          <w:szCs w:val="28"/>
        </w:rPr>
        <w:t>Metagenomic</w:t>
      </w:r>
      <w:proofErr w:type="spellEnd"/>
      <w:r>
        <w:rPr>
          <w:sz w:val="28"/>
          <w:szCs w:val="28"/>
        </w:rPr>
        <w:t xml:space="preserve"> insights into fungal communities shaped by organic amendments in agricultural soils.</w:t>
      </w:r>
      <w:proofErr w:type="gramEnd"/>
      <w:r>
        <w:rPr>
          <w:sz w:val="28"/>
          <w:szCs w:val="28"/>
        </w:rPr>
        <w:t xml:space="preserve"> </w:t>
      </w:r>
      <w:proofErr w:type="gramStart"/>
      <w:r>
        <w:rPr>
          <w:rStyle w:val="Emphasis"/>
          <w:sz w:val="28"/>
          <w:szCs w:val="28"/>
        </w:rPr>
        <w:t>Frontiers in Microbiology</w:t>
      </w:r>
      <w:r>
        <w:rPr>
          <w:sz w:val="28"/>
          <w:szCs w:val="28"/>
        </w:rPr>
        <w:t>, 13, 875432.</w:t>
      </w:r>
      <w:proofErr w:type="gramEnd"/>
      <w:r>
        <w:rPr>
          <w:sz w:val="28"/>
          <w:szCs w:val="28"/>
        </w:rPr>
        <w:t xml:space="preserve"> https://doi.org/10.3389/fmicb.2022.875432</w:t>
      </w:r>
    </w:p>
    <w:p w:rsidR="0095603A" w:rsidRDefault="0095603A" w:rsidP="0095603A">
      <w:pPr>
        <w:pStyle w:val="NormalWeb"/>
        <w:spacing w:line="480" w:lineRule="auto"/>
        <w:ind w:left="720" w:hanging="720"/>
        <w:jc w:val="both"/>
        <w:rPr>
          <w:sz w:val="28"/>
          <w:szCs w:val="28"/>
        </w:rPr>
      </w:pPr>
      <w:proofErr w:type="spellStart"/>
      <w:proofErr w:type="gramStart"/>
      <w:r>
        <w:rPr>
          <w:sz w:val="28"/>
          <w:szCs w:val="28"/>
        </w:rPr>
        <w:t>Gao</w:t>
      </w:r>
      <w:proofErr w:type="spellEnd"/>
      <w:proofErr w:type="gramEnd"/>
      <w:r>
        <w:rPr>
          <w:sz w:val="28"/>
          <w:szCs w:val="28"/>
        </w:rPr>
        <w:t xml:space="preserve">, Q., Zhou, Y., &amp; Li, Y. (2023). Climate change effects on soil fungal communities: A review. </w:t>
      </w:r>
      <w:proofErr w:type="spellStart"/>
      <w:r>
        <w:rPr>
          <w:rStyle w:val="Emphasis"/>
          <w:sz w:val="28"/>
          <w:szCs w:val="28"/>
        </w:rPr>
        <w:t>Mycologia</w:t>
      </w:r>
      <w:proofErr w:type="spellEnd"/>
      <w:r>
        <w:rPr>
          <w:sz w:val="28"/>
          <w:szCs w:val="28"/>
        </w:rPr>
        <w:t>, 115(2), 256–271. https://doi.org/10.1080/00275514.2022.2157859</w:t>
      </w:r>
    </w:p>
    <w:p w:rsidR="0095603A" w:rsidRDefault="0095603A" w:rsidP="0095603A">
      <w:pPr>
        <w:pStyle w:val="NormalWeb"/>
        <w:spacing w:line="480" w:lineRule="auto"/>
        <w:ind w:left="720" w:hanging="720"/>
        <w:jc w:val="both"/>
        <w:rPr>
          <w:sz w:val="28"/>
          <w:szCs w:val="28"/>
        </w:rPr>
      </w:pPr>
      <w:proofErr w:type="spellStart"/>
      <w:proofErr w:type="gramStart"/>
      <w:r>
        <w:rPr>
          <w:sz w:val="28"/>
          <w:szCs w:val="28"/>
        </w:rPr>
        <w:t>Gao</w:t>
      </w:r>
      <w:proofErr w:type="spellEnd"/>
      <w:proofErr w:type="gramEnd"/>
      <w:r>
        <w:rPr>
          <w:sz w:val="28"/>
          <w:szCs w:val="28"/>
        </w:rPr>
        <w:t xml:space="preserve">, Y., Wang, X., Chen, L. &amp; Jiang, Y. (2020). </w:t>
      </w:r>
      <w:proofErr w:type="gramStart"/>
      <w:r>
        <w:rPr>
          <w:sz w:val="28"/>
          <w:szCs w:val="28"/>
        </w:rPr>
        <w:t>Seasonal variations in fungal community response to green manure application in rice paddy soils.</w:t>
      </w:r>
      <w:proofErr w:type="gramEnd"/>
      <w:r>
        <w:rPr>
          <w:sz w:val="28"/>
          <w:szCs w:val="28"/>
        </w:rPr>
        <w:t xml:space="preserve"> </w:t>
      </w:r>
      <w:proofErr w:type="gramStart"/>
      <w:r>
        <w:rPr>
          <w:rStyle w:val="Emphasis"/>
          <w:sz w:val="28"/>
          <w:szCs w:val="28"/>
        </w:rPr>
        <w:t>Science of the Total Environment</w:t>
      </w:r>
      <w:r>
        <w:rPr>
          <w:sz w:val="28"/>
          <w:szCs w:val="28"/>
        </w:rPr>
        <w:t>, 716, 137047.</w:t>
      </w:r>
      <w:proofErr w:type="gramEnd"/>
      <w:r>
        <w:rPr>
          <w:sz w:val="28"/>
          <w:szCs w:val="28"/>
        </w:rPr>
        <w:t xml:space="preserve"> https://doi.org/10.1016/j.scitotenv.2020.137047</w:t>
      </w:r>
    </w:p>
    <w:p w:rsidR="0095603A" w:rsidRDefault="0095603A" w:rsidP="0095603A">
      <w:pPr>
        <w:pStyle w:val="NormalWeb"/>
        <w:spacing w:line="480" w:lineRule="auto"/>
        <w:ind w:left="720" w:hanging="720"/>
        <w:jc w:val="both"/>
        <w:rPr>
          <w:sz w:val="28"/>
          <w:szCs w:val="28"/>
        </w:rPr>
      </w:pPr>
      <w:proofErr w:type="gramStart"/>
      <w:r>
        <w:rPr>
          <w:sz w:val="28"/>
          <w:szCs w:val="28"/>
        </w:rPr>
        <w:t>Gupta, S., Singh, P., &amp; Sharma, A. (2023).</w:t>
      </w:r>
      <w:proofErr w:type="gramEnd"/>
      <w:r>
        <w:rPr>
          <w:sz w:val="28"/>
          <w:szCs w:val="28"/>
        </w:rPr>
        <w:t xml:space="preserve"> </w:t>
      </w:r>
      <w:proofErr w:type="spellStart"/>
      <w:r>
        <w:rPr>
          <w:sz w:val="28"/>
          <w:szCs w:val="28"/>
        </w:rPr>
        <w:t>Arbuscular</w:t>
      </w:r>
      <w:proofErr w:type="spellEnd"/>
      <w:r>
        <w:rPr>
          <w:sz w:val="28"/>
          <w:szCs w:val="28"/>
        </w:rPr>
        <w:t xml:space="preserve"> </w:t>
      </w:r>
      <w:proofErr w:type="spellStart"/>
      <w:r>
        <w:rPr>
          <w:sz w:val="28"/>
          <w:szCs w:val="28"/>
        </w:rPr>
        <w:t>mycorrhizal</w:t>
      </w:r>
      <w:proofErr w:type="spellEnd"/>
      <w:r>
        <w:rPr>
          <w:sz w:val="28"/>
          <w:szCs w:val="28"/>
        </w:rPr>
        <w:t xml:space="preserve"> fungi: Plant </w:t>
      </w:r>
      <w:proofErr w:type="spellStart"/>
      <w:r>
        <w:rPr>
          <w:sz w:val="28"/>
          <w:szCs w:val="28"/>
        </w:rPr>
        <w:t>symbionts</w:t>
      </w:r>
      <w:proofErr w:type="spellEnd"/>
      <w:r>
        <w:rPr>
          <w:sz w:val="28"/>
          <w:szCs w:val="28"/>
        </w:rPr>
        <w:t xml:space="preserve"> for sustainable agriculture. </w:t>
      </w:r>
      <w:proofErr w:type="gramStart"/>
      <w:r>
        <w:rPr>
          <w:rStyle w:val="Emphasis"/>
          <w:sz w:val="28"/>
          <w:szCs w:val="28"/>
        </w:rPr>
        <w:t>Microbiological Research</w:t>
      </w:r>
      <w:r>
        <w:rPr>
          <w:sz w:val="28"/>
          <w:szCs w:val="28"/>
        </w:rPr>
        <w:t>, 263, 127111.</w:t>
      </w:r>
      <w:proofErr w:type="gramEnd"/>
      <w:r>
        <w:rPr>
          <w:sz w:val="28"/>
          <w:szCs w:val="28"/>
        </w:rPr>
        <w:t xml:space="preserve"> https://doi.org/10.1016/j.micres.2022.127111</w:t>
      </w:r>
    </w:p>
    <w:p w:rsidR="0095603A" w:rsidRDefault="0095603A" w:rsidP="0095603A">
      <w:pPr>
        <w:pStyle w:val="NormalWeb"/>
        <w:spacing w:line="480" w:lineRule="auto"/>
        <w:ind w:left="720" w:hanging="720"/>
        <w:jc w:val="both"/>
        <w:rPr>
          <w:sz w:val="28"/>
          <w:szCs w:val="28"/>
        </w:rPr>
      </w:pPr>
      <w:proofErr w:type="spellStart"/>
      <w:proofErr w:type="gramStart"/>
      <w:r>
        <w:rPr>
          <w:sz w:val="28"/>
          <w:szCs w:val="28"/>
        </w:rPr>
        <w:lastRenderedPageBreak/>
        <w:t>Kaur</w:t>
      </w:r>
      <w:proofErr w:type="spellEnd"/>
      <w:r>
        <w:rPr>
          <w:sz w:val="28"/>
          <w:szCs w:val="28"/>
        </w:rPr>
        <w:t xml:space="preserve">, G., Singh, J., &amp; </w:t>
      </w:r>
      <w:proofErr w:type="spellStart"/>
      <w:r>
        <w:rPr>
          <w:sz w:val="28"/>
          <w:szCs w:val="28"/>
        </w:rPr>
        <w:t>Kaur</w:t>
      </w:r>
      <w:proofErr w:type="spellEnd"/>
      <w:r>
        <w:rPr>
          <w:sz w:val="28"/>
          <w:szCs w:val="28"/>
        </w:rPr>
        <w:t>, A. (2022).</w:t>
      </w:r>
      <w:proofErr w:type="gramEnd"/>
      <w:r>
        <w:rPr>
          <w:sz w:val="28"/>
          <w:szCs w:val="28"/>
        </w:rPr>
        <w:t xml:space="preserve"> </w:t>
      </w:r>
      <w:proofErr w:type="gramStart"/>
      <w:r>
        <w:rPr>
          <w:sz w:val="28"/>
          <w:szCs w:val="28"/>
        </w:rPr>
        <w:t>Organic amendments and their effects on soil microbial diversity and health.</w:t>
      </w:r>
      <w:proofErr w:type="gramEnd"/>
      <w:r>
        <w:rPr>
          <w:sz w:val="28"/>
          <w:szCs w:val="28"/>
        </w:rPr>
        <w:t xml:space="preserve"> </w:t>
      </w:r>
      <w:proofErr w:type="gramStart"/>
      <w:r>
        <w:rPr>
          <w:rStyle w:val="Emphasis"/>
          <w:sz w:val="28"/>
          <w:szCs w:val="28"/>
        </w:rPr>
        <w:t>Agronomy</w:t>
      </w:r>
      <w:r>
        <w:rPr>
          <w:sz w:val="28"/>
          <w:szCs w:val="28"/>
        </w:rPr>
        <w:t>, 12(4), 839.</w:t>
      </w:r>
      <w:proofErr w:type="gramEnd"/>
      <w:r>
        <w:rPr>
          <w:sz w:val="28"/>
          <w:szCs w:val="28"/>
        </w:rPr>
        <w:t xml:space="preserve"> https://doi.org/10.3390/agronomy12040839</w:t>
      </w:r>
    </w:p>
    <w:p w:rsidR="0095603A" w:rsidRDefault="0095603A" w:rsidP="0095603A">
      <w:pPr>
        <w:pStyle w:val="NormalWeb"/>
        <w:spacing w:line="480" w:lineRule="auto"/>
        <w:ind w:left="720" w:hanging="720"/>
        <w:jc w:val="both"/>
        <w:rPr>
          <w:sz w:val="28"/>
          <w:szCs w:val="28"/>
        </w:rPr>
      </w:pPr>
      <w:proofErr w:type="spellStart"/>
      <w:proofErr w:type="gramStart"/>
      <w:r>
        <w:rPr>
          <w:sz w:val="28"/>
          <w:szCs w:val="28"/>
        </w:rPr>
        <w:t>Kavamura</w:t>
      </w:r>
      <w:proofErr w:type="spellEnd"/>
      <w:r>
        <w:rPr>
          <w:sz w:val="28"/>
          <w:szCs w:val="28"/>
        </w:rPr>
        <w:t>, V. N., &amp; Esposito, E. (2020).</w:t>
      </w:r>
      <w:proofErr w:type="gramEnd"/>
      <w:r>
        <w:rPr>
          <w:sz w:val="28"/>
          <w:szCs w:val="28"/>
        </w:rPr>
        <w:t xml:space="preserve"> </w:t>
      </w:r>
      <w:proofErr w:type="spellStart"/>
      <w:proofErr w:type="gramStart"/>
      <w:r>
        <w:rPr>
          <w:sz w:val="28"/>
          <w:szCs w:val="28"/>
        </w:rPr>
        <w:t>Bioprospecting</w:t>
      </w:r>
      <w:proofErr w:type="spellEnd"/>
      <w:r>
        <w:rPr>
          <w:sz w:val="28"/>
          <w:szCs w:val="28"/>
        </w:rPr>
        <w:t xml:space="preserve"> bacterial strains from extreme environments for agricultural and industrial applications.</w:t>
      </w:r>
      <w:proofErr w:type="gramEnd"/>
      <w:r>
        <w:rPr>
          <w:sz w:val="28"/>
          <w:szCs w:val="28"/>
        </w:rPr>
        <w:t xml:space="preserve"> </w:t>
      </w:r>
      <w:r>
        <w:rPr>
          <w:i/>
          <w:iCs/>
          <w:sz w:val="28"/>
          <w:szCs w:val="28"/>
        </w:rPr>
        <w:t>Current Opinion in Environmental Science &amp; Health</w:t>
      </w:r>
      <w:r>
        <w:rPr>
          <w:sz w:val="28"/>
          <w:szCs w:val="28"/>
        </w:rPr>
        <w:t>, 14, 43–50. https://doi.org/10.1016/j.coesh.2019.12.006</w:t>
      </w:r>
    </w:p>
    <w:p w:rsidR="0095603A" w:rsidRDefault="0095603A" w:rsidP="0095603A">
      <w:pPr>
        <w:pStyle w:val="NormalWeb"/>
        <w:spacing w:line="480" w:lineRule="auto"/>
        <w:ind w:left="720" w:hanging="720"/>
        <w:jc w:val="both"/>
        <w:rPr>
          <w:sz w:val="28"/>
          <w:szCs w:val="28"/>
        </w:rPr>
      </w:pPr>
      <w:proofErr w:type="spellStart"/>
      <w:proofErr w:type="gramStart"/>
      <w:r>
        <w:rPr>
          <w:sz w:val="28"/>
          <w:szCs w:val="28"/>
        </w:rPr>
        <w:t>Kavamura</w:t>
      </w:r>
      <w:proofErr w:type="spellEnd"/>
      <w:r>
        <w:rPr>
          <w:sz w:val="28"/>
          <w:szCs w:val="28"/>
        </w:rPr>
        <w:t>, V. N., &amp; Esposito, E. (2020).</w:t>
      </w:r>
      <w:proofErr w:type="gramEnd"/>
      <w:r>
        <w:rPr>
          <w:sz w:val="28"/>
          <w:szCs w:val="28"/>
        </w:rPr>
        <w:t xml:space="preserve"> Biotechnological strategies applied to the decontamination of soils polluted with heavy metals. </w:t>
      </w:r>
      <w:r>
        <w:rPr>
          <w:i/>
          <w:iCs/>
          <w:sz w:val="28"/>
          <w:szCs w:val="28"/>
        </w:rPr>
        <w:t>Biotechnology Advances</w:t>
      </w:r>
      <w:r>
        <w:rPr>
          <w:sz w:val="28"/>
          <w:szCs w:val="28"/>
        </w:rPr>
        <w:t>, 38, 107491. https://doi.org/10.1016/j.biotechadv.2019.107491</w:t>
      </w:r>
    </w:p>
    <w:p w:rsidR="0095603A" w:rsidRDefault="0095603A" w:rsidP="0095603A">
      <w:pPr>
        <w:pStyle w:val="NormalWeb"/>
        <w:spacing w:line="480" w:lineRule="auto"/>
        <w:ind w:left="720" w:hanging="720"/>
        <w:jc w:val="both"/>
        <w:rPr>
          <w:sz w:val="28"/>
          <w:szCs w:val="28"/>
        </w:rPr>
      </w:pPr>
      <w:proofErr w:type="gramStart"/>
      <w:r>
        <w:rPr>
          <w:sz w:val="28"/>
          <w:szCs w:val="28"/>
        </w:rPr>
        <w:t>Khan, S., Ali, B., &amp; Ahmad, N. (2023).</w:t>
      </w:r>
      <w:proofErr w:type="gramEnd"/>
      <w:r>
        <w:rPr>
          <w:sz w:val="28"/>
          <w:szCs w:val="28"/>
        </w:rPr>
        <w:t xml:space="preserve"> Organic amendments enhance soil resilience against drought through fungal communities. </w:t>
      </w:r>
      <w:proofErr w:type="gramStart"/>
      <w:r>
        <w:rPr>
          <w:rStyle w:val="Emphasis"/>
          <w:sz w:val="28"/>
          <w:szCs w:val="28"/>
        </w:rPr>
        <w:t>Soil Ecology Letters</w:t>
      </w:r>
      <w:r>
        <w:rPr>
          <w:sz w:val="28"/>
          <w:szCs w:val="28"/>
        </w:rPr>
        <w:t>, 5, 100053.</w:t>
      </w:r>
      <w:proofErr w:type="gramEnd"/>
      <w:r>
        <w:rPr>
          <w:sz w:val="28"/>
          <w:szCs w:val="28"/>
        </w:rPr>
        <w:t xml:space="preserve"> https://doi.org/10.1016/j.soilecollet.2023.100053</w:t>
      </w:r>
    </w:p>
    <w:p w:rsidR="0095603A" w:rsidRDefault="0095603A" w:rsidP="0095603A">
      <w:pPr>
        <w:pStyle w:val="NormalWeb"/>
        <w:spacing w:line="480" w:lineRule="auto"/>
        <w:ind w:left="720" w:hanging="720"/>
        <w:jc w:val="both"/>
        <w:rPr>
          <w:sz w:val="28"/>
          <w:szCs w:val="28"/>
        </w:rPr>
      </w:pPr>
      <w:proofErr w:type="gramStart"/>
      <w:r>
        <w:rPr>
          <w:sz w:val="28"/>
          <w:szCs w:val="28"/>
        </w:rPr>
        <w:lastRenderedPageBreak/>
        <w:t>Kumar, R., Mishra, S., &amp; Singh, S. (2021).</w:t>
      </w:r>
      <w:proofErr w:type="gramEnd"/>
      <w:r>
        <w:rPr>
          <w:sz w:val="28"/>
          <w:szCs w:val="28"/>
        </w:rPr>
        <w:t xml:space="preserve"> Role of soil fungi in aggregation and fertility: Impact of organic amendments. </w:t>
      </w:r>
      <w:proofErr w:type="gramStart"/>
      <w:r>
        <w:rPr>
          <w:rStyle w:val="Emphasis"/>
          <w:sz w:val="28"/>
          <w:szCs w:val="28"/>
        </w:rPr>
        <w:t>Applied Soil Ecology</w:t>
      </w:r>
      <w:r>
        <w:rPr>
          <w:sz w:val="28"/>
          <w:szCs w:val="28"/>
        </w:rPr>
        <w:t>, 161, 103888.</w:t>
      </w:r>
      <w:proofErr w:type="gramEnd"/>
      <w:r>
        <w:rPr>
          <w:sz w:val="28"/>
          <w:szCs w:val="28"/>
        </w:rPr>
        <w:t xml:space="preserve"> https://doi.org/10.1016/j.apsoil.2020.103888</w:t>
      </w:r>
    </w:p>
    <w:p w:rsidR="0095603A" w:rsidRDefault="0095603A" w:rsidP="0095603A">
      <w:pPr>
        <w:pStyle w:val="NormalWeb"/>
        <w:spacing w:line="480" w:lineRule="auto"/>
        <w:ind w:left="720" w:hanging="720"/>
        <w:jc w:val="both"/>
        <w:rPr>
          <w:sz w:val="28"/>
          <w:szCs w:val="28"/>
        </w:rPr>
      </w:pPr>
      <w:proofErr w:type="spellStart"/>
      <w:proofErr w:type="gramStart"/>
      <w:r>
        <w:rPr>
          <w:sz w:val="28"/>
          <w:szCs w:val="28"/>
        </w:rPr>
        <w:t>Lal</w:t>
      </w:r>
      <w:proofErr w:type="spellEnd"/>
      <w:r>
        <w:rPr>
          <w:sz w:val="28"/>
          <w:szCs w:val="28"/>
        </w:rPr>
        <w:t xml:space="preserve">, R., Stewart, B. A., &amp; </w:t>
      </w:r>
      <w:proofErr w:type="spellStart"/>
      <w:r>
        <w:rPr>
          <w:sz w:val="28"/>
          <w:szCs w:val="28"/>
        </w:rPr>
        <w:t>Jat</w:t>
      </w:r>
      <w:proofErr w:type="spellEnd"/>
      <w:r>
        <w:rPr>
          <w:sz w:val="28"/>
          <w:szCs w:val="28"/>
        </w:rPr>
        <w:t>, M. L. (2020).</w:t>
      </w:r>
      <w:proofErr w:type="gramEnd"/>
      <w:r>
        <w:rPr>
          <w:sz w:val="28"/>
          <w:szCs w:val="28"/>
        </w:rPr>
        <w:t xml:space="preserve"> </w:t>
      </w:r>
      <w:proofErr w:type="gramStart"/>
      <w:r>
        <w:rPr>
          <w:sz w:val="28"/>
          <w:szCs w:val="28"/>
        </w:rPr>
        <w:t>Soil health and climate-smart agriculture.</w:t>
      </w:r>
      <w:proofErr w:type="gramEnd"/>
      <w:r>
        <w:rPr>
          <w:sz w:val="28"/>
          <w:szCs w:val="28"/>
        </w:rPr>
        <w:t xml:space="preserve"> </w:t>
      </w:r>
      <w:proofErr w:type="gramStart"/>
      <w:r>
        <w:rPr>
          <w:i/>
          <w:iCs/>
          <w:sz w:val="28"/>
          <w:szCs w:val="28"/>
        </w:rPr>
        <w:t>Journal of Soil and Water Conservation, 75</w:t>
      </w:r>
      <w:r>
        <w:rPr>
          <w:sz w:val="28"/>
          <w:szCs w:val="28"/>
        </w:rPr>
        <w:t>(6), 123A–129A.</w:t>
      </w:r>
      <w:proofErr w:type="gramEnd"/>
      <w:r>
        <w:rPr>
          <w:sz w:val="28"/>
          <w:szCs w:val="28"/>
        </w:rPr>
        <w:t xml:space="preserve"> https://doi.org/10.2489/jswc.2020.0620A</w:t>
      </w:r>
    </w:p>
    <w:p w:rsidR="0095603A" w:rsidRDefault="0095603A" w:rsidP="0095603A">
      <w:pPr>
        <w:pStyle w:val="NormalWeb"/>
        <w:spacing w:line="480" w:lineRule="auto"/>
        <w:ind w:left="720" w:hanging="720"/>
        <w:jc w:val="both"/>
        <w:rPr>
          <w:sz w:val="28"/>
          <w:szCs w:val="28"/>
        </w:rPr>
      </w:pPr>
      <w:proofErr w:type="gramStart"/>
      <w:r>
        <w:rPr>
          <w:sz w:val="28"/>
          <w:szCs w:val="28"/>
        </w:rPr>
        <w:t>Li, F., Zhang, J., &amp; Wang, R. (2022).</w:t>
      </w:r>
      <w:proofErr w:type="gramEnd"/>
      <w:r>
        <w:rPr>
          <w:sz w:val="28"/>
          <w:szCs w:val="28"/>
        </w:rPr>
        <w:t xml:space="preserve"> </w:t>
      </w:r>
      <w:proofErr w:type="spellStart"/>
      <w:r>
        <w:rPr>
          <w:sz w:val="28"/>
          <w:szCs w:val="28"/>
        </w:rPr>
        <w:t>Biochar</w:t>
      </w:r>
      <w:proofErr w:type="spellEnd"/>
      <w:r>
        <w:rPr>
          <w:sz w:val="28"/>
          <w:szCs w:val="28"/>
        </w:rPr>
        <w:t xml:space="preserve"> amendments modulate soil fungal communities and functions. </w:t>
      </w:r>
      <w:proofErr w:type="gramStart"/>
      <w:r>
        <w:rPr>
          <w:rStyle w:val="Emphasis"/>
          <w:sz w:val="28"/>
          <w:szCs w:val="28"/>
        </w:rPr>
        <w:t>Science of the Total Environment</w:t>
      </w:r>
      <w:r>
        <w:rPr>
          <w:sz w:val="28"/>
          <w:szCs w:val="28"/>
        </w:rPr>
        <w:t>, 823, 153685.</w:t>
      </w:r>
      <w:proofErr w:type="gramEnd"/>
      <w:r>
        <w:rPr>
          <w:sz w:val="28"/>
          <w:szCs w:val="28"/>
        </w:rPr>
        <w:t xml:space="preserve"> https://doi.org/10.1016/j.scitotenv.2022.153685</w:t>
      </w:r>
    </w:p>
    <w:p w:rsidR="0095603A" w:rsidRDefault="0095603A" w:rsidP="0095603A">
      <w:pPr>
        <w:pStyle w:val="NormalWeb"/>
        <w:spacing w:line="480" w:lineRule="auto"/>
        <w:ind w:left="720" w:hanging="720"/>
        <w:jc w:val="both"/>
        <w:rPr>
          <w:sz w:val="28"/>
          <w:szCs w:val="28"/>
        </w:rPr>
      </w:pPr>
      <w:proofErr w:type="gramStart"/>
      <w:r>
        <w:rPr>
          <w:sz w:val="28"/>
          <w:szCs w:val="28"/>
        </w:rPr>
        <w:t>Li, M., Chen, J., &amp; Zhao, X. (2020).</w:t>
      </w:r>
      <w:proofErr w:type="gramEnd"/>
      <w:r>
        <w:rPr>
          <w:sz w:val="28"/>
          <w:szCs w:val="28"/>
        </w:rPr>
        <w:t xml:space="preserve"> Influence of organic amendments on soil fungal diversity: A meta-analysis. </w:t>
      </w:r>
      <w:r>
        <w:rPr>
          <w:rStyle w:val="Emphasis"/>
          <w:sz w:val="28"/>
          <w:szCs w:val="28"/>
        </w:rPr>
        <w:t>Soil Use and Management</w:t>
      </w:r>
      <w:r>
        <w:rPr>
          <w:sz w:val="28"/>
          <w:szCs w:val="28"/>
        </w:rPr>
        <w:t>, 36(4), 670-683. https://doi.org/10.1111/sum.12689</w:t>
      </w:r>
    </w:p>
    <w:p w:rsidR="0095603A" w:rsidRDefault="0095603A" w:rsidP="0095603A">
      <w:pPr>
        <w:pStyle w:val="NormalWeb"/>
        <w:spacing w:line="480" w:lineRule="auto"/>
        <w:ind w:left="720" w:hanging="720"/>
        <w:jc w:val="both"/>
        <w:rPr>
          <w:sz w:val="28"/>
          <w:szCs w:val="28"/>
        </w:rPr>
      </w:pPr>
      <w:proofErr w:type="gramStart"/>
      <w:r>
        <w:rPr>
          <w:sz w:val="28"/>
          <w:szCs w:val="28"/>
        </w:rPr>
        <w:t>Li, Y., Yang, F., &amp; Zhang, W. (2021).</w:t>
      </w:r>
      <w:proofErr w:type="gramEnd"/>
      <w:r>
        <w:rPr>
          <w:sz w:val="28"/>
          <w:szCs w:val="28"/>
        </w:rPr>
        <w:t xml:space="preserve"> Diversity and ecological roles of soil fungi: Recent advances. </w:t>
      </w:r>
      <w:r>
        <w:rPr>
          <w:rStyle w:val="Emphasis"/>
          <w:sz w:val="28"/>
          <w:szCs w:val="28"/>
        </w:rPr>
        <w:t>Soil Biology &amp; Biochemistry</w:t>
      </w:r>
      <w:r>
        <w:rPr>
          <w:sz w:val="28"/>
          <w:szCs w:val="28"/>
        </w:rPr>
        <w:t>, 155, 108187. https://doi.org/10.1016/j.soilbio.2021.108187</w:t>
      </w:r>
    </w:p>
    <w:p w:rsidR="0095603A" w:rsidRDefault="0095603A" w:rsidP="0095603A">
      <w:pPr>
        <w:pStyle w:val="NormalWeb"/>
        <w:spacing w:line="480" w:lineRule="auto"/>
        <w:ind w:left="720" w:hanging="720"/>
        <w:jc w:val="both"/>
        <w:rPr>
          <w:sz w:val="28"/>
          <w:szCs w:val="28"/>
        </w:rPr>
      </w:pPr>
      <w:proofErr w:type="gramStart"/>
      <w:r>
        <w:rPr>
          <w:sz w:val="28"/>
          <w:szCs w:val="28"/>
        </w:rPr>
        <w:lastRenderedPageBreak/>
        <w:t xml:space="preserve">Liu, X., Wang, W., &amp; </w:t>
      </w:r>
      <w:proofErr w:type="spellStart"/>
      <w:r>
        <w:rPr>
          <w:sz w:val="28"/>
          <w:szCs w:val="28"/>
        </w:rPr>
        <w:t>Xu</w:t>
      </w:r>
      <w:proofErr w:type="spellEnd"/>
      <w:r>
        <w:rPr>
          <w:sz w:val="28"/>
          <w:szCs w:val="28"/>
        </w:rPr>
        <w:t>, H. (2020).</w:t>
      </w:r>
      <w:proofErr w:type="gramEnd"/>
      <w:r>
        <w:rPr>
          <w:sz w:val="28"/>
          <w:szCs w:val="28"/>
        </w:rPr>
        <w:t xml:space="preserve"> Soil-borne pathogen suppression by organic amendments: Fungal dynamics. </w:t>
      </w:r>
      <w:r>
        <w:rPr>
          <w:rStyle w:val="Emphasis"/>
          <w:sz w:val="28"/>
          <w:szCs w:val="28"/>
        </w:rPr>
        <w:t>Plant and Soil</w:t>
      </w:r>
      <w:r>
        <w:rPr>
          <w:sz w:val="28"/>
          <w:szCs w:val="28"/>
        </w:rPr>
        <w:t>, 452, 169-183. https://doi.org/10.1007/s11104-020-04415-x</w:t>
      </w:r>
    </w:p>
    <w:p w:rsidR="0095603A" w:rsidRDefault="0095603A" w:rsidP="0095603A">
      <w:pPr>
        <w:pStyle w:val="NormalWeb"/>
        <w:spacing w:line="480" w:lineRule="auto"/>
        <w:ind w:left="720" w:hanging="720"/>
        <w:jc w:val="both"/>
        <w:rPr>
          <w:sz w:val="28"/>
          <w:szCs w:val="28"/>
        </w:rPr>
      </w:pPr>
      <w:proofErr w:type="spellStart"/>
      <w:proofErr w:type="gramStart"/>
      <w:r>
        <w:rPr>
          <w:sz w:val="28"/>
          <w:szCs w:val="28"/>
        </w:rPr>
        <w:t>Luo</w:t>
      </w:r>
      <w:proofErr w:type="spellEnd"/>
      <w:r>
        <w:rPr>
          <w:sz w:val="28"/>
          <w:szCs w:val="28"/>
        </w:rPr>
        <w:t>, Y., Zhang, Q., &amp; Li, D. (2022).</w:t>
      </w:r>
      <w:proofErr w:type="gramEnd"/>
      <w:r>
        <w:rPr>
          <w:sz w:val="28"/>
          <w:szCs w:val="28"/>
        </w:rPr>
        <w:t xml:space="preserve"> </w:t>
      </w:r>
      <w:proofErr w:type="gramStart"/>
      <w:r>
        <w:rPr>
          <w:sz w:val="28"/>
          <w:szCs w:val="28"/>
        </w:rPr>
        <w:t>Adaptive management of soil fungi under climate change and organic amendment use.</w:t>
      </w:r>
      <w:proofErr w:type="gramEnd"/>
      <w:r>
        <w:rPr>
          <w:sz w:val="28"/>
          <w:szCs w:val="28"/>
        </w:rPr>
        <w:t xml:space="preserve"> </w:t>
      </w:r>
      <w:proofErr w:type="gramStart"/>
      <w:r>
        <w:rPr>
          <w:rStyle w:val="Emphasis"/>
          <w:sz w:val="28"/>
          <w:szCs w:val="28"/>
        </w:rPr>
        <w:t>Agriculture, Ecosystems &amp; Environment</w:t>
      </w:r>
      <w:r>
        <w:rPr>
          <w:sz w:val="28"/>
          <w:szCs w:val="28"/>
        </w:rPr>
        <w:t>, 330, 107904.</w:t>
      </w:r>
      <w:proofErr w:type="gramEnd"/>
      <w:r>
        <w:rPr>
          <w:sz w:val="28"/>
          <w:szCs w:val="28"/>
        </w:rPr>
        <w:t xml:space="preserve"> https://doi.org/10.1016/j.agee.2022.107904</w:t>
      </w:r>
    </w:p>
    <w:p w:rsidR="0095603A" w:rsidRDefault="0095603A" w:rsidP="0095603A">
      <w:pPr>
        <w:pStyle w:val="NormalWeb"/>
        <w:spacing w:line="480" w:lineRule="auto"/>
        <w:ind w:left="720" w:hanging="720"/>
        <w:jc w:val="both"/>
        <w:rPr>
          <w:sz w:val="28"/>
          <w:szCs w:val="28"/>
        </w:rPr>
      </w:pPr>
      <w:proofErr w:type="gramStart"/>
      <w:r>
        <w:rPr>
          <w:sz w:val="28"/>
          <w:szCs w:val="28"/>
        </w:rPr>
        <w:t xml:space="preserve">Manna, M. C., </w:t>
      </w:r>
      <w:proofErr w:type="spellStart"/>
      <w:r>
        <w:rPr>
          <w:sz w:val="28"/>
          <w:szCs w:val="28"/>
        </w:rPr>
        <w:t>Jha</w:t>
      </w:r>
      <w:proofErr w:type="spellEnd"/>
      <w:r>
        <w:rPr>
          <w:sz w:val="28"/>
          <w:szCs w:val="28"/>
        </w:rPr>
        <w:t xml:space="preserve">, S., </w:t>
      </w:r>
      <w:proofErr w:type="spellStart"/>
      <w:r>
        <w:rPr>
          <w:sz w:val="28"/>
          <w:szCs w:val="28"/>
        </w:rPr>
        <w:t>Ghosh</w:t>
      </w:r>
      <w:proofErr w:type="spellEnd"/>
      <w:r>
        <w:rPr>
          <w:sz w:val="28"/>
          <w:szCs w:val="28"/>
        </w:rPr>
        <w:t xml:space="preserve">, P. K., &amp; </w:t>
      </w:r>
      <w:proofErr w:type="spellStart"/>
      <w:r>
        <w:rPr>
          <w:sz w:val="28"/>
          <w:szCs w:val="28"/>
        </w:rPr>
        <w:t>Acharya</w:t>
      </w:r>
      <w:proofErr w:type="spellEnd"/>
      <w:r>
        <w:rPr>
          <w:sz w:val="28"/>
          <w:szCs w:val="28"/>
        </w:rPr>
        <w:t>, C. L. (2018).</w:t>
      </w:r>
      <w:proofErr w:type="gramEnd"/>
      <w:r>
        <w:rPr>
          <w:sz w:val="28"/>
          <w:szCs w:val="28"/>
        </w:rPr>
        <w:t xml:space="preserve"> </w:t>
      </w:r>
      <w:proofErr w:type="gramStart"/>
      <w:r>
        <w:rPr>
          <w:sz w:val="28"/>
          <w:szCs w:val="28"/>
        </w:rPr>
        <w:t xml:space="preserve">Comparative efficacy of three organic amendments on the changes in microbial biomass and activities of enzymes in a </w:t>
      </w:r>
      <w:proofErr w:type="spellStart"/>
      <w:r>
        <w:rPr>
          <w:sz w:val="28"/>
          <w:szCs w:val="28"/>
        </w:rPr>
        <w:t>Vertisol</w:t>
      </w:r>
      <w:proofErr w:type="spellEnd"/>
      <w:r>
        <w:rPr>
          <w:sz w:val="28"/>
          <w:szCs w:val="28"/>
        </w:rPr>
        <w:t xml:space="preserve"> under long-term soybean–wheat system.</w:t>
      </w:r>
      <w:proofErr w:type="gramEnd"/>
      <w:r>
        <w:rPr>
          <w:sz w:val="28"/>
          <w:szCs w:val="28"/>
        </w:rPr>
        <w:t xml:space="preserve"> </w:t>
      </w:r>
      <w:r>
        <w:rPr>
          <w:i/>
          <w:iCs/>
          <w:sz w:val="28"/>
          <w:szCs w:val="28"/>
        </w:rPr>
        <w:t>European Journal of Soil Biology</w:t>
      </w:r>
      <w:r>
        <w:rPr>
          <w:sz w:val="28"/>
          <w:szCs w:val="28"/>
        </w:rPr>
        <w:t>, 58, 132–139. https://doi.org/10.1016/j.ejsobi.2013.07.002</w:t>
      </w:r>
    </w:p>
    <w:p w:rsidR="0095603A" w:rsidRDefault="0095603A" w:rsidP="0095603A">
      <w:pPr>
        <w:pStyle w:val="NormalWeb"/>
        <w:spacing w:line="480" w:lineRule="auto"/>
        <w:ind w:left="720" w:hanging="720"/>
        <w:jc w:val="both"/>
        <w:rPr>
          <w:sz w:val="28"/>
          <w:szCs w:val="28"/>
        </w:rPr>
      </w:pPr>
      <w:proofErr w:type="gramStart"/>
      <w:r>
        <w:rPr>
          <w:sz w:val="28"/>
          <w:szCs w:val="28"/>
        </w:rPr>
        <w:t xml:space="preserve">Mendes, R., </w:t>
      </w:r>
      <w:proofErr w:type="spellStart"/>
      <w:r>
        <w:rPr>
          <w:sz w:val="28"/>
          <w:szCs w:val="28"/>
        </w:rPr>
        <w:t>Kruijt</w:t>
      </w:r>
      <w:proofErr w:type="spellEnd"/>
      <w:r>
        <w:rPr>
          <w:sz w:val="28"/>
          <w:szCs w:val="28"/>
        </w:rPr>
        <w:t xml:space="preserve">, M., &amp; </w:t>
      </w:r>
      <w:proofErr w:type="spellStart"/>
      <w:r>
        <w:rPr>
          <w:sz w:val="28"/>
          <w:szCs w:val="28"/>
        </w:rPr>
        <w:t>Raaijmakers</w:t>
      </w:r>
      <w:proofErr w:type="spellEnd"/>
      <w:r>
        <w:rPr>
          <w:sz w:val="28"/>
          <w:szCs w:val="28"/>
        </w:rPr>
        <w:t>, J.M. (2021).</w:t>
      </w:r>
      <w:proofErr w:type="gramEnd"/>
      <w:r>
        <w:rPr>
          <w:sz w:val="28"/>
          <w:szCs w:val="28"/>
        </w:rPr>
        <w:t xml:space="preserve"> Fungal communities in agricultural soils: Diversity and function. </w:t>
      </w:r>
      <w:r>
        <w:rPr>
          <w:rStyle w:val="Emphasis"/>
          <w:sz w:val="28"/>
          <w:szCs w:val="28"/>
        </w:rPr>
        <w:t>Annual Review of Phytopathology</w:t>
      </w:r>
      <w:r>
        <w:rPr>
          <w:sz w:val="28"/>
          <w:szCs w:val="28"/>
        </w:rPr>
        <w:t>, 59, 437-462. https://doi.org/10.1146/annurev-phyto-080620-095943</w:t>
      </w:r>
    </w:p>
    <w:p w:rsidR="0095603A" w:rsidRDefault="0095603A" w:rsidP="0095603A">
      <w:pPr>
        <w:pStyle w:val="NormalWeb"/>
        <w:spacing w:line="480" w:lineRule="auto"/>
        <w:ind w:left="720" w:hanging="720"/>
        <w:jc w:val="both"/>
        <w:rPr>
          <w:sz w:val="28"/>
          <w:szCs w:val="28"/>
        </w:rPr>
      </w:pPr>
      <w:proofErr w:type="spellStart"/>
      <w:proofErr w:type="gramStart"/>
      <w:r>
        <w:rPr>
          <w:sz w:val="28"/>
          <w:szCs w:val="28"/>
        </w:rPr>
        <w:lastRenderedPageBreak/>
        <w:t>Meng</w:t>
      </w:r>
      <w:proofErr w:type="spellEnd"/>
      <w:r>
        <w:rPr>
          <w:sz w:val="28"/>
          <w:szCs w:val="28"/>
        </w:rPr>
        <w:t>, L., Yang, Z., &amp; Liu, J. (2022).</w:t>
      </w:r>
      <w:proofErr w:type="gramEnd"/>
      <w:r>
        <w:rPr>
          <w:sz w:val="28"/>
          <w:szCs w:val="28"/>
        </w:rPr>
        <w:t xml:space="preserve"> </w:t>
      </w:r>
      <w:proofErr w:type="spellStart"/>
      <w:r>
        <w:rPr>
          <w:sz w:val="28"/>
          <w:szCs w:val="28"/>
        </w:rPr>
        <w:t>Biochar</w:t>
      </w:r>
      <w:proofErr w:type="spellEnd"/>
      <w:r>
        <w:rPr>
          <w:sz w:val="28"/>
          <w:szCs w:val="28"/>
        </w:rPr>
        <w:t xml:space="preserve"> improves </w:t>
      </w:r>
      <w:proofErr w:type="spellStart"/>
      <w:r>
        <w:rPr>
          <w:sz w:val="28"/>
          <w:szCs w:val="28"/>
        </w:rPr>
        <w:t>mycorrhizal</w:t>
      </w:r>
      <w:proofErr w:type="spellEnd"/>
      <w:r>
        <w:rPr>
          <w:sz w:val="28"/>
          <w:szCs w:val="28"/>
        </w:rPr>
        <w:t xml:space="preserve"> colonization and soil fungal structure in tomato </w:t>
      </w:r>
      <w:proofErr w:type="spellStart"/>
      <w:r>
        <w:rPr>
          <w:sz w:val="28"/>
          <w:szCs w:val="28"/>
        </w:rPr>
        <w:t>rhizosphere</w:t>
      </w:r>
      <w:proofErr w:type="spellEnd"/>
      <w:r>
        <w:rPr>
          <w:sz w:val="28"/>
          <w:szCs w:val="28"/>
        </w:rPr>
        <w:t xml:space="preserve">. </w:t>
      </w:r>
      <w:r>
        <w:rPr>
          <w:rStyle w:val="Emphasis"/>
          <w:sz w:val="28"/>
          <w:szCs w:val="28"/>
        </w:rPr>
        <w:t>Applied Microbiology and Biotechnology</w:t>
      </w:r>
      <w:r>
        <w:rPr>
          <w:sz w:val="28"/>
          <w:szCs w:val="28"/>
        </w:rPr>
        <w:t>, 106(4), 1583–1594. https://doi.org/10.1007/s00253-022-11796-6</w:t>
      </w:r>
    </w:p>
    <w:p w:rsidR="0095603A" w:rsidRDefault="0095603A" w:rsidP="0095603A">
      <w:pPr>
        <w:pStyle w:val="NormalWeb"/>
        <w:spacing w:line="480" w:lineRule="auto"/>
        <w:ind w:left="720" w:hanging="720"/>
        <w:jc w:val="both"/>
        <w:rPr>
          <w:sz w:val="28"/>
          <w:szCs w:val="28"/>
        </w:rPr>
      </w:pPr>
      <w:proofErr w:type="spellStart"/>
      <w:proofErr w:type="gramStart"/>
      <w:r>
        <w:rPr>
          <w:sz w:val="28"/>
          <w:szCs w:val="28"/>
        </w:rPr>
        <w:t>Niu</w:t>
      </w:r>
      <w:proofErr w:type="spellEnd"/>
      <w:r>
        <w:rPr>
          <w:sz w:val="28"/>
          <w:szCs w:val="28"/>
        </w:rPr>
        <w:t>, S., Liu, Y., &amp; Li, X. (2021).</w:t>
      </w:r>
      <w:proofErr w:type="gramEnd"/>
      <w:r>
        <w:rPr>
          <w:sz w:val="28"/>
          <w:szCs w:val="28"/>
        </w:rPr>
        <w:t xml:space="preserve"> </w:t>
      </w:r>
      <w:proofErr w:type="gramStart"/>
      <w:r>
        <w:rPr>
          <w:sz w:val="28"/>
          <w:szCs w:val="28"/>
        </w:rPr>
        <w:t>Functional diversity of soil fungi and its response to organic amendments.</w:t>
      </w:r>
      <w:proofErr w:type="gramEnd"/>
      <w:r>
        <w:rPr>
          <w:sz w:val="28"/>
          <w:szCs w:val="28"/>
        </w:rPr>
        <w:t xml:space="preserve"> </w:t>
      </w:r>
      <w:proofErr w:type="gramStart"/>
      <w:r>
        <w:rPr>
          <w:rStyle w:val="Emphasis"/>
          <w:sz w:val="28"/>
          <w:szCs w:val="28"/>
        </w:rPr>
        <w:t>Fungal Ecology</w:t>
      </w:r>
      <w:r>
        <w:rPr>
          <w:sz w:val="28"/>
          <w:szCs w:val="28"/>
        </w:rPr>
        <w:t>, 54, 101102.</w:t>
      </w:r>
      <w:proofErr w:type="gramEnd"/>
      <w:r>
        <w:rPr>
          <w:sz w:val="28"/>
          <w:szCs w:val="28"/>
        </w:rPr>
        <w:t xml:space="preserve"> https://doi.org/10.1016/j.funeco.2021.101102</w:t>
      </w:r>
    </w:p>
    <w:p w:rsidR="0095603A" w:rsidRDefault="0095603A" w:rsidP="0095603A">
      <w:pPr>
        <w:pStyle w:val="NormalWeb"/>
        <w:spacing w:line="480" w:lineRule="auto"/>
        <w:ind w:left="720" w:hanging="720"/>
        <w:jc w:val="both"/>
        <w:rPr>
          <w:sz w:val="28"/>
          <w:szCs w:val="28"/>
        </w:rPr>
      </w:pPr>
      <w:proofErr w:type="spellStart"/>
      <w:proofErr w:type="gramStart"/>
      <w:r>
        <w:rPr>
          <w:sz w:val="28"/>
          <w:szCs w:val="28"/>
        </w:rPr>
        <w:t>Oladele</w:t>
      </w:r>
      <w:proofErr w:type="spellEnd"/>
      <w:r>
        <w:rPr>
          <w:sz w:val="28"/>
          <w:szCs w:val="28"/>
        </w:rPr>
        <w:t xml:space="preserve">, S. O., </w:t>
      </w:r>
      <w:proofErr w:type="spellStart"/>
      <w:r>
        <w:rPr>
          <w:sz w:val="28"/>
          <w:szCs w:val="28"/>
        </w:rPr>
        <w:t>Olaniyi</w:t>
      </w:r>
      <w:proofErr w:type="spellEnd"/>
      <w:r>
        <w:rPr>
          <w:sz w:val="28"/>
          <w:szCs w:val="28"/>
        </w:rPr>
        <w:t xml:space="preserve">, O. E., &amp; </w:t>
      </w:r>
      <w:proofErr w:type="spellStart"/>
      <w:r>
        <w:rPr>
          <w:sz w:val="28"/>
          <w:szCs w:val="28"/>
        </w:rPr>
        <w:t>Bankole</w:t>
      </w:r>
      <w:proofErr w:type="spellEnd"/>
      <w:r>
        <w:rPr>
          <w:sz w:val="28"/>
          <w:szCs w:val="28"/>
        </w:rPr>
        <w:t>, M. O. (2022).</w:t>
      </w:r>
      <w:proofErr w:type="gramEnd"/>
      <w:r>
        <w:rPr>
          <w:sz w:val="28"/>
          <w:szCs w:val="28"/>
        </w:rPr>
        <w:t xml:space="preserve"> </w:t>
      </w:r>
      <w:proofErr w:type="gramStart"/>
      <w:r>
        <w:rPr>
          <w:sz w:val="28"/>
          <w:szCs w:val="28"/>
        </w:rPr>
        <w:t>Impact of poultry and cow manure amendments on soil microbial communities in West Africa.</w:t>
      </w:r>
      <w:proofErr w:type="gramEnd"/>
      <w:r>
        <w:rPr>
          <w:sz w:val="28"/>
          <w:szCs w:val="28"/>
        </w:rPr>
        <w:t xml:space="preserve"> </w:t>
      </w:r>
      <w:r>
        <w:rPr>
          <w:i/>
          <w:iCs/>
          <w:sz w:val="28"/>
          <w:szCs w:val="28"/>
        </w:rPr>
        <w:t>African Journal of Agricultural Research, 17</w:t>
      </w:r>
      <w:r>
        <w:rPr>
          <w:sz w:val="28"/>
          <w:szCs w:val="28"/>
        </w:rPr>
        <w:t>(3), 277–285. https://doi.org/10.5897/AJAR2022.15960</w:t>
      </w:r>
    </w:p>
    <w:p w:rsidR="0095603A" w:rsidRDefault="0095603A" w:rsidP="0095603A">
      <w:pPr>
        <w:pStyle w:val="NormalWeb"/>
        <w:spacing w:line="480" w:lineRule="auto"/>
        <w:ind w:left="720" w:hanging="720"/>
        <w:jc w:val="both"/>
        <w:rPr>
          <w:sz w:val="28"/>
          <w:szCs w:val="28"/>
        </w:rPr>
      </w:pPr>
      <w:proofErr w:type="gramStart"/>
      <w:r>
        <w:rPr>
          <w:sz w:val="28"/>
          <w:szCs w:val="28"/>
        </w:rPr>
        <w:t>Patel, S., Singh, S., &amp; Mishra, P. (2021).</w:t>
      </w:r>
      <w:proofErr w:type="gramEnd"/>
      <w:r>
        <w:rPr>
          <w:sz w:val="28"/>
          <w:szCs w:val="28"/>
        </w:rPr>
        <w:t xml:space="preserve"> </w:t>
      </w:r>
      <w:proofErr w:type="spellStart"/>
      <w:r>
        <w:rPr>
          <w:sz w:val="28"/>
          <w:szCs w:val="28"/>
        </w:rPr>
        <w:t>Metagenomic</w:t>
      </w:r>
      <w:proofErr w:type="spellEnd"/>
      <w:r>
        <w:rPr>
          <w:sz w:val="28"/>
          <w:szCs w:val="28"/>
        </w:rPr>
        <w:t xml:space="preserve"> approaches for soil fungal community analysis under organic amendments. </w:t>
      </w:r>
      <w:r>
        <w:rPr>
          <w:rStyle w:val="Emphasis"/>
          <w:sz w:val="28"/>
          <w:szCs w:val="28"/>
        </w:rPr>
        <w:t>Microbial Ecology</w:t>
      </w:r>
      <w:r>
        <w:rPr>
          <w:sz w:val="28"/>
          <w:szCs w:val="28"/>
        </w:rPr>
        <w:t>, 82, 567-578. https://doi.org/10.1007/s00248-020-01652-1</w:t>
      </w:r>
    </w:p>
    <w:p w:rsidR="0095603A" w:rsidRDefault="0095603A" w:rsidP="0095603A">
      <w:pPr>
        <w:pStyle w:val="NormalWeb"/>
        <w:spacing w:line="480" w:lineRule="auto"/>
        <w:ind w:left="720" w:hanging="720"/>
        <w:jc w:val="both"/>
        <w:rPr>
          <w:sz w:val="28"/>
          <w:szCs w:val="28"/>
        </w:rPr>
      </w:pPr>
      <w:proofErr w:type="spellStart"/>
      <w:proofErr w:type="gramStart"/>
      <w:r>
        <w:rPr>
          <w:sz w:val="28"/>
          <w:szCs w:val="28"/>
        </w:rPr>
        <w:t>Patil</w:t>
      </w:r>
      <w:proofErr w:type="spellEnd"/>
      <w:r>
        <w:rPr>
          <w:sz w:val="28"/>
          <w:szCs w:val="28"/>
        </w:rPr>
        <w:t>, A., Sharma, M., &amp; Desai, M. (2022).</w:t>
      </w:r>
      <w:proofErr w:type="gramEnd"/>
      <w:r>
        <w:rPr>
          <w:sz w:val="28"/>
          <w:szCs w:val="28"/>
        </w:rPr>
        <w:t xml:space="preserve"> </w:t>
      </w:r>
      <w:proofErr w:type="gramStart"/>
      <w:r>
        <w:rPr>
          <w:sz w:val="28"/>
          <w:szCs w:val="28"/>
        </w:rPr>
        <w:t>Soil enzyme activity and fungal metabolism under organic fertilizer regimes.</w:t>
      </w:r>
      <w:proofErr w:type="gramEnd"/>
      <w:r>
        <w:rPr>
          <w:sz w:val="28"/>
          <w:szCs w:val="28"/>
        </w:rPr>
        <w:t xml:space="preserve"> </w:t>
      </w:r>
      <w:r>
        <w:rPr>
          <w:rStyle w:val="Emphasis"/>
          <w:sz w:val="28"/>
          <w:szCs w:val="28"/>
        </w:rPr>
        <w:t xml:space="preserve">Soil Science and Plant </w:t>
      </w:r>
      <w:r>
        <w:rPr>
          <w:rStyle w:val="Emphasis"/>
          <w:sz w:val="28"/>
          <w:szCs w:val="28"/>
        </w:rPr>
        <w:lastRenderedPageBreak/>
        <w:t>Nutrition</w:t>
      </w:r>
      <w:r>
        <w:rPr>
          <w:sz w:val="28"/>
          <w:szCs w:val="28"/>
        </w:rPr>
        <w:t>, 68(2), 184-192. https://doi.org/10.1080/00380768.2022.2043669</w:t>
      </w:r>
    </w:p>
    <w:p w:rsidR="0095603A" w:rsidRDefault="0095603A" w:rsidP="0095603A">
      <w:pPr>
        <w:pStyle w:val="NormalWeb"/>
        <w:spacing w:line="480" w:lineRule="auto"/>
        <w:ind w:left="720" w:hanging="720"/>
        <w:jc w:val="both"/>
        <w:rPr>
          <w:sz w:val="28"/>
          <w:szCs w:val="28"/>
        </w:rPr>
      </w:pPr>
      <w:proofErr w:type="spellStart"/>
      <w:proofErr w:type="gramStart"/>
      <w:r>
        <w:rPr>
          <w:sz w:val="28"/>
          <w:szCs w:val="28"/>
        </w:rPr>
        <w:t>Raza</w:t>
      </w:r>
      <w:proofErr w:type="spellEnd"/>
      <w:r>
        <w:rPr>
          <w:sz w:val="28"/>
          <w:szCs w:val="28"/>
        </w:rPr>
        <w:t>, W., Ling, N., &amp; Yang, L. (2020).</w:t>
      </w:r>
      <w:proofErr w:type="gramEnd"/>
      <w:r>
        <w:rPr>
          <w:sz w:val="28"/>
          <w:szCs w:val="28"/>
        </w:rPr>
        <w:t xml:space="preserve"> Organic amendments influence fungal community and nutrient cycling. </w:t>
      </w:r>
      <w:r>
        <w:rPr>
          <w:rStyle w:val="Emphasis"/>
          <w:sz w:val="28"/>
          <w:szCs w:val="28"/>
        </w:rPr>
        <w:t>Soil Biology &amp; Biochemistry</w:t>
      </w:r>
      <w:r>
        <w:rPr>
          <w:sz w:val="28"/>
          <w:szCs w:val="28"/>
        </w:rPr>
        <w:t>, 143, 107737. https://doi.org/10.1016/j.soilbio.2020.107737</w:t>
      </w:r>
    </w:p>
    <w:p w:rsidR="0095603A" w:rsidRDefault="0095603A" w:rsidP="0095603A">
      <w:pPr>
        <w:pStyle w:val="NormalWeb"/>
        <w:spacing w:line="480" w:lineRule="auto"/>
        <w:ind w:left="720" w:hanging="720"/>
        <w:jc w:val="both"/>
        <w:rPr>
          <w:sz w:val="28"/>
          <w:szCs w:val="28"/>
        </w:rPr>
      </w:pPr>
      <w:proofErr w:type="gramStart"/>
      <w:r>
        <w:rPr>
          <w:sz w:val="28"/>
          <w:szCs w:val="28"/>
        </w:rPr>
        <w:t xml:space="preserve">Sharma, P., Sharma, P., &amp; </w:t>
      </w:r>
      <w:proofErr w:type="spellStart"/>
      <w:r>
        <w:rPr>
          <w:sz w:val="28"/>
          <w:szCs w:val="28"/>
        </w:rPr>
        <w:t>Yadav</w:t>
      </w:r>
      <w:proofErr w:type="spellEnd"/>
      <w:r>
        <w:rPr>
          <w:sz w:val="28"/>
          <w:szCs w:val="28"/>
        </w:rPr>
        <w:t>, R. (2021).</w:t>
      </w:r>
      <w:proofErr w:type="gramEnd"/>
      <w:r>
        <w:rPr>
          <w:sz w:val="28"/>
          <w:szCs w:val="28"/>
        </w:rPr>
        <w:t xml:space="preserve"> Influence of organic inputs on fungal enzyme production in soil. </w:t>
      </w:r>
      <w:r>
        <w:rPr>
          <w:rStyle w:val="Emphasis"/>
          <w:sz w:val="28"/>
          <w:szCs w:val="28"/>
        </w:rPr>
        <w:t>Applied Microbiology and Biotechnology</w:t>
      </w:r>
      <w:r>
        <w:rPr>
          <w:sz w:val="28"/>
          <w:szCs w:val="28"/>
        </w:rPr>
        <w:t>, 105, 7383-7395. https://doi.org/10.1007/s00253-021-11561-7</w:t>
      </w:r>
    </w:p>
    <w:p w:rsidR="0095603A" w:rsidRDefault="0095603A" w:rsidP="0095603A">
      <w:pPr>
        <w:pStyle w:val="NormalWeb"/>
        <w:spacing w:line="480" w:lineRule="auto"/>
        <w:ind w:left="720" w:hanging="720"/>
        <w:jc w:val="both"/>
        <w:rPr>
          <w:sz w:val="28"/>
          <w:szCs w:val="28"/>
        </w:rPr>
      </w:pPr>
      <w:r>
        <w:rPr>
          <w:sz w:val="28"/>
          <w:szCs w:val="28"/>
        </w:rPr>
        <w:t xml:space="preserve">Sharma, P., Singh, D., &amp; </w:t>
      </w:r>
      <w:proofErr w:type="spellStart"/>
      <w:r>
        <w:rPr>
          <w:sz w:val="28"/>
          <w:szCs w:val="28"/>
        </w:rPr>
        <w:t>Verma</w:t>
      </w:r>
      <w:proofErr w:type="spellEnd"/>
      <w:r>
        <w:rPr>
          <w:sz w:val="28"/>
          <w:szCs w:val="28"/>
        </w:rPr>
        <w:t xml:space="preserve">, S. (2020). </w:t>
      </w:r>
      <w:proofErr w:type="spellStart"/>
      <w:r>
        <w:rPr>
          <w:sz w:val="28"/>
          <w:szCs w:val="28"/>
        </w:rPr>
        <w:t>Vermicompost</w:t>
      </w:r>
      <w:proofErr w:type="spellEnd"/>
      <w:r>
        <w:rPr>
          <w:sz w:val="28"/>
          <w:szCs w:val="28"/>
        </w:rPr>
        <w:t xml:space="preserve"> influences functional groups and soil fungal diversity in vegetable production. </w:t>
      </w:r>
      <w:proofErr w:type="spellStart"/>
      <w:proofErr w:type="gramStart"/>
      <w:r>
        <w:rPr>
          <w:rStyle w:val="Emphasis"/>
          <w:sz w:val="28"/>
          <w:szCs w:val="28"/>
        </w:rPr>
        <w:t>Pedobiologia</w:t>
      </w:r>
      <w:proofErr w:type="spellEnd"/>
      <w:r>
        <w:rPr>
          <w:sz w:val="28"/>
          <w:szCs w:val="28"/>
        </w:rPr>
        <w:t>, 82, 150685.</w:t>
      </w:r>
      <w:proofErr w:type="gramEnd"/>
      <w:r>
        <w:rPr>
          <w:sz w:val="28"/>
          <w:szCs w:val="28"/>
        </w:rPr>
        <w:t xml:space="preserve"> https://doi.org/10.1016/j.pedobi.2020.150685</w:t>
      </w:r>
    </w:p>
    <w:p w:rsidR="0095603A" w:rsidRDefault="0095603A" w:rsidP="0095603A">
      <w:pPr>
        <w:pStyle w:val="NormalWeb"/>
        <w:spacing w:line="480" w:lineRule="auto"/>
        <w:ind w:left="720" w:hanging="720"/>
        <w:jc w:val="both"/>
        <w:rPr>
          <w:sz w:val="28"/>
          <w:szCs w:val="28"/>
        </w:rPr>
      </w:pPr>
      <w:proofErr w:type="gramStart"/>
      <w:r>
        <w:rPr>
          <w:sz w:val="28"/>
          <w:szCs w:val="28"/>
        </w:rPr>
        <w:t xml:space="preserve">Singh, A., </w:t>
      </w:r>
      <w:proofErr w:type="spellStart"/>
      <w:r>
        <w:rPr>
          <w:sz w:val="28"/>
          <w:szCs w:val="28"/>
        </w:rPr>
        <w:t>Verma</w:t>
      </w:r>
      <w:proofErr w:type="spellEnd"/>
      <w:r>
        <w:rPr>
          <w:sz w:val="28"/>
          <w:szCs w:val="28"/>
        </w:rPr>
        <w:t>, R., &amp; Kumar, M. (2021).</w:t>
      </w:r>
      <w:proofErr w:type="gramEnd"/>
      <w:r>
        <w:rPr>
          <w:sz w:val="28"/>
          <w:szCs w:val="28"/>
        </w:rPr>
        <w:t xml:space="preserve"> </w:t>
      </w:r>
      <w:proofErr w:type="gramStart"/>
      <w:r>
        <w:rPr>
          <w:sz w:val="28"/>
          <w:szCs w:val="28"/>
        </w:rPr>
        <w:t>Effects of organic amendments on soil physicochemical properties and fungal community.</w:t>
      </w:r>
      <w:proofErr w:type="gramEnd"/>
      <w:r>
        <w:rPr>
          <w:sz w:val="28"/>
          <w:szCs w:val="28"/>
        </w:rPr>
        <w:t xml:space="preserve"> </w:t>
      </w:r>
      <w:proofErr w:type="gramStart"/>
      <w:r>
        <w:rPr>
          <w:rStyle w:val="Emphasis"/>
          <w:sz w:val="28"/>
          <w:szCs w:val="28"/>
        </w:rPr>
        <w:t>Agriculture</w:t>
      </w:r>
      <w:r>
        <w:rPr>
          <w:sz w:val="28"/>
          <w:szCs w:val="28"/>
        </w:rPr>
        <w:t>, 11(8), 735.</w:t>
      </w:r>
      <w:proofErr w:type="gramEnd"/>
      <w:r>
        <w:rPr>
          <w:sz w:val="28"/>
          <w:szCs w:val="28"/>
        </w:rPr>
        <w:t xml:space="preserve"> https://doi.org/10.3390/agriculture11080735</w:t>
      </w:r>
    </w:p>
    <w:p w:rsidR="0095603A" w:rsidRDefault="0095603A" w:rsidP="0095603A">
      <w:pPr>
        <w:pStyle w:val="NormalWeb"/>
        <w:spacing w:line="480" w:lineRule="auto"/>
        <w:ind w:left="720" w:hanging="720"/>
        <w:jc w:val="both"/>
        <w:rPr>
          <w:sz w:val="28"/>
          <w:szCs w:val="28"/>
        </w:rPr>
      </w:pPr>
      <w:proofErr w:type="gramStart"/>
      <w:r>
        <w:rPr>
          <w:sz w:val="28"/>
          <w:szCs w:val="28"/>
        </w:rPr>
        <w:lastRenderedPageBreak/>
        <w:t xml:space="preserve">Singh, A., </w:t>
      </w:r>
      <w:proofErr w:type="spellStart"/>
      <w:r>
        <w:rPr>
          <w:sz w:val="28"/>
          <w:szCs w:val="28"/>
        </w:rPr>
        <w:t>Yadav</w:t>
      </w:r>
      <w:proofErr w:type="spellEnd"/>
      <w:r>
        <w:rPr>
          <w:sz w:val="28"/>
          <w:szCs w:val="28"/>
        </w:rPr>
        <w:t>, S., &amp; Kumar, V. (2020).</w:t>
      </w:r>
      <w:proofErr w:type="gramEnd"/>
      <w:r>
        <w:rPr>
          <w:sz w:val="28"/>
          <w:szCs w:val="28"/>
        </w:rPr>
        <w:t xml:space="preserve"> Farmyard manure promotes beneficial soil fungi in </w:t>
      </w:r>
      <w:proofErr w:type="spellStart"/>
      <w:r>
        <w:rPr>
          <w:sz w:val="28"/>
          <w:szCs w:val="28"/>
        </w:rPr>
        <w:t>agroecosystems</w:t>
      </w:r>
      <w:proofErr w:type="spellEnd"/>
      <w:r>
        <w:rPr>
          <w:sz w:val="28"/>
          <w:szCs w:val="28"/>
        </w:rPr>
        <w:t xml:space="preserve">. </w:t>
      </w:r>
      <w:proofErr w:type="gramStart"/>
      <w:r>
        <w:rPr>
          <w:rStyle w:val="Emphasis"/>
          <w:sz w:val="28"/>
          <w:szCs w:val="28"/>
        </w:rPr>
        <w:t>Ecological Indicators</w:t>
      </w:r>
      <w:r>
        <w:rPr>
          <w:sz w:val="28"/>
          <w:szCs w:val="28"/>
        </w:rPr>
        <w:t>, 115, 106415.</w:t>
      </w:r>
      <w:proofErr w:type="gramEnd"/>
      <w:r>
        <w:rPr>
          <w:sz w:val="28"/>
          <w:szCs w:val="28"/>
        </w:rPr>
        <w:t xml:space="preserve"> https://doi.org/10.1016/j.ecolind.2020.106415</w:t>
      </w:r>
    </w:p>
    <w:p w:rsidR="0095603A" w:rsidRDefault="0095603A" w:rsidP="0095603A">
      <w:pPr>
        <w:pStyle w:val="NormalWeb"/>
        <w:spacing w:line="480" w:lineRule="auto"/>
        <w:ind w:left="720" w:hanging="720"/>
        <w:jc w:val="both"/>
        <w:rPr>
          <w:sz w:val="28"/>
          <w:szCs w:val="28"/>
        </w:rPr>
      </w:pPr>
      <w:proofErr w:type="gramStart"/>
      <w:r>
        <w:rPr>
          <w:sz w:val="28"/>
          <w:szCs w:val="28"/>
        </w:rPr>
        <w:t>Smith, S. E., &amp; Read, D. J. (2008).</w:t>
      </w:r>
      <w:proofErr w:type="gramEnd"/>
      <w:r>
        <w:rPr>
          <w:sz w:val="28"/>
          <w:szCs w:val="28"/>
        </w:rPr>
        <w:t xml:space="preserve"> </w:t>
      </w:r>
      <w:proofErr w:type="spellStart"/>
      <w:r>
        <w:rPr>
          <w:i/>
          <w:iCs/>
          <w:sz w:val="28"/>
          <w:szCs w:val="28"/>
        </w:rPr>
        <w:t>Mycorrhizal</w:t>
      </w:r>
      <w:proofErr w:type="spellEnd"/>
      <w:r>
        <w:rPr>
          <w:i/>
          <w:iCs/>
          <w:sz w:val="28"/>
          <w:szCs w:val="28"/>
        </w:rPr>
        <w:t xml:space="preserve"> Symbiosis</w:t>
      </w:r>
      <w:r>
        <w:rPr>
          <w:sz w:val="28"/>
          <w:szCs w:val="28"/>
        </w:rPr>
        <w:t xml:space="preserve"> (3rd </w:t>
      </w:r>
      <w:proofErr w:type="gramStart"/>
      <w:r>
        <w:rPr>
          <w:sz w:val="28"/>
          <w:szCs w:val="28"/>
        </w:rPr>
        <w:t>ed</w:t>
      </w:r>
      <w:proofErr w:type="gramEnd"/>
      <w:r>
        <w:rPr>
          <w:sz w:val="28"/>
          <w:szCs w:val="28"/>
        </w:rPr>
        <w:t xml:space="preserve">.). </w:t>
      </w:r>
      <w:proofErr w:type="gramStart"/>
      <w:r>
        <w:rPr>
          <w:sz w:val="28"/>
          <w:szCs w:val="28"/>
        </w:rPr>
        <w:t>Academic Press.</w:t>
      </w:r>
      <w:proofErr w:type="gramEnd"/>
    </w:p>
    <w:p w:rsidR="0095603A" w:rsidRDefault="0095603A" w:rsidP="0095603A">
      <w:pPr>
        <w:pStyle w:val="NormalWeb"/>
        <w:spacing w:line="480" w:lineRule="auto"/>
        <w:ind w:left="720" w:hanging="720"/>
        <w:jc w:val="both"/>
        <w:rPr>
          <w:sz w:val="28"/>
          <w:szCs w:val="28"/>
        </w:rPr>
      </w:pPr>
      <w:proofErr w:type="gramStart"/>
      <w:r>
        <w:rPr>
          <w:sz w:val="28"/>
          <w:szCs w:val="28"/>
        </w:rPr>
        <w:t>Smith, S. E., &amp; Read, D. J. (2008).</w:t>
      </w:r>
      <w:proofErr w:type="gramEnd"/>
      <w:r>
        <w:rPr>
          <w:sz w:val="28"/>
          <w:szCs w:val="28"/>
        </w:rPr>
        <w:t xml:space="preserve"> </w:t>
      </w:r>
      <w:proofErr w:type="spellStart"/>
      <w:r>
        <w:rPr>
          <w:i/>
          <w:iCs/>
          <w:sz w:val="28"/>
          <w:szCs w:val="28"/>
        </w:rPr>
        <w:t>Mycorrhizal</w:t>
      </w:r>
      <w:proofErr w:type="spellEnd"/>
      <w:r>
        <w:rPr>
          <w:i/>
          <w:iCs/>
          <w:sz w:val="28"/>
          <w:szCs w:val="28"/>
        </w:rPr>
        <w:t xml:space="preserve"> symbiosis</w:t>
      </w:r>
      <w:r>
        <w:rPr>
          <w:sz w:val="28"/>
          <w:szCs w:val="28"/>
        </w:rPr>
        <w:t xml:space="preserve"> (3rd </w:t>
      </w:r>
      <w:proofErr w:type="gramStart"/>
      <w:r>
        <w:rPr>
          <w:sz w:val="28"/>
          <w:szCs w:val="28"/>
        </w:rPr>
        <w:t>ed</w:t>
      </w:r>
      <w:proofErr w:type="gramEnd"/>
      <w:r>
        <w:rPr>
          <w:sz w:val="28"/>
          <w:szCs w:val="28"/>
        </w:rPr>
        <w:t xml:space="preserve">.). </w:t>
      </w:r>
      <w:proofErr w:type="gramStart"/>
      <w:r>
        <w:rPr>
          <w:sz w:val="28"/>
          <w:szCs w:val="28"/>
        </w:rPr>
        <w:t>Academic Press.</w:t>
      </w:r>
      <w:proofErr w:type="gramEnd"/>
    </w:p>
    <w:p w:rsidR="0095603A" w:rsidRDefault="0095603A" w:rsidP="0095603A">
      <w:pPr>
        <w:pStyle w:val="NormalWeb"/>
        <w:spacing w:line="480" w:lineRule="auto"/>
        <w:ind w:left="720" w:hanging="720"/>
        <w:jc w:val="both"/>
        <w:rPr>
          <w:sz w:val="28"/>
          <w:szCs w:val="28"/>
        </w:rPr>
      </w:pPr>
      <w:proofErr w:type="gramStart"/>
      <w:r>
        <w:rPr>
          <w:sz w:val="28"/>
          <w:szCs w:val="28"/>
        </w:rPr>
        <w:t>Sun, Y., Huang, Y., &amp; Zhou, Y. (2023).</w:t>
      </w:r>
      <w:proofErr w:type="gramEnd"/>
      <w:r>
        <w:rPr>
          <w:sz w:val="28"/>
          <w:szCs w:val="28"/>
        </w:rPr>
        <w:t xml:space="preserve"> </w:t>
      </w:r>
      <w:proofErr w:type="gramStart"/>
      <w:r>
        <w:rPr>
          <w:sz w:val="28"/>
          <w:szCs w:val="28"/>
        </w:rPr>
        <w:t>Fungal mediation of soil carbon sequestration in organic amendment-treated soils.</w:t>
      </w:r>
      <w:proofErr w:type="gramEnd"/>
      <w:r>
        <w:rPr>
          <w:sz w:val="28"/>
          <w:szCs w:val="28"/>
        </w:rPr>
        <w:t xml:space="preserve"> </w:t>
      </w:r>
      <w:r>
        <w:rPr>
          <w:rStyle w:val="Emphasis"/>
          <w:sz w:val="28"/>
          <w:szCs w:val="28"/>
        </w:rPr>
        <w:t>Global Change Biology</w:t>
      </w:r>
      <w:r>
        <w:rPr>
          <w:sz w:val="28"/>
          <w:szCs w:val="28"/>
        </w:rPr>
        <w:t>, 29(5), 1387-1398. https://doi.org/10.1111/gcb.16479</w:t>
      </w:r>
    </w:p>
    <w:p w:rsidR="0095603A" w:rsidRDefault="0095603A" w:rsidP="0095603A">
      <w:pPr>
        <w:pStyle w:val="NormalWeb"/>
        <w:spacing w:line="480" w:lineRule="auto"/>
        <w:ind w:left="720" w:hanging="720"/>
        <w:jc w:val="both"/>
        <w:rPr>
          <w:sz w:val="28"/>
          <w:szCs w:val="28"/>
        </w:rPr>
      </w:pPr>
      <w:proofErr w:type="gramStart"/>
      <w:r>
        <w:rPr>
          <w:sz w:val="28"/>
          <w:szCs w:val="28"/>
        </w:rPr>
        <w:t>Wang, J., Li, Y., &amp; Zhao, H. (2021).</w:t>
      </w:r>
      <w:proofErr w:type="gramEnd"/>
      <w:r>
        <w:rPr>
          <w:sz w:val="28"/>
          <w:szCs w:val="28"/>
        </w:rPr>
        <w:t xml:space="preserve"> Ten-year organic management enhances soil fungal stability and diversity. </w:t>
      </w:r>
      <w:proofErr w:type="gramStart"/>
      <w:r>
        <w:rPr>
          <w:rStyle w:val="Emphasis"/>
          <w:sz w:val="28"/>
          <w:szCs w:val="28"/>
        </w:rPr>
        <w:t>Soil Biology and Biochemistry</w:t>
      </w:r>
      <w:r>
        <w:rPr>
          <w:sz w:val="28"/>
          <w:szCs w:val="28"/>
        </w:rPr>
        <w:t>, 160, 108355.</w:t>
      </w:r>
      <w:proofErr w:type="gramEnd"/>
      <w:r>
        <w:rPr>
          <w:sz w:val="28"/>
          <w:szCs w:val="28"/>
        </w:rPr>
        <w:t xml:space="preserve"> https://doi.org/10.1016/j.soilbio.2021.108355</w:t>
      </w:r>
    </w:p>
    <w:p w:rsidR="0095603A" w:rsidRDefault="0095603A" w:rsidP="0095603A">
      <w:pPr>
        <w:pStyle w:val="NormalWeb"/>
        <w:spacing w:line="480" w:lineRule="auto"/>
        <w:ind w:left="720" w:hanging="720"/>
        <w:jc w:val="both"/>
        <w:rPr>
          <w:sz w:val="28"/>
          <w:szCs w:val="28"/>
        </w:rPr>
      </w:pPr>
      <w:proofErr w:type="gramStart"/>
      <w:r>
        <w:rPr>
          <w:sz w:val="28"/>
          <w:szCs w:val="28"/>
        </w:rPr>
        <w:lastRenderedPageBreak/>
        <w:t>Wang, J., Zhang, X., &amp; Liu, S. (2020).</w:t>
      </w:r>
      <w:proofErr w:type="gramEnd"/>
      <w:r>
        <w:rPr>
          <w:sz w:val="28"/>
          <w:szCs w:val="28"/>
        </w:rPr>
        <w:t xml:space="preserve"> </w:t>
      </w:r>
      <w:proofErr w:type="gramStart"/>
      <w:r>
        <w:rPr>
          <w:sz w:val="28"/>
          <w:szCs w:val="28"/>
        </w:rPr>
        <w:t>Soil enzyme activities in response to organic amendments.</w:t>
      </w:r>
      <w:proofErr w:type="gramEnd"/>
      <w:r>
        <w:rPr>
          <w:sz w:val="28"/>
          <w:szCs w:val="28"/>
        </w:rPr>
        <w:t xml:space="preserve"> </w:t>
      </w:r>
      <w:proofErr w:type="gramStart"/>
      <w:r>
        <w:rPr>
          <w:rStyle w:val="Emphasis"/>
          <w:sz w:val="28"/>
          <w:szCs w:val="28"/>
        </w:rPr>
        <w:t>Applied Soil Ecology</w:t>
      </w:r>
      <w:r>
        <w:rPr>
          <w:sz w:val="28"/>
          <w:szCs w:val="28"/>
        </w:rPr>
        <w:t>, 147, 103392.</w:t>
      </w:r>
      <w:proofErr w:type="gramEnd"/>
      <w:r>
        <w:rPr>
          <w:sz w:val="28"/>
          <w:szCs w:val="28"/>
        </w:rPr>
        <w:t xml:space="preserve"> https://doi.org/10.1016/j.apsoil.2019.103392</w:t>
      </w:r>
    </w:p>
    <w:p w:rsidR="0095603A" w:rsidRDefault="0095603A" w:rsidP="0095603A">
      <w:pPr>
        <w:pStyle w:val="NormalWeb"/>
        <w:spacing w:line="480" w:lineRule="auto"/>
        <w:ind w:left="720" w:hanging="720"/>
        <w:jc w:val="both"/>
        <w:rPr>
          <w:sz w:val="28"/>
          <w:szCs w:val="28"/>
        </w:rPr>
      </w:pPr>
      <w:proofErr w:type="gramStart"/>
      <w:r>
        <w:rPr>
          <w:sz w:val="28"/>
          <w:szCs w:val="28"/>
        </w:rPr>
        <w:t xml:space="preserve">Wang, Q., Li, H., &amp; </w:t>
      </w:r>
      <w:proofErr w:type="spellStart"/>
      <w:r>
        <w:rPr>
          <w:sz w:val="28"/>
          <w:szCs w:val="28"/>
        </w:rPr>
        <w:t>Feng</w:t>
      </w:r>
      <w:proofErr w:type="spellEnd"/>
      <w:r>
        <w:rPr>
          <w:sz w:val="28"/>
          <w:szCs w:val="28"/>
        </w:rPr>
        <w:t>, X. (2021).</w:t>
      </w:r>
      <w:proofErr w:type="gramEnd"/>
      <w:r>
        <w:rPr>
          <w:sz w:val="28"/>
          <w:szCs w:val="28"/>
        </w:rPr>
        <w:t xml:space="preserve"> </w:t>
      </w:r>
      <w:proofErr w:type="gramStart"/>
      <w:r>
        <w:rPr>
          <w:sz w:val="28"/>
          <w:szCs w:val="28"/>
        </w:rPr>
        <w:t>Impact of manure amendments on antibiotic resistance and fungal communities.</w:t>
      </w:r>
      <w:proofErr w:type="gramEnd"/>
      <w:r>
        <w:rPr>
          <w:sz w:val="28"/>
          <w:szCs w:val="28"/>
        </w:rPr>
        <w:t xml:space="preserve"> </w:t>
      </w:r>
      <w:proofErr w:type="gramStart"/>
      <w:r>
        <w:rPr>
          <w:rStyle w:val="Emphasis"/>
          <w:sz w:val="28"/>
          <w:szCs w:val="28"/>
        </w:rPr>
        <w:t>Environmental Pollution</w:t>
      </w:r>
      <w:r>
        <w:rPr>
          <w:sz w:val="28"/>
          <w:szCs w:val="28"/>
        </w:rPr>
        <w:t>, 289, 117963.</w:t>
      </w:r>
      <w:proofErr w:type="gramEnd"/>
      <w:r>
        <w:rPr>
          <w:sz w:val="28"/>
          <w:szCs w:val="28"/>
        </w:rPr>
        <w:t xml:space="preserve"> https://doi.org/10.1016/j.envpol.2021.117963</w:t>
      </w:r>
    </w:p>
    <w:p w:rsidR="0095603A" w:rsidRDefault="0095603A" w:rsidP="0095603A">
      <w:pPr>
        <w:pStyle w:val="NormalWeb"/>
        <w:spacing w:line="480" w:lineRule="auto"/>
        <w:ind w:left="720" w:hanging="720"/>
        <w:jc w:val="both"/>
        <w:rPr>
          <w:sz w:val="28"/>
          <w:szCs w:val="28"/>
        </w:rPr>
      </w:pPr>
      <w:proofErr w:type="gramStart"/>
      <w:r>
        <w:rPr>
          <w:sz w:val="28"/>
          <w:szCs w:val="28"/>
        </w:rPr>
        <w:t>Wang, R., Sun, L., &amp; Chen, J. (2022).</w:t>
      </w:r>
      <w:proofErr w:type="gramEnd"/>
      <w:r>
        <w:rPr>
          <w:sz w:val="28"/>
          <w:szCs w:val="28"/>
        </w:rPr>
        <w:t xml:space="preserve"> </w:t>
      </w:r>
      <w:proofErr w:type="gramStart"/>
      <w:r>
        <w:rPr>
          <w:sz w:val="28"/>
          <w:szCs w:val="28"/>
        </w:rPr>
        <w:t>Organic amendment type and rate effects on fungal community and soil properties.</w:t>
      </w:r>
      <w:proofErr w:type="gramEnd"/>
      <w:r>
        <w:rPr>
          <w:sz w:val="28"/>
          <w:szCs w:val="28"/>
        </w:rPr>
        <w:t xml:space="preserve"> </w:t>
      </w:r>
      <w:r>
        <w:rPr>
          <w:rStyle w:val="Emphasis"/>
          <w:sz w:val="28"/>
          <w:szCs w:val="28"/>
        </w:rPr>
        <w:t>Soil Use and Management</w:t>
      </w:r>
      <w:r>
        <w:rPr>
          <w:sz w:val="28"/>
          <w:szCs w:val="28"/>
        </w:rPr>
        <w:t>, 38(2), 432-444. https://doi.org/10.1111/sum.12798</w:t>
      </w:r>
    </w:p>
    <w:p w:rsidR="0095603A" w:rsidRDefault="0095603A" w:rsidP="0095603A">
      <w:pPr>
        <w:pStyle w:val="NormalWeb"/>
        <w:spacing w:line="480" w:lineRule="auto"/>
        <w:ind w:left="720" w:hanging="720"/>
        <w:jc w:val="both"/>
        <w:rPr>
          <w:sz w:val="28"/>
          <w:szCs w:val="28"/>
        </w:rPr>
      </w:pPr>
      <w:r>
        <w:rPr>
          <w:sz w:val="28"/>
          <w:szCs w:val="28"/>
        </w:rPr>
        <w:t xml:space="preserve">Wang, X., </w:t>
      </w:r>
      <w:proofErr w:type="spellStart"/>
      <w:proofErr w:type="gramStart"/>
      <w:r>
        <w:rPr>
          <w:sz w:val="28"/>
          <w:szCs w:val="28"/>
        </w:rPr>
        <w:t>Gao</w:t>
      </w:r>
      <w:proofErr w:type="spellEnd"/>
      <w:proofErr w:type="gramEnd"/>
      <w:r>
        <w:rPr>
          <w:sz w:val="28"/>
          <w:szCs w:val="28"/>
        </w:rPr>
        <w:t xml:space="preserve">, L., &amp; Li, Z. (2023). Greenhouse gas emissions from organic amended soils: Role of fungal communities. </w:t>
      </w:r>
      <w:proofErr w:type="gramStart"/>
      <w:r>
        <w:rPr>
          <w:rStyle w:val="Emphasis"/>
          <w:sz w:val="28"/>
          <w:szCs w:val="28"/>
        </w:rPr>
        <w:t>Science of the Total Environment</w:t>
      </w:r>
      <w:r>
        <w:rPr>
          <w:sz w:val="28"/>
          <w:szCs w:val="28"/>
        </w:rPr>
        <w:t>, 856, 158924.</w:t>
      </w:r>
      <w:proofErr w:type="gramEnd"/>
      <w:r>
        <w:rPr>
          <w:sz w:val="28"/>
          <w:szCs w:val="28"/>
        </w:rPr>
        <w:t xml:space="preserve"> https://doi.org/10.1016/j.scitotenv.2022.158924</w:t>
      </w:r>
    </w:p>
    <w:p w:rsidR="0095603A" w:rsidRDefault="0095603A" w:rsidP="0095603A">
      <w:pPr>
        <w:pStyle w:val="NormalWeb"/>
        <w:spacing w:line="480" w:lineRule="auto"/>
        <w:ind w:left="720" w:hanging="720"/>
        <w:jc w:val="both"/>
        <w:rPr>
          <w:sz w:val="28"/>
          <w:szCs w:val="28"/>
        </w:rPr>
      </w:pPr>
      <w:proofErr w:type="gramStart"/>
      <w:r>
        <w:rPr>
          <w:sz w:val="28"/>
          <w:szCs w:val="28"/>
        </w:rPr>
        <w:t>Wu, H., Qin, Y., Li, Z., Chen, Y., &amp; Liu, Y. (2021).</w:t>
      </w:r>
      <w:proofErr w:type="gramEnd"/>
      <w:r>
        <w:rPr>
          <w:sz w:val="28"/>
          <w:szCs w:val="28"/>
        </w:rPr>
        <w:t xml:space="preserve"> Organic amendments improve soil microbial community structure and enhance soil </w:t>
      </w:r>
      <w:r>
        <w:rPr>
          <w:sz w:val="28"/>
          <w:szCs w:val="28"/>
        </w:rPr>
        <w:lastRenderedPageBreak/>
        <w:t xml:space="preserve">functions in degraded lands. </w:t>
      </w:r>
      <w:proofErr w:type="gramStart"/>
      <w:r>
        <w:rPr>
          <w:i/>
          <w:iCs/>
          <w:sz w:val="28"/>
          <w:szCs w:val="28"/>
        </w:rPr>
        <w:t>Science of the Total Environment</w:t>
      </w:r>
      <w:r>
        <w:rPr>
          <w:sz w:val="28"/>
          <w:szCs w:val="28"/>
        </w:rPr>
        <w:t>, 779, 146456.</w:t>
      </w:r>
      <w:proofErr w:type="gramEnd"/>
      <w:r>
        <w:rPr>
          <w:sz w:val="28"/>
          <w:szCs w:val="28"/>
        </w:rPr>
        <w:t xml:space="preserve"> https://doi.org/10.1016/j.scitotenv.2021.146456</w:t>
      </w:r>
    </w:p>
    <w:p w:rsidR="0095603A" w:rsidRDefault="0095603A" w:rsidP="0095603A">
      <w:pPr>
        <w:pStyle w:val="NormalWeb"/>
        <w:spacing w:line="480" w:lineRule="auto"/>
        <w:ind w:left="720" w:hanging="720"/>
        <w:jc w:val="both"/>
        <w:rPr>
          <w:sz w:val="28"/>
          <w:szCs w:val="28"/>
        </w:rPr>
      </w:pPr>
      <w:proofErr w:type="gramStart"/>
      <w:r>
        <w:rPr>
          <w:sz w:val="28"/>
          <w:szCs w:val="28"/>
        </w:rPr>
        <w:t>Wu, H., Wang, X., Liang, C., Liu, F., &amp; Li, W. (2021).</w:t>
      </w:r>
      <w:proofErr w:type="gramEnd"/>
      <w:r>
        <w:rPr>
          <w:sz w:val="28"/>
          <w:szCs w:val="28"/>
        </w:rPr>
        <w:t xml:space="preserve"> Organic amendments enhance soil microbial diversity and activity in degraded lands: A meta-analysis. </w:t>
      </w:r>
      <w:r>
        <w:rPr>
          <w:i/>
          <w:iCs/>
          <w:sz w:val="28"/>
          <w:szCs w:val="28"/>
        </w:rPr>
        <w:t xml:space="preserve">Science of </w:t>
      </w:r>
      <w:proofErr w:type="gramStart"/>
      <w:r>
        <w:rPr>
          <w:i/>
          <w:iCs/>
          <w:sz w:val="28"/>
          <w:szCs w:val="28"/>
        </w:rPr>
        <w:t>The</w:t>
      </w:r>
      <w:proofErr w:type="gramEnd"/>
      <w:r>
        <w:rPr>
          <w:i/>
          <w:iCs/>
          <w:sz w:val="28"/>
          <w:szCs w:val="28"/>
        </w:rPr>
        <w:t xml:space="preserve"> Total Environment</w:t>
      </w:r>
      <w:r>
        <w:rPr>
          <w:sz w:val="28"/>
          <w:szCs w:val="28"/>
        </w:rPr>
        <w:t>, 755, 142538. https://doi.org/10.1016/j.scitotenv.2020.142538</w:t>
      </w:r>
    </w:p>
    <w:p w:rsidR="0095603A" w:rsidRDefault="0095603A" w:rsidP="0095603A">
      <w:pPr>
        <w:pStyle w:val="NormalWeb"/>
        <w:spacing w:line="480" w:lineRule="auto"/>
        <w:ind w:left="720" w:hanging="720"/>
        <w:jc w:val="both"/>
        <w:rPr>
          <w:sz w:val="28"/>
          <w:szCs w:val="28"/>
        </w:rPr>
      </w:pPr>
      <w:proofErr w:type="spellStart"/>
      <w:proofErr w:type="gramStart"/>
      <w:r>
        <w:rPr>
          <w:sz w:val="28"/>
          <w:szCs w:val="28"/>
        </w:rPr>
        <w:t>Xu</w:t>
      </w:r>
      <w:proofErr w:type="spellEnd"/>
      <w:r>
        <w:rPr>
          <w:sz w:val="28"/>
          <w:szCs w:val="28"/>
        </w:rPr>
        <w:t xml:space="preserve">, L., </w:t>
      </w:r>
      <w:proofErr w:type="spellStart"/>
      <w:r>
        <w:rPr>
          <w:sz w:val="28"/>
          <w:szCs w:val="28"/>
        </w:rPr>
        <w:t>Niu</w:t>
      </w:r>
      <w:proofErr w:type="spellEnd"/>
      <w:r>
        <w:rPr>
          <w:sz w:val="28"/>
          <w:szCs w:val="28"/>
        </w:rPr>
        <w:t>, J., &amp; Shi, Y. (2020).</w:t>
      </w:r>
      <w:proofErr w:type="gramEnd"/>
      <w:r>
        <w:rPr>
          <w:sz w:val="28"/>
          <w:szCs w:val="28"/>
        </w:rPr>
        <w:t xml:space="preserve"> </w:t>
      </w:r>
      <w:proofErr w:type="gramStart"/>
      <w:r>
        <w:rPr>
          <w:sz w:val="28"/>
          <w:szCs w:val="28"/>
        </w:rPr>
        <w:t>High-throughput sequencing insights into soil fungal communities.</w:t>
      </w:r>
      <w:proofErr w:type="gramEnd"/>
      <w:r>
        <w:rPr>
          <w:sz w:val="28"/>
          <w:szCs w:val="28"/>
        </w:rPr>
        <w:t xml:space="preserve"> </w:t>
      </w:r>
      <w:r>
        <w:rPr>
          <w:rStyle w:val="Emphasis"/>
          <w:sz w:val="28"/>
          <w:szCs w:val="28"/>
        </w:rPr>
        <w:t>Mycology</w:t>
      </w:r>
      <w:r>
        <w:rPr>
          <w:sz w:val="28"/>
          <w:szCs w:val="28"/>
        </w:rPr>
        <w:t>, 11(3), 137-148. https://doi.org/10.1080/21501203.2020.1755842</w:t>
      </w:r>
    </w:p>
    <w:p w:rsidR="0095603A" w:rsidRDefault="0095603A" w:rsidP="0095603A">
      <w:pPr>
        <w:pStyle w:val="NormalWeb"/>
        <w:spacing w:line="480" w:lineRule="auto"/>
        <w:ind w:left="720" w:hanging="720"/>
        <w:jc w:val="both"/>
        <w:rPr>
          <w:sz w:val="28"/>
          <w:szCs w:val="28"/>
        </w:rPr>
      </w:pPr>
      <w:proofErr w:type="spellStart"/>
      <w:proofErr w:type="gramStart"/>
      <w:r>
        <w:rPr>
          <w:sz w:val="28"/>
          <w:szCs w:val="28"/>
        </w:rPr>
        <w:t>Yadav</w:t>
      </w:r>
      <w:proofErr w:type="spellEnd"/>
      <w:r>
        <w:rPr>
          <w:sz w:val="28"/>
          <w:szCs w:val="28"/>
        </w:rPr>
        <w:t xml:space="preserve">, A. N., </w:t>
      </w:r>
      <w:proofErr w:type="spellStart"/>
      <w:r>
        <w:rPr>
          <w:sz w:val="28"/>
          <w:szCs w:val="28"/>
        </w:rPr>
        <w:t>Verma</w:t>
      </w:r>
      <w:proofErr w:type="spellEnd"/>
      <w:r>
        <w:rPr>
          <w:sz w:val="28"/>
          <w:szCs w:val="28"/>
        </w:rPr>
        <w:t>, P., &amp; Kumar, V. (2021).</w:t>
      </w:r>
      <w:proofErr w:type="gramEnd"/>
      <w:r>
        <w:rPr>
          <w:sz w:val="28"/>
          <w:szCs w:val="28"/>
        </w:rPr>
        <w:t xml:space="preserve"> </w:t>
      </w:r>
      <w:proofErr w:type="spellStart"/>
      <w:r>
        <w:rPr>
          <w:sz w:val="28"/>
          <w:szCs w:val="28"/>
        </w:rPr>
        <w:t>Microbiome</w:t>
      </w:r>
      <w:proofErr w:type="spellEnd"/>
      <w:r>
        <w:rPr>
          <w:sz w:val="28"/>
          <w:szCs w:val="28"/>
        </w:rPr>
        <w:t xml:space="preserve"> of organic farming: Approaches and practices for sustainable crop production. </w:t>
      </w:r>
      <w:r>
        <w:rPr>
          <w:i/>
          <w:iCs/>
          <w:sz w:val="28"/>
          <w:szCs w:val="28"/>
        </w:rPr>
        <w:t>Archives of Microbiology, 203</w:t>
      </w:r>
      <w:r>
        <w:rPr>
          <w:sz w:val="28"/>
          <w:szCs w:val="28"/>
        </w:rPr>
        <w:t>, 527–545. https://doi.org/10.1007/s00203-020-01974-3</w:t>
      </w:r>
    </w:p>
    <w:p w:rsidR="0095603A" w:rsidRDefault="0095603A" w:rsidP="0095603A">
      <w:pPr>
        <w:pStyle w:val="NormalWeb"/>
        <w:spacing w:line="480" w:lineRule="auto"/>
        <w:ind w:left="720" w:hanging="720"/>
        <w:jc w:val="both"/>
        <w:rPr>
          <w:sz w:val="28"/>
          <w:szCs w:val="28"/>
        </w:rPr>
      </w:pPr>
      <w:proofErr w:type="gramStart"/>
      <w:r>
        <w:rPr>
          <w:sz w:val="28"/>
          <w:szCs w:val="28"/>
        </w:rPr>
        <w:t xml:space="preserve">Yang, T., </w:t>
      </w:r>
      <w:proofErr w:type="spellStart"/>
      <w:r>
        <w:rPr>
          <w:sz w:val="28"/>
          <w:szCs w:val="28"/>
        </w:rPr>
        <w:t>Zheng</w:t>
      </w:r>
      <w:proofErr w:type="spellEnd"/>
      <w:r>
        <w:rPr>
          <w:sz w:val="28"/>
          <w:szCs w:val="28"/>
        </w:rPr>
        <w:t>, Z., &amp; Fan, J. (2022).</w:t>
      </w:r>
      <w:proofErr w:type="gramEnd"/>
      <w:r>
        <w:rPr>
          <w:sz w:val="28"/>
          <w:szCs w:val="28"/>
        </w:rPr>
        <w:t xml:space="preserve"> Soil fungal pathogens in </w:t>
      </w:r>
      <w:proofErr w:type="spellStart"/>
      <w:r>
        <w:rPr>
          <w:sz w:val="28"/>
          <w:szCs w:val="28"/>
        </w:rPr>
        <w:t>agroecosystems</w:t>
      </w:r>
      <w:proofErr w:type="spellEnd"/>
      <w:r>
        <w:rPr>
          <w:sz w:val="28"/>
          <w:szCs w:val="28"/>
        </w:rPr>
        <w:t xml:space="preserve">: Diversity and management. </w:t>
      </w:r>
      <w:r>
        <w:rPr>
          <w:rStyle w:val="Emphasis"/>
          <w:sz w:val="28"/>
          <w:szCs w:val="28"/>
        </w:rPr>
        <w:t xml:space="preserve">Soil Biology &amp; </w:t>
      </w:r>
      <w:r>
        <w:rPr>
          <w:rStyle w:val="Emphasis"/>
          <w:sz w:val="28"/>
          <w:szCs w:val="28"/>
        </w:rPr>
        <w:lastRenderedPageBreak/>
        <w:t>Biochemistry</w:t>
      </w:r>
      <w:r>
        <w:rPr>
          <w:sz w:val="28"/>
          <w:szCs w:val="28"/>
        </w:rPr>
        <w:t>, 162, 108423. https://doi.org/10.1016/j.soilbio.2021.108423</w:t>
      </w:r>
    </w:p>
    <w:p w:rsidR="0095603A" w:rsidRDefault="0095603A" w:rsidP="0095603A">
      <w:pPr>
        <w:pStyle w:val="NormalWeb"/>
        <w:spacing w:line="480" w:lineRule="auto"/>
        <w:ind w:left="720" w:hanging="720"/>
        <w:jc w:val="both"/>
        <w:rPr>
          <w:sz w:val="28"/>
          <w:szCs w:val="28"/>
        </w:rPr>
      </w:pPr>
      <w:proofErr w:type="gramStart"/>
      <w:r>
        <w:rPr>
          <w:sz w:val="28"/>
          <w:szCs w:val="28"/>
        </w:rPr>
        <w:t>Zhang, J., He, M., &amp; Li, T. (2020).</w:t>
      </w:r>
      <w:proofErr w:type="gramEnd"/>
      <w:r>
        <w:rPr>
          <w:sz w:val="28"/>
          <w:szCs w:val="28"/>
        </w:rPr>
        <w:t xml:space="preserve"> Soil fungal community responses to organic amendments: A meta-analysis. </w:t>
      </w:r>
      <w:r>
        <w:rPr>
          <w:rStyle w:val="Emphasis"/>
          <w:sz w:val="28"/>
          <w:szCs w:val="28"/>
        </w:rPr>
        <w:t>Soil Biology &amp; Biochemistry</w:t>
      </w:r>
      <w:r>
        <w:rPr>
          <w:sz w:val="28"/>
          <w:szCs w:val="28"/>
        </w:rPr>
        <w:t>, 146, 107817. https://doi.org/10.1016/j.soilbio.2020.107817</w:t>
      </w:r>
    </w:p>
    <w:p w:rsidR="0095603A" w:rsidRDefault="0095603A" w:rsidP="0095603A">
      <w:pPr>
        <w:pStyle w:val="NormalWeb"/>
        <w:spacing w:line="480" w:lineRule="auto"/>
        <w:ind w:left="720" w:hanging="720"/>
        <w:jc w:val="both"/>
        <w:rPr>
          <w:sz w:val="28"/>
          <w:szCs w:val="28"/>
        </w:rPr>
      </w:pPr>
      <w:proofErr w:type="gramStart"/>
      <w:r>
        <w:rPr>
          <w:sz w:val="28"/>
          <w:szCs w:val="28"/>
        </w:rPr>
        <w:t>Zhao, L., Tang, H., &amp; Liu, C. (2021).</w:t>
      </w:r>
      <w:proofErr w:type="gramEnd"/>
      <w:r>
        <w:rPr>
          <w:sz w:val="28"/>
          <w:szCs w:val="28"/>
        </w:rPr>
        <w:t xml:space="preserve"> Green manure and </w:t>
      </w:r>
      <w:proofErr w:type="spellStart"/>
      <w:r>
        <w:rPr>
          <w:sz w:val="28"/>
          <w:szCs w:val="28"/>
        </w:rPr>
        <w:t>mycorrhizal</w:t>
      </w:r>
      <w:proofErr w:type="spellEnd"/>
      <w:r>
        <w:rPr>
          <w:sz w:val="28"/>
          <w:szCs w:val="28"/>
        </w:rPr>
        <w:t xml:space="preserve"> fungi: Effects on soil fungal communities. </w:t>
      </w:r>
      <w:proofErr w:type="gramStart"/>
      <w:r>
        <w:rPr>
          <w:rStyle w:val="Emphasis"/>
          <w:sz w:val="28"/>
          <w:szCs w:val="28"/>
        </w:rPr>
        <w:t>Applied Soil Ecology</w:t>
      </w:r>
      <w:r>
        <w:rPr>
          <w:sz w:val="28"/>
          <w:szCs w:val="28"/>
        </w:rPr>
        <w:t>, 159, 103865.</w:t>
      </w:r>
      <w:proofErr w:type="gramEnd"/>
      <w:r>
        <w:rPr>
          <w:sz w:val="28"/>
          <w:szCs w:val="28"/>
        </w:rPr>
        <w:t xml:space="preserve"> https://doi.org/10.1016/j.apsoil.2020.103865</w:t>
      </w:r>
    </w:p>
    <w:p w:rsidR="0095603A" w:rsidRDefault="0095603A" w:rsidP="0095603A">
      <w:pPr>
        <w:pStyle w:val="NormalWeb"/>
        <w:spacing w:line="480" w:lineRule="auto"/>
        <w:ind w:left="720" w:hanging="720"/>
        <w:jc w:val="both"/>
        <w:rPr>
          <w:sz w:val="28"/>
          <w:szCs w:val="28"/>
        </w:rPr>
      </w:pPr>
      <w:proofErr w:type="gramStart"/>
      <w:r>
        <w:rPr>
          <w:sz w:val="28"/>
          <w:szCs w:val="28"/>
        </w:rPr>
        <w:t>Zhao, X., Song, Y., &amp; Wang, F. (2022).</w:t>
      </w:r>
      <w:proofErr w:type="gramEnd"/>
      <w:r>
        <w:rPr>
          <w:sz w:val="28"/>
          <w:szCs w:val="28"/>
        </w:rPr>
        <w:t xml:space="preserve"> Organic amendments enhance soil aggregation through fungal activity. </w:t>
      </w:r>
      <w:proofErr w:type="spellStart"/>
      <w:proofErr w:type="gramStart"/>
      <w:r>
        <w:rPr>
          <w:rStyle w:val="Emphasis"/>
          <w:sz w:val="28"/>
          <w:szCs w:val="28"/>
        </w:rPr>
        <w:t>Geoderma</w:t>
      </w:r>
      <w:proofErr w:type="spellEnd"/>
      <w:r>
        <w:rPr>
          <w:sz w:val="28"/>
          <w:szCs w:val="28"/>
        </w:rPr>
        <w:t>, 417, 115767.</w:t>
      </w:r>
      <w:proofErr w:type="gramEnd"/>
      <w:r>
        <w:rPr>
          <w:sz w:val="28"/>
          <w:szCs w:val="28"/>
        </w:rPr>
        <w:t xml:space="preserve"> </w:t>
      </w:r>
      <w:hyperlink r:id="rId13" w:history="1">
        <w:r>
          <w:rPr>
            <w:rStyle w:val="Hyperlink"/>
            <w:sz w:val="28"/>
            <w:szCs w:val="28"/>
          </w:rPr>
          <w:t>https://doi.org/10.1016/j.geoderma.2022.115767</w:t>
        </w:r>
      </w:hyperlink>
    </w:p>
    <w:p w:rsidR="0095603A" w:rsidRDefault="0095603A" w:rsidP="0095603A">
      <w:pPr>
        <w:pStyle w:val="NormalWeb"/>
        <w:spacing w:line="480" w:lineRule="auto"/>
        <w:ind w:left="720" w:hanging="720"/>
        <w:jc w:val="both"/>
        <w:rPr>
          <w:sz w:val="28"/>
          <w:szCs w:val="28"/>
        </w:rPr>
      </w:pPr>
      <w:proofErr w:type="gramStart"/>
      <w:r>
        <w:rPr>
          <w:sz w:val="28"/>
          <w:szCs w:val="28"/>
        </w:rPr>
        <w:t>Zhao, X., Wang, Y., Wang, S., &amp; Li, Z. (2021).</w:t>
      </w:r>
      <w:proofErr w:type="gramEnd"/>
      <w:r>
        <w:rPr>
          <w:sz w:val="28"/>
          <w:szCs w:val="28"/>
        </w:rPr>
        <w:t xml:space="preserve"> Long-term compost application modifies soil fungal composition and improves nutrient availability. </w:t>
      </w:r>
      <w:proofErr w:type="gramStart"/>
      <w:r>
        <w:rPr>
          <w:rStyle w:val="Emphasis"/>
          <w:sz w:val="28"/>
          <w:szCs w:val="28"/>
        </w:rPr>
        <w:t>Journal of Cleaner Production</w:t>
      </w:r>
      <w:r>
        <w:rPr>
          <w:sz w:val="28"/>
          <w:szCs w:val="28"/>
        </w:rPr>
        <w:t>, 293, 126175.</w:t>
      </w:r>
      <w:proofErr w:type="gramEnd"/>
      <w:r>
        <w:rPr>
          <w:sz w:val="28"/>
          <w:szCs w:val="28"/>
        </w:rPr>
        <w:t xml:space="preserve"> https://doi.org/10.1016/j.jclepro.2021.126175</w:t>
      </w:r>
    </w:p>
    <w:p w:rsidR="0095603A" w:rsidRDefault="0095603A" w:rsidP="0095603A">
      <w:pPr>
        <w:pStyle w:val="NormalWeb"/>
        <w:spacing w:line="480" w:lineRule="auto"/>
        <w:ind w:left="720" w:hanging="720"/>
        <w:jc w:val="both"/>
        <w:rPr>
          <w:sz w:val="28"/>
          <w:szCs w:val="28"/>
        </w:rPr>
      </w:pPr>
      <w:r>
        <w:rPr>
          <w:sz w:val="28"/>
          <w:szCs w:val="28"/>
        </w:rPr>
        <w:lastRenderedPageBreak/>
        <w:t xml:space="preserve">Zhou, J., Liu, J., Zhang, H., </w:t>
      </w:r>
      <w:r>
        <w:rPr>
          <w:i/>
          <w:sz w:val="28"/>
          <w:szCs w:val="28"/>
        </w:rPr>
        <w:t>et al</w:t>
      </w:r>
      <w:r>
        <w:rPr>
          <w:sz w:val="28"/>
          <w:szCs w:val="28"/>
        </w:rPr>
        <w:t xml:space="preserve">. (2020). </w:t>
      </w:r>
      <w:proofErr w:type="gramStart"/>
      <w:r>
        <w:rPr>
          <w:sz w:val="28"/>
          <w:szCs w:val="28"/>
        </w:rPr>
        <w:t>Effects of organic amendments on soil fungal communities and plant productivity.</w:t>
      </w:r>
      <w:proofErr w:type="gramEnd"/>
      <w:r>
        <w:rPr>
          <w:sz w:val="28"/>
          <w:szCs w:val="28"/>
        </w:rPr>
        <w:t xml:space="preserve"> </w:t>
      </w:r>
      <w:proofErr w:type="gramStart"/>
      <w:r>
        <w:rPr>
          <w:i/>
          <w:iCs/>
          <w:sz w:val="28"/>
          <w:szCs w:val="28"/>
        </w:rPr>
        <w:t>Applied Soil Ecology, 147</w:t>
      </w:r>
      <w:r>
        <w:rPr>
          <w:sz w:val="28"/>
          <w:szCs w:val="28"/>
        </w:rPr>
        <w:t>, 103367.</w:t>
      </w:r>
      <w:proofErr w:type="gramEnd"/>
      <w:r>
        <w:rPr>
          <w:sz w:val="28"/>
          <w:szCs w:val="28"/>
        </w:rPr>
        <w:t xml:space="preserve"> https://doi.org/10.1016/j.apsoil.2019.103367</w:t>
      </w:r>
    </w:p>
    <w:p w:rsidR="0095603A" w:rsidRDefault="0095603A" w:rsidP="0095603A">
      <w:pPr>
        <w:pStyle w:val="NormalWeb"/>
        <w:spacing w:line="480" w:lineRule="auto"/>
        <w:ind w:left="720" w:hanging="720"/>
        <w:jc w:val="both"/>
        <w:rPr>
          <w:sz w:val="28"/>
          <w:szCs w:val="28"/>
        </w:rPr>
      </w:pPr>
      <w:proofErr w:type="gramStart"/>
      <w:r>
        <w:rPr>
          <w:sz w:val="28"/>
          <w:szCs w:val="28"/>
        </w:rPr>
        <w:t>Zhou, W., Sun, H., &amp; Chen, D. (2020).</w:t>
      </w:r>
      <w:proofErr w:type="gramEnd"/>
      <w:r>
        <w:rPr>
          <w:sz w:val="28"/>
          <w:szCs w:val="28"/>
        </w:rPr>
        <w:t xml:space="preserve"> Sustainable soil management: Role of organic amendments on microbial diversity. </w:t>
      </w:r>
      <w:proofErr w:type="gramStart"/>
      <w:r>
        <w:rPr>
          <w:rStyle w:val="Emphasis"/>
          <w:sz w:val="28"/>
          <w:szCs w:val="28"/>
        </w:rPr>
        <w:t>Agriculture, Ecosystems &amp; Environment</w:t>
      </w:r>
      <w:r>
        <w:rPr>
          <w:sz w:val="28"/>
          <w:szCs w:val="28"/>
        </w:rPr>
        <w:t>, 299, 106953.</w:t>
      </w:r>
      <w:proofErr w:type="gramEnd"/>
      <w:r>
        <w:rPr>
          <w:sz w:val="28"/>
          <w:szCs w:val="28"/>
        </w:rPr>
        <w:t xml:space="preserve"> </w:t>
      </w:r>
      <w:hyperlink r:id="rId14" w:history="1">
        <w:r>
          <w:rPr>
            <w:rStyle w:val="Hyperlink"/>
            <w:sz w:val="28"/>
            <w:szCs w:val="28"/>
          </w:rPr>
          <w:t>https://doi.org/10.1016/j.agee.2020.106953</w:t>
        </w:r>
      </w:hyperlink>
    </w:p>
    <w:p w:rsidR="0095603A" w:rsidRDefault="0095603A" w:rsidP="0095603A">
      <w:pPr>
        <w:pStyle w:val="NormalWeb"/>
        <w:spacing w:line="480" w:lineRule="auto"/>
        <w:ind w:left="720" w:hanging="720"/>
        <w:jc w:val="both"/>
        <w:rPr>
          <w:rStyle w:val="Hyperlink"/>
          <w:sz w:val="28"/>
          <w:szCs w:val="28"/>
        </w:rPr>
      </w:pPr>
      <w:proofErr w:type="gramStart"/>
      <w:r>
        <w:rPr>
          <w:sz w:val="28"/>
          <w:szCs w:val="28"/>
        </w:rPr>
        <w:t xml:space="preserve">Zhou, Y., Wang, S., &amp; </w:t>
      </w:r>
      <w:proofErr w:type="spellStart"/>
      <w:r>
        <w:rPr>
          <w:sz w:val="28"/>
          <w:szCs w:val="28"/>
        </w:rPr>
        <w:t>Luo</w:t>
      </w:r>
      <w:proofErr w:type="spellEnd"/>
      <w:r>
        <w:rPr>
          <w:sz w:val="28"/>
          <w:szCs w:val="28"/>
        </w:rPr>
        <w:t>, Z. (2021).</w:t>
      </w:r>
      <w:proofErr w:type="gramEnd"/>
      <w:r>
        <w:rPr>
          <w:sz w:val="28"/>
          <w:szCs w:val="28"/>
        </w:rPr>
        <w:t xml:space="preserve"> Soil fungal responses to climate change and organic amendments: Challenges and opportunities. </w:t>
      </w:r>
      <w:proofErr w:type="gramStart"/>
      <w:r>
        <w:rPr>
          <w:rStyle w:val="Emphasis"/>
          <w:sz w:val="28"/>
          <w:szCs w:val="28"/>
        </w:rPr>
        <w:t>Frontiers in Microbiology</w:t>
      </w:r>
      <w:r>
        <w:rPr>
          <w:sz w:val="28"/>
          <w:szCs w:val="28"/>
        </w:rPr>
        <w:t>, 12, 727113.</w:t>
      </w:r>
      <w:proofErr w:type="gramEnd"/>
      <w:r>
        <w:rPr>
          <w:sz w:val="28"/>
          <w:szCs w:val="28"/>
        </w:rPr>
        <w:t xml:space="preserve"> </w:t>
      </w:r>
      <w:hyperlink r:id="rId15" w:history="1">
        <w:r>
          <w:rPr>
            <w:rStyle w:val="Hyperlink"/>
            <w:sz w:val="28"/>
            <w:szCs w:val="28"/>
          </w:rPr>
          <w:t>https://doi.org/10.3389/fmicb.2021.727113</w:t>
        </w:r>
      </w:hyperlink>
    </w:p>
    <w:p w:rsidR="0095603A" w:rsidRDefault="0095603A" w:rsidP="0095603A">
      <w:pPr>
        <w:pStyle w:val="NormalWeb"/>
        <w:spacing w:line="480" w:lineRule="auto"/>
        <w:ind w:left="720" w:hanging="720"/>
        <w:jc w:val="both"/>
        <w:rPr>
          <w:rStyle w:val="Hyperlink"/>
          <w:sz w:val="28"/>
          <w:szCs w:val="28"/>
        </w:rPr>
      </w:pPr>
    </w:p>
    <w:p w:rsidR="0095603A" w:rsidRDefault="0095603A" w:rsidP="0095603A">
      <w:pPr>
        <w:pStyle w:val="NormalWeb"/>
        <w:spacing w:line="480" w:lineRule="auto"/>
        <w:ind w:left="720" w:hanging="720"/>
        <w:jc w:val="both"/>
        <w:rPr>
          <w:rStyle w:val="Hyperlink"/>
          <w:sz w:val="28"/>
          <w:szCs w:val="28"/>
        </w:rPr>
      </w:pPr>
    </w:p>
    <w:p w:rsidR="0095603A" w:rsidRDefault="0095603A" w:rsidP="0095603A">
      <w:pPr>
        <w:pStyle w:val="NormalWeb"/>
        <w:spacing w:line="480" w:lineRule="auto"/>
        <w:ind w:left="720" w:hanging="720"/>
        <w:jc w:val="both"/>
        <w:rPr>
          <w:sz w:val="28"/>
          <w:szCs w:val="28"/>
        </w:rPr>
      </w:pPr>
    </w:p>
    <w:p w:rsidR="00B00317" w:rsidRDefault="00C341DE"/>
    <w:sectPr w:rsidR="00B00317">
      <w:pgSz w:w="11520" w:h="14400" w:code="1"/>
      <w:pgMar w:top="1440" w:right="1440" w:bottom="1440" w:left="1440" w:header="706" w:footer="706"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41DE" w:rsidRDefault="00C341DE">
      <w:pPr>
        <w:spacing w:after="0" w:line="240" w:lineRule="auto"/>
      </w:pPr>
      <w:r>
        <w:separator/>
      </w:r>
    </w:p>
  </w:endnote>
  <w:endnote w:type="continuationSeparator" w:id="0">
    <w:p w:rsidR="00C341DE" w:rsidRDefault="00C341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webkit-standard">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6ED0" w:rsidRDefault="00492A7F">
    <w:pPr>
      <w:pStyle w:val="Footer"/>
      <w:jc w:val="center"/>
    </w:pPr>
    <w:r>
      <w:fldChar w:fldCharType="begin"/>
    </w:r>
    <w:r>
      <w:instrText xml:space="preserve"> PAGE   \* MERGEFORMAT </w:instrText>
    </w:r>
    <w:r>
      <w:fldChar w:fldCharType="separate"/>
    </w:r>
    <w:r w:rsidR="00787A38">
      <w:rPr>
        <w:noProof/>
      </w:rPr>
      <w:t>i</w:t>
    </w:r>
    <w:r>
      <w:rPr>
        <w:noProof/>
      </w:rPr>
      <w:fldChar w:fldCharType="end"/>
    </w:r>
  </w:p>
  <w:p w:rsidR="00496ED0" w:rsidRDefault="00C341D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41DE" w:rsidRDefault="00C341DE">
      <w:pPr>
        <w:spacing w:after="0" w:line="240" w:lineRule="auto"/>
      </w:pPr>
      <w:r>
        <w:separator/>
      </w:r>
    </w:p>
  </w:footnote>
  <w:footnote w:type="continuationSeparator" w:id="0">
    <w:p w:rsidR="00C341DE" w:rsidRDefault="00C341D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2B1ACA8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0000002"/>
    <w:multiLevelType w:val="multilevel"/>
    <w:tmpl w:val="5E10F9FC"/>
    <w:lvl w:ilvl="0">
      <w:start w:val="1"/>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2">
    <w:nsid w:val="00000003"/>
    <w:multiLevelType w:val="multilevel"/>
    <w:tmpl w:val="5E24080C"/>
    <w:lvl w:ilvl="0">
      <w:start w:val="1"/>
      <w:numFmt w:val="decimal"/>
      <w:lvlText w:val="%1"/>
      <w:lvlJc w:val="left"/>
      <w:pPr>
        <w:ind w:left="360" w:hanging="360"/>
      </w:pPr>
      <w:rPr>
        <w:rFonts w:ascii="Calibri" w:eastAsia="Calibri" w:hAnsi="Calibri" w:cs="SimSun" w:hint="default"/>
      </w:rPr>
    </w:lvl>
    <w:lvl w:ilvl="1">
      <w:start w:val="4"/>
      <w:numFmt w:val="decimal"/>
      <w:lvlText w:val="%1.%2"/>
      <w:lvlJc w:val="left"/>
      <w:pPr>
        <w:ind w:left="360" w:hanging="360"/>
      </w:pPr>
      <w:rPr>
        <w:rFonts w:ascii="Calibri" w:eastAsia="Calibri" w:hAnsi="Calibri" w:cs="SimSun" w:hint="default"/>
      </w:rPr>
    </w:lvl>
    <w:lvl w:ilvl="2">
      <w:start w:val="1"/>
      <w:numFmt w:val="decimal"/>
      <w:lvlText w:val="%1.%2.%3"/>
      <w:lvlJc w:val="left"/>
      <w:pPr>
        <w:ind w:left="720" w:hanging="720"/>
      </w:pPr>
      <w:rPr>
        <w:rFonts w:ascii="Calibri" w:eastAsia="Calibri" w:hAnsi="Calibri" w:cs="SimSun" w:hint="default"/>
      </w:rPr>
    </w:lvl>
    <w:lvl w:ilvl="3">
      <w:start w:val="1"/>
      <w:numFmt w:val="decimal"/>
      <w:lvlText w:val="%1.%2.%3.%4"/>
      <w:lvlJc w:val="left"/>
      <w:pPr>
        <w:ind w:left="1080" w:hanging="1080"/>
      </w:pPr>
      <w:rPr>
        <w:rFonts w:ascii="Calibri" w:eastAsia="Calibri" w:hAnsi="Calibri" w:cs="SimSun" w:hint="default"/>
      </w:rPr>
    </w:lvl>
    <w:lvl w:ilvl="4">
      <w:start w:val="1"/>
      <w:numFmt w:val="decimal"/>
      <w:lvlText w:val="%1.%2.%3.%4.%5"/>
      <w:lvlJc w:val="left"/>
      <w:pPr>
        <w:ind w:left="1080" w:hanging="1080"/>
      </w:pPr>
      <w:rPr>
        <w:rFonts w:ascii="Calibri" w:eastAsia="Calibri" w:hAnsi="Calibri" w:cs="SimSun" w:hint="default"/>
      </w:rPr>
    </w:lvl>
    <w:lvl w:ilvl="5">
      <w:start w:val="1"/>
      <w:numFmt w:val="decimal"/>
      <w:lvlText w:val="%1.%2.%3.%4.%5.%6"/>
      <w:lvlJc w:val="left"/>
      <w:pPr>
        <w:ind w:left="1440" w:hanging="1440"/>
      </w:pPr>
      <w:rPr>
        <w:rFonts w:ascii="Calibri" w:eastAsia="Calibri" w:hAnsi="Calibri" w:cs="SimSun" w:hint="default"/>
      </w:rPr>
    </w:lvl>
    <w:lvl w:ilvl="6">
      <w:start w:val="1"/>
      <w:numFmt w:val="decimal"/>
      <w:lvlText w:val="%1.%2.%3.%4.%5.%6.%7"/>
      <w:lvlJc w:val="left"/>
      <w:pPr>
        <w:ind w:left="1440" w:hanging="1440"/>
      </w:pPr>
      <w:rPr>
        <w:rFonts w:ascii="Calibri" w:eastAsia="Calibri" w:hAnsi="Calibri" w:cs="SimSun" w:hint="default"/>
      </w:rPr>
    </w:lvl>
    <w:lvl w:ilvl="7">
      <w:start w:val="1"/>
      <w:numFmt w:val="decimal"/>
      <w:lvlText w:val="%1.%2.%3.%4.%5.%6.%7.%8"/>
      <w:lvlJc w:val="left"/>
      <w:pPr>
        <w:ind w:left="1800" w:hanging="1800"/>
      </w:pPr>
      <w:rPr>
        <w:rFonts w:ascii="Calibri" w:eastAsia="Calibri" w:hAnsi="Calibri" w:cs="SimSun" w:hint="default"/>
      </w:rPr>
    </w:lvl>
    <w:lvl w:ilvl="8">
      <w:start w:val="1"/>
      <w:numFmt w:val="decimal"/>
      <w:lvlText w:val="%1.%2.%3.%4.%5.%6.%7.%8.%9"/>
      <w:lvlJc w:val="left"/>
      <w:pPr>
        <w:ind w:left="2160" w:hanging="2160"/>
      </w:pPr>
      <w:rPr>
        <w:rFonts w:ascii="Calibri" w:eastAsia="Calibri" w:hAnsi="Calibri" w:cs="SimSun" w:hint="default"/>
      </w:rPr>
    </w:lvl>
  </w:abstractNum>
  <w:abstractNum w:abstractNumId="3">
    <w:nsid w:val="00000004"/>
    <w:multiLevelType w:val="hybridMultilevel"/>
    <w:tmpl w:val="6144D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48025FB"/>
    <w:multiLevelType w:val="multilevel"/>
    <w:tmpl w:val="BB74E928"/>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num w:numId="1">
    <w:abstractNumId w:val="3"/>
  </w:num>
  <w:num w:numId="2">
    <w:abstractNumId w:val="0"/>
  </w:num>
  <w:num w:numId="3">
    <w:abstractNumId w:val="1"/>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603A"/>
    <w:rsid w:val="00044277"/>
    <w:rsid w:val="00492A7F"/>
    <w:rsid w:val="00673C74"/>
    <w:rsid w:val="006D289E"/>
    <w:rsid w:val="00787A38"/>
    <w:rsid w:val="007E7A24"/>
    <w:rsid w:val="0095603A"/>
    <w:rsid w:val="00C341DE"/>
    <w:rsid w:val="00CA341C"/>
    <w:rsid w:val="00F94D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603A"/>
    <w:pPr>
      <w:spacing w:after="160" w:line="259" w:lineRule="auto"/>
    </w:pPr>
    <w:rPr>
      <w:rFonts w:ascii="Calibri" w:eastAsia="Calibri" w:hAnsi="Calibri" w:cs="SimSun"/>
    </w:rPr>
  </w:style>
  <w:style w:type="paragraph" w:styleId="Heading1">
    <w:name w:val="heading 1"/>
    <w:basedOn w:val="Normal"/>
    <w:next w:val="Normal"/>
    <w:link w:val="Heading1Char"/>
    <w:uiPriority w:val="9"/>
    <w:qFormat/>
    <w:rsid w:val="0095603A"/>
    <w:pPr>
      <w:keepNext/>
      <w:keepLines/>
      <w:spacing w:before="240" w:after="0"/>
      <w:outlineLvl w:val="0"/>
    </w:pPr>
    <w:rPr>
      <w:rFonts w:ascii="Calibri Light" w:eastAsia="SimSun" w:hAnsi="Calibri Light"/>
      <w:color w:val="2E74B5"/>
      <w:sz w:val="32"/>
      <w:szCs w:val="32"/>
    </w:rPr>
  </w:style>
  <w:style w:type="paragraph" w:styleId="Heading2">
    <w:name w:val="heading 2"/>
    <w:basedOn w:val="Normal"/>
    <w:link w:val="Heading2Char"/>
    <w:uiPriority w:val="9"/>
    <w:qFormat/>
    <w:rsid w:val="0095603A"/>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95603A"/>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qFormat/>
    <w:rsid w:val="0095603A"/>
    <w:pPr>
      <w:keepNext/>
      <w:keepLines/>
      <w:spacing w:before="40" w:after="0"/>
      <w:outlineLvl w:val="3"/>
    </w:pPr>
    <w:rPr>
      <w:rFonts w:ascii="Calibri Light" w:eastAsia="SimSun" w:hAnsi="Calibri Light"/>
      <w:i/>
      <w:iCs/>
      <w:color w:val="2E74B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5603A"/>
    <w:rPr>
      <w:rFonts w:ascii="Calibri Light" w:eastAsia="SimSun" w:hAnsi="Calibri Light" w:cs="SimSun"/>
      <w:color w:val="2E74B5"/>
      <w:sz w:val="32"/>
      <w:szCs w:val="32"/>
    </w:rPr>
  </w:style>
  <w:style w:type="character" w:customStyle="1" w:styleId="Heading2Char">
    <w:name w:val="Heading 2 Char"/>
    <w:basedOn w:val="DefaultParagraphFont"/>
    <w:link w:val="Heading2"/>
    <w:uiPriority w:val="9"/>
    <w:rsid w:val="0095603A"/>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95603A"/>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95603A"/>
    <w:rPr>
      <w:rFonts w:ascii="Calibri Light" w:eastAsia="SimSun" w:hAnsi="Calibri Light" w:cs="SimSun"/>
      <w:i/>
      <w:iCs/>
      <w:color w:val="2E74B5"/>
    </w:rPr>
  </w:style>
  <w:style w:type="paragraph" w:styleId="ListParagraph">
    <w:name w:val="List Paragraph"/>
    <w:basedOn w:val="Normal"/>
    <w:uiPriority w:val="34"/>
    <w:qFormat/>
    <w:rsid w:val="0095603A"/>
    <w:pPr>
      <w:ind w:left="720"/>
      <w:contextualSpacing/>
    </w:pPr>
  </w:style>
  <w:style w:type="paragraph" w:styleId="NormalWeb">
    <w:name w:val="Normal (Web)"/>
    <w:basedOn w:val="Normal"/>
    <w:uiPriority w:val="99"/>
    <w:rsid w:val="0095603A"/>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95603A"/>
    <w:rPr>
      <w:i/>
      <w:iCs/>
    </w:rPr>
  </w:style>
  <w:style w:type="character" w:styleId="Strong">
    <w:name w:val="Strong"/>
    <w:basedOn w:val="DefaultParagraphFont"/>
    <w:uiPriority w:val="22"/>
    <w:qFormat/>
    <w:rsid w:val="0095603A"/>
    <w:rPr>
      <w:b/>
      <w:bCs/>
    </w:rPr>
  </w:style>
  <w:style w:type="character" w:styleId="Hyperlink">
    <w:name w:val="Hyperlink"/>
    <w:basedOn w:val="DefaultParagraphFont"/>
    <w:uiPriority w:val="99"/>
    <w:rsid w:val="0095603A"/>
    <w:rPr>
      <w:color w:val="0563C1"/>
      <w:u w:val="single"/>
    </w:rPr>
  </w:style>
  <w:style w:type="paragraph" w:styleId="Header">
    <w:name w:val="header"/>
    <w:basedOn w:val="Normal"/>
    <w:link w:val="HeaderChar"/>
    <w:uiPriority w:val="99"/>
    <w:rsid w:val="0095603A"/>
    <w:pPr>
      <w:tabs>
        <w:tab w:val="center" w:pos="4680"/>
        <w:tab w:val="right" w:pos="9360"/>
      </w:tabs>
      <w:spacing w:after="0" w:line="240" w:lineRule="auto"/>
    </w:pPr>
  </w:style>
  <w:style w:type="character" w:customStyle="1" w:styleId="HeaderChar">
    <w:name w:val="Header Char"/>
    <w:basedOn w:val="DefaultParagraphFont"/>
    <w:link w:val="Header"/>
    <w:uiPriority w:val="99"/>
    <w:rsid w:val="0095603A"/>
    <w:rPr>
      <w:rFonts w:ascii="Calibri" w:eastAsia="Calibri" w:hAnsi="Calibri" w:cs="SimSun"/>
    </w:rPr>
  </w:style>
  <w:style w:type="paragraph" w:styleId="Footer">
    <w:name w:val="footer"/>
    <w:basedOn w:val="Normal"/>
    <w:link w:val="FooterChar"/>
    <w:uiPriority w:val="99"/>
    <w:rsid w:val="0095603A"/>
    <w:pPr>
      <w:tabs>
        <w:tab w:val="center" w:pos="4680"/>
        <w:tab w:val="right" w:pos="9360"/>
      </w:tabs>
      <w:spacing w:after="0" w:line="240" w:lineRule="auto"/>
    </w:pPr>
  </w:style>
  <w:style w:type="character" w:customStyle="1" w:styleId="FooterChar">
    <w:name w:val="Footer Char"/>
    <w:basedOn w:val="DefaultParagraphFont"/>
    <w:link w:val="Footer"/>
    <w:uiPriority w:val="99"/>
    <w:rsid w:val="0095603A"/>
    <w:rPr>
      <w:rFonts w:ascii="Calibri" w:eastAsia="Calibri" w:hAnsi="Calibri" w:cs="SimSun"/>
    </w:rPr>
  </w:style>
  <w:style w:type="table" w:customStyle="1" w:styleId="ListTable2">
    <w:name w:val="List Table 2"/>
    <w:basedOn w:val="TableNormal"/>
    <w:uiPriority w:val="47"/>
    <w:rsid w:val="0095603A"/>
    <w:pPr>
      <w:spacing w:after="0" w:line="240" w:lineRule="auto"/>
    </w:pPr>
    <w:rPr>
      <w:rFonts w:ascii="Calibri" w:eastAsia="Calibri" w:hAnsi="Calibri" w:cs="SimSun"/>
    </w:rPr>
    <w:tblPr>
      <w:tblStyleRowBandSize w:val="1"/>
      <w:tblStyleColBandSize w:val="1"/>
      <w:tblInd w:w="0" w:type="dxa"/>
      <w:tblBorders>
        <w:top w:val="single" w:sz="4" w:space="0" w:color="666666"/>
        <w:bottom w:val="single" w:sz="4" w:space="0" w:color="666666"/>
        <w:insideH w:val="single" w:sz="4" w:space="0" w:color="666666"/>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6Colorful">
    <w:name w:val="List Table 6 Colorful"/>
    <w:basedOn w:val="TableNormal"/>
    <w:uiPriority w:val="51"/>
    <w:rsid w:val="0095603A"/>
    <w:pPr>
      <w:spacing w:after="0" w:line="240" w:lineRule="auto"/>
    </w:pPr>
    <w:rPr>
      <w:rFonts w:ascii="Calibri" w:eastAsia="Calibri" w:hAnsi="Calibri" w:cs="SimSun"/>
      <w:color w:val="000000"/>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styleId="TOCHeading">
    <w:name w:val="TOC Heading"/>
    <w:basedOn w:val="Heading1"/>
    <w:next w:val="Normal"/>
    <w:uiPriority w:val="39"/>
    <w:qFormat/>
    <w:rsid w:val="0095603A"/>
    <w:pPr>
      <w:outlineLvl w:val="9"/>
    </w:pPr>
  </w:style>
  <w:style w:type="paragraph" w:styleId="TOC1">
    <w:name w:val="toc 1"/>
    <w:basedOn w:val="Normal"/>
    <w:next w:val="Normal"/>
    <w:uiPriority w:val="39"/>
    <w:rsid w:val="0095603A"/>
    <w:pPr>
      <w:spacing w:after="100"/>
    </w:pPr>
  </w:style>
  <w:style w:type="paragraph" w:styleId="BalloonText">
    <w:name w:val="Balloon Text"/>
    <w:basedOn w:val="Normal"/>
    <w:link w:val="BalloonTextChar"/>
    <w:uiPriority w:val="99"/>
    <w:semiHidden/>
    <w:unhideWhenUsed/>
    <w:rsid w:val="000442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4277"/>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603A"/>
    <w:pPr>
      <w:spacing w:after="160" w:line="259" w:lineRule="auto"/>
    </w:pPr>
    <w:rPr>
      <w:rFonts w:ascii="Calibri" w:eastAsia="Calibri" w:hAnsi="Calibri" w:cs="SimSun"/>
    </w:rPr>
  </w:style>
  <w:style w:type="paragraph" w:styleId="Heading1">
    <w:name w:val="heading 1"/>
    <w:basedOn w:val="Normal"/>
    <w:next w:val="Normal"/>
    <w:link w:val="Heading1Char"/>
    <w:uiPriority w:val="9"/>
    <w:qFormat/>
    <w:rsid w:val="0095603A"/>
    <w:pPr>
      <w:keepNext/>
      <w:keepLines/>
      <w:spacing w:before="240" w:after="0"/>
      <w:outlineLvl w:val="0"/>
    </w:pPr>
    <w:rPr>
      <w:rFonts w:ascii="Calibri Light" w:eastAsia="SimSun" w:hAnsi="Calibri Light"/>
      <w:color w:val="2E74B5"/>
      <w:sz w:val="32"/>
      <w:szCs w:val="32"/>
    </w:rPr>
  </w:style>
  <w:style w:type="paragraph" w:styleId="Heading2">
    <w:name w:val="heading 2"/>
    <w:basedOn w:val="Normal"/>
    <w:link w:val="Heading2Char"/>
    <w:uiPriority w:val="9"/>
    <w:qFormat/>
    <w:rsid w:val="0095603A"/>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95603A"/>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qFormat/>
    <w:rsid w:val="0095603A"/>
    <w:pPr>
      <w:keepNext/>
      <w:keepLines/>
      <w:spacing w:before="40" w:after="0"/>
      <w:outlineLvl w:val="3"/>
    </w:pPr>
    <w:rPr>
      <w:rFonts w:ascii="Calibri Light" w:eastAsia="SimSun" w:hAnsi="Calibri Light"/>
      <w:i/>
      <w:iCs/>
      <w:color w:val="2E74B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5603A"/>
    <w:rPr>
      <w:rFonts w:ascii="Calibri Light" w:eastAsia="SimSun" w:hAnsi="Calibri Light" w:cs="SimSun"/>
      <w:color w:val="2E74B5"/>
      <w:sz w:val="32"/>
      <w:szCs w:val="32"/>
    </w:rPr>
  </w:style>
  <w:style w:type="character" w:customStyle="1" w:styleId="Heading2Char">
    <w:name w:val="Heading 2 Char"/>
    <w:basedOn w:val="DefaultParagraphFont"/>
    <w:link w:val="Heading2"/>
    <w:uiPriority w:val="9"/>
    <w:rsid w:val="0095603A"/>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95603A"/>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95603A"/>
    <w:rPr>
      <w:rFonts w:ascii="Calibri Light" w:eastAsia="SimSun" w:hAnsi="Calibri Light" w:cs="SimSun"/>
      <w:i/>
      <w:iCs/>
      <w:color w:val="2E74B5"/>
    </w:rPr>
  </w:style>
  <w:style w:type="paragraph" w:styleId="ListParagraph">
    <w:name w:val="List Paragraph"/>
    <w:basedOn w:val="Normal"/>
    <w:uiPriority w:val="34"/>
    <w:qFormat/>
    <w:rsid w:val="0095603A"/>
    <w:pPr>
      <w:ind w:left="720"/>
      <w:contextualSpacing/>
    </w:pPr>
  </w:style>
  <w:style w:type="paragraph" w:styleId="NormalWeb">
    <w:name w:val="Normal (Web)"/>
    <w:basedOn w:val="Normal"/>
    <w:uiPriority w:val="99"/>
    <w:rsid w:val="0095603A"/>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95603A"/>
    <w:rPr>
      <w:i/>
      <w:iCs/>
    </w:rPr>
  </w:style>
  <w:style w:type="character" w:styleId="Strong">
    <w:name w:val="Strong"/>
    <w:basedOn w:val="DefaultParagraphFont"/>
    <w:uiPriority w:val="22"/>
    <w:qFormat/>
    <w:rsid w:val="0095603A"/>
    <w:rPr>
      <w:b/>
      <w:bCs/>
    </w:rPr>
  </w:style>
  <w:style w:type="character" w:styleId="Hyperlink">
    <w:name w:val="Hyperlink"/>
    <w:basedOn w:val="DefaultParagraphFont"/>
    <w:uiPriority w:val="99"/>
    <w:rsid w:val="0095603A"/>
    <w:rPr>
      <w:color w:val="0563C1"/>
      <w:u w:val="single"/>
    </w:rPr>
  </w:style>
  <w:style w:type="paragraph" w:styleId="Header">
    <w:name w:val="header"/>
    <w:basedOn w:val="Normal"/>
    <w:link w:val="HeaderChar"/>
    <w:uiPriority w:val="99"/>
    <w:rsid w:val="0095603A"/>
    <w:pPr>
      <w:tabs>
        <w:tab w:val="center" w:pos="4680"/>
        <w:tab w:val="right" w:pos="9360"/>
      </w:tabs>
      <w:spacing w:after="0" w:line="240" w:lineRule="auto"/>
    </w:pPr>
  </w:style>
  <w:style w:type="character" w:customStyle="1" w:styleId="HeaderChar">
    <w:name w:val="Header Char"/>
    <w:basedOn w:val="DefaultParagraphFont"/>
    <w:link w:val="Header"/>
    <w:uiPriority w:val="99"/>
    <w:rsid w:val="0095603A"/>
    <w:rPr>
      <w:rFonts w:ascii="Calibri" w:eastAsia="Calibri" w:hAnsi="Calibri" w:cs="SimSun"/>
    </w:rPr>
  </w:style>
  <w:style w:type="paragraph" w:styleId="Footer">
    <w:name w:val="footer"/>
    <w:basedOn w:val="Normal"/>
    <w:link w:val="FooterChar"/>
    <w:uiPriority w:val="99"/>
    <w:rsid w:val="0095603A"/>
    <w:pPr>
      <w:tabs>
        <w:tab w:val="center" w:pos="4680"/>
        <w:tab w:val="right" w:pos="9360"/>
      </w:tabs>
      <w:spacing w:after="0" w:line="240" w:lineRule="auto"/>
    </w:pPr>
  </w:style>
  <w:style w:type="character" w:customStyle="1" w:styleId="FooterChar">
    <w:name w:val="Footer Char"/>
    <w:basedOn w:val="DefaultParagraphFont"/>
    <w:link w:val="Footer"/>
    <w:uiPriority w:val="99"/>
    <w:rsid w:val="0095603A"/>
    <w:rPr>
      <w:rFonts w:ascii="Calibri" w:eastAsia="Calibri" w:hAnsi="Calibri" w:cs="SimSun"/>
    </w:rPr>
  </w:style>
  <w:style w:type="table" w:customStyle="1" w:styleId="ListTable2">
    <w:name w:val="List Table 2"/>
    <w:basedOn w:val="TableNormal"/>
    <w:uiPriority w:val="47"/>
    <w:rsid w:val="0095603A"/>
    <w:pPr>
      <w:spacing w:after="0" w:line="240" w:lineRule="auto"/>
    </w:pPr>
    <w:rPr>
      <w:rFonts w:ascii="Calibri" w:eastAsia="Calibri" w:hAnsi="Calibri" w:cs="SimSun"/>
    </w:rPr>
    <w:tblPr>
      <w:tblStyleRowBandSize w:val="1"/>
      <w:tblStyleColBandSize w:val="1"/>
      <w:tblInd w:w="0" w:type="dxa"/>
      <w:tblBorders>
        <w:top w:val="single" w:sz="4" w:space="0" w:color="666666"/>
        <w:bottom w:val="single" w:sz="4" w:space="0" w:color="666666"/>
        <w:insideH w:val="single" w:sz="4" w:space="0" w:color="666666"/>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6Colorful">
    <w:name w:val="List Table 6 Colorful"/>
    <w:basedOn w:val="TableNormal"/>
    <w:uiPriority w:val="51"/>
    <w:rsid w:val="0095603A"/>
    <w:pPr>
      <w:spacing w:after="0" w:line="240" w:lineRule="auto"/>
    </w:pPr>
    <w:rPr>
      <w:rFonts w:ascii="Calibri" w:eastAsia="Calibri" w:hAnsi="Calibri" w:cs="SimSun"/>
      <w:color w:val="000000"/>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styleId="TOCHeading">
    <w:name w:val="TOC Heading"/>
    <w:basedOn w:val="Heading1"/>
    <w:next w:val="Normal"/>
    <w:uiPriority w:val="39"/>
    <w:qFormat/>
    <w:rsid w:val="0095603A"/>
    <w:pPr>
      <w:outlineLvl w:val="9"/>
    </w:pPr>
  </w:style>
  <w:style w:type="paragraph" w:styleId="TOC1">
    <w:name w:val="toc 1"/>
    <w:basedOn w:val="Normal"/>
    <w:next w:val="Normal"/>
    <w:uiPriority w:val="39"/>
    <w:rsid w:val="0095603A"/>
    <w:pPr>
      <w:spacing w:after="100"/>
    </w:pPr>
  </w:style>
  <w:style w:type="paragraph" w:styleId="BalloonText">
    <w:name w:val="Balloon Text"/>
    <w:basedOn w:val="Normal"/>
    <w:link w:val="BalloonTextChar"/>
    <w:uiPriority w:val="99"/>
    <w:semiHidden/>
    <w:unhideWhenUsed/>
    <w:rsid w:val="000442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4277"/>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doi.org/10.1016/j.geoderma.2022.115767"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doi.org/10.3389/fmicb.2021.727113" TargetMode="Externa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doi.org/10.1016/j.agee.2020.10695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48</Pages>
  <Words>6651</Words>
  <Characters>37913</Characters>
  <Application>Microsoft Office Word</Application>
  <DocSecurity>0</DocSecurity>
  <Lines>315</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44476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PEACE OLUWASEYIFUNMI</dc:creator>
  <cp:lastModifiedBy>PEACE OLUWASEYIFUNMI</cp:lastModifiedBy>
  <cp:revision>2</cp:revision>
  <cp:lastPrinted>2025-07-30T09:59:00Z</cp:lastPrinted>
  <dcterms:created xsi:type="dcterms:W3CDTF">2025-08-07T13:29:00Z</dcterms:created>
  <dcterms:modified xsi:type="dcterms:W3CDTF">2025-08-07T13:29:00Z</dcterms:modified>
</cp:coreProperties>
</file>