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07A74" w14:textId="77777777" w:rsidR="00B06C13" w:rsidRDefault="00B06C13" w:rsidP="00B06C13">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PERFORMANCE ANALYSIS OF TROPOSHERIC RADIO REFRACTIVITY ON RADIO FIELD STRENGTH AND RADIO HORIZON DISTANCE AND ITS VARIATION WITH METEROLOGY PARAMETERS OVER ILORIN, NIGERIA</w:t>
      </w:r>
    </w:p>
    <w:p w14:paraId="0D868464" w14:textId="77777777" w:rsidR="00B06C13" w:rsidRDefault="00B06C13" w:rsidP="00B06C13">
      <w:pPr>
        <w:ind w:firstLine="720"/>
        <w:jc w:val="center"/>
        <w:rPr>
          <w:rFonts w:ascii="Monotype Corsiva" w:hAnsi="Monotype Corsiva"/>
          <w:b/>
          <w:color w:val="000000" w:themeColor="text1"/>
          <w:sz w:val="40"/>
          <w:szCs w:val="40"/>
        </w:rPr>
      </w:pPr>
    </w:p>
    <w:p w14:paraId="7D5C63F1" w14:textId="5B68B43D" w:rsidR="00B06C13" w:rsidRPr="00B06C13" w:rsidRDefault="00B06C13" w:rsidP="00B06C13">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5C72FF9F" w14:textId="77777777" w:rsidR="00B06C13" w:rsidRDefault="00B06C13" w:rsidP="00B06C13">
      <w:pPr>
        <w:ind w:firstLine="720"/>
        <w:jc w:val="center"/>
        <w:rPr>
          <w:rFonts w:ascii="Monotype Corsiva" w:hAnsi="Monotype Corsiva"/>
          <w:b/>
          <w:color w:val="000000" w:themeColor="text1"/>
          <w:sz w:val="40"/>
          <w:szCs w:val="40"/>
        </w:rPr>
      </w:pPr>
    </w:p>
    <w:p w14:paraId="42C56655" w14:textId="5D6DE14A" w:rsidR="00B06C13" w:rsidRPr="000C48A4" w:rsidRDefault="00B06C13" w:rsidP="00B06C13">
      <w:pPr>
        <w:spacing w:after="0" w:line="240" w:lineRule="auto"/>
        <w:ind w:firstLine="720"/>
        <w:jc w:val="both"/>
        <w:rPr>
          <w:rFonts w:ascii="Times New Roman" w:hAnsi="Times New Roman" w:cs="Times New Roman"/>
          <w:b/>
          <w:bCs/>
        </w:rPr>
      </w:pPr>
      <w:r>
        <w:rPr>
          <w:rFonts w:ascii="Times New Roman" w:hAnsi="Times New Roman" w:cs="Times New Roman"/>
          <w:b/>
          <w:bCs/>
        </w:rPr>
        <w:t>YUNUS ISMAIL OLATUNJI                                 HND/23/SLT/FT/0336</w:t>
      </w:r>
    </w:p>
    <w:p w14:paraId="29F3901D" w14:textId="77777777" w:rsidR="00B06C13" w:rsidRDefault="00B06C13" w:rsidP="00B06C13">
      <w:pPr>
        <w:spacing w:after="0" w:line="240" w:lineRule="auto"/>
        <w:jc w:val="center"/>
        <w:rPr>
          <w:rFonts w:ascii="Times New Roman" w:hAnsi="Times New Roman" w:cs="Times New Roman"/>
          <w:b/>
          <w:bCs/>
        </w:rPr>
      </w:pPr>
    </w:p>
    <w:p w14:paraId="7FEC7C14" w14:textId="77777777" w:rsidR="00B06C13" w:rsidRDefault="00B06C13" w:rsidP="00B06C13">
      <w:pPr>
        <w:spacing w:after="0" w:line="240" w:lineRule="auto"/>
        <w:jc w:val="center"/>
        <w:rPr>
          <w:rFonts w:ascii="Times New Roman" w:hAnsi="Times New Roman" w:cs="Times New Roman"/>
          <w:b/>
          <w:bCs/>
        </w:rPr>
      </w:pPr>
    </w:p>
    <w:p w14:paraId="2E60F969" w14:textId="77777777" w:rsidR="00B06C13" w:rsidRPr="004F199F" w:rsidRDefault="00B06C13" w:rsidP="00B06C13">
      <w:pPr>
        <w:spacing w:after="0" w:line="240" w:lineRule="auto"/>
        <w:jc w:val="center"/>
        <w:rPr>
          <w:rFonts w:ascii="Eras Light ITC" w:hAnsi="Eras Light ITC"/>
          <w:b/>
          <w:color w:val="000000" w:themeColor="text1"/>
        </w:rPr>
      </w:pPr>
    </w:p>
    <w:p w14:paraId="594D0B95" w14:textId="77777777" w:rsidR="00B06C13" w:rsidRPr="004F199F" w:rsidRDefault="00B06C13" w:rsidP="00B06C13">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7BC2362E" w14:textId="77777777" w:rsidR="00B06C13" w:rsidRPr="004F199F" w:rsidRDefault="00B06C13" w:rsidP="00B06C13">
      <w:pPr>
        <w:pStyle w:val="NoSpacing"/>
        <w:jc w:val="center"/>
        <w:rPr>
          <w:rFonts w:ascii="Algerian" w:hAnsi="Algerian"/>
          <w:b/>
          <w:color w:val="000000" w:themeColor="text1"/>
          <w:sz w:val="26"/>
          <w:szCs w:val="28"/>
        </w:rPr>
      </w:pPr>
    </w:p>
    <w:p w14:paraId="64A587DB" w14:textId="77777777" w:rsidR="00B06C13" w:rsidRPr="004F199F" w:rsidRDefault="00B06C13" w:rsidP="00B06C13">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3D59D438" w14:textId="77777777" w:rsidR="00B06C13" w:rsidRPr="004F199F" w:rsidRDefault="00B06C13" w:rsidP="00B06C13">
      <w:pPr>
        <w:spacing w:line="240" w:lineRule="auto"/>
        <w:rPr>
          <w:rFonts w:ascii="Monotype Corsiva" w:hAnsi="Monotype Corsiva" w:cs="Tahoma"/>
          <w:b/>
          <w:color w:val="000000" w:themeColor="text1"/>
          <w:sz w:val="2"/>
        </w:rPr>
      </w:pPr>
    </w:p>
    <w:p w14:paraId="3A2F4541" w14:textId="77777777" w:rsidR="00B06C13" w:rsidRPr="004F199F" w:rsidRDefault="00B06C13" w:rsidP="00B06C13">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4280B172" w14:textId="77777777" w:rsidR="00B06C13" w:rsidRDefault="00B06C13" w:rsidP="00B06C13"/>
    <w:p w14:paraId="5E242C4B" w14:textId="77777777" w:rsidR="00B06C13" w:rsidRDefault="00B06C13" w:rsidP="00B06C13"/>
    <w:p w14:paraId="2CC416D5" w14:textId="77777777" w:rsidR="00B06C13" w:rsidRDefault="00B06C13" w:rsidP="00B06C13"/>
    <w:p w14:paraId="79ACBE32" w14:textId="77777777" w:rsidR="00B06C13" w:rsidRDefault="00B06C13" w:rsidP="00B06C13"/>
    <w:p w14:paraId="730975AD" w14:textId="77777777" w:rsidR="00B06C13" w:rsidRDefault="00B06C13" w:rsidP="00B06C13">
      <w:pPr>
        <w:jc w:val="center"/>
      </w:pPr>
    </w:p>
    <w:p w14:paraId="4CF4753E" w14:textId="77777777" w:rsidR="00B06C13" w:rsidRDefault="00B06C13" w:rsidP="00B06C13">
      <w:pPr>
        <w:jc w:val="center"/>
      </w:pPr>
      <w:r>
        <w:t>I</w:t>
      </w:r>
    </w:p>
    <w:p w14:paraId="173B849E" w14:textId="77777777" w:rsidR="00B06C13" w:rsidRDefault="00B06C13" w:rsidP="00B06C13">
      <w:pPr>
        <w:jc w:val="center"/>
        <w:rPr>
          <w:b/>
          <w:sz w:val="28"/>
          <w:szCs w:val="28"/>
        </w:rPr>
      </w:pPr>
    </w:p>
    <w:p w14:paraId="4F2E00CE" w14:textId="77777777" w:rsidR="001C44B8" w:rsidRPr="004F199F" w:rsidRDefault="001C44B8" w:rsidP="001C44B8">
      <w:pPr>
        <w:spacing w:line="276" w:lineRule="auto"/>
        <w:jc w:val="center"/>
        <w:rPr>
          <w:rFonts w:ascii="Times New Roman" w:hAnsi="Times New Roman" w:cs="Times New Roman"/>
          <w:b/>
          <w:color w:val="000000" w:themeColor="text1"/>
        </w:rPr>
      </w:pPr>
      <w:r w:rsidRPr="004F199F">
        <w:rPr>
          <w:rFonts w:ascii="Times New Roman" w:hAnsi="Times New Roman" w:cs="Times New Roman"/>
          <w:b/>
          <w:color w:val="000000" w:themeColor="text1"/>
        </w:rPr>
        <w:lastRenderedPageBreak/>
        <w:t>CERTIFICATION</w:t>
      </w:r>
    </w:p>
    <w:p w14:paraId="32E1BBAC" w14:textId="370BD456" w:rsidR="001C44B8" w:rsidRPr="004F199F" w:rsidRDefault="001C44B8" w:rsidP="001C44B8">
      <w:pPr>
        <w:spacing w:line="360" w:lineRule="auto"/>
        <w:ind w:firstLine="720"/>
        <w:jc w:val="both"/>
        <w:rPr>
          <w:rFonts w:ascii="Times New Roman" w:hAnsi="Times New Roman" w:cs="Times New Roman"/>
          <w:b/>
          <w:color w:val="000000" w:themeColor="text1"/>
        </w:rPr>
      </w:pPr>
      <w:bookmarkStart w:id="1" w:name="_Hlk145587243"/>
      <w:bookmarkStart w:id="2" w:name="_Hlk172645585"/>
      <w:r w:rsidRPr="004F199F">
        <w:rPr>
          <w:rFonts w:ascii="Times New Roman" w:hAnsi="Times New Roman" w:cs="Times New Roman"/>
          <w:color w:val="000000" w:themeColor="text1"/>
        </w:rPr>
        <w:t xml:space="preserve">This is to certify that </w:t>
      </w:r>
      <w:bookmarkEnd w:id="1"/>
      <w:r w:rsidRPr="004F199F">
        <w:rPr>
          <w:rFonts w:ascii="Times New Roman" w:hAnsi="Times New Roman" w:cs="Times New Roman"/>
          <w:color w:val="000000" w:themeColor="text1"/>
        </w:rPr>
        <w:t xml:space="preserve">this project was carried out by group </w:t>
      </w:r>
      <w:r w:rsidR="00870CF0">
        <w:rPr>
          <w:rFonts w:ascii="Times New Roman" w:hAnsi="Times New Roman" w:cs="Times New Roman"/>
          <w:color w:val="000000" w:themeColor="text1"/>
        </w:rPr>
        <w:t>B</w:t>
      </w:r>
      <w:r w:rsidRPr="004F199F">
        <w:rPr>
          <w:rFonts w:ascii="Times New Roman" w:hAnsi="Times New Roman" w:cs="Times New Roman"/>
          <w:color w:val="000000" w:themeColor="text1"/>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18E99159" w14:textId="77777777" w:rsidR="001C44B8" w:rsidRPr="004F199F" w:rsidRDefault="001C44B8" w:rsidP="001C44B8">
      <w:pPr>
        <w:spacing w:line="240" w:lineRule="auto"/>
        <w:rPr>
          <w:rFonts w:ascii="Times New Roman" w:hAnsi="Times New Roman" w:cs="Times New Roman"/>
          <w:color w:val="000000" w:themeColor="text1"/>
        </w:rPr>
      </w:pPr>
    </w:p>
    <w:p w14:paraId="5379D155" w14:textId="77777777" w:rsidR="001C44B8" w:rsidRPr="004F199F" w:rsidRDefault="001C44B8" w:rsidP="001C44B8">
      <w:pPr>
        <w:spacing w:line="240" w:lineRule="auto"/>
        <w:rPr>
          <w:rFonts w:ascii="Times New Roman" w:hAnsi="Times New Roman" w:cs="Times New Roman"/>
          <w:color w:val="000000" w:themeColor="text1"/>
        </w:rPr>
      </w:pPr>
    </w:p>
    <w:p w14:paraId="03608718" w14:textId="77777777" w:rsidR="001C44B8" w:rsidRPr="004F199F" w:rsidRDefault="001C44B8" w:rsidP="001C44B8">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292B55B3" w14:textId="77777777" w:rsidR="001C44B8" w:rsidRPr="004F199F" w:rsidRDefault="001C44B8" w:rsidP="001C44B8">
      <w:pPr>
        <w:spacing w:after="0" w:line="240" w:lineRule="auto"/>
        <w:rPr>
          <w:rFonts w:ascii="Times New Roman" w:hAnsi="Times New Roman" w:cs="Times New Roman"/>
          <w:b/>
          <w:i/>
          <w:iCs/>
          <w:color w:val="000000" w:themeColor="text1"/>
        </w:rPr>
      </w:pPr>
      <w:r w:rsidRPr="004F199F">
        <w:rPr>
          <w:rFonts w:ascii="Times New Roman" w:hAnsi="Times New Roman" w:cs="Times New Roman"/>
          <w:b/>
          <w:color w:val="000000" w:themeColor="text1"/>
        </w:rPr>
        <w:t>Dr.</w:t>
      </w:r>
      <w:r>
        <w:rPr>
          <w:rFonts w:ascii="Times New Roman" w:hAnsi="Times New Roman" w:cs="Times New Roman"/>
          <w:b/>
          <w:color w:val="000000" w:themeColor="text1"/>
        </w:rPr>
        <w:t xml:space="preserve"> IBRAHIM </w:t>
      </w:r>
      <w:proofErr w:type="gramStart"/>
      <w:r>
        <w:rPr>
          <w:rFonts w:ascii="Times New Roman" w:hAnsi="Times New Roman" w:cs="Times New Roman"/>
          <w:b/>
          <w:color w:val="000000" w:themeColor="text1"/>
        </w:rPr>
        <w:t>B.B</w:t>
      </w:r>
      <w:proofErr w:type="gramEnd"/>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Date</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p>
    <w:p w14:paraId="7E836D6B" w14:textId="77777777" w:rsidR="001C44B8" w:rsidRPr="004F199F" w:rsidRDefault="001C44B8" w:rsidP="001C44B8">
      <w:pPr>
        <w:spacing w:after="0" w:line="240" w:lineRule="auto"/>
        <w:rPr>
          <w:rFonts w:ascii="Times New Roman" w:hAnsi="Times New Roman" w:cs="Times New Roman"/>
          <w:i/>
          <w:color w:val="000000" w:themeColor="text1"/>
        </w:rPr>
      </w:pPr>
      <w:r w:rsidRPr="004F199F">
        <w:rPr>
          <w:rFonts w:ascii="Times New Roman" w:hAnsi="Times New Roman" w:cs="Times New Roman"/>
          <w:i/>
          <w:color w:val="000000" w:themeColor="text1"/>
        </w:rPr>
        <w:t>Project Supervisor</w:t>
      </w:r>
    </w:p>
    <w:p w14:paraId="1309A752" w14:textId="77777777" w:rsidR="001C44B8" w:rsidRPr="004F199F" w:rsidRDefault="001C44B8" w:rsidP="001C44B8">
      <w:pPr>
        <w:spacing w:after="0" w:line="240" w:lineRule="auto"/>
        <w:rPr>
          <w:rFonts w:ascii="Times New Roman" w:hAnsi="Times New Roman" w:cs="Times New Roman"/>
          <w:i/>
          <w:color w:val="000000" w:themeColor="text1"/>
        </w:rPr>
      </w:pPr>
    </w:p>
    <w:p w14:paraId="7464BB98" w14:textId="77777777" w:rsidR="001C44B8" w:rsidRPr="004F199F" w:rsidRDefault="001C44B8" w:rsidP="001C44B8">
      <w:pPr>
        <w:spacing w:after="0" w:line="240" w:lineRule="auto"/>
        <w:rPr>
          <w:rFonts w:ascii="Times New Roman" w:hAnsi="Times New Roman" w:cs="Times New Roman"/>
          <w:i/>
          <w:color w:val="000000" w:themeColor="text1"/>
        </w:rPr>
      </w:pPr>
    </w:p>
    <w:p w14:paraId="577DA902" w14:textId="77777777" w:rsidR="001C44B8" w:rsidRPr="004F199F" w:rsidRDefault="001C44B8" w:rsidP="001C44B8">
      <w:pPr>
        <w:spacing w:after="0" w:line="240" w:lineRule="auto"/>
        <w:rPr>
          <w:rFonts w:ascii="Times New Roman" w:hAnsi="Times New Roman" w:cs="Times New Roman"/>
          <w:i/>
          <w:color w:val="000000" w:themeColor="text1"/>
        </w:rPr>
      </w:pPr>
    </w:p>
    <w:p w14:paraId="0AC9960F" w14:textId="77777777" w:rsidR="001C44B8" w:rsidRPr="004F199F" w:rsidRDefault="001C44B8" w:rsidP="001C44B8">
      <w:pPr>
        <w:spacing w:after="0" w:line="240" w:lineRule="auto"/>
        <w:rPr>
          <w:rFonts w:ascii="Times New Roman" w:hAnsi="Times New Roman" w:cs="Times New Roman"/>
          <w:b/>
          <w:color w:val="000000" w:themeColor="text1"/>
        </w:rPr>
      </w:pPr>
    </w:p>
    <w:p w14:paraId="728E793D" w14:textId="77777777" w:rsidR="001C44B8" w:rsidRPr="004F199F" w:rsidRDefault="001C44B8" w:rsidP="001C44B8">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5ECE176A" w14:textId="77777777" w:rsidR="001C44B8" w:rsidRPr="004F199F" w:rsidRDefault="001C44B8" w:rsidP="001C44B8">
      <w:pPr>
        <w:spacing w:after="0" w:line="240" w:lineRule="auto"/>
        <w:rPr>
          <w:rFonts w:ascii="Times New Roman" w:hAnsi="Times New Roman" w:cs="Times New Roman"/>
          <w:b/>
          <w:color w:val="000000" w:themeColor="text1"/>
        </w:rPr>
      </w:pPr>
      <w:r w:rsidRPr="00F1093D">
        <w:rPr>
          <w:rFonts w:ascii="Times New Roman" w:hAnsi="Times New Roman" w:cs="Times New Roman"/>
          <w:b/>
        </w:rPr>
        <w:t xml:space="preserve">Mr. </w:t>
      </w:r>
      <w:proofErr w:type="spellStart"/>
      <w:r w:rsidRPr="00F1093D">
        <w:rPr>
          <w:rFonts w:ascii="Times New Roman" w:hAnsi="Times New Roman" w:cs="Times New Roman"/>
          <w:b/>
        </w:rPr>
        <w:t>Salahu</w:t>
      </w:r>
      <w:proofErr w:type="spellEnd"/>
      <w:r w:rsidRPr="00F1093D">
        <w:rPr>
          <w:rFonts w:ascii="Times New Roman" w:hAnsi="Times New Roman" w:cs="Times New Roman"/>
          <w:b/>
        </w:rPr>
        <w:t xml:space="preserve"> Bashir</w:t>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sidRPr="004F199F">
        <w:rPr>
          <w:rFonts w:ascii="Times New Roman" w:hAnsi="Times New Roman" w:cs="Times New Roman"/>
          <w:b/>
          <w:color w:val="000000" w:themeColor="text1"/>
        </w:rPr>
        <w:t>Date</w:t>
      </w:r>
    </w:p>
    <w:p w14:paraId="236519E5" w14:textId="77777777" w:rsidR="001C44B8" w:rsidRPr="004F199F" w:rsidRDefault="001C44B8" w:rsidP="001C44B8">
      <w:pPr>
        <w:spacing w:after="0" w:line="240" w:lineRule="auto"/>
        <w:rPr>
          <w:rFonts w:ascii="Times New Roman" w:hAnsi="Times New Roman" w:cs="Times New Roman"/>
          <w:b/>
          <w:color w:val="000000" w:themeColor="text1"/>
        </w:rPr>
      </w:pPr>
      <w:r w:rsidRPr="004F199F">
        <w:rPr>
          <w:rFonts w:ascii="Times New Roman" w:hAnsi="Times New Roman" w:cs="Times New Roman"/>
          <w:i/>
          <w:color w:val="000000" w:themeColor="text1"/>
        </w:rPr>
        <w:t xml:space="preserve">HOU, </w:t>
      </w:r>
      <w:r w:rsidRPr="00D468F3">
        <w:rPr>
          <w:rFonts w:ascii="Times New Roman" w:hAnsi="Times New Roman" w:cs="Times New Roman"/>
          <w:i/>
          <w:color w:val="000000" w:themeColor="text1"/>
        </w:rPr>
        <w:t>Physic/Electronics</w:t>
      </w:r>
    </w:p>
    <w:p w14:paraId="789F3E9B" w14:textId="77777777" w:rsidR="001C44B8" w:rsidRPr="004F199F" w:rsidRDefault="001C44B8" w:rsidP="001C44B8">
      <w:pPr>
        <w:spacing w:after="0" w:line="240" w:lineRule="auto"/>
        <w:rPr>
          <w:rFonts w:ascii="Times New Roman" w:hAnsi="Times New Roman" w:cs="Times New Roman"/>
          <w:color w:val="000000" w:themeColor="text1"/>
        </w:rPr>
      </w:pPr>
    </w:p>
    <w:p w14:paraId="1031A70A" w14:textId="77777777" w:rsidR="001C44B8" w:rsidRPr="004F199F" w:rsidRDefault="001C44B8" w:rsidP="001C44B8">
      <w:pPr>
        <w:spacing w:after="0" w:line="240" w:lineRule="auto"/>
        <w:rPr>
          <w:rFonts w:ascii="Times New Roman" w:hAnsi="Times New Roman" w:cs="Times New Roman"/>
          <w:color w:val="000000" w:themeColor="text1"/>
        </w:rPr>
      </w:pPr>
    </w:p>
    <w:p w14:paraId="5BE1DF4E" w14:textId="77777777" w:rsidR="001C44B8" w:rsidRPr="004F199F" w:rsidRDefault="001C44B8" w:rsidP="001C44B8">
      <w:pPr>
        <w:spacing w:after="0" w:line="240" w:lineRule="auto"/>
        <w:rPr>
          <w:rFonts w:ascii="Times New Roman" w:hAnsi="Times New Roman" w:cs="Times New Roman"/>
          <w:color w:val="000000" w:themeColor="text1"/>
        </w:rPr>
      </w:pPr>
    </w:p>
    <w:p w14:paraId="0340A7C7" w14:textId="77777777" w:rsidR="001C44B8" w:rsidRPr="004F199F" w:rsidRDefault="001C44B8" w:rsidP="001C44B8">
      <w:pPr>
        <w:spacing w:after="0" w:line="240" w:lineRule="auto"/>
        <w:rPr>
          <w:rFonts w:ascii="Times New Roman" w:hAnsi="Times New Roman" w:cs="Times New Roman"/>
          <w:color w:val="000000" w:themeColor="text1"/>
        </w:rPr>
      </w:pPr>
    </w:p>
    <w:p w14:paraId="62713B1B" w14:textId="77777777" w:rsidR="001C44B8" w:rsidRPr="004F199F" w:rsidRDefault="001C44B8" w:rsidP="001C44B8">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2CF57565" w14:textId="77777777" w:rsidR="001C44B8" w:rsidRPr="004F199F" w:rsidRDefault="001C44B8" w:rsidP="001C44B8">
      <w:pPr>
        <w:spacing w:after="0" w:line="240" w:lineRule="auto"/>
        <w:rPr>
          <w:rFonts w:ascii="Times New Roman" w:hAnsi="Times New Roman" w:cs="Times New Roman"/>
          <w:b/>
          <w:color w:val="000000" w:themeColor="text1"/>
        </w:rPr>
      </w:pPr>
      <w:r w:rsidRPr="000470B2">
        <w:rPr>
          <w:rFonts w:ascii="Times New Roman" w:hAnsi="Times New Roman" w:cs="Times New Roman"/>
          <w:b/>
          <w:color w:val="000000" w:themeColor="text1"/>
        </w:rPr>
        <w:t>Dr. Abdulkareem Usman</w:t>
      </w:r>
      <w:r>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 xml:space="preserve"> Date</w:t>
      </w:r>
    </w:p>
    <w:p w14:paraId="5FA57476" w14:textId="77777777" w:rsidR="001C44B8" w:rsidRPr="004F199F" w:rsidRDefault="001C44B8" w:rsidP="001C44B8">
      <w:pPr>
        <w:spacing w:after="0" w:line="240" w:lineRule="auto"/>
        <w:rPr>
          <w:rFonts w:ascii="Times New Roman" w:hAnsi="Times New Roman" w:cs="Times New Roman"/>
          <w:i/>
          <w:color w:val="000000" w:themeColor="text1"/>
        </w:rPr>
      </w:pPr>
      <w:r w:rsidRPr="004F199F">
        <w:rPr>
          <w:rFonts w:ascii="Times New Roman" w:hAnsi="Times New Roman" w:cs="Times New Roman"/>
          <w:i/>
          <w:color w:val="000000" w:themeColor="text1"/>
        </w:rPr>
        <w:t>Head of Department</w:t>
      </w:r>
      <w:r>
        <w:rPr>
          <w:rFonts w:ascii="Times New Roman" w:hAnsi="Times New Roman" w:cs="Times New Roman"/>
          <w:i/>
          <w:color w:val="000000" w:themeColor="text1"/>
        </w:rPr>
        <w:t xml:space="preserve"> (SLT)</w:t>
      </w:r>
    </w:p>
    <w:p w14:paraId="6971CBB9" w14:textId="77777777" w:rsidR="001C44B8" w:rsidRPr="004F199F" w:rsidRDefault="001C44B8" w:rsidP="001C44B8">
      <w:pPr>
        <w:spacing w:after="0" w:line="240" w:lineRule="auto"/>
        <w:rPr>
          <w:rFonts w:ascii="Times New Roman" w:hAnsi="Times New Roman" w:cs="Times New Roman"/>
          <w:i/>
          <w:color w:val="000000" w:themeColor="text1"/>
        </w:rPr>
      </w:pPr>
    </w:p>
    <w:p w14:paraId="4DA177E2" w14:textId="77777777" w:rsidR="001C44B8" w:rsidRPr="004F199F" w:rsidRDefault="001C44B8" w:rsidP="001C44B8">
      <w:pPr>
        <w:spacing w:after="0" w:line="240" w:lineRule="auto"/>
        <w:rPr>
          <w:rFonts w:ascii="Times New Roman" w:hAnsi="Times New Roman" w:cs="Times New Roman"/>
          <w:i/>
          <w:color w:val="000000" w:themeColor="text1"/>
        </w:rPr>
      </w:pPr>
    </w:p>
    <w:p w14:paraId="468106B9" w14:textId="77777777" w:rsidR="001C44B8" w:rsidRPr="004F199F" w:rsidRDefault="001C44B8" w:rsidP="001C44B8">
      <w:pPr>
        <w:spacing w:after="0" w:line="240" w:lineRule="auto"/>
        <w:rPr>
          <w:rFonts w:ascii="Times New Roman" w:hAnsi="Times New Roman" w:cs="Times New Roman"/>
          <w:i/>
          <w:color w:val="000000" w:themeColor="text1"/>
        </w:rPr>
      </w:pPr>
    </w:p>
    <w:p w14:paraId="5EEBB714" w14:textId="77777777" w:rsidR="001C44B8" w:rsidRPr="004F199F" w:rsidRDefault="001C44B8" w:rsidP="001C44B8">
      <w:pPr>
        <w:spacing w:after="0" w:line="240" w:lineRule="auto"/>
        <w:rPr>
          <w:rFonts w:ascii="Times New Roman" w:hAnsi="Times New Roman" w:cs="Times New Roman"/>
          <w:i/>
          <w:color w:val="000000" w:themeColor="text1"/>
        </w:rPr>
      </w:pPr>
    </w:p>
    <w:p w14:paraId="13DB6C3C" w14:textId="77777777" w:rsidR="001C44B8" w:rsidRPr="004F199F" w:rsidRDefault="001C44B8" w:rsidP="001C44B8">
      <w:pPr>
        <w:spacing w:after="0" w:line="240" w:lineRule="auto"/>
        <w:rPr>
          <w:rFonts w:ascii="Times New Roman" w:hAnsi="Times New Roman" w:cs="Times New Roman"/>
          <w:color w:val="000000" w:themeColor="text1"/>
        </w:rPr>
      </w:pPr>
      <w:r w:rsidRPr="004F199F">
        <w:rPr>
          <w:rFonts w:ascii="Times New Roman" w:hAnsi="Times New Roman" w:cs="Times New Roman"/>
          <w:color w:val="000000" w:themeColor="text1"/>
        </w:rPr>
        <w:t>___________________</w:t>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r>
      <w:r w:rsidRPr="004F199F">
        <w:rPr>
          <w:rFonts w:ascii="Times New Roman" w:hAnsi="Times New Roman" w:cs="Times New Roman"/>
          <w:color w:val="000000" w:themeColor="text1"/>
        </w:rPr>
        <w:tab/>
        <w:t>_______________</w:t>
      </w:r>
    </w:p>
    <w:p w14:paraId="63D3F7D6" w14:textId="77777777" w:rsidR="001C44B8" w:rsidRPr="004F199F" w:rsidRDefault="001C44B8" w:rsidP="001C44B8">
      <w:pPr>
        <w:spacing w:after="0" w:line="240" w:lineRule="auto"/>
        <w:rPr>
          <w:rFonts w:ascii="Times New Roman" w:hAnsi="Times New Roman" w:cs="Times New Roman"/>
          <w:b/>
          <w:color w:val="000000" w:themeColor="text1"/>
        </w:rPr>
      </w:pPr>
      <w:r w:rsidRPr="004F199F">
        <w:rPr>
          <w:rFonts w:ascii="Times New Roman" w:hAnsi="Times New Roman" w:cs="Times New Roman"/>
          <w:b/>
          <w:color w:val="000000" w:themeColor="text1"/>
        </w:rPr>
        <w:t>External Examiner</w:t>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r>
      <w:r w:rsidRPr="004F199F">
        <w:rPr>
          <w:rFonts w:ascii="Times New Roman" w:hAnsi="Times New Roman" w:cs="Times New Roman"/>
          <w:b/>
          <w:color w:val="000000" w:themeColor="text1"/>
        </w:rPr>
        <w:tab/>
        <w:t>Date</w:t>
      </w:r>
    </w:p>
    <w:p w14:paraId="55D7B5DE" w14:textId="77777777" w:rsidR="001C44B8" w:rsidRDefault="001C44B8" w:rsidP="001C44B8">
      <w:pPr>
        <w:tabs>
          <w:tab w:val="left" w:pos="5600"/>
        </w:tabs>
        <w:rPr>
          <w:b/>
          <w:sz w:val="28"/>
          <w:szCs w:val="28"/>
        </w:rPr>
      </w:pPr>
    </w:p>
    <w:p w14:paraId="4F68D96B" w14:textId="77777777" w:rsidR="001C44B8" w:rsidRDefault="001C44B8" w:rsidP="001C44B8">
      <w:pPr>
        <w:tabs>
          <w:tab w:val="left" w:pos="5600"/>
        </w:tabs>
        <w:rPr>
          <w:b/>
          <w:sz w:val="28"/>
          <w:szCs w:val="28"/>
        </w:rPr>
      </w:pPr>
    </w:p>
    <w:p w14:paraId="0469BA90" w14:textId="77777777" w:rsidR="001C44B8" w:rsidRDefault="001C44B8" w:rsidP="001C44B8">
      <w:pPr>
        <w:tabs>
          <w:tab w:val="left" w:pos="5600"/>
        </w:tabs>
        <w:rPr>
          <w:b/>
          <w:sz w:val="28"/>
          <w:szCs w:val="28"/>
        </w:rPr>
      </w:pPr>
    </w:p>
    <w:p w14:paraId="56B4E09E" w14:textId="77777777" w:rsidR="001C44B8" w:rsidRDefault="001C44B8" w:rsidP="001C44B8">
      <w:pPr>
        <w:tabs>
          <w:tab w:val="left" w:pos="5600"/>
        </w:tabs>
        <w:rPr>
          <w:b/>
          <w:sz w:val="28"/>
          <w:szCs w:val="28"/>
        </w:rPr>
      </w:pPr>
    </w:p>
    <w:p w14:paraId="7E99C8DA" w14:textId="77777777" w:rsidR="001C44B8" w:rsidRDefault="001C44B8" w:rsidP="001C44B8">
      <w:pPr>
        <w:spacing w:after="0" w:line="360" w:lineRule="auto"/>
        <w:jc w:val="center"/>
        <w:rPr>
          <w:rFonts w:ascii="Times New Roman" w:hAnsi="Times New Roman" w:cs="Times New Roman"/>
          <w:b/>
          <w:color w:val="000000" w:themeColor="text1"/>
        </w:rPr>
      </w:pPr>
    </w:p>
    <w:p w14:paraId="7419E9DB" w14:textId="63B3AA51" w:rsidR="001C44B8" w:rsidRPr="001C44B8" w:rsidRDefault="001C44B8" w:rsidP="001C44B8">
      <w:pPr>
        <w:spacing w:after="0" w:line="360" w:lineRule="auto"/>
        <w:jc w:val="center"/>
        <w:rPr>
          <w:rFonts w:ascii="Times New Roman" w:hAnsi="Times New Roman" w:cs="Times New Roman"/>
          <w:bCs/>
          <w:color w:val="000000" w:themeColor="text1"/>
          <w:sz w:val="20"/>
          <w:szCs w:val="20"/>
        </w:rPr>
      </w:pPr>
      <w:r w:rsidRPr="001C44B8">
        <w:rPr>
          <w:rFonts w:ascii="Times New Roman" w:hAnsi="Times New Roman" w:cs="Times New Roman"/>
          <w:bCs/>
          <w:color w:val="000000" w:themeColor="text1"/>
          <w:sz w:val="20"/>
          <w:szCs w:val="20"/>
        </w:rPr>
        <w:t>ii</w:t>
      </w:r>
    </w:p>
    <w:p w14:paraId="5942AE0E" w14:textId="5AD778A0" w:rsidR="00B06C13" w:rsidRPr="003650A4" w:rsidRDefault="00B06C13" w:rsidP="00B06C13">
      <w:pPr>
        <w:jc w:val="center"/>
      </w:pPr>
      <w:r w:rsidRPr="00413939">
        <w:rPr>
          <w:b/>
          <w:sz w:val="28"/>
          <w:szCs w:val="28"/>
        </w:rPr>
        <w:lastRenderedPageBreak/>
        <w:t>DEDICATION</w:t>
      </w:r>
      <w:r w:rsidRPr="003650A4">
        <w:rPr>
          <w:rFonts w:ascii="Times New Roman" w:hAnsi="Times New Roman"/>
        </w:rPr>
        <w:t xml:space="preserve"> </w:t>
      </w:r>
    </w:p>
    <w:p w14:paraId="6A3A141A" w14:textId="77777777" w:rsidR="00B06C13" w:rsidRPr="003650A4" w:rsidRDefault="00B06C13" w:rsidP="00B06C13">
      <w:pPr>
        <w:spacing w:after="0" w:line="276" w:lineRule="auto"/>
        <w:ind w:firstLine="720"/>
        <w:jc w:val="both"/>
        <w:rPr>
          <w:rFonts w:ascii="Times New Roman" w:hAnsi="Times New Roman"/>
        </w:rPr>
      </w:pPr>
      <w:r w:rsidRPr="003650A4">
        <w:rPr>
          <w:rFonts w:ascii="Times New Roman" w:hAnsi="Times New Roman"/>
        </w:rPr>
        <w:t>This project is dedicated to Almighty God who made it possible for me.</w:t>
      </w:r>
      <w:r>
        <w:rPr>
          <w:rFonts w:ascii="Times New Roman" w:hAnsi="Times New Roman"/>
        </w:rPr>
        <w:t xml:space="preserve"> </w:t>
      </w:r>
      <w:r w:rsidRPr="003650A4">
        <w:rPr>
          <w:rFonts w:ascii="Times New Roman" w:hAnsi="Times New Roman"/>
        </w:rPr>
        <w:t>To everyone who believed in me, especially my family and friends, this project is dedicated to you.</w:t>
      </w:r>
    </w:p>
    <w:p w14:paraId="51221AD0" w14:textId="77777777" w:rsidR="00B06C13" w:rsidRPr="003650A4" w:rsidRDefault="00B06C13" w:rsidP="00B06C13">
      <w:pPr>
        <w:spacing w:after="0" w:line="276" w:lineRule="auto"/>
        <w:ind w:firstLine="720"/>
        <w:jc w:val="both"/>
        <w:rPr>
          <w:rFonts w:ascii="Times New Roman" w:hAnsi="Times New Roman"/>
        </w:rPr>
      </w:pPr>
      <w:r w:rsidRPr="003650A4">
        <w:rPr>
          <w:rFonts w:ascii="Times New Roman" w:hAnsi="Times New Roman"/>
        </w:rPr>
        <w:t>I also dedicate this project to my parent for their love, support and encouragement have been my guiding light throughout this journey.</w:t>
      </w:r>
    </w:p>
    <w:p w14:paraId="246B7096" w14:textId="77777777" w:rsidR="00B06C13" w:rsidRPr="003650A4" w:rsidRDefault="00B06C13" w:rsidP="00B06C13">
      <w:pPr>
        <w:spacing w:after="0" w:line="276" w:lineRule="auto"/>
        <w:ind w:firstLine="720"/>
        <w:jc w:val="both"/>
        <w:rPr>
          <w:rFonts w:ascii="Times New Roman" w:hAnsi="Times New Roman"/>
        </w:rPr>
      </w:pPr>
      <w:r w:rsidRPr="003650A4">
        <w:rPr>
          <w:rFonts w:ascii="Times New Roman" w:hAnsi="Times New Roman"/>
        </w:rPr>
        <w:t>I also dedicate it to my siblings whose love, support, and encouragement have been a guide throughout this journey. Thank you, my wonderful family.</w:t>
      </w:r>
    </w:p>
    <w:p w14:paraId="48CAE7DC" w14:textId="77777777" w:rsidR="00B06C13" w:rsidRPr="003650A4" w:rsidRDefault="00B06C13" w:rsidP="00B06C13">
      <w:pPr>
        <w:spacing w:after="0" w:line="276" w:lineRule="auto"/>
        <w:jc w:val="both"/>
        <w:rPr>
          <w:rFonts w:ascii="Times New Roman" w:hAnsi="Times New Roman"/>
        </w:rPr>
      </w:pPr>
      <w:r>
        <w:rPr>
          <w:rFonts w:ascii="Times New Roman" w:hAnsi="Times New Roman"/>
        </w:rPr>
        <w:t xml:space="preserve">             </w:t>
      </w:r>
      <w:r w:rsidRPr="003650A4">
        <w:rPr>
          <w:rFonts w:ascii="Times New Roman" w:hAnsi="Times New Roman"/>
        </w:rPr>
        <w:t>Lastly, I dedicate it to my supervisor (DR IBRAHIM. B.B)</w:t>
      </w:r>
    </w:p>
    <w:p w14:paraId="48890736" w14:textId="77777777" w:rsidR="00B06C13" w:rsidRDefault="00B06C13" w:rsidP="00B06C13">
      <w:pPr>
        <w:tabs>
          <w:tab w:val="left" w:pos="5600"/>
        </w:tabs>
        <w:rPr>
          <w:b/>
          <w:sz w:val="28"/>
          <w:szCs w:val="28"/>
        </w:rPr>
      </w:pPr>
    </w:p>
    <w:p w14:paraId="4BE67603" w14:textId="77777777" w:rsidR="00B06C13" w:rsidRDefault="00B06C13" w:rsidP="00B06C13">
      <w:pPr>
        <w:tabs>
          <w:tab w:val="left" w:pos="5600"/>
        </w:tabs>
        <w:rPr>
          <w:b/>
          <w:sz w:val="28"/>
          <w:szCs w:val="28"/>
        </w:rPr>
      </w:pPr>
    </w:p>
    <w:p w14:paraId="634A314C" w14:textId="77777777" w:rsidR="00B06C13" w:rsidRDefault="00B06C13" w:rsidP="00B06C13">
      <w:pPr>
        <w:tabs>
          <w:tab w:val="left" w:pos="5600"/>
        </w:tabs>
        <w:rPr>
          <w:b/>
          <w:sz w:val="28"/>
          <w:szCs w:val="28"/>
        </w:rPr>
      </w:pPr>
    </w:p>
    <w:p w14:paraId="30521324" w14:textId="77777777" w:rsidR="00B06C13" w:rsidRDefault="00B06C13" w:rsidP="00B06C13">
      <w:pPr>
        <w:tabs>
          <w:tab w:val="left" w:pos="5600"/>
        </w:tabs>
        <w:rPr>
          <w:b/>
          <w:sz w:val="28"/>
          <w:szCs w:val="28"/>
        </w:rPr>
      </w:pPr>
    </w:p>
    <w:p w14:paraId="57B52072" w14:textId="77777777" w:rsidR="00B06C13" w:rsidRDefault="00B06C13" w:rsidP="00B06C13">
      <w:pPr>
        <w:tabs>
          <w:tab w:val="left" w:pos="5600"/>
        </w:tabs>
        <w:rPr>
          <w:b/>
          <w:sz w:val="28"/>
          <w:szCs w:val="28"/>
        </w:rPr>
      </w:pPr>
    </w:p>
    <w:p w14:paraId="5AAAA37B" w14:textId="77777777" w:rsidR="00B06C13" w:rsidRDefault="00B06C13" w:rsidP="00B06C13">
      <w:pPr>
        <w:tabs>
          <w:tab w:val="left" w:pos="5600"/>
        </w:tabs>
        <w:rPr>
          <w:b/>
          <w:sz w:val="28"/>
          <w:szCs w:val="28"/>
        </w:rPr>
      </w:pPr>
    </w:p>
    <w:p w14:paraId="5F4E9F5E" w14:textId="77777777" w:rsidR="00B06C13" w:rsidRDefault="00B06C13" w:rsidP="00B06C13">
      <w:pPr>
        <w:tabs>
          <w:tab w:val="left" w:pos="5600"/>
        </w:tabs>
        <w:rPr>
          <w:b/>
          <w:sz w:val="28"/>
          <w:szCs w:val="28"/>
        </w:rPr>
      </w:pPr>
    </w:p>
    <w:p w14:paraId="6644B263" w14:textId="77777777" w:rsidR="00B06C13" w:rsidRDefault="00B06C13" w:rsidP="00B06C13">
      <w:pPr>
        <w:tabs>
          <w:tab w:val="left" w:pos="5600"/>
        </w:tabs>
        <w:rPr>
          <w:b/>
          <w:sz w:val="28"/>
          <w:szCs w:val="28"/>
        </w:rPr>
      </w:pPr>
    </w:p>
    <w:p w14:paraId="747C669D" w14:textId="77777777" w:rsidR="00B06C13" w:rsidRDefault="00B06C13" w:rsidP="00B06C13">
      <w:pPr>
        <w:tabs>
          <w:tab w:val="left" w:pos="5600"/>
        </w:tabs>
        <w:rPr>
          <w:b/>
          <w:sz w:val="28"/>
          <w:szCs w:val="28"/>
        </w:rPr>
      </w:pPr>
    </w:p>
    <w:p w14:paraId="63798F64" w14:textId="77777777" w:rsidR="00B06C13" w:rsidRDefault="00B06C13" w:rsidP="00B06C13">
      <w:pPr>
        <w:tabs>
          <w:tab w:val="left" w:pos="5600"/>
        </w:tabs>
        <w:rPr>
          <w:b/>
          <w:sz w:val="28"/>
          <w:szCs w:val="28"/>
        </w:rPr>
      </w:pPr>
    </w:p>
    <w:p w14:paraId="3E0D61EC" w14:textId="77777777" w:rsidR="00B06C13" w:rsidRDefault="00B06C13" w:rsidP="00B06C13">
      <w:pPr>
        <w:tabs>
          <w:tab w:val="left" w:pos="5600"/>
        </w:tabs>
        <w:rPr>
          <w:b/>
          <w:sz w:val="28"/>
          <w:szCs w:val="28"/>
        </w:rPr>
      </w:pPr>
    </w:p>
    <w:p w14:paraId="22725F25" w14:textId="77777777" w:rsidR="00B06C13" w:rsidRDefault="00B06C13" w:rsidP="00B06C13">
      <w:pPr>
        <w:tabs>
          <w:tab w:val="left" w:pos="5600"/>
        </w:tabs>
        <w:rPr>
          <w:b/>
          <w:sz w:val="28"/>
          <w:szCs w:val="28"/>
        </w:rPr>
      </w:pPr>
    </w:p>
    <w:p w14:paraId="18B8E210" w14:textId="77777777" w:rsidR="00B06C13" w:rsidRDefault="00B06C13" w:rsidP="00B06C13">
      <w:pPr>
        <w:tabs>
          <w:tab w:val="left" w:pos="5600"/>
        </w:tabs>
        <w:rPr>
          <w:b/>
          <w:sz w:val="28"/>
          <w:szCs w:val="28"/>
        </w:rPr>
      </w:pPr>
    </w:p>
    <w:p w14:paraId="07C54E91" w14:textId="77777777" w:rsidR="00B06C13" w:rsidRDefault="00B06C13" w:rsidP="00B06C13">
      <w:pPr>
        <w:tabs>
          <w:tab w:val="left" w:pos="5600"/>
        </w:tabs>
        <w:jc w:val="center"/>
        <w:rPr>
          <w:bCs/>
          <w:sz w:val="20"/>
          <w:szCs w:val="20"/>
        </w:rPr>
      </w:pPr>
    </w:p>
    <w:p w14:paraId="3763C07B" w14:textId="77777777" w:rsidR="00B06C13" w:rsidRDefault="00B06C13" w:rsidP="00B06C13">
      <w:pPr>
        <w:tabs>
          <w:tab w:val="left" w:pos="5600"/>
        </w:tabs>
        <w:jc w:val="center"/>
        <w:rPr>
          <w:bCs/>
          <w:sz w:val="20"/>
          <w:szCs w:val="20"/>
        </w:rPr>
      </w:pPr>
    </w:p>
    <w:p w14:paraId="08DC042E" w14:textId="77777777" w:rsidR="00B06C13" w:rsidRDefault="00B06C13" w:rsidP="00B06C13">
      <w:pPr>
        <w:tabs>
          <w:tab w:val="left" w:pos="5600"/>
        </w:tabs>
        <w:jc w:val="center"/>
        <w:rPr>
          <w:bCs/>
          <w:sz w:val="20"/>
          <w:szCs w:val="20"/>
        </w:rPr>
      </w:pPr>
    </w:p>
    <w:p w14:paraId="7B9915D9" w14:textId="77777777" w:rsidR="00B06C13" w:rsidRDefault="00B06C13" w:rsidP="00B06C13">
      <w:pPr>
        <w:tabs>
          <w:tab w:val="left" w:pos="5600"/>
        </w:tabs>
        <w:jc w:val="center"/>
        <w:rPr>
          <w:bCs/>
          <w:sz w:val="20"/>
          <w:szCs w:val="20"/>
        </w:rPr>
      </w:pPr>
    </w:p>
    <w:p w14:paraId="3AE82E6D" w14:textId="77777777" w:rsidR="00B06C13" w:rsidRDefault="00B06C13" w:rsidP="00B06C13">
      <w:pPr>
        <w:tabs>
          <w:tab w:val="left" w:pos="5600"/>
        </w:tabs>
        <w:jc w:val="center"/>
        <w:rPr>
          <w:bCs/>
          <w:sz w:val="20"/>
          <w:szCs w:val="20"/>
        </w:rPr>
      </w:pPr>
    </w:p>
    <w:p w14:paraId="4D8BE52C" w14:textId="77777777" w:rsidR="00B06C13" w:rsidRDefault="00B06C13" w:rsidP="00B06C13">
      <w:pPr>
        <w:tabs>
          <w:tab w:val="left" w:pos="5600"/>
        </w:tabs>
        <w:jc w:val="center"/>
        <w:rPr>
          <w:bCs/>
          <w:sz w:val="20"/>
          <w:szCs w:val="20"/>
        </w:rPr>
      </w:pPr>
    </w:p>
    <w:p w14:paraId="7849EA87" w14:textId="4B4608CB" w:rsidR="00B06C13" w:rsidRPr="00E31344" w:rsidRDefault="00B06C13" w:rsidP="00B06C13">
      <w:pPr>
        <w:tabs>
          <w:tab w:val="left" w:pos="5600"/>
        </w:tabs>
        <w:jc w:val="center"/>
        <w:rPr>
          <w:bCs/>
          <w:sz w:val="20"/>
          <w:szCs w:val="20"/>
        </w:rPr>
      </w:pPr>
      <w:r w:rsidRPr="000A1A98">
        <w:rPr>
          <w:bCs/>
          <w:sz w:val="20"/>
          <w:szCs w:val="20"/>
        </w:rPr>
        <w:t>i</w:t>
      </w:r>
      <w:bookmarkStart w:id="3" w:name="_Hlk146530912"/>
      <w:r>
        <w:rPr>
          <w:bCs/>
          <w:sz w:val="20"/>
          <w:szCs w:val="20"/>
        </w:rPr>
        <w:t>i</w:t>
      </w:r>
      <w:r w:rsidR="001C44B8">
        <w:rPr>
          <w:bCs/>
          <w:sz w:val="20"/>
          <w:szCs w:val="20"/>
        </w:rPr>
        <w:t>i</w:t>
      </w:r>
    </w:p>
    <w:p w14:paraId="1E267BBB" w14:textId="74053512" w:rsidR="00B06C13" w:rsidRPr="00B06C13" w:rsidRDefault="00B06C13" w:rsidP="00B06C13">
      <w:pPr>
        <w:jc w:val="center"/>
        <w:rPr>
          <w:rFonts w:ascii="Times New Roman" w:hAnsi="Times New Roman" w:cs="Times New Roman"/>
          <w:b/>
          <w:color w:val="000000" w:themeColor="text1"/>
        </w:rPr>
      </w:pPr>
      <w:r w:rsidRPr="004F199F">
        <w:rPr>
          <w:rFonts w:ascii="Times New Roman" w:hAnsi="Times New Roman" w:cs="Times New Roman"/>
          <w:b/>
          <w:color w:val="000000" w:themeColor="text1"/>
        </w:rPr>
        <w:lastRenderedPageBreak/>
        <w:t>ACKNOWLEDGEMENT</w:t>
      </w:r>
      <w:bookmarkEnd w:id="3"/>
    </w:p>
    <w:p w14:paraId="627F667B" w14:textId="77777777" w:rsidR="00B06C13" w:rsidRPr="00B06C13" w:rsidRDefault="00B06C13" w:rsidP="00B06C13">
      <w:pPr>
        <w:spacing w:after="0" w:line="276" w:lineRule="auto"/>
        <w:jc w:val="both"/>
        <w:rPr>
          <w:rFonts w:ascii="Times New Roman" w:hAnsi="Times New Roman"/>
        </w:rPr>
      </w:pPr>
      <w:r w:rsidRPr="00B06C13">
        <w:rPr>
          <w:rFonts w:ascii="Times New Roman" w:hAnsi="Times New Roman"/>
        </w:rPr>
        <w:t>All praise is due to Almighty Allah, the Beneficent and the Most Merciful, for His unending grace, guidance, and the gift of life. I sincerely thank Him for granting me the privilege, strength, and wisdom to begin and complete this project. Indeed, He is the source of knowledge, understanding, and success without His divine support, this achievement would not have been possible.</w:t>
      </w:r>
    </w:p>
    <w:p w14:paraId="4C8B704C" w14:textId="77777777" w:rsidR="00B06C13" w:rsidRPr="00B06C13" w:rsidRDefault="00B06C13" w:rsidP="00B06C13">
      <w:pPr>
        <w:spacing w:after="0" w:line="276" w:lineRule="auto"/>
        <w:jc w:val="both"/>
        <w:rPr>
          <w:rFonts w:ascii="Times New Roman" w:hAnsi="Times New Roman"/>
        </w:rPr>
      </w:pPr>
      <w:r w:rsidRPr="00B06C13">
        <w:rPr>
          <w:rFonts w:ascii="Times New Roman" w:hAnsi="Times New Roman"/>
        </w:rPr>
        <w:t>I express my profound and heartfelt gratitude to my Head of Department, Dr. Usman A., for his exemplary leadership, support, and encouragement throughout my academic journey. His dedication to academic excellence and student development has been a source of inspiration.</w:t>
      </w:r>
    </w:p>
    <w:p w14:paraId="1C5FF7DE" w14:textId="4A618CC7" w:rsidR="00B06C13" w:rsidRPr="00B06C13" w:rsidRDefault="00B06C13" w:rsidP="00B06C13">
      <w:pPr>
        <w:spacing w:after="0" w:line="276" w:lineRule="auto"/>
        <w:jc w:val="both"/>
        <w:rPr>
          <w:rFonts w:ascii="Times New Roman" w:hAnsi="Times New Roman"/>
        </w:rPr>
      </w:pPr>
      <w:r w:rsidRPr="00B06C13">
        <w:rPr>
          <w:rFonts w:ascii="Times New Roman" w:hAnsi="Times New Roman"/>
        </w:rPr>
        <w:t>I also appreciate the efforts of our Head of Unit, Mr.</w:t>
      </w:r>
      <w:r>
        <w:rPr>
          <w:rFonts w:ascii="Times New Roman" w:hAnsi="Times New Roman"/>
        </w:rPr>
        <w:t xml:space="preserve"> </w:t>
      </w:r>
      <w:proofErr w:type="spellStart"/>
      <w:r w:rsidRPr="00B06C13">
        <w:rPr>
          <w:rFonts w:ascii="Times New Roman" w:hAnsi="Times New Roman"/>
        </w:rPr>
        <w:t>Salahu</w:t>
      </w:r>
      <w:proofErr w:type="spellEnd"/>
      <w:r w:rsidRPr="00B06C13">
        <w:rPr>
          <w:rFonts w:ascii="Times New Roman" w:hAnsi="Times New Roman"/>
        </w:rPr>
        <w:t xml:space="preserve"> Bashir, for his effective coordination, guidance, and availability throughout the course of this project. His role in facilitating a smooth and structured project experience is sincerely acknowledged.</w:t>
      </w:r>
    </w:p>
    <w:p w14:paraId="28B4B47A" w14:textId="77777777" w:rsidR="00B06C13" w:rsidRPr="00B06C13" w:rsidRDefault="00B06C13" w:rsidP="00B06C13">
      <w:pPr>
        <w:spacing w:after="0" w:line="276" w:lineRule="auto"/>
        <w:jc w:val="both"/>
        <w:rPr>
          <w:rFonts w:ascii="Times New Roman" w:hAnsi="Times New Roman"/>
        </w:rPr>
      </w:pPr>
      <w:r w:rsidRPr="00B06C13">
        <w:rPr>
          <w:rFonts w:ascii="Times New Roman" w:hAnsi="Times New Roman"/>
        </w:rPr>
        <w:t>My special thanks go to my project supervisor, Dr Ibrahim B.B., whose consistent support, valuable feedback, and expert supervision greatly contributed to the successful completion of this work. His commitment and patience are deeply appreciated.</w:t>
      </w:r>
    </w:p>
    <w:p w14:paraId="377C61F8" w14:textId="77777777" w:rsidR="00B06C13" w:rsidRPr="00B06C13" w:rsidRDefault="00B06C13" w:rsidP="00B06C13">
      <w:pPr>
        <w:spacing w:after="0" w:line="276" w:lineRule="auto"/>
        <w:jc w:val="both"/>
        <w:rPr>
          <w:rFonts w:ascii="Times New Roman" w:hAnsi="Times New Roman"/>
        </w:rPr>
      </w:pPr>
      <w:r w:rsidRPr="00B06C13">
        <w:rPr>
          <w:rFonts w:ascii="Times New Roman" w:hAnsi="Times New Roman"/>
        </w:rPr>
        <w:t>I deeply appreciate all my lecturers in the Science Laboratory Technology Department for their unwavering commitment and valuable contributions throughout my academic program. May Almighty Allah reward and bless you all abundantly, and continue to enrich your lives and families.</w:t>
      </w:r>
    </w:p>
    <w:p w14:paraId="0874682B" w14:textId="2F5F64E0" w:rsidR="00B06C13" w:rsidRPr="00B06C13" w:rsidRDefault="00B06C13" w:rsidP="00B06C13">
      <w:pPr>
        <w:spacing w:after="0" w:line="276" w:lineRule="auto"/>
        <w:jc w:val="both"/>
        <w:rPr>
          <w:rFonts w:ascii="Times New Roman" w:hAnsi="Times New Roman"/>
          <w:color w:val="000000" w:themeColor="text1"/>
        </w:rPr>
      </w:pPr>
      <w:r w:rsidRPr="00B06C13">
        <w:rPr>
          <w:rFonts w:ascii="Times New Roman" w:hAnsi="Times New Roman"/>
        </w:rPr>
        <w:t>I wish immeasurable love, care, and support of my beloved guardians, Mr</w:t>
      </w:r>
      <w:r>
        <w:rPr>
          <w:rFonts w:ascii="Times New Roman" w:hAnsi="Times New Roman"/>
        </w:rPr>
        <w:t>.</w:t>
      </w:r>
      <w:r w:rsidRPr="00B06C13">
        <w:rPr>
          <w:rFonts w:ascii="Times New Roman" w:hAnsi="Times New Roman"/>
        </w:rPr>
        <w:t xml:space="preserve"> </w:t>
      </w:r>
      <w:proofErr w:type="spellStart"/>
      <w:r w:rsidRPr="00B06C13">
        <w:rPr>
          <w:rFonts w:ascii="Times New Roman" w:hAnsi="Times New Roman"/>
        </w:rPr>
        <w:t>Abdulgafar</w:t>
      </w:r>
      <w:proofErr w:type="spellEnd"/>
      <w:r w:rsidRPr="00B06C13">
        <w:rPr>
          <w:rFonts w:ascii="Times New Roman" w:hAnsi="Times New Roman"/>
        </w:rPr>
        <w:t xml:space="preserve"> and Mrs</w:t>
      </w:r>
      <w:r>
        <w:rPr>
          <w:rFonts w:ascii="Times New Roman" w:hAnsi="Times New Roman"/>
        </w:rPr>
        <w:t xml:space="preserve">. </w:t>
      </w:r>
      <w:r w:rsidRPr="00B06C13">
        <w:rPr>
          <w:rFonts w:ascii="Times New Roman" w:hAnsi="Times New Roman"/>
        </w:rPr>
        <w:t>Adeshina From the beginning to this present stage of my academic pursuit, you have stood by me morally, financially, and spiritually. Your sacrifices and steadfast support mean everything to me. I pray that Almighty Allah grants you long life, good health, and the grace to reap the fruits of your labor. May His blessings be upon you always. Ameen.</w:t>
      </w:r>
    </w:p>
    <w:p w14:paraId="74CCE141" w14:textId="77777777" w:rsidR="00B06C13" w:rsidRDefault="00B06C13" w:rsidP="00B06C13">
      <w:pPr>
        <w:jc w:val="center"/>
        <w:rPr>
          <w:bCs/>
          <w:sz w:val="20"/>
          <w:szCs w:val="20"/>
        </w:rPr>
      </w:pPr>
    </w:p>
    <w:p w14:paraId="72EA7E2F" w14:textId="77777777" w:rsidR="00B06C13" w:rsidRDefault="00B06C13" w:rsidP="00B06C13">
      <w:pPr>
        <w:jc w:val="center"/>
        <w:rPr>
          <w:bCs/>
          <w:sz w:val="20"/>
          <w:szCs w:val="20"/>
        </w:rPr>
      </w:pPr>
    </w:p>
    <w:p w14:paraId="28F7CFC8" w14:textId="77777777" w:rsidR="00B06C13" w:rsidRDefault="00B06C13" w:rsidP="00B06C13">
      <w:pPr>
        <w:jc w:val="center"/>
        <w:rPr>
          <w:bCs/>
          <w:sz w:val="20"/>
          <w:szCs w:val="20"/>
        </w:rPr>
      </w:pPr>
    </w:p>
    <w:p w14:paraId="45EAE520" w14:textId="77777777" w:rsidR="00B06C13" w:rsidRDefault="00B06C13" w:rsidP="00B06C13">
      <w:pPr>
        <w:jc w:val="center"/>
        <w:rPr>
          <w:bCs/>
          <w:sz w:val="20"/>
          <w:szCs w:val="20"/>
        </w:rPr>
      </w:pPr>
    </w:p>
    <w:p w14:paraId="5F64E2AD" w14:textId="77777777" w:rsidR="00B06C13" w:rsidRDefault="00B06C13" w:rsidP="00B06C13">
      <w:pPr>
        <w:jc w:val="center"/>
        <w:rPr>
          <w:bCs/>
          <w:sz w:val="20"/>
          <w:szCs w:val="20"/>
        </w:rPr>
      </w:pPr>
    </w:p>
    <w:p w14:paraId="3C58EFD3" w14:textId="77777777" w:rsidR="00B06C13" w:rsidRDefault="00B06C13" w:rsidP="00B06C13">
      <w:pPr>
        <w:jc w:val="center"/>
        <w:rPr>
          <w:bCs/>
          <w:sz w:val="20"/>
          <w:szCs w:val="20"/>
        </w:rPr>
      </w:pPr>
    </w:p>
    <w:p w14:paraId="7EBA67FE" w14:textId="77777777" w:rsidR="00B06C13" w:rsidRDefault="00B06C13" w:rsidP="00B06C13">
      <w:pPr>
        <w:rPr>
          <w:bCs/>
          <w:sz w:val="20"/>
          <w:szCs w:val="20"/>
        </w:rPr>
      </w:pPr>
    </w:p>
    <w:p w14:paraId="15DBBD34" w14:textId="77777777" w:rsidR="00B06C13" w:rsidRDefault="00B06C13" w:rsidP="00B06C13">
      <w:pPr>
        <w:rPr>
          <w:bCs/>
          <w:sz w:val="20"/>
          <w:szCs w:val="20"/>
        </w:rPr>
      </w:pPr>
    </w:p>
    <w:p w14:paraId="50347F12" w14:textId="77777777" w:rsidR="00B06C13" w:rsidRDefault="00B06C13" w:rsidP="00B06C13">
      <w:pPr>
        <w:jc w:val="center"/>
        <w:rPr>
          <w:bCs/>
          <w:sz w:val="20"/>
          <w:szCs w:val="20"/>
        </w:rPr>
      </w:pPr>
    </w:p>
    <w:p w14:paraId="08FBC2DD" w14:textId="77777777" w:rsidR="00B06C13" w:rsidRDefault="00B06C13" w:rsidP="00B06C13">
      <w:pPr>
        <w:jc w:val="center"/>
        <w:rPr>
          <w:bCs/>
          <w:sz w:val="20"/>
          <w:szCs w:val="20"/>
        </w:rPr>
      </w:pPr>
    </w:p>
    <w:p w14:paraId="3D6F4C49" w14:textId="77777777" w:rsidR="00B06C13" w:rsidRDefault="00B06C13" w:rsidP="00B06C13">
      <w:pPr>
        <w:jc w:val="center"/>
        <w:rPr>
          <w:bCs/>
          <w:sz w:val="20"/>
          <w:szCs w:val="20"/>
        </w:rPr>
      </w:pPr>
    </w:p>
    <w:p w14:paraId="71CE689B" w14:textId="2B232EFF" w:rsidR="00B06C13" w:rsidRPr="00E31344" w:rsidRDefault="00B06C13" w:rsidP="00B06C13">
      <w:pPr>
        <w:jc w:val="center"/>
        <w:rPr>
          <w:rFonts w:ascii="Times New Roman" w:hAnsi="Times New Roman" w:cs="Times New Roman"/>
          <w:bCs/>
          <w:color w:val="000000" w:themeColor="text1"/>
          <w:sz w:val="20"/>
          <w:szCs w:val="20"/>
        </w:rPr>
      </w:pPr>
      <w:r w:rsidRPr="000A1A98">
        <w:rPr>
          <w:bCs/>
          <w:sz w:val="20"/>
          <w:szCs w:val="20"/>
        </w:rPr>
        <w:t>i</w:t>
      </w:r>
      <w:r w:rsidR="001C44B8">
        <w:rPr>
          <w:bCs/>
          <w:sz w:val="20"/>
          <w:szCs w:val="20"/>
        </w:rPr>
        <w:t>v</w:t>
      </w:r>
    </w:p>
    <w:p w14:paraId="168FE537" w14:textId="77777777" w:rsidR="00B06C13" w:rsidRPr="004F199F" w:rsidRDefault="00B06C13" w:rsidP="00B06C13">
      <w:pPr>
        <w:jc w:val="center"/>
        <w:rPr>
          <w:rFonts w:ascii="Times New Roman" w:hAnsi="Times New Roman" w:cs="Times New Roman"/>
          <w:b/>
          <w:bCs/>
          <w:color w:val="000000" w:themeColor="text1"/>
        </w:rPr>
      </w:pPr>
      <w:r w:rsidRPr="004F199F">
        <w:rPr>
          <w:rFonts w:ascii="Times New Roman" w:hAnsi="Times New Roman" w:cs="Times New Roman"/>
          <w:b/>
          <w:bCs/>
          <w:color w:val="000000" w:themeColor="text1"/>
        </w:rPr>
        <w:lastRenderedPageBreak/>
        <w:t>TABLE OF CONTENTS</w:t>
      </w:r>
    </w:p>
    <w:p w14:paraId="29593FD4" w14:textId="77777777" w:rsidR="00B06C13" w:rsidRPr="004F199F" w:rsidRDefault="00B06C13" w:rsidP="00B06C13">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Title page</w:t>
      </w:r>
    </w:p>
    <w:p w14:paraId="5FF2817A" w14:textId="77777777" w:rsidR="00B06C13" w:rsidRPr="004F199F" w:rsidRDefault="00B06C13" w:rsidP="00B06C13">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Certification</w:t>
      </w:r>
    </w:p>
    <w:p w14:paraId="755E20E0" w14:textId="77777777" w:rsidR="00B06C13" w:rsidRPr="004F199F" w:rsidRDefault="00B06C13" w:rsidP="00B06C13">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Dedication</w:t>
      </w:r>
    </w:p>
    <w:p w14:paraId="37201F5F" w14:textId="77777777" w:rsidR="00B06C13" w:rsidRPr="004F199F" w:rsidRDefault="00B06C13" w:rsidP="00B06C13">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Acknowledgment</w:t>
      </w:r>
    </w:p>
    <w:p w14:paraId="66604BDD" w14:textId="77777777" w:rsidR="00B06C13" w:rsidRDefault="00B06C13" w:rsidP="00B06C13">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Table of content</w:t>
      </w:r>
    </w:p>
    <w:p w14:paraId="174B3AA6" w14:textId="77777777" w:rsidR="00B06C13" w:rsidRPr="004F199F" w:rsidRDefault="00B06C13" w:rsidP="00B06C13">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Abstract</w:t>
      </w:r>
    </w:p>
    <w:p w14:paraId="3C15B238" w14:textId="77777777" w:rsidR="00B06C13" w:rsidRPr="004F199F" w:rsidRDefault="00B06C13" w:rsidP="00B06C13">
      <w:pPr>
        <w:spacing w:after="0" w:line="360" w:lineRule="auto"/>
        <w:rPr>
          <w:rFonts w:ascii="Times New Roman" w:hAnsi="Times New Roman" w:cs="Times New Roman"/>
          <w:b/>
          <w:color w:val="000000" w:themeColor="text1"/>
        </w:rPr>
      </w:pPr>
      <w:r w:rsidRPr="004F199F">
        <w:rPr>
          <w:rFonts w:ascii="Times New Roman" w:hAnsi="Times New Roman" w:cs="Times New Roman"/>
          <w:b/>
          <w:color w:val="000000" w:themeColor="text1"/>
        </w:rPr>
        <w:t>CHAPTER ONE: INTRODUCTION</w:t>
      </w:r>
    </w:p>
    <w:p w14:paraId="2762E5DD" w14:textId="77777777" w:rsidR="00B06C13" w:rsidRPr="00A47142" w:rsidRDefault="00B06C13" w:rsidP="00B06C13">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1.1</w:t>
      </w:r>
      <w:r w:rsidRPr="00A47142">
        <w:rPr>
          <w:rFonts w:ascii="Times New Roman" w:hAnsi="Times New Roman" w:cs="Times New Roman"/>
          <w:bCs/>
          <w:color w:val="000000" w:themeColor="text1"/>
        </w:rPr>
        <w:tab/>
        <w:t>Introduction</w:t>
      </w:r>
    </w:p>
    <w:p w14:paraId="181908C2" w14:textId="77777777" w:rsidR="00B06C13" w:rsidRDefault="00B06C13" w:rsidP="00B06C13">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1.2</w:t>
      </w:r>
      <w:r w:rsidRPr="00A47142">
        <w:rPr>
          <w:rFonts w:ascii="Times New Roman" w:hAnsi="Times New Roman" w:cs="Times New Roman"/>
          <w:bCs/>
          <w:color w:val="000000" w:themeColor="text1"/>
        </w:rPr>
        <w:tab/>
        <w:t>Statement of Problem</w:t>
      </w:r>
    </w:p>
    <w:p w14:paraId="1371BA2B" w14:textId="77777777" w:rsidR="00B06C13" w:rsidRDefault="00B06C13" w:rsidP="00B06C13">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1.3       Significance of Study</w:t>
      </w:r>
    </w:p>
    <w:p w14:paraId="0CFFC63C" w14:textId="77777777" w:rsidR="00B06C13" w:rsidRPr="00AE63B4" w:rsidRDefault="00B06C13" w:rsidP="00B06C13">
      <w:pPr>
        <w:spacing w:after="0" w:line="360" w:lineRule="auto"/>
        <w:jc w:val="both"/>
        <w:rPr>
          <w:rFonts w:ascii="Times New Roman" w:hAnsi="Times New Roman" w:cs="Times New Roman"/>
          <w:color w:val="000000" w:themeColor="text1"/>
        </w:rPr>
      </w:pPr>
      <w:r>
        <w:rPr>
          <w:rFonts w:ascii="Times New Roman" w:hAnsi="Times New Roman" w:cs="Times New Roman"/>
        </w:rPr>
        <w:t xml:space="preserve">1.4       </w:t>
      </w:r>
      <w:r>
        <w:rPr>
          <w:rFonts w:ascii="Times New Roman" w:hAnsi="Times New Roman" w:cs="Times New Roman"/>
          <w:bCs/>
          <w:color w:val="000000" w:themeColor="text1"/>
        </w:rPr>
        <w:t>Expected Result Applications</w:t>
      </w:r>
    </w:p>
    <w:p w14:paraId="4B64B1A1" w14:textId="77777777" w:rsidR="00B06C13" w:rsidRPr="00A47142" w:rsidRDefault="00B06C13" w:rsidP="00B06C13">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1.5</w:t>
      </w:r>
      <w:r w:rsidRPr="00A47142">
        <w:rPr>
          <w:rFonts w:ascii="Times New Roman" w:hAnsi="Times New Roman" w:cs="Times New Roman"/>
          <w:bCs/>
          <w:color w:val="000000" w:themeColor="text1"/>
        </w:rPr>
        <w:tab/>
        <w:t>Aim and Objectives</w:t>
      </w:r>
    </w:p>
    <w:p w14:paraId="70FF526A" w14:textId="77777777" w:rsidR="00B06C13" w:rsidRPr="00A47142" w:rsidRDefault="00B06C13" w:rsidP="00B06C13">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TWO</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LITERATURE REVIEW</w:t>
      </w:r>
    </w:p>
    <w:p w14:paraId="0E09A00D" w14:textId="77777777" w:rsidR="00B06C13" w:rsidRPr="00A47142" w:rsidRDefault="00B06C13" w:rsidP="00B06C13">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2.0</w:t>
      </w:r>
      <w:r>
        <w:rPr>
          <w:rFonts w:ascii="Times New Roman" w:hAnsi="Times New Roman" w:cs="Times New Roman"/>
          <w:bCs/>
          <w:color w:val="000000" w:themeColor="text1"/>
        </w:rPr>
        <w:tab/>
        <w:t>Literature Review</w:t>
      </w:r>
    </w:p>
    <w:p w14:paraId="224DC9CC" w14:textId="77777777" w:rsidR="00B06C13" w:rsidRPr="00A47142" w:rsidRDefault="00B06C13" w:rsidP="00B06C13">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2.1</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Temperature</w:t>
      </w:r>
    </w:p>
    <w:p w14:paraId="1D435DFE" w14:textId="77777777" w:rsidR="00B06C13" w:rsidRPr="00A47142" w:rsidRDefault="00B06C13" w:rsidP="00B06C13">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2.2</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Relative Humidity</w:t>
      </w:r>
    </w:p>
    <w:p w14:paraId="3C79ACAB" w14:textId="77777777" w:rsidR="00B06C13" w:rsidRDefault="00B06C13" w:rsidP="00B06C13">
      <w:pPr>
        <w:rPr>
          <w:rFonts w:ascii="Times New Roman" w:hAnsi="Times New Roman" w:cs="Times New Roman"/>
          <w:bCs/>
          <w:color w:val="000000" w:themeColor="text1"/>
        </w:rPr>
      </w:pPr>
      <w:r>
        <w:rPr>
          <w:rFonts w:ascii="Times New Roman" w:hAnsi="Times New Roman" w:cs="Times New Roman"/>
          <w:bCs/>
          <w:color w:val="000000" w:themeColor="text1"/>
        </w:rPr>
        <w:t>2.3</w:t>
      </w:r>
      <w:r w:rsidRPr="00A47142">
        <w:rPr>
          <w:rFonts w:ascii="Times New Roman" w:hAnsi="Times New Roman" w:cs="Times New Roman"/>
          <w:bCs/>
          <w:color w:val="000000" w:themeColor="text1"/>
        </w:rPr>
        <w:t xml:space="preserve"> </w:t>
      </w:r>
      <w:r>
        <w:rPr>
          <w:rFonts w:ascii="Times New Roman" w:hAnsi="Times New Roman" w:cs="Times New Roman"/>
          <w:bCs/>
          <w:color w:val="000000" w:themeColor="text1"/>
        </w:rPr>
        <w:tab/>
        <w:t>Atmospheric pressure</w:t>
      </w:r>
      <w:r>
        <w:rPr>
          <w:b/>
          <w:sz w:val="28"/>
          <w:szCs w:val="28"/>
        </w:rPr>
        <w:br/>
      </w:r>
      <w:r>
        <w:rPr>
          <w:rFonts w:ascii="Times New Roman" w:hAnsi="Times New Roman" w:cs="Times New Roman"/>
          <w:bCs/>
          <w:color w:val="000000" w:themeColor="text1"/>
        </w:rPr>
        <w:t>2.4       Water Vapor Pressure</w:t>
      </w:r>
    </w:p>
    <w:p w14:paraId="22E1FC55" w14:textId="77777777" w:rsidR="00B06C13" w:rsidRPr="00FF0A9A" w:rsidRDefault="00B06C13" w:rsidP="00B06C13">
      <w:pPr>
        <w:rPr>
          <w:b/>
          <w:sz w:val="28"/>
          <w:szCs w:val="28"/>
        </w:rPr>
      </w:pPr>
      <w:r>
        <w:rPr>
          <w:rFonts w:ascii="Times New Roman" w:hAnsi="Times New Roman" w:cs="Times New Roman"/>
          <w:bCs/>
          <w:color w:val="000000" w:themeColor="text1"/>
        </w:rPr>
        <w:t xml:space="preserve">2.5      Saturated Vapor Pressure </w:t>
      </w:r>
    </w:p>
    <w:p w14:paraId="529A050C" w14:textId="77777777" w:rsidR="00B06C13" w:rsidRPr="00A47142" w:rsidRDefault="00B06C13" w:rsidP="00B06C13">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THREE</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METHODOLOGY</w:t>
      </w:r>
    </w:p>
    <w:p w14:paraId="79C071BA" w14:textId="77777777" w:rsidR="00B06C13" w:rsidRPr="00A47142" w:rsidRDefault="00B06C13" w:rsidP="00B06C13">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3.1</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Study Area</w:t>
      </w:r>
    </w:p>
    <w:p w14:paraId="66D7DAA3" w14:textId="77777777" w:rsidR="00B06C13" w:rsidRPr="00A47142" w:rsidRDefault="00B06C13" w:rsidP="00B06C13">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3.2</w:t>
      </w:r>
      <w:r>
        <w:rPr>
          <w:rFonts w:ascii="Times New Roman" w:hAnsi="Times New Roman" w:cs="Times New Roman"/>
          <w:bCs/>
          <w:color w:val="000000" w:themeColor="text1"/>
        </w:rPr>
        <w:tab/>
        <w:t>Data Acquisition</w:t>
      </w:r>
    </w:p>
    <w:p w14:paraId="01EB98FA" w14:textId="77777777" w:rsidR="00B06C13" w:rsidRPr="00A47142" w:rsidRDefault="00B06C13" w:rsidP="00B06C13">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Cs/>
          <w:color w:val="000000" w:themeColor="text1"/>
        </w:rPr>
        <w:t>3.3</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Theoretical Background</w:t>
      </w:r>
    </w:p>
    <w:p w14:paraId="465868AA" w14:textId="77777777" w:rsidR="00B06C13" w:rsidRPr="00A47142" w:rsidRDefault="00B06C13" w:rsidP="00B06C13">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FOUR</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RESULTS, DISCUSSION AND CONCLUSSION</w:t>
      </w:r>
    </w:p>
    <w:p w14:paraId="48B4244A" w14:textId="77777777" w:rsidR="00B06C13" w:rsidRPr="00A47142" w:rsidRDefault="00B06C13" w:rsidP="00B06C13">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4.1</w:t>
      </w:r>
      <w:r w:rsidRPr="00A47142">
        <w:rPr>
          <w:rFonts w:ascii="Times New Roman" w:hAnsi="Times New Roman" w:cs="Times New Roman"/>
          <w:bCs/>
          <w:color w:val="000000" w:themeColor="text1"/>
        </w:rPr>
        <w:tab/>
        <w:t>Results</w:t>
      </w:r>
    </w:p>
    <w:p w14:paraId="41E11641" w14:textId="77777777" w:rsidR="00B06C13" w:rsidRPr="00A47142" w:rsidRDefault="00B06C13" w:rsidP="00B06C13">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Conclusion</w:t>
      </w:r>
    </w:p>
    <w:p w14:paraId="731FA09D" w14:textId="77777777" w:rsidR="00B06C13" w:rsidRPr="00AE63B4" w:rsidRDefault="00B06C13" w:rsidP="00B06C13">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References</w:t>
      </w:r>
    </w:p>
    <w:p w14:paraId="1F61A18C" w14:textId="77777777" w:rsidR="00B06C13" w:rsidRDefault="00B06C13" w:rsidP="00B06C13">
      <w:pPr>
        <w:tabs>
          <w:tab w:val="left" w:pos="5600"/>
        </w:tabs>
        <w:rPr>
          <w:bCs/>
          <w:sz w:val="20"/>
          <w:szCs w:val="20"/>
        </w:rPr>
      </w:pPr>
    </w:p>
    <w:p w14:paraId="7F7F2ABB" w14:textId="77777777" w:rsidR="00B06C13" w:rsidRDefault="00B06C13" w:rsidP="00B06C13">
      <w:pPr>
        <w:tabs>
          <w:tab w:val="left" w:pos="5600"/>
        </w:tabs>
        <w:jc w:val="center"/>
        <w:rPr>
          <w:bCs/>
          <w:sz w:val="20"/>
          <w:szCs w:val="20"/>
        </w:rPr>
      </w:pPr>
    </w:p>
    <w:p w14:paraId="4C9754F3" w14:textId="7FCEA5F4" w:rsidR="00B06C13" w:rsidRDefault="00B06C13" w:rsidP="00B06C13">
      <w:pPr>
        <w:tabs>
          <w:tab w:val="left" w:pos="5600"/>
        </w:tabs>
        <w:jc w:val="center"/>
        <w:rPr>
          <w:bCs/>
          <w:sz w:val="20"/>
          <w:szCs w:val="20"/>
        </w:rPr>
      </w:pPr>
      <w:r w:rsidRPr="000A1A98">
        <w:rPr>
          <w:bCs/>
          <w:sz w:val="20"/>
          <w:szCs w:val="20"/>
        </w:rPr>
        <w:t>v</w:t>
      </w:r>
    </w:p>
    <w:p w14:paraId="64A2C26B" w14:textId="77777777" w:rsidR="00B06C13" w:rsidRPr="00AE63B4" w:rsidRDefault="00B06C13" w:rsidP="00B06C13">
      <w:pPr>
        <w:tabs>
          <w:tab w:val="left" w:pos="5600"/>
        </w:tabs>
        <w:jc w:val="center"/>
        <w:rPr>
          <w:bCs/>
          <w:sz w:val="20"/>
          <w:szCs w:val="20"/>
        </w:rPr>
      </w:pPr>
      <w:r w:rsidRPr="00196972">
        <w:rPr>
          <w:b/>
          <w:sz w:val="28"/>
          <w:szCs w:val="28"/>
        </w:rPr>
        <w:lastRenderedPageBreak/>
        <w:t xml:space="preserve">ABSTRACT </w:t>
      </w:r>
    </w:p>
    <w:p w14:paraId="53098266" w14:textId="77777777" w:rsidR="00B06C13" w:rsidRPr="00E1584D" w:rsidRDefault="00B06C13" w:rsidP="00B06C13">
      <w:pPr>
        <w:tabs>
          <w:tab w:val="left" w:pos="5600"/>
        </w:tabs>
      </w:pPr>
      <w:r w:rsidRPr="00E1584D">
        <w:t xml:space="preserve">In this study, the yearly and monthly variation of tropospheric radio refractivity and field strength variability was estimated using the monthly average of daily temperature, relative humidity and </w:t>
      </w:r>
      <w:r w:rsidRPr="00665F52">
        <w:t>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September and February with 345.99 N-units and 285.29 N-units, respectively. The highest and lowest annual average value of tropospheric radio refractivity were found in the year 2013</w:t>
      </w:r>
      <w:r w:rsidRPr="00E1584D">
        <w:t xml:space="preserve"> and 2019 with 345.8986 N-units and 326.1841 N-units respectively. The study area under investigation yield average gradient </w:t>
      </w:r>
      <w:proofErr w:type="gramStart"/>
      <w:r w:rsidRPr="00E1584D">
        <w:t>of  -</w:t>
      </w:r>
      <w:proofErr w:type="gramEnd"/>
      <w:r w:rsidRPr="00E1584D">
        <w:t xml:space="preserve">40.8252 N-units/km. Additionally, the average effective earth radius K was found to be 1.351. These values align with the condition of Super-refraction propagation. </w:t>
      </w:r>
    </w:p>
    <w:p w14:paraId="2EDC62BD" w14:textId="77777777" w:rsidR="00B06C13" w:rsidRDefault="00B06C13" w:rsidP="00B06C13">
      <w:pPr>
        <w:tabs>
          <w:tab w:val="left" w:pos="5600"/>
        </w:tabs>
        <w:rPr>
          <w:sz w:val="28"/>
          <w:szCs w:val="28"/>
        </w:rPr>
      </w:pPr>
    </w:p>
    <w:p w14:paraId="57C4C4C6" w14:textId="77777777" w:rsidR="00B06C13" w:rsidRDefault="00B06C13" w:rsidP="00B06C13">
      <w:pPr>
        <w:tabs>
          <w:tab w:val="left" w:pos="5600"/>
        </w:tabs>
        <w:rPr>
          <w:sz w:val="28"/>
          <w:szCs w:val="28"/>
        </w:rPr>
      </w:pPr>
    </w:p>
    <w:p w14:paraId="32BDD126" w14:textId="77777777" w:rsidR="00B06C13" w:rsidRDefault="00B06C13" w:rsidP="00B06C13">
      <w:pPr>
        <w:tabs>
          <w:tab w:val="left" w:pos="5600"/>
        </w:tabs>
        <w:rPr>
          <w:sz w:val="28"/>
          <w:szCs w:val="28"/>
        </w:rPr>
      </w:pPr>
    </w:p>
    <w:p w14:paraId="370D63E4" w14:textId="77777777" w:rsidR="00B06C13" w:rsidRDefault="00B06C13" w:rsidP="00B06C13">
      <w:pPr>
        <w:tabs>
          <w:tab w:val="left" w:pos="5600"/>
        </w:tabs>
        <w:rPr>
          <w:sz w:val="28"/>
          <w:szCs w:val="28"/>
        </w:rPr>
      </w:pPr>
    </w:p>
    <w:p w14:paraId="17BDE770" w14:textId="77777777" w:rsidR="00B06C13" w:rsidRDefault="00B06C13" w:rsidP="00B06C13">
      <w:pPr>
        <w:jc w:val="center"/>
      </w:pPr>
    </w:p>
    <w:p w14:paraId="6B6483B5" w14:textId="77777777" w:rsidR="00B06C13" w:rsidRDefault="00B06C13" w:rsidP="00B06C13">
      <w:pPr>
        <w:jc w:val="center"/>
      </w:pPr>
    </w:p>
    <w:p w14:paraId="0A1DB6A9" w14:textId="77777777" w:rsidR="00B06C13" w:rsidRDefault="00B06C13" w:rsidP="00B06C13">
      <w:pPr>
        <w:jc w:val="center"/>
      </w:pPr>
    </w:p>
    <w:p w14:paraId="30F52745" w14:textId="77777777" w:rsidR="00B06C13" w:rsidRDefault="00B06C13" w:rsidP="00B06C13">
      <w:pPr>
        <w:jc w:val="center"/>
      </w:pPr>
    </w:p>
    <w:p w14:paraId="47F04C8C" w14:textId="77777777" w:rsidR="00B06C13" w:rsidRDefault="00B06C13" w:rsidP="00B06C13">
      <w:pPr>
        <w:jc w:val="center"/>
      </w:pPr>
    </w:p>
    <w:p w14:paraId="68B55F76" w14:textId="77777777" w:rsidR="00B06C13" w:rsidRDefault="00B06C13" w:rsidP="00B06C13">
      <w:pPr>
        <w:jc w:val="center"/>
      </w:pPr>
    </w:p>
    <w:p w14:paraId="111C3273" w14:textId="77777777" w:rsidR="00B06C13" w:rsidRDefault="00B06C13" w:rsidP="00B06C13">
      <w:pPr>
        <w:jc w:val="center"/>
      </w:pPr>
    </w:p>
    <w:p w14:paraId="01C80D92" w14:textId="77777777" w:rsidR="00B06C13" w:rsidRDefault="00B06C13" w:rsidP="00B06C13">
      <w:pPr>
        <w:jc w:val="center"/>
      </w:pPr>
    </w:p>
    <w:p w14:paraId="72BD3875" w14:textId="77777777" w:rsidR="00B06C13" w:rsidRDefault="00B06C13" w:rsidP="00B06C13">
      <w:pPr>
        <w:jc w:val="center"/>
      </w:pPr>
    </w:p>
    <w:p w14:paraId="602BD6F7" w14:textId="77777777" w:rsidR="00B06C13" w:rsidRDefault="00B06C13" w:rsidP="00B06C13">
      <w:pPr>
        <w:jc w:val="center"/>
      </w:pPr>
    </w:p>
    <w:p w14:paraId="0CE2B93F" w14:textId="77777777" w:rsidR="00B06C13" w:rsidRDefault="00B06C13" w:rsidP="00B06C13">
      <w:pPr>
        <w:jc w:val="center"/>
      </w:pPr>
    </w:p>
    <w:p w14:paraId="70E94E7F" w14:textId="177473FC" w:rsidR="00B06C13" w:rsidRPr="001C44B8" w:rsidRDefault="001C44B8" w:rsidP="00B06C13">
      <w:pPr>
        <w:jc w:val="center"/>
        <w:rPr>
          <w:sz w:val="20"/>
          <w:szCs w:val="20"/>
        </w:rPr>
      </w:pPr>
      <w:r w:rsidRPr="001C44B8">
        <w:rPr>
          <w:sz w:val="20"/>
          <w:szCs w:val="20"/>
        </w:rPr>
        <w:t>iv</w:t>
      </w:r>
    </w:p>
    <w:p w14:paraId="41754936" w14:textId="77777777" w:rsidR="00B06C13" w:rsidRDefault="00B06C13" w:rsidP="00B06C13"/>
    <w:p w14:paraId="4B8665D2" w14:textId="77777777" w:rsidR="00B06C13" w:rsidRPr="00AE63B4" w:rsidRDefault="00B06C13" w:rsidP="00B06C13">
      <w:pPr>
        <w:jc w:val="center"/>
        <w:rPr>
          <w:b/>
          <w:bCs/>
        </w:rPr>
      </w:pPr>
      <w:r w:rsidRPr="00AE63B4">
        <w:rPr>
          <w:b/>
          <w:bCs/>
        </w:rPr>
        <w:lastRenderedPageBreak/>
        <w:t>CHAPTER 1</w:t>
      </w:r>
    </w:p>
    <w:p w14:paraId="7DFD14E2" w14:textId="77777777" w:rsidR="00B06C13" w:rsidRPr="00AE63B4" w:rsidRDefault="00B06C13" w:rsidP="00B06C13">
      <w:pPr>
        <w:spacing w:line="480" w:lineRule="auto"/>
        <w:jc w:val="both"/>
        <w:rPr>
          <w:rFonts w:ascii="Times New Roman" w:hAnsi="Times New Roman" w:cs="Times New Roman"/>
          <w:b/>
          <w:bCs/>
        </w:rPr>
      </w:pPr>
      <w:r>
        <w:rPr>
          <w:rFonts w:ascii="Times New Roman" w:hAnsi="Times New Roman" w:cs="Times New Roman"/>
          <w:b/>
          <w:bCs/>
        </w:rPr>
        <w:t xml:space="preserve">1.1   </w:t>
      </w:r>
      <w:r w:rsidRPr="00AE63B4">
        <w:rPr>
          <w:rFonts w:ascii="Times New Roman" w:hAnsi="Times New Roman" w:cs="Times New Roman"/>
          <w:b/>
          <w:bCs/>
        </w:rPr>
        <w:t xml:space="preserve">INTRODUCTION </w:t>
      </w:r>
    </w:p>
    <w:p w14:paraId="71171C02" w14:textId="77777777" w:rsidR="00B06C13"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(Abimbola, 2021)</w:t>
      </w:r>
      <w:r w:rsidRPr="006705A6">
        <w:rPr>
          <w:rFonts w:ascii="Times New Roman" w:hAnsi="Times New Roman" w:cs="Times New Roman"/>
        </w:rPr>
        <w:fldChar w:fldCharType="end"/>
      </w:r>
      <w:r w:rsidRPr="006705A6">
        <w:rPr>
          <w:rFonts w:ascii="Times New Roman" w:hAnsi="Times New Roman" w:cs="Times New Roman"/>
        </w:rPr>
        <w:t>. Increased dependence on radio communication in Nigeria through the use of communication technologies such as laptops, smartphones and computers in our day-to-day life ease the way of doing businesses and social activities such as mobile banking, e-businesses, access to news and usage of social media (</w:t>
      </w:r>
      <w:proofErr w:type="spellStart"/>
      <w:r w:rsidRPr="006705A6">
        <w:rPr>
          <w:rFonts w:ascii="Times New Roman" w:hAnsi="Times New Roman" w:cs="Times New Roman"/>
        </w:rPr>
        <w:t>Sa’adu</w:t>
      </w:r>
      <w:proofErr w:type="spellEnd"/>
      <w:r w:rsidRPr="006705A6">
        <w:rPr>
          <w:rFonts w:ascii="Times New Roman" w:hAnsi="Times New Roman" w:cs="Times New Roman"/>
        </w:rPr>
        <w:t xml:space="preserve"> ‘2020). The relationship between surface refractivity, refractivity gradient, and radio refractivity is complex and interconnected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Nigeria","type":"article-journal","volume":"6"},"uris":["http://www.mendeley.com/documents/?uuid=1b28bdda-3a1f-4366-a29c-37ec7b6340c2"]}],"mendeley":{"formattedCitation":"(B. Adeyemi &amp; Ogodo, 2024)","plainTextFormattedCitation":"(B. Adeyemi &amp; Ogodo, 2024)","previouslyFormattedCitation":"(Adeyemi &amp; Ogodo, 2024)"},"properties":{"noteIndex":0},"schema":"https://github.com/citation-style-language/schema/raw/master/csl-citation.json"}</w:instrText>
      </w:r>
      <w:r w:rsidRPr="006705A6">
        <w:rPr>
          <w:rFonts w:ascii="Times New Roman" w:hAnsi="Times New Roman" w:cs="Times New Roman"/>
        </w:rPr>
        <w:fldChar w:fldCharType="separate"/>
      </w:r>
      <w:r w:rsidRPr="001E4F41">
        <w:rPr>
          <w:rFonts w:ascii="Times New Roman" w:hAnsi="Times New Roman" w:cs="Times New Roman"/>
          <w:noProof/>
        </w:rPr>
        <w:t>(B. Adeyemi &amp; Ogodo, 2024)</w:t>
      </w:r>
      <w:r w:rsidRPr="006705A6">
        <w:rPr>
          <w:rFonts w:ascii="Times New Roman" w:hAnsi="Times New Roman" w:cs="Times New Roman"/>
        </w:rPr>
        <w:fldChar w:fldCharType="end"/>
      </w:r>
      <w:r w:rsidRPr="006705A6">
        <w:rPr>
          <w:rFonts w:ascii="Times New Roman" w:hAnsi="Times New Roman" w:cs="Times New Roman"/>
        </w:rPr>
        <w:t xml:space="preserve">. The most Significant impact of the earth's atmosphere on radio wave propagation, especially at frequencies greater than 30 MHz, is refraction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2024)","manualFormatting":"(Bello, 2024)","plainTextFormattedCitation":"(Bello et al., 2024)","previouslyFormattedCitation":"(Bello et al., 2024)"},"properties":{"noteIndex":0},"schema":"https://github.com/citation-style-language/schema/raw/master/csl-citation.json"}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(Bello, 2024)</w:t>
      </w:r>
      <w:r w:rsidRPr="006705A6">
        <w:rPr>
          <w:rFonts w:ascii="Times New Roman" w:hAnsi="Times New Roman" w:cs="Times New Roman"/>
        </w:rPr>
        <w:fldChar w:fldCharType="end"/>
      </w:r>
      <w:r w:rsidRPr="006705A6">
        <w:rPr>
          <w:rFonts w:ascii="Times New Roman" w:hAnsi="Times New Roman" w:cs="Times New Roman"/>
        </w:rPr>
        <w:t xml:space="preserve">. The prevalence of sea and land breezes which play a major role in the development and intensification of weather events also accounts for the high concentration of water vapor in the coastal cities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(Ojo, 2019)</w:t>
      </w:r>
      <w:r w:rsidRPr="006705A6">
        <w:rPr>
          <w:rFonts w:ascii="Times New Roman" w:hAnsi="Times New Roman" w:cs="Times New Roman"/>
        </w:rPr>
        <w:fldChar w:fldCharType="end"/>
      </w:r>
      <w:r w:rsidRPr="006705A6">
        <w:rPr>
          <w:rFonts w:ascii="Times New Roman" w:hAnsi="Times New Roman" w:cs="Times New Roman"/>
        </w:rPr>
        <w:t xml:space="preserve">. 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2019)","manualFormatting":"( Akpootu &amp; Rabiu, 2019)","plainTextFormattedCitation":"(D. . Akpootu &amp; Rabiu, 2019)","previouslyFormattedCitation":"(D. O. Akpootu &amp; Rabiu, 2019)"},"properties":{"noteIndex":0},"schema":"https://github.com/citation-style-language/schema/raw/master/csl-citation.json"}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Akpootu &amp; Rabiu, 2019)</w:t>
      </w:r>
      <w:r w:rsidRPr="006705A6">
        <w:rPr>
          <w:rFonts w:ascii="Times New Roman" w:hAnsi="Times New Roman" w:cs="Times New Roman"/>
        </w:rPr>
        <w:fldChar w:fldCharType="end"/>
      </w:r>
      <w:r w:rsidRPr="006705A6">
        <w:rPr>
          <w:rFonts w:ascii="Times New Roman" w:hAnsi="Times New Roman" w:cs="Times New Roman"/>
        </w:rPr>
        <w:t xml:space="preserve">. Due to the increase in the utilization of VHF/UHF and other higher frequency bands for terrestrial and earth-space radio links, developing countries usually rely on free-air wireless systems in order to be in step with the </w:t>
      </w:r>
    </w:p>
    <w:p w14:paraId="1E9A66F3" w14:textId="77777777" w:rsidR="00B06C13" w:rsidRDefault="00B06C13" w:rsidP="00B06C13">
      <w:pPr>
        <w:spacing w:line="480" w:lineRule="auto"/>
        <w:jc w:val="both"/>
        <w:rPr>
          <w:rFonts w:ascii="Times New Roman" w:hAnsi="Times New Roman" w:cs="Times New Roman"/>
        </w:rPr>
      </w:pPr>
    </w:p>
    <w:p w14:paraId="246C333F" w14:textId="77777777" w:rsidR="00B06C13" w:rsidRPr="003650A4" w:rsidRDefault="00B06C13" w:rsidP="00B06C13">
      <w:pPr>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t>1</w:t>
      </w:r>
    </w:p>
    <w:p w14:paraId="65F6CFDA" w14:textId="77777777" w:rsidR="00B06C13" w:rsidRDefault="00B06C13" w:rsidP="00B06C13">
      <w:pPr>
        <w:spacing w:line="480" w:lineRule="auto"/>
        <w:jc w:val="both"/>
        <w:rPr>
          <w:rFonts w:ascii="Times New Roman" w:hAnsi="Times New Roman" w:cs="Times New Roman"/>
        </w:rPr>
      </w:pPr>
      <w:r w:rsidRPr="006705A6">
        <w:rPr>
          <w:rFonts w:ascii="Times New Roman" w:hAnsi="Times New Roman" w:cs="Times New Roman"/>
        </w:rPr>
        <w:lastRenderedPageBreak/>
        <w:t xml:space="preserve">world’s digital communications development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{"citationItems":[{"id":"ITEM-1","itemData":{"DOI":"10.1016/j.jastp.2013.12.006","ISSN":"13646826","abstract":"In this work, we present seasonal results of radio field strength and radio horizon distance derived from the computation of surface refractivity through in-situ measurement of temperature, relative humidity and pressure across three stations (Akure, Minna and Enugu) in Nigeria. The measurements of the tropospheric parameters were made using a Davis Wireless Weather Station (Integrated Sensor Suite, ISS) installed on the ground surface at each of the stations. The study utilized data for two years of measurement (January 2008-December 2009). Results show that the values of surface refractivity were low during the dry season months and high during the wet season months. The lowest values of 323, 313 and 281. N-units were observed in February for Akure, Enugu and Minna respectively, while maximum values of 372, 375 and 365. N-units were observed in September, October and August for the respective locations. Also, the average value of field strength variability was found to be 6.67, 5.62 and 7.48 for Akure, Enugu and Minna respectively. © 2014 Elsevier Ltd.","author":[{"dropping-particle":"","family":"Adediji","given":"A. T.","non-dropping-particle":"","parse-names":false,"suffix":""},{"dropping-particle":"","family":"Ismail","given":"Mahamod","non-dropping-particle":"","parse-names":false,"suffix":""},{"dropping-particle":"","family":"Mandeep","given":"J. S.","non-dropping-particle":"","parse-names":false,"suffix":""}],"container-title":"Journal of Atmospheric and Solar-Terrestrial Physics","id":"ITEM-1","issued":{"date-parts":[["2014"]]},"page":"1-6","title":"Variation of radio field strength and radio horizon distance over three stations in Nigeria","type":"article-journal","volume":"109"},"uris":["http://www.mendeley.com/documents/?uuid=a2db5f5d-532e-400b-b9a9-a3c0b10845d6","http://www.mendeley.com/documents/?uuid=cdde608e-dccc-40cf-8548-c0e074406c54"]}],"mendeley":{"formattedCitation":"(Adediji et al., 2014)","manualFormatting":"( Adediji , 2014)","plainTextFormattedCitation":"(Adediji et al., 2014)","previouslyFormattedCitation":"(Adediji et al., 2014)"},"properties":{"noteIndex":0},"schema":"https://github.com/citation-style-language/schema/raw/master/csl-citation.json"}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Adediji , 2014)</w:t>
      </w:r>
      <w:r w:rsidRPr="006705A6">
        <w:rPr>
          <w:rFonts w:ascii="Times New Roman" w:hAnsi="Times New Roman" w:cs="Times New Roman"/>
        </w:rPr>
        <w:fldChar w:fldCharType="end"/>
      </w:r>
      <w:r w:rsidRPr="006705A6">
        <w:rPr>
          <w:rFonts w:ascii="Times New Roman" w:hAnsi="Times New Roman" w:cs="Times New Roman"/>
        </w:rPr>
        <w:t xml:space="preserve">. The atmospheric water vapor molecules possess permanent dipole moments, which make water vapor a significant contributor </w:t>
      </w:r>
    </w:p>
    <w:p w14:paraId="4890C17A"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to the variability of the atmospheric refractive index for radio waves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{"citationItems":[{"id":"ITEM-1","itemData":{"DOI":"10.1016/j.jastp.2006.01.012","author":[{"dropping-particle":"","family":"Adeyemi","given":"B Ã","non-dropping-particle":"","parse-names":false,"suffix":""}],"container-title":"JOURNAL OF ATMOSPHERIC AND SOLAR-TERRESTIAL PHYSICS","id":"ITEM-1","issued":{"date-parts":[["2006"]]},"page":"1105-1115","title":"Surface water vapour density and tropospheric radio refractivity linkage over three stations in Nigeria","type":"article-journal","volume":"68"},"uris":["http://www.mendeley.com/documents/?uuid=90930144-8af5-45af-b999-409cee83b5b2"]}],"mendeley":{"formattedCitation":"(B. Ã. Adeyemi, 2006)","plainTextFormattedCitation":"(B. Ã. Adeyemi, 2006)","previouslyFormattedCitation":"(Adeyemi, 2006)"},"properties":{"noteIndex":0},"schema":"https://github.com/citation-style-language/schema/raw/master/csl-citation.json"}</w:instrText>
      </w:r>
      <w:r w:rsidRPr="006705A6">
        <w:rPr>
          <w:rFonts w:ascii="Times New Roman" w:hAnsi="Times New Roman" w:cs="Times New Roman"/>
        </w:rPr>
        <w:fldChar w:fldCharType="separate"/>
      </w:r>
      <w:r w:rsidRPr="001E4F41">
        <w:rPr>
          <w:rFonts w:ascii="Times New Roman" w:hAnsi="Times New Roman" w:cs="Times New Roman"/>
          <w:noProof/>
        </w:rPr>
        <w:t>(B. Ã. Adeyemi, 2006)</w:t>
      </w:r>
      <w:r w:rsidRPr="006705A6">
        <w:rPr>
          <w:rFonts w:ascii="Times New Roman" w:hAnsi="Times New Roman" w:cs="Times New Roman"/>
        </w:rPr>
        <w:fldChar w:fldCharType="end"/>
      </w:r>
      <w:r w:rsidRPr="006705A6">
        <w:rPr>
          <w:rFonts w:ascii="Times New Roman" w:hAnsi="Times New Roman" w:cs="Times New Roman"/>
        </w:rPr>
        <w:t xml:space="preserve">. The troposphere is the part of the atmosphere most directly associated with human life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kpootu","given":"D.O","non-dropping-particle":"","parse-names":false,"suffix":""},{"dropping-particle":"","family":"Aminu","given":"Z","non-dropping-particle":"","parse-names":false,"suffix":""},{"dropping-particle":"","family":"Nouhou","given":"I","non-dropping-particle":"","parse-names":false,"suffix":""},{"dropping-particle":"","family":"Yusuf","given":"A","non-dropping-particle":"","parse-names":false,"suffix":""},{"dropping-particle":"","family":"Idris","given":"M","non-dropping-particle":"","parse-names":false,"suffix":""},{"dropping-particle":"","family":"Aliyu","given":"M.A","non-dropping-particle":"","parse-names":false,"suffix":""},{"dropping-particle":"","family":"Salifu","given":"S.I","non-dropping-particle":"","parse-names":false,"suffix":""},{"dropping-particle":"","family":"Kola","given":"T.A","non-dropping-particle":"","parse-names":false,"suffix":""},{"dropping-particle":"","family":"Agidi","given":"O.E","non-dropping-particle":"","parse-names":false,"suffix":""}],"container-title":"DUTSE JOURNAL OF PURE AND APPLIED SCIENCES","id":"ITEM-1","issued":{"date-parts":[["2024"]]},"page":"243-255","title":"Assessment of Tropospheric Radio Refractivity and Its Variation with Climatic Variables Over Zaria , Nigeria","type":"article-journal","volume":"10"},"uris":["http://www.mendeley.com/documents/?uuid=6ec04605-9ba7-476d-a790-987f47281469"]}],"mendeley":{"formattedCitation":"(D. . Akpootu et al., 2024)","manualFormatting":"( Akpootu et al., 2024)","plainTextFormattedCitation":"(D. . Akpootu et al., 2024)","previouslyFormattedCitation":"(D. O. Akpootu et al., 2024)"},"properties":{"noteIndex":0},"schema":"https://github.com/citation-style-language/schema/raw/master/csl-citation.json"}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 Akpootu et al., 2024)</w:t>
      </w:r>
      <w:r w:rsidRPr="006705A6">
        <w:rPr>
          <w:rFonts w:ascii="Times New Roman" w:hAnsi="Times New Roman" w:cs="Times New Roman"/>
        </w:rPr>
        <w:fldChar w:fldCharType="end"/>
      </w:r>
      <w:r w:rsidRPr="006705A6">
        <w:rPr>
          <w:rFonts w:ascii="Times New Roman" w:hAnsi="Times New Roman" w:cs="Times New Roman"/>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705A6">
        <w:rPr>
          <w:rFonts w:ascii="Times New Roman" w:hAnsi="Times New Roman" w:cs="Times New Roman"/>
        </w:rPr>
        <w:fldChar w:fldCharType="begin" w:fldLock="1"/>
      </w:r>
      <w:r>
        <w:rPr>
          <w:rFonts w:ascii="Times New Roman" w:hAnsi="Times New Roman" w:cs="Times New Roman"/>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 2011)","plainTextFormattedCitation":"(Valma et al., 2011)","previouslyFormattedCitation":"(Valma et al., 2011)"},"properties":{"noteIndex":0},"schema":"https://github.com/citation-style-language/schema/raw/master/csl-citation.json"}</w:instrText>
      </w:r>
      <w:r w:rsidRPr="006705A6">
        <w:rPr>
          <w:rFonts w:ascii="Times New Roman" w:hAnsi="Times New Roman" w:cs="Times New Roman"/>
        </w:rPr>
        <w:fldChar w:fldCharType="separate"/>
      </w:r>
      <w:r w:rsidRPr="006705A6">
        <w:rPr>
          <w:rFonts w:ascii="Times New Roman" w:hAnsi="Times New Roman" w:cs="Times New Roman"/>
          <w:noProof/>
        </w:rPr>
        <w:t>(Valma , 2011)</w:t>
      </w:r>
      <w:r w:rsidRPr="006705A6">
        <w:rPr>
          <w:rFonts w:ascii="Times New Roman" w:hAnsi="Times New Roman" w:cs="Times New Roman"/>
        </w:rPr>
        <w:fldChar w:fldCharType="end"/>
      </w:r>
      <w:r w:rsidRPr="006705A6">
        <w:rPr>
          <w:rFonts w:ascii="Times New Roman" w:hAnsi="Times New Roman" w:cs="Times New Roman"/>
        </w:rPr>
        <w:t xml:space="preserve">. </w:t>
      </w:r>
    </w:p>
    <w:p w14:paraId="745B32A5"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w:t>
      </w:r>
    </w:p>
    <w:p w14:paraId="69B2CF29" w14:textId="77777777" w:rsidR="00B06C13" w:rsidRPr="00AE63B4" w:rsidRDefault="00B06C13" w:rsidP="00B06C13">
      <w:pPr>
        <w:spacing w:line="480" w:lineRule="auto"/>
        <w:jc w:val="both"/>
        <w:rPr>
          <w:rFonts w:ascii="Times New Roman" w:hAnsi="Times New Roman" w:cs="Times New Roman"/>
          <w:b/>
          <w:bCs/>
        </w:rPr>
      </w:pPr>
      <w:r>
        <w:rPr>
          <w:rFonts w:ascii="Times New Roman" w:hAnsi="Times New Roman" w:cs="Times New Roman"/>
          <w:b/>
          <w:bCs/>
        </w:rPr>
        <w:t xml:space="preserve">1.2   </w:t>
      </w:r>
      <w:r w:rsidRPr="00AE63B4">
        <w:rPr>
          <w:rFonts w:ascii="Times New Roman" w:hAnsi="Times New Roman" w:cs="Times New Roman"/>
          <w:b/>
          <w:bCs/>
        </w:rPr>
        <w:t>STATEMENT OF PROBLEM</w:t>
      </w:r>
    </w:p>
    <w:p w14:paraId="0BC25567" w14:textId="77777777" w:rsidR="00B06C13" w:rsidRPr="006705A6" w:rsidRDefault="00B06C13" w:rsidP="00B06C13">
      <w:pPr>
        <w:tabs>
          <w:tab w:val="left" w:pos="8355"/>
        </w:tabs>
        <w:spacing w:line="480" w:lineRule="auto"/>
        <w:jc w:val="both"/>
        <w:rPr>
          <w:rFonts w:ascii="Times New Roman" w:hAnsi="Times New Roman" w:cs="Times New Roman"/>
        </w:rPr>
      </w:pPr>
      <w:r w:rsidRPr="006705A6">
        <w:rPr>
          <w:rFonts w:ascii="Times New Roman" w:hAnsi="Times New Roman" w:cs="Times New Roman"/>
        </w:rPr>
        <w:t>Reliable radio communication is critically dependent on the behavior of radio waves as they travel through the atmosphere. In the troposphere, variations in temperature, pressure, and humidity alter the refractive index of the air, impacting how radio signals propagate. Over regions like Ilorin, Nigeria characterized by tropical climate and significant seasonal meteorological variation, these changes in tropospheric radio refractivity can lead to fluctuations in radio field strength and effective radio horizon distance.</w:t>
      </w:r>
    </w:p>
    <w:p w14:paraId="39530D69" w14:textId="77777777" w:rsidR="00B06C13" w:rsidRPr="006705A6" w:rsidRDefault="00B06C13" w:rsidP="00B06C13">
      <w:pPr>
        <w:tabs>
          <w:tab w:val="left" w:pos="8355"/>
        </w:tabs>
        <w:spacing w:line="480" w:lineRule="auto"/>
        <w:jc w:val="both"/>
        <w:rPr>
          <w:rFonts w:ascii="Times New Roman" w:hAnsi="Times New Roman" w:cs="Times New Roman"/>
        </w:rPr>
      </w:pPr>
      <w:r w:rsidRPr="006705A6">
        <w:rPr>
          <w:rFonts w:ascii="Times New Roman" w:hAnsi="Times New Roman" w:cs="Times New Roman"/>
        </w:rPr>
        <w:t>Despite the growing reliance on wireless communication systems in Nigeria, there is limited localized research quantifying how these atmospheric factors influence signal behavior in Ilorin. This gap makes it challenging for engineers and broadcasters to optimize network coverage, ensure signal reliability, and mitigate interference or signal loss.</w:t>
      </w:r>
    </w:p>
    <w:p w14:paraId="42364970" w14:textId="77777777" w:rsidR="00B06C13" w:rsidRDefault="00B06C13" w:rsidP="00B06C13">
      <w:pPr>
        <w:tabs>
          <w:tab w:val="left" w:pos="8355"/>
        </w:tabs>
        <w:spacing w:line="480" w:lineRule="auto"/>
        <w:jc w:val="both"/>
        <w:rPr>
          <w:rFonts w:ascii="Times New Roman" w:hAnsi="Times New Roman" w:cs="Times New Roman"/>
        </w:rPr>
      </w:pPr>
    </w:p>
    <w:p w14:paraId="37AC34CA" w14:textId="77777777" w:rsidR="00B06C13" w:rsidRPr="003650A4" w:rsidRDefault="00B06C13" w:rsidP="00B06C13">
      <w:pPr>
        <w:tabs>
          <w:tab w:val="left" w:pos="8355"/>
        </w:tabs>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t>2</w:t>
      </w:r>
    </w:p>
    <w:p w14:paraId="647200D2" w14:textId="77777777" w:rsidR="00B06C13" w:rsidRPr="006705A6" w:rsidRDefault="00B06C13" w:rsidP="00B06C13">
      <w:pPr>
        <w:tabs>
          <w:tab w:val="left" w:pos="8355"/>
        </w:tabs>
        <w:spacing w:line="480" w:lineRule="auto"/>
        <w:jc w:val="both"/>
        <w:rPr>
          <w:rFonts w:ascii="Times New Roman" w:hAnsi="Times New Roman" w:cs="Times New Roman"/>
        </w:rPr>
      </w:pPr>
      <w:r w:rsidRPr="006705A6">
        <w:rPr>
          <w:rFonts w:ascii="Times New Roman" w:hAnsi="Times New Roman" w:cs="Times New Roman"/>
        </w:rPr>
        <w:lastRenderedPageBreak/>
        <w:t>The lack of detailed performance analysis in this region poses the following key challenges:</w:t>
      </w:r>
    </w:p>
    <w:p w14:paraId="04967785" w14:textId="77777777" w:rsidR="00B06C13" w:rsidRPr="006705A6" w:rsidRDefault="00B06C13" w:rsidP="00B06C13">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Inconsistent signal quality due to unaccounted refractivity variations.</w:t>
      </w:r>
    </w:p>
    <w:p w14:paraId="1B73ED21" w14:textId="77777777" w:rsidR="00B06C13" w:rsidRPr="006705A6" w:rsidRDefault="00B06C13" w:rsidP="00B06C13">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Poor radio network design and coverage planning.</w:t>
      </w:r>
    </w:p>
    <w:p w14:paraId="495CCD3A" w14:textId="77777777" w:rsidR="00B06C13" w:rsidRPr="006705A6" w:rsidRDefault="00B06C13" w:rsidP="00B06C13">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Limited understanding of how seasonal weather patterns affect communication infrastructure.</w:t>
      </w:r>
    </w:p>
    <w:p w14:paraId="0839F36E" w14:textId="77777777" w:rsidR="00B06C13" w:rsidRDefault="00B06C13" w:rsidP="00B06C13">
      <w:pPr>
        <w:tabs>
          <w:tab w:val="left" w:pos="8355"/>
        </w:tabs>
        <w:spacing w:line="480" w:lineRule="auto"/>
        <w:jc w:val="both"/>
        <w:rPr>
          <w:rFonts w:ascii="Times New Roman" w:hAnsi="Times New Roman" w:cs="Times New Roman"/>
        </w:rPr>
      </w:pPr>
      <w:r w:rsidRPr="006705A6">
        <w:rPr>
          <w:rFonts w:ascii="Times New Roman" w:hAnsi="Times New Roman" w:cs="Times New Roman"/>
        </w:rPr>
        <w:t>Therefore, there is a need to analyze the relationship between tropospheric refractivity and radio wave performance, and to assess how meteorological parameters influence this interaction over Ilorin. Such insights will help improve the design and operation of communication systems in similar tropical environments.</w:t>
      </w:r>
    </w:p>
    <w:p w14:paraId="323C6FC5" w14:textId="77777777" w:rsidR="00B06C13" w:rsidRPr="00AE63B4" w:rsidRDefault="00B06C13" w:rsidP="00B06C13">
      <w:pPr>
        <w:spacing w:line="480" w:lineRule="auto"/>
        <w:jc w:val="both"/>
        <w:rPr>
          <w:rFonts w:ascii="Times New Roman" w:hAnsi="Times New Roman" w:cs="Times New Roman"/>
          <w:b/>
          <w:bCs/>
        </w:rPr>
      </w:pPr>
      <w:r>
        <w:rPr>
          <w:rFonts w:ascii="Times New Roman" w:hAnsi="Times New Roman" w:cs="Times New Roman"/>
          <w:b/>
          <w:bCs/>
        </w:rPr>
        <w:t xml:space="preserve">1.3   </w:t>
      </w:r>
      <w:r w:rsidRPr="00AE63B4">
        <w:rPr>
          <w:rFonts w:ascii="Times New Roman" w:hAnsi="Times New Roman" w:cs="Times New Roman"/>
          <w:b/>
          <w:bCs/>
        </w:rPr>
        <w:t xml:space="preserve">SIGNIFICANCE OF STUDY </w:t>
      </w:r>
    </w:p>
    <w:p w14:paraId="5398A3DE"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The study of performance analysis of tropospheric radio refractivity on radio field strength and radio horizon distance, and its variation with meteorological parameters over Ilorin, Nigeria, is significant for several reasons:</w:t>
      </w:r>
    </w:p>
    <w:p w14:paraId="21D36A8B"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1.Understanding the effects of tropospheric radio refractivity on radio field strength and radio horizon distance is crucial for designing and optimizing radio communication systems, such as cellular networks, broadcasting, and navigation systems.</w:t>
      </w:r>
    </w:p>
    <w:p w14:paraId="46AB29BE" w14:textId="77777777" w:rsidR="00B06C13"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2. Tropospheric radio refractivity affects signal propagation, causing bending, scattering, and absorption of radio waves. Accurate modeling and prediction of refractivity are essential for reliable communication systems.</w:t>
      </w:r>
      <w:r>
        <w:rPr>
          <w:rFonts w:ascii="Times New Roman" w:hAnsi="Times New Roman" w:cs="Times New Roman"/>
        </w:rPr>
        <w:t xml:space="preserve"> </w:t>
      </w:r>
    </w:p>
    <w:p w14:paraId="2F6D304C" w14:textId="77777777" w:rsidR="00B06C13" w:rsidRPr="00912BCB" w:rsidRDefault="00B06C13" w:rsidP="00B06C13">
      <w:pPr>
        <w:spacing w:line="480" w:lineRule="auto"/>
        <w:jc w:val="center"/>
        <w:rPr>
          <w:rFonts w:ascii="Times New Roman" w:hAnsi="Times New Roman" w:cs="Times New Roman"/>
          <w:sz w:val="20"/>
          <w:szCs w:val="20"/>
        </w:rPr>
      </w:pPr>
    </w:p>
    <w:p w14:paraId="0AE29806"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3</w:t>
      </w:r>
    </w:p>
    <w:p w14:paraId="31EECB70"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lastRenderedPageBreak/>
        <w:t xml:space="preserve"> 3. The study investigates the relationship between meteorological parameters (temperature, humidity, pressure) and radio refractivity, which is vital for understanding the impact of weather conditions on radio communication systems.</w:t>
      </w:r>
    </w:p>
    <w:p w14:paraId="30FF5670"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4. Focusing on Ilorin, Nigeria, provides valuable insights into the local atmospheric conditions and their effects on radio communication systems, which can inform the design and optimization of communication infrastructure in the region.</w:t>
      </w:r>
    </w:p>
    <w:p w14:paraId="4EA3DCDB"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5. By understanding the variations in radio refractivity and its impact on radio field strength and horizon distance, researchers and engineers can develop strategies to mitigate signal degradation and improve the overall performance of radio communication systems. </w:t>
      </w:r>
    </w:p>
    <w:p w14:paraId="7F5C930C" w14:textId="77777777" w:rsidR="00B06C13" w:rsidRDefault="00B06C13" w:rsidP="00B06C13">
      <w:pPr>
        <w:spacing w:line="480" w:lineRule="auto"/>
        <w:jc w:val="both"/>
        <w:rPr>
          <w:rFonts w:ascii="Times New Roman" w:hAnsi="Times New Roman" w:cs="Times New Roman"/>
        </w:rPr>
      </w:pPr>
      <w:r>
        <w:rPr>
          <w:rFonts w:ascii="Times New Roman" w:hAnsi="Times New Roman" w:cs="Times New Roman"/>
        </w:rPr>
        <w:t xml:space="preserve"> </w:t>
      </w:r>
    </w:p>
    <w:p w14:paraId="1D823D3B" w14:textId="77777777" w:rsidR="00B06C13" w:rsidRPr="00AE63B4" w:rsidRDefault="00B06C13" w:rsidP="00B06C13">
      <w:pPr>
        <w:spacing w:line="480" w:lineRule="auto"/>
        <w:jc w:val="both"/>
        <w:rPr>
          <w:rFonts w:ascii="Times New Roman" w:hAnsi="Times New Roman" w:cs="Times New Roman"/>
          <w:b/>
          <w:bCs/>
        </w:rPr>
      </w:pPr>
      <w:r w:rsidRPr="00AE63B4">
        <w:rPr>
          <w:rFonts w:ascii="Times New Roman" w:hAnsi="Times New Roman" w:cs="Times New Roman"/>
          <w:b/>
          <w:bCs/>
        </w:rPr>
        <w:t>1.4</w:t>
      </w:r>
      <w:r>
        <w:rPr>
          <w:rFonts w:ascii="Times New Roman" w:hAnsi="Times New Roman" w:cs="Times New Roman"/>
        </w:rPr>
        <w:t xml:space="preserve">   </w:t>
      </w:r>
      <w:r w:rsidRPr="00AE63B4">
        <w:rPr>
          <w:rFonts w:ascii="Times New Roman" w:hAnsi="Times New Roman" w:cs="Times New Roman"/>
          <w:b/>
          <w:bCs/>
        </w:rPr>
        <w:t>EXPECTED RESULT APPLICATIONS ARE:</w:t>
      </w:r>
    </w:p>
    <w:p w14:paraId="2873BC4E"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1. Telecommunications: The study's findings can inform the design and optimization of cellular networks, broadcasting systems, and other telecommunication infrastructure. </w:t>
      </w:r>
    </w:p>
    <w:p w14:paraId="7B0BB4D4"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2. Navigation systems: Understanding the effects of tropospheric radio refractivity on signal propagation can improve the accuracy and reliability of navigation systems, such as GPS.</w:t>
      </w:r>
    </w:p>
    <w:p w14:paraId="0B252793"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 xml:space="preserve"> 3. Weather forecasting: The study's insights into the relationship between meteorological parameters and radio refractivity can contribute to improved weather forecasting and modeling</w:t>
      </w:r>
    </w:p>
    <w:p w14:paraId="2B6BDDF0" w14:textId="77777777" w:rsidR="00B06C13" w:rsidRDefault="00B06C13" w:rsidP="00B06C13">
      <w:pPr>
        <w:spacing w:line="480" w:lineRule="auto"/>
        <w:jc w:val="both"/>
        <w:rPr>
          <w:rFonts w:ascii="Times New Roman" w:hAnsi="Times New Roman" w:cs="Times New Roman"/>
        </w:rPr>
      </w:pPr>
    </w:p>
    <w:p w14:paraId="642E081E" w14:textId="77777777" w:rsidR="00B06C13" w:rsidRPr="00912BCB" w:rsidRDefault="00B06C13" w:rsidP="00B06C13">
      <w:pPr>
        <w:spacing w:line="480" w:lineRule="auto"/>
        <w:jc w:val="center"/>
        <w:rPr>
          <w:rFonts w:ascii="Times New Roman" w:hAnsi="Times New Roman" w:cs="Times New Roman"/>
          <w:b/>
          <w:bCs/>
          <w:sz w:val="20"/>
          <w:szCs w:val="20"/>
        </w:rPr>
      </w:pPr>
    </w:p>
    <w:p w14:paraId="54FA4F1F" w14:textId="77777777" w:rsidR="00B06C13" w:rsidRDefault="00B06C13" w:rsidP="00B06C13">
      <w:pPr>
        <w:spacing w:line="480" w:lineRule="auto"/>
        <w:jc w:val="center"/>
        <w:rPr>
          <w:rFonts w:ascii="Times New Roman" w:hAnsi="Times New Roman" w:cs="Times New Roman"/>
          <w:b/>
          <w:bCs/>
          <w:sz w:val="20"/>
          <w:szCs w:val="20"/>
        </w:rPr>
      </w:pPr>
    </w:p>
    <w:p w14:paraId="21BA4B81" w14:textId="77777777" w:rsidR="00B06C13" w:rsidRPr="00912BCB" w:rsidRDefault="00B06C13" w:rsidP="00B06C13">
      <w:pPr>
        <w:spacing w:line="480" w:lineRule="auto"/>
        <w:jc w:val="center"/>
        <w:rPr>
          <w:rFonts w:ascii="Times New Roman" w:hAnsi="Times New Roman" w:cs="Times New Roman"/>
          <w:b/>
          <w:bCs/>
          <w:sz w:val="20"/>
          <w:szCs w:val="20"/>
        </w:rPr>
      </w:pPr>
      <w:r w:rsidRPr="00912BCB">
        <w:rPr>
          <w:rFonts w:ascii="Times New Roman" w:hAnsi="Times New Roman" w:cs="Times New Roman"/>
          <w:b/>
          <w:bCs/>
          <w:sz w:val="20"/>
          <w:szCs w:val="20"/>
        </w:rPr>
        <w:t>4</w:t>
      </w:r>
    </w:p>
    <w:p w14:paraId="02EF5548" w14:textId="77777777" w:rsidR="00B06C13" w:rsidRPr="006705A6" w:rsidRDefault="00B06C13" w:rsidP="00B06C13">
      <w:pPr>
        <w:spacing w:line="480" w:lineRule="auto"/>
        <w:jc w:val="both"/>
        <w:rPr>
          <w:rFonts w:ascii="Times New Roman" w:hAnsi="Times New Roman" w:cs="Times New Roman"/>
          <w:b/>
          <w:bCs/>
        </w:rPr>
      </w:pPr>
      <w:r>
        <w:rPr>
          <w:rFonts w:ascii="Times New Roman" w:hAnsi="Times New Roman" w:cs="Times New Roman"/>
          <w:b/>
          <w:bCs/>
        </w:rPr>
        <w:lastRenderedPageBreak/>
        <w:t xml:space="preserve">1.5   </w:t>
      </w:r>
      <w:r w:rsidRPr="006705A6">
        <w:rPr>
          <w:rFonts w:ascii="Times New Roman" w:hAnsi="Times New Roman" w:cs="Times New Roman"/>
          <w:b/>
          <w:bCs/>
        </w:rPr>
        <w:t>AIM &amp; OBJECTIVES</w:t>
      </w:r>
    </w:p>
    <w:p w14:paraId="32A74E39" w14:textId="77777777" w:rsidR="00B06C13" w:rsidRPr="006705A6" w:rsidRDefault="00B06C13" w:rsidP="00B06C13">
      <w:pPr>
        <w:spacing w:line="480" w:lineRule="auto"/>
        <w:jc w:val="both"/>
        <w:rPr>
          <w:rFonts w:ascii="Times New Roman" w:hAnsi="Times New Roman" w:cs="Times New Roman"/>
        </w:rPr>
      </w:pPr>
      <w:r w:rsidRPr="006705A6">
        <w:rPr>
          <w:rFonts w:ascii="Times New Roman" w:hAnsi="Times New Roman" w:cs="Times New Roman"/>
        </w:rPr>
        <w:t>The aim of this work is to analyze the impact of tropospheric radio refractivity on radio field strength and radio horizon distance, and to examine its variation with meteorological parameters over Ilorin, Nigeria while the specific objectives are to:</w:t>
      </w:r>
    </w:p>
    <w:p w14:paraId="5770BAD9" w14:textId="77777777" w:rsidR="00B06C13" w:rsidRPr="006705A6" w:rsidRDefault="00B06C13" w:rsidP="00B06C13">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Compute the tropospheric radio refractivity</w:t>
      </w:r>
      <w:r w:rsidRPr="006705A6">
        <w:rPr>
          <w:rFonts w:ascii="Times New Roman" w:hAnsi="Times New Roman" w:cs="Times New Roman"/>
        </w:rPr>
        <w:t xml:space="preserve"> over Ilorin using meteorological parameters such as temperature, pressure, and relative humidity,</w:t>
      </w:r>
    </w:p>
    <w:p w14:paraId="1ABCF505" w14:textId="77777777" w:rsidR="00B06C13" w:rsidRPr="006705A6" w:rsidRDefault="00B06C13" w:rsidP="00B06C13">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Investigate the seasonal and diurnal variations</w:t>
      </w:r>
      <w:r w:rsidRPr="006705A6">
        <w:rPr>
          <w:rFonts w:ascii="Times New Roman" w:hAnsi="Times New Roman" w:cs="Times New Roman"/>
        </w:rPr>
        <w:t xml:space="preserve"> of radio refractivity and their correlation with prevailing weather conditions,</w:t>
      </w:r>
    </w:p>
    <w:p w14:paraId="5E1080A7" w14:textId="77777777" w:rsidR="00B06C13" w:rsidRPr="006705A6" w:rsidRDefault="00B06C13" w:rsidP="00B06C13">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Analyze the effect of refractivity variations</w:t>
      </w:r>
      <w:r w:rsidRPr="006705A6">
        <w:rPr>
          <w:rFonts w:ascii="Times New Roman" w:hAnsi="Times New Roman" w:cs="Times New Roman"/>
        </w:rPr>
        <w:t xml:space="preserve"> on radio field strength, </w:t>
      </w:r>
    </w:p>
    <w:p w14:paraId="3A247D94" w14:textId="77777777" w:rsidR="00B06C13" w:rsidRPr="006705A6" w:rsidRDefault="00B06C13" w:rsidP="00B06C13">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Evaluate changes in radio horizon distance</w:t>
      </w:r>
      <w:r w:rsidRPr="006705A6">
        <w:rPr>
          <w:rFonts w:ascii="Times New Roman" w:hAnsi="Times New Roman" w:cs="Times New Roman"/>
        </w:rPr>
        <w:t xml:space="preserve"> resulting from variations in refractivity across different atmospheric conditions and</w:t>
      </w:r>
    </w:p>
    <w:p w14:paraId="24F27AB9" w14:textId="77777777" w:rsidR="00B06C13" w:rsidRPr="00513F34" w:rsidRDefault="00B06C13" w:rsidP="00B06C13">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Provide recommendations for improving radio communication systems</w:t>
      </w:r>
      <w:r w:rsidRPr="006705A6">
        <w:rPr>
          <w:rFonts w:ascii="Times New Roman" w:hAnsi="Times New Roman" w:cs="Times New Roman"/>
        </w:rPr>
        <w:t xml:space="preserve"> and network </w:t>
      </w:r>
      <w:r>
        <w:rPr>
          <w:rFonts w:ascii="Times New Roman" w:hAnsi="Times New Roman" w:cs="Times New Roman"/>
        </w:rPr>
        <w:t>p</w:t>
      </w:r>
      <w:r w:rsidRPr="006705A6">
        <w:rPr>
          <w:rFonts w:ascii="Times New Roman" w:hAnsi="Times New Roman" w:cs="Times New Roman"/>
        </w:rPr>
        <w:t>lanning in Ilorin based on the observed atmospheric impacts.</w:t>
      </w:r>
    </w:p>
    <w:p w14:paraId="055ACA86" w14:textId="77777777" w:rsidR="00B06C13" w:rsidRDefault="00B06C13" w:rsidP="00B06C13">
      <w:pPr>
        <w:spacing w:line="480" w:lineRule="auto"/>
        <w:jc w:val="both"/>
        <w:rPr>
          <w:rFonts w:ascii="Times New Roman" w:hAnsi="Times New Roman" w:cs="Times New Roman"/>
        </w:rPr>
      </w:pPr>
    </w:p>
    <w:p w14:paraId="07183CD1" w14:textId="77777777" w:rsidR="00B06C13" w:rsidRDefault="00B06C13" w:rsidP="00B06C13">
      <w:pPr>
        <w:spacing w:line="480" w:lineRule="auto"/>
        <w:jc w:val="center"/>
        <w:rPr>
          <w:rFonts w:ascii="Times New Roman" w:hAnsi="Times New Roman" w:cs="Times New Roman"/>
        </w:rPr>
      </w:pPr>
    </w:p>
    <w:p w14:paraId="47E1D200" w14:textId="77777777" w:rsidR="00B06C13" w:rsidRDefault="00B06C13" w:rsidP="00B06C13">
      <w:pPr>
        <w:spacing w:line="480" w:lineRule="auto"/>
        <w:jc w:val="center"/>
        <w:rPr>
          <w:rFonts w:ascii="Times New Roman" w:hAnsi="Times New Roman" w:cs="Times New Roman"/>
        </w:rPr>
      </w:pPr>
    </w:p>
    <w:p w14:paraId="3D422D0E" w14:textId="77777777" w:rsidR="00B06C13" w:rsidRDefault="00B06C13" w:rsidP="00B06C13">
      <w:pPr>
        <w:spacing w:line="480" w:lineRule="auto"/>
        <w:jc w:val="center"/>
        <w:rPr>
          <w:rFonts w:ascii="Times New Roman" w:hAnsi="Times New Roman" w:cs="Times New Roman"/>
        </w:rPr>
      </w:pPr>
    </w:p>
    <w:p w14:paraId="2EC750DF" w14:textId="77777777" w:rsidR="00B06C13" w:rsidRDefault="00B06C13" w:rsidP="00B06C13">
      <w:pPr>
        <w:spacing w:line="480" w:lineRule="auto"/>
        <w:jc w:val="center"/>
        <w:rPr>
          <w:rFonts w:ascii="Times New Roman" w:hAnsi="Times New Roman" w:cs="Times New Roman"/>
        </w:rPr>
      </w:pPr>
    </w:p>
    <w:p w14:paraId="2F764C3C" w14:textId="77777777" w:rsidR="00B06C13" w:rsidRDefault="00B06C13" w:rsidP="00B06C13">
      <w:pPr>
        <w:spacing w:line="480" w:lineRule="auto"/>
        <w:jc w:val="center"/>
        <w:rPr>
          <w:rFonts w:ascii="Times New Roman" w:hAnsi="Times New Roman" w:cs="Times New Roman"/>
        </w:rPr>
      </w:pPr>
    </w:p>
    <w:p w14:paraId="68576FBD"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5</w:t>
      </w:r>
    </w:p>
    <w:p w14:paraId="7D668C9C" w14:textId="77777777" w:rsidR="00B06C13" w:rsidRPr="00AE63B4" w:rsidRDefault="00B06C13" w:rsidP="00B06C13">
      <w:pPr>
        <w:spacing w:line="480" w:lineRule="auto"/>
        <w:jc w:val="center"/>
        <w:rPr>
          <w:rFonts w:ascii="Times New Roman" w:hAnsi="Times New Roman" w:cs="Times New Roman"/>
          <w:b/>
          <w:bCs/>
        </w:rPr>
      </w:pPr>
      <w:r w:rsidRPr="00AE63B4">
        <w:rPr>
          <w:rFonts w:ascii="Times New Roman" w:hAnsi="Times New Roman" w:cs="Times New Roman"/>
          <w:b/>
          <w:bCs/>
        </w:rPr>
        <w:lastRenderedPageBreak/>
        <w:t>CHAPTER TWO</w:t>
      </w:r>
    </w:p>
    <w:p w14:paraId="622D2C8A" w14:textId="77777777" w:rsidR="00B06C13" w:rsidRPr="00AE63B4" w:rsidRDefault="00B06C13" w:rsidP="00B06C13">
      <w:pPr>
        <w:spacing w:line="480" w:lineRule="auto"/>
        <w:rPr>
          <w:rFonts w:ascii="Times New Roman" w:hAnsi="Times New Roman" w:cs="Times New Roman"/>
          <w:b/>
          <w:bCs/>
        </w:rPr>
      </w:pPr>
      <w:r>
        <w:rPr>
          <w:rFonts w:ascii="Times New Roman" w:hAnsi="Times New Roman" w:cs="Times New Roman"/>
          <w:b/>
          <w:bCs/>
        </w:rPr>
        <w:t xml:space="preserve">2.0    </w:t>
      </w:r>
      <w:r w:rsidRPr="00AE63B4">
        <w:rPr>
          <w:rFonts w:ascii="Times New Roman" w:hAnsi="Times New Roman" w:cs="Times New Roman"/>
          <w:b/>
          <w:bCs/>
        </w:rPr>
        <w:t>LITERATURE REVIEW</w:t>
      </w:r>
    </w:p>
    <w:p w14:paraId="7A128B50" w14:textId="77777777" w:rsidR="00B06C13" w:rsidRDefault="00B06C13" w:rsidP="00B06C13">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Pr>
          <w:rFonts w:ascii="Times New Roman" w:hAnsi="Times New Roman" w:cs="Times New Roman"/>
        </w:rPr>
        <w:fldChar w:fldCharType="separate"/>
      </w:r>
      <w:r w:rsidRPr="00BB1E56">
        <w:rPr>
          <w:rFonts w:ascii="Times New Roman" w:hAnsi="Times New Roman" w:cs="Times New Roman"/>
          <w:noProof/>
        </w:rPr>
        <w:t>(D. Akpootu &amp; Iliyasu, 2017)</w:t>
      </w:r>
      <w:r>
        <w:rPr>
          <w:rFonts w:ascii="Times New Roman" w:hAnsi="Times New Roman" w:cs="Times New Roman"/>
        </w:rPr>
        <w:fldChar w:fldCharType="end"/>
      </w:r>
      <w:r>
        <w:rPr>
          <w:rFonts w:ascii="Times New Roman" w:hAnsi="Times New Roman" w:cs="Times New Roman"/>
        </w:rPr>
        <w:t xml:space="preserve"> </w:t>
      </w:r>
      <w:r w:rsidRPr="00BB1E56">
        <w:rPr>
          <w:rFonts w:ascii="Times New Roman" w:hAnsi="Times New Roman" w:cs="Times New Roman"/>
        </w:rPr>
        <w:t>estimat</w:t>
      </w:r>
      <w:r>
        <w:rPr>
          <w:rFonts w:ascii="Times New Roman" w:hAnsi="Times New Roman" w:cs="Times New Roman"/>
        </w:rPr>
        <w:t>ed</w:t>
      </w:r>
      <w:r w:rsidRPr="00BB1E56">
        <w:rPr>
          <w:rFonts w:ascii="Times New Roman" w:hAnsi="Times New Roman" w:cs="Times New Roman"/>
        </w:rPr>
        <w:t xml:space="preserve"> tropospheric radio refractivity under varying meteorological conditions</w:t>
      </w:r>
      <w:r>
        <w:rPr>
          <w:rFonts w:ascii="Times New Roman" w:hAnsi="Times New Roman" w:cs="Times New Roman"/>
        </w:rPr>
        <w:t xml:space="preserve"> in Ilorin, Nigeria. </w:t>
      </w:r>
      <w:r w:rsidRPr="00BB1E56">
        <w:rPr>
          <w:rFonts w:ascii="Times New Roman" w:hAnsi="Times New Roman" w:cs="Times New Roman"/>
        </w:rPr>
        <w:t xml:space="preserve">The results </w:t>
      </w:r>
      <w:r>
        <w:rPr>
          <w:rFonts w:ascii="Times New Roman" w:hAnsi="Times New Roman" w:cs="Times New Roman"/>
        </w:rPr>
        <w:t>shows</w:t>
      </w:r>
      <w:r w:rsidRPr="00BB1E56">
        <w:rPr>
          <w:rFonts w:ascii="Times New Roman" w:hAnsi="Times New Roman" w:cs="Times New Roman"/>
        </w:rPr>
        <w:t xml:space="preserve"> that an average value of 385.99 N-units and an average value of 382.94 N-units were observed during the rainy and dry seasons respectively.</w:t>
      </w:r>
    </w:p>
    <w:p w14:paraId="34776C75" w14:textId="77777777" w:rsidR="00B06C13" w:rsidRDefault="00B06C13" w:rsidP="00B06C13">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(Daniel Effiong Oku, Amajama Joseph, 2015)</w:t>
      </w:r>
      <w:r>
        <w:rPr>
          <w:rFonts w:ascii="Times New Roman" w:hAnsi="Times New Roman" w:cs="Times New Roman"/>
        </w:rPr>
        <w:fldChar w:fldCharType="end"/>
      </w:r>
      <w:r>
        <w:rPr>
          <w:rFonts w:ascii="Times New Roman" w:hAnsi="Times New Roman" w:cs="Times New Roman"/>
        </w:rPr>
        <w:t xml:space="preserve"> showed t</w:t>
      </w:r>
      <w:r w:rsidRPr="00900E23">
        <w:rPr>
          <w:rFonts w:ascii="Times New Roman" w:hAnsi="Times New Roman" w:cs="Times New Roman"/>
        </w:rPr>
        <w:t>his research work has establish</w:t>
      </w:r>
      <w:r>
        <w:rPr>
          <w:rFonts w:ascii="Times New Roman" w:hAnsi="Times New Roman" w:cs="Times New Roman"/>
        </w:rPr>
        <w:t>ed</w:t>
      </w:r>
      <w:r w:rsidRPr="00900E23">
        <w:rPr>
          <w:rFonts w:ascii="Times New Roman" w:hAnsi="Times New Roman" w:cs="Times New Roman"/>
        </w:rPr>
        <w:t xml:space="preserve"> the fact that metrological parameters contribute significantly to t</w:t>
      </w:r>
      <w:r>
        <w:rPr>
          <w:rFonts w:ascii="Times New Roman" w:hAnsi="Times New Roman" w:cs="Times New Roman"/>
        </w:rPr>
        <w:t xml:space="preserve">he radio refractivity </w:t>
      </w:r>
      <w:proofErr w:type="gramStart"/>
      <w:r>
        <w:rPr>
          <w:rFonts w:ascii="Times New Roman" w:hAnsi="Times New Roman" w:cs="Times New Roman"/>
        </w:rPr>
        <w:t>of  Ilorin</w:t>
      </w:r>
      <w:proofErr w:type="gramEnd"/>
      <w:r w:rsidRPr="00900E23">
        <w:rPr>
          <w:rFonts w:ascii="Times New Roman" w:hAnsi="Times New Roman" w:cs="Times New Roman"/>
        </w:rPr>
        <w:t xml:space="preserve"> </w:t>
      </w:r>
      <w:r>
        <w:rPr>
          <w:rFonts w:ascii="Times New Roman" w:hAnsi="Times New Roman" w:cs="Times New Roman"/>
        </w:rPr>
        <w:t>a</w:t>
      </w:r>
      <w:r w:rsidRPr="00900E23">
        <w:rPr>
          <w:rFonts w:ascii="Times New Roman" w:hAnsi="Times New Roman" w:cs="Times New Roman"/>
        </w:rPr>
        <w:t>tmosphere and hence affects the radio wave propagation</w:t>
      </w:r>
      <w:r>
        <w:rPr>
          <w:rFonts w:ascii="Times New Roman" w:hAnsi="Times New Roman" w:cs="Times New Roman"/>
        </w:rPr>
        <w:t>.</w:t>
      </w:r>
    </w:p>
    <w:p w14:paraId="648889A9" w14:textId="77777777" w:rsidR="00B06C13" w:rsidRDefault="00B06C13" w:rsidP="00B06C13">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(Sa’adu et al., 2020)</w:t>
      </w:r>
      <w:r>
        <w:rPr>
          <w:rFonts w:ascii="Times New Roman" w:hAnsi="Times New Roman" w:cs="Times New Roman"/>
        </w:rPr>
        <w:fldChar w:fldCharType="end"/>
      </w:r>
      <w:r>
        <w:rPr>
          <w:rFonts w:ascii="Times New Roman" w:hAnsi="Times New Roman" w:cs="Times New Roman"/>
        </w:rPr>
        <w:t xml:space="preserve"> showed </w:t>
      </w:r>
      <w:r w:rsidRPr="003331AB">
        <w:rPr>
          <w:rFonts w:ascii="Times New Roman" w:hAnsi="Times New Roman" w:cs="Times New Roman"/>
        </w:rPr>
        <w:t xml:space="preserve">it has been observed that refractivity reveals seasonal variations with high value in rainy season and low values in dry season. </w:t>
      </w:r>
    </w:p>
    <w:p w14:paraId="65160B55" w14:textId="77777777" w:rsidR="00B06C13" w:rsidRDefault="00B06C13" w:rsidP="00B06C13">
      <w:pPr>
        <w:spacing w:line="480" w:lineRule="auto"/>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Pr>
          <w:rFonts w:ascii="Times New Roman" w:hAnsi="Times New Roman" w:cs="Times New Roman"/>
        </w:rPr>
        <w:fldChar w:fldCharType="separate"/>
      </w:r>
      <w:r w:rsidRPr="003331AB">
        <w:rPr>
          <w:rFonts w:ascii="Times New Roman" w:hAnsi="Times New Roman" w:cs="Times New Roman"/>
          <w:noProof/>
        </w:rPr>
        <w:t>(D. Akpootu, 2021)</w:t>
      </w:r>
      <w:r>
        <w:rPr>
          <w:rFonts w:ascii="Times New Roman" w:hAnsi="Times New Roman" w:cs="Times New Roman"/>
        </w:rPr>
        <w:fldChar w:fldCharType="end"/>
      </w:r>
      <w:r>
        <w:rPr>
          <w:rFonts w:ascii="Times New Roman" w:hAnsi="Times New Roman" w:cs="Times New Roman"/>
        </w:rPr>
        <w:t xml:space="preserve"> studied that t</w:t>
      </w:r>
      <w:r w:rsidRPr="003331AB">
        <w:rPr>
          <w:rFonts w:ascii="Times New Roman" w:hAnsi="Times New Roman" w:cs="Times New Roman"/>
        </w:rPr>
        <w:t>he international telecommunication union (ITU) method has been employed to estimate the yearly and monthly tropospher</w:t>
      </w:r>
      <w:r>
        <w:rPr>
          <w:rFonts w:ascii="Times New Roman" w:hAnsi="Times New Roman" w:cs="Times New Roman"/>
        </w:rPr>
        <w:t>ic radio refractivity over Ilorin</w:t>
      </w:r>
      <w:r w:rsidRPr="003331AB">
        <w:rPr>
          <w:rFonts w:ascii="Times New Roman" w:hAnsi="Times New Roman" w:cs="Times New Roman"/>
        </w:rPr>
        <w:t xml:space="preserve">, </w:t>
      </w:r>
      <w:r>
        <w:rPr>
          <w:rFonts w:ascii="Times New Roman" w:hAnsi="Times New Roman" w:cs="Times New Roman"/>
        </w:rPr>
        <w:t>Nigeria</w:t>
      </w:r>
      <w:r w:rsidRPr="003331AB">
        <w:rPr>
          <w:rFonts w:ascii="Times New Roman" w:hAnsi="Times New Roman" w:cs="Times New Roman"/>
        </w:rPr>
        <w:t xml:space="preserve"> using meteorological parameters of temperature, relative humidity and atmospheric pressure during the period of fifteen years (2002 – 2016).</w:t>
      </w:r>
      <w:r w:rsidRPr="00900E23">
        <w:rPr>
          <w:rFonts w:ascii="Times New Roman" w:hAnsi="Times New Roman" w:cs="Times New Roman"/>
        </w:rPr>
        <w:t xml:space="preserve"> </w:t>
      </w:r>
    </w:p>
    <w:p w14:paraId="19BDAE26" w14:textId="77777777" w:rsidR="00B06C13" w:rsidRDefault="00B06C13" w:rsidP="00B06C13">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{"citationItems":[{"id":"ITEM-1","itemData":{"DOI":"10.11648/j.hyd.20190703.12","author":[{"dropping-particle":"","family":"Eastern","given":"South","non-dropping-particle":"","parse-names":false,"suffix":""},{"dropping-particle":"","family":"Akpootu","given":"Davidson Odafe","non-dropping-particle":"","parse-names":false,"suffix":""},{"dropping-particle":"","family":"Mustapha","given":"Wahidat","non-dropping-particle":"","parse-names":false,"suffix":""},{"dropping-particle":"","family":"Rabiu","given":"Ashiru Muhammad","non-dropping-particle":"","parse-names":false,"suffix":""},{"dropping-particle":"","family":"Iliyasu","given":"Mukhtar Isah","non-dropping-particle":"","parse-names":false,"suffix":""},{"dropping-particle":"","family":"Abubakar","given":"Mohammed Bello","non-dropping-particle":"","parse-names":false,"suffix":""},{"dropping-particle":"","family":"Yusuf","given":"Serah Omolola","non-dropping-particle":"","parse-names":false,"suffix":""},{"dropping-particle":"","family":"Salifu","given":"Simeon Imaben","non-dropping-particle":"","parse-names":false,"suffix":""}],"container-title":"HYDROLOGY","id":"ITEM-1","issue":"3","issued":{"date-parts":[["2019"]]},"page":"46-55","title":"Estimation of Surface Water Vapour Density and Its Variation with Other Meteorological Parameters Over","type":"article-journal","volume":"7"},"uris":["http://www.mendeley.com/documents/?uuid=27453085-e2b0-4a2d-ae31-30878ff19af0"]}],"mendeley":{"formattedCitation":"(Eastern et al., 2019)","plainTextFormattedCitation":"(Eastern et al., 2019)","previouslyFormattedCitation":"(Odafe Akpootu et al., 2019)"},"properties":{"noteIndex":0},"schema":"https://github.com/citation-style-language/schema/raw/master/csl-citation.json"}</w:instrText>
      </w:r>
      <w:r>
        <w:rPr>
          <w:rFonts w:ascii="Times New Roman" w:hAnsi="Times New Roman" w:cs="Times New Roman"/>
        </w:rPr>
        <w:fldChar w:fldCharType="separate"/>
      </w:r>
      <w:r w:rsidRPr="001E4F41">
        <w:rPr>
          <w:rFonts w:ascii="Times New Roman" w:hAnsi="Times New Roman" w:cs="Times New Roman"/>
          <w:noProof/>
        </w:rPr>
        <w:t>(Eastern et al., 2019)</w:t>
      </w:r>
      <w:r>
        <w:rPr>
          <w:rFonts w:ascii="Times New Roman" w:hAnsi="Times New Roman" w:cs="Times New Roman"/>
        </w:rPr>
        <w:fldChar w:fldCharType="end"/>
      </w:r>
      <w:r>
        <w:rPr>
          <w:rFonts w:ascii="Times New Roman" w:hAnsi="Times New Roman" w:cs="Times New Roman"/>
        </w:rPr>
        <w:t xml:space="preserve"> showed t</w:t>
      </w:r>
      <w:r w:rsidRPr="004D0072">
        <w:rPr>
          <w:rFonts w:ascii="Times New Roman" w:hAnsi="Times New Roman" w:cs="Times New Roman"/>
        </w:rPr>
        <w:t>he results of this study revealed that high values of SWVD are recorded during the raining season and low values during the dry season.</w:t>
      </w:r>
    </w:p>
    <w:p w14:paraId="1CCE9B5C" w14:textId="77777777" w:rsidR="00B06C13" w:rsidRDefault="00B06C13" w:rsidP="00B06C13">
      <w:pPr>
        <w:spacing w:line="480" w:lineRule="auto"/>
        <w:rPr>
          <w:rFonts w:ascii="Times New Roman" w:hAnsi="Times New Roman" w:cs="Times New Roman"/>
        </w:rPr>
      </w:pPr>
    </w:p>
    <w:p w14:paraId="3D2ACAB3" w14:textId="77777777" w:rsidR="00B06C13" w:rsidRDefault="00B06C13" w:rsidP="00B06C13">
      <w:pPr>
        <w:spacing w:line="480" w:lineRule="auto"/>
        <w:jc w:val="center"/>
        <w:rPr>
          <w:rFonts w:ascii="Times New Roman" w:hAnsi="Times New Roman" w:cs="Times New Roman"/>
          <w:sz w:val="20"/>
          <w:szCs w:val="20"/>
        </w:rPr>
      </w:pPr>
    </w:p>
    <w:p w14:paraId="2DAF0A4C" w14:textId="77777777" w:rsidR="00B06C13" w:rsidRDefault="00B06C13" w:rsidP="00B06C13">
      <w:pPr>
        <w:spacing w:line="480" w:lineRule="auto"/>
        <w:jc w:val="center"/>
        <w:rPr>
          <w:rFonts w:ascii="Times New Roman" w:hAnsi="Times New Roman" w:cs="Times New Roman"/>
          <w:sz w:val="20"/>
          <w:szCs w:val="20"/>
        </w:rPr>
      </w:pPr>
    </w:p>
    <w:p w14:paraId="2F2AD436"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6</w:t>
      </w:r>
    </w:p>
    <w:p w14:paraId="191BE3DA" w14:textId="77777777" w:rsidR="00B06C13" w:rsidRDefault="00B06C13" w:rsidP="00B06C13">
      <w:pPr>
        <w:spacing w:line="480" w:lineRule="auto"/>
        <w:rPr>
          <w:rFonts w:ascii="Times New Roman" w:hAnsi="Times New Roman" w:cs="Times New Roman"/>
        </w:rPr>
      </w:pPr>
      <w:r>
        <w:rPr>
          <w:rFonts w:ascii="Times New Roman" w:hAnsi="Times New Roman" w:cs="Times New Roman"/>
        </w:rPr>
        <w:lastRenderedPageBreak/>
        <w:fldChar w:fldCharType="begin" w:fldLock="1"/>
      </w:r>
      <w:r>
        <w:rPr>
          <w:rFonts w:ascii="Times New Roman" w:hAnsi="Times New Roman" w:cs="Times New Roman"/>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Pr>
          <w:rFonts w:ascii="Times New Roman" w:hAnsi="Times New Roman" w:cs="Times New Roman"/>
        </w:rPr>
        <w:fldChar w:fldCharType="separate"/>
      </w:r>
      <w:r w:rsidRPr="005A493A">
        <w:rPr>
          <w:rFonts w:ascii="Times New Roman" w:hAnsi="Times New Roman" w:cs="Times New Roman"/>
          <w:noProof/>
        </w:rPr>
        <w:t>(D. O. Akpootu, 2021)</w:t>
      </w:r>
      <w:r>
        <w:rPr>
          <w:rFonts w:ascii="Times New Roman" w:hAnsi="Times New Roman" w:cs="Times New Roman"/>
        </w:rPr>
        <w:fldChar w:fldCharType="end"/>
      </w:r>
      <w:r>
        <w:rPr>
          <w:rFonts w:ascii="Times New Roman" w:hAnsi="Times New Roman" w:cs="Times New Roman"/>
        </w:rPr>
        <w:t xml:space="preserve">  showed t</w:t>
      </w:r>
      <w:r w:rsidRPr="005A493A">
        <w:rPr>
          <w:rFonts w:ascii="Times New Roman" w:hAnsi="Times New Roman" w:cs="Times New Roman"/>
        </w:rPr>
        <w:t xml:space="preserve">he Stefan-Boltzmann law has been employed to estimate the yearly and monthly average values of terrestrial solar radiation using monthly averaged meteorological parameters of temperature and relative humidity obtained from the National </w:t>
      </w:r>
    </w:p>
    <w:p w14:paraId="5E00D991" w14:textId="77777777" w:rsidR="00B06C13" w:rsidRDefault="00B06C13" w:rsidP="00B06C13">
      <w:pPr>
        <w:spacing w:line="480" w:lineRule="auto"/>
        <w:rPr>
          <w:rFonts w:ascii="Times New Roman" w:hAnsi="Times New Roman" w:cs="Times New Roman"/>
        </w:rPr>
      </w:pPr>
      <w:r w:rsidRPr="005A493A">
        <w:rPr>
          <w:rFonts w:ascii="Times New Roman" w:hAnsi="Times New Roman" w:cs="Times New Roman"/>
        </w:rPr>
        <w:t>Aeronautics and Space Administration (NASA) during the period of twenty-two years (</w:t>
      </w:r>
      <w:r>
        <w:rPr>
          <w:rFonts w:ascii="Times New Roman" w:hAnsi="Times New Roman" w:cs="Times New Roman"/>
        </w:rPr>
        <w:t>2013 - 2022</w:t>
      </w:r>
      <w:r w:rsidRPr="005A493A">
        <w:rPr>
          <w:rFonts w:ascii="Times New Roman" w:hAnsi="Times New Roman" w:cs="Times New Roman"/>
        </w:rPr>
        <w:t>)</w:t>
      </w:r>
      <w:r>
        <w:rPr>
          <w:rFonts w:ascii="Times New Roman" w:hAnsi="Times New Roman" w:cs="Times New Roman"/>
        </w:rPr>
        <w:t>.</w:t>
      </w:r>
    </w:p>
    <w:p w14:paraId="61A7726E" w14:textId="77777777" w:rsidR="00B06C13" w:rsidRDefault="00B06C13" w:rsidP="00B06C13">
      <w:pPr>
        <w:spacing w:line="480" w:lineRule="auto"/>
        <w:rPr>
          <w:rFonts w:ascii="Times New Roman" w:hAnsi="Times New Roman" w:cs="Times New Roman"/>
        </w:rPr>
      </w:pPr>
    </w:p>
    <w:p w14:paraId="6FDDCF3C" w14:textId="77777777" w:rsidR="00B06C13" w:rsidRPr="00AE63B4" w:rsidRDefault="00B06C13" w:rsidP="00B06C13">
      <w:pPr>
        <w:spacing w:line="480" w:lineRule="auto"/>
        <w:jc w:val="both"/>
        <w:rPr>
          <w:rFonts w:ascii="Times New Roman" w:hAnsi="Times New Roman" w:cs="Times New Roman"/>
          <w:b/>
          <w:bCs/>
        </w:rPr>
      </w:pPr>
      <w:r>
        <w:rPr>
          <w:rFonts w:ascii="Times New Roman" w:hAnsi="Times New Roman" w:cs="Times New Roman"/>
          <w:b/>
          <w:bCs/>
        </w:rPr>
        <w:t xml:space="preserve">2.1   </w:t>
      </w:r>
      <w:r w:rsidRPr="00AE63B4">
        <w:rPr>
          <w:rFonts w:ascii="Times New Roman" w:hAnsi="Times New Roman" w:cs="Times New Roman"/>
          <w:b/>
          <w:bCs/>
        </w:rPr>
        <w:t>TEMPERATURE</w:t>
      </w:r>
    </w:p>
    <w:p w14:paraId="2B641281" w14:textId="77777777" w:rsidR="00B06C13" w:rsidRPr="00346C6A" w:rsidRDefault="00B06C13" w:rsidP="00B06C13">
      <w:pPr>
        <w:spacing w:line="480" w:lineRule="auto"/>
        <w:jc w:val="both"/>
        <w:rPr>
          <w:rFonts w:ascii="Times New Roman" w:hAnsi="Times New Roman" w:cs="Times New Roman"/>
        </w:rPr>
      </w:pPr>
      <w:r>
        <w:rPr>
          <w:rFonts w:ascii="Times New Roman" w:hAnsi="Times New Roman" w:cs="Times New Roman"/>
        </w:rPr>
        <w:t xml:space="preserve">Temperature is </w:t>
      </w:r>
      <w:r w:rsidRPr="00233786">
        <w:rPr>
          <w:rFonts w:ascii="Times New Roman" w:hAnsi="Times New Roman" w:cs="Times New Roman"/>
        </w:rPr>
        <w:t>a measure of the average kinetic energy within a body. It describes the potential for heat energy to move from one body to another down a gradient from an area of high temperature to an area of lower temperature. It is measured using a temperature scale which is defined against fixed physical events such as absolute zero or the triple point of water</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Pr>
          <w:rFonts w:ascii="Times New Roman" w:hAnsi="Times New Roman" w:cs="Times New Roman"/>
        </w:rPr>
        <w:fldChar w:fldCharType="separate"/>
      </w:r>
      <w:r w:rsidRPr="00233786">
        <w:rPr>
          <w:rFonts w:ascii="Times New Roman" w:hAnsi="Times New Roman" w:cs="Times New Roman"/>
          <w:noProof/>
        </w:rPr>
        <w:t>(Gardner, 2020)</w:t>
      </w:r>
      <w:r>
        <w:rPr>
          <w:rFonts w:ascii="Times New Roman" w:hAnsi="Times New Roman" w:cs="Times New Roman"/>
        </w:rPr>
        <w:fldChar w:fldCharType="end"/>
      </w:r>
      <w:r>
        <w:rPr>
          <w:rFonts w:ascii="Times New Roman" w:hAnsi="Times New Roman" w:cs="Times New Roman"/>
        </w:rPr>
        <w:t>.</w:t>
      </w:r>
      <w:r w:rsidRPr="00346C6A">
        <w:t xml:space="preserve"> </w:t>
      </w:r>
      <w:r w:rsidRPr="00346C6A">
        <w:rPr>
          <w:rFonts w:ascii="Times New Roman" w:hAnsi="Times New Roman" w:cs="Times New Roman"/>
        </w:rPr>
        <w:t>Fahrenheit</w:t>
      </w:r>
      <w:r>
        <w:rPr>
          <w:rFonts w:ascii="Times New Roman" w:hAnsi="Times New Roman" w:cs="Times New Roman"/>
        </w:rPr>
        <w:t xml:space="preserve">; </w:t>
      </w:r>
      <w:r w:rsidRPr="00346C6A">
        <w:rPr>
          <w:rFonts w:ascii="Times New Roman" w:hAnsi="Times New Roman" w:cs="Times New Roman"/>
        </w:rPr>
        <w:t xml:space="preserve">This is the oldest temperature scale which was developed in 1724 by Daniel Fahrenheit. This scale became popular because it was used in accurate, commercially available mercury thermometers. </w:t>
      </w:r>
    </w:p>
    <w:p w14:paraId="3926B34F" w14:textId="77777777" w:rsidR="00B06C13" w:rsidRPr="00912BCB" w:rsidRDefault="00B06C13" w:rsidP="00B06C13">
      <w:pPr>
        <w:spacing w:line="480" w:lineRule="auto"/>
        <w:jc w:val="both"/>
        <w:rPr>
          <w:rFonts w:ascii="Times New Roman" w:hAnsi="Times New Roman" w:cs="Times New Roman"/>
          <w:b/>
          <w:bCs/>
        </w:rPr>
      </w:pPr>
      <w:r w:rsidRPr="00912BCB">
        <w:rPr>
          <w:rFonts w:ascii="Times New Roman" w:hAnsi="Times New Roman" w:cs="Times New Roman"/>
          <w:b/>
          <w:bCs/>
        </w:rPr>
        <w:t>MEASUREMENT OF TEMPERATURE</w:t>
      </w:r>
    </w:p>
    <w:p w14:paraId="1CB9AC60" w14:textId="77777777" w:rsidR="00B06C13" w:rsidRDefault="00B06C13" w:rsidP="00B06C13">
      <w:pPr>
        <w:spacing w:line="480" w:lineRule="auto"/>
        <w:jc w:val="both"/>
        <w:rPr>
          <w:rFonts w:ascii="Times New Roman" w:hAnsi="Times New Roman" w:cs="Times New Roman"/>
        </w:rPr>
      </w:pPr>
      <w:r w:rsidRPr="009D5297">
        <w:rPr>
          <w:rFonts w:ascii="Times New Roman" w:hAnsi="Times New Roman" w:cs="Times New Roman"/>
        </w:rPr>
        <w:t>Thermometers are classified into those that exploit non-electrical and those that exploit electrical thermometric property change</w:t>
      </w:r>
      <w:r>
        <w:rPr>
          <w:rFonts w:ascii="Times New Roman" w:hAnsi="Times New Roman" w:cs="Times New Roman"/>
        </w:rPr>
        <w:t>,</w:t>
      </w:r>
    </w:p>
    <w:p w14:paraId="1A16AE14" w14:textId="77777777" w:rsidR="00B06C13" w:rsidRPr="009D5297" w:rsidRDefault="00B06C13" w:rsidP="00B06C13">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Non-electrical thermometers</w:t>
      </w:r>
      <w:r>
        <w:rPr>
          <w:rFonts w:ascii="Times New Roman" w:hAnsi="Times New Roman" w:cs="Times New Roman"/>
        </w:rPr>
        <w:t>;</w:t>
      </w:r>
    </w:p>
    <w:p w14:paraId="7320E884" w14:textId="77777777" w:rsidR="00B06C13" w:rsidRPr="009D5297" w:rsidRDefault="00B06C13" w:rsidP="00B06C13">
      <w:pPr>
        <w:spacing w:line="480" w:lineRule="auto"/>
        <w:jc w:val="both"/>
        <w:rPr>
          <w:rFonts w:ascii="Times New Roman" w:hAnsi="Times New Roman" w:cs="Times New Roman"/>
        </w:rPr>
      </w:pPr>
      <w:r w:rsidRPr="009D5297">
        <w:rPr>
          <w:rFonts w:ascii="Times New Roman" w:hAnsi="Times New Roman" w:cs="Times New Roman"/>
        </w:rPr>
        <w:t>Liquid expansion Gas</w:t>
      </w:r>
    </w:p>
    <w:p w14:paraId="5084F315" w14:textId="77777777" w:rsidR="00B06C13" w:rsidRDefault="00B06C13" w:rsidP="00B06C13">
      <w:pPr>
        <w:spacing w:line="480" w:lineRule="auto"/>
        <w:jc w:val="both"/>
        <w:rPr>
          <w:rFonts w:ascii="Times New Roman" w:hAnsi="Times New Roman" w:cs="Times New Roman"/>
        </w:rPr>
      </w:pPr>
    </w:p>
    <w:p w14:paraId="176E5276"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7</w:t>
      </w:r>
    </w:p>
    <w:p w14:paraId="7E5E2692" w14:textId="77777777" w:rsidR="00B06C13" w:rsidRPr="009D5297" w:rsidRDefault="00B06C13" w:rsidP="00B06C13">
      <w:pPr>
        <w:spacing w:line="480" w:lineRule="auto"/>
        <w:jc w:val="both"/>
        <w:rPr>
          <w:rFonts w:ascii="Times New Roman" w:hAnsi="Times New Roman" w:cs="Times New Roman"/>
        </w:rPr>
      </w:pPr>
      <w:r w:rsidRPr="009D5297">
        <w:rPr>
          <w:rFonts w:ascii="Times New Roman" w:hAnsi="Times New Roman" w:cs="Times New Roman"/>
        </w:rPr>
        <w:lastRenderedPageBreak/>
        <w:t>Bimetallic strip</w:t>
      </w:r>
    </w:p>
    <w:p w14:paraId="7CFAA798" w14:textId="77777777" w:rsidR="00B06C13" w:rsidRDefault="00B06C13" w:rsidP="00B06C13">
      <w:pPr>
        <w:spacing w:line="480" w:lineRule="auto"/>
        <w:jc w:val="both"/>
        <w:rPr>
          <w:rFonts w:ascii="Times New Roman" w:hAnsi="Times New Roman" w:cs="Times New Roman"/>
        </w:rPr>
      </w:pPr>
      <w:r w:rsidRPr="009D5297">
        <w:rPr>
          <w:rFonts w:ascii="Times New Roman" w:hAnsi="Times New Roman" w:cs="Times New Roman"/>
        </w:rPr>
        <w:t>Liquid crystal Infrared</w:t>
      </w:r>
      <w:r>
        <w:rPr>
          <w:rFonts w:ascii="Times New Roman" w:hAnsi="Times New Roman" w:cs="Times New Roman"/>
        </w:rPr>
        <w:t xml:space="preserve"> </w:t>
      </w:r>
    </w:p>
    <w:p w14:paraId="36FC7C76" w14:textId="77777777" w:rsidR="00B06C13" w:rsidRDefault="00B06C13" w:rsidP="00B06C13">
      <w:pPr>
        <w:spacing w:line="480" w:lineRule="auto"/>
        <w:jc w:val="both"/>
        <w:rPr>
          <w:rFonts w:ascii="Times New Roman" w:hAnsi="Times New Roman" w:cs="Times New Roman"/>
        </w:rPr>
      </w:pPr>
    </w:p>
    <w:p w14:paraId="0F3F99A8" w14:textId="77777777" w:rsidR="00B06C13" w:rsidRDefault="00B06C13" w:rsidP="00B06C13">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Electrical thermometers</w:t>
      </w:r>
      <w:r>
        <w:rPr>
          <w:rFonts w:ascii="Times New Roman" w:hAnsi="Times New Roman" w:cs="Times New Roman"/>
        </w:rPr>
        <w:t>;</w:t>
      </w:r>
    </w:p>
    <w:p w14:paraId="15F66CE5" w14:textId="77777777" w:rsidR="00B06C13" w:rsidRPr="009D5297" w:rsidRDefault="00B06C13" w:rsidP="00B06C13">
      <w:pPr>
        <w:spacing w:line="480" w:lineRule="auto"/>
        <w:jc w:val="both"/>
        <w:rPr>
          <w:rFonts w:ascii="Times New Roman" w:hAnsi="Times New Roman" w:cs="Times New Roman"/>
        </w:rPr>
      </w:pPr>
      <w:r w:rsidRPr="009D5297">
        <w:rPr>
          <w:rFonts w:ascii="Times New Roman" w:hAnsi="Times New Roman" w:cs="Times New Roman"/>
        </w:rPr>
        <w:t xml:space="preserve"> Resistance Thermistor</w:t>
      </w:r>
    </w:p>
    <w:p w14:paraId="29BC3CC6" w14:textId="77777777" w:rsidR="00B06C13" w:rsidRDefault="00B06C13" w:rsidP="00B06C13">
      <w:pPr>
        <w:spacing w:line="480" w:lineRule="auto"/>
        <w:jc w:val="both"/>
        <w:rPr>
          <w:rFonts w:ascii="Times New Roman" w:hAnsi="Times New Roman" w:cs="Times New Roman"/>
        </w:rPr>
      </w:pPr>
      <w:r w:rsidRPr="009D5297">
        <w:rPr>
          <w:rFonts w:ascii="Times New Roman" w:hAnsi="Times New Roman" w:cs="Times New Roman"/>
        </w:rPr>
        <w:t>Thermocouple</w:t>
      </w:r>
      <w:r>
        <w:rPr>
          <w:rFonts w:ascii="Times New Roman" w:hAnsi="Times New Roman" w:cs="Times New Roman"/>
        </w:rPr>
        <w:t>.</w:t>
      </w:r>
    </w:p>
    <w:p w14:paraId="35743885" w14:textId="77777777" w:rsidR="00B06C13" w:rsidRDefault="00B06C13" w:rsidP="00B06C13">
      <w:pPr>
        <w:spacing w:line="480" w:lineRule="auto"/>
        <w:jc w:val="both"/>
        <w:rPr>
          <w:rFonts w:ascii="Times New Roman" w:hAnsi="Times New Roman" w:cs="Times New Roman"/>
        </w:rPr>
      </w:pPr>
      <w:r w:rsidRPr="00CE2990">
        <w:rPr>
          <w:rFonts w:ascii="Times New Roman" w:hAnsi="Times New Roman" w:cs="Times New Roman"/>
        </w:rPr>
        <w:t xml:space="preserve">Thermometers measure temperature according to well-defined scales of measurement. The three most common temperature scales are Fahrenheit, Celsius, and Kelvin. Temperature scales are created by identifying two reproducible temperatures. The freezing and boiling temperatures of water at standard atmospheric pressure are commonly used. On the Celsius scale, the freezing point of water is 0 °C and the boiling point is 100 °C. The unit of temperature on this scale is the degree Celsius (°C). The Fahrenheit scale (still the most frequently used for common purposes in the United States) has the freezing point of water at 32 °F and the boiling point at 212 °F. </w:t>
      </w:r>
    </w:p>
    <w:p w14:paraId="46A90FD2" w14:textId="77777777" w:rsidR="00B06C13" w:rsidRDefault="00B06C13" w:rsidP="00B06C13">
      <w:pPr>
        <w:spacing w:line="480" w:lineRule="auto"/>
        <w:jc w:val="both"/>
        <w:rPr>
          <w:rFonts w:ascii="Times New Roman" w:hAnsi="Times New Roman" w:cs="Times New Roman"/>
        </w:rPr>
      </w:pPr>
    </w:p>
    <w:p w14:paraId="5ED0CC65" w14:textId="77777777" w:rsidR="00B06C13" w:rsidRPr="00AE63B4" w:rsidRDefault="00B06C13" w:rsidP="00B06C13">
      <w:pPr>
        <w:spacing w:line="480" w:lineRule="auto"/>
        <w:jc w:val="both"/>
        <w:rPr>
          <w:rFonts w:ascii="Times New Roman" w:hAnsi="Times New Roman" w:cs="Times New Roman"/>
          <w:b/>
          <w:bCs/>
        </w:rPr>
      </w:pPr>
      <w:r>
        <w:rPr>
          <w:rFonts w:ascii="Times New Roman" w:hAnsi="Times New Roman" w:cs="Times New Roman"/>
          <w:b/>
          <w:bCs/>
        </w:rPr>
        <w:t xml:space="preserve">2.2   </w:t>
      </w:r>
      <w:r w:rsidRPr="00AE63B4">
        <w:rPr>
          <w:rFonts w:ascii="Times New Roman" w:hAnsi="Times New Roman" w:cs="Times New Roman"/>
          <w:b/>
          <w:bCs/>
        </w:rPr>
        <w:t>RELATIVE HUMIDITY</w:t>
      </w:r>
    </w:p>
    <w:p w14:paraId="0B3E281E" w14:textId="77777777" w:rsidR="00B06C13" w:rsidRPr="00E31344" w:rsidRDefault="00B06C13" w:rsidP="00B06C13">
      <w:pPr>
        <w:spacing w:line="480" w:lineRule="auto"/>
        <w:jc w:val="both"/>
        <w:rPr>
          <w:rFonts w:ascii="Times New Roman" w:hAnsi="Times New Roman" w:cs="Times New Roman"/>
        </w:rPr>
      </w:pPr>
      <w:r w:rsidRPr="008821E0">
        <w:rPr>
          <w:rFonts w:ascii="Times New Roman" w:hAnsi="Times New Roman" w:cs="Times New Roman"/>
        </w:rPr>
        <w:t>Humidity is the amount of water vapor present in the air. Humidity is measured using a hygrometer, a tool that utilizes various materials and measurements to gauge a room or space’s level of water vapor.</w:t>
      </w:r>
      <w:r w:rsidRPr="008C75BB">
        <w:t xml:space="preserve"> </w:t>
      </w:r>
      <w:r w:rsidRPr="008C75BB">
        <w:rPr>
          <w:rFonts w:ascii="Times New Roman" w:hAnsi="Times New Roman" w:cs="Times New Roman"/>
        </w:rPr>
        <w:t>The vapor concentration or absolute humidity of a mixture of water vapor and dry air is defined as the ratio of the mass of water vapor Mw</w:t>
      </w:r>
      <w:r>
        <w:rPr>
          <w:rFonts w:ascii="Times New Roman" w:hAnsi="Times New Roman" w:cs="Times New Roman"/>
        </w:rPr>
        <w:t xml:space="preserve"> </w:t>
      </w:r>
      <w:r w:rsidRPr="008C75BB">
        <w:rPr>
          <w:rFonts w:ascii="Times New Roman" w:hAnsi="Times New Roman" w:cs="Times New Roman"/>
        </w:rPr>
        <w:t xml:space="preserve">to the volume V occupied by the mixture. </w:t>
      </w:r>
    </w:p>
    <w:p w14:paraId="6A95D02D"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8</w:t>
      </w:r>
    </w:p>
    <w:p w14:paraId="106040EB" w14:textId="77777777" w:rsidR="00B06C13" w:rsidRPr="00AE63B4" w:rsidRDefault="00B06C13" w:rsidP="00B06C13">
      <w:pPr>
        <w:spacing w:line="480" w:lineRule="auto"/>
        <w:jc w:val="both"/>
        <w:rPr>
          <w:rFonts w:ascii="Times New Roman" w:hAnsi="Times New Roman" w:cs="Times New Roman"/>
          <w:b/>
          <w:bCs/>
        </w:rPr>
      </w:pPr>
      <w:r>
        <w:rPr>
          <w:rFonts w:ascii="Times New Roman" w:hAnsi="Times New Roman" w:cs="Times New Roman"/>
          <w:b/>
          <w:bCs/>
        </w:rPr>
        <w:lastRenderedPageBreak/>
        <w:t xml:space="preserve">2.3   </w:t>
      </w:r>
      <w:r w:rsidRPr="00AE63B4">
        <w:rPr>
          <w:rFonts w:ascii="Times New Roman" w:hAnsi="Times New Roman" w:cs="Times New Roman"/>
          <w:b/>
          <w:bCs/>
        </w:rPr>
        <w:t>ATMOSPHERIC PRESSURE</w:t>
      </w:r>
    </w:p>
    <w:p w14:paraId="57A7206E" w14:textId="77777777" w:rsidR="00B06C13" w:rsidRDefault="00B06C13" w:rsidP="00B06C13">
      <w:pPr>
        <w:spacing w:line="480" w:lineRule="auto"/>
        <w:jc w:val="both"/>
        <w:rPr>
          <w:rFonts w:ascii="Times New Roman" w:hAnsi="Times New Roman" w:cs="Times New Roman"/>
        </w:rPr>
      </w:pPr>
      <w:r w:rsidRPr="00097ABB">
        <w:rPr>
          <w:rFonts w:ascii="Times New Roman" w:hAnsi="Times New Roman" w:cs="Times New Roman"/>
        </w:rPr>
        <w:t>The atmospheric pressure is the force exerted by the weight of the Earth's atmosphere, expressed per unit area in a given horizontal cross-section. Thus, the atmospheric pressure is equal to the weight of a vertical column of air above the Earth's surface, extending to the outer limits of the atmosphere</w:t>
      </w:r>
      <w:r>
        <w:rPr>
          <w:rFonts w:ascii="Times New Roman" w:hAnsi="Times New Roman" w:cs="Times New Roman"/>
        </w:rPr>
        <w:t>.</w:t>
      </w:r>
      <w:r w:rsidRPr="00097ABB">
        <w:t xml:space="preserve"> </w:t>
      </w:r>
      <w:r w:rsidRPr="00097ABB">
        <w:rPr>
          <w:rFonts w:ascii="Times New Roman" w:hAnsi="Times New Roman" w:cs="Times New Roman"/>
        </w:rPr>
        <w:t>atmospheric pressure is reported in hectopascals (</w:t>
      </w:r>
      <w:proofErr w:type="spellStart"/>
      <w:r w:rsidRPr="00097ABB">
        <w:rPr>
          <w:rFonts w:ascii="Times New Roman" w:hAnsi="Times New Roman" w:cs="Times New Roman"/>
        </w:rPr>
        <w:t>hPa</w:t>
      </w:r>
      <w:proofErr w:type="spellEnd"/>
      <w:r w:rsidRPr="00097ABB">
        <w:rPr>
          <w:rFonts w:ascii="Times New Roman" w:hAnsi="Times New Roman" w:cs="Times New Roman"/>
        </w:rPr>
        <w:t xml:space="preserve">). 1 </w:t>
      </w:r>
      <w:proofErr w:type="spellStart"/>
      <w:r w:rsidRPr="00097ABB">
        <w:rPr>
          <w:rFonts w:ascii="Times New Roman" w:hAnsi="Times New Roman" w:cs="Times New Roman"/>
        </w:rPr>
        <w:t>hPa</w:t>
      </w:r>
      <w:proofErr w:type="spellEnd"/>
      <w:r w:rsidRPr="00097ABB">
        <w:rPr>
          <w:rFonts w:ascii="Times New Roman" w:hAnsi="Times New Roman" w:cs="Times New Roman"/>
        </w:rPr>
        <w:t xml:space="preserve"> is equal to 100 Pa, the pascal being the basic SI (System of International Unit)</w:t>
      </w:r>
      <w:r>
        <w:rPr>
          <w:rFonts w:ascii="Times New Roman" w:hAnsi="Times New Roman" w:cs="Times New Roman"/>
        </w:rPr>
        <w:t>.</w:t>
      </w:r>
      <w:r w:rsidRPr="00097ABB">
        <w:t xml:space="preserve"> </w:t>
      </w:r>
      <w:r w:rsidRPr="00097ABB">
        <w:rPr>
          <w:rFonts w:ascii="Times New Roman" w:hAnsi="Times New Roman" w:cs="Times New Roman"/>
        </w:rPr>
        <w:t>It can be measured with a mercury barometer, consisting of a long glass tube full of mercury inverted over a pool of mercury</w:t>
      </w:r>
      <w:r>
        <w:rPr>
          <w:rFonts w:ascii="Times New Roman" w:hAnsi="Times New Roman" w:cs="Times New Roman"/>
        </w:rPr>
        <w:t>.</w:t>
      </w:r>
      <w:r w:rsidRPr="00097ABB">
        <w:t xml:space="preserve"> </w:t>
      </w:r>
      <w:r w:rsidRPr="00097ABB">
        <w:rPr>
          <w:rFonts w:ascii="Times New Roman" w:hAnsi="Times New Roman" w:cs="Times New Roman"/>
        </w:rPr>
        <w:t>When the tube is inverted over the pool, mercury flows out of the tube, creating a vacuum in the head space, and stabilizes at an equilibrium height h over the surface of the pool</w:t>
      </w:r>
      <w:r>
        <w:rPr>
          <w:rFonts w:ascii="Times New Roman" w:hAnsi="Times New Roman" w:cs="Times New Roman"/>
        </w:rPr>
        <w:t>.</w:t>
      </w:r>
    </w:p>
    <w:p w14:paraId="41940A7B" w14:textId="77777777" w:rsidR="00B06C13" w:rsidRDefault="00B06C13" w:rsidP="00B06C13">
      <w:pPr>
        <w:spacing w:line="480" w:lineRule="auto"/>
        <w:jc w:val="both"/>
        <w:rPr>
          <w:rFonts w:ascii="Times New Roman" w:hAnsi="Times New Roman" w:cs="Times New Roman"/>
        </w:rPr>
      </w:pPr>
    </w:p>
    <w:p w14:paraId="6762E773" w14:textId="77777777" w:rsidR="00B06C13" w:rsidRPr="00AE63B4" w:rsidRDefault="00B06C13" w:rsidP="00B06C13">
      <w:pPr>
        <w:spacing w:line="480" w:lineRule="auto"/>
        <w:jc w:val="both"/>
        <w:rPr>
          <w:rFonts w:ascii="Times New Roman" w:hAnsi="Times New Roman" w:cs="Times New Roman"/>
          <w:b/>
          <w:bCs/>
        </w:rPr>
      </w:pPr>
      <w:r w:rsidRPr="00AE63B4">
        <w:rPr>
          <w:rFonts w:ascii="Times New Roman" w:hAnsi="Times New Roman" w:cs="Times New Roman"/>
          <w:b/>
          <w:bCs/>
        </w:rPr>
        <w:t>2.4   WATER VAPOR PRESSURE</w:t>
      </w:r>
    </w:p>
    <w:p w14:paraId="58560DA7" w14:textId="77777777" w:rsidR="00B06C13" w:rsidRDefault="00B06C13" w:rsidP="00B06C13">
      <w:pPr>
        <w:spacing w:line="480" w:lineRule="auto"/>
        <w:jc w:val="both"/>
        <w:rPr>
          <w:rFonts w:ascii="Times New Roman" w:hAnsi="Times New Roman" w:cs="Times New Roman"/>
        </w:rPr>
      </w:pPr>
      <w:r w:rsidRPr="00B03743">
        <w:rPr>
          <w:rFonts w:ascii="Times New Roman" w:hAnsi="Times New Roman" w:cs="Times New Roman"/>
        </w:rPr>
        <w:t>The vapor pressure (P</w:t>
      </w:r>
      <w:r w:rsidRPr="008F10CA">
        <w:rPr>
          <w:rFonts w:ascii="Times New Roman" w:hAnsi="Times New Roman" w:cs="Times New Roman"/>
          <w:vertAlign w:val="subscript"/>
        </w:rPr>
        <w:t>°</w:t>
      </w:r>
      <w:r w:rsidRPr="00B03743">
        <w:rPr>
          <w:rFonts w:ascii="Times New Roman" w:hAnsi="Times New Roman" w:cs="Times New Roman"/>
        </w:rPr>
        <w:t>) is the pressure of the vapor of a compound in equilibrium with its pure condensed phase (solid or liquid)</w:t>
      </w:r>
      <w:r>
        <w:rPr>
          <w:rFonts w:ascii="Times New Roman" w:hAnsi="Times New Roman" w:cs="Times New Roman"/>
        </w:rPr>
        <w:t>.</w:t>
      </w:r>
      <w:r w:rsidRPr="00B03743">
        <w:t xml:space="preserve"> </w:t>
      </w:r>
      <w:r w:rsidRPr="00B03743">
        <w:rPr>
          <w:rFonts w:ascii="Times New Roman" w:hAnsi="Times New Roman" w:cs="Times New Roman"/>
        </w:rPr>
        <w:t>The normal boiling point of a liquid is defined as the temperature at which the vapor pressure of the liquid is 1 atmosphere (P</w:t>
      </w:r>
      <w:r w:rsidRPr="008F10CA">
        <w:rPr>
          <w:rFonts w:ascii="Times New Roman" w:hAnsi="Times New Roman" w:cs="Times New Roman"/>
          <w:vertAlign w:val="subscript"/>
        </w:rPr>
        <w:t>°</w:t>
      </w:r>
      <w:r w:rsidRPr="00B03743">
        <w:rPr>
          <w:rFonts w:ascii="Times New Roman" w:hAnsi="Times New Roman" w:cs="Times New Roman"/>
        </w:rPr>
        <w:t xml:space="preserve"> = 1 atm). The </w:t>
      </w:r>
      <w:proofErr w:type="spellStart"/>
      <w:r w:rsidRPr="00B03743">
        <w:rPr>
          <w:rFonts w:ascii="Times New Roman" w:hAnsi="Times New Roman" w:cs="Times New Roman"/>
        </w:rPr>
        <w:t>vapour</w:t>
      </w:r>
      <w:proofErr w:type="spellEnd"/>
      <w:r w:rsidRPr="00B03743">
        <w:rPr>
          <w:rFonts w:ascii="Times New Roman" w:hAnsi="Times New Roman" w:cs="Times New Roman"/>
        </w:rPr>
        <w:t xml:space="preserve"> pressure of a substance is an intrinsic physical property that plays a crucial role in determining its distribution to and from gaseous environmental phases (the atmosphere, marsh bubble gas).</w:t>
      </w:r>
      <w:r w:rsidRPr="00762E63">
        <w:t xml:space="preserve"> </w:t>
      </w:r>
      <w:r w:rsidRPr="00762E63">
        <w:rPr>
          <w:rFonts w:ascii="Times New Roman" w:hAnsi="Times New Roman" w:cs="Times New Roman"/>
        </w:rPr>
        <w:t>At ambient temperatures, the vapor pressure of a compound can vary by an order of magnitude, so the dependence on temperature is important. It is illustrative to imagine what the molecules of a substance achieve to establish an equilibrium vapor pressure by examining a kinetic-molecular description.</w:t>
      </w:r>
    </w:p>
    <w:p w14:paraId="7856A891" w14:textId="77777777" w:rsidR="00B06C13" w:rsidRDefault="00B06C13" w:rsidP="00B06C13">
      <w:pPr>
        <w:spacing w:line="480" w:lineRule="auto"/>
        <w:jc w:val="both"/>
        <w:rPr>
          <w:rFonts w:ascii="Times New Roman" w:hAnsi="Times New Roman" w:cs="Times New Roman"/>
        </w:rPr>
      </w:pPr>
    </w:p>
    <w:p w14:paraId="2F8DA7E8"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9</w:t>
      </w:r>
    </w:p>
    <w:p w14:paraId="686F320A" w14:textId="77777777" w:rsidR="00B06C13" w:rsidRPr="00762E63" w:rsidRDefault="00B06C13" w:rsidP="00B06C13">
      <w:pPr>
        <w:spacing w:line="480" w:lineRule="auto"/>
        <w:jc w:val="both"/>
        <w:rPr>
          <w:rFonts w:ascii="Times New Roman" w:hAnsi="Times New Roman" w:cs="Times New Roman"/>
        </w:rPr>
      </w:pPr>
      <w:r w:rsidRPr="00762E63">
        <w:rPr>
          <w:rFonts w:ascii="Times New Roman" w:hAnsi="Times New Roman" w:cs="Times New Roman"/>
        </w:rPr>
        <w:lastRenderedPageBreak/>
        <w:t>The molecules in the liquid will be thermally jostling each other and will be continuously exchanging energies.</w:t>
      </w:r>
      <w:r w:rsidRPr="00762E63">
        <w:t xml:space="preserve"> </w:t>
      </w:r>
      <w:r w:rsidRPr="00762E63">
        <w:rPr>
          <w:rFonts w:ascii="Times New Roman" w:hAnsi="Times New Roman" w:cs="Times New Roman"/>
        </w:rPr>
        <w:t>H</w:t>
      </w:r>
      <w:r w:rsidRPr="008F10CA">
        <w:rPr>
          <w:rFonts w:ascii="Times New Roman" w:hAnsi="Times New Roman" w:cs="Times New Roman"/>
          <w:vertAlign w:val="subscript"/>
        </w:rPr>
        <w:t>2</w:t>
      </w:r>
      <w:r w:rsidRPr="00762E63">
        <w:rPr>
          <w:rFonts w:ascii="Times New Roman" w:hAnsi="Times New Roman" w:cs="Times New Roman"/>
        </w:rPr>
        <w:t xml:space="preserve">O is the only matter that can be present at ambient conditions under its three phases: water </w:t>
      </w:r>
      <w:proofErr w:type="spellStart"/>
      <w:r w:rsidRPr="00762E63">
        <w:rPr>
          <w:rFonts w:ascii="Times New Roman" w:hAnsi="Times New Roman" w:cs="Times New Roman"/>
        </w:rPr>
        <w:t>vapour</w:t>
      </w:r>
      <w:proofErr w:type="spellEnd"/>
      <w:r w:rsidRPr="00762E63">
        <w:rPr>
          <w:rFonts w:ascii="Times New Roman" w:hAnsi="Times New Roman" w:cs="Times New Roman"/>
        </w:rPr>
        <w:t>, liquid water and ice.</w:t>
      </w:r>
    </w:p>
    <w:p w14:paraId="0CDFA3C5" w14:textId="77777777" w:rsidR="00B06C13" w:rsidRPr="00762E63" w:rsidRDefault="00B06C13" w:rsidP="00B06C13">
      <w:pPr>
        <w:spacing w:line="480" w:lineRule="auto"/>
        <w:jc w:val="both"/>
        <w:rPr>
          <w:rFonts w:ascii="Times New Roman" w:hAnsi="Times New Roman" w:cs="Times New Roman"/>
        </w:rPr>
      </w:pPr>
      <w:r w:rsidRPr="00762E63">
        <w:rPr>
          <w:rFonts w:ascii="Times New Roman" w:hAnsi="Times New Roman" w:cs="Times New Roman"/>
        </w:rPr>
        <w:t>Viewing the evaporation processes on the molecular level, it occurs when the flow of individual water molecules away from the water body exceeds the return flow to the water from the air. The actual amount of evaporation that takes place is a rather complex function of five different parameters:</w:t>
      </w:r>
    </w:p>
    <w:p w14:paraId="7A9A72E3" w14:textId="77777777" w:rsidR="00B06C13" w:rsidRDefault="00B06C13" w:rsidP="00B06C13">
      <w:pPr>
        <w:spacing w:line="480" w:lineRule="auto"/>
        <w:jc w:val="both"/>
        <w:rPr>
          <w:rFonts w:ascii="Times New Roman" w:hAnsi="Times New Roman" w:cs="Times New Roman"/>
        </w:rPr>
      </w:pPr>
      <w:r w:rsidRPr="00762E63">
        <w:rPr>
          <w:rFonts w:ascii="Times New Roman" w:hAnsi="Times New Roman" w:cs="Times New Roman"/>
        </w:rPr>
        <w:t>• Energy availability: The flow of molecules away from the water body requires a certain amount of energy. This energy can be thermal, i.e. evaporation increases with increasing temperature and the photons of the solar radiation contribute an important amount to this energy.</w:t>
      </w:r>
    </w:p>
    <w:p w14:paraId="123662C2" w14:textId="77777777" w:rsidR="00B06C13" w:rsidRPr="00762E63" w:rsidRDefault="00B06C13" w:rsidP="00B06C13">
      <w:pPr>
        <w:spacing w:line="480" w:lineRule="auto"/>
        <w:jc w:val="both"/>
        <w:rPr>
          <w:rFonts w:ascii="Times New Roman" w:hAnsi="Times New Roman" w:cs="Times New Roman"/>
        </w:rPr>
      </w:pPr>
      <w:r w:rsidRPr="00762E63">
        <w:rPr>
          <w:rFonts w:ascii="Times New Roman" w:hAnsi="Times New Roman" w:cs="Times New Roman"/>
        </w:rPr>
        <w:t>• Reduction in atmospheric pressure: The molecules can leave the water surface more easily if the counteracting atmospheric pressure force is smaller.</w:t>
      </w:r>
    </w:p>
    <w:p w14:paraId="4B775C5B" w14:textId="77777777" w:rsidR="00B06C13" w:rsidRPr="00762E63" w:rsidRDefault="00B06C13" w:rsidP="00B06C13">
      <w:pPr>
        <w:spacing w:line="480" w:lineRule="auto"/>
        <w:jc w:val="both"/>
        <w:rPr>
          <w:rFonts w:ascii="Times New Roman" w:hAnsi="Times New Roman" w:cs="Times New Roman"/>
        </w:rPr>
      </w:pPr>
      <w:r w:rsidRPr="00762E63">
        <w:rPr>
          <w:rFonts w:ascii="Times New Roman" w:hAnsi="Times New Roman" w:cs="Times New Roman"/>
        </w:rPr>
        <w:t xml:space="preserve">• Humidity: When the air layer above the water surface is relatively dry and far from the saturation state, the </w:t>
      </w:r>
      <w:proofErr w:type="spellStart"/>
      <w:r w:rsidRPr="00762E63">
        <w:rPr>
          <w:rFonts w:ascii="Times New Roman" w:hAnsi="Times New Roman" w:cs="Times New Roman"/>
        </w:rPr>
        <w:t>vapour</w:t>
      </w:r>
      <w:proofErr w:type="spellEnd"/>
      <w:r w:rsidRPr="00762E63">
        <w:rPr>
          <w:rFonts w:ascii="Times New Roman" w:hAnsi="Times New Roman" w:cs="Times New Roman"/>
        </w:rPr>
        <w:t xml:space="preserve"> gradient between water surface and atmosphere is significant. This steep gradient reduces the return flow of molecules to the water body. In calm conditions, however, </w:t>
      </w:r>
      <w:proofErr w:type="spellStart"/>
      <w:r w:rsidRPr="00762E63">
        <w:rPr>
          <w:rFonts w:ascii="Times New Roman" w:hAnsi="Times New Roman" w:cs="Times New Roman"/>
        </w:rPr>
        <w:t>vapour</w:t>
      </w:r>
      <w:proofErr w:type="spellEnd"/>
      <w:r w:rsidRPr="00762E63">
        <w:rPr>
          <w:rFonts w:ascii="Times New Roman" w:hAnsi="Times New Roman" w:cs="Times New Roman"/>
        </w:rPr>
        <w:t xml:space="preserve"> will rapidly build up in the air layer, saturate it and the gradient will rapidly disappear.</w:t>
      </w:r>
    </w:p>
    <w:p w14:paraId="3D1EEB85" w14:textId="77777777" w:rsidR="00B06C13" w:rsidRPr="00762E63" w:rsidRDefault="00B06C13" w:rsidP="00B06C13">
      <w:pPr>
        <w:spacing w:line="480" w:lineRule="auto"/>
        <w:jc w:val="both"/>
        <w:rPr>
          <w:rFonts w:ascii="Times New Roman" w:hAnsi="Times New Roman" w:cs="Times New Roman"/>
        </w:rPr>
      </w:pPr>
      <w:r w:rsidRPr="00762E63">
        <w:rPr>
          <w:rFonts w:ascii="Times New Roman" w:hAnsi="Times New Roman" w:cs="Times New Roman"/>
        </w:rPr>
        <w:t>• Presence of wind: Strong winds will constantly remove the moist layer from the water surface and, thus, maintain a steep gradient of water vapor and high evaporation rates.</w:t>
      </w:r>
    </w:p>
    <w:p w14:paraId="663E2CB3" w14:textId="77777777" w:rsidR="00B06C13" w:rsidRDefault="00B06C13" w:rsidP="00B06C13">
      <w:pPr>
        <w:spacing w:line="480" w:lineRule="auto"/>
        <w:jc w:val="both"/>
        <w:rPr>
          <w:rFonts w:ascii="Times New Roman" w:hAnsi="Times New Roman" w:cs="Times New Roman"/>
        </w:rPr>
      </w:pPr>
    </w:p>
    <w:p w14:paraId="7A45B1A1"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10</w:t>
      </w:r>
    </w:p>
    <w:p w14:paraId="5EBC6F30" w14:textId="77777777" w:rsidR="00B06C13" w:rsidRDefault="00B06C13" w:rsidP="00B06C13">
      <w:pPr>
        <w:spacing w:line="480" w:lineRule="auto"/>
        <w:jc w:val="both"/>
        <w:rPr>
          <w:rFonts w:ascii="Times New Roman" w:hAnsi="Times New Roman" w:cs="Times New Roman"/>
        </w:rPr>
      </w:pPr>
      <w:r w:rsidRPr="00762E63">
        <w:rPr>
          <w:rFonts w:ascii="Times New Roman" w:hAnsi="Times New Roman" w:cs="Times New Roman"/>
        </w:rPr>
        <w:lastRenderedPageBreak/>
        <w:t>• Water availability: Through open surfaces, water is easily accessible and maximum evaporation rates can be achieved. If the water is present in the soil, the vegetation or animals and humans, evaporation is still taking place. However, it is regulated by pores or stomata, and is, thus, called transpiration</w:t>
      </w:r>
      <w:r>
        <w:rPr>
          <w:rFonts w:ascii="Times New Roman" w:hAnsi="Times New Roman" w:cs="Times New Roman"/>
        </w:rPr>
        <w:t xml:space="preserve">. </w:t>
      </w:r>
    </w:p>
    <w:p w14:paraId="7E026E75" w14:textId="77777777" w:rsidR="00B06C13" w:rsidRDefault="00B06C13" w:rsidP="00B06C13">
      <w:pPr>
        <w:spacing w:line="480" w:lineRule="auto"/>
        <w:jc w:val="both"/>
        <w:rPr>
          <w:rFonts w:ascii="Times New Roman" w:hAnsi="Times New Roman" w:cs="Times New Roman"/>
        </w:rPr>
      </w:pPr>
    </w:p>
    <w:p w14:paraId="3E547F88" w14:textId="77777777" w:rsidR="00B06C13" w:rsidRPr="00912BCB" w:rsidRDefault="00B06C13" w:rsidP="00B06C13">
      <w:pPr>
        <w:spacing w:line="480" w:lineRule="auto"/>
        <w:jc w:val="both"/>
        <w:rPr>
          <w:rFonts w:ascii="Times New Roman" w:hAnsi="Times New Roman" w:cs="Times New Roman"/>
        </w:rPr>
      </w:pPr>
      <w:r>
        <w:rPr>
          <w:rFonts w:ascii="Times New Roman" w:hAnsi="Times New Roman" w:cs="Times New Roman"/>
          <w:b/>
          <w:bCs/>
        </w:rPr>
        <w:t xml:space="preserve">2.5   </w:t>
      </w:r>
      <w:r w:rsidRPr="00F42384">
        <w:rPr>
          <w:rFonts w:ascii="Times New Roman" w:hAnsi="Times New Roman" w:cs="Times New Roman"/>
          <w:b/>
          <w:bCs/>
        </w:rPr>
        <w:t>SATURATED VAPOR PRESSURE</w:t>
      </w:r>
    </w:p>
    <w:p w14:paraId="4AAD5627" w14:textId="77777777" w:rsidR="00B06C13" w:rsidRDefault="00B06C13" w:rsidP="00B06C13">
      <w:pPr>
        <w:spacing w:line="480" w:lineRule="auto"/>
        <w:jc w:val="both"/>
        <w:rPr>
          <w:rFonts w:ascii="Times New Roman" w:hAnsi="Times New Roman" w:cs="Times New Roman"/>
        </w:rPr>
      </w:pPr>
      <w:r w:rsidRPr="003A7062">
        <w:rPr>
          <w:rFonts w:ascii="Times New Roman" w:hAnsi="Times New Roman" w:cs="Times New Roman"/>
        </w:rPr>
        <w:t>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w:t>
      </w:r>
      <w:r>
        <w:rPr>
          <w:rFonts w:ascii="Times New Roman" w:hAnsi="Times New Roman" w:cs="Times New Roman"/>
        </w:rPr>
        <w:t xml:space="preserve"> </w:t>
      </w:r>
    </w:p>
    <w:p w14:paraId="76CEF686" w14:textId="77777777" w:rsidR="00B06C13" w:rsidRPr="003A7062" w:rsidRDefault="00B06C13" w:rsidP="00B06C13">
      <w:pPr>
        <w:spacing w:line="480" w:lineRule="auto"/>
        <w:jc w:val="both"/>
        <w:rPr>
          <w:rFonts w:ascii="Times New Roman" w:hAnsi="Times New Roman" w:cs="Times New Roman"/>
        </w:rPr>
      </w:pPr>
      <w:r w:rsidRPr="003A7062">
        <w:rPr>
          <w:rFonts w:ascii="Times New Roman" w:hAnsi="Times New Roman" w:cs="Times New Roman"/>
        </w:rPr>
        <w:t>Dew point is the temperature at which the water vapors present in the air just sufficient to saturate it. It is also defined as the temperature at which the pressure of the water is vapor is equal to the saturation vapor pressure.</w:t>
      </w:r>
    </w:p>
    <w:p w14:paraId="7CD46325" w14:textId="77777777" w:rsidR="00B06C13" w:rsidRPr="003A7062" w:rsidRDefault="00B06C13" w:rsidP="00B06C13">
      <w:pPr>
        <w:spacing w:line="480" w:lineRule="auto"/>
        <w:jc w:val="both"/>
        <w:rPr>
          <w:rFonts w:ascii="Times New Roman" w:hAnsi="Times New Roman" w:cs="Times New Roman"/>
        </w:rPr>
      </w:pPr>
      <w:r w:rsidRPr="003A7062">
        <w:rPr>
          <w:rFonts w:ascii="Times New Roman" w:hAnsi="Times New Roman" w:cs="Times New Roman"/>
        </w:rPr>
        <w:t>Mist – mist occur in wet air with high relative humidity above 75% when water vapor in the air is cooled below its dew point. Mist limits visibility to about 1000m or less.</w:t>
      </w:r>
    </w:p>
    <w:p w14:paraId="7AEC7501" w14:textId="77777777" w:rsidR="00B06C13" w:rsidRPr="003A7062" w:rsidRDefault="00B06C13" w:rsidP="00B06C13">
      <w:pPr>
        <w:spacing w:line="480" w:lineRule="auto"/>
        <w:jc w:val="both"/>
        <w:rPr>
          <w:rFonts w:ascii="Times New Roman" w:hAnsi="Times New Roman" w:cs="Times New Roman"/>
        </w:rPr>
      </w:pPr>
      <w:r w:rsidRPr="003A7062">
        <w:rPr>
          <w:rFonts w:ascii="Times New Roman" w:hAnsi="Times New Roman" w:cs="Times New Roman"/>
        </w:rPr>
        <w:t>Fog – fog is formed when water vapor in the air is cooled down to its dew point. Fog is of more effect than the mist as it can reduce visibility to less than 200m.</w:t>
      </w:r>
    </w:p>
    <w:p w14:paraId="5C519D39" w14:textId="77777777" w:rsidR="00B06C13" w:rsidRDefault="00B06C13" w:rsidP="00B06C13">
      <w:pPr>
        <w:spacing w:line="480" w:lineRule="auto"/>
        <w:jc w:val="both"/>
        <w:rPr>
          <w:rFonts w:ascii="Times New Roman" w:hAnsi="Times New Roman" w:cs="Times New Roman"/>
        </w:rPr>
      </w:pPr>
      <w:r w:rsidRPr="002448BD">
        <w:rPr>
          <w:rFonts w:ascii="Times New Roman" w:hAnsi="Times New Roman" w:cs="Times New Roman"/>
        </w:rPr>
        <w:t>The relation between the temperature and the pressure of saturated water vapor is of prime importance in establishing the thermo- dynamic behavior of steam.</w:t>
      </w:r>
    </w:p>
    <w:p w14:paraId="42098945" w14:textId="77777777" w:rsidR="00B06C13" w:rsidRDefault="00B06C13" w:rsidP="00B06C13"/>
    <w:p w14:paraId="02E3F5AF"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11</w:t>
      </w:r>
    </w:p>
    <w:p w14:paraId="7E54F756" w14:textId="77777777" w:rsidR="00B06C13" w:rsidRPr="00F42384" w:rsidRDefault="00B06C13" w:rsidP="00B06C13">
      <w:pPr>
        <w:spacing w:line="480" w:lineRule="auto"/>
        <w:jc w:val="center"/>
        <w:rPr>
          <w:rFonts w:ascii="Times New Roman" w:hAnsi="Times New Roman" w:cs="Times New Roman"/>
          <w:b/>
          <w:bCs/>
        </w:rPr>
      </w:pPr>
      <w:r w:rsidRPr="00F42384">
        <w:rPr>
          <w:rFonts w:ascii="Times New Roman" w:hAnsi="Times New Roman" w:cs="Times New Roman"/>
          <w:b/>
          <w:bCs/>
        </w:rPr>
        <w:lastRenderedPageBreak/>
        <w:t>CHAPTER 3</w:t>
      </w:r>
    </w:p>
    <w:p w14:paraId="1CA1AA5D" w14:textId="77777777" w:rsidR="00B06C13" w:rsidRPr="00F42384" w:rsidRDefault="00B06C13" w:rsidP="00B06C13">
      <w:pPr>
        <w:spacing w:line="480" w:lineRule="auto"/>
        <w:jc w:val="both"/>
        <w:rPr>
          <w:rFonts w:ascii="Times New Roman" w:hAnsi="Times New Roman" w:cs="Times New Roman"/>
          <w:b/>
          <w:bCs/>
        </w:rPr>
      </w:pPr>
      <w:r w:rsidRPr="00F42384">
        <w:rPr>
          <w:rFonts w:ascii="Times New Roman" w:hAnsi="Times New Roman" w:cs="Times New Roman"/>
          <w:b/>
          <w:bCs/>
        </w:rPr>
        <w:t>3.1   STUDY AREA</w:t>
      </w:r>
    </w:p>
    <w:p w14:paraId="01116F9B" w14:textId="77777777" w:rsidR="00B06C13" w:rsidRDefault="00B06C13" w:rsidP="00B06C13">
      <w:pPr>
        <w:spacing w:line="480" w:lineRule="auto"/>
        <w:jc w:val="both"/>
        <w:rPr>
          <w:rFonts w:ascii="Times New Roman" w:hAnsi="Times New Roman" w:cs="Times New Roman"/>
          <w:noProof/>
        </w:rPr>
      </w:pPr>
      <w:r w:rsidRPr="003F6B09">
        <w:rPr>
          <w:rFonts w:ascii="Times New Roman" w:hAnsi="Times New Roman" w:cs="Times New Roman"/>
        </w:rPr>
        <w:t>Ilorin as a town and capital of Kwara State, located approximately on latitude 8</w:t>
      </w:r>
      <m:oMath>
        <m:r>
          <w:rPr>
            <w:rFonts w:ascii="Cambria Math" w:hAnsi="Cambria Math" w:cs="Times New Roman"/>
          </w:rPr>
          <m:t>°</m:t>
        </m:r>
      </m:oMath>
      <w:r w:rsidRPr="003F6B09">
        <w:rPr>
          <w:rFonts w:ascii="Times New Roman" w:hAnsi="Times New Roman" w:cs="Times New Roman"/>
        </w:rPr>
        <w:t>30’N</w:t>
      </w:r>
      <w:r>
        <w:rPr>
          <w:rFonts w:ascii="Times New Roman" w:hAnsi="Times New Roman" w:cs="Times New Roman"/>
        </w:rPr>
        <w:t xml:space="preserve"> </w:t>
      </w:r>
      <w:r w:rsidRPr="003F6B09">
        <w:rPr>
          <w:rFonts w:ascii="Times New Roman" w:hAnsi="Times New Roman" w:cs="Times New Roman"/>
        </w:rPr>
        <w:t>of the equator and longitude 4</w:t>
      </w:r>
      <m:oMath>
        <m:r>
          <w:rPr>
            <w:rFonts w:ascii="Cambria Math" w:hAnsi="Cambria Math" w:cs="Times New Roman"/>
          </w:rPr>
          <m:t>°</m:t>
        </m:r>
      </m:oMath>
      <w:r w:rsidRPr="003F6B09">
        <w:rPr>
          <w:rFonts w:ascii="Times New Roman" w:hAnsi="Times New Roman" w:cs="Times New Roman"/>
        </w:rPr>
        <w:t>35’E of the Green</w:t>
      </w:r>
      <w:r>
        <w:rPr>
          <w:rFonts w:ascii="Times New Roman" w:hAnsi="Times New Roman" w:cs="Times New Roman"/>
        </w:rPr>
        <w:t>-</w:t>
      </w:r>
      <w:proofErr w:type="spellStart"/>
      <w:r w:rsidRPr="003F6B09">
        <w:rPr>
          <w:rFonts w:ascii="Times New Roman" w:hAnsi="Times New Roman" w:cs="Times New Roman"/>
        </w:rPr>
        <w:t>wich</w:t>
      </w:r>
      <w:proofErr w:type="spellEnd"/>
      <w:r w:rsidRPr="003F6B09">
        <w:rPr>
          <w:rFonts w:ascii="Times New Roman" w:hAnsi="Times New Roman" w:cs="Times New Roman"/>
        </w:rPr>
        <w:t xml:space="preserve"> Meridian with an area of about 100km2</w:t>
      </w:r>
      <w:r>
        <w:rPr>
          <w:rFonts w:ascii="Times New Roman" w:hAnsi="Times New Roman" w:cs="Times New Roman"/>
        </w:rPr>
        <w:t xml:space="preserve"> </w:t>
      </w:r>
      <w:r w:rsidRPr="003F6B09">
        <w:rPr>
          <w:rFonts w:ascii="Times New Roman" w:hAnsi="Times New Roman" w:cs="Times New Roman"/>
        </w:rPr>
        <w:t>and</w:t>
      </w:r>
      <w:r>
        <w:rPr>
          <w:rFonts w:ascii="Times New Roman" w:hAnsi="Times New Roman" w:cs="Times New Roman"/>
        </w:rPr>
        <w:t xml:space="preserve"> </w:t>
      </w:r>
      <w:r w:rsidRPr="003F6B09">
        <w:rPr>
          <w:rFonts w:ascii="Times New Roman" w:hAnsi="Times New Roman" w:cs="Times New Roman"/>
        </w:rPr>
        <w:t>estimated population of 950,000 people in the North Central geopolitical zone of Nigeria. The climate is characterized by both wet and dry seasons with total annual rainfall between 990.3mm and 1,318mm and temperature of between 33</w:t>
      </w:r>
      <m:oMath>
        <m:r>
          <w:rPr>
            <w:rFonts w:ascii="Cambria Math" w:hAnsi="Cambria Math" w:cs="Times New Roman"/>
          </w:rPr>
          <m:t>℃</m:t>
        </m:r>
      </m:oMath>
      <w:r w:rsidRPr="003F6B09">
        <w:rPr>
          <w:rFonts w:ascii="Times New Roman" w:hAnsi="Times New Roman" w:cs="Times New Roman"/>
        </w:rPr>
        <w:t xml:space="preserve"> and 37</w:t>
      </w:r>
      <m:oMath>
        <m:r>
          <w:rPr>
            <w:rFonts w:ascii="Cambria Math" w:hAnsi="Cambria Math" w:cs="Times New Roman"/>
          </w:rPr>
          <m:t>℃</m:t>
        </m:r>
      </m:oMath>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Nigeria","type":"article-journal","volume":"74"},"uris":["http://www.mendeley.com/documents/?uuid=68b75751-f356-4026-8773-aa1664643dc5","http://www.mendeley.com/documents/?uuid=2f5eb3fe-66a4-46f0-9e8d-e9dd4837ecc8"]}],"mendeley":{"formattedCitation":"(Akinyemi et al., 2021)","manualFormatting":"(Akinyemi, 2021)","plainTextFormattedCitation":"(Akinyemi et al., 2021)","previouslyFormattedCitation":"(Akinyemi et al., 2021)"},"properties":{"noteIndex":0},"schema":"https://github.com/citation-style-language/schema/raw/master/csl-citation.json"}</w:instrText>
      </w:r>
      <w:r>
        <w:rPr>
          <w:rFonts w:ascii="Times New Roman" w:hAnsi="Times New Roman" w:cs="Times New Roman"/>
        </w:rPr>
        <w:fldChar w:fldCharType="separate"/>
      </w:r>
      <w:r w:rsidRPr="00952D74">
        <w:rPr>
          <w:rFonts w:ascii="Times New Roman" w:hAnsi="Times New Roman" w:cs="Times New Roman"/>
          <w:noProof/>
        </w:rPr>
        <w:t>(Akinyemi, 2021)</w:t>
      </w:r>
      <w:r>
        <w:rPr>
          <w:rFonts w:ascii="Times New Roman" w:hAnsi="Times New Roman" w:cs="Times New Roman"/>
        </w:rPr>
        <w:fldChar w:fldCharType="end"/>
      </w:r>
      <w:r>
        <w:rPr>
          <w:rFonts w:ascii="Times New Roman" w:hAnsi="Times New Roman" w:cs="Times New Roman"/>
          <w:noProof/>
        </w:rPr>
        <w:t>.</w:t>
      </w:r>
    </w:p>
    <w:p w14:paraId="14F33B2B" w14:textId="77777777" w:rsidR="00B06C13" w:rsidRDefault="00B06C13" w:rsidP="00B06C13">
      <w:pPr>
        <w:pStyle w:val="NormalWeb"/>
      </w:pPr>
      <w:r>
        <w:rPr>
          <w:noProof/>
        </w:rPr>
        <w:drawing>
          <wp:inline distT="0" distB="0" distL="0" distR="0" wp14:anchorId="70094182" wp14:editId="2E2305C6">
            <wp:extent cx="6142004" cy="4341280"/>
            <wp:effectExtent l="0" t="0" r="0" b="2540"/>
            <wp:docPr id="1" name="Picture 1" descr="C:\Users\dell\Documents\Ilorin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Ilorin Airpo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7036" cy="4366041"/>
                    </a:xfrm>
                    <a:prstGeom prst="rect">
                      <a:avLst/>
                    </a:prstGeom>
                    <a:noFill/>
                    <a:ln>
                      <a:noFill/>
                    </a:ln>
                  </pic:spPr>
                </pic:pic>
              </a:graphicData>
            </a:graphic>
          </wp:inline>
        </w:drawing>
      </w:r>
    </w:p>
    <w:p w14:paraId="52319A64" w14:textId="77777777" w:rsidR="00B06C13" w:rsidRPr="00912BCB" w:rsidRDefault="00B06C13" w:rsidP="00B06C13">
      <w:pPr>
        <w:spacing w:line="480" w:lineRule="auto"/>
        <w:jc w:val="center"/>
        <w:rPr>
          <w:rFonts w:ascii="Times New Roman" w:hAnsi="Times New Roman" w:cs="Times New Roman"/>
          <w:noProof/>
          <w:sz w:val="20"/>
          <w:szCs w:val="20"/>
        </w:rPr>
      </w:pPr>
    </w:p>
    <w:p w14:paraId="53FCD564" w14:textId="77777777" w:rsidR="00B06C13" w:rsidRPr="00912BCB" w:rsidRDefault="00B06C13" w:rsidP="00B06C13">
      <w:pPr>
        <w:spacing w:line="480" w:lineRule="auto"/>
        <w:jc w:val="center"/>
        <w:rPr>
          <w:rFonts w:ascii="Times New Roman" w:hAnsi="Times New Roman" w:cs="Times New Roman"/>
          <w:noProof/>
          <w:sz w:val="20"/>
          <w:szCs w:val="20"/>
        </w:rPr>
      </w:pPr>
      <w:r w:rsidRPr="00912BCB">
        <w:rPr>
          <w:rFonts w:ascii="Times New Roman" w:hAnsi="Times New Roman" w:cs="Times New Roman"/>
          <w:noProof/>
          <w:sz w:val="20"/>
          <w:szCs w:val="20"/>
        </w:rPr>
        <w:t>12</w:t>
      </w:r>
    </w:p>
    <w:p w14:paraId="2593446E" w14:textId="77777777" w:rsidR="00B06C13" w:rsidRPr="00F42384" w:rsidRDefault="00B06C13" w:rsidP="00B06C13">
      <w:pPr>
        <w:spacing w:line="480" w:lineRule="auto"/>
        <w:jc w:val="both"/>
        <w:rPr>
          <w:rFonts w:ascii="Times New Roman" w:hAnsi="Times New Roman" w:cs="Times New Roman"/>
          <w:b/>
          <w:bCs/>
          <w:noProof/>
        </w:rPr>
      </w:pPr>
      <w:r w:rsidRPr="00F42384">
        <w:rPr>
          <w:rFonts w:ascii="Times New Roman" w:hAnsi="Times New Roman" w:cs="Times New Roman"/>
          <w:b/>
          <w:bCs/>
          <w:noProof/>
        </w:rPr>
        <w:lastRenderedPageBreak/>
        <w:t>3.2    DATA ACQUISATION</w:t>
      </w:r>
    </w:p>
    <w:p w14:paraId="1DB50768" w14:textId="77777777" w:rsidR="00B06C13" w:rsidRDefault="00B06C13" w:rsidP="00B06C13">
      <w:pPr>
        <w:spacing w:line="480" w:lineRule="auto"/>
        <w:jc w:val="both"/>
        <w:rPr>
          <w:rFonts w:ascii="Times New Roman" w:hAnsi="Times New Roman" w:cs="Times New Roman"/>
          <w:noProof/>
        </w:rPr>
      </w:pPr>
      <w:r w:rsidRPr="008805AE">
        <w:rPr>
          <w:rFonts w:ascii="Times New Roman" w:hAnsi="Times New Roman" w:cs="Times New Roman"/>
          <w:noProof/>
        </w:rPr>
        <w:t>Secondary data from the Nigeria Meteorological Agency (NIMET), Ilorin Airport office was used to study the trend and variability of rainfall and temperature between 20</w:t>
      </w:r>
      <w:r>
        <w:rPr>
          <w:rFonts w:ascii="Times New Roman" w:hAnsi="Times New Roman" w:cs="Times New Roman"/>
          <w:noProof/>
        </w:rPr>
        <w:t>13</w:t>
      </w:r>
      <w:r w:rsidRPr="008805AE">
        <w:rPr>
          <w:rFonts w:ascii="Times New Roman" w:hAnsi="Times New Roman" w:cs="Times New Roman"/>
          <w:noProof/>
        </w:rPr>
        <w:t xml:space="preserve"> and 20</w:t>
      </w:r>
      <w:r>
        <w:rPr>
          <w:rFonts w:ascii="Times New Roman" w:hAnsi="Times New Roman" w:cs="Times New Roman"/>
          <w:noProof/>
        </w:rPr>
        <w:t xml:space="preserve">24 </w:t>
      </w:r>
      <w:r>
        <w:rPr>
          <w:rFonts w:ascii="Times New Roman" w:hAnsi="Times New Roman" w:cs="Times New Roman"/>
          <w:noProof/>
        </w:rPr>
        <w:fldChar w:fldCharType="begin" w:fldLock="1"/>
      </w:r>
      <w:r>
        <w:rPr>
          <w:rFonts w:ascii="Times New Roman" w:hAnsi="Times New Roman" w:cs="Times New Roman"/>
          <w:noProof/>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Nigeria","type":"article-journal","volume":"74"},"uris":["http://www.mendeley.com/documents/?uuid=2f5eb3fe-66a4-46f0-9e8d-e9dd4837ecc8","http://www.mendeley.com/documents/?uuid=68b75751-f356-4026-8773-aa1664643dc5"]}],"mendeley":{"formattedCitation":"(Akinyemi et al., 2021)","manualFormatting":"(Akinyemi,2021)","plainTextFormattedCitation":"(Akinyemi et al., 2021)","previouslyFormattedCitation":"(Akinyemi et al., 2021)"},"properties":{"noteIndex":0},"schema":"https://github.com/citation-style-language/schema/raw/master/csl-citation.json"}</w:instrText>
      </w:r>
      <w:r>
        <w:rPr>
          <w:rFonts w:ascii="Times New Roman" w:hAnsi="Times New Roman" w:cs="Times New Roman"/>
          <w:noProof/>
        </w:rPr>
        <w:fldChar w:fldCharType="separate"/>
      </w:r>
      <w:r w:rsidRPr="008805AE">
        <w:rPr>
          <w:rFonts w:ascii="Times New Roman" w:hAnsi="Times New Roman" w:cs="Times New Roman"/>
          <w:noProof/>
        </w:rPr>
        <w:t>(Akinyemi,2021)</w:t>
      </w:r>
      <w:r>
        <w:rPr>
          <w:rFonts w:ascii="Times New Roman" w:hAnsi="Times New Roman" w:cs="Times New Roman"/>
          <w:noProof/>
        </w:rPr>
        <w:fldChar w:fldCharType="end"/>
      </w:r>
      <w:r>
        <w:rPr>
          <w:rFonts w:ascii="Times New Roman" w:hAnsi="Times New Roman" w:cs="Times New Roman"/>
          <w:noProof/>
        </w:rPr>
        <w:t>.</w:t>
      </w:r>
    </w:p>
    <w:p w14:paraId="44E9D348" w14:textId="77777777" w:rsidR="00B06C13" w:rsidRDefault="00B06C13" w:rsidP="00B06C13">
      <w:pPr>
        <w:spacing w:line="480" w:lineRule="auto"/>
        <w:jc w:val="both"/>
        <w:rPr>
          <w:rFonts w:ascii="Times New Roman" w:hAnsi="Times New Roman" w:cs="Times New Roman"/>
          <w:noProof/>
        </w:rPr>
      </w:pPr>
      <w:r>
        <w:rPr>
          <w:rFonts w:ascii="Times New Roman" w:hAnsi="Times New Roman" w:cs="Times New Roman"/>
          <w:noProof/>
        </w:rPr>
        <w:t>The data used in the computations were obtained from the archives of the Department of the Meteorological Services, Federal Ministry of Aviation, at oshodi in lagos Nigeria. The data obtained for the period 2013 – 2022 were used in making the computations for those tropical stations in ilorin.</w:t>
      </w:r>
    </w:p>
    <w:p w14:paraId="595B5B54" w14:textId="77777777" w:rsidR="00B06C13" w:rsidRPr="004726B3" w:rsidRDefault="00B06C13" w:rsidP="00B06C13">
      <w:pPr>
        <w:rPr>
          <w:bCs/>
          <w:sz w:val="28"/>
          <w:szCs w:val="28"/>
        </w:rPr>
      </w:pPr>
    </w:p>
    <w:p w14:paraId="20CB8E1E" w14:textId="77777777" w:rsidR="00B06C13" w:rsidRDefault="00B06C13" w:rsidP="00B06C13">
      <w:pPr>
        <w:rPr>
          <w:b/>
          <w:sz w:val="28"/>
          <w:szCs w:val="28"/>
        </w:rPr>
      </w:pPr>
      <w:r>
        <w:rPr>
          <w:b/>
          <w:sz w:val="28"/>
          <w:szCs w:val="28"/>
        </w:rPr>
        <w:t>3.3    THEORETICAL BACKGROUND</w:t>
      </w:r>
    </w:p>
    <w:p w14:paraId="3C17DE41" w14:textId="77777777" w:rsidR="00B06C13" w:rsidRPr="00F42384" w:rsidRDefault="00B06C13" w:rsidP="00B06C13">
      <w:r w:rsidRPr="00F42384">
        <w:t xml:space="preserve">N = Refractivity, measured in N-unit </w:t>
      </w:r>
    </w:p>
    <w:p w14:paraId="7AB636C8" w14:textId="77777777" w:rsidR="00B06C13" w:rsidRPr="00F42384" w:rsidRDefault="00B06C13" w:rsidP="00B06C13"/>
    <w:p w14:paraId="3B608853" w14:textId="77777777" w:rsidR="00B06C13" w:rsidRPr="00F42384" w:rsidRDefault="00B06C13" w:rsidP="00B06C13">
      <w:pPr>
        <w:rPr>
          <w:rFonts w:eastAsiaTheme="minorEastAsia"/>
          <w:bCs/>
        </w:rPr>
      </w:pPr>
      <w:bookmarkStart w:id="4" w:name="_Hlk198972070"/>
      <w:r w:rsidRPr="00F42384">
        <w:rPr>
          <w:bCs/>
        </w:rPr>
        <w:t xml:space="preserve">N= </w:t>
      </w:r>
      <m:oMath>
        <m:f>
          <m:fPr>
            <m:ctrlPr>
              <w:rPr>
                <w:rFonts w:ascii="Cambria Math" w:hAnsi="Cambria Math"/>
                <w:bCs/>
                <w:i/>
              </w:rPr>
            </m:ctrlPr>
          </m:fPr>
          <m:num>
            <m:r>
              <w:rPr>
                <w:rFonts w:ascii="Cambria Math" w:hAnsi="Cambria Math"/>
              </w:rPr>
              <m:t>77.6</m:t>
            </m:r>
          </m:num>
          <m:den>
            <m:r>
              <w:rPr>
                <w:rFonts w:ascii="Cambria Math" w:hAnsi="Cambria Math"/>
              </w:rPr>
              <m:t>T</m:t>
            </m:r>
          </m:den>
        </m:f>
        <m:d>
          <m:dPr>
            <m:ctrlPr>
              <w:rPr>
                <w:rFonts w:ascii="Cambria Math" w:hAnsi="Cambria Math"/>
                <w:bCs/>
                <w:i/>
              </w:rPr>
            </m:ctrlPr>
          </m:dPr>
          <m:e>
            <m:r>
              <w:rPr>
                <w:rFonts w:ascii="Cambria Math" w:hAnsi="Cambria Math"/>
              </w:rPr>
              <m:t>P+4810</m:t>
            </m:r>
            <m:f>
              <m:fPr>
                <m:ctrlPr>
                  <w:rPr>
                    <w:rFonts w:ascii="Cambria Math" w:hAnsi="Cambria Math"/>
                    <w:bCs/>
                    <w:i/>
                  </w:rPr>
                </m:ctrlPr>
              </m:fPr>
              <m:num>
                <m:r>
                  <w:rPr>
                    <w:rFonts w:ascii="Cambria Math" w:hAnsi="Cambria Math"/>
                  </w:rPr>
                  <m:t>e</m:t>
                </m:r>
              </m:num>
              <m:den>
                <m:r>
                  <w:rPr>
                    <w:rFonts w:ascii="Cambria Math" w:hAnsi="Cambria Math"/>
                  </w:rPr>
                  <m:t>T</m:t>
                </m:r>
              </m:den>
            </m:f>
          </m:e>
        </m:d>
        <m: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dry+</m:t>
            </m:r>
          </m:sub>
        </m:sSub>
        <m:sSub>
          <m:sSubPr>
            <m:ctrlPr>
              <w:rPr>
                <w:rFonts w:ascii="Cambria Math" w:hAnsi="Cambria Math"/>
                <w:bCs/>
                <w:i/>
              </w:rPr>
            </m:ctrlPr>
          </m:sSubPr>
          <m:e>
            <m:r>
              <w:rPr>
                <w:rFonts w:ascii="Cambria Math" w:hAnsi="Cambria Math"/>
              </w:rPr>
              <m:t>N</m:t>
            </m:r>
          </m:e>
          <m:sub>
            <m:r>
              <w:rPr>
                <w:rFonts w:ascii="Cambria Math" w:hAnsi="Cambria Math"/>
              </w:rPr>
              <m:t>wet</m:t>
            </m:r>
          </m:sub>
        </m:sSub>
      </m:oMath>
      <w:r w:rsidRPr="00F42384">
        <w:rPr>
          <w:rFonts w:eastAsiaTheme="minorEastAsia"/>
          <w:bCs/>
        </w:rPr>
        <w:t xml:space="preserve">  …………………</w:t>
      </w:r>
      <w:proofErr w:type="gramStart"/>
      <w:r w:rsidRPr="00F42384">
        <w:rPr>
          <w:rFonts w:eastAsiaTheme="minorEastAsia"/>
          <w:bCs/>
        </w:rPr>
        <w:t>…..</w:t>
      </w:r>
      <w:proofErr w:type="gramEnd"/>
      <w:r w:rsidRPr="00F42384">
        <w:rPr>
          <w:rFonts w:eastAsiaTheme="minorEastAsia"/>
          <w:bCs/>
        </w:rPr>
        <w:t xml:space="preserve"> (1)</w:t>
      </w:r>
    </w:p>
    <w:p w14:paraId="015AA0C3" w14:textId="77777777" w:rsidR="00B06C13" w:rsidRPr="00F42384" w:rsidRDefault="00B06C13" w:rsidP="00B06C13">
      <w:pPr>
        <w:rPr>
          <w:rFonts w:eastAsiaTheme="minorEastAsia"/>
          <w:bCs/>
        </w:rPr>
      </w:pPr>
    </w:p>
    <w:p w14:paraId="0CD60CB2" w14:textId="77777777" w:rsidR="00B06C13" w:rsidRPr="00F42384" w:rsidRDefault="00B06C13" w:rsidP="00B06C13">
      <w:pPr>
        <w:rPr>
          <w:rFonts w:eastAsiaTheme="minorEastAsia"/>
          <w:bCs/>
        </w:rPr>
      </w:pPr>
      <w:r w:rsidRPr="00F42384">
        <w:rPr>
          <w:rFonts w:eastAsiaTheme="minorEastAsia"/>
          <w:bCs/>
        </w:rPr>
        <w:t xml:space="preserve">Expand to get </w:t>
      </w: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dry</m:t>
            </m:r>
          </m:sub>
        </m:sSub>
        <m:r>
          <w:rPr>
            <w:rFonts w:ascii="Cambria Math" w:eastAsiaTheme="minorEastAsia" w:hAnsi="Cambria Math"/>
          </w:rPr>
          <m:t xml:space="preserve"> and </m:t>
        </m:r>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 xml:space="preserve">wet </m:t>
            </m:r>
          </m:sub>
        </m:sSub>
      </m:oMath>
    </w:p>
    <w:p w14:paraId="0AB1B075" w14:textId="77777777" w:rsidR="00B06C13" w:rsidRDefault="00B06C13" w:rsidP="00B06C13">
      <w:pPr>
        <w:rPr>
          <w:rFonts w:eastAsiaTheme="minorEastAsia"/>
          <w:bCs/>
          <w:sz w:val="28"/>
          <w:szCs w:val="28"/>
        </w:rPr>
      </w:pPr>
    </w:p>
    <w:p w14:paraId="5DCB226D" w14:textId="77777777" w:rsidR="00B06C13" w:rsidRPr="00F42384" w:rsidRDefault="00B06C13" w:rsidP="00B06C13">
      <w:pPr>
        <w:rPr>
          <w:bCs/>
        </w:rPr>
      </w:pPr>
      <w:bookmarkStart w:id="5" w:name="_Hlk198972431"/>
      <w:r w:rsidRPr="00F42384">
        <w:rPr>
          <w:bCs/>
        </w:rPr>
        <w:t>With the “dry term” of radio refractivity given by:</w:t>
      </w:r>
    </w:p>
    <w:p w14:paraId="54F48E58" w14:textId="77777777" w:rsidR="00B06C13" w:rsidRPr="00F42384" w:rsidRDefault="00000000" w:rsidP="00B06C13">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dry</m:t>
            </m:r>
          </m:sub>
        </m:sSub>
        <m:r>
          <w:rPr>
            <w:rFonts w:ascii="Cambria Math" w:hAnsi="Cambria Math"/>
          </w:rPr>
          <m:t>=77.6</m:t>
        </m:r>
        <m:f>
          <m:fPr>
            <m:ctrlPr>
              <w:rPr>
                <w:rFonts w:ascii="Cambria Math" w:hAnsi="Cambria Math"/>
                <w:bCs/>
                <w:i/>
              </w:rPr>
            </m:ctrlPr>
          </m:fPr>
          <m:num>
            <m:r>
              <w:rPr>
                <w:rFonts w:ascii="Cambria Math" w:hAnsi="Cambria Math"/>
              </w:rPr>
              <m:t>p</m:t>
            </m:r>
          </m:num>
          <m:den>
            <m:r>
              <w:rPr>
                <w:rFonts w:ascii="Cambria Math" w:hAnsi="Cambria Math"/>
              </w:rPr>
              <m:t>T</m:t>
            </m:r>
          </m:den>
        </m:f>
        <m:r>
          <w:rPr>
            <w:rFonts w:ascii="Cambria Math" w:hAnsi="Cambria Math"/>
          </w:rPr>
          <m:t xml:space="preserve">  </m:t>
        </m:r>
      </m:oMath>
      <w:r w:rsidR="00B06C13" w:rsidRPr="00F42384">
        <w:rPr>
          <w:rFonts w:eastAsiaTheme="minorEastAsia"/>
          <w:bCs/>
        </w:rPr>
        <w:t xml:space="preserve"> …………………………………………………… (2)</w:t>
      </w:r>
    </w:p>
    <w:p w14:paraId="4505A6ED" w14:textId="77777777" w:rsidR="00B06C13" w:rsidRPr="00F42384" w:rsidRDefault="00B06C13" w:rsidP="00B06C13">
      <w:pPr>
        <w:rPr>
          <w:bCs/>
        </w:rPr>
      </w:pPr>
      <w:r w:rsidRPr="00F42384">
        <w:rPr>
          <w:bCs/>
        </w:rPr>
        <w:t>With the “wet term” of radio refractivity given by:</w:t>
      </w:r>
    </w:p>
    <w:p w14:paraId="04E1AD97" w14:textId="77777777" w:rsidR="00B06C13" w:rsidRPr="00F42384" w:rsidRDefault="00000000" w:rsidP="00B06C13">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wet</m:t>
            </m:r>
          </m:sub>
        </m:sSub>
        <m:r>
          <w:rPr>
            <w:rFonts w:ascii="Cambria Math" w:hAnsi="Cambria Math"/>
          </w:rPr>
          <m:t>=3.73×</m:t>
        </m:r>
        <m:sSup>
          <m:sSupPr>
            <m:ctrlPr>
              <w:rPr>
                <w:rFonts w:ascii="Cambria Math" w:hAnsi="Cambria Math"/>
                <w:bCs/>
                <w:i/>
              </w:rPr>
            </m:ctrlPr>
          </m:sSupPr>
          <m:e>
            <m:r>
              <w:rPr>
                <w:rFonts w:ascii="Cambria Math" w:hAnsi="Cambria Math"/>
              </w:rPr>
              <m:t>10</m:t>
            </m:r>
          </m:e>
          <m:sup>
            <m:r>
              <w:rPr>
                <w:rFonts w:ascii="Cambria Math" w:hAnsi="Cambria Math"/>
              </w:rPr>
              <m:t>5</m:t>
            </m:r>
          </m:sup>
        </m:sSup>
        <m:f>
          <m:fPr>
            <m:ctrlPr>
              <w:rPr>
                <w:rFonts w:ascii="Cambria Math" w:hAnsi="Cambria Math"/>
                <w:bCs/>
                <w:i/>
              </w:rPr>
            </m:ctrlPr>
          </m:fPr>
          <m:num>
            <m:r>
              <w:rPr>
                <w:rFonts w:ascii="Cambria Math" w:hAnsi="Cambria Math"/>
              </w:rPr>
              <m:t>e</m:t>
            </m:r>
          </m:num>
          <m:den>
            <m:sSup>
              <m:sSupPr>
                <m:ctrlPr>
                  <w:rPr>
                    <w:rFonts w:ascii="Cambria Math" w:hAnsi="Cambria Math"/>
                    <w:bCs/>
                    <w:i/>
                  </w:rPr>
                </m:ctrlPr>
              </m:sSupPr>
              <m:e>
                <m:r>
                  <w:rPr>
                    <w:rFonts w:ascii="Cambria Math" w:hAnsi="Cambria Math"/>
                  </w:rPr>
                  <m:t>T</m:t>
                </m:r>
              </m:e>
              <m:sup>
                <m:r>
                  <w:rPr>
                    <w:rFonts w:ascii="Cambria Math" w:hAnsi="Cambria Math"/>
                  </w:rPr>
                  <m:t>2</m:t>
                </m:r>
              </m:sup>
            </m:sSup>
          </m:den>
        </m:f>
      </m:oMath>
      <w:r w:rsidR="00B06C13" w:rsidRPr="00F42384">
        <w:rPr>
          <w:rFonts w:eastAsiaTheme="minorEastAsia"/>
          <w:bCs/>
        </w:rPr>
        <w:t xml:space="preserve"> …………………………………………. (3)</w:t>
      </w:r>
    </w:p>
    <w:p w14:paraId="60CD2503" w14:textId="77777777" w:rsidR="00B06C13" w:rsidRPr="00F42384" w:rsidRDefault="00B06C13" w:rsidP="00B06C13">
      <w:pPr>
        <w:rPr>
          <w:bCs/>
        </w:rPr>
      </w:pPr>
      <w:bookmarkStart w:id="6" w:name="_Hlk198973337"/>
      <w:r w:rsidRPr="00F42384">
        <w:rPr>
          <w:bCs/>
        </w:rPr>
        <w:t>Where P= Atmospheric Pressure (</w:t>
      </w:r>
      <w:proofErr w:type="spellStart"/>
      <w:r w:rsidRPr="00F42384">
        <w:rPr>
          <w:bCs/>
        </w:rPr>
        <w:t>hPa</w:t>
      </w:r>
      <w:proofErr w:type="spellEnd"/>
      <w:r w:rsidRPr="00F42384">
        <w:rPr>
          <w:bCs/>
        </w:rPr>
        <w:t>)</w:t>
      </w:r>
    </w:p>
    <w:p w14:paraId="3911D5E8" w14:textId="77777777" w:rsidR="00B06C13" w:rsidRPr="00912BCB" w:rsidRDefault="00B06C13" w:rsidP="00B06C13">
      <w:pPr>
        <w:jc w:val="center"/>
        <w:rPr>
          <w:bCs/>
          <w:sz w:val="20"/>
          <w:szCs w:val="20"/>
        </w:rPr>
      </w:pPr>
    </w:p>
    <w:p w14:paraId="7C47FBBF" w14:textId="77777777" w:rsidR="00B06C13" w:rsidRPr="00912BCB" w:rsidRDefault="00B06C13" w:rsidP="00B06C13">
      <w:pPr>
        <w:jc w:val="center"/>
        <w:rPr>
          <w:bCs/>
          <w:sz w:val="20"/>
          <w:szCs w:val="20"/>
        </w:rPr>
      </w:pPr>
      <w:r w:rsidRPr="00912BCB">
        <w:rPr>
          <w:bCs/>
          <w:sz w:val="20"/>
          <w:szCs w:val="20"/>
        </w:rPr>
        <w:t>13</w:t>
      </w:r>
    </w:p>
    <w:p w14:paraId="7091BFC0" w14:textId="77777777" w:rsidR="00B06C13" w:rsidRPr="00F42384" w:rsidRDefault="00B06C13" w:rsidP="00B06C13">
      <w:pPr>
        <w:rPr>
          <w:bCs/>
        </w:rPr>
      </w:pPr>
      <w:r w:rsidRPr="00F42384">
        <w:rPr>
          <w:bCs/>
        </w:rPr>
        <w:lastRenderedPageBreak/>
        <w:t>T= Absolute Temperature (K)</w:t>
      </w:r>
    </w:p>
    <w:bookmarkEnd w:id="4"/>
    <w:bookmarkEnd w:id="5"/>
    <w:p w14:paraId="22762236" w14:textId="77777777" w:rsidR="00B06C13" w:rsidRPr="00F42384" w:rsidRDefault="00B06C13" w:rsidP="00B06C13">
      <w:pPr>
        <w:rPr>
          <w:bCs/>
        </w:rPr>
      </w:pPr>
      <w:r w:rsidRPr="00F42384">
        <w:rPr>
          <w:bCs/>
        </w:rPr>
        <w:t xml:space="preserve">e= Water </w:t>
      </w:r>
      <w:proofErr w:type="spellStart"/>
      <w:r w:rsidRPr="00F42384">
        <w:rPr>
          <w:bCs/>
        </w:rPr>
        <w:t>Vapour</w:t>
      </w:r>
      <w:proofErr w:type="spellEnd"/>
      <w:r w:rsidRPr="00F42384">
        <w:rPr>
          <w:bCs/>
        </w:rPr>
        <w:t xml:space="preserve"> (</w:t>
      </w:r>
      <w:proofErr w:type="spellStart"/>
      <w:r w:rsidRPr="00F42384">
        <w:rPr>
          <w:bCs/>
        </w:rPr>
        <w:t>hPa</w:t>
      </w:r>
      <w:proofErr w:type="spellEnd"/>
      <w:r w:rsidRPr="00F42384">
        <w:rPr>
          <w:bCs/>
        </w:rPr>
        <w:t>)</w:t>
      </w:r>
    </w:p>
    <w:p w14:paraId="290B3607" w14:textId="77777777" w:rsidR="00B06C13" w:rsidRDefault="00B06C13" w:rsidP="00B06C13">
      <w:pPr>
        <w:rPr>
          <w:bCs/>
          <w:sz w:val="28"/>
          <w:szCs w:val="28"/>
        </w:rPr>
      </w:pPr>
    </w:p>
    <w:p w14:paraId="2E247E2A" w14:textId="77777777" w:rsidR="00B06C13" w:rsidRPr="00F42384" w:rsidRDefault="00B06C13" w:rsidP="00B06C13">
      <w:pPr>
        <w:rPr>
          <w:bCs/>
        </w:rPr>
      </w:pPr>
      <w:r w:rsidRPr="00F42384">
        <w:rPr>
          <w:bCs/>
        </w:rPr>
        <w:t>The relationship between water vapor pressure (e) and relative humidity (RH) is given by the expression:</w:t>
      </w:r>
    </w:p>
    <w:p w14:paraId="4908E002" w14:textId="77777777" w:rsidR="00B06C13" w:rsidRPr="00F42384" w:rsidRDefault="00B06C13" w:rsidP="00B06C13">
      <w:pPr>
        <w:rPr>
          <w:rFonts w:eastAsiaTheme="minorEastAsia"/>
          <w:bCs/>
        </w:rPr>
      </w:pPr>
      <w:r w:rsidRPr="00F42384">
        <w:rPr>
          <w:bCs/>
        </w:rPr>
        <w:t xml:space="preserve">e= </w:t>
      </w:r>
      <m:oMath>
        <m:f>
          <m:fPr>
            <m:ctrlPr>
              <w:rPr>
                <w:rFonts w:ascii="Cambria Math" w:hAnsi="Cambria Math"/>
                <w:bCs/>
                <w:i/>
              </w:rPr>
            </m:ctrlPr>
          </m:fPr>
          <m:num>
            <m:r>
              <w:rPr>
                <w:rFonts w:ascii="Cambria Math" w:hAnsi="Cambria Math"/>
              </w:rPr>
              <m:t>H</m:t>
            </m:r>
            <m:sSub>
              <m:sSubPr>
                <m:ctrlPr>
                  <w:rPr>
                    <w:rFonts w:ascii="Cambria Math" w:hAnsi="Cambria Math"/>
                    <w:bCs/>
                    <w:i/>
                  </w:rPr>
                </m:ctrlPr>
              </m:sSubPr>
              <m:e>
                <m:r>
                  <w:rPr>
                    <w:rFonts w:ascii="Cambria Math" w:hAnsi="Cambria Math"/>
                  </w:rPr>
                  <m:t>e</m:t>
                </m:r>
              </m:e>
              <m:sub>
                <m:r>
                  <w:rPr>
                    <w:rFonts w:ascii="Cambria Math" w:hAnsi="Cambria Math"/>
                  </w:rPr>
                  <m:t>s</m:t>
                </m:r>
              </m:sub>
            </m:sSub>
          </m:num>
          <m:den>
            <m:r>
              <w:rPr>
                <w:rFonts w:ascii="Cambria Math" w:hAnsi="Cambria Math"/>
              </w:rPr>
              <m:t>100</m:t>
            </m:r>
          </m:den>
        </m:f>
      </m:oMath>
      <w:r w:rsidRPr="00F42384">
        <w:rPr>
          <w:rFonts w:eastAsiaTheme="minorEastAsia"/>
          <w:bCs/>
        </w:rPr>
        <w:t xml:space="preserve">   ………………………………………………… (4)</w:t>
      </w:r>
    </w:p>
    <w:p w14:paraId="748682E4" w14:textId="77777777" w:rsidR="00B06C13" w:rsidRPr="00F42384" w:rsidRDefault="00B06C13" w:rsidP="00B06C13">
      <w:pPr>
        <w:rPr>
          <w:rFonts w:eastAsiaTheme="minorEastAsia"/>
          <w:bCs/>
        </w:rPr>
      </w:pPr>
      <w:r w:rsidRPr="00F42384">
        <w:rPr>
          <w:rFonts w:eastAsiaTheme="minorEastAsia"/>
          <w:bCs/>
        </w:rPr>
        <w:t>Where H = Relative Humidity</w:t>
      </w:r>
    </w:p>
    <w:p w14:paraId="675860AF" w14:textId="77777777" w:rsidR="00B06C13" w:rsidRPr="00F42384" w:rsidRDefault="00000000" w:rsidP="00B06C13">
      <w:pPr>
        <w:rPr>
          <w:rFonts w:eastAsiaTheme="minorEastAsia"/>
        </w:rPr>
      </w:pPr>
      <m:oMath>
        <m:sSub>
          <m:sSubPr>
            <m:ctrlPr>
              <w:rPr>
                <w:rFonts w:ascii="Cambria Math" w:hAnsi="Cambria Math"/>
                <w:b/>
                <w:i/>
              </w:rPr>
            </m:ctrlPr>
          </m:sSubPr>
          <m:e>
            <m:r>
              <m:rPr>
                <m:sty m:val="p"/>
              </m:rPr>
              <w:rPr>
                <w:rFonts w:ascii="Cambria Math" w:hAnsi="Cambria Math"/>
              </w:rPr>
              <m:t>e</m:t>
            </m:r>
          </m:e>
          <m:sub>
            <m:r>
              <m:rPr>
                <m:sty m:val="bi"/>
              </m:rPr>
              <w:rPr>
                <w:rFonts w:ascii="Cambria Math" w:hAnsi="Cambria Math"/>
              </w:rPr>
              <m:t xml:space="preserve">s </m:t>
            </m:r>
          </m:sub>
        </m:sSub>
      </m:oMath>
      <w:r w:rsidR="00B06C13" w:rsidRPr="00F42384">
        <w:rPr>
          <w:rFonts w:eastAsiaTheme="minorEastAsia"/>
        </w:rPr>
        <w:t>= Saturated Water Vapor</w:t>
      </w:r>
    </w:p>
    <w:p w14:paraId="4481FD27" w14:textId="77777777" w:rsidR="00B06C13" w:rsidRPr="00F42384" w:rsidRDefault="00B06C13" w:rsidP="00B06C13">
      <w:pPr>
        <w:rPr>
          <w:rFonts w:eastAsiaTheme="minorEastAsia"/>
        </w:rPr>
      </w:pPr>
    </w:p>
    <w:p w14:paraId="49D9AA5E" w14:textId="77777777" w:rsidR="00B06C13" w:rsidRPr="00F42384" w:rsidRDefault="00000000" w:rsidP="00B06C13">
      <w:pPr>
        <w:rPr>
          <w:rFonts w:eastAsiaTheme="minorEastAsia"/>
          <w:bCs/>
        </w:rPr>
      </w:pPr>
      <m:oMath>
        <m:sSub>
          <m:sSubPr>
            <m:ctrlPr>
              <w:rPr>
                <w:rFonts w:ascii="Cambria Math" w:hAnsi="Cambria Math"/>
                <w:bCs/>
                <w:i/>
              </w:rPr>
            </m:ctrlPr>
          </m:sSubPr>
          <m:e>
            <m:r>
              <w:rPr>
                <w:rFonts w:ascii="Cambria Math" w:hAnsi="Cambria Math"/>
              </w:rPr>
              <m:t>e</m:t>
            </m:r>
          </m:e>
          <m:sub>
            <m:r>
              <w:rPr>
                <w:rFonts w:ascii="Cambria Math" w:hAnsi="Cambria Math"/>
              </w:rPr>
              <m:t>s</m:t>
            </m:r>
          </m:sub>
        </m:sSub>
        <m:r>
          <w:rPr>
            <w:rFonts w:ascii="Cambria Math" w:hAnsi="Cambria Math"/>
          </w:rPr>
          <m:t>=a exp (</m:t>
        </m:r>
        <m:f>
          <m:fPr>
            <m:ctrlPr>
              <w:rPr>
                <w:rFonts w:ascii="Cambria Math" w:hAnsi="Cambria Math"/>
                <w:bCs/>
                <w:i/>
              </w:rPr>
            </m:ctrlPr>
          </m:fPr>
          <m:num>
            <m:r>
              <w:rPr>
                <w:rFonts w:ascii="Cambria Math" w:hAnsi="Cambria Math"/>
              </w:rPr>
              <m:t>bt</m:t>
            </m:r>
          </m:num>
          <m:den>
            <m:r>
              <w:rPr>
                <w:rFonts w:ascii="Cambria Math" w:hAnsi="Cambria Math"/>
              </w:rPr>
              <m:t>t+c</m:t>
            </m:r>
          </m:den>
        </m:f>
      </m:oMath>
      <w:proofErr w:type="gramStart"/>
      <w:r w:rsidR="00B06C13" w:rsidRPr="00F42384">
        <w:rPr>
          <w:rFonts w:eastAsiaTheme="minorEastAsia"/>
          <w:bCs/>
        </w:rPr>
        <w:t>)  …</w:t>
      </w:r>
      <w:proofErr w:type="gramEnd"/>
      <w:r w:rsidR="00B06C13" w:rsidRPr="00F42384">
        <w:rPr>
          <w:rFonts w:eastAsiaTheme="minorEastAsia"/>
          <w:bCs/>
        </w:rPr>
        <w:t>……………………………… (5)</w:t>
      </w:r>
    </w:p>
    <w:p w14:paraId="3E69B2E3" w14:textId="77777777" w:rsidR="00B06C13" w:rsidRPr="00F42384" w:rsidRDefault="00B06C13" w:rsidP="00B06C13">
      <w:pPr>
        <w:rPr>
          <w:rFonts w:eastAsiaTheme="minorEastAsia"/>
          <w:bCs/>
        </w:rPr>
      </w:pPr>
    </w:p>
    <w:p w14:paraId="78008707" w14:textId="77777777" w:rsidR="00B06C13" w:rsidRPr="00F42384" w:rsidRDefault="00B06C13" w:rsidP="00B06C13">
      <w:pPr>
        <w:rPr>
          <w:bCs/>
        </w:rPr>
      </w:pPr>
      <w:bookmarkStart w:id="7" w:name="_Hlk198974124"/>
      <w:r w:rsidRPr="00F42384">
        <w:rPr>
          <w:bCs/>
        </w:rPr>
        <w:t>Where, a = 6.1121</w:t>
      </w:r>
    </w:p>
    <w:p w14:paraId="47490C35" w14:textId="77777777" w:rsidR="00B06C13" w:rsidRPr="00F42384" w:rsidRDefault="00B06C13" w:rsidP="00B06C13">
      <w:pPr>
        <w:rPr>
          <w:bCs/>
        </w:rPr>
      </w:pPr>
      <w:r w:rsidRPr="00F42384">
        <w:rPr>
          <w:bCs/>
        </w:rPr>
        <w:t>b = 17.502</w:t>
      </w:r>
    </w:p>
    <w:p w14:paraId="5866200C" w14:textId="77777777" w:rsidR="00B06C13" w:rsidRPr="00F42384" w:rsidRDefault="00B06C13" w:rsidP="00B06C13">
      <w:pPr>
        <w:rPr>
          <w:bCs/>
        </w:rPr>
      </w:pPr>
      <w:r w:rsidRPr="00F42384">
        <w:rPr>
          <w:bCs/>
        </w:rPr>
        <w:t>c = 24097</w:t>
      </w:r>
    </w:p>
    <w:p w14:paraId="60E8618C" w14:textId="77777777" w:rsidR="00B06C13" w:rsidRPr="00F42384" w:rsidRDefault="00B06C13" w:rsidP="00B06C13">
      <w:pPr>
        <w:rPr>
          <w:rFonts w:eastAsiaTheme="minorEastAsia"/>
        </w:rPr>
      </w:pPr>
      <w:r w:rsidRPr="00F42384">
        <w:rPr>
          <w:bCs/>
        </w:rPr>
        <w:t>t = Temperature (</w:t>
      </w:r>
      <m:oMath>
        <m:r>
          <w:rPr>
            <w:rFonts w:ascii="Cambria Math" w:hAnsi="Cambria Math"/>
          </w:rPr>
          <m:t>℃)</m:t>
        </m:r>
      </m:oMath>
    </w:p>
    <w:p w14:paraId="4DF314FF" w14:textId="77777777" w:rsidR="00B06C13" w:rsidRDefault="00B06C13" w:rsidP="00B06C13">
      <w:pPr>
        <w:rPr>
          <w:rFonts w:eastAsiaTheme="minorEastAsia"/>
          <w:bCs/>
          <w:sz w:val="28"/>
          <w:szCs w:val="28"/>
        </w:rPr>
      </w:pPr>
    </w:p>
    <w:bookmarkEnd w:id="6"/>
    <w:p w14:paraId="01794C03" w14:textId="77777777" w:rsidR="00B06C13" w:rsidRDefault="00B06C13" w:rsidP="00B06C13">
      <w:pPr>
        <w:rPr>
          <w:rFonts w:eastAsiaTheme="minorEastAsia"/>
          <w:bCs/>
          <w:sz w:val="28"/>
          <w:szCs w:val="28"/>
        </w:rPr>
      </w:pPr>
    </w:p>
    <w:p w14:paraId="2565CC9C" w14:textId="77777777" w:rsidR="00B06C13" w:rsidRPr="00F42384" w:rsidRDefault="00B06C13" w:rsidP="00B06C13">
      <w:pPr>
        <w:rPr>
          <w:rFonts w:eastAsiaTheme="minorEastAsia"/>
          <w:bCs/>
        </w:rPr>
      </w:pPr>
      <w:r w:rsidRPr="00F42384">
        <w:rPr>
          <w:rFonts w:eastAsiaTheme="minorEastAsia"/>
          <w:bCs/>
        </w:rPr>
        <w:t>Refractivity Gradient:</w:t>
      </w:r>
    </w:p>
    <w:p w14:paraId="4D673505" w14:textId="77777777" w:rsidR="00B06C13" w:rsidRPr="00F42384" w:rsidRDefault="00B06C13" w:rsidP="00B06C13">
      <w:pPr>
        <w:rPr>
          <w:rFonts w:eastAsiaTheme="minorEastAsia"/>
          <w:bCs/>
        </w:rPr>
      </w:pPr>
      <w:r w:rsidRPr="00F42384">
        <w:rPr>
          <w:rFonts w:eastAsiaTheme="minorEastAsia"/>
          <w:bCs/>
        </w:rPr>
        <w:t>The radio refractivity N, also decrease exponentially in the troposphere with height:</w:t>
      </w:r>
    </w:p>
    <w:p w14:paraId="0B69D693" w14:textId="77777777" w:rsidR="00B06C13" w:rsidRPr="00F42384" w:rsidRDefault="00000000" w:rsidP="00B06C13">
      <w:pPr>
        <w:rPr>
          <w:rFonts w:eastAsiaTheme="minorEastAsia"/>
          <w:bCs/>
        </w:rPr>
      </w:pP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o</m:t>
            </m:r>
          </m:sub>
        </m:sSub>
      </m:oMath>
      <w:r w:rsidR="00B06C13" w:rsidRPr="00F42384">
        <w:rPr>
          <w:rFonts w:eastAsiaTheme="minorEastAsia"/>
          <w:bCs/>
        </w:rPr>
        <w:t xml:space="preserve"> =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B06C13" w:rsidRPr="00F42384">
        <w:rPr>
          <w:rFonts w:eastAsiaTheme="minorEastAsia"/>
          <w:bCs/>
        </w:rPr>
        <w:t>exp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h</m:t>
                </m:r>
              </m:e>
              <m:sub>
                <m:r>
                  <w:rPr>
                    <w:rFonts w:ascii="Cambria Math" w:eastAsiaTheme="minorEastAsia" w:hAnsi="Cambria Math"/>
                  </w:rPr>
                  <m:t>o</m:t>
                </m:r>
              </m:sub>
            </m:sSub>
          </m:num>
          <m:den>
            <m:r>
              <w:rPr>
                <w:rFonts w:ascii="Cambria Math" w:eastAsiaTheme="minorEastAsia" w:hAnsi="Cambria Math"/>
              </w:rPr>
              <m:t>H</m:t>
            </m:r>
          </m:den>
        </m:f>
        <m:r>
          <w:rPr>
            <w:rFonts w:ascii="Cambria Math" w:eastAsiaTheme="minorEastAsia" w:hAnsi="Cambria Math"/>
          </w:rPr>
          <m:t>)</m:t>
        </m:r>
      </m:oMath>
      <w:r w:rsidR="00B06C13" w:rsidRPr="00F42384">
        <w:rPr>
          <w:rFonts w:eastAsiaTheme="minorEastAsia"/>
          <w:bCs/>
        </w:rPr>
        <w:t xml:space="preserve">  OR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B06C13" w:rsidRPr="00F42384">
        <w:rPr>
          <w:rFonts w:eastAsiaTheme="minorEastAsia"/>
          <w:bCs/>
        </w:rPr>
        <w:t xml:space="preserve"> = 315</w:t>
      </w:r>
      <m:oMath>
        <m:sSup>
          <m:sSupPr>
            <m:ctrlPr>
              <w:rPr>
                <w:rFonts w:ascii="Cambria Math" w:eastAsiaTheme="minorEastAsia" w:hAnsi="Cambria Math"/>
                <w:bCs/>
                <w:i/>
              </w:rPr>
            </m:ctrlPr>
          </m:sSupPr>
          <m:e>
            <m:r>
              <w:rPr>
                <w:rFonts w:ascii="Cambria Math" w:eastAsiaTheme="minorEastAsia" w:hAnsi="Cambria Math"/>
              </w:rPr>
              <m:t>exp</m:t>
            </m:r>
          </m:e>
          <m:sup>
            <m:r>
              <w:rPr>
                <w:rFonts w:ascii="Cambria Math" w:eastAsiaTheme="minorEastAsia" w:hAnsi="Cambria Math"/>
              </w:rPr>
              <m:t>-0.136</m:t>
            </m:r>
            <m:r>
              <w:rPr>
                <w:rFonts w:ascii="Cambria Math" w:eastAsiaTheme="minorEastAsia" w:hAnsi="Cambria Math"/>
              </w:rPr>
              <m:t>h</m:t>
            </m:r>
          </m:sup>
        </m:sSup>
      </m:oMath>
      <w:r w:rsidR="00B06C13" w:rsidRPr="00F42384">
        <w:rPr>
          <w:rFonts w:eastAsiaTheme="minorEastAsia"/>
          <w:bCs/>
        </w:rPr>
        <w:t xml:space="preserve"> </w:t>
      </w:r>
    </w:p>
    <w:p w14:paraId="765987C9" w14:textId="77777777" w:rsidR="00B06C13" w:rsidRPr="00F42384" w:rsidRDefault="00B06C13" w:rsidP="00B06C13">
      <w:pPr>
        <w:rPr>
          <w:rFonts w:eastAsiaTheme="minorEastAsia"/>
          <w:bCs/>
        </w:rPr>
      </w:pPr>
      <w:r w:rsidRPr="00F42384">
        <w:rPr>
          <w:rFonts w:eastAsiaTheme="minorEastAsia"/>
          <w:bCs/>
        </w:rPr>
        <w:t xml:space="preserve">Where,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r>
          <w:rPr>
            <w:rFonts w:ascii="Cambria Math" w:eastAsiaTheme="minorEastAsia" w:hAnsi="Cambria Math"/>
          </w:rPr>
          <m:t xml:space="preserve"> </m:t>
        </m:r>
      </m:oMath>
      <w:r w:rsidRPr="00F42384">
        <w:rPr>
          <w:rFonts w:eastAsiaTheme="minorEastAsia"/>
          <w:bCs/>
        </w:rPr>
        <w:t>= Refractivity at surface of the earth</w:t>
      </w:r>
    </w:p>
    <w:p w14:paraId="63BB27AC" w14:textId="77777777" w:rsidR="00B06C13" w:rsidRPr="00F42384" w:rsidRDefault="00000000" w:rsidP="00B06C13">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o</m:t>
            </m:r>
          </m:sub>
        </m:sSub>
      </m:oMath>
      <w:r w:rsidR="00B06C13" w:rsidRPr="00F42384">
        <w:rPr>
          <w:rFonts w:eastAsiaTheme="minorEastAsia"/>
          <w:bCs/>
        </w:rPr>
        <w:t xml:space="preserve"> = Average values of atmospheric extrapolated to sea level</w:t>
      </w:r>
    </w:p>
    <w:p w14:paraId="1DEDE2DA" w14:textId="77777777" w:rsidR="00B06C13" w:rsidRDefault="00000000" w:rsidP="00B06C13">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B06C13" w:rsidRPr="00F42384">
        <w:rPr>
          <w:rFonts w:eastAsiaTheme="minorEastAsia"/>
          <w:bCs/>
        </w:rPr>
        <w:t xml:space="preserve"> = Height of the earth’s surface above sea level</w:t>
      </w:r>
      <w:r w:rsidR="00B06C13">
        <w:rPr>
          <w:rFonts w:eastAsiaTheme="minorEastAsia"/>
          <w:bCs/>
        </w:rPr>
        <w:t xml:space="preserve"> </w:t>
      </w:r>
    </w:p>
    <w:p w14:paraId="4A249837" w14:textId="77777777" w:rsidR="00B06C13" w:rsidRDefault="00B06C13" w:rsidP="00B06C13">
      <w:pPr>
        <w:rPr>
          <w:rFonts w:eastAsiaTheme="minorEastAsia"/>
          <w:bCs/>
        </w:rPr>
      </w:pPr>
    </w:p>
    <w:p w14:paraId="78F059B5" w14:textId="77777777" w:rsidR="00B06C13" w:rsidRPr="00912BCB" w:rsidRDefault="00B06C13" w:rsidP="00B06C13">
      <w:pPr>
        <w:jc w:val="center"/>
        <w:rPr>
          <w:rFonts w:eastAsiaTheme="minorEastAsia"/>
          <w:bCs/>
          <w:sz w:val="20"/>
          <w:szCs w:val="20"/>
        </w:rPr>
      </w:pPr>
      <w:r w:rsidRPr="00912BCB">
        <w:rPr>
          <w:rFonts w:eastAsiaTheme="minorEastAsia"/>
          <w:bCs/>
          <w:sz w:val="20"/>
          <w:szCs w:val="20"/>
        </w:rPr>
        <w:t>14</w:t>
      </w:r>
    </w:p>
    <w:p w14:paraId="37AE6BE4" w14:textId="77777777" w:rsidR="00B06C13" w:rsidRPr="00F42384" w:rsidRDefault="00000000" w:rsidP="00B06C13">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B06C13" w:rsidRPr="00F42384">
        <w:rPr>
          <w:rFonts w:eastAsiaTheme="minorEastAsia"/>
          <w:bCs/>
        </w:rPr>
        <w:t xml:space="preserve"> = Scale height = 7.35km</w:t>
      </w:r>
    </w:p>
    <w:p w14:paraId="396DDC7A" w14:textId="77777777" w:rsidR="00B06C13" w:rsidRPr="008A0026" w:rsidRDefault="00B06C13" w:rsidP="00B06C13">
      <w:pPr>
        <w:rPr>
          <w:rFonts w:eastAsiaTheme="minorEastAsia"/>
          <w:bCs/>
          <w:sz w:val="28"/>
          <w:szCs w:val="28"/>
        </w:rPr>
      </w:pPr>
    </w:p>
    <w:bookmarkStart w:id="8" w:name="_Hlk198974829"/>
    <w:bookmarkEnd w:id="7"/>
    <w:p w14:paraId="46AFF535" w14:textId="77777777" w:rsidR="00B06C13" w:rsidRPr="00F42384" w:rsidRDefault="00000000" w:rsidP="00B06C13">
      <w:pPr>
        <w:rPr>
          <w:rFonts w:eastAsiaTheme="minorEastAsia"/>
        </w:rPr>
      </w:pPr>
      <m:oMath>
        <m:f>
          <m:fPr>
            <m:ctrlPr>
              <w:rPr>
                <w:rFonts w:ascii="Cambria Math" w:hAnsi="Cambria Math"/>
                <w:bCs/>
                <w:i/>
              </w:rPr>
            </m:ctrlPr>
          </m:fPr>
          <m:num>
            <m:sSub>
              <m:sSubPr>
                <m:ctrlPr>
                  <w:rPr>
                    <w:rFonts w:ascii="Cambria Math" w:hAnsi="Cambria Math"/>
                    <w:i/>
                  </w:rPr>
                </m:ctrlPr>
              </m:sSubPr>
              <m:e>
                <m:r>
                  <w:rPr>
                    <w:rFonts w:ascii="Cambria Math" w:hAnsi="Cambria Math"/>
                  </w:rPr>
                  <m:t>dN</m:t>
                </m:r>
              </m:e>
              <m:sub>
                <m:r>
                  <w:rPr>
                    <w:rFonts w:ascii="Cambria Math" w:hAnsi="Cambria Math"/>
                  </w:rPr>
                  <m:t>o</m:t>
                </m:r>
              </m:sub>
            </m:sSub>
          </m:num>
          <m:den>
            <m:r>
              <w:rPr>
                <w:rFonts w:ascii="Cambria Math" w:hAnsi="Cambria Math"/>
              </w:rPr>
              <m:t xml:space="preserve">dh </m:t>
            </m:r>
          </m:den>
        </m:f>
      </m:oMath>
      <w:r w:rsidR="00B06C13" w:rsidRPr="00F42384">
        <w:rPr>
          <w:rFonts w:eastAsiaTheme="minorEastAsia"/>
          <w:bCs/>
        </w:rPr>
        <w:t xml:space="preserve"> =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s</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oMath>
      <w:proofErr w:type="gramStart"/>
      <w:r w:rsidR="00B06C13" w:rsidRPr="00F42384">
        <w:rPr>
          <w:rFonts w:eastAsiaTheme="minorEastAsia"/>
          <w:bCs/>
        </w:rPr>
        <w:t>exp(</w:t>
      </w:r>
      <w:proofErr w:type="gramEnd"/>
      <m:oMath>
        <m:f>
          <m:fPr>
            <m:ctrlPr>
              <w:rPr>
                <w:rFonts w:ascii="Cambria Math" w:eastAsiaTheme="minorEastAsia" w:hAnsi="Cambria Math"/>
                <w:bCs/>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r>
          <w:rPr>
            <w:rFonts w:ascii="Cambria Math" w:eastAsiaTheme="minorEastAsia" w:hAnsi="Cambria Math"/>
          </w:rPr>
          <m:t>)</m:t>
        </m:r>
      </m:oMath>
      <w:r w:rsidR="00B06C13" w:rsidRPr="00F42384">
        <w:rPr>
          <w:rFonts w:eastAsiaTheme="minorEastAsia"/>
        </w:rPr>
        <w:t xml:space="preserve"> refractivity gradient</w:t>
      </w:r>
    </w:p>
    <w:p w14:paraId="675ED7A1" w14:textId="77777777" w:rsidR="00B06C13" w:rsidRPr="006F6703" w:rsidRDefault="00B06C13" w:rsidP="00B06C13">
      <w:pPr>
        <w:rPr>
          <w:bCs/>
          <w:sz w:val="28"/>
          <w:szCs w:val="28"/>
        </w:rPr>
      </w:pPr>
    </w:p>
    <w:p w14:paraId="3C83327A" w14:textId="77777777" w:rsidR="00B06C13" w:rsidRPr="00F42384" w:rsidRDefault="00B06C13" w:rsidP="00B06C13">
      <w:pPr>
        <w:rPr>
          <w:b/>
        </w:rPr>
      </w:pPr>
    </w:p>
    <w:p w14:paraId="103436E2" w14:textId="77777777" w:rsidR="00B06C13" w:rsidRPr="00F42384" w:rsidRDefault="00B06C13" w:rsidP="00B06C13">
      <w:pPr>
        <w:rPr>
          <w:bCs/>
        </w:rPr>
      </w:pPr>
      <w:r w:rsidRPr="00F42384">
        <w:rPr>
          <w:bCs/>
        </w:rPr>
        <w:t xml:space="preserve">Thus, k may be expressed in terms of refractivity gradient, </w:t>
      </w:r>
      <w:proofErr w:type="spellStart"/>
      <w:r w:rsidRPr="00F42384">
        <w:rPr>
          <w:bCs/>
        </w:rPr>
        <w:t>dN</w:t>
      </w:r>
      <w:proofErr w:type="spellEnd"/>
      <w:r w:rsidRPr="00F42384">
        <w:rPr>
          <w:bCs/>
        </w:rPr>
        <w:t>/dh as:</w:t>
      </w:r>
    </w:p>
    <w:p w14:paraId="3E2A374C" w14:textId="77777777" w:rsidR="00B06C13" w:rsidRPr="00F42384" w:rsidRDefault="00B06C13" w:rsidP="00B06C13">
      <w:pPr>
        <w:rPr>
          <w:rFonts w:eastAsiaTheme="minorEastAsia"/>
          <w:bCs/>
        </w:rPr>
      </w:pPr>
      <w:r w:rsidRPr="00F42384">
        <w:rPr>
          <w:bCs/>
        </w:rPr>
        <w:t>K = [1+</w:t>
      </w:r>
      <m:oMath>
        <m:f>
          <m:fPr>
            <m:ctrlPr>
              <w:rPr>
                <w:rFonts w:ascii="Cambria Math" w:hAnsi="Cambria Math"/>
                <w:bCs/>
                <w:i/>
              </w:rPr>
            </m:ctrlPr>
          </m:fPr>
          <m:num>
            <m:r>
              <w:rPr>
                <w:rFonts w:ascii="Cambria Math" w:hAnsi="Cambria Math"/>
              </w:rPr>
              <m:t>(</m:t>
            </m:r>
            <m:f>
              <m:fPr>
                <m:ctrlPr>
                  <w:rPr>
                    <w:rFonts w:ascii="Cambria Math" w:hAnsi="Cambria Math"/>
                    <w:bCs/>
                    <w:i/>
                  </w:rPr>
                </m:ctrlPr>
              </m:fPr>
              <m:num>
                <m:r>
                  <w:rPr>
                    <w:rFonts w:ascii="Cambria Math" w:hAnsi="Cambria Math"/>
                  </w:rPr>
                  <m:t>dN</m:t>
                </m:r>
              </m:num>
              <m:den>
                <m:r>
                  <w:rPr>
                    <w:rFonts w:ascii="Cambria Math" w:hAnsi="Cambria Math"/>
                  </w:rPr>
                  <m:t>dh</m:t>
                </m:r>
              </m:den>
            </m:f>
            <m:r>
              <w:rPr>
                <w:rFonts w:ascii="Cambria Math" w:hAnsi="Cambria Math"/>
              </w:rPr>
              <m:t>)</m:t>
            </m:r>
          </m:num>
          <m:den>
            <m:r>
              <w:rPr>
                <w:rFonts w:ascii="Cambria Math" w:hAnsi="Cambria Math"/>
              </w:rPr>
              <m:t>157</m:t>
            </m:r>
          </m:den>
        </m:f>
        <m:sSup>
          <m:sSupPr>
            <m:ctrlPr>
              <w:rPr>
                <w:rFonts w:ascii="Cambria Math" w:hAnsi="Cambria Math"/>
                <w:bCs/>
                <w:i/>
              </w:rPr>
            </m:ctrlPr>
          </m:sSupPr>
          <m:e>
            <m:r>
              <w:rPr>
                <w:rFonts w:ascii="Cambria Math" w:hAnsi="Cambria Math"/>
              </w:rPr>
              <m:t>]</m:t>
            </m:r>
          </m:e>
          <m:sup>
            <m:r>
              <w:rPr>
                <w:rFonts w:ascii="Cambria Math" w:hAnsi="Cambria Math"/>
              </w:rPr>
              <m:t>-1</m:t>
            </m:r>
          </m:sup>
        </m:sSup>
      </m:oMath>
      <w:r w:rsidRPr="00F42384">
        <w:rPr>
          <w:rFonts w:eastAsiaTheme="minorEastAsia"/>
          <w:bCs/>
        </w:rPr>
        <w:t xml:space="preserve"> …………………………………………. (</w:t>
      </w:r>
      <w:r>
        <w:rPr>
          <w:rFonts w:eastAsiaTheme="minorEastAsia"/>
          <w:bCs/>
        </w:rPr>
        <w:t>6</w:t>
      </w:r>
      <w:r w:rsidRPr="00F42384">
        <w:rPr>
          <w:rFonts w:eastAsiaTheme="minorEastAsia"/>
          <w:bCs/>
        </w:rPr>
        <w:t>)</w:t>
      </w:r>
    </w:p>
    <w:p w14:paraId="7498251D" w14:textId="77777777" w:rsidR="00B06C13" w:rsidRPr="00F42384" w:rsidRDefault="00B06C13" w:rsidP="00B06C13">
      <w:pPr>
        <w:tabs>
          <w:tab w:val="center" w:pos="4680"/>
        </w:tabs>
      </w:pPr>
      <w:r w:rsidRPr="00F42384">
        <w:rPr>
          <w:rFonts w:eastAsiaTheme="minorEastAsia"/>
        </w:rPr>
        <w:tab/>
      </w:r>
    </w:p>
    <w:p w14:paraId="0BD4C6D2" w14:textId="77777777" w:rsidR="00B06C13" w:rsidRDefault="00B06C13" w:rsidP="00B06C13">
      <w:pPr>
        <w:rPr>
          <w:rFonts w:eastAsiaTheme="minorEastAsia"/>
          <w:bCs/>
          <w:sz w:val="28"/>
          <w:szCs w:val="28"/>
        </w:rPr>
      </w:pPr>
    </w:p>
    <w:p w14:paraId="7CDC0E5F" w14:textId="77777777" w:rsidR="00B06C13" w:rsidRPr="00F42384" w:rsidRDefault="00B06C13" w:rsidP="00B06C13">
      <w:pPr>
        <w:rPr>
          <w:rFonts w:eastAsiaTheme="minorEastAsia"/>
          <w:bCs/>
        </w:rPr>
      </w:pPr>
      <w:r w:rsidRPr="00F42384">
        <w:rPr>
          <w:rFonts w:eastAsiaTheme="minorEastAsia"/>
          <w:bCs/>
        </w:rPr>
        <w:t>FSV – Field Strength Variation =</w:t>
      </w:r>
    </w:p>
    <w:p w14:paraId="21205989" w14:textId="77777777" w:rsidR="00B06C13" w:rsidRPr="00F42384" w:rsidRDefault="00B06C13" w:rsidP="00B06C13">
      <w:pPr>
        <w:rPr>
          <w:bCs/>
        </w:rPr>
      </w:pPr>
      <w:r w:rsidRPr="00F42384">
        <w:rPr>
          <w:rFonts w:eastAsiaTheme="minorEastAsia"/>
          <w:bCs/>
        </w:rPr>
        <w:t>(</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r>
          <w:rPr>
            <w:rFonts w:ascii="Cambria Math" w:eastAsiaTheme="minorEastAsia" w:hAnsi="Cambria Math"/>
          </w:rPr>
          <m:t>×</m:t>
        </m:r>
      </m:oMath>
      <w:r w:rsidRPr="00F42384">
        <w:rPr>
          <w:rFonts w:eastAsiaTheme="minorEastAsia"/>
          <w:bCs/>
        </w:rPr>
        <w:t xml:space="preserve"> 0.2</w:t>
      </w:r>
      <m:oMath>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oMath>
      <w:r>
        <w:rPr>
          <w:rFonts w:eastAsiaTheme="minorEastAsia"/>
          <w:bCs/>
        </w:rPr>
        <w:t xml:space="preserve"> ……………………… (7)</w:t>
      </w:r>
    </w:p>
    <w:bookmarkEnd w:id="8"/>
    <w:p w14:paraId="71179C88" w14:textId="77777777" w:rsidR="00B06C13" w:rsidRPr="00F42384" w:rsidRDefault="00000000" w:rsidP="00B06C13">
      <w:pPr>
        <w:rPr>
          <w:b/>
        </w:rPr>
      </w:pPr>
      <m:oMath>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r>
          <w:rPr>
            <w:rFonts w:ascii="Cambria Math" w:eastAsiaTheme="minorEastAsia" w:hAnsi="Cambria Math"/>
          </w:rPr>
          <m:t xml:space="preserve">= </m:t>
        </m:r>
      </m:oMath>
      <w:r w:rsidR="00B06C13" w:rsidRPr="00F42384">
        <w:rPr>
          <w:rFonts w:eastAsiaTheme="minorEastAsia"/>
          <w:bCs/>
        </w:rPr>
        <w:t xml:space="preserve">decibel   </w:t>
      </w:r>
    </w:p>
    <w:p w14:paraId="31DCFD5A" w14:textId="77777777" w:rsidR="00B06C13" w:rsidRDefault="00B06C13" w:rsidP="00B06C13">
      <w:pPr>
        <w:rPr>
          <w:bCs/>
          <w:sz w:val="28"/>
          <w:szCs w:val="28"/>
        </w:rPr>
      </w:pPr>
    </w:p>
    <w:p w14:paraId="05F02790" w14:textId="77777777" w:rsidR="00B06C13" w:rsidRDefault="00B06C13" w:rsidP="00B06C13">
      <w:pPr>
        <w:rPr>
          <w:bCs/>
          <w:sz w:val="28"/>
          <w:szCs w:val="28"/>
        </w:rPr>
      </w:pPr>
    </w:p>
    <w:p w14:paraId="692A65D3" w14:textId="77777777" w:rsidR="00B06C13" w:rsidRDefault="00B06C13" w:rsidP="00B06C13">
      <w:pPr>
        <w:rPr>
          <w:bCs/>
          <w:sz w:val="28"/>
          <w:szCs w:val="28"/>
        </w:rPr>
      </w:pPr>
    </w:p>
    <w:p w14:paraId="1A91376E" w14:textId="77777777" w:rsidR="00B06C13" w:rsidRDefault="00B06C13" w:rsidP="00B06C13">
      <w:pPr>
        <w:rPr>
          <w:bCs/>
          <w:sz w:val="28"/>
          <w:szCs w:val="28"/>
        </w:rPr>
      </w:pPr>
    </w:p>
    <w:p w14:paraId="50084064" w14:textId="77777777" w:rsidR="00B06C13" w:rsidRDefault="00B06C13" w:rsidP="00B06C13">
      <w:pPr>
        <w:rPr>
          <w:bCs/>
          <w:sz w:val="28"/>
          <w:szCs w:val="28"/>
        </w:rPr>
      </w:pPr>
    </w:p>
    <w:p w14:paraId="679B1677" w14:textId="77777777" w:rsidR="00B06C13" w:rsidRDefault="00B06C13" w:rsidP="00B06C13">
      <w:pPr>
        <w:rPr>
          <w:bCs/>
          <w:sz w:val="28"/>
          <w:szCs w:val="28"/>
        </w:rPr>
      </w:pPr>
    </w:p>
    <w:p w14:paraId="43B9C0C7" w14:textId="77777777" w:rsidR="00B06C13" w:rsidRDefault="00B06C13" w:rsidP="00B06C13">
      <w:pPr>
        <w:rPr>
          <w:bCs/>
          <w:sz w:val="28"/>
          <w:szCs w:val="28"/>
        </w:rPr>
      </w:pPr>
    </w:p>
    <w:p w14:paraId="48255B33" w14:textId="77777777" w:rsidR="00B06C13" w:rsidRPr="006F6703" w:rsidRDefault="00B06C13" w:rsidP="00B06C13">
      <w:pPr>
        <w:rPr>
          <w:bCs/>
          <w:sz w:val="28"/>
          <w:szCs w:val="28"/>
        </w:rPr>
      </w:pPr>
    </w:p>
    <w:p w14:paraId="5C288340" w14:textId="77777777" w:rsidR="00B06C13" w:rsidRPr="00284220" w:rsidRDefault="00B06C13" w:rsidP="00B06C13">
      <w:pPr>
        <w:rPr>
          <w:bCs/>
          <w:sz w:val="28"/>
          <w:szCs w:val="28"/>
        </w:rPr>
      </w:pPr>
    </w:p>
    <w:p w14:paraId="19401248" w14:textId="77777777" w:rsidR="00B06C13" w:rsidRPr="00912BCB" w:rsidRDefault="00B06C13" w:rsidP="00B06C13">
      <w:pPr>
        <w:spacing w:line="480" w:lineRule="auto"/>
        <w:jc w:val="center"/>
        <w:rPr>
          <w:rFonts w:ascii="Times New Roman" w:hAnsi="Times New Roman" w:cs="Times New Roman"/>
          <w:sz w:val="20"/>
          <w:szCs w:val="20"/>
        </w:rPr>
      </w:pPr>
    </w:p>
    <w:p w14:paraId="4A0A1A70"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15</w:t>
      </w:r>
    </w:p>
    <w:p w14:paraId="00A52311" w14:textId="77777777" w:rsidR="00B06C13" w:rsidRDefault="00B06C13" w:rsidP="00B06C13">
      <w:pPr>
        <w:tabs>
          <w:tab w:val="left" w:pos="5600"/>
        </w:tabs>
        <w:jc w:val="center"/>
        <w:rPr>
          <w:b/>
          <w:sz w:val="28"/>
          <w:szCs w:val="28"/>
        </w:rPr>
      </w:pPr>
      <w:r>
        <w:rPr>
          <w:b/>
          <w:sz w:val="28"/>
          <w:szCs w:val="28"/>
        </w:rPr>
        <w:lastRenderedPageBreak/>
        <w:t>CHAPTER FOUR</w:t>
      </w:r>
    </w:p>
    <w:p w14:paraId="5A3EF7A0" w14:textId="77777777" w:rsidR="00B06C13" w:rsidRDefault="00B06C13" w:rsidP="00B06C13">
      <w:pPr>
        <w:tabs>
          <w:tab w:val="left" w:pos="5600"/>
        </w:tabs>
        <w:rPr>
          <w:b/>
          <w:sz w:val="28"/>
          <w:szCs w:val="28"/>
        </w:rPr>
      </w:pPr>
      <w:r>
        <w:rPr>
          <w:b/>
          <w:sz w:val="28"/>
          <w:szCs w:val="28"/>
        </w:rPr>
        <w:t>4.1    RESULTS AND DISCUSIONS</w:t>
      </w:r>
    </w:p>
    <w:p w14:paraId="3CAE94A9" w14:textId="77777777" w:rsidR="00B06C13" w:rsidRDefault="00B06C13" w:rsidP="00B06C13">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1089ED0A" w14:textId="77777777" w:rsidR="00B06C13" w:rsidRPr="006D5CBF" w:rsidRDefault="00B06C13" w:rsidP="00B06C13">
      <w:pPr>
        <w:spacing w:line="480" w:lineRule="auto"/>
        <w:jc w:val="both"/>
        <w:rPr>
          <w:rFonts w:ascii="Times New Roman" w:hAnsi="Times New Roman" w:cs="Times New Roman"/>
        </w:rPr>
      </w:pPr>
      <w:r>
        <w:rPr>
          <w:rFonts w:ascii="Times New Roman" w:hAnsi="Times New Roman" w:cs="Times New Roman"/>
        </w:rPr>
        <w:t>The yearly mean variation of refractivity in Ilorin is shown in fig below. The refractivity in Ilorin</w:t>
      </w:r>
      <w:r w:rsidRPr="001E4F41">
        <w:rPr>
          <w:rFonts w:ascii="Times New Roman" w:hAnsi="Times New Roman" w:cs="Times New Roman"/>
        </w:rPr>
        <w:t xml:space="preserve"> is observed to increase sharply </w:t>
      </w:r>
      <w:r>
        <w:rPr>
          <w:rFonts w:ascii="Times New Roman" w:hAnsi="Times New Roman" w:cs="Times New Roman"/>
        </w:rPr>
        <w:t>from its lowest value of 5.00N-units in the year 2013 to its maximum value 55.00N-units in the year 2019</w:t>
      </w:r>
      <w:r w:rsidRPr="001E4F41">
        <w:rPr>
          <w:rFonts w:ascii="Times New Roman" w:hAnsi="Times New Roman" w:cs="Times New Roman"/>
        </w:rPr>
        <w:t xml:space="preserve"> and afterwards decreases gradually t</w:t>
      </w:r>
      <w:r>
        <w:rPr>
          <w:rFonts w:ascii="Times New Roman" w:hAnsi="Times New Roman" w:cs="Times New Roman"/>
        </w:rPr>
        <w:t xml:space="preserve">ill 2020, </w:t>
      </w:r>
      <w:r w:rsidRPr="001E4F41">
        <w:rPr>
          <w:rFonts w:ascii="Times New Roman" w:hAnsi="Times New Roman" w:cs="Times New Roman"/>
        </w:rPr>
        <w:t>before rising slowly</w:t>
      </w:r>
      <w:r>
        <w:rPr>
          <w:rFonts w:ascii="Times New Roman" w:hAnsi="Times New Roman" w:cs="Times New Roman"/>
        </w:rPr>
        <w:t xml:space="preserve"> to another peak value of 5.02N-units in the year 2021</w:t>
      </w:r>
      <w:r w:rsidRPr="001E4F41">
        <w:rPr>
          <w:rFonts w:ascii="Times New Roman" w:hAnsi="Times New Roman" w:cs="Times New Roman"/>
        </w:rPr>
        <w:t xml:space="preserve"> and thereafter decr</w:t>
      </w:r>
      <w:r>
        <w:rPr>
          <w:rFonts w:ascii="Times New Roman" w:hAnsi="Times New Roman" w:cs="Times New Roman"/>
        </w:rPr>
        <w:t xml:space="preserve">eases sharply through 2022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2021)","plainTextFormattedCitation":"(O nujagbe et al., 2021)"},"properties":{"noteIndex":0},"schema":"https://github.com/citation-style-language/schema/raw/master/csl-citation.json"}</w:instrText>
      </w:r>
      <w:r>
        <w:rPr>
          <w:rFonts w:ascii="Times New Roman" w:hAnsi="Times New Roman" w:cs="Times New Roman"/>
        </w:rPr>
        <w:fldChar w:fldCharType="separate"/>
      </w:r>
      <w:r w:rsidRPr="001E4F41">
        <w:rPr>
          <w:rFonts w:ascii="Times New Roman" w:hAnsi="Times New Roman" w:cs="Times New Roman"/>
          <w:noProof/>
        </w:rPr>
        <w:t>(O nujagbe et al., 2021)</w:t>
      </w:r>
      <w:r>
        <w:rPr>
          <w:rFonts w:ascii="Times New Roman" w:hAnsi="Times New Roman" w:cs="Times New Roman"/>
        </w:rPr>
        <w:fldChar w:fldCharType="end"/>
      </w:r>
      <w:r>
        <w:rPr>
          <w:rFonts w:ascii="Times New Roman" w:hAnsi="Times New Roman" w:cs="Times New Roman"/>
        </w:rPr>
        <w:t>.</w:t>
      </w:r>
    </w:p>
    <w:p w14:paraId="165763B7" w14:textId="77777777" w:rsidR="00B06C13" w:rsidRDefault="00B06C13" w:rsidP="00B06C13">
      <w:pPr>
        <w:spacing w:line="480" w:lineRule="auto"/>
        <w:jc w:val="both"/>
        <w:rPr>
          <w:rFonts w:ascii="Times New Roman" w:hAnsi="Times New Roman" w:cs="Times New Roman"/>
        </w:rPr>
      </w:pPr>
      <w:r>
        <w:rPr>
          <w:noProof/>
        </w:rPr>
        <w:drawing>
          <wp:inline distT="0" distB="0" distL="0" distR="0" wp14:anchorId="10A145FD" wp14:editId="1606B236">
            <wp:extent cx="4572000" cy="2743200"/>
            <wp:effectExtent l="0" t="0" r="0" b="0"/>
            <wp:docPr id="2" name="Chart 2">
              <a:extLst xmlns:a="http://schemas.openxmlformats.org/drawingml/2006/main">
                <a:ext uri="{FF2B5EF4-FFF2-40B4-BE49-F238E27FC236}">
                  <a16:creationId xmlns:a16="http://schemas.microsoft.com/office/drawing/2014/main" id="{6C703850-6BC2-F574-4B9A-CA01EAE77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rPr>
        <w:t xml:space="preserve">  FIG 1</w:t>
      </w:r>
    </w:p>
    <w:p w14:paraId="3199171B" w14:textId="77777777" w:rsidR="00B06C13" w:rsidRPr="00F222BA" w:rsidRDefault="00B06C13" w:rsidP="00B06C13">
      <w:pPr>
        <w:spacing w:line="480" w:lineRule="auto"/>
        <w:jc w:val="both"/>
        <w:rPr>
          <w:rFonts w:ascii="Times New Roman" w:hAnsi="Times New Roman" w:cs="Times New Roman"/>
          <w:b/>
        </w:rPr>
      </w:pPr>
      <w:r w:rsidRPr="00F222BA">
        <w:rPr>
          <w:rFonts w:ascii="Times New Roman" w:hAnsi="Times New Roman" w:cs="Times New Roman"/>
          <w:b/>
        </w:rPr>
        <w:t>Fig 1: Variation of Mean yearly surface refractivity value for Ilorin</w:t>
      </w:r>
    </w:p>
    <w:p w14:paraId="5918466A" w14:textId="77777777" w:rsidR="00B06C13" w:rsidRDefault="00B06C13" w:rsidP="00B06C13">
      <w:pPr>
        <w:spacing w:line="480" w:lineRule="auto"/>
        <w:jc w:val="both"/>
        <w:rPr>
          <w:rFonts w:ascii="Times New Roman" w:hAnsi="Times New Roman" w:cs="Times New Roman"/>
        </w:rPr>
      </w:pPr>
    </w:p>
    <w:p w14:paraId="13524806" w14:textId="77777777" w:rsidR="00B06C13" w:rsidRDefault="00B06C13" w:rsidP="00B06C13">
      <w:pPr>
        <w:spacing w:line="480" w:lineRule="auto"/>
        <w:jc w:val="both"/>
        <w:rPr>
          <w:rFonts w:ascii="Times New Roman" w:hAnsi="Times New Roman" w:cs="Times New Roman"/>
        </w:rPr>
      </w:pPr>
    </w:p>
    <w:p w14:paraId="56A1B6CA" w14:textId="77777777" w:rsidR="00B06C13" w:rsidRDefault="00B06C13" w:rsidP="00B06C13">
      <w:pPr>
        <w:spacing w:line="480" w:lineRule="auto"/>
        <w:jc w:val="both"/>
        <w:rPr>
          <w:rFonts w:ascii="Times New Roman" w:hAnsi="Times New Roman" w:cs="Times New Roman"/>
        </w:rPr>
      </w:pPr>
    </w:p>
    <w:p w14:paraId="14EE4E75"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16</w:t>
      </w:r>
    </w:p>
    <w:p w14:paraId="1544A7A3" w14:textId="77777777" w:rsidR="00B06C13" w:rsidRDefault="00B06C13" w:rsidP="00B06C13">
      <w:pPr>
        <w:spacing w:line="480" w:lineRule="auto"/>
        <w:jc w:val="both"/>
        <w:rPr>
          <w:rFonts w:ascii="Times New Roman" w:hAnsi="Times New Roman" w:cs="Times New Roman"/>
        </w:rPr>
      </w:pPr>
      <w:r>
        <w:rPr>
          <w:rFonts w:ascii="Times New Roman" w:hAnsi="Times New Roman" w:cs="Times New Roman"/>
        </w:rPr>
        <w:lastRenderedPageBreak/>
        <w:t xml:space="preserve">The monthly mean variation of </w:t>
      </w:r>
      <w:r w:rsidRPr="00874717">
        <w:rPr>
          <w:rFonts w:ascii="Times New Roman" w:hAnsi="Times New Roman" w:cs="Times New Roman"/>
        </w:rPr>
        <w:t>refract</w:t>
      </w:r>
      <w:r>
        <w:rPr>
          <w:rFonts w:ascii="Times New Roman" w:hAnsi="Times New Roman" w:cs="Times New Roman"/>
        </w:rPr>
        <w:t>ivity in Ilorin is shown in the figure below. The refractivity in Ilorin</w:t>
      </w:r>
      <w:r w:rsidRPr="00874717">
        <w:rPr>
          <w:rFonts w:ascii="Times New Roman" w:hAnsi="Times New Roman" w:cs="Times New Roman"/>
        </w:rPr>
        <w:t xml:space="preserve"> is observed to increase sharply</w:t>
      </w:r>
      <w:r>
        <w:rPr>
          <w:rFonts w:ascii="Times New Roman" w:hAnsi="Times New Roman" w:cs="Times New Roman"/>
        </w:rPr>
        <w:t xml:space="preserve"> from its lowest value of 285.29</w:t>
      </w:r>
      <w:r w:rsidRPr="00874717">
        <w:rPr>
          <w:rFonts w:ascii="Times New Roman" w:hAnsi="Times New Roman" w:cs="Times New Roman"/>
        </w:rPr>
        <w:t>N-units in the month of Jan</w:t>
      </w:r>
      <w:r>
        <w:rPr>
          <w:rFonts w:ascii="Times New Roman" w:hAnsi="Times New Roman" w:cs="Times New Roman"/>
        </w:rPr>
        <w:t>uary to its maximum value of 345.99</w:t>
      </w:r>
      <w:r w:rsidRPr="00874717">
        <w:rPr>
          <w:rFonts w:ascii="Times New Roman" w:hAnsi="Times New Roman" w:cs="Times New Roman"/>
        </w:rPr>
        <w:t>N-units in the month of May and afterwards decreases gradually till August befo</w:t>
      </w:r>
      <w:r>
        <w:rPr>
          <w:rFonts w:ascii="Times New Roman" w:hAnsi="Times New Roman" w:cs="Times New Roman"/>
        </w:rPr>
        <w:t>re rising slowly to another peak value of 345.39</w:t>
      </w:r>
      <w:r w:rsidRPr="00874717">
        <w:rPr>
          <w:rFonts w:ascii="Times New Roman" w:hAnsi="Times New Roman" w:cs="Times New Roman"/>
        </w:rPr>
        <w:t>N-units in the month of October and thereaft</w:t>
      </w:r>
      <w:r>
        <w:rPr>
          <w:rFonts w:ascii="Times New Roman" w:hAnsi="Times New Roman" w:cs="Times New Roman"/>
        </w:rPr>
        <w:t>er decreases sharply through Dece</w:t>
      </w:r>
      <w:r w:rsidRPr="00874717">
        <w:rPr>
          <w:rFonts w:ascii="Times New Roman" w:hAnsi="Times New Roman" w:cs="Times New Roman"/>
        </w:rPr>
        <w:t>mber.</w:t>
      </w:r>
    </w:p>
    <w:p w14:paraId="05DFD67C" w14:textId="77777777" w:rsidR="00B06C13" w:rsidRDefault="00B06C13" w:rsidP="00B06C13">
      <w:pPr>
        <w:spacing w:line="480" w:lineRule="auto"/>
        <w:jc w:val="both"/>
        <w:rPr>
          <w:rFonts w:ascii="Times New Roman" w:hAnsi="Times New Roman" w:cs="Times New Roman"/>
        </w:rPr>
      </w:pPr>
      <w:r>
        <w:rPr>
          <w:noProof/>
        </w:rPr>
        <w:drawing>
          <wp:inline distT="0" distB="0" distL="0" distR="0" wp14:anchorId="19EF770B" wp14:editId="12B6A808">
            <wp:extent cx="4572000" cy="2743200"/>
            <wp:effectExtent l="0" t="0" r="0" b="0"/>
            <wp:docPr id="3" name="Chart 3">
              <a:extLst xmlns:a="http://schemas.openxmlformats.org/drawingml/2006/main">
                <a:ext uri="{FF2B5EF4-FFF2-40B4-BE49-F238E27FC236}">
                  <a16:creationId xmlns:a16="http://schemas.microsoft.com/office/drawing/2014/main" id="{1AB08F21-81B9-8549-94B4-7BAE22899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rPr>
        <w:t xml:space="preserve"> FIG 2</w:t>
      </w:r>
    </w:p>
    <w:p w14:paraId="77340459" w14:textId="77777777" w:rsidR="00B06C13" w:rsidRPr="00F222BA" w:rsidRDefault="00B06C13" w:rsidP="00B06C13">
      <w:pPr>
        <w:spacing w:line="480" w:lineRule="auto"/>
        <w:jc w:val="both"/>
        <w:rPr>
          <w:rFonts w:ascii="Times New Roman" w:hAnsi="Times New Roman" w:cs="Times New Roman"/>
          <w:b/>
        </w:rPr>
      </w:pPr>
      <w:r w:rsidRPr="00F222BA">
        <w:rPr>
          <w:rFonts w:ascii="Times New Roman" w:hAnsi="Times New Roman" w:cs="Times New Roman"/>
          <w:b/>
        </w:rPr>
        <w:t>Fig 2: Variation of Mean monthly surface refractivity value for Ilorin</w:t>
      </w:r>
    </w:p>
    <w:p w14:paraId="2197B81B" w14:textId="77777777" w:rsidR="00B06C13" w:rsidRPr="00912BCB" w:rsidRDefault="00B06C13" w:rsidP="00B06C13">
      <w:pPr>
        <w:spacing w:line="480" w:lineRule="auto"/>
        <w:jc w:val="center"/>
        <w:rPr>
          <w:rFonts w:ascii="Times New Roman" w:hAnsi="Times New Roman" w:cs="Times New Roman"/>
          <w:sz w:val="20"/>
          <w:szCs w:val="20"/>
        </w:rPr>
      </w:pPr>
    </w:p>
    <w:p w14:paraId="547E9B54" w14:textId="77777777" w:rsidR="00B06C13" w:rsidRDefault="00B06C13" w:rsidP="00B06C13">
      <w:pPr>
        <w:spacing w:line="480" w:lineRule="auto"/>
        <w:jc w:val="center"/>
        <w:rPr>
          <w:rFonts w:ascii="Times New Roman" w:hAnsi="Times New Roman" w:cs="Times New Roman"/>
          <w:sz w:val="20"/>
          <w:szCs w:val="20"/>
        </w:rPr>
      </w:pPr>
    </w:p>
    <w:p w14:paraId="1819D636" w14:textId="77777777" w:rsidR="00B06C13" w:rsidRDefault="00B06C13" w:rsidP="00B06C13">
      <w:pPr>
        <w:spacing w:line="480" w:lineRule="auto"/>
        <w:jc w:val="center"/>
        <w:rPr>
          <w:rFonts w:ascii="Times New Roman" w:hAnsi="Times New Roman" w:cs="Times New Roman"/>
          <w:sz w:val="20"/>
          <w:szCs w:val="20"/>
        </w:rPr>
      </w:pPr>
    </w:p>
    <w:p w14:paraId="323B904A" w14:textId="77777777" w:rsidR="00B06C13" w:rsidRDefault="00B06C13" w:rsidP="00B06C13">
      <w:pPr>
        <w:spacing w:line="480" w:lineRule="auto"/>
        <w:jc w:val="center"/>
        <w:rPr>
          <w:rFonts w:ascii="Times New Roman" w:hAnsi="Times New Roman" w:cs="Times New Roman"/>
          <w:sz w:val="20"/>
          <w:szCs w:val="20"/>
        </w:rPr>
      </w:pPr>
    </w:p>
    <w:p w14:paraId="321B22FA" w14:textId="77777777" w:rsidR="00B06C13" w:rsidRDefault="00B06C13" w:rsidP="00B06C13">
      <w:pPr>
        <w:spacing w:line="480" w:lineRule="auto"/>
        <w:jc w:val="center"/>
        <w:rPr>
          <w:rFonts w:ascii="Times New Roman" w:hAnsi="Times New Roman" w:cs="Times New Roman"/>
          <w:sz w:val="20"/>
          <w:szCs w:val="20"/>
        </w:rPr>
      </w:pPr>
    </w:p>
    <w:p w14:paraId="56199E38" w14:textId="77777777" w:rsidR="00B06C13" w:rsidRDefault="00B06C13" w:rsidP="00B06C13">
      <w:pPr>
        <w:tabs>
          <w:tab w:val="left" w:pos="2730"/>
        </w:tabs>
        <w:spacing w:line="480" w:lineRule="auto"/>
        <w:rPr>
          <w:rFonts w:ascii="Times New Roman" w:hAnsi="Times New Roman" w:cs="Times New Roman"/>
          <w:sz w:val="20"/>
          <w:szCs w:val="20"/>
        </w:rPr>
      </w:pPr>
      <w:r>
        <w:rPr>
          <w:rFonts w:ascii="Times New Roman" w:hAnsi="Times New Roman" w:cs="Times New Roman"/>
          <w:sz w:val="20"/>
          <w:szCs w:val="20"/>
        </w:rPr>
        <w:tab/>
      </w:r>
    </w:p>
    <w:p w14:paraId="2FD7BC89"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17</w:t>
      </w:r>
    </w:p>
    <w:p w14:paraId="0268A6B8" w14:textId="77777777" w:rsidR="00B06C13" w:rsidRDefault="00B06C13" w:rsidP="00B06C13">
      <w:pPr>
        <w:spacing w:line="480" w:lineRule="auto"/>
        <w:jc w:val="both"/>
        <w:rPr>
          <w:rFonts w:ascii="Times New Roman" w:hAnsi="Times New Roman" w:cs="Times New Roman"/>
        </w:rPr>
      </w:pPr>
      <w:r>
        <w:rPr>
          <w:noProof/>
        </w:rPr>
        <w:lastRenderedPageBreak/>
        <w:drawing>
          <wp:inline distT="0" distB="0" distL="0" distR="0" wp14:anchorId="0458F5E1" wp14:editId="63DD6A57">
            <wp:extent cx="4572000" cy="2743200"/>
            <wp:effectExtent l="0" t="0" r="0" b="0"/>
            <wp:docPr id="4" name="Chart 4">
              <a:extLst xmlns:a="http://schemas.openxmlformats.org/drawingml/2006/main">
                <a:ext uri="{FF2B5EF4-FFF2-40B4-BE49-F238E27FC236}">
                  <a16:creationId xmlns:a16="http://schemas.microsoft.com/office/drawing/2014/main" id="{4A14AF5A-3CE8-5BFE-85F2-CF5D7FA1A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rPr>
        <w:t xml:space="preserve"> </w:t>
      </w:r>
      <w:r w:rsidRPr="00F222BA">
        <w:rPr>
          <w:rFonts w:ascii="Times New Roman" w:hAnsi="Times New Roman" w:cs="Times New Roman"/>
          <w:b/>
        </w:rPr>
        <w:t>FIG 3</w:t>
      </w:r>
    </w:p>
    <w:p w14:paraId="03D0973F" w14:textId="77777777" w:rsidR="00B06C13" w:rsidRPr="00F222BA" w:rsidRDefault="00B06C13" w:rsidP="00B06C13">
      <w:pPr>
        <w:spacing w:line="480" w:lineRule="auto"/>
        <w:jc w:val="both"/>
        <w:rPr>
          <w:rFonts w:ascii="Times New Roman" w:hAnsi="Times New Roman" w:cs="Times New Roman"/>
          <w:b/>
        </w:rPr>
      </w:pPr>
    </w:p>
    <w:p w14:paraId="7446FA6B" w14:textId="77777777" w:rsidR="00B06C13" w:rsidRDefault="00B06C13" w:rsidP="00B06C13">
      <w:pPr>
        <w:spacing w:line="480" w:lineRule="auto"/>
        <w:jc w:val="both"/>
        <w:rPr>
          <w:rFonts w:ascii="Times New Roman" w:hAnsi="Times New Roman" w:cs="Times New Roman"/>
          <w:b/>
        </w:rPr>
      </w:pPr>
      <w:r w:rsidRPr="00F222BA">
        <w:rPr>
          <w:rFonts w:ascii="Times New Roman" w:hAnsi="Times New Roman" w:cs="Times New Roman"/>
          <w:b/>
        </w:rPr>
        <w:t>Fig 3: Variation of Mean monthly surface refractivity value for Ilorin</w:t>
      </w:r>
    </w:p>
    <w:p w14:paraId="6201C3FC" w14:textId="77777777" w:rsidR="00B06C13" w:rsidRPr="00B37F8D" w:rsidRDefault="00B06C13" w:rsidP="00B06C13">
      <w:pPr>
        <w:jc w:val="both"/>
        <w:rPr>
          <w:rFonts w:ascii="Calibri" w:eastAsia="Times New Roman" w:hAnsi="Calibri" w:cs="Calibri"/>
          <w:color w:val="000000"/>
          <w:kern w:val="0"/>
          <w14:ligatures w14:val="none"/>
        </w:rPr>
      </w:pPr>
      <w:r w:rsidRPr="00B37F8D">
        <w:rPr>
          <w:rFonts w:ascii="Times New Roman" w:hAnsi="Times New Roman" w:cs="Times New Roman"/>
        </w:rPr>
        <w:t xml:space="preserve">The monthly mean variation of refractivity in Ilorin is shown in the figure above. The refractivity in Ilorin is observed to increase sharply from its lowest value of </w:t>
      </w:r>
      <w:r>
        <w:rPr>
          <w:rFonts w:ascii="Calibri" w:eastAsia="Times New Roman" w:hAnsi="Calibri" w:cs="Calibri"/>
          <w:color w:val="000000"/>
          <w:kern w:val="0"/>
          <w14:ligatures w14:val="none"/>
        </w:rPr>
        <w:t xml:space="preserve">326.18 </w:t>
      </w:r>
      <w:r w:rsidRPr="00B37F8D">
        <w:rPr>
          <w:rFonts w:ascii="Times New Roman" w:hAnsi="Times New Roman" w:cs="Times New Roman"/>
        </w:rPr>
        <w:t>N-units in the year 2019</w:t>
      </w:r>
      <w:r>
        <w:rPr>
          <w:rFonts w:ascii="Times New Roman" w:hAnsi="Times New Roman" w:cs="Times New Roman"/>
        </w:rPr>
        <w:t xml:space="preserve"> to its maximum value of 345.99N-units in the year 2013</w:t>
      </w:r>
      <w:r>
        <w:rPr>
          <w:rFonts w:ascii="Calibri" w:eastAsia="Times New Roman" w:hAnsi="Calibri" w:cs="Calibri"/>
          <w:color w:val="000000"/>
          <w:kern w:val="0"/>
          <w14:ligatures w14:val="none"/>
        </w:rPr>
        <w:t>N</w:t>
      </w:r>
      <w:r w:rsidRPr="00B37F8D">
        <w:rPr>
          <w:rFonts w:ascii="Times New Roman" w:hAnsi="Times New Roman" w:cs="Times New Roman"/>
        </w:rPr>
        <w:t>-</w:t>
      </w:r>
      <w:r>
        <w:rPr>
          <w:rFonts w:ascii="Times New Roman" w:hAnsi="Times New Roman" w:cs="Times New Roman"/>
        </w:rPr>
        <w:t>units.</w:t>
      </w:r>
    </w:p>
    <w:p w14:paraId="78C88577" w14:textId="77777777" w:rsidR="00B06C13" w:rsidRPr="00F222BA" w:rsidRDefault="00B06C13" w:rsidP="00B06C13">
      <w:pPr>
        <w:spacing w:line="480" w:lineRule="auto"/>
        <w:jc w:val="both"/>
        <w:rPr>
          <w:rFonts w:ascii="Times New Roman" w:hAnsi="Times New Roman" w:cs="Times New Roman"/>
          <w:b/>
        </w:rPr>
      </w:pPr>
    </w:p>
    <w:p w14:paraId="3FB52E27" w14:textId="77777777" w:rsidR="00B06C13" w:rsidRDefault="00B06C13" w:rsidP="00B06C13">
      <w:pPr>
        <w:spacing w:line="480" w:lineRule="auto"/>
        <w:jc w:val="both"/>
        <w:rPr>
          <w:rFonts w:ascii="Times New Roman" w:hAnsi="Times New Roman" w:cs="Times New Roman"/>
        </w:rPr>
      </w:pPr>
    </w:p>
    <w:p w14:paraId="24B854D4" w14:textId="77777777" w:rsidR="00B06C13" w:rsidRDefault="00B06C13" w:rsidP="00B06C13">
      <w:pPr>
        <w:spacing w:line="480" w:lineRule="auto"/>
        <w:jc w:val="both"/>
        <w:rPr>
          <w:rFonts w:ascii="Times New Roman" w:hAnsi="Times New Roman" w:cs="Times New Roman"/>
        </w:rPr>
      </w:pPr>
    </w:p>
    <w:p w14:paraId="4E9B0781" w14:textId="77777777" w:rsidR="00B06C13" w:rsidRDefault="00B06C13" w:rsidP="00B06C13">
      <w:pPr>
        <w:spacing w:line="480" w:lineRule="auto"/>
        <w:jc w:val="center"/>
        <w:rPr>
          <w:rFonts w:ascii="Times New Roman" w:hAnsi="Times New Roman" w:cs="Times New Roman"/>
          <w:sz w:val="20"/>
          <w:szCs w:val="20"/>
        </w:rPr>
      </w:pPr>
    </w:p>
    <w:p w14:paraId="2C7BCC70" w14:textId="77777777" w:rsidR="00B06C13" w:rsidRDefault="00B06C13" w:rsidP="00B06C13">
      <w:pPr>
        <w:spacing w:line="480" w:lineRule="auto"/>
        <w:jc w:val="center"/>
        <w:rPr>
          <w:rFonts w:ascii="Times New Roman" w:hAnsi="Times New Roman" w:cs="Times New Roman"/>
          <w:sz w:val="20"/>
          <w:szCs w:val="20"/>
        </w:rPr>
      </w:pPr>
    </w:p>
    <w:p w14:paraId="245E9FBC" w14:textId="77777777" w:rsidR="00B06C13" w:rsidRDefault="00B06C13" w:rsidP="00B06C13">
      <w:pPr>
        <w:spacing w:line="480" w:lineRule="auto"/>
        <w:jc w:val="center"/>
        <w:rPr>
          <w:rFonts w:ascii="Times New Roman" w:hAnsi="Times New Roman" w:cs="Times New Roman"/>
          <w:sz w:val="20"/>
          <w:szCs w:val="20"/>
        </w:rPr>
      </w:pPr>
    </w:p>
    <w:p w14:paraId="5D22A7DE" w14:textId="77777777" w:rsidR="00B06C13" w:rsidRDefault="00B06C13" w:rsidP="00B06C13">
      <w:pPr>
        <w:spacing w:line="480" w:lineRule="auto"/>
        <w:jc w:val="center"/>
        <w:rPr>
          <w:rFonts w:ascii="Times New Roman" w:hAnsi="Times New Roman" w:cs="Times New Roman"/>
          <w:sz w:val="20"/>
          <w:szCs w:val="20"/>
        </w:rPr>
      </w:pPr>
    </w:p>
    <w:p w14:paraId="158ECECF" w14:textId="77777777" w:rsidR="00B06C13" w:rsidRDefault="00B06C13" w:rsidP="00B06C13">
      <w:pPr>
        <w:spacing w:line="480" w:lineRule="auto"/>
        <w:jc w:val="center"/>
        <w:rPr>
          <w:rFonts w:ascii="Times New Roman" w:hAnsi="Times New Roman" w:cs="Times New Roman"/>
          <w:sz w:val="20"/>
          <w:szCs w:val="20"/>
        </w:rPr>
      </w:pPr>
    </w:p>
    <w:p w14:paraId="22A0A8E7" w14:textId="77777777" w:rsidR="00B06C13"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18</w:t>
      </w:r>
    </w:p>
    <w:p w14:paraId="087C6742" w14:textId="77777777" w:rsidR="00B06C13" w:rsidRDefault="00B06C13" w:rsidP="00B06C13">
      <w:pPr>
        <w:spacing w:line="480" w:lineRule="auto"/>
        <w:rPr>
          <w:rFonts w:ascii="Times New Roman" w:hAnsi="Times New Roman" w:cs="Times New Roman"/>
          <w:sz w:val="20"/>
          <w:szCs w:val="20"/>
        </w:rPr>
      </w:pPr>
      <w:r w:rsidRPr="00F42384">
        <w:rPr>
          <w:rFonts w:ascii="Times New Roman" w:hAnsi="Times New Roman" w:cs="Times New Roman"/>
          <w:b/>
          <w:bCs/>
        </w:rPr>
        <w:lastRenderedPageBreak/>
        <w:t>CONCLUSION</w:t>
      </w:r>
    </w:p>
    <w:p w14:paraId="27921171" w14:textId="77777777" w:rsidR="00B06C13" w:rsidRPr="00912BCB" w:rsidRDefault="00B06C13" w:rsidP="00B06C13">
      <w:pPr>
        <w:spacing w:line="480" w:lineRule="auto"/>
        <w:rPr>
          <w:rFonts w:ascii="Times New Roman" w:hAnsi="Times New Roman" w:cs="Times New Roman"/>
        </w:rPr>
      </w:pPr>
      <w:r w:rsidRPr="00912BCB">
        <w:t xml:space="preserve">The international telecommunication union (ITU) method has been employed to estimate the yearly and monthly tropospheric radio refractivity over Ilorin, Nigeria using meteorological parameters of temperature, relative humidity and atmospheric pressure during the period of nine years (2013 – 2022).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January and May with </w:t>
      </w:r>
      <w:r w:rsidRPr="00912BCB">
        <w:rPr>
          <w:kern w:val="0"/>
          <w14:ligatures w14:val="none"/>
        </w:rPr>
        <w:t>345</w:t>
      </w:r>
      <w:r w:rsidRPr="00912BCB">
        <w:rPr>
          <w:rFonts w:ascii="Times New Roman" w:hAnsi="Times New Roman" w:cs="Times New Roman"/>
          <w:kern w:val="0"/>
          <w14:ligatures w14:val="none"/>
        </w:rPr>
        <w:t xml:space="preserve">.99 </w:t>
      </w:r>
      <w:r w:rsidRPr="00912BCB">
        <w:rPr>
          <w:kern w:val="0"/>
          <w14:ligatures w14:val="none"/>
        </w:rPr>
        <w:t xml:space="preserve">N-units </w:t>
      </w:r>
      <w:r w:rsidRPr="00912BCB">
        <w:t xml:space="preserve">and 285.29 N-units respectively. The highest and lowest annual average values of tropospheric radio refractivity were found in the year 2013 and 2019 with 345.8986 N – units and 326.1841 N </w:t>
      </w:r>
      <w:proofErr w:type="gramStart"/>
      <w:r w:rsidRPr="00912BCB">
        <w:t>–  respectively</w:t>
      </w:r>
      <w:proofErr w:type="gramEnd"/>
      <w:r w:rsidRPr="00912BCB">
        <w:t>. The refractivity gradient and effective earth radius found for Ilorin, Nigeria during the period under investigation were -40.8252 N-units/km indicating that the propagation in this region is mostly Super-refraction. This is also supported by the value of effective earth radius, which is greater than 4/3. The highest and lowest values of field strength variability (FSV) was estimated in the year 2019 and 2013 as 54.64784 dB and 6.438766 dB respectively.</w:t>
      </w:r>
    </w:p>
    <w:p w14:paraId="29B3D3F3" w14:textId="77777777" w:rsidR="00B06C13" w:rsidRDefault="00B06C13" w:rsidP="00B06C13">
      <w:pPr>
        <w:spacing w:line="480" w:lineRule="auto"/>
        <w:jc w:val="both"/>
        <w:rPr>
          <w:rFonts w:ascii="Times New Roman" w:hAnsi="Times New Roman" w:cs="Times New Roman"/>
        </w:rPr>
      </w:pPr>
    </w:p>
    <w:p w14:paraId="72D6D815" w14:textId="77777777" w:rsidR="00B06C13" w:rsidRDefault="00B06C13" w:rsidP="00B06C13">
      <w:pPr>
        <w:spacing w:line="480" w:lineRule="auto"/>
        <w:jc w:val="both"/>
        <w:rPr>
          <w:rFonts w:ascii="Times New Roman" w:hAnsi="Times New Roman" w:cs="Times New Roman"/>
        </w:rPr>
      </w:pPr>
    </w:p>
    <w:p w14:paraId="372C906B" w14:textId="77777777" w:rsidR="00B06C13" w:rsidRDefault="00B06C13" w:rsidP="00B06C13">
      <w:pPr>
        <w:spacing w:line="480" w:lineRule="auto"/>
        <w:jc w:val="both"/>
        <w:rPr>
          <w:rFonts w:ascii="Times New Roman" w:hAnsi="Times New Roman" w:cs="Times New Roman"/>
        </w:rPr>
      </w:pPr>
    </w:p>
    <w:p w14:paraId="43AD3D33" w14:textId="77777777" w:rsidR="00B06C13" w:rsidRPr="00912BCB" w:rsidRDefault="00B06C13" w:rsidP="00B06C13">
      <w:pPr>
        <w:spacing w:line="480" w:lineRule="auto"/>
        <w:jc w:val="center"/>
        <w:rPr>
          <w:rFonts w:ascii="Times New Roman" w:hAnsi="Times New Roman" w:cs="Times New Roman"/>
          <w:sz w:val="20"/>
          <w:szCs w:val="20"/>
        </w:rPr>
      </w:pPr>
    </w:p>
    <w:p w14:paraId="6811AFAE" w14:textId="77777777" w:rsidR="00B06C13" w:rsidRPr="00912BCB" w:rsidRDefault="00B06C13" w:rsidP="00B06C13">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19</w:t>
      </w:r>
    </w:p>
    <w:p w14:paraId="098DA478" w14:textId="77777777" w:rsidR="00B06C13" w:rsidRPr="00912BCB" w:rsidRDefault="00B06C13" w:rsidP="00B06C13">
      <w:pPr>
        <w:spacing w:line="480" w:lineRule="auto"/>
        <w:jc w:val="both"/>
        <w:rPr>
          <w:rFonts w:ascii="Times New Roman" w:hAnsi="Times New Roman" w:cs="Times New Roman"/>
        </w:rPr>
      </w:pPr>
      <w:r w:rsidRPr="00912BCB">
        <w:rPr>
          <w:rFonts w:ascii="Times New Roman" w:hAnsi="Times New Roman" w:cs="Times New Roman"/>
        </w:rPr>
        <w:lastRenderedPageBreak/>
        <w:t xml:space="preserve">REFERENCES                         </w:t>
      </w:r>
    </w:p>
    <w:p w14:paraId="19EB458B" w14:textId="77777777" w:rsidR="00B06C13" w:rsidRPr="00912BCB" w:rsidRDefault="00B06C13" w:rsidP="00B06C13">
      <w:pPr>
        <w:spacing w:line="480" w:lineRule="auto"/>
        <w:jc w:val="both"/>
        <w:rPr>
          <w:rFonts w:ascii="Times New Roman" w:hAnsi="Times New Roman" w:cs="Times New Roman"/>
        </w:rPr>
      </w:pPr>
    </w:p>
    <w:p w14:paraId="71D7B6F1"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rPr>
        <w:fldChar w:fldCharType="begin" w:fldLock="1"/>
      </w:r>
      <w:r w:rsidRPr="00912BCB">
        <w:rPr>
          <w:rFonts w:ascii="Times New Roman" w:hAnsi="Times New Roman" w:cs="Times New Roman"/>
        </w:rPr>
        <w:instrText xml:space="preserve">ADDIN Mendeley Bibliography CSL_BIBLIOGRAPHY </w:instrText>
      </w:r>
      <w:r w:rsidRPr="00912BCB">
        <w:rPr>
          <w:rFonts w:ascii="Times New Roman" w:hAnsi="Times New Roman" w:cs="Times New Roman"/>
        </w:rPr>
        <w:fldChar w:fldCharType="separate"/>
      </w:r>
      <w:r w:rsidRPr="00912BCB">
        <w:rPr>
          <w:rFonts w:ascii="Times New Roman" w:hAnsi="Times New Roman" w:cs="Times New Roman"/>
          <w:noProof/>
        </w:rPr>
        <w:t xml:space="preserve">Abimbola, O. J., Bada, S. O., Falaiye, A. O., Sukam, Y. M., Otto, M. S., &amp; Muhammad, S. (2021). Estimation of radio refractivity from satellite-derived meteorological data over a decade for West Africa. </w:t>
      </w:r>
      <w:r w:rsidRPr="00912BCB">
        <w:rPr>
          <w:rFonts w:ascii="Times New Roman" w:hAnsi="Times New Roman" w:cs="Times New Roman"/>
          <w:i/>
          <w:iCs/>
          <w:noProof/>
        </w:rPr>
        <w:t>Scientific African</w:t>
      </w:r>
      <w:r w:rsidRPr="00912BCB">
        <w:rPr>
          <w:rFonts w:ascii="Times New Roman" w:hAnsi="Times New Roman" w:cs="Times New Roman"/>
          <w:noProof/>
        </w:rPr>
        <w:t xml:space="preserve">, </w:t>
      </w:r>
      <w:r w:rsidRPr="00912BCB">
        <w:rPr>
          <w:rFonts w:ascii="Times New Roman" w:hAnsi="Times New Roman" w:cs="Times New Roman"/>
          <w:i/>
          <w:iCs/>
          <w:noProof/>
        </w:rPr>
        <w:t>14</w:t>
      </w:r>
      <w:r w:rsidRPr="00912BCB">
        <w:rPr>
          <w:rFonts w:ascii="Times New Roman" w:hAnsi="Times New Roman" w:cs="Times New Roman"/>
          <w:noProof/>
        </w:rPr>
        <w:t>, 1–8. https://doi.org/10.1016/j.sciaf.2021.e01054</w:t>
      </w:r>
    </w:p>
    <w:p w14:paraId="7B922665"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Adediji, A. T., Ismail, M., &amp; Mandeep, J. S. (2014). Variation of radio field strength and radio horizon distance over three stations in Nigeria. </w:t>
      </w:r>
      <w:r w:rsidRPr="00912BCB">
        <w:rPr>
          <w:rFonts w:ascii="Times New Roman" w:hAnsi="Times New Roman" w:cs="Times New Roman"/>
          <w:i/>
          <w:iCs/>
          <w:noProof/>
        </w:rPr>
        <w:t>Journal of Atmospheric and Solar-Terrestrial Physics</w:t>
      </w:r>
      <w:r w:rsidRPr="00912BCB">
        <w:rPr>
          <w:rFonts w:ascii="Times New Roman" w:hAnsi="Times New Roman" w:cs="Times New Roman"/>
          <w:noProof/>
        </w:rPr>
        <w:t xml:space="preserve">, </w:t>
      </w:r>
      <w:r w:rsidRPr="00912BCB">
        <w:rPr>
          <w:rFonts w:ascii="Times New Roman" w:hAnsi="Times New Roman" w:cs="Times New Roman"/>
          <w:i/>
          <w:iCs/>
          <w:noProof/>
        </w:rPr>
        <w:t>109</w:t>
      </w:r>
      <w:r w:rsidRPr="00912BCB">
        <w:rPr>
          <w:rFonts w:ascii="Times New Roman" w:hAnsi="Times New Roman" w:cs="Times New Roman"/>
          <w:noProof/>
        </w:rPr>
        <w:t>, 1–6. https://doi.org/10.1016/j.jastp.2013.12.006</w:t>
      </w:r>
    </w:p>
    <w:p w14:paraId="30D7F1CB"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Ã. (2006). Surface water vapour density and tropospheric radio refractivity linkage over three stations in Nigeria. </w:t>
      </w:r>
      <w:r w:rsidRPr="00912BCB">
        <w:rPr>
          <w:rFonts w:ascii="Times New Roman" w:hAnsi="Times New Roman" w:cs="Times New Roman"/>
          <w:i/>
          <w:iCs/>
          <w:noProof/>
        </w:rPr>
        <w:t>JOURNAL OF ATMOSPHERIC AND SOLAR-TERRESTIAL PHYSICS</w:t>
      </w:r>
      <w:r w:rsidRPr="00912BCB">
        <w:rPr>
          <w:rFonts w:ascii="Times New Roman" w:hAnsi="Times New Roman" w:cs="Times New Roman"/>
          <w:noProof/>
        </w:rPr>
        <w:t xml:space="preserve">, </w:t>
      </w:r>
      <w:r w:rsidRPr="00912BCB">
        <w:rPr>
          <w:rFonts w:ascii="Times New Roman" w:hAnsi="Times New Roman" w:cs="Times New Roman"/>
          <w:i/>
          <w:iCs/>
          <w:noProof/>
        </w:rPr>
        <w:t>68</w:t>
      </w:r>
      <w:r w:rsidRPr="00912BCB">
        <w:rPr>
          <w:rFonts w:ascii="Times New Roman" w:hAnsi="Times New Roman" w:cs="Times New Roman"/>
          <w:noProof/>
        </w:rPr>
        <w:t>, 1105–1115. https://doi.org/10.1016/j.jastp.2006.01.012</w:t>
      </w:r>
    </w:p>
    <w:p w14:paraId="6763D162"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&amp; Ogodo, S. O. (2024). Refractivity Gradient Variations and Intertropical Discontinuities Across Nigeria. </w:t>
      </w:r>
      <w:r w:rsidRPr="00912BCB">
        <w:rPr>
          <w:rFonts w:ascii="Times New Roman" w:hAnsi="Times New Roman" w:cs="Times New Roman"/>
          <w:i/>
          <w:iCs/>
          <w:noProof/>
        </w:rPr>
        <w:t>INTERNATIONAL ASTRONOMY AND ASTROPHYSICS RESEARCH</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(1), 5–17.</w:t>
      </w:r>
    </w:p>
    <w:p w14:paraId="7B64983B"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Akinyemi, O., Faweya, O., &amp; Jide-ashaolu, E. (2021). </w:t>
      </w:r>
      <w:r w:rsidRPr="00912BCB">
        <w:rPr>
          <w:rFonts w:ascii="Times New Roman" w:hAnsi="Times New Roman" w:cs="Times New Roman"/>
          <w:i/>
          <w:iCs/>
          <w:noProof/>
        </w:rPr>
        <w:t>Trend and Variability Analysis of Rainfall and Temperature Trends in Ilorin Metropolis , Kwara State , Nigeria</w:t>
      </w:r>
      <w:r w:rsidRPr="00912BCB">
        <w:rPr>
          <w:rFonts w:ascii="Times New Roman" w:hAnsi="Times New Roman" w:cs="Times New Roman"/>
          <w:noProof/>
        </w:rPr>
        <w:t xml:space="preserve">. </w:t>
      </w:r>
      <w:r w:rsidRPr="00912BCB">
        <w:rPr>
          <w:rFonts w:ascii="Times New Roman" w:hAnsi="Times New Roman" w:cs="Times New Roman"/>
          <w:i/>
          <w:iCs/>
          <w:noProof/>
        </w:rPr>
        <w:t>74</w:t>
      </w:r>
      <w:r w:rsidRPr="00912BCB">
        <w:rPr>
          <w:rFonts w:ascii="Times New Roman" w:hAnsi="Times New Roman" w:cs="Times New Roman"/>
          <w:noProof/>
        </w:rPr>
        <w:t>, 1–7. https://doi.org/10.31901/24566608.2021/74.1-3.3307</w:t>
      </w:r>
    </w:p>
    <w:p w14:paraId="5D310465"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3C82855C"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7642FF1F" w14:textId="77777777" w:rsidR="00B06C13" w:rsidRPr="00912BCB"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20</w:t>
      </w:r>
    </w:p>
    <w:p w14:paraId="03424D43"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Akpootu, D. (2021). Estimation and Investigation of the Variability of Tropospheric Radio Refractivity and Radio Field Strength over Accra, Ghana. </w:t>
      </w:r>
      <w:r w:rsidRPr="00912BCB">
        <w:rPr>
          <w:rFonts w:ascii="Times New Roman" w:hAnsi="Times New Roman" w:cs="Times New Roman"/>
          <w:i/>
          <w:iCs/>
          <w:noProof/>
        </w:rPr>
        <w:t>Journal of Atmospheric and Earth Science</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 1–10. https://doi.org/10.24966/aes-8780/100026</w:t>
      </w:r>
    </w:p>
    <w:p w14:paraId="219AC6B4"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Aminu, Z., Nouhou, I., Yusuf, A., Idris, M., Aliyu, M. ., Salifu, S. ., Kola, T. ., &amp; Agidi, O. . (2024). Assessment of Tropospheric Radio Refractivity and Its Variation with Climatic Variables Over Zaria , Nigeria. </w:t>
      </w:r>
      <w:r w:rsidRPr="00912BCB">
        <w:rPr>
          <w:rFonts w:ascii="Times New Roman" w:hAnsi="Times New Roman" w:cs="Times New Roman"/>
          <w:i/>
          <w:iCs/>
          <w:noProof/>
        </w:rPr>
        <w:t>DUTSE JOURNAL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 243–255.</w:t>
      </w:r>
    </w:p>
    <w:p w14:paraId="49C5A62F"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&amp; Rabiu, A. . (2019). Empirical Models for Estimating Tropospheric Radio Refractivity Over Osogbo , Abstract : </w:t>
      </w:r>
      <w:r w:rsidRPr="00912BCB">
        <w:rPr>
          <w:rFonts w:ascii="Times New Roman" w:hAnsi="Times New Roman" w:cs="Times New Roman"/>
          <w:i/>
          <w:iCs/>
          <w:noProof/>
        </w:rPr>
        <w:t>THE OPEN ATMOSPHERIC SCIENCE JOURNAL</w:t>
      </w:r>
      <w:r w:rsidRPr="00912BCB">
        <w:rPr>
          <w:rFonts w:ascii="Times New Roman" w:hAnsi="Times New Roman" w:cs="Times New Roman"/>
          <w:noProof/>
        </w:rPr>
        <w:t xml:space="preserve">, </w:t>
      </w:r>
      <w:r w:rsidRPr="00912BCB">
        <w:rPr>
          <w:rFonts w:ascii="Times New Roman" w:hAnsi="Times New Roman" w:cs="Times New Roman"/>
          <w:i/>
          <w:iCs/>
          <w:noProof/>
        </w:rPr>
        <w:t>13</w:t>
      </w:r>
      <w:r w:rsidRPr="00912BCB">
        <w:rPr>
          <w:rFonts w:ascii="Times New Roman" w:hAnsi="Times New Roman" w:cs="Times New Roman"/>
          <w:noProof/>
        </w:rPr>
        <w:t>, 43–55. https://doi.org/10.2174/1874282301913010043</w:t>
      </w:r>
    </w:p>
    <w:p w14:paraId="3E852BCC"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&amp; Iliyasu, M. (2017). Estimation of Tropospheric Radio Refractivity and Its Variation with Meteorological Parameters over Ikeja, Nigeria. </w:t>
      </w:r>
      <w:r w:rsidRPr="00912BCB">
        <w:rPr>
          <w:rFonts w:ascii="Times New Roman" w:hAnsi="Times New Roman" w:cs="Times New Roman"/>
          <w:i/>
          <w:iCs/>
          <w:noProof/>
        </w:rPr>
        <w:t>Journal of Geography, Environment and Earth Science International</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(1), 1–12. https://doi.org/10.9734/jgeesi/2017/32534</w:t>
      </w:r>
    </w:p>
    <w:p w14:paraId="15EDF8F8"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O. (2021). Estimation of Terrestrial Solar Radiation and its Variation with other Meteorological Parameters over Lokoja, Nigeria. </w:t>
      </w:r>
      <w:r w:rsidRPr="00912BCB">
        <w:rPr>
          <w:rFonts w:ascii="Times New Roman" w:hAnsi="Times New Roman" w:cs="Times New Roman"/>
          <w:i/>
          <w:iCs/>
          <w:noProof/>
        </w:rPr>
        <w:t>International Journal of Current Science Research and Review</w:t>
      </w:r>
      <w:r w:rsidRPr="00912BCB">
        <w:rPr>
          <w:rFonts w:ascii="Times New Roman" w:hAnsi="Times New Roman" w:cs="Times New Roman"/>
          <w:noProof/>
        </w:rPr>
        <w:t xml:space="preserve">, </w:t>
      </w:r>
      <w:r w:rsidRPr="00912BCB">
        <w:rPr>
          <w:rFonts w:ascii="Times New Roman" w:hAnsi="Times New Roman" w:cs="Times New Roman"/>
          <w:i/>
          <w:iCs/>
          <w:noProof/>
        </w:rPr>
        <w:t>04</w:t>
      </w:r>
      <w:r w:rsidRPr="00912BCB">
        <w:rPr>
          <w:rFonts w:ascii="Times New Roman" w:hAnsi="Times New Roman" w:cs="Times New Roman"/>
          <w:noProof/>
        </w:rPr>
        <w:t>(08). https://doi.org/10.47191/ijcsrr/v4-i8-13</w:t>
      </w:r>
    </w:p>
    <w:p w14:paraId="6574FCFC"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Bello, G., Akpootu, D. O., &amp; Sharafa, S. B. (2024). Assessment of Tropospheric Radio Refractivity and its Variation with Climatic Variables in the Guinea Savannah Region of Nigeria. </w:t>
      </w:r>
      <w:r w:rsidRPr="00912BCB">
        <w:rPr>
          <w:rFonts w:ascii="Times New Roman" w:hAnsi="Times New Roman" w:cs="Times New Roman"/>
          <w:i/>
          <w:iCs/>
          <w:noProof/>
        </w:rPr>
        <w:t>European Journal of Theoretical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2</w:t>
      </w:r>
      <w:r w:rsidRPr="00912BCB">
        <w:rPr>
          <w:rFonts w:ascii="Times New Roman" w:hAnsi="Times New Roman" w:cs="Times New Roman"/>
          <w:noProof/>
        </w:rPr>
        <w:t>(3), 88–104. https://doi.org/10.59324/ejtas.2024.2(3).10</w:t>
      </w:r>
    </w:p>
    <w:p w14:paraId="541A46E8"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21</w:t>
      </w:r>
    </w:p>
    <w:p w14:paraId="0F1F19B0" w14:textId="77777777" w:rsidR="00B06C13" w:rsidRPr="006A3D29"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rPr>
        <w:lastRenderedPageBreak/>
        <w:t xml:space="preserve">Daniel Effiong Oku, Amajama Joseph, E. P. O. (2015). </w:t>
      </w:r>
      <w:r w:rsidRPr="00912BCB">
        <w:rPr>
          <w:rFonts w:ascii="Times New Roman" w:hAnsi="Times New Roman" w:cs="Times New Roman"/>
          <w:i/>
          <w:iCs/>
          <w:noProof/>
        </w:rPr>
        <w:t>Seasonal Tropospheric Radio Refractivity Variation in Calabar , Cross River State , Nigeria</w:t>
      </w:r>
      <w:r w:rsidRPr="00912BCB">
        <w:rPr>
          <w:rFonts w:ascii="Times New Roman" w:hAnsi="Times New Roman" w:cs="Times New Roman"/>
          <w:noProof/>
        </w:rPr>
        <w:t xml:space="preserve">. </w:t>
      </w:r>
      <w:r w:rsidRPr="00912BCB">
        <w:rPr>
          <w:rFonts w:ascii="Times New Roman" w:hAnsi="Times New Roman" w:cs="Times New Roman"/>
          <w:i/>
          <w:iCs/>
          <w:noProof/>
        </w:rPr>
        <w:t>June</w:t>
      </w:r>
      <w:r w:rsidRPr="00912BCB">
        <w:rPr>
          <w:rFonts w:ascii="Times New Roman" w:hAnsi="Times New Roman" w:cs="Times New Roman"/>
          <w:noProof/>
        </w:rPr>
        <w:t>, 15–18.</w:t>
      </w:r>
    </w:p>
    <w:p w14:paraId="37291B87"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Eastern, S., Akpootu, D. O., Mustapha, W., Rabiu, A. M., Iliyasu, M. I., Abubakar, M. B., Yusuf, S. O., &amp; Salifu, S. I. (2019). Estimation of Surface Water Vapour Density and Its Variation with Other Meteorological Parameters Over. </w:t>
      </w:r>
      <w:r w:rsidRPr="00912BCB">
        <w:rPr>
          <w:rFonts w:ascii="Times New Roman" w:hAnsi="Times New Roman" w:cs="Times New Roman"/>
          <w:i/>
          <w:iCs/>
          <w:noProof/>
        </w:rPr>
        <w:t>HYDROLOGY</w:t>
      </w:r>
      <w:r w:rsidRPr="00912BCB">
        <w:rPr>
          <w:rFonts w:ascii="Times New Roman" w:hAnsi="Times New Roman" w:cs="Times New Roman"/>
          <w:noProof/>
        </w:rPr>
        <w:t xml:space="preserve">, </w:t>
      </w:r>
      <w:r w:rsidRPr="00912BCB">
        <w:rPr>
          <w:rFonts w:ascii="Times New Roman" w:hAnsi="Times New Roman" w:cs="Times New Roman"/>
          <w:i/>
          <w:iCs/>
          <w:noProof/>
        </w:rPr>
        <w:t>7</w:t>
      </w:r>
      <w:r w:rsidRPr="00912BCB">
        <w:rPr>
          <w:rFonts w:ascii="Times New Roman" w:hAnsi="Times New Roman" w:cs="Times New Roman"/>
          <w:noProof/>
        </w:rPr>
        <w:t>(3), 46–55. https://doi.org/10.11648/j.hyd.20190703.12</w:t>
      </w:r>
    </w:p>
    <w:p w14:paraId="3F11D26D"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Gardner, B. (2020). </w:t>
      </w:r>
      <w:r w:rsidRPr="00912BCB">
        <w:rPr>
          <w:rFonts w:ascii="Times New Roman" w:hAnsi="Times New Roman" w:cs="Times New Roman"/>
          <w:i/>
          <w:iCs/>
          <w:noProof/>
        </w:rPr>
        <w:t>The physics of temperature</w:t>
      </w:r>
      <w:r w:rsidRPr="00912BCB">
        <w:rPr>
          <w:rFonts w:ascii="Times New Roman" w:hAnsi="Times New Roman" w:cs="Times New Roman"/>
          <w:noProof/>
        </w:rPr>
        <w:t xml:space="preserve">. </w:t>
      </w:r>
      <w:r w:rsidRPr="00912BCB">
        <w:rPr>
          <w:rFonts w:ascii="Times New Roman" w:hAnsi="Times New Roman" w:cs="Times New Roman"/>
          <w:i/>
          <w:iCs/>
          <w:noProof/>
        </w:rPr>
        <w:t>26</w:t>
      </w:r>
      <w:r w:rsidRPr="00912BCB">
        <w:rPr>
          <w:rFonts w:ascii="Times New Roman" w:hAnsi="Times New Roman" w:cs="Times New Roman"/>
          <w:noProof/>
        </w:rPr>
        <w:t>(6), 55–58.</w:t>
      </w:r>
    </w:p>
    <w:p w14:paraId="29C264E8"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 nujagbe, I. ., Ahmed Ade, F., Mopah, M., David, A. ., Unit, P., Studies, P., Polytechnic, K. S., Physics, D. of, &amp; Department, S. L. (2021). Surface Radio Refractivity of Akure and Ondo town , South-. </w:t>
      </w:r>
      <w:r w:rsidRPr="00912BCB">
        <w:rPr>
          <w:rFonts w:ascii="Times New Roman" w:hAnsi="Times New Roman" w:cs="Times New Roman"/>
          <w:i/>
          <w:iCs/>
          <w:noProof/>
        </w:rPr>
        <w:t>NIGERIA ANNALS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4</w:t>
      </w:r>
      <w:r w:rsidRPr="00912BCB">
        <w:rPr>
          <w:rFonts w:ascii="Times New Roman" w:hAnsi="Times New Roman" w:cs="Times New Roman"/>
          <w:noProof/>
        </w:rPr>
        <w:t>(1), 213–219.</w:t>
      </w:r>
    </w:p>
    <w:p w14:paraId="21A5F2CC"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Ojo, J. S., Adelakun, A. O., &amp; Edward, O. V. (2019). Heliyon Comparative study on Radio Refractivity Gradient in the troposphere using Chaotic Quantifiers. </w:t>
      </w:r>
      <w:r w:rsidRPr="00912BCB">
        <w:rPr>
          <w:rFonts w:ascii="Times New Roman" w:hAnsi="Times New Roman" w:cs="Times New Roman"/>
          <w:i/>
          <w:iCs/>
          <w:noProof/>
        </w:rPr>
        <w:t>Heliyon</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 1–8. https://doi.org/10.1016/j.heliyon.2019.e02083</w:t>
      </w:r>
    </w:p>
    <w:p w14:paraId="76603FC4"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657B433A"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44CF002E"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5446C511"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3A030DA5"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222F3F12"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p>
    <w:p w14:paraId="09935E00" w14:textId="77777777" w:rsidR="00B06C13" w:rsidRPr="005B02E5"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5B02E5">
        <w:rPr>
          <w:rFonts w:ascii="Times New Roman" w:hAnsi="Times New Roman" w:cs="Times New Roman"/>
          <w:noProof/>
          <w:sz w:val="20"/>
          <w:szCs w:val="20"/>
        </w:rPr>
        <w:t>22</w:t>
      </w:r>
    </w:p>
    <w:p w14:paraId="7589CBE9" w14:textId="77777777" w:rsidR="00B06C13" w:rsidRPr="00912BCB"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Sa’adu, L., Bawa, M., &amp; Bello, M. (2020). A Review on the Effects of Radio Refractivity and Atmospheric Parameters on Signal Quality at Ultra High Frequency (UHF). </w:t>
      </w:r>
      <w:r w:rsidRPr="00912BCB">
        <w:rPr>
          <w:rFonts w:ascii="Times New Roman" w:hAnsi="Times New Roman" w:cs="Times New Roman"/>
          <w:i/>
          <w:iCs/>
          <w:noProof/>
        </w:rPr>
        <w:t>International Journal of Science for Global Sustainability</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(2), 91–99. https://doi.org/10.57233/ijsgs.v6i2.112</w:t>
      </w:r>
    </w:p>
    <w:p w14:paraId="4260A666" w14:textId="77777777" w:rsidR="00B06C13" w:rsidRDefault="00B06C13" w:rsidP="00B06C13">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Valma, E., Tamosiunaite, M., Tamosiunas, S., Tamosiuniene, M., &amp; Zilinskas, M. (2011). Variation of radio refractivity with height above ground. </w:t>
      </w:r>
      <w:r w:rsidRPr="00912BCB">
        <w:rPr>
          <w:rFonts w:ascii="Times New Roman" w:hAnsi="Times New Roman" w:cs="Times New Roman"/>
          <w:i/>
          <w:iCs/>
          <w:noProof/>
        </w:rPr>
        <w:t>Elektronika Ir Elektrotechnika</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(111), 23–26. https://doi.org/10.5755/j01.eee.111.5.349</w:t>
      </w:r>
    </w:p>
    <w:p w14:paraId="10DC8188"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7661F626"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272D1567"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079AE52A"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5C564071"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73F31420"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4F58111A"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0094E77E"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B818677"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3107E30"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0AC5DFAB" w14:textId="77777777" w:rsidR="00B06C13"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14:paraId="642249A2" w14:textId="77777777" w:rsidR="00B06C13" w:rsidRPr="006A3D29" w:rsidRDefault="00B06C13" w:rsidP="00B06C13">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6A3D29">
        <w:rPr>
          <w:rFonts w:ascii="Times New Roman" w:hAnsi="Times New Roman" w:cs="Times New Roman"/>
          <w:noProof/>
          <w:sz w:val="20"/>
          <w:szCs w:val="20"/>
        </w:rPr>
        <w:t>2</w:t>
      </w:r>
      <w:r>
        <w:rPr>
          <w:rFonts w:ascii="Times New Roman" w:hAnsi="Times New Roman" w:cs="Times New Roman"/>
          <w:noProof/>
          <w:sz w:val="20"/>
          <w:szCs w:val="20"/>
        </w:rPr>
        <w:t>3</w:t>
      </w:r>
    </w:p>
    <w:p w14:paraId="126FB3A1" w14:textId="77777777" w:rsidR="00B06C13" w:rsidRPr="00912BCB" w:rsidRDefault="00B06C13" w:rsidP="00B06C13">
      <w:pPr>
        <w:spacing w:line="480" w:lineRule="auto"/>
        <w:jc w:val="both"/>
        <w:rPr>
          <w:rFonts w:ascii="Times New Roman" w:hAnsi="Times New Roman" w:cs="Times New Roman"/>
        </w:rPr>
      </w:pPr>
      <w:r w:rsidRPr="00912BCB">
        <w:rPr>
          <w:rFonts w:ascii="Times New Roman" w:hAnsi="Times New Roman" w:cs="Times New Roman"/>
        </w:rPr>
        <w:fldChar w:fldCharType="end"/>
      </w:r>
    </w:p>
    <w:p w14:paraId="4C48B48A" w14:textId="77777777" w:rsidR="006E4D01" w:rsidRDefault="006E4D01"/>
    <w:sectPr w:rsidR="006E4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F0A10" w14:textId="77777777" w:rsidR="00070D35" w:rsidRDefault="00070D35" w:rsidP="00870CF0">
      <w:pPr>
        <w:spacing w:after="0" w:line="240" w:lineRule="auto"/>
      </w:pPr>
      <w:r>
        <w:separator/>
      </w:r>
    </w:p>
  </w:endnote>
  <w:endnote w:type="continuationSeparator" w:id="0">
    <w:p w14:paraId="2B11E713" w14:textId="77777777" w:rsidR="00070D35" w:rsidRDefault="00070D35" w:rsidP="00870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A3F1F" w14:textId="77777777" w:rsidR="00070D35" w:rsidRDefault="00070D35" w:rsidP="00870CF0">
      <w:pPr>
        <w:spacing w:after="0" w:line="240" w:lineRule="auto"/>
      </w:pPr>
      <w:r>
        <w:separator/>
      </w:r>
    </w:p>
  </w:footnote>
  <w:footnote w:type="continuationSeparator" w:id="0">
    <w:p w14:paraId="77A7670C" w14:textId="77777777" w:rsidR="00070D35" w:rsidRDefault="00070D35" w:rsidP="00870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858E1"/>
    <w:multiLevelType w:val="multilevel"/>
    <w:tmpl w:val="FBB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A4932"/>
    <w:multiLevelType w:val="multilevel"/>
    <w:tmpl w:val="7D1C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182229">
    <w:abstractNumId w:val="0"/>
  </w:num>
  <w:num w:numId="2" w16cid:durableId="29938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6C13"/>
    <w:rsid w:val="00070D35"/>
    <w:rsid w:val="001C44B8"/>
    <w:rsid w:val="006E4D01"/>
    <w:rsid w:val="00870CF0"/>
    <w:rsid w:val="00A14335"/>
    <w:rsid w:val="00B06C13"/>
    <w:rsid w:val="00CC4C56"/>
    <w:rsid w:val="00E27385"/>
    <w:rsid w:val="00E6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D115"/>
  <w15:chartTrackingRefBased/>
  <w15:docId w15:val="{BA32EDEF-74FC-4DAC-9C76-1DD6D895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13"/>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C13"/>
    <w:pPr>
      <w:spacing w:after="0" w:line="240" w:lineRule="auto"/>
    </w:pPr>
    <w:rPr>
      <w:sz w:val="24"/>
      <w:szCs w:val="24"/>
    </w:rPr>
  </w:style>
  <w:style w:type="paragraph" w:styleId="NormalWeb">
    <w:name w:val="Normal (Web)"/>
    <w:basedOn w:val="Normal"/>
    <w:uiPriority w:val="99"/>
    <w:semiHidden/>
    <w:unhideWhenUsed/>
    <w:rsid w:val="00B06C13"/>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870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CF0"/>
    <w:rPr>
      <w:sz w:val="24"/>
      <w:szCs w:val="24"/>
    </w:rPr>
  </w:style>
  <w:style w:type="paragraph" w:styleId="Footer">
    <w:name w:val="footer"/>
    <w:basedOn w:val="Normal"/>
    <w:link w:val="FooterChar"/>
    <w:uiPriority w:val="99"/>
    <w:unhideWhenUsed/>
    <w:rsid w:val="00870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793917">
      <w:bodyDiv w:val="1"/>
      <w:marLeft w:val="0"/>
      <w:marRight w:val="0"/>
      <w:marTop w:val="0"/>
      <w:marBottom w:val="0"/>
      <w:divBdr>
        <w:top w:val="none" w:sz="0" w:space="0" w:color="auto"/>
        <w:left w:val="none" w:sz="0" w:space="0" w:color="auto"/>
        <w:bottom w:val="none" w:sz="0" w:space="0" w:color="auto"/>
        <w:right w:val="none" w:sz="0" w:space="0" w:color="auto"/>
      </w:divBdr>
    </w:div>
    <w:div w:id="893347226">
      <w:bodyDiv w:val="1"/>
      <w:marLeft w:val="0"/>
      <w:marRight w:val="0"/>
      <w:marTop w:val="0"/>
      <w:marBottom w:val="0"/>
      <w:divBdr>
        <w:top w:val="none" w:sz="0" w:space="0" w:color="auto"/>
        <w:left w:val="none" w:sz="0" w:space="0" w:color="auto"/>
        <w:bottom w:val="none" w:sz="0" w:space="0" w:color="auto"/>
        <w:right w:val="none" w:sz="0" w:space="0" w:color="auto"/>
      </w:divBdr>
    </w:div>
    <w:div w:id="1152452266">
      <w:bodyDiv w:val="1"/>
      <w:marLeft w:val="0"/>
      <w:marRight w:val="0"/>
      <w:marTop w:val="0"/>
      <w:marBottom w:val="0"/>
      <w:divBdr>
        <w:top w:val="none" w:sz="0" w:space="0" w:color="auto"/>
        <w:left w:val="none" w:sz="0" w:space="0" w:color="auto"/>
        <w:bottom w:val="none" w:sz="0" w:space="0" w:color="auto"/>
        <w:right w:val="none" w:sz="0" w:space="0" w:color="auto"/>
      </w:divBdr>
    </w:div>
    <w:div w:id="120194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ILORIN\MONTHLY%20ILORI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ILORIN.xlsx]FSV CHART'!$B$2:$B$11</c:f>
              <c:numCache>
                <c:formatCode>General</c:formatCode>
                <c:ptCount val="10"/>
                <c:pt idx="0">
                  <c:v>6.4387660000000002</c:v>
                </c:pt>
                <c:pt idx="1">
                  <c:v>8.673133</c:v>
                </c:pt>
                <c:pt idx="2">
                  <c:v>12.185280000000001</c:v>
                </c:pt>
                <c:pt idx="3">
                  <c:v>13.592079999999999</c:v>
                </c:pt>
                <c:pt idx="4">
                  <c:v>8.697298</c:v>
                </c:pt>
                <c:pt idx="5">
                  <c:v>10.910410000000001</c:v>
                </c:pt>
                <c:pt idx="6">
                  <c:v>54.647840000000002</c:v>
                </c:pt>
                <c:pt idx="7">
                  <c:v>9.081925</c:v>
                </c:pt>
                <c:pt idx="8">
                  <c:v>9.4247379999999996</c:v>
                </c:pt>
                <c:pt idx="9">
                  <c:v>7.3300580000000002</c:v>
                </c:pt>
              </c:numCache>
            </c:numRef>
          </c:val>
          <c:smooth val="0"/>
          <c:extLst>
            <c:ext xmlns:c16="http://schemas.microsoft.com/office/drawing/2014/chart" uri="{C3380CC4-5D6E-409C-BE32-E72D297353CC}">
              <c16:uniqueId val="{00000000-FE63-4242-93A4-BE8C9B68A307}"/>
            </c:ext>
          </c:extLst>
        </c:ser>
        <c:dLbls>
          <c:showLegendKey val="0"/>
          <c:showVal val="0"/>
          <c:showCatName val="0"/>
          <c:showSerName val="0"/>
          <c:showPercent val="0"/>
          <c:showBubbleSize val="0"/>
        </c:dLbls>
        <c:marker val="1"/>
        <c:smooth val="0"/>
        <c:axId val="328990016"/>
        <c:axId val="339387296"/>
      </c:lineChart>
      <c:catAx>
        <c:axId val="32899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87296"/>
        <c:crosses val="autoZero"/>
        <c:auto val="1"/>
        <c:lblAlgn val="ctr"/>
        <c:lblOffset val="100"/>
        <c:noMultiLvlLbl val="0"/>
      </c:catAx>
      <c:valAx>
        <c:axId val="339387296"/>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99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ILORIN.xlsx]MONTHLY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ILORIN.xlsx]MONTHLY N'!$Q$2:$Q$13</c:f>
              <c:numCache>
                <c:formatCode>General</c:formatCode>
                <c:ptCount val="12"/>
                <c:pt idx="0">
                  <c:v>288.4873</c:v>
                </c:pt>
                <c:pt idx="1">
                  <c:v>321.21589999999998</c:v>
                </c:pt>
                <c:pt idx="2">
                  <c:v>345.61750000000001</c:v>
                </c:pt>
                <c:pt idx="3">
                  <c:v>351.68049999999999</c:v>
                </c:pt>
                <c:pt idx="4">
                  <c:v>355.16050000000001</c:v>
                </c:pt>
                <c:pt idx="5">
                  <c:v>355.16399999999999</c:v>
                </c:pt>
                <c:pt idx="6">
                  <c:v>352.84469999999999</c:v>
                </c:pt>
                <c:pt idx="7">
                  <c:v>351.93810000000002</c:v>
                </c:pt>
                <c:pt idx="8">
                  <c:v>354.15339999999998</c:v>
                </c:pt>
                <c:pt idx="9">
                  <c:v>353.6139</c:v>
                </c:pt>
                <c:pt idx="10">
                  <c:v>340.78449999999998</c:v>
                </c:pt>
                <c:pt idx="11">
                  <c:v>319.88339999999999</c:v>
                </c:pt>
              </c:numCache>
            </c:numRef>
          </c:val>
          <c:smooth val="0"/>
          <c:extLst>
            <c:ext xmlns:c16="http://schemas.microsoft.com/office/drawing/2014/chart" uri="{C3380CC4-5D6E-409C-BE32-E72D297353CC}">
              <c16:uniqueId val="{00000000-C7EE-4D83-8DEC-AC5AB8D23D44}"/>
            </c:ext>
          </c:extLst>
        </c:ser>
        <c:dLbls>
          <c:showLegendKey val="0"/>
          <c:showVal val="0"/>
          <c:showCatName val="0"/>
          <c:showSerName val="0"/>
          <c:showPercent val="0"/>
          <c:showBubbleSize val="0"/>
        </c:dLbls>
        <c:marker val="1"/>
        <c:smooth val="0"/>
        <c:axId val="339390040"/>
        <c:axId val="339388472"/>
      </c:lineChart>
      <c:catAx>
        <c:axId val="339390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88472"/>
        <c:crosses val="autoZero"/>
        <c:auto val="1"/>
        <c:lblAlgn val="ctr"/>
        <c:lblOffset val="100"/>
        <c:noMultiLvlLbl val="0"/>
      </c:catAx>
      <c:valAx>
        <c:axId val="339388472"/>
        <c:scaling>
          <c:orientation val="minMax"/>
          <c:min val="28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390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ILORIN.xlsx]YEARLY N'!$B$2:$B$11</c:f>
              <c:numCache>
                <c:formatCode>General</c:formatCode>
                <c:ptCount val="10"/>
                <c:pt idx="0">
                  <c:v>345.89859999999999</c:v>
                </c:pt>
                <c:pt idx="1">
                  <c:v>343.5514</c:v>
                </c:pt>
                <c:pt idx="2">
                  <c:v>340.36130000000003</c:v>
                </c:pt>
                <c:pt idx="3">
                  <c:v>339.54430000000002</c:v>
                </c:pt>
                <c:pt idx="4">
                  <c:v>342.74880000000002</c:v>
                </c:pt>
                <c:pt idx="5">
                  <c:v>343.0856</c:v>
                </c:pt>
                <c:pt idx="6">
                  <c:v>326.1841</c:v>
                </c:pt>
                <c:pt idx="7">
                  <c:v>342.97620000000001</c:v>
                </c:pt>
                <c:pt idx="8">
                  <c:v>342.21800000000002</c:v>
                </c:pt>
                <c:pt idx="9">
                  <c:v>342.21800000000002</c:v>
                </c:pt>
              </c:numCache>
            </c:numRef>
          </c:val>
          <c:smooth val="0"/>
          <c:extLst>
            <c:ext xmlns:c16="http://schemas.microsoft.com/office/drawing/2014/chart" uri="{C3380CC4-5D6E-409C-BE32-E72D297353CC}">
              <c16:uniqueId val="{00000000-5046-453F-947E-9CA31D583CCB}"/>
            </c:ext>
          </c:extLst>
        </c:ser>
        <c:dLbls>
          <c:showLegendKey val="0"/>
          <c:showVal val="0"/>
          <c:showCatName val="0"/>
          <c:showSerName val="0"/>
          <c:showPercent val="0"/>
          <c:showBubbleSize val="0"/>
        </c:dLbls>
        <c:marker val="1"/>
        <c:smooth val="0"/>
        <c:axId val="344669888"/>
        <c:axId val="344667536"/>
      </c:lineChart>
      <c:catAx>
        <c:axId val="344669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667536"/>
        <c:crosses val="autoZero"/>
        <c:auto val="1"/>
        <c:lblAlgn val="ctr"/>
        <c:lblOffset val="100"/>
        <c:noMultiLvlLbl val="0"/>
      </c:catAx>
      <c:valAx>
        <c:axId val="344667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66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5176D-C062-4D6F-B27A-C939C0BB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9068</Words>
  <Characters>51694</Characters>
  <Application>Microsoft Office Word</Application>
  <DocSecurity>0</DocSecurity>
  <Lines>430</Lines>
  <Paragraphs>121</Paragraphs>
  <ScaleCrop>false</ScaleCrop>
  <Company/>
  <LinksUpToDate>false</LinksUpToDate>
  <CharactersWithSpaces>60641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3</cp:revision>
  <dcterms:created xsi:type="dcterms:W3CDTF">2025-08-07T09:36:00Z</dcterms:created>
  <dcterms:modified xsi:type="dcterms:W3CDTF">2025-08-07T15:35:00Z</dcterms:modified>
</cp:coreProperties>
</file>