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3F3D" w14:textId="7E0BA90E" w:rsidR="00F72403" w:rsidRPr="00E24EB8" w:rsidRDefault="00F72403" w:rsidP="00F72403">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5C94C0B8" wp14:editId="51B240FD">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5E167CE4" w14:textId="22294B0E" w:rsidR="00F72403" w:rsidRPr="00F72403" w:rsidRDefault="00F72403" w:rsidP="00F72403">
      <w:pPr>
        <w:spacing w:line="240" w:lineRule="auto"/>
        <w:jc w:val="center"/>
        <w:rPr>
          <w:rFonts w:asciiTheme="majorBidi" w:hAnsiTheme="majorBidi" w:cstheme="majorBidi"/>
          <w:b/>
          <w:bCs/>
          <w:sz w:val="36"/>
          <w:szCs w:val="36"/>
        </w:rPr>
      </w:pPr>
      <w:r w:rsidRPr="00F72403">
        <w:rPr>
          <w:rFonts w:asciiTheme="majorBidi" w:hAnsiTheme="majorBidi" w:cstheme="majorBidi"/>
          <w:b/>
          <w:bCs/>
          <w:sz w:val="36"/>
          <w:szCs w:val="36"/>
        </w:rPr>
        <w:t>QUANTITATIVE DETERMINATION OF VITAMIN C CONTENT IN DIFFERENT FRUIT JUICE</w:t>
      </w:r>
    </w:p>
    <w:p w14:paraId="4684C37E" w14:textId="77777777" w:rsidR="00F72403" w:rsidRDefault="00F72403" w:rsidP="00F72403">
      <w:pPr>
        <w:ind w:left="284"/>
        <w:jc w:val="center"/>
        <w:rPr>
          <w:rFonts w:asciiTheme="majorBidi" w:hAnsiTheme="majorBidi" w:cstheme="majorBidi"/>
          <w:sz w:val="40"/>
        </w:rPr>
      </w:pPr>
    </w:p>
    <w:p w14:paraId="6E4C9D7A" w14:textId="77777777" w:rsidR="00F72403" w:rsidRPr="00D561EB" w:rsidRDefault="00F72403" w:rsidP="00F72403">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0C4246F6" w14:textId="65B77665" w:rsidR="00F72403" w:rsidRDefault="00F72403" w:rsidP="00F72403">
      <w:pPr>
        <w:ind w:left="284"/>
        <w:jc w:val="center"/>
        <w:rPr>
          <w:rFonts w:asciiTheme="majorBidi" w:hAnsiTheme="majorBidi" w:cstheme="majorBidi"/>
          <w:b/>
          <w:bCs/>
          <w:sz w:val="36"/>
          <w:szCs w:val="36"/>
        </w:rPr>
      </w:pPr>
      <w:r>
        <w:rPr>
          <w:rFonts w:asciiTheme="majorBidi" w:hAnsiTheme="majorBidi" w:cstheme="majorBidi"/>
          <w:b/>
          <w:bCs/>
          <w:sz w:val="36"/>
          <w:szCs w:val="36"/>
        </w:rPr>
        <w:t>SHEHU FUNMILAYO RASHEEDAT</w:t>
      </w:r>
    </w:p>
    <w:p w14:paraId="65A905BC" w14:textId="739BC2D3" w:rsidR="00F72403" w:rsidRDefault="00F72403" w:rsidP="00F72403">
      <w:pPr>
        <w:ind w:left="284"/>
        <w:jc w:val="center"/>
        <w:rPr>
          <w:rFonts w:asciiTheme="majorBidi" w:hAnsiTheme="majorBidi" w:cstheme="majorBidi"/>
          <w:b/>
          <w:bCs/>
          <w:sz w:val="36"/>
          <w:szCs w:val="20"/>
        </w:rPr>
      </w:pPr>
      <w:r w:rsidRPr="00E352AD">
        <w:rPr>
          <w:rFonts w:asciiTheme="majorBidi" w:hAnsiTheme="majorBidi" w:cstheme="majorBidi"/>
          <w:b/>
          <w:bCs/>
          <w:sz w:val="36"/>
          <w:szCs w:val="20"/>
        </w:rPr>
        <w:t>ND/23/SLT/</w:t>
      </w:r>
      <w:r w:rsidR="002C4567">
        <w:rPr>
          <w:rFonts w:asciiTheme="majorBidi" w:hAnsiTheme="majorBidi" w:cstheme="majorBidi"/>
          <w:b/>
          <w:bCs/>
          <w:sz w:val="36"/>
          <w:szCs w:val="20"/>
        </w:rPr>
        <w:t>P</w:t>
      </w:r>
      <w:r w:rsidRPr="00E352AD">
        <w:rPr>
          <w:rFonts w:asciiTheme="majorBidi" w:hAnsiTheme="majorBidi" w:cstheme="majorBidi"/>
          <w:b/>
          <w:bCs/>
          <w:sz w:val="36"/>
          <w:szCs w:val="20"/>
        </w:rPr>
        <w:t>T/</w:t>
      </w:r>
      <w:r>
        <w:rPr>
          <w:rFonts w:asciiTheme="majorBidi" w:hAnsiTheme="majorBidi" w:cstheme="majorBidi"/>
          <w:b/>
          <w:bCs/>
          <w:sz w:val="36"/>
          <w:szCs w:val="20"/>
        </w:rPr>
        <w:t>0153</w:t>
      </w:r>
    </w:p>
    <w:p w14:paraId="204DEA3F" w14:textId="77777777" w:rsidR="00F72403" w:rsidRPr="00E24EB8" w:rsidRDefault="00F72403" w:rsidP="00F72403">
      <w:pPr>
        <w:ind w:left="284"/>
        <w:jc w:val="center"/>
        <w:rPr>
          <w:rFonts w:asciiTheme="majorBidi" w:hAnsiTheme="majorBidi" w:cstheme="majorBidi"/>
          <w:sz w:val="40"/>
        </w:rPr>
      </w:pPr>
    </w:p>
    <w:p w14:paraId="395C3EAB" w14:textId="77777777" w:rsidR="002C4567" w:rsidRPr="009D133F" w:rsidRDefault="002C4567" w:rsidP="002C4567">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22DCF745" w14:textId="77777777" w:rsidR="002C4567" w:rsidRPr="009D133F" w:rsidRDefault="002C4567" w:rsidP="002C4567">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(ND) IN SCIENCE LABORATORY TECHNOLOGY </w:t>
      </w:r>
    </w:p>
    <w:p w14:paraId="1206E10B" w14:textId="77777777" w:rsidR="002C4567" w:rsidRPr="00E24EB8" w:rsidRDefault="002C4567" w:rsidP="002C4567">
      <w:pPr>
        <w:ind w:left="284" w:right="-342"/>
        <w:jc w:val="center"/>
        <w:rPr>
          <w:rFonts w:asciiTheme="majorBidi" w:hAnsiTheme="majorBidi" w:cstheme="majorBidi"/>
          <w:b/>
        </w:rPr>
      </w:pPr>
    </w:p>
    <w:p w14:paraId="2CF427B5" w14:textId="77777777" w:rsidR="002C4567" w:rsidRDefault="002C4567" w:rsidP="002C4567">
      <w:pPr>
        <w:ind w:left="5324" w:right="-342" w:firstLine="436"/>
        <w:jc w:val="center"/>
        <w:rPr>
          <w:rFonts w:asciiTheme="majorBidi" w:hAnsiTheme="majorBidi" w:cstheme="majorBidi"/>
          <w:b/>
        </w:rPr>
      </w:pPr>
    </w:p>
    <w:p w14:paraId="2DA413E3" w14:textId="77777777" w:rsidR="002C4567" w:rsidRDefault="002C4567" w:rsidP="002C4567">
      <w:pPr>
        <w:ind w:left="5324" w:right="-342" w:firstLine="436"/>
        <w:jc w:val="center"/>
        <w:rPr>
          <w:rFonts w:asciiTheme="majorBidi" w:hAnsiTheme="majorBidi" w:cstheme="majorBidi"/>
          <w:b/>
        </w:rPr>
      </w:pPr>
    </w:p>
    <w:p w14:paraId="0A9BA9BC" w14:textId="77777777" w:rsidR="002C4567" w:rsidRPr="00E24EB8" w:rsidRDefault="002C4567" w:rsidP="002C4567">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5513E20D" w14:textId="77777777" w:rsidR="00F72403" w:rsidRPr="001F5BE9" w:rsidRDefault="00F72403" w:rsidP="00F72403">
      <w:pPr>
        <w:jc w:val="center"/>
        <w:rPr>
          <w:rFonts w:asciiTheme="majorBidi" w:hAnsiTheme="majorBidi" w:cstheme="majorBidi"/>
          <w:b/>
          <w:bCs/>
          <w:sz w:val="24"/>
          <w:szCs w:val="24"/>
        </w:rPr>
      </w:pPr>
      <w:r>
        <w:rPr>
          <w:rFonts w:asciiTheme="majorBidi" w:hAnsiTheme="majorBidi" w:cstheme="majorBidi"/>
          <w:b/>
          <w:bCs/>
          <w:sz w:val="26"/>
          <w:szCs w:val="26"/>
        </w:rPr>
        <w:br w:type="page"/>
      </w:r>
      <w:bookmarkStart w:id="0" w:name="_Hlk205800114"/>
      <w:r w:rsidRPr="001F5BE9">
        <w:rPr>
          <w:rFonts w:asciiTheme="majorBidi" w:hAnsiTheme="majorBidi" w:cstheme="majorBidi"/>
          <w:b/>
          <w:bCs/>
          <w:sz w:val="24"/>
          <w:szCs w:val="24"/>
        </w:rPr>
        <w:lastRenderedPageBreak/>
        <w:t>CERTIFICATION</w:t>
      </w:r>
    </w:p>
    <w:p w14:paraId="76D3DFAA" w14:textId="398E1B7A" w:rsidR="00F72403" w:rsidRPr="001F5BE9" w:rsidRDefault="00F72403" w:rsidP="00F72403">
      <w:pPr>
        <w:spacing w:line="360" w:lineRule="auto"/>
        <w:jc w:val="both"/>
        <w:rPr>
          <w:rFonts w:asciiTheme="majorBidi" w:hAnsiTheme="majorBidi" w:cstheme="majorBidi"/>
          <w:sz w:val="24"/>
          <w:szCs w:val="24"/>
        </w:rPr>
      </w:pPr>
      <w:r w:rsidRPr="001F5BE9">
        <w:rPr>
          <w:rFonts w:asciiTheme="majorBidi" w:hAnsiTheme="majorBidi" w:cstheme="majorBidi"/>
          <w:sz w:val="24"/>
          <w:szCs w:val="24"/>
        </w:rPr>
        <w:t xml:space="preserve">This is to certify that this Project research work was written by </w:t>
      </w:r>
      <w:r w:rsidR="001F5BE9">
        <w:rPr>
          <w:rFonts w:asciiTheme="majorBidi" w:hAnsiTheme="majorBidi" w:cstheme="majorBidi"/>
          <w:b/>
          <w:bCs/>
          <w:sz w:val="24"/>
          <w:szCs w:val="24"/>
        </w:rPr>
        <w:t>SHEHU FUNMILAYO RASHEEDAT</w:t>
      </w:r>
      <w:r w:rsidRPr="001F5BE9">
        <w:rPr>
          <w:rFonts w:asciiTheme="majorBidi" w:hAnsiTheme="majorBidi" w:cstheme="majorBidi"/>
          <w:sz w:val="24"/>
          <w:szCs w:val="24"/>
        </w:rPr>
        <w:t xml:space="preserve">, with Matric number </w:t>
      </w:r>
      <w:r w:rsidRPr="001F5BE9">
        <w:rPr>
          <w:rFonts w:asciiTheme="majorBidi" w:hAnsiTheme="majorBidi" w:cstheme="majorBidi"/>
          <w:b/>
          <w:bCs/>
          <w:sz w:val="24"/>
          <w:szCs w:val="24"/>
        </w:rPr>
        <w:t>ND/23/SLT/</w:t>
      </w:r>
      <w:r w:rsidR="002C4567">
        <w:rPr>
          <w:rFonts w:asciiTheme="majorBidi" w:hAnsiTheme="majorBidi" w:cstheme="majorBidi"/>
          <w:b/>
          <w:bCs/>
          <w:sz w:val="24"/>
          <w:szCs w:val="24"/>
        </w:rPr>
        <w:t>P</w:t>
      </w:r>
      <w:r w:rsidRPr="001F5BE9">
        <w:rPr>
          <w:rFonts w:asciiTheme="majorBidi" w:hAnsiTheme="majorBidi" w:cstheme="majorBidi"/>
          <w:b/>
          <w:bCs/>
          <w:sz w:val="24"/>
          <w:szCs w:val="24"/>
        </w:rPr>
        <w:t>T/0</w:t>
      </w:r>
      <w:r w:rsidR="001F5BE9">
        <w:rPr>
          <w:rFonts w:asciiTheme="majorBidi" w:hAnsiTheme="majorBidi" w:cstheme="majorBidi"/>
          <w:b/>
          <w:bCs/>
          <w:sz w:val="24"/>
          <w:szCs w:val="24"/>
        </w:rPr>
        <w:t>153</w:t>
      </w:r>
      <w:r w:rsidRPr="001F5BE9">
        <w:rPr>
          <w:rFonts w:asciiTheme="majorBidi" w:hAnsiTheme="majorBidi" w:cstheme="majorBidi"/>
          <w:sz w:val="24"/>
          <w:szCs w:val="24"/>
        </w:rPr>
        <w:t>, in the Department of Science Laboratory Technology, Kwara State Polytechnic Ilorin. It has been approved as meeting part of the requirements for the Award of Higher National Diploma (ND) in Science Laboratory Technology</w:t>
      </w:r>
      <w:r w:rsidR="001F5BE9">
        <w:rPr>
          <w:rFonts w:asciiTheme="majorBidi" w:hAnsiTheme="majorBidi" w:cstheme="majorBidi"/>
          <w:sz w:val="24"/>
          <w:szCs w:val="24"/>
        </w:rPr>
        <w:t xml:space="preserve"> (Chemistry Unit)</w:t>
      </w:r>
      <w:r w:rsidRPr="001F5BE9">
        <w:rPr>
          <w:rFonts w:asciiTheme="majorBidi" w:hAnsiTheme="majorBidi" w:cstheme="majorBidi"/>
          <w:sz w:val="24"/>
          <w:szCs w:val="24"/>
        </w:rPr>
        <w:t>.</w:t>
      </w:r>
    </w:p>
    <w:p w14:paraId="39387FE2" w14:textId="065CA2BA" w:rsidR="00F72403" w:rsidRPr="001F5BE9" w:rsidRDefault="00F72403" w:rsidP="00F72403">
      <w:pPr>
        <w:tabs>
          <w:tab w:val="left" w:pos="5617"/>
        </w:tabs>
        <w:rPr>
          <w:rFonts w:asciiTheme="majorBidi" w:hAnsiTheme="majorBidi" w:cstheme="majorBidi"/>
          <w:b/>
          <w:bCs/>
          <w:sz w:val="24"/>
          <w:szCs w:val="24"/>
        </w:rPr>
      </w:pPr>
      <w:r w:rsidRPr="001F5BE9">
        <w:rPr>
          <w:rFonts w:asciiTheme="majorBidi" w:hAnsiTheme="majorBidi" w:cstheme="majorBidi"/>
          <w:b/>
          <w:bCs/>
          <w:sz w:val="24"/>
          <w:szCs w:val="24"/>
        </w:rPr>
        <w:tab/>
      </w:r>
    </w:p>
    <w:p w14:paraId="478ED625" w14:textId="77777777" w:rsidR="00F72403" w:rsidRPr="001F5BE9" w:rsidRDefault="00F72403" w:rsidP="00F72403">
      <w:pPr>
        <w:rPr>
          <w:rFonts w:asciiTheme="majorBidi" w:hAnsiTheme="majorBidi" w:cstheme="majorBidi"/>
          <w:b/>
          <w:bCs/>
          <w:sz w:val="24"/>
          <w:szCs w:val="24"/>
        </w:rPr>
      </w:pPr>
    </w:p>
    <w:p w14:paraId="4DBA2980" w14:textId="77777777" w:rsidR="00F72403" w:rsidRPr="001F5BE9" w:rsidRDefault="00F72403" w:rsidP="00F72403">
      <w:pPr>
        <w:rPr>
          <w:rFonts w:asciiTheme="majorBidi" w:hAnsiTheme="majorBidi" w:cstheme="majorBidi"/>
          <w:b/>
          <w:bCs/>
          <w:sz w:val="24"/>
          <w:szCs w:val="24"/>
        </w:rPr>
      </w:pPr>
      <w:r w:rsidRPr="001F5BE9">
        <w:rPr>
          <w:rFonts w:asciiTheme="majorBidi" w:hAnsiTheme="majorBidi" w:cstheme="majorBidi"/>
          <w:b/>
          <w:bCs/>
          <w:sz w:val="24"/>
          <w:szCs w:val="24"/>
        </w:rPr>
        <w:t>______________________</w:t>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t xml:space="preserve">_________________ </w:t>
      </w:r>
    </w:p>
    <w:p w14:paraId="79D6E817" w14:textId="10D1B3C0" w:rsidR="00F72403" w:rsidRPr="001F5BE9" w:rsidRDefault="00F72403" w:rsidP="00F72403">
      <w:pPr>
        <w:spacing w:after="0"/>
        <w:rPr>
          <w:rFonts w:asciiTheme="majorBidi" w:hAnsiTheme="majorBidi" w:cstheme="majorBidi"/>
          <w:b/>
          <w:bCs/>
          <w:sz w:val="24"/>
          <w:szCs w:val="24"/>
        </w:rPr>
      </w:pPr>
      <w:r w:rsidRPr="001F5BE9">
        <w:rPr>
          <w:rFonts w:asciiTheme="majorBidi" w:hAnsiTheme="majorBidi" w:cstheme="majorBidi"/>
          <w:b/>
          <w:bCs/>
          <w:sz w:val="24"/>
          <w:szCs w:val="24"/>
        </w:rPr>
        <w:t xml:space="preserve">MR. </w:t>
      </w:r>
      <w:r w:rsidR="001F5BE9">
        <w:rPr>
          <w:rFonts w:asciiTheme="majorBidi" w:hAnsiTheme="majorBidi" w:cstheme="majorBidi"/>
          <w:b/>
          <w:bCs/>
          <w:sz w:val="24"/>
          <w:szCs w:val="24"/>
        </w:rPr>
        <w:t>ABDULQOWIYY</w:t>
      </w:r>
      <w:r w:rsidR="002C4567">
        <w:rPr>
          <w:rFonts w:asciiTheme="majorBidi" w:hAnsiTheme="majorBidi" w:cstheme="majorBidi"/>
          <w:b/>
          <w:bCs/>
          <w:sz w:val="24"/>
          <w:szCs w:val="24"/>
        </w:rPr>
        <w:t xml:space="preserve"> </w:t>
      </w:r>
      <w:r w:rsidR="001F5BE9">
        <w:rPr>
          <w:rFonts w:asciiTheme="majorBidi" w:hAnsiTheme="majorBidi" w:cstheme="majorBidi"/>
          <w:b/>
          <w:bCs/>
          <w:sz w:val="24"/>
          <w:szCs w:val="24"/>
        </w:rPr>
        <w:t>O</w:t>
      </w:r>
      <w:r w:rsidR="00142919">
        <w:rPr>
          <w:rFonts w:asciiTheme="majorBidi" w:hAnsiTheme="majorBidi" w:cstheme="majorBidi"/>
          <w:b/>
          <w:bCs/>
          <w:sz w:val="24"/>
          <w:szCs w:val="24"/>
        </w:rPr>
        <w:t>.A</w:t>
      </w:r>
      <w:r w:rsidR="001F5BE9">
        <w:rPr>
          <w:rFonts w:asciiTheme="majorBidi" w:hAnsiTheme="majorBidi" w:cstheme="majorBidi"/>
          <w:b/>
          <w:bCs/>
          <w:sz w:val="24"/>
          <w:szCs w:val="24"/>
        </w:rPr>
        <w:t xml:space="preserve"> </w:t>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t>DATE</w:t>
      </w:r>
    </w:p>
    <w:p w14:paraId="4492BD55" w14:textId="77777777" w:rsidR="00F72403" w:rsidRPr="001F5BE9" w:rsidRDefault="00F72403" w:rsidP="00F72403">
      <w:pPr>
        <w:rPr>
          <w:rFonts w:asciiTheme="majorBidi" w:hAnsiTheme="majorBidi" w:cstheme="majorBidi"/>
          <w:b/>
          <w:bCs/>
          <w:i/>
          <w:iCs/>
          <w:sz w:val="24"/>
          <w:szCs w:val="24"/>
        </w:rPr>
      </w:pPr>
      <w:r w:rsidRPr="001F5BE9">
        <w:rPr>
          <w:rFonts w:asciiTheme="majorBidi" w:hAnsiTheme="majorBidi" w:cstheme="majorBidi"/>
          <w:b/>
          <w:bCs/>
          <w:i/>
          <w:iCs/>
          <w:sz w:val="24"/>
          <w:szCs w:val="24"/>
        </w:rPr>
        <w:t>Supervisor</w:t>
      </w:r>
      <w:r w:rsidRPr="001F5BE9">
        <w:rPr>
          <w:rFonts w:asciiTheme="majorBidi" w:hAnsiTheme="majorBidi" w:cstheme="majorBidi"/>
          <w:b/>
          <w:bCs/>
          <w:i/>
          <w:iCs/>
          <w:sz w:val="24"/>
          <w:szCs w:val="24"/>
        </w:rPr>
        <w:tab/>
      </w:r>
      <w:r w:rsidRPr="001F5BE9">
        <w:rPr>
          <w:rFonts w:asciiTheme="majorBidi" w:hAnsiTheme="majorBidi" w:cstheme="majorBidi"/>
          <w:b/>
          <w:bCs/>
          <w:i/>
          <w:iCs/>
          <w:sz w:val="24"/>
          <w:szCs w:val="24"/>
        </w:rPr>
        <w:tab/>
      </w:r>
      <w:r w:rsidRPr="001F5BE9">
        <w:rPr>
          <w:rFonts w:asciiTheme="majorBidi" w:hAnsiTheme="majorBidi" w:cstheme="majorBidi"/>
          <w:b/>
          <w:bCs/>
          <w:i/>
          <w:iCs/>
          <w:sz w:val="24"/>
          <w:szCs w:val="24"/>
        </w:rPr>
        <w:tab/>
      </w:r>
      <w:r w:rsidRPr="001F5BE9">
        <w:rPr>
          <w:rFonts w:asciiTheme="majorBidi" w:hAnsiTheme="majorBidi" w:cstheme="majorBidi"/>
          <w:b/>
          <w:bCs/>
          <w:i/>
          <w:iCs/>
          <w:sz w:val="24"/>
          <w:szCs w:val="24"/>
        </w:rPr>
        <w:tab/>
      </w:r>
    </w:p>
    <w:p w14:paraId="4C762CD6" w14:textId="77777777" w:rsidR="00F72403" w:rsidRPr="001F5BE9" w:rsidRDefault="00F72403" w:rsidP="00F72403">
      <w:pPr>
        <w:rPr>
          <w:rFonts w:asciiTheme="majorBidi" w:hAnsiTheme="majorBidi" w:cstheme="majorBidi"/>
          <w:b/>
          <w:bCs/>
          <w:sz w:val="24"/>
          <w:szCs w:val="24"/>
        </w:rPr>
      </w:pPr>
    </w:p>
    <w:p w14:paraId="6CA2E81A" w14:textId="77777777" w:rsidR="00F72403" w:rsidRPr="001F5BE9" w:rsidRDefault="00F72403" w:rsidP="00F72403">
      <w:pPr>
        <w:rPr>
          <w:rFonts w:asciiTheme="majorBidi" w:hAnsiTheme="majorBidi" w:cstheme="majorBidi"/>
          <w:b/>
          <w:bCs/>
          <w:sz w:val="24"/>
          <w:szCs w:val="24"/>
        </w:rPr>
      </w:pPr>
    </w:p>
    <w:p w14:paraId="40AF2FE5" w14:textId="77777777" w:rsidR="00F72403" w:rsidRPr="001F5BE9" w:rsidRDefault="00F72403" w:rsidP="00F72403">
      <w:pPr>
        <w:rPr>
          <w:rFonts w:asciiTheme="majorBidi" w:hAnsiTheme="majorBidi" w:cstheme="majorBidi"/>
          <w:b/>
          <w:bCs/>
          <w:sz w:val="24"/>
          <w:szCs w:val="24"/>
        </w:rPr>
      </w:pPr>
      <w:r w:rsidRPr="001F5BE9">
        <w:rPr>
          <w:rFonts w:asciiTheme="majorBidi" w:hAnsiTheme="majorBidi" w:cstheme="majorBidi"/>
          <w:b/>
          <w:bCs/>
          <w:sz w:val="24"/>
          <w:szCs w:val="24"/>
        </w:rPr>
        <w:t>______________________</w:t>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t xml:space="preserve">_________________ </w:t>
      </w:r>
    </w:p>
    <w:p w14:paraId="1BCD472D" w14:textId="4AD2A6DB" w:rsidR="00F72403" w:rsidRPr="001F5BE9" w:rsidRDefault="001F5BE9" w:rsidP="00F72403">
      <w:pPr>
        <w:spacing w:after="0"/>
        <w:rPr>
          <w:rFonts w:asciiTheme="majorBidi" w:hAnsiTheme="majorBidi" w:cstheme="majorBidi"/>
          <w:b/>
          <w:bCs/>
          <w:sz w:val="24"/>
          <w:szCs w:val="24"/>
        </w:rPr>
      </w:pPr>
      <w:r>
        <w:rPr>
          <w:rFonts w:asciiTheme="majorBidi" w:hAnsiTheme="majorBidi" w:cstheme="majorBidi"/>
          <w:b/>
          <w:bCs/>
          <w:sz w:val="24"/>
          <w:szCs w:val="24"/>
        </w:rPr>
        <w:t>MR. LUKMAN I.A.</w:t>
      </w:r>
      <w:r w:rsidR="00F72403" w:rsidRPr="001F5BE9">
        <w:rPr>
          <w:rFonts w:asciiTheme="majorBidi" w:hAnsiTheme="majorBidi" w:cstheme="majorBidi"/>
          <w:b/>
          <w:bCs/>
          <w:sz w:val="24"/>
          <w:szCs w:val="24"/>
        </w:rPr>
        <w:tab/>
      </w:r>
      <w:r w:rsidR="00F72403" w:rsidRPr="001F5BE9">
        <w:rPr>
          <w:rFonts w:asciiTheme="majorBidi" w:hAnsiTheme="majorBidi" w:cstheme="majorBidi"/>
          <w:b/>
          <w:bCs/>
          <w:sz w:val="24"/>
          <w:szCs w:val="24"/>
        </w:rPr>
        <w:tab/>
      </w:r>
      <w:r w:rsidR="00F72403" w:rsidRPr="001F5BE9">
        <w:rPr>
          <w:rFonts w:asciiTheme="majorBidi" w:hAnsiTheme="majorBidi" w:cstheme="majorBidi"/>
          <w:b/>
          <w:bCs/>
          <w:sz w:val="24"/>
          <w:szCs w:val="24"/>
        </w:rPr>
        <w:tab/>
      </w:r>
      <w:r w:rsidR="00F72403" w:rsidRPr="001F5BE9">
        <w:rPr>
          <w:rFonts w:asciiTheme="majorBidi" w:hAnsiTheme="majorBidi" w:cstheme="majorBidi"/>
          <w:b/>
          <w:bCs/>
          <w:sz w:val="24"/>
          <w:szCs w:val="24"/>
        </w:rPr>
        <w:tab/>
      </w:r>
      <w:r w:rsidR="00F72403" w:rsidRPr="001F5BE9">
        <w:rPr>
          <w:rFonts w:asciiTheme="majorBidi" w:hAnsiTheme="majorBidi" w:cstheme="majorBidi"/>
          <w:b/>
          <w:bCs/>
          <w:sz w:val="24"/>
          <w:szCs w:val="24"/>
        </w:rPr>
        <w:tab/>
      </w:r>
      <w:r w:rsidR="00F72403" w:rsidRPr="001F5BE9">
        <w:rPr>
          <w:rFonts w:asciiTheme="majorBidi" w:hAnsiTheme="majorBidi" w:cstheme="majorBidi"/>
          <w:b/>
          <w:bCs/>
          <w:sz w:val="24"/>
          <w:szCs w:val="24"/>
        </w:rPr>
        <w:tab/>
        <w:t>DATE</w:t>
      </w:r>
    </w:p>
    <w:p w14:paraId="2D303ACD" w14:textId="52E0C23B" w:rsidR="00F72403" w:rsidRPr="001F5BE9" w:rsidRDefault="002C4567" w:rsidP="00F72403">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1F5BE9">
        <w:rPr>
          <w:rFonts w:asciiTheme="majorBidi" w:hAnsiTheme="majorBidi" w:cstheme="majorBidi"/>
          <w:b/>
          <w:bCs/>
          <w:i/>
          <w:iCs/>
          <w:sz w:val="24"/>
          <w:szCs w:val="24"/>
        </w:rPr>
        <w:t>Coordinator</w:t>
      </w:r>
      <w:r w:rsidR="00F72403" w:rsidRPr="001F5BE9">
        <w:rPr>
          <w:rFonts w:asciiTheme="majorBidi" w:hAnsiTheme="majorBidi" w:cstheme="majorBidi"/>
          <w:b/>
          <w:bCs/>
          <w:i/>
          <w:iCs/>
          <w:sz w:val="24"/>
          <w:szCs w:val="24"/>
        </w:rPr>
        <w:tab/>
      </w:r>
      <w:r w:rsidR="00F72403" w:rsidRPr="001F5BE9">
        <w:rPr>
          <w:rFonts w:asciiTheme="majorBidi" w:hAnsiTheme="majorBidi" w:cstheme="majorBidi"/>
          <w:b/>
          <w:bCs/>
          <w:i/>
          <w:iCs/>
          <w:sz w:val="24"/>
          <w:szCs w:val="24"/>
        </w:rPr>
        <w:tab/>
      </w:r>
      <w:r w:rsidR="00F72403" w:rsidRPr="001F5BE9">
        <w:rPr>
          <w:rFonts w:asciiTheme="majorBidi" w:hAnsiTheme="majorBidi" w:cstheme="majorBidi"/>
          <w:b/>
          <w:bCs/>
          <w:i/>
          <w:iCs/>
          <w:sz w:val="24"/>
          <w:szCs w:val="24"/>
        </w:rPr>
        <w:tab/>
      </w:r>
      <w:r w:rsidR="00F72403" w:rsidRPr="001F5BE9">
        <w:rPr>
          <w:rFonts w:asciiTheme="majorBidi" w:hAnsiTheme="majorBidi" w:cstheme="majorBidi"/>
          <w:b/>
          <w:bCs/>
          <w:i/>
          <w:iCs/>
          <w:sz w:val="24"/>
          <w:szCs w:val="24"/>
        </w:rPr>
        <w:tab/>
      </w:r>
    </w:p>
    <w:p w14:paraId="2E4C9FD1" w14:textId="77777777" w:rsidR="00F72403" w:rsidRPr="001F5BE9" w:rsidRDefault="00F72403" w:rsidP="00F72403">
      <w:pPr>
        <w:rPr>
          <w:rFonts w:asciiTheme="majorBidi" w:hAnsiTheme="majorBidi" w:cstheme="majorBidi"/>
          <w:b/>
          <w:bCs/>
          <w:sz w:val="24"/>
          <w:szCs w:val="24"/>
        </w:rPr>
      </w:pPr>
    </w:p>
    <w:p w14:paraId="4C9BEA7E" w14:textId="77777777" w:rsidR="00F72403" w:rsidRPr="001F5BE9" w:rsidRDefault="00F72403" w:rsidP="00F72403">
      <w:pPr>
        <w:rPr>
          <w:rFonts w:asciiTheme="majorBidi" w:hAnsiTheme="majorBidi" w:cstheme="majorBidi"/>
          <w:b/>
          <w:bCs/>
          <w:sz w:val="24"/>
          <w:szCs w:val="24"/>
        </w:rPr>
      </w:pPr>
      <w:r w:rsidRPr="001F5BE9">
        <w:rPr>
          <w:rFonts w:asciiTheme="majorBidi" w:hAnsiTheme="majorBidi" w:cstheme="majorBidi"/>
          <w:b/>
          <w:bCs/>
          <w:sz w:val="24"/>
          <w:szCs w:val="24"/>
        </w:rPr>
        <w:t>______________________</w:t>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t>___________________</w:t>
      </w:r>
    </w:p>
    <w:p w14:paraId="147FCE40" w14:textId="08A14F99" w:rsidR="00F72403" w:rsidRPr="001F5BE9" w:rsidRDefault="00F72403" w:rsidP="00F72403">
      <w:pPr>
        <w:spacing w:after="0"/>
        <w:rPr>
          <w:rFonts w:asciiTheme="majorBidi" w:hAnsiTheme="majorBidi" w:cstheme="majorBidi"/>
          <w:b/>
          <w:bCs/>
          <w:sz w:val="24"/>
          <w:szCs w:val="24"/>
        </w:rPr>
      </w:pPr>
      <w:r w:rsidRPr="001F5BE9">
        <w:rPr>
          <w:rFonts w:asciiTheme="majorBidi" w:hAnsiTheme="majorBidi" w:cstheme="majorBidi"/>
          <w:b/>
          <w:bCs/>
          <w:sz w:val="24"/>
          <w:szCs w:val="24"/>
        </w:rPr>
        <w:t>DR. USMAN ABDULKAREEM</w:t>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r>
      <w:r w:rsidRPr="001F5BE9">
        <w:rPr>
          <w:rFonts w:asciiTheme="majorBidi" w:hAnsiTheme="majorBidi" w:cstheme="majorBidi"/>
          <w:b/>
          <w:bCs/>
          <w:sz w:val="24"/>
          <w:szCs w:val="24"/>
        </w:rPr>
        <w:tab/>
        <w:t>DATE</w:t>
      </w:r>
    </w:p>
    <w:p w14:paraId="06182500" w14:textId="77777777" w:rsidR="00F72403" w:rsidRPr="001F5BE9" w:rsidRDefault="00F72403" w:rsidP="00F72403">
      <w:pPr>
        <w:rPr>
          <w:rFonts w:asciiTheme="majorBidi" w:hAnsiTheme="majorBidi" w:cstheme="majorBidi"/>
          <w:b/>
          <w:bCs/>
          <w:sz w:val="24"/>
          <w:szCs w:val="24"/>
        </w:rPr>
      </w:pPr>
      <w:r w:rsidRPr="001F5BE9">
        <w:rPr>
          <w:rFonts w:asciiTheme="majorBidi" w:hAnsiTheme="majorBidi" w:cstheme="majorBidi"/>
          <w:b/>
          <w:bCs/>
          <w:i/>
          <w:iCs/>
          <w:sz w:val="24"/>
          <w:szCs w:val="24"/>
        </w:rPr>
        <w:t>Head of Department</w:t>
      </w:r>
    </w:p>
    <w:bookmarkEnd w:id="0"/>
    <w:p w14:paraId="675029DE" w14:textId="77777777" w:rsidR="00F72403" w:rsidRPr="002034D6" w:rsidRDefault="00F72403" w:rsidP="00F72403">
      <w:pPr>
        <w:rPr>
          <w:rFonts w:asciiTheme="majorBidi" w:hAnsiTheme="majorBidi" w:cstheme="majorBidi"/>
          <w:b/>
          <w:bCs/>
        </w:rPr>
      </w:pPr>
      <w:r w:rsidRPr="002034D6">
        <w:rPr>
          <w:rFonts w:asciiTheme="majorBidi" w:hAnsiTheme="majorBidi" w:cstheme="majorBidi"/>
          <w:b/>
          <w:bCs/>
        </w:rPr>
        <w:br w:type="page"/>
      </w:r>
    </w:p>
    <w:p w14:paraId="0A89F494" w14:textId="77777777" w:rsidR="00F72403" w:rsidRPr="002034D6" w:rsidRDefault="00F72403" w:rsidP="00F72403">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6978943A" w14:textId="77777777" w:rsidR="00F72403" w:rsidRPr="002034D6" w:rsidRDefault="00F72403" w:rsidP="00F72403">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51DB5354" w14:textId="77777777" w:rsidR="00F72403" w:rsidRPr="002034D6" w:rsidRDefault="00F72403" w:rsidP="00F72403">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618AAAF" w14:textId="77777777" w:rsidR="00F72403" w:rsidRPr="002034D6" w:rsidRDefault="00F72403" w:rsidP="00F72403">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5B58EE5D" w14:textId="77777777" w:rsidR="00F72403" w:rsidRPr="002034D6" w:rsidRDefault="00F72403" w:rsidP="00F72403">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7DBD4A1C" w14:textId="74213E17" w:rsidR="00F72403" w:rsidRPr="002034D6" w:rsidRDefault="00F72403" w:rsidP="00F7240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Pr="002034D6">
        <w:rPr>
          <w:rFonts w:asciiTheme="majorBidi" w:hAnsiTheme="majorBidi" w:cstheme="majorBidi"/>
          <w:sz w:val="24"/>
          <w:szCs w:val="24"/>
        </w:rPr>
        <w:t xml:space="preserve"> amiable supervisor Mr</w:t>
      </w:r>
      <w:r>
        <w:rPr>
          <w:rFonts w:asciiTheme="majorBidi" w:hAnsiTheme="majorBidi" w:cstheme="majorBidi"/>
          <w:sz w:val="24"/>
          <w:szCs w:val="24"/>
        </w:rPr>
        <w:t>.</w:t>
      </w:r>
      <w:r w:rsidRPr="00E22B2B">
        <w:rPr>
          <w:rFonts w:asciiTheme="majorBidi" w:hAnsiTheme="majorBidi" w:cstheme="majorBidi"/>
          <w:b/>
          <w:bCs/>
          <w:sz w:val="24"/>
          <w:szCs w:val="24"/>
        </w:rPr>
        <w:t xml:space="preserve"> </w:t>
      </w:r>
      <w:proofErr w:type="spellStart"/>
      <w:r w:rsidR="001F5BE9">
        <w:rPr>
          <w:rFonts w:asciiTheme="majorBidi" w:hAnsiTheme="majorBidi" w:cstheme="majorBidi"/>
          <w:sz w:val="24"/>
          <w:szCs w:val="24"/>
        </w:rPr>
        <w:t>Abdulqowiyyi</w:t>
      </w:r>
      <w:proofErr w:type="spellEnd"/>
      <w:r w:rsidR="002C4567">
        <w:rPr>
          <w:rFonts w:asciiTheme="majorBidi" w:hAnsiTheme="majorBidi" w:cstheme="majorBidi"/>
          <w:sz w:val="24"/>
          <w:szCs w:val="24"/>
        </w:rPr>
        <w:t xml:space="preserve"> Ola</w:t>
      </w:r>
      <w:r w:rsidRPr="002034D6">
        <w:rPr>
          <w:rFonts w:asciiTheme="majorBidi" w:hAnsiTheme="majorBidi" w:cstheme="majorBidi"/>
          <w:sz w:val="24"/>
          <w:szCs w:val="24"/>
        </w:rPr>
        <w:t xml:space="preserve">, thanks so much for your support and care throughout the supervision of this research work, also to my good </w:t>
      </w:r>
      <w:r>
        <w:rPr>
          <w:rFonts w:asciiTheme="majorBidi" w:hAnsiTheme="majorBidi" w:cstheme="majorBidi"/>
          <w:sz w:val="24"/>
          <w:szCs w:val="24"/>
        </w:rPr>
        <w:t xml:space="preserve">SLT PT </w:t>
      </w:r>
      <w:r w:rsidR="001F5BE9">
        <w:rPr>
          <w:rFonts w:asciiTheme="majorBidi" w:hAnsiTheme="majorBidi" w:cstheme="majorBidi"/>
          <w:sz w:val="24"/>
          <w:szCs w:val="24"/>
        </w:rPr>
        <w:t>Coordinator</w:t>
      </w:r>
      <w:r w:rsidRPr="002034D6">
        <w:rPr>
          <w:rFonts w:asciiTheme="majorBidi" w:hAnsiTheme="majorBidi" w:cstheme="majorBidi"/>
          <w:sz w:val="24"/>
          <w:szCs w:val="24"/>
        </w:rPr>
        <w:t xml:space="preserve"> Mr. </w:t>
      </w:r>
      <w:r>
        <w:rPr>
          <w:rFonts w:asciiTheme="majorBidi" w:hAnsiTheme="majorBidi" w:cstheme="majorBidi"/>
          <w:sz w:val="24"/>
          <w:szCs w:val="24"/>
        </w:rPr>
        <w:t>Lukman I.A</w:t>
      </w:r>
      <w:r w:rsidRPr="002034D6">
        <w:rPr>
          <w:rFonts w:asciiTheme="majorBidi" w:hAnsiTheme="majorBidi" w:cstheme="majorBidi"/>
          <w:sz w:val="24"/>
          <w:szCs w:val="24"/>
        </w:rPr>
        <w:t xml:space="preserve"> and to all the entire staff of the Institute of Applied Science.</w:t>
      </w:r>
    </w:p>
    <w:p w14:paraId="61D11CB1" w14:textId="5F292BDB" w:rsidR="00F72403" w:rsidRPr="002034D6" w:rsidRDefault="00F72403" w:rsidP="00F72403">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Pr>
          <w:rFonts w:asciiTheme="majorBidi" w:hAnsiTheme="majorBidi" w:cstheme="majorBidi"/>
          <w:sz w:val="24"/>
          <w:szCs w:val="24"/>
        </w:rPr>
        <w:t>I</w:t>
      </w:r>
      <w:r w:rsidRPr="002034D6">
        <w:rPr>
          <w:rFonts w:asciiTheme="majorBidi" w:hAnsiTheme="majorBidi" w:cstheme="majorBidi"/>
          <w:sz w:val="24"/>
          <w:szCs w:val="24"/>
        </w:rPr>
        <w:t xml:space="preserve"> express </w:t>
      </w:r>
      <w:r>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Pr>
          <w:rFonts w:asciiTheme="majorBidi" w:hAnsiTheme="majorBidi" w:cstheme="majorBidi"/>
          <w:sz w:val="24"/>
          <w:szCs w:val="24"/>
        </w:rPr>
        <w:t xml:space="preserve"> Mr. and Mrs. </w:t>
      </w:r>
      <w:r w:rsidR="001F5BE9">
        <w:rPr>
          <w:rFonts w:asciiTheme="majorBidi" w:hAnsiTheme="majorBidi" w:cstheme="majorBidi"/>
          <w:sz w:val="24"/>
          <w:szCs w:val="24"/>
        </w:rPr>
        <w:t>Shehu</w:t>
      </w:r>
      <w:r w:rsidRPr="002034D6">
        <w:rPr>
          <w:rFonts w:asciiTheme="majorBidi" w:hAnsiTheme="majorBidi" w:cstheme="majorBidi"/>
          <w:sz w:val="24"/>
          <w:szCs w:val="24"/>
        </w:rPr>
        <w:t>, friends and loved ones who supported me in one way or the other.</w:t>
      </w:r>
    </w:p>
    <w:p w14:paraId="075E768E" w14:textId="77777777" w:rsidR="00F72403" w:rsidRDefault="00F72403" w:rsidP="00F72403">
      <w:pPr>
        <w:rPr>
          <w:rFonts w:asciiTheme="majorBidi" w:hAnsiTheme="majorBidi" w:cstheme="majorBidi"/>
        </w:rPr>
      </w:pPr>
      <w:r>
        <w:rPr>
          <w:rFonts w:asciiTheme="majorBidi" w:hAnsiTheme="majorBidi" w:cstheme="majorBidi"/>
        </w:rPr>
        <w:br w:type="page"/>
      </w:r>
    </w:p>
    <w:p w14:paraId="33B0ACB3" w14:textId="77777777" w:rsidR="00A431BD" w:rsidRPr="00196435" w:rsidRDefault="00A431BD" w:rsidP="00A431BD">
      <w:pPr>
        <w:spacing w:line="240" w:lineRule="auto"/>
        <w:jc w:val="center"/>
        <w:rPr>
          <w:rFonts w:asciiTheme="majorBidi" w:hAnsiTheme="majorBidi" w:cstheme="majorBidi"/>
          <w:b/>
          <w:bCs/>
        </w:rPr>
      </w:pPr>
      <w:r w:rsidRPr="00196435">
        <w:rPr>
          <w:rFonts w:asciiTheme="majorBidi" w:hAnsiTheme="majorBidi" w:cstheme="majorBidi"/>
          <w:b/>
          <w:bCs/>
        </w:rPr>
        <w:lastRenderedPageBreak/>
        <w:t>TABLE OF CONTENTS</w:t>
      </w:r>
    </w:p>
    <w:p w14:paraId="1BDE299F" w14:textId="77777777" w:rsidR="00A431BD" w:rsidRDefault="00A431BD" w:rsidP="00A431BD">
      <w:pPr>
        <w:spacing w:line="240" w:lineRule="auto"/>
        <w:jc w:val="both"/>
        <w:rPr>
          <w:rFonts w:asciiTheme="majorBidi" w:hAnsiTheme="majorBidi" w:cstheme="majorBidi"/>
        </w:rPr>
      </w:pPr>
      <w:r>
        <w:rPr>
          <w:rFonts w:asciiTheme="majorBidi" w:hAnsiTheme="majorBidi" w:cstheme="majorBidi"/>
        </w:rPr>
        <w:t>Title page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spellStart"/>
      <w:r>
        <w:rPr>
          <w:rFonts w:asciiTheme="majorBidi" w:hAnsiTheme="majorBidi" w:cstheme="majorBidi"/>
        </w:rPr>
        <w:t>i</w:t>
      </w:r>
      <w:proofErr w:type="spellEnd"/>
    </w:p>
    <w:p w14:paraId="34EF7408" w14:textId="77777777" w:rsidR="00A431BD" w:rsidRDefault="00A431BD" w:rsidP="00A431BD">
      <w:pPr>
        <w:spacing w:line="240" w:lineRule="auto"/>
        <w:jc w:val="both"/>
        <w:rPr>
          <w:rFonts w:asciiTheme="majorBidi" w:hAnsiTheme="majorBidi" w:cstheme="majorBidi"/>
        </w:rPr>
      </w:pPr>
      <w:r>
        <w:rPr>
          <w:rFonts w:asciiTheme="majorBidi" w:hAnsiTheme="majorBidi" w:cstheme="majorBidi"/>
        </w:rPr>
        <w:t>Certification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w:t>
      </w:r>
    </w:p>
    <w:p w14:paraId="61432461" w14:textId="77777777" w:rsidR="00A431BD" w:rsidRDefault="00A431BD" w:rsidP="00A431BD">
      <w:pPr>
        <w:spacing w:line="240" w:lineRule="auto"/>
        <w:jc w:val="both"/>
        <w:rPr>
          <w:rFonts w:asciiTheme="majorBidi" w:hAnsiTheme="majorBidi" w:cstheme="majorBidi"/>
        </w:rPr>
      </w:pPr>
      <w:r>
        <w:rPr>
          <w:rFonts w:asciiTheme="majorBidi" w:hAnsiTheme="majorBidi" w:cstheme="majorBidi"/>
        </w:rPr>
        <w:t>Dedication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iii</w:t>
      </w:r>
    </w:p>
    <w:p w14:paraId="67D79665" w14:textId="77777777" w:rsidR="00A431BD" w:rsidRDefault="00A431BD" w:rsidP="00A431BD">
      <w:pPr>
        <w:spacing w:line="240" w:lineRule="auto"/>
        <w:jc w:val="both"/>
        <w:rPr>
          <w:rFonts w:asciiTheme="majorBidi" w:hAnsiTheme="majorBidi" w:cstheme="majorBidi"/>
        </w:rPr>
      </w:pPr>
      <w:r>
        <w:rPr>
          <w:rFonts w:asciiTheme="majorBidi" w:hAnsiTheme="majorBidi" w:cstheme="majorBidi"/>
        </w:rPr>
        <w:t xml:space="preserve">Acknowledgement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iv</w:t>
      </w:r>
    </w:p>
    <w:p w14:paraId="54B195E1" w14:textId="77777777" w:rsidR="00A431BD" w:rsidRDefault="00A431BD" w:rsidP="00A431BD">
      <w:pPr>
        <w:spacing w:line="240" w:lineRule="auto"/>
        <w:jc w:val="both"/>
        <w:rPr>
          <w:rFonts w:asciiTheme="majorBidi" w:hAnsiTheme="majorBidi" w:cstheme="majorBidi"/>
        </w:rPr>
      </w:pPr>
      <w:r>
        <w:rPr>
          <w:rFonts w:asciiTheme="majorBidi" w:hAnsiTheme="majorBidi" w:cstheme="majorBidi"/>
        </w:rPr>
        <w:t>Table of Contents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v</w:t>
      </w:r>
    </w:p>
    <w:p w14:paraId="3BCFB5E0" w14:textId="77777777" w:rsidR="00A431BD" w:rsidRDefault="00A431BD" w:rsidP="00A431BD">
      <w:pPr>
        <w:spacing w:line="240" w:lineRule="auto"/>
        <w:jc w:val="both"/>
        <w:rPr>
          <w:rFonts w:asciiTheme="majorBidi" w:hAnsiTheme="majorBidi" w:cstheme="majorBidi"/>
          <w:b/>
          <w:bCs/>
        </w:rPr>
      </w:pPr>
      <w:r>
        <w:rPr>
          <w:rFonts w:asciiTheme="majorBidi" w:hAnsiTheme="majorBidi" w:cstheme="majorBidi"/>
          <w:b/>
          <w:bCs/>
        </w:rPr>
        <w:t>CHAPTER ONE</w:t>
      </w:r>
    </w:p>
    <w:p w14:paraId="2A8123C0" w14:textId="77777777" w:rsidR="00A431BD" w:rsidRPr="001462DD" w:rsidRDefault="00A431BD" w:rsidP="00A431BD">
      <w:pPr>
        <w:spacing w:line="240" w:lineRule="auto"/>
        <w:jc w:val="both"/>
        <w:rPr>
          <w:rFonts w:asciiTheme="majorBidi" w:hAnsiTheme="majorBidi" w:cstheme="majorBidi"/>
        </w:rPr>
      </w:pPr>
      <w:r w:rsidRPr="001462DD">
        <w:rPr>
          <w:rFonts w:asciiTheme="majorBidi" w:hAnsiTheme="majorBidi" w:cstheme="majorBidi"/>
        </w:rPr>
        <w:t>1.0</w:t>
      </w:r>
      <w:r>
        <w:rPr>
          <w:rFonts w:asciiTheme="majorBidi" w:hAnsiTheme="majorBidi" w:cstheme="majorBidi"/>
        </w:rPr>
        <w:tab/>
      </w:r>
      <w:r w:rsidRPr="001462DD">
        <w:rPr>
          <w:rFonts w:asciiTheme="majorBidi" w:hAnsiTheme="majorBidi" w:cstheme="majorBidi"/>
        </w:rPr>
        <w:t>Introduction</w:t>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r>
      <w:r w:rsidRPr="001462DD">
        <w:rPr>
          <w:rFonts w:asciiTheme="majorBidi" w:hAnsiTheme="majorBidi" w:cstheme="majorBidi"/>
        </w:rPr>
        <w:tab/>
        <w:t>1</w:t>
      </w:r>
    </w:p>
    <w:p w14:paraId="37453A44" w14:textId="77777777" w:rsidR="00A431BD" w:rsidRPr="001462DD" w:rsidRDefault="00A431BD" w:rsidP="00A431BD">
      <w:pPr>
        <w:spacing w:after="160" w:line="240" w:lineRule="auto"/>
        <w:jc w:val="both"/>
        <w:rPr>
          <w:rFonts w:asciiTheme="majorBidi" w:hAnsiTheme="majorBidi" w:cstheme="majorBidi"/>
          <w:sz w:val="24"/>
          <w:szCs w:val="24"/>
        </w:rPr>
      </w:pPr>
      <w:r w:rsidRPr="001462DD">
        <w:rPr>
          <w:rFonts w:asciiTheme="majorBidi" w:hAnsiTheme="majorBidi" w:cstheme="majorBidi"/>
          <w:sz w:val="24"/>
          <w:szCs w:val="24"/>
        </w:rPr>
        <w:t>1.1</w:t>
      </w:r>
      <w:r w:rsidRPr="001462DD">
        <w:rPr>
          <w:rFonts w:asciiTheme="majorBidi" w:hAnsiTheme="majorBidi" w:cstheme="majorBidi"/>
          <w:sz w:val="24"/>
          <w:szCs w:val="24"/>
        </w:rPr>
        <w:t> </w:t>
      </w:r>
      <w:r>
        <w:rPr>
          <w:rFonts w:asciiTheme="majorBidi" w:hAnsiTheme="majorBidi" w:cstheme="majorBidi"/>
          <w:sz w:val="24"/>
          <w:szCs w:val="24"/>
        </w:rPr>
        <w:tab/>
      </w:r>
      <w:r w:rsidRPr="001462DD">
        <w:rPr>
          <w:rFonts w:asciiTheme="majorBidi" w:hAnsiTheme="majorBidi" w:cstheme="majorBidi"/>
          <w:sz w:val="24"/>
          <w:szCs w:val="24"/>
        </w:rPr>
        <w:t>Background of the Study</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2</w:t>
      </w:r>
    </w:p>
    <w:p w14:paraId="75D92169" w14:textId="77777777" w:rsidR="00A431BD" w:rsidRPr="001462DD" w:rsidRDefault="00A431BD" w:rsidP="00A431BD">
      <w:pPr>
        <w:spacing w:after="160" w:line="240" w:lineRule="auto"/>
        <w:jc w:val="both"/>
        <w:rPr>
          <w:rFonts w:asciiTheme="majorBidi" w:hAnsiTheme="majorBidi" w:cstheme="majorBidi"/>
          <w:sz w:val="24"/>
          <w:szCs w:val="24"/>
        </w:rPr>
      </w:pPr>
      <w:r w:rsidRPr="001462DD">
        <w:rPr>
          <w:rFonts w:asciiTheme="majorBidi" w:hAnsiTheme="majorBidi" w:cstheme="majorBidi"/>
          <w:sz w:val="24"/>
          <w:szCs w:val="24"/>
        </w:rPr>
        <w:t>1.2</w:t>
      </w:r>
      <w:r w:rsidRPr="001462DD">
        <w:rPr>
          <w:rFonts w:asciiTheme="majorBidi" w:hAnsiTheme="majorBidi" w:cstheme="majorBidi"/>
          <w:sz w:val="24"/>
          <w:szCs w:val="24"/>
        </w:rPr>
        <w:tab/>
        <w:t>Justification of the Study</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3</w:t>
      </w:r>
    </w:p>
    <w:p w14:paraId="25E3A9C4" w14:textId="77777777" w:rsidR="00A431BD" w:rsidRPr="001462DD" w:rsidRDefault="00A431BD" w:rsidP="00A431BD">
      <w:pPr>
        <w:spacing w:after="160" w:line="240" w:lineRule="auto"/>
        <w:jc w:val="both"/>
        <w:rPr>
          <w:rFonts w:asciiTheme="majorBidi" w:hAnsiTheme="majorBidi" w:cstheme="majorBidi"/>
          <w:sz w:val="24"/>
          <w:szCs w:val="24"/>
        </w:rPr>
      </w:pPr>
      <w:r w:rsidRPr="001462DD">
        <w:rPr>
          <w:rFonts w:asciiTheme="majorBidi" w:hAnsiTheme="majorBidi" w:cstheme="majorBidi"/>
          <w:sz w:val="24"/>
          <w:szCs w:val="24"/>
        </w:rPr>
        <w:t>1.3</w:t>
      </w:r>
      <w:r w:rsidRPr="001462DD">
        <w:rPr>
          <w:rFonts w:asciiTheme="majorBidi" w:hAnsiTheme="majorBidi" w:cstheme="majorBidi"/>
          <w:sz w:val="24"/>
          <w:szCs w:val="24"/>
        </w:rPr>
        <w:t> </w:t>
      </w:r>
      <w:r>
        <w:rPr>
          <w:rFonts w:asciiTheme="majorBidi" w:hAnsiTheme="majorBidi" w:cstheme="majorBidi"/>
          <w:sz w:val="24"/>
          <w:szCs w:val="24"/>
        </w:rPr>
        <w:tab/>
      </w:r>
      <w:r w:rsidRPr="001462DD">
        <w:rPr>
          <w:rFonts w:asciiTheme="majorBidi" w:hAnsiTheme="majorBidi" w:cstheme="majorBidi"/>
          <w:sz w:val="24"/>
          <w:szCs w:val="24"/>
        </w:rPr>
        <w:t>Aim of the Study</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4</w:t>
      </w:r>
    </w:p>
    <w:p w14:paraId="29F477FB" w14:textId="77777777" w:rsidR="00A431BD" w:rsidRPr="001462DD" w:rsidRDefault="00A431BD" w:rsidP="00A431BD">
      <w:pPr>
        <w:spacing w:after="160" w:line="240" w:lineRule="auto"/>
        <w:jc w:val="both"/>
        <w:rPr>
          <w:rFonts w:asciiTheme="majorBidi" w:hAnsiTheme="majorBidi" w:cstheme="majorBidi"/>
          <w:sz w:val="24"/>
          <w:szCs w:val="24"/>
        </w:rPr>
      </w:pPr>
      <w:r w:rsidRPr="001462DD">
        <w:rPr>
          <w:rFonts w:asciiTheme="majorBidi" w:hAnsiTheme="majorBidi" w:cstheme="majorBidi"/>
          <w:sz w:val="24"/>
          <w:szCs w:val="24"/>
        </w:rPr>
        <w:t>1.4</w:t>
      </w:r>
      <w:r w:rsidRPr="001462DD">
        <w:rPr>
          <w:rFonts w:asciiTheme="majorBidi" w:hAnsiTheme="majorBidi" w:cstheme="majorBidi"/>
          <w:sz w:val="24"/>
          <w:szCs w:val="24"/>
        </w:rPr>
        <w:t> </w:t>
      </w:r>
      <w:r>
        <w:rPr>
          <w:rFonts w:asciiTheme="majorBidi" w:hAnsiTheme="majorBidi" w:cstheme="majorBidi"/>
          <w:sz w:val="24"/>
          <w:szCs w:val="24"/>
        </w:rPr>
        <w:tab/>
      </w:r>
      <w:r w:rsidRPr="001462DD">
        <w:rPr>
          <w:rFonts w:asciiTheme="majorBidi" w:hAnsiTheme="majorBidi" w:cstheme="majorBidi"/>
          <w:sz w:val="24"/>
          <w:szCs w:val="24"/>
        </w:rPr>
        <w:t>Objectives of the Study</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4</w:t>
      </w:r>
    </w:p>
    <w:p w14:paraId="22AB9F5E" w14:textId="77777777" w:rsidR="00A431BD" w:rsidRDefault="00A431BD" w:rsidP="00A431BD">
      <w:pPr>
        <w:spacing w:after="160" w:line="240" w:lineRule="auto"/>
        <w:rPr>
          <w:rFonts w:asciiTheme="majorBidi" w:hAnsiTheme="majorBidi" w:cstheme="majorBidi"/>
          <w:b/>
          <w:bCs/>
          <w:sz w:val="24"/>
          <w:szCs w:val="24"/>
        </w:rPr>
      </w:pPr>
      <w:r>
        <w:rPr>
          <w:rFonts w:asciiTheme="majorBidi" w:hAnsiTheme="majorBidi" w:cstheme="majorBidi"/>
          <w:b/>
          <w:bCs/>
          <w:sz w:val="24"/>
          <w:szCs w:val="24"/>
        </w:rPr>
        <w:t>CHAPTER TWO</w:t>
      </w:r>
    </w:p>
    <w:p w14:paraId="2D0DA20E" w14:textId="77777777" w:rsidR="00A431BD" w:rsidRPr="0081168F" w:rsidRDefault="00A431BD" w:rsidP="00A431BD">
      <w:pPr>
        <w:spacing w:after="160" w:line="240" w:lineRule="auto"/>
        <w:rPr>
          <w:rFonts w:asciiTheme="majorBidi" w:hAnsiTheme="majorBidi" w:cstheme="majorBidi"/>
          <w:sz w:val="24"/>
          <w:szCs w:val="24"/>
        </w:rPr>
      </w:pPr>
      <w:r w:rsidRPr="0081168F">
        <w:rPr>
          <w:rFonts w:asciiTheme="majorBidi" w:hAnsiTheme="majorBidi" w:cstheme="majorBidi"/>
          <w:sz w:val="24"/>
          <w:szCs w:val="24"/>
        </w:rPr>
        <w:t>2.0 Literature Review</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Pr>
          <w:rFonts w:asciiTheme="majorBidi" w:hAnsiTheme="majorBidi" w:cstheme="majorBidi"/>
          <w:sz w:val="24"/>
          <w:szCs w:val="24"/>
        </w:rPr>
        <w:tab/>
      </w:r>
      <w:r w:rsidRPr="0081168F">
        <w:rPr>
          <w:rFonts w:asciiTheme="majorBidi" w:hAnsiTheme="majorBidi" w:cstheme="majorBidi"/>
          <w:sz w:val="24"/>
          <w:szCs w:val="24"/>
        </w:rPr>
        <w:t>5</w:t>
      </w:r>
    </w:p>
    <w:p w14:paraId="7F0EC2CE" w14:textId="77777777" w:rsidR="00A431BD" w:rsidRPr="0081168F" w:rsidRDefault="00A431BD" w:rsidP="00A431BD">
      <w:pPr>
        <w:spacing w:after="160" w:line="240" w:lineRule="auto"/>
        <w:rPr>
          <w:rFonts w:asciiTheme="majorBidi" w:hAnsiTheme="majorBidi" w:cstheme="majorBidi"/>
          <w:sz w:val="24"/>
          <w:szCs w:val="24"/>
        </w:rPr>
      </w:pPr>
      <w:r w:rsidRPr="0081168F">
        <w:rPr>
          <w:rFonts w:asciiTheme="majorBidi" w:hAnsiTheme="majorBidi" w:cstheme="majorBidi"/>
          <w:sz w:val="24"/>
          <w:szCs w:val="24"/>
        </w:rPr>
        <w:t>2.1 Overview of Vitamin C and Its Importance</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5</w:t>
      </w:r>
    </w:p>
    <w:p w14:paraId="7454633A"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2.1.1</w:t>
      </w:r>
      <w:r w:rsidRPr="0081168F">
        <w:rPr>
          <w:rFonts w:asciiTheme="majorBidi" w:hAnsiTheme="majorBidi" w:cstheme="majorBidi"/>
          <w:sz w:val="24"/>
          <w:szCs w:val="24"/>
        </w:rPr>
        <w:tab/>
        <w:t>Structure of Vitamin C</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6</w:t>
      </w:r>
    </w:p>
    <w:p w14:paraId="646F94CA"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 Methods of Vitamin C Determination</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7</w:t>
      </w:r>
    </w:p>
    <w:p w14:paraId="27ABF8CE"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2.2.1. Titrimetric Methods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7</w:t>
      </w:r>
    </w:p>
    <w:p w14:paraId="0B74AE23"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2.2.2 Spectrophotometric Methods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7</w:t>
      </w:r>
    </w:p>
    <w:p w14:paraId="16492A24"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2.2.3 Chromatographic Methods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8</w:t>
      </w:r>
    </w:p>
    <w:p w14:paraId="0FE26E1D"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2.2.4 Electrochemical Methods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8</w:t>
      </w:r>
    </w:p>
    <w:p w14:paraId="7CA70980"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2.2.5 Enzymatic Methods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9</w:t>
      </w:r>
    </w:p>
    <w:p w14:paraId="2F2471D5"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2.2.6 Method Selection Considerations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9</w:t>
      </w:r>
    </w:p>
    <w:p w14:paraId="242FB573"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2.3 Factors Affecting Vitamin C Content in Fruit Juices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t>9</w:t>
      </w:r>
    </w:p>
    <w:p w14:paraId="5550B1AD" w14:textId="77777777" w:rsidR="00A431BD" w:rsidRPr="0081168F" w:rsidRDefault="00A431BD" w:rsidP="00A431BD">
      <w:pPr>
        <w:spacing w:after="160" w:line="240" w:lineRule="auto"/>
        <w:jc w:val="both"/>
        <w:rPr>
          <w:rFonts w:asciiTheme="majorBidi" w:hAnsiTheme="majorBidi" w:cstheme="majorBidi"/>
          <w:sz w:val="24"/>
          <w:szCs w:val="24"/>
        </w:rPr>
      </w:pPr>
      <w:r w:rsidRPr="0081168F">
        <w:rPr>
          <w:rFonts w:asciiTheme="majorBidi" w:hAnsiTheme="majorBidi" w:cstheme="majorBidi"/>
          <w:sz w:val="24"/>
          <w:szCs w:val="24"/>
        </w:rPr>
        <w:t>2.4 Previous Studies on Vitamin C in Fruits</w:t>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sidRPr="0081168F">
        <w:rPr>
          <w:rFonts w:asciiTheme="majorBidi" w:hAnsiTheme="majorBidi" w:cstheme="majorBidi"/>
          <w:sz w:val="24"/>
          <w:szCs w:val="24"/>
        </w:rPr>
        <w:tab/>
      </w:r>
      <w:r>
        <w:rPr>
          <w:rFonts w:asciiTheme="majorBidi" w:hAnsiTheme="majorBidi" w:cstheme="majorBidi"/>
          <w:sz w:val="24"/>
          <w:szCs w:val="24"/>
        </w:rPr>
        <w:tab/>
      </w:r>
      <w:r w:rsidRPr="0081168F">
        <w:rPr>
          <w:rFonts w:asciiTheme="majorBidi" w:hAnsiTheme="majorBidi" w:cstheme="majorBidi"/>
          <w:sz w:val="24"/>
          <w:szCs w:val="24"/>
        </w:rPr>
        <w:t>11</w:t>
      </w:r>
    </w:p>
    <w:p w14:paraId="13BD1CD5" w14:textId="77777777" w:rsidR="00A431BD" w:rsidRDefault="00A431BD" w:rsidP="00A431BD">
      <w:pPr>
        <w:spacing w:line="240" w:lineRule="auto"/>
        <w:rPr>
          <w:rFonts w:asciiTheme="majorBidi" w:hAnsiTheme="majorBidi" w:cstheme="majorBidi"/>
          <w:b/>
          <w:bCs/>
          <w:sz w:val="24"/>
          <w:szCs w:val="24"/>
        </w:rPr>
      </w:pPr>
      <w:r w:rsidRPr="0053422A">
        <w:rPr>
          <w:rFonts w:asciiTheme="majorBidi" w:hAnsiTheme="majorBidi" w:cstheme="majorBidi"/>
          <w:b/>
          <w:bCs/>
          <w:sz w:val="24"/>
          <w:szCs w:val="24"/>
        </w:rPr>
        <w:t xml:space="preserve">CHAPTER </w:t>
      </w:r>
      <w:r>
        <w:rPr>
          <w:rFonts w:asciiTheme="majorBidi" w:hAnsiTheme="majorBidi" w:cstheme="majorBidi"/>
          <w:b/>
          <w:bCs/>
          <w:sz w:val="24"/>
          <w:szCs w:val="24"/>
        </w:rPr>
        <w:t>THREE</w:t>
      </w:r>
    </w:p>
    <w:p w14:paraId="5907C8D5" w14:textId="77777777" w:rsidR="00A431BD" w:rsidRPr="0053422A" w:rsidRDefault="00A431BD" w:rsidP="00A431BD">
      <w:pPr>
        <w:spacing w:line="240" w:lineRule="auto"/>
        <w:rPr>
          <w:rFonts w:asciiTheme="majorBidi" w:hAnsiTheme="majorBidi" w:cstheme="majorBidi"/>
          <w:sz w:val="24"/>
          <w:szCs w:val="24"/>
        </w:rPr>
      </w:pPr>
      <w:r w:rsidRPr="0053422A">
        <w:rPr>
          <w:rFonts w:asciiTheme="majorBidi" w:hAnsiTheme="majorBidi" w:cstheme="majorBidi"/>
          <w:b/>
          <w:bCs/>
          <w:sz w:val="24"/>
          <w:szCs w:val="24"/>
        </w:rPr>
        <w:t>MATERIALS AND METHODS</w:t>
      </w:r>
    </w:p>
    <w:p w14:paraId="1AB068BA" w14:textId="77777777" w:rsidR="00A431BD" w:rsidRPr="001462DD" w:rsidRDefault="00A431BD" w:rsidP="00A431BD">
      <w:pPr>
        <w:spacing w:line="240" w:lineRule="auto"/>
        <w:rPr>
          <w:rFonts w:asciiTheme="majorBidi" w:hAnsiTheme="majorBidi" w:cstheme="majorBidi"/>
          <w:sz w:val="24"/>
          <w:szCs w:val="24"/>
        </w:rPr>
      </w:pPr>
      <w:r w:rsidRPr="001462DD">
        <w:rPr>
          <w:rFonts w:asciiTheme="majorBidi" w:hAnsiTheme="majorBidi" w:cstheme="majorBidi"/>
          <w:sz w:val="24"/>
          <w:szCs w:val="24"/>
        </w:rPr>
        <w:t xml:space="preserve">3.1 Materials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14</w:t>
      </w:r>
    </w:p>
    <w:p w14:paraId="7CAE56C6"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 xml:space="preserve">3.2 Preparation of </w:t>
      </w:r>
      <w:proofErr w:type="spellStart"/>
      <w:r w:rsidRPr="001462DD">
        <w:rPr>
          <w:rFonts w:asciiTheme="majorBidi" w:hAnsiTheme="majorBidi" w:cstheme="majorBidi"/>
          <w:sz w:val="24"/>
          <w:szCs w:val="24"/>
        </w:rPr>
        <w:t>Solutuons</w:t>
      </w:r>
      <w:proofErr w:type="spellEnd"/>
      <w:r w:rsidRPr="001462DD">
        <w:rPr>
          <w:rFonts w:asciiTheme="majorBidi" w:hAnsiTheme="majorBidi" w:cstheme="majorBidi"/>
          <w:sz w:val="24"/>
          <w:szCs w:val="24"/>
        </w:rPr>
        <w:t xml:space="preserve">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Pr>
          <w:rFonts w:asciiTheme="majorBidi" w:hAnsiTheme="majorBidi" w:cstheme="majorBidi"/>
          <w:sz w:val="24"/>
          <w:szCs w:val="24"/>
        </w:rPr>
        <w:tab/>
      </w:r>
      <w:r w:rsidRPr="001462DD">
        <w:rPr>
          <w:rFonts w:asciiTheme="majorBidi" w:hAnsiTheme="majorBidi" w:cstheme="majorBidi"/>
          <w:sz w:val="24"/>
          <w:szCs w:val="24"/>
        </w:rPr>
        <w:t>15</w:t>
      </w:r>
    </w:p>
    <w:p w14:paraId="4743D467"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lastRenderedPageBreak/>
        <w:t xml:space="preserve">3.3 Experimental Procedure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Pr>
          <w:rFonts w:asciiTheme="majorBidi" w:hAnsiTheme="majorBidi" w:cstheme="majorBidi"/>
          <w:sz w:val="24"/>
          <w:szCs w:val="24"/>
        </w:rPr>
        <w:tab/>
      </w:r>
      <w:r w:rsidRPr="001462DD">
        <w:rPr>
          <w:rFonts w:asciiTheme="majorBidi" w:hAnsiTheme="majorBidi" w:cstheme="majorBidi"/>
          <w:sz w:val="24"/>
          <w:szCs w:val="24"/>
        </w:rPr>
        <w:t>16</w:t>
      </w:r>
    </w:p>
    <w:p w14:paraId="1038519B"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 xml:space="preserve">3.4 Calculation of Vitamin C Content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17</w:t>
      </w:r>
    </w:p>
    <w:p w14:paraId="5B9F6725"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 xml:space="preserve">3.5 Data Analysis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17</w:t>
      </w:r>
    </w:p>
    <w:p w14:paraId="0D44ED5B"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 xml:space="preserve">3.6 Precautions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18</w:t>
      </w:r>
    </w:p>
    <w:p w14:paraId="285279A7" w14:textId="77777777" w:rsidR="00A431BD" w:rsidRPr="007B36A7" w:rsidRDefault="00A431BD" w:rsidP="00A431BD">
      <w:pPr>
        <w:spacing w:line="24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7F11BAFB"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 xml:space="preserve">4.1 Result </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19</w:t>
      </w:r>
    </w:p>
    <w:p w14:paraId="663F1BAE"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4.2 Discussion</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Pr>
          <w:rFonts w:asciiTheme="majorBidi" w:hAnsiTheme="majorBidi" w:cstheme="majorBidi"/>
          <w:sz w:val="24"/>
          <w:szCs w:val="24"/>
        </w:rPr>
        <w:tab/>
      </w:r>
      <w:r w:rsidRPr="001462DD">
        <w:rPr>
          <w:rFonts w:asciiTheme="majorBidi" w:hAnsiTheme="majorBidi" w:cstheme="majorBidi"/>
          <w:sz w:val="24"/>
          <w:szCs w:val="24"/>
        </w:rPr>
        <w:t>20</w:t>
      </w:r>
    </w:p>
    <w:p w14:paraId="1E15BCA7" w14:textId="77777777" w:rsidR="00A431BD" w:rsidRDefault="00A431BD" w:rsidP="00A431BD">
      <w:pPr>
        <w:spacing w:line="240" w:lineRule="auto"/>
        <w:rPr>
          <w:rFonts w:asciiTheme="majorBidi" w:hAnsiTheme="majorBidi" w:cstheme="majorBidi"/>
          <w:b/>
          <w:bCs/>
          <w:sz w:val="24"/>
          <w:szCs w:val="24"/>
        </w:rPr>
      </w:pPr>
      <w:r>
        <w:rPr>
          <w:rFonts w:asciiTheme="majorBidi" w:hAnsiTheme="majorBidi" w:cstheme="majorBidi"/>
          <w:b/>
          <w:bCs/>
          <w:sz w:val="24"/>
          <w:szCs w:val="24"/>
        </w:rPr>
        <w:t>CHAPTER FIVE</w:t>
      </w:r>
    </w:p>
    <w:p w14:paraId="42F30F5C"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5.1 Conclusion</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t>22</w:t>
      </w:r>
    </w:p>
    <w:p w14:paraId="01A11B36" w14:textId="77777777" w:rsidR="00A431BD" w:rsidRPr="001462DD" w:rsidRDefault="00A431BD" w:rsidP="00A431BD">
      <w:pPr>
        <w:spacing w:line="240" w:lineRule="auto"/>
        <w:jc w:val="both"/>
        <w:rPr>
          <w:rFonts w:asciiTheme="majorBidi" w:hAnsiTheme="majorBidi" w:cstheme="majorBidi"/>
          <w:sz w:val="24"/>
          <w:szCs w:val="24"/>
        </w:rPr>
      </w:pPr>
      <w:r w:rsidRPr="001462DD">
        <w:rPr>
          <w:rFonts w:asciiTheme="majorBidi" w:hAnsiTheme="majorBidi" w:cstheme="majorBidi"/>
          <w:sz w:val="24"/>
          <w:szCs w:val="24"/>
        </w:rPr>
        <w:t>5.2 Recommendations</w:t>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sidRPr="001462DD">
        <w:rPr>
          <w:rFonts w:asciiTheme="majorBidi" w:hAnsiTheme="majorBidi" w:cstheme="majorBidi"/>
          <w:sz w:val="24"/>
          <w:szCs w:val="24"/>
        </w:rPr>
        <w:tab/>
      </w:r>
      <w:r>
        <w:rPr>
          <w:rFonts w:asciiTheme="majorBidi" w:hAnsiTheme="majorBidi" w:cstheme="majorBidi"/>
          <w:sz w:val="24"/>
          <w:szCs w:val="24"/>
        </w:rPr>
        <w:tab/>
      </w:r>
      <w:r w:rsidRPr="001462DD">
        <w:rPr>
          <w:rFonts w:asciiTheme="majorBidi" w:hAnsiTheme="majorBidi" w:cstheme="majorBidi"/>
          <w:sz w:val="24"/>
          <w:szCs w:val="24"/>
        </w:rPr>
        <w:t>23</w:t>
      </w:r>
    </w:p>
    <w:p w14:paraId="7E404AB0" w14:textId="315FB070" w:rsidR="0025191C" w:rsidRDefault="001F5BE9" w:rsidP="00F72403">
      <w:pPr>
        <w:jc w:val="both"/>
        <w:rPr>
          <w:rFonts w:asciiTheme="majorBidi" w:hAnsiTheme="majorBidi" w:cstheme="majorBidi"/>
        </w:rPr>
      </w:pPr>
      <w:r>
        <w:rPr>
          <w:rFonts w:asciiTheme="majorBidi" w:hAnsiTheme="majorBidi" w:cstheme="majorBidi"/>
        </w:rPr>
        <w:t>References</w:t>
      </w:r>
    </w:p>
    <w:p w14:paraId="3F007B86" w14:textId="77777777" w:rsidR="0025191C" w:rsidRDefault="0025191C">
      <w:pPr>
        <w:spacing w:after="0" w:line="240" w:lineRule="auto"/>
        <w:rPr>
          <w:rFonts w:asciiTheme="majorBidi" w:hAnsiTheme="majorBidi" w:cstheme="majorBidi"/>
        </w:rPr>
      </w:pPr>
      <w:r>
        <w:rPr>
          <w:rFonts w:asciiTheme="majorBidi" w:hAnsiTheme="majorBidi" w:cstheme="majorBidi"/>
        </w:rPr>
        <w:br w:type="page"/>
      </w:r>
    </w:p>
    <w:p w14:paraId="65D79D21" w14:textId="6D94C816" w:rsidR="0025191C" w:rsidRPr="0025191C" w:rsidRDefault="0025191C" w:rsidP="0025191C">
      <w:pPr>
        <w:jc w:val="center"/>
        <w:rPr>
          <w:rFonts w:asciiTheme="majorBidi" w:hAnsiTheme="majorBidi" w:cstheme="majorBidi"/>
        </w:rPr>
      </w:pPr>
      <w:r w:rsidRPr="0025191C">
        <w:rPr>
          <w:rFonts w:asciiTheme="majorBidi" w:hAnsiTheme="majorBidi" w:cstheme="majorBidi"/>
          <w:b/>
          <w:bCs/>
        </w:rPr>
        <w:lastRenderedPageBreak/>
        <w:t>ABSTRACT</w:t>
      </w:r>
    </w:p>
    <w:p w14:paraId="1BB3EEFB" w14:textId="77777777" w:rsidR="0025191C" w:rsidRPr="0025191C" w:rsidRDefault="0025191C" w:rsidP="0025191C">
      <w:pPr>
        <w:spacing w:line="360" w:lineRule="auto"/>
        <w:jc w:val="both"/>
        <w:rPr>
          <w:rFonts w:asciiTheme="majorBidi" w:hAnsiTheme="majorBidi" w:cstheme="majorBidi"/>
          <w:i/>
          <w:iCs/>
        </w:rPr>
      </w:pPr>
      <w:r w:rsidRPr="0025191C">
        <w:rPr>
          <w:rFonts w:asciiTheme="majorBidi" w:hAnsiTheme="majorBidi" w:cstheme="majorBidi"/>
          <w:i/>
          <w:iCs/>
        </w:rPr>
        <w:t>This study quantitatively determined and compared the vitamin C (ascorbic acid) content of freshly squeezed orange juice and selected commercial orange drinks (</w:t>
      </w:r>
      <w:proofErr w:type="spellStart"/>
      <w:r w:rsidRPr="0025191C">
        <w:rPr>
          <w:rFonts w:asciiTheme="majorBidi" w:hAnsiTheme="majorBidi" w:cstheme="majorBidi"/>
          <w:i/>
          <w:iCs/>
        </w:rPr>
        <w:t>Chivita</w:t>
      </w:r>
      <w:proofErr w:type="spellEnd"/>
      <w:r w:rsidRPr="0025191C">
        <w:rPr>
          <w:rFonts w:asciiTheme="majorBidi" w:hAnsiTheme="majorBidi" w:cstheme="majorBidi"/>
          <w:i/>
          <w:iCs/>
        </w:rPr>
        <w:t xml:space="preserve">, Five Alive, Bigi, and Sosa) using the redox titration method with potassium iodate (KIO₃). The analysis involved titrating filtered juice samples under acidic conditions with a standard iodine solution, using starch as an indicator. Vitamin C concentrations were calculated based on the average titrant volume consumed and expressed in mg/100 mL of juice. Results revealed that freshly squeezed orange juice contained the highest vitamin C level (55 mg/100 mL), followed by </w:t>
      </w:r>
      <w:proofErr w:type="spellStart"/>
      <w:r w:rsidRPr="0025191C">
        <w:rPr>
          <w:rFonts w:asciiTheme="majorBidi" w:hAnsiTheme="majorBidi" w:cstheme="majorBidi"/>
          <w:i/>
          <w:iCs/>
        </w:rPr>
        <w:t>Chivita</w:t>
      </w:r>
      <w:proofErr w:type="spellEnd"/>
      <w:r w:rsidRPr="0025191C">
        <w:rPr>
          <w:rFonts w:asciiTheme="majorBidi" w:hAnsiTheme="majorBidi" w:cstheme="majorBidi"/>
          <w:i/>
          <w:iCs/>
        </w:rPr>
        <w:t xml:space="preserve"> (45 mg/100 mL), Five Alive (35 mg/100 mL), Bigi (20 mg/100 mL), and Sosa (15 mg/100 mL). The findings indicate that processing, pasteurization, and storage significantly reduce vitamin C content in commercial beverages. Given the World Health Organization’s daily recommendation of 65–90 mg for adults, 100 mL of fresh orange juice could meet over 60% of the requirement, whereas processed drinks provided considerably less. The study concludes that freshly squeezed juice is nutritionally superior for vitamin C intake and recommends minimizing processing to preserve nutrient quality. Future research employing advanced analytical techniques such as HPLC or UV spectrophotometry is suggested for improved precision and nutrient profiling.</w:t>
      </w:r>
    </w:p>
    <w:p w14:paraId="65921C97" w14:textId="77777777" w:rsidR="001F5BE9" w:rsidRDefault="001F5BE9" w:rsidP="00F72403">
      <w:pPr>
        <w:jc w:val="both"/>
        <w:rPr>
          <w:rFonts w:asciiTheme="majorBidi" w:hAnsiTheme="majorBidi" w:cstheme="majorBidi"/>
        </w:rPr>
      </w:pPr>
    </w:p>
    <w:p w14:paraId="405FD4A2" w14:textId="77777777" w:rsidR="001F5BE9" w:rsidRDefault="001F5BE9" w:rsidP="00F72403">
      <w:pPr>
        <w:jc w:val="both"/>
        <w:rPr>
          <w:rFonts w:asciiTheme="majorBidi" w:hAnsiTheme="majorBidi" w:cstheme="majorBidi"/>
        </w:rPr>
        <w:sectPr w:rsidR="001F5BE9" w:rsidSect="001F5BE9">
          <w:footerReference w:type="default" r:id="rId8"/>
          <w:pgSz w:w="12240" w:h="15840"/>
          <w:pgMar w:top="1440" w:right="1440" w:bottom="1440" w:left="1440" w:header="720" w:footer="720" w:gutter="0"/>
          <w:pgNumType w:fmt="lowerRoman"/>
          <w:cols w:space="720"/>
          <w:docGrid w:linePitch="360"/>
        </w:sectPr>
      </w:pPr>
    </w:p>
    <w:p w14:paraId="774E8CDF" w14:textId="376D194D" w:rsidR="001F5BE9" w:rsidRDefault="001F5BE9">
      <w:pPr>
        <w:spacing w:after="0" w:line="240" w:lineRule="auto"/>
        <w:rPr>
          <w:rFonts w:asciiTheme="majorBidi" w:hAnsiTheme="majorBidi" w:cstheme="majorBidi"/>
          <w:b/>
          <w:bCs/>
          <w:sz w:val="24"/>
          <w:szCs w:val="24"/>
        </w:rPr>
      </w:pPr>
    </w:p>
    <w:p w14:paraId="73D29AAC" w14:textId="4984661F" w:rsidR="006316A3" w:rsidRDefault="006316A3" w:rsidP="00463171">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ONE</w:t>
      </w:r>
    </w:p>
    <w:p w14:paraId="7184B10B" w14:textId="77777777" w:rsidR="006316A3" w:rsidRDefault="006316A3" w:rsidP="00463171">
      <w:pPr>
        <w:spacing w:after="160" w:line="480"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408D7C11" w14:textId="77777777" w:rsidR="006316A3" w:rsidRPr="006316A3" w:rsidRDefault="006316A3" w:rsidP="00463171">
      <w:pPr>
        <w:spacing w:after="160" w:line="480" w:lineRule="auto"/>
        <w:rPr>
          <w:rFonts w:asciiTheme="majorBidi" w:hAnsiTheme="majorBidi" w:cstheme="majorBidi"/>
          <w:b/>
          <w:bCs/>
          <w:sz w:val="24"/>
          <w:szCs w:val="24"/>
        </w:rPr>
      </w:pPr>
      <w:r w:rsidRPr="006316A3">
        <w:rPr>
          <w:rFonts w:asciiTheme="majorBidi" w:hAnsiTheme="majorBidi" w:cstheme="majorBidi"/>
          <w:b/>
          <w:bCs/>
          <w:sz w:val="24"/>
          <w:szCs w:val="24"/>
        </w:rPr>
        <w:t>Vitamin C in Fruit Juices</w:t>
      </w:r>
    </w:p>
    <w:p w14:paraId="0EDD5DDD"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Vitamin C (ascorbic acid) is a naturally occurring, water-soluble vitamin that plays a central role in human nutrition and health. Widely distributed in fruits and vegetables, vitamin C is particularly abundant in citrus fruits, berries, guava, mango, and other commonly consumed fruits. Unlike most animals, humans are unable to biosynthesize vitamin C due to the absence of the enzyme L-</w:t>
      </w:r>
      <w:proofErr w:type="spellStart"/>
      <w:r w:rsidRPr="006316A3">
        <w:rPr>
          <w:rFonts w:asciiTheme="majorBidi" w:hAnsiTheme="majorBidi" w:cstheme="majorBidi"/>
          <w:sz w:val="24"/>
          <w:szCs w:val="24"/>
        </w:rPr>
        <w:t>gulonolactone</w:t>
      </w:r>
      <w:proofErr w:type="spellEnd"/>
      <w:r w:rsidRPr="006316A3">
        <w:rPr>
          <w:rFonts w:asciiTheme="majorBidi" w:hAnsiTheme="majorBidi" w:cstheme="majorBidi"/>
          <w:sz w:val="24"/>
          <w:szCs w:val="24"/>
        </w:rPr>
        <w:t xml:space="preserve"> oxidase, rendering dietary intake through fruits and vegetables indispensable for meeting physiological requirements (Naidu, 2003).</w:t>
      </w:r>
    </w:p>
    <w:p w14:paraId="5D6697EA"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The importance of vitamin C arises from its multifaceted biological activities, including its function as a potent antioxidant, a cofactor in collagen synthesis, and a vital component for immune defense, wound healing, and iron absorption (</w:t>
      </w:r>
      <w:proofErr w:type="spellStart"/>
      <w:r w:rsidRPr="006316A3">
        <w:rPr>
          <w:rFonts w:asciiTheme="majorBidi" w:hAnsiTheme="majorBidi" w:cstheme="majorBidi"/>
          <w:sz w:val="24"/>
          <w:szCs w:val="24"/>
        </w:rPr>
        <w:t>Padayatty</w:t>
      </w:r>
      <w:proofErr w:type="spellEnd"/>
      <w:r w:rsidRPr="006316A3">
        <w:rPr>
          <w:rFonts w:asciiTheme="majorBidi" w:hAnsiTheme="majorBidi" w:cstheme="majorBidi"/>
          <w:sz w:val="24"/>
          <w:szCs w:val="24"/>
        </w:rPr>
        <w:t xml:space="preserve"> et al., 2003). As an antioxidant, vitamin C effectively scavenges reactive oxygen species, thereby reducing oxidative stress—a contributory factor in the pathogenesis of numerous chronic diseases such as cardiovascular disorders, certain cancers, and neurodegenerative conditions (Carr &amp; Frei, 1999). Consequently, the assessment of vitamin C content in dietary sources is vital for both nutritional science and public health.</w:t>
      </w:r>
    </w:p>
    <w:p w14:paraId="43DEC16D"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 xml:space="preserve">Fruit juices serve as popular dietary sources of vitamin C, offering a convenient means of nutrient intake across diverse populations and age groups. However, the actual concentration of vitamin C in fruit juices is subject to substantial variation, influenced by factors including fruit species and variety, maturity at harvest, post-harvest handling, processing methods, and storage conditions (Lee &amp; Kader, 2000). Exposure to heat, light, and oxygen during processing and storage can lead </w:t>
      </w:r>
      <w:r w:rsidRPr="006316A3">
        <w:rPr>
          <w:rFonts w:asciiTheme="majorBidi" w:hAnsiTheme="majorBidi" w:cstheme="majorBidi"/>
          <w:sz w:val="24"/>
          <w:szCs w:val="24"/>
        </w:rPr>
        <w:lastRenderedPageBreak/>
        <w:t>to significant degradation of ascorbic acid, necessitating regular analytical evaluation to ensure nutritional quality and product integrity (Gao et al., 2012).</w:t>
      </w:r>
    </w:p>
    <w:p w14:paraId="53AF4F22" w14:textId="77777777" w:rsidR="006316A3" w:rsidRPr="006316A3" w:rsidRDefault="006316A3" w:rsidP="00463171">
      <w:pPr>
        <w:spacing w:after="160" w:line="480" w:lineRule="auto"/>
        <w:jc w:val="both"/>
        <w:rPr>
          <w:rFonts w:asciiTheme="majorBidi" w:hAnsiTheme="majorBidi" w:cstheme="majorBidi"/>
          <w:sz w:val="24"/>
          <w:szCs w:val="24"/>
        </w:rPr>
      </w:pPr>
      <w:r w:rsidRPr="00463171">
        <w:rPr>
          <w:rFonts w:asciiTheme="majorBidi" w:hAnsiTheme="majorBidi" w:cstheme="majorBidi"/>
          <w:sz w:val="24"/>
          <w:szCs w:val="24"/>
        </w:rPr>
        <w:t>The quantitative determination of vitamin C in different fruit juices</w:t>
      </w:r>
      <w:r w:rsidRPr="006316A3">
        <w:rPr>
          <w:rFonts w:asciiTheme="majorBidi" w:hAnsiTheme="majorBidi" w:cstheme="majorBidi"/>
          <w:sz w:val="24"/>
          <w:szCs w:val="24"/>
        </w:rPr>
        <w:t xml:space="preserve"> has garnered substantial scientific interest as it directly impacts labeling accuracy, quality assurance, and consumer education. Various analytical techniques—including titrimetric methods (such as redox titration using 2,6-dichlorophenolindophenol), spectrophotometry, and chromatography—are commonly employed for ascorbic acid quantification, each offering distinct advantages in terms of sensitivity, specificity, and practicality for laboratory and industrial use (Arya et al., 2000).</w:t>
      </w:r>
    </w:p>
    <w:p w14:paraId="431FFDE1" w14:textId="7DF0BC78" w:rsid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 xml:space="preserve">In light of these considerations, this research focuses on the </w:t>
      </w:r>
      <w:r w:rsidRPr="00463171">
        <w:rPr>
          <w:rFonts w:asciiTheme="majorBidi" w:hAnsiTheme="majorBidi" w:cstheme="majorBidi"/>
          <w:sz w:val="24"/>
          <w:szCs w:val="24"/>
        </w:rPr>
        <w:t>quantitative analysis of vitamin C content in assorted fruit juices,</w:t>
      </w:r>
      <w:r w:rsidRPr="006316A3">
        <w:rPr>
          <w:rFonts w:asciiTheme="majorBidi" w:hAnsiTheme="majorBidi" w:cstheme="majorBidi"/>
          <w:sz w:val="24"/>
          <w:szCs w:val="24"/>
        </w:rPr>
        <w:t xml:space="preserve"> employing validated laboratory methods to produce reliable and reproducible results. By systematically evaluating the ascorbic acid levels in selected fruit juices, this work aims to contribute valuable data to nutritional science, enhance industry quality control processes, and support the development of informed dietary guidelines.</w:t>
      </w:r>
    </w:p>
    <w:p w14:paraId="4E327615" w14:textId="77777777" w:rsidR="006316A3" w:rsidRPr="006316A3" w:rsidRDefault="006316A3" w:rsidP="00463171">
      <w:pPr>
        <w:spacing w:after="160" w:line="480" w:lineRule="auto"/>
        <w:jc w:val="both"/>
        <w:rPr>
          <w:rFonts w:asciiTheme="majorBidi" w:hAnsiTheme="majorBidi" w:cstheme="majorBidi"/>
          <w:b/>
          <w:bCs/>
          <w:sz w:val="24"/>
          <w:szCs w:val="24"/>
        </w:rPr>
      </w:pPr>
      <w:r w:rsidRPr="006316A3">
        <w:rPr>
          <w:rFonts w:asciiTheme="majorBidi" w:hAnsiTheme="majorBidi" w:cstheme="majorBidi"/>
          <w:b/>
          <w:bCs/>
          <w:sz w:val="24"/>
          <w:szCs w:val="24"/>
        </w:rPr>
        <w:t>1.1</w:t>
      </w:r>
      <w:r w:rsidRPr="006316A3">
        <w:rPr>
          <w:rFonts w:asciiTheme="majorBidi" w:hAnsiTheme="majorBidi" w:cstheme="majorBidi"/>
          <w:b/>
          <w:bCs/>
          <w:sz w:val="24"/>
          <w:szCs w:val="24"/>
        </w:rPr>
        <w:t> </w:t>
      </w:r>
      <w:r w:rsidRPr="006316A3">
        <w:rPr>
          <w:rFonts w:asciiTheme="majorBidi" w:hAnsiTheme="majorBidi" w:cstheme="majorBidi"/>
          <w:b/>
          <w:bCs/>
          <w:sz w:val="24"/>
          <w:szCs w:val="24"/>
        </w:rPr>
        <w:t>Background of the Study</w:t>
      </w:r>
    </w:p>
    <w:p w14:paraId="00E8D3F5"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Despite the increasing awareness of the health benefits associated with vitamin C consumption, there remains considerable variability in the actual ascorbic acid content present in commercially available and freshly prepared fruit juices. Accurate knowledge of vitamin C concentration is crucial, as vitamin C is not only an essential micronutrient but also a key dietary antioxidant that plays a pivotal role in reducing oxidative stress, enhancing immune function, and contributing to collagen synthesis and iron absorption (</w:t>
      </w:r>
      <w:proofErr w:type="spellStart"/>
      <w:r w:rsidRPr="006316A3">
        <w:rPr>
          <w:rFonts w:asciiTheme="majorBidi" w:hAnsiTheme="majorBidi" w:cstheme="majorBidi"/>
          <w:sz w:val="24"/>
          <w:szCs w:val="24"/>
        </w:rPr>
        <w:t>Padayatty</w:t>
      </w:r>
      <w:proofErr w:type="spellEnd"/>
      <w:r w:rsidRPr="006316A3">
        <w:rPr>
          <w:rFonts w:asciiTheme="majorBidi" w:hAnsiTheme="majorBidi" w:cstheme="majorBidi"/>
          <w:sz w:val="24"/>
          <w:szCs w:val="24"/>
        </w:rPr>
        <w:t xml:space="preserve"> et al., 2003; Lee &amp; Kader, 2000). The susceptibility of vitamin C to degradation during fruit processing, storage, and even household </w:t>
      </w:r>
      <w:r w:rsidRPr="006316A3">
        <w:rPr>
          <w:rFonts w:asciiTheme="majorBidi" w:hAnsiTheme="majorBidi" w:cstheme="majorBidi"/>
          <w:sz w:val="24"/>
          <w:szCs w:val="24"/>
        </w:rPr>
        <w:lastRenderedPageBreak/>
        <w:t xml:space="preserve">preparation processes further </w:t>
      </w:r>
      <w:proofErr w:type="gramStart"/>
      <w:r w:rsidRPr="006316A3">
        <w:rPr>
          <w:rFonts w:asciiTheme="majorBidi" w:hAnsiTheme="majorBidi" w:cstheme="majorBidi"/>
          <w:sz w:val="24"/>
          <w:szCs w:val="24"/>
        </w:rPr>
        <w:t>complicates</w:t>
      </w:r>
      <w:proofErr w:type="gramEnd"/>
      <w:r w:rsidRPr="006316A3">
        <w:rPr>
          <w:rFonts w:asciiTheme="majorBidi" w:hAnsiTheme="majorBidi" w:cstheme="majorBidi"/>
          <w:sz w:val="24"/>
          <w:szCs w:val="24"/>
        </w:rPr>
        <w:t xml:space="preserve"> the assessment of its nutritional value in juice products (Gao et al., 2012).</w:t>
      </w:r>
    </w:p>
    <w:p w14:paraId="7F1806B0"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While there has been substantial research on methods for vitamin C determination, as well as factors influencing its content in fruits and their derived products, comprehensive studies that quantitatively compare the ascorbic acid concentration across diverse fruit juice types are still limited. In addition, public health initiatives and food industry standards increasingly emphasize the necessity of reliable, updated data on nutrient content to inform regulations, labeling, and consumer choices (USDA, 2023). Therefore, systematic evaluation of vitamin C levels in popular fruit juices is of paramount importance for nutritional science, product quality assurance, and the broader goal of promoting optimal health through evidence-based dietary recommendations.</w:t>
      </w:r>
    </w:p>
    <w:p w14:paraId="57C57FFA"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This study, therefore, seeks to quantitatively determine and compare the vitamin C content present in various fruit juices using established analytical techniques. By providing a detailed assessment of ascorbic acid concentrations in selected juice samples, this research aims to address existing gaps in empirical data, support nutritional labeling accuracy, and contribute to the optimization of juice processing and storage methods.</w:t>
      </w:r>
    </w:p>
    <w:p w14:paraId="4E536ADC" w14:textId="301FBA02" w:rsidR="006316A3" w:rsidRPr="006316A3" w:rsidRDefault="006316A3" w:rsidP="00463171">
      <w:pPr>
        <w:spacing w:after="160" w:line="480" w:lineRule="auto"/>
        <w:jc w:val="both"/>
        <w:rPr>
          <w:rFonts w:asciiTheme="majorBidi" w:hAnsiTheme="majorBidi" w:cstheme="majorBidi"/>
          <w:sz w:val="24"/>
          <w:szCs w:val="24"/>
        </w:rPr>
      </w:pPr>
      <w:r>
        <w:rPr>
          <w:rFonts w:asciiTheme="majorBidi" w:hAnsiTheme="majorBidi" w:cstheme="majorBidi"/>
          <w:b/>
          <w:bCs/>
          <w:sz w:val="24"/>
          <w:szCs w:val="24"/>
        </w:rPr>
        <w:t>1.2</w:t>
      </w:r>
      <w:r>
        <w:rPr>
          <w:rFonts w:asciiTheme="majorBidi" w:hAnsiTheme="majorBidi" w:cstheme="majorBidi"/>
          <w:b/>
          <w:bCs/>
          <w:sz w:val="24"/>
          <w:szCs w:val="24"/>
        </w:rPr>
        <w:tab/>
      </w:r>
      <w:r w:rsidRPr="006316A3">
        <w:rPr>
          <w:rFonts w:asciiTheme="majorBidi" w:hAnsiTheme="majorBidi" w:cstheme="majorBidi"/>
          <w:b/>
          <w:bCs/>
          <w:sz w:val="24"/>
          <w:szCs w:val="24"/>
        </w:rPr>
        <w:t>Justification of the Study</w:t>
      </w:r>
    </w:p>
    <w:p w14:paraId="713748BE" w14:textId="77777777" w:rsidR="006316A3" w:rsidRPr="006316A3" w:rsidRDefault="006316A3" w:rsidP="00463171">
      <w:pPr>
        <w:spacing w:after="160" w:line="480" w:lineRule="auto"/>
        <w:jc w:val="both"/>
        <w:rPr>
          <w:rFonts w:asciiTheme="majorBidi" w:hAnsiTheme="majorBidi" w:cstheme="majorBidi"/>
          <w:sz w:val="24"/>
          <w:szCs w:val="24"/>
        </w:rPr>
      </w:pPr>
      <w:r w:rsidRPr="006316A3">
        <w:rPr>
          <w:rFonts w:asciiTheme="majorBidi" w:hAnsiTheme="majorBidi" w:cstheme="majorBidi"/>
          <w:sz w:val="24"/>
          <w:szCs w:val="24"/>
        </w:rPr>
        <w:t xml:space="preserve">Although fruit juices are popular for their vitamin C content and often promoted as important dietary sources, there’s still a noticeable lack of up-to-date and directly comparable data on how much ascorbic acid these beverages actually contain, especially after various processing and storage methods. Given that vitamin C is fragile and easily breaks down when exposed to heat, light, or air, knowing its real concentration becomes not just helpful for curious consumers, but crucial for producers and health authorities aiming for reliable labeling and nutritional </w:t>
      </w:r>
      <w:r w:rsidRPr="006316A3">
        <w:rPr>
          <w:rFonts w:asciiTheme="majorBidi" w:hAnsiTheme="majorBidi" w:cstheme="majorBidi"/>
          <w:sz w:val="24"/>
          <w:szCs w:val="24"/>
        </w:rPr>
        <w:lastRenderedPageBreak/>
        <w:t>recommendations. By providing accurate, thoroughly measured information on vitamin C levels in a range of fruit juices, this study can help consumers make more informed choices, guide manufacturers in improving product quality, and support health professionals in making sound dietary recommendations. Ultimately, these insights will bridge an important knowledge gap and contribute to better health outcomes and more trustworthy food products.</w:t>
      </w:r>
    </w:p>
    <w:p w14:paraId="6E08C657" w14:textId="77777777" w:rsidR="00037C18" w:rsidRPr="00037C18" w:rsidRDefault="00037C18" w:rsidP="00463171">
      <w:pPr>
        <w:spacing w:after="160" w:line="480" w:lineRule="auto"/>
        <w:jc w:val="both"/>
        <w:rPr>
          <w:rFonts w:asciiTheme="majorBidi" w:hAnsiTheme="majorBidi" w:cstheme="majorBidi"/>
          <w:b/>
          <w:bCs/>
          <w:sz w:val="24"/>
          <w:szCs w:val="24"/>
        </w:rPr>
      </w:pPr>
      <w:r w:rsidRPr="00037C18">
        <w:rPr>
          <w:rFonts w:asciiTheme="majorBidi" w:hAnsiTheme="majorBidi" w:cstheme="majorBidi"/>
          <w:b/>
          <w:bCs/>
          <w:sz w:val="24"/>
          <w:szCs w:val="24"/>
        </w:rPr>
        <w:t>1.3</w:t>
      </w:r>
      <w:r w:rsidRPr="00037C18">
        <w:rPr>
          <w:rFonts w:asciiTheme="majorBidi" w:hAnsiTheme="majorBidi" w:cstheme="majorBidi"/>
          <w:b/>
          <w:bCs/>
          <w:sz w:val="24"/>
          <w:szCs w:val="24"/>
        </w:rPr>
        <w:t> </w:t>
      </w:r>
      <w:r w:rsidRPr="00037C18">
        <w:rPr>
          <w:rFonts w:asciiTheme="majorBidi" w:hAnsiTheme="majorBidi" w:cstheme="majorBidi"/>
          <w:b/>
          <w:bCs/>
          <w:sz w:val="24"/>
          <w:szCs w:val="24"/>
        </w:rPr>
        <w:t>Aim of the Study</w:t>
      </w:r>
    </w:p>
    <w:p w14:paraId="61ADDA22" w14:textId="77777777" w:rsidR="00037C18" w:rsidRPr="00037C18" w:rsidRDefault="00037C18" w:rsidP="00463171">
      <w:p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The main aim of this study is to quantitatively determine and compare the vitamin C content in different fruit juices using established analytical techniques, and to evaluate the accuracy and precision of these methods.</w:t>
      </w:r>
    </w:p>
    <w:p w14:paraId="65964528" w14:textId="77777777" w:rsidR="00037C18" w:rsidRPr="00037C18" w:rsidRDefault="00037C18" w:rsidP="00463171">
      <w:pPr>
        <w:spacing w:after="160" w:line="480" w:lineRule="auto"/>
        <w:jc w:val="both"/>
        <w:rPr>
          <w:rFonts w:asciiTheme="majorBidi" w:hAnsiTheme="majorBidi" w:cstheme="majorBidi"/>
          <w:b/>
          <w:bCs/>
          <w:sz w:val="24"/>
          <w:szCs w:val="24"/>
        </w:rPr>
      </w:pPr>
      <w:r w:rsidRPr="00037C18">
        <w:rPr>
          <w:rFonts w:asciiTheme="majorBidi" w:hAnsiTheme="majorBidi" w:cstheme="majorBidi"/>
          <w:b/>
          <w:bCs/>
          <w:sz w:val="24"/>
          <w:szCs w:val="24"/>
        </w:rPr>
        <w:t>1.4</w:t>
      </w:r>
      <w:r w:rsidRPr="00037C18">
        <w:rPr>
          <w:rFonts w:asciiTheme="majorBidi" w:hAnsiTheme="majorBidi" w:cstheme="majorBidi"/>
          <w:b/>
          <w:bCs/>
          <w:sz w:val="24"/>
          <w:szCs w:val="24"/>
        </w:rPr>
        <w:t> </w:t>
      </w:r>
      <w:r w:rsidRPr="00037C18">
        <w:rPr>
          <w:rFonts w:asciiTheme="majorBidi" w:hAnsiTheme="majorBidi" w:cstheme="majorBidi"/>
          <w:b/>
          <w:bCs/>
          <w:sz w:val="24"/>
          <w:szCs w:val="24"/>
        </w:rPr>
        <w:t>Objectives of the Study</w:t>
      </w:r>
    </w:p>
    <w:p w14:paraId="50E80492" w14:textId="77777777" w:rsidR="00037C18" w:rsidRPr="00037C18" w:rsidRDefault="00037C18" w:rsidP="00463171">
      <w:pPr>
        <w:numPr>
          <w:ilvl w:val="0"/>
          <w:numId w:val="8"/>
        </w:num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To determine the vitamin C content in various fruit juice samples.</w:t>
      </w:r>
    </w:p>
    <w:p w14:paraId="7004243C" w14:textId="77777777" w:rsidR="00037C18" w:rsidRPr="00037C18" w:rsidRDefault="00037C18" w:rsidP="00463171">
      <w:pPr>
        <w:numPr>
          <w:ilvl w:val="0"/>
          <w:numId w:val="8"/>
        </w:num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To compare the vitamin C content across different types of fruit juices.</w:t>
      </w:r>
    </w:p>
    <w:p w14:paraId="69EF11C6" w14:textId="77777777" w:rsidR="00037C18" w:rsidRPr="00037C18" w:rsidRDefault="00037C18" w:rsidP="00463171">
      <w:pPr>
        <w:numPr>
          <w:ilvl w:val="0"/>
          <w:numId w:val="8"/>
        </w:num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To evaluate the accuracy and precision of different analytical techniques employed for vitamin C determination.</w:t>
      </w:r>
    </w:p>
    <w:p w14:paraId="6FBD6C02" w14:textId="77777777" w:rsidR="006316A3" w:rsidRDefault="006316A3" w:rsidP="00463171">
      <w:pPr>
        <w:spacing w:after="160" w:line="480" w:lineRule="auto"/>
        <w:jc w:val="both"/>
        <w:rPr>
          <w:rFonts w:asciiTheme="majorBidi" w:hAnsiTheme="majorBidi" w:cstheme="majorBidi"/>
          <w:sz w:val="24"/>
          <w:szCs w:val="24"/>
        </w:rPr>
      </w:pPr>
    </w:p>
    <w:p w14:paraId="1C51AF3D" w14:textId="04BC6CD0" w:rsidR="00037C18" w:rsidRDefault="00037C18" w:rsidP="00463171">
      <w:pPr>
        <w:spacing w:after="0" w:line="480" w:lineRule="auto"/>
        <w:rPr>
          <w:rFonts w:asciiTheme="majorBidi" w:hAnsiTheme="majorBidi" w:cstheme="majorBidi"/>
          <w:sz w:val="24"/>
          <w:szCs w:val="24"/>
        </w:rPr>
      </w:pPr>
      <w:r>
        <w:rPr>
          <w:rFonts w:asciiTheme="majorBidi" w:hAnsiTheme="majorBidi" w:cstheme="majorBidi"/>
          <w:sz w:val="24"/>
          <w:szCs w:val="24"/>
        </w:rPr>
        <w:br w:type="page"/>
      </w:r>
    </w:p>
    <w:p w14:paraId="65159CAE" w14:textId="77777777" w:rsidR="00037C18" w:rsidRDefault="00037C18" w:rsidP="00463171">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0928BEAB" w14:textId="77777777" w:rsidR="00037C18" w:rsidRPr="0010687D" w:rsidRDefault="00037C18" w:rsidP="00463171">
      <w:pPr>
        <w:spacing w:after="160" w:line="480"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36EAC8B6" w14:textId="77777777" w:rsidR="00037C18" w:rsidRPr="00037C18" w:rsidRDefault="00037C18" w:rsidP="00463171">
      <w:pPr>
        <w:spacing w:after="160" w:line="480" w:lineRule="auto"/>
        <w:jc w:val="both"/>
        <w:rPr>
          <w:rFonts w:asciiTheme="majorBidi" w:hAnsiTheme="majorBidi" w:cstheme="majorBidi"/>
          <w:b/>
          <w:bCs/>
          <w:sz w:val="24"/>
          <w:szCs w:val="24"/>
        </w:rPr>
      </w:pPr>
      <w:r w:rsidRPr="00037C18">
        <w:rPr>
          <w:rFonts w:asciiTheme="majorBidi" w:hAnsiTheme="majorBidi" w:cstheme="majorBidi"/>
          <w:b/>
          <w:bCs/>
          <w:sz w:val="24"/>
          <w:szCs w:val="24"/>
        </w:rPr>
        <w:t>2.1 Overview of Vitamin C and Its Importance</w:t>
      </w:r>
    </w:p>
    <w:p w14:paraId="6822CD93" w14:textId="6B1F174D" w:rsidR="00037C18" w:rsidRPr="00037C18" w:rsidRDefault="00037C18" w:rsidP="00463171">
      <w:p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Vitamin C (ascorbic acid) is a water-soluble micronutrient widely recognized for its essential physiological roles and antioxidant properties. Its simple molecular structure belies its involvement in a variety of complex biochemical and metabolic processes in the human body. Numerous studies have highlighted vitamin C’s primary function as a cofactor for several enzymes involved in the biosynthesis of collagen, carnitine, and neurotransmitters, making it indispensable for tissue repair, immune defense, and metabolic energy production (Naidu, 2003). In addition, ascorbic acid acts as a potent scavenger of reactive oxygen species and free radicals, thereby playing a crucial role in protecting cells from oxidative stress and reducing the risk of chronic diseases including cardiovascular disorders, certain cancers, and neurodegenerative conditions (</w:t>
      </w:r>
      <w:proofErr w:type="spellStart"/>
      <w:r w:rsidRPr="00037C18">
        <w:rPr>
          <w:rFonts w:asciiTheme="majorBidi" w:hAnsiTheme="majorBidi" w:cstheme="majorBidi"/>
          <w:sz w:val="24"/>
          <w:szCs w:val="24"/>
        </w:rPr>
        <w:t>Padayatty</w:t>
      </w:r>
      <w:proofErr w:type="spellEnd"/>
      <w:r w:rsidRPr="00037C18">
        <w:rPr>
          <w:rFonts w:asciiTheme="majorBidi" w:hAnsiTheme="majorBidi" w:cstheme="majorBidi"/>
          <w:sz w:val="24"/>
          <w:szCs w:val="24"/>
        </w:rPr>
        <w:t xml:space="preserve"> et al., 2003).</w:t>
      </w:r>
    </w:p>
    <w:p w14:paraId="1A3569FB" w14:textId="22CDCBA0" w:rsidR="00037C18" w:rsidRPr="00037C18" w:rsidRDefault="00037C18" w:rsidP="00463171">
      <w:p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The dietary requirement for vitamin C is elevated by its poor storage and rapid turnover in the human body. Since humans, unlike most animals, lack the enzyme L-</w:t>
      </w:r>
      <w:proofErr w:type="spellStart"/>
      <w:r w:rsidRPr="00037C18">
        <w:rPr>
          <w:rFonts w:asciiTheme="majorBidi" w:hAnsiTheme="majorBidi" w:cstheme="majorBidi"/>
          <w:sz w:val="24"/>
          <w:szCs w:val="24"/>
        </w:rPr>
        <w:t>gulonolactone</w:t>
      </w:r>
      <w:proofErr w:type="spellEnd"/>
      <w:r w:rsidRPr="00037C18">
        <w:rPr>
          <w:rFonts w:asciiTheme="majorBidi" w:hAnsiTheme="majorBidi" w:cstheme="majorBidi"/>
          <w:sz w:val="24"/>
          <w:szCs w:val="24"/>
        </w:rPr>
        <w:t xml:space="preserve"> oxidase required for endogenous synthesis of vitamin C, sufficient intake from external sources—primarily fresh fruits and vegetables—is necessary to maintain optimal health (Naidu, 2003). Fruits such as oranges, guava, strawberries, and kiwi are among the richest sources of ascorbic acid and are frequently consumed in fresh or processed juice forms to meet daily requirements.</w:t>
      </w:r>
    </w:p>
    <w:p w14:paraId="0E2F730A" w14:textId="77777777" w:rsidR="00037C18" w:rsidRPr="00037C18" w:rsidRDefault="00037C18" w:rsidP="00463171">
      <w:p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 xml:space="preserve">Beyond its role as an antioxidant and enzymatic cofactor, vitamin C increases iron absorption from plant-based foods, enhances immune function by supporting various cellular activities of the immune system, and aids in wound healing by facilitating collagen production (Carr &amp; Maggini, </w:t>
      </w:r>
      <w:r w:rsidRPr="00037C18">
        <w:rPr>
          <w:rFonts w:asciiTheme="majorBidi" w:hAnsiTheme="majorBidi" w:cstheme="majorBidi"/>
          <w:sz w:val="24"/>
          <w:szCs w:val="24"/>
        </w:rPr>
        <w:lastRenderedPageBreak/>
        <w:t>2017). Deficiency in vitamin C leads to scurvy, a condition characterized by impaired collagen synthesis, bleeding gums, and general weakness, further underscoring its importance to human health (</w:t>
      </w:r>
      <w:proofErr w:type="spellStart"/>
      <w:r w:rsidRPr="00037C18">
        <w:rPr>
          <w:rFonts w:asciiTheme="majorBidi" w:hAnsiTheme="majorBidi" w:cstheme="majorBidi"/>
          <w:sz w:val="24"/>
          <w:szCs w:val="24"/>
        </w:rPr>
        <w:t>Padayatty</w:t>
      </w:r>
      <w:proofErr w:type="spellEnd"/>
      <w:r w:rsidRPr="00037C18">
        <w:rPr>
          <w:rFonts w:asciiTheme="majorBidi" w:hAnsiTheme="majorBidi" w:cstheme="majorBidi"/>
          <w:sz w:val="24"/>
          <w:szCs w:val="24"/>
        </w:rPr>
        <w:t xml:space="preserve"> et al., 2003).</w:t>
      </w:r>
    </w:p>
    <w:p w14:paraId="4D5D0A98" w14:textId="257D693C" w:rsidR="00037C18" w:rsidRDefault="00037C18" w:rsidP="00463171">
      <w:pPr>
        <w:spacing w:after="160" w:line="480" w:lineRule="auto"/>
        <w:jc w:val="both"/>
        <w:rPr>
          <w:rFonts w:asciiTheme="majorBidi" w:hAnsiTheme="majorBidi" w:cstheme="majorBidi"/>
          <w:sz w:val="24"/>
          <w:szCs w:val="24"/>
        </w:rPr>
      </w:pPr>
      <w:r w:rsidRPr="00037C18">
        <w:rPr>
          <w:rFonts w:asciiTheme="majorBidi" w:hAnsiTheme="majorBidi" w:cstheme="majorBidi"/>
          <w:sz w:val="24"/>
          <w:szCs w:val="24"/>
        </w:rPr>
        <w:t>Given its instability when exposed to heat, light, and air, the ascorbic acid content of fruit juices can decrease significantly during processing and storage, thereby affecting their nutritional value (Ball, 2006). Accurate assessment of vitamin C in food products is thus crucial for both consumer health and food industry quality assurance.</w:t>
      </w:r>
    </w:p>
    <w:p w14:paraId="55F4C421" w14:textId="6648D875" w:rsidR="00307151" w:rsidRPr="00307151" w:rsidRDefault="00307151" w:rsidP="00463171">
      <w:pPr>
        <w:spacing w:after="160" w:line="480" w:lineRule="auto"/>
        <w:jc w:val="both"/>
        <w:rPr>
          <w:rFonts w:asciiTheme="majorBidi" w:hAnsiTheme="majorBidi" w:cstheme="majorBidi"/>
          <w:b/>
          <w:bCs/>
          <w:sz w:val="24"/>
          <w:szCs w:val="24"/>
        </w:rPr>
      </w:pPr>
      <w:r w:rsidRPr="00307151">
        <w:rPr>
          <w:rFonts w:asciiTheme="majorBidi" w:hAnsiTheme="majorBidi" w:cstheme="majorBidi"/>
          <w:b/>
          <w:bCs/>
          <w:sz w:val="24"/>
          <w:szCs w:val="24"/>
        </w:rPr>
        <w:t>2.1.1</w:t>
      </w:r>
      <w:r w:rsidRPr="00307151">
        <w:rPr>
          <w:rFonts w:asciiTheme="majorBidi" w:hAnsiTheme="majorBidi" w:cstheme="majorBidi"/>
          <w:b/>
          <w:bCs/>
          <w:sz w:val="24"/>
          <w:szCs w:val="24"/>
        </w:rPr>
        <w:tab/>
        <w:t xml:space="preserve">Structure of </w:t>
      </w:r>
      <w:r w:rsidR="00040CE1" w:rsidRPr="00307151">
        <w:rPr>
          <w:rFonts w:asciiTheme="majorBidi" w:hAnsiTheme="majorBidi" w:cstheme="majorBidi"/>
          <w:b/>
          <w:bCs/>
          <w:sz w:val="24"/>
          <w:szCs w:val="24"/>
        </w:rPr>
        <w:t>Vitamin</w:t>
      </w:r>
      <w:r w:rsidRPr="00307151">
        <w:rPr>
          <w:rFonts w:asciiTheme="majorBidi" w:hAnsiTheme="majorBidi" w:cstheme="majorBidi"/>
          <w:b/>
          <w:bCs/>
          <w:sz w:val="24"/>
          <w:szCs w:val="24"/>
        </w:rPr>
        <w:t xml:space="preserve"> C</w:t>
      </w:r>
    </w:p>
    <w:p w14:paraId="6E01C7A0" w14:textId="47114DC5" w:rsidR="00307151" w:rsidRPr="00037C18" w:rsidRDefault="00307151" w:rsidP="00463171">
      <w:pPr>
        <w:spacing w:after="160" w:line="480" w:lineRule="auto"/>
        <w:jc w:val="both"/>
        <w:rPr>
          <w:rFonts w:asciiTheme="majorBidi" w:hAnsiTheme="majorBidi" w:cstheme="majorBidi"/>
          <w:sz w:val="24"/>
          <w:szCs w:val="24"/>
        </w:rPr>
      </w:pPr>
      <w:r>
        <w:rPr>
          <w:noProof/>
        </w:rPr>
        <w:drawing>
          <wp:anchor distT="0" distB="0" distL="114300" distR="114300" simplePos="0" relativeHeight="251658240" behindDoc="1" locked="0" layoutInCell="1" allowOverlap="1" wp14:anchorId="3805D32A" wp14:editId="462B49EB">
            <wp:simplePos x="0" y="0"/>
            <wp:positionH relativeFrom="column">
              <wp:posOffset>723569</wp:posOffset>
            </wp:positionH>
            <wp:positionV relativeFrom="paragraph">
              <wp:posOffset>47708</wp:posOffset>
            </wp:positionV>
            <wp:extent cx="2377440" cy="1359535"/>
            <wp:effectExtent l="0" t="0" r="3810" b="0"/>
            <wp:wrapNone/>
            <wp:docPr id="186401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359535"/>
                    </a:xfrm>
                    <a:prstGeom prst="rect">
                      <a:avLst/>
                    </a:prstGeom>
                    <a:noFill/>
                    <a:ln>
                      <a:noFill/>
                    </a:ln>
                  </pic:spPr>
                </pic:pic>
              </a:graphicData>
            </a:graphic>
          </wp:anchor>
        </w:drawing>
      </w:r>
    </w:p>
    <w:p w14:paraId="3D353D28" w14:textId="77777777" w:rsidR="00307151" w:rsidRDefault="00307151" w:rsidP="00463171">
      <w:pPr>
        <w:spacing w:after="160" w:line="480" w:lineRule="auto"/>
        <w:jc w:val="both"/>
        <w:rPr>
          <w:rFonts w:asciiTheme="majorBidi" w:hAnsiTheme="majorBidi" w:cstheme="majorBidi"/>
          <w:b/>
          <w:bCs/>
          <w:sz w:val="24"/>
          <w:szCs w:val="24"/>
        </w:rPr>
      </w:pPr>
    </w:p>
    <w:p w14:paraId="1BD6B6D3" w14:textId="77777777" w:rsidR="00307151" w:rsidRDefault="00307151" w:rsidP="00463171">
      <w:pPr>
        <w:spacing w:after="160" w:line="480" w:lineRule="auto"/>
        <w:jc w:val="both"/>
        <w:rPr>
          <w:rFonts w:asciiTheme="majorBidi" w:hAnsiTheme="majorBidi" w:cstheme="majorBidi"/>
          <w:b/>
          <w:bCs/>
          <w:sz w:val="24"/>
          <w:szCs w:val="24"/>
        </w:rPr>
      </w:pPr>
    </w:p>
    <w:p w14:paraId="3C104835" w14:textId="77777777" w:rsidR="00307151" w:rsidRDefault="00307151" w:rsidP="00463171">
      <w:pPr>
        <w:spacing w:after="160" w:line="480" w:lineRule="auto"/>
        <w:jc w:val="both"/>
        <w:rPr>
          <w:rFonts w:asciiTheme="majorBidi" w:hAnsiTheme="majorBidi" w:cstheme="majorBidi"/>
          <w:b/>
          <w:bCs/>
          <w:sz w:val="24"/>
          <w:szCs w:val="24"/>
        </w:rPr>
      </w:pPr>
    </w:p>
    <w:p w14:paraId="1F23CD17" w14:textId="74D2CBF9" w:rsidR="00307151" w:rsidRDefault="00307151" w:rsidP="00463171">
      <w:pPr>
        <w:spacing w:after="160" w:line="480" w:lineRule="auto"/>
        <w:jc w:val="both"/>
        <w:rPr>
          <w:rFonts w:asciiTheme="majorBidi" w:hAnsiTheme="majorBidi" w:cstheme="majorBidi"/>
          <w:sz w:val="24"/>
          <w:szCs w:val="24"/>
        </w:rPr>
      </w:pPr>
      <w:r>
        <w:rPr>
          <w:rFonts w:asciiTheme="majorBidi" w:hAnsiTheme="majorBidi" w:cstheme="majorBidi"/>
          <w:sz w:val="24"/>
          <w:szCs w:val="24"/>
        </w:rPr>
        <w:t xml:space="preserve">Figure 1: ascorbic acid </w:t>
      </w:r>
    </w:p>
    <w:p w14:paraId="5D9A81AC" w14:textId="169EC38D" w:rsidR="00FC28E5" w:rsidRDefault="00FC28E5" w:rsidP="00FC28E5">
      <w:pPr>
        <w:spacing w:after="160" w:line="480" w:lineRule="auto"/>
        <w:rPr>
          <w:rFonts w:asciiTheme="majorBidi" w:hAnsiTheme="majorBidi" w:cstheme="majorBidi"/>
          <w:sz w:val="24"/>
          <w:szCs w:val="24"/>
        </w:rPr>
      </w:pPr>
      <w:r w:rsidRPr="00FC28E5">
        <w:rPr>
          <w:rFonts w:asciiTheme="majorBidi" w:hAnsiTheme="majorBidi" w:cstheme="majorBidi"/>
          <w:sz w:val="24"/>
          <w:szCs w:val="24"/>
        </w:rPr>
        <w:t>Molecular Formula</w:t>
      </w:r>
      <w:r>
        <w:rPr>
          <w:rFonts w:asciiTheme="majorBidi" w:hAnsiTheme="majorBidi" w:cstheme="majorBidi"/>
          <w:sz w:val="24"/>
          <w:szCs w:val="24"/>
        </w:rPr>
        <w:t xml:space="preserve">: </w:t>
      </w:r>
      <w:r w:rsidRPr="00FC28E5">
        <w:rPr>
          <w:rFonts w:asciiTheme="majorBidi" w:hAnsiTheme="majorBidi" w:cstheme="majorBidi"/>
          <w:sz w:val="24"/>
          <w:szCs w:val="24"/>
        </w:rPr>
        <w:t>C6H8O6</w:t>
      </w:r>
    </w:p>
    <w:p w14:paraId="738A4C8C" w14:textId="35A5BC38" w:rsidR="00FC28E5" w:rsidRDefault="00FC28E5" w:rsidP="00FC28E5">
      <w:pPr>
        <w:spacing w:after="160" w:line="480" w:lineRule="auto"/>
        <w:rPr>
          <w:rFonts w:asciiTheme="majorBidi" w:hAnsiTheme="majorBidi" w:cstheme="majorBidi"/>
          <w:sz w:val="24"/>
          <w:szCs w:val="24"/>
        </w:rPr>
      </w:pPr>
      <w:r w:rsidRPr="00FC28E5">
        <w:rPr>
          <w:rFonts w:asciiTheme="majorBidi" w:hAnsiTheme="majorBidi" w:cstheme="majorBidi"/>
          <w:sz w:val="24"/>
          <w:szCs w:val="24"/>
        </w:rPr>
        <w:t>IUPAC Name</w:t>
      </w:r>
      <w:r>
        <w:rPr>
          <w:rFonts w:asciiTheme="majorBidi" w:hAnsiTheme="majorBidi" w:cstheme="majorBidi"/>
          <w:sz w:val="24"/>
          <w:szCs w:val="24"/>
        </w:rPr>
        <w:t xml:space="preserve">: </w:t>
      </w:r>
      <w:r w:rsidRPr="00FC28E5">
        <w:rPr>
          <w:rFonts w:asciiTheme="majorBidi" w:hAnsiTheme="majorBidi" w:cstheme="majorBidi"/>
          <w:sz w:val="24"/>
          <w:szCs w:val="24"/>
        </w:rPr>
        <w:t>(4</w:t>
      </w:r>
      <w:r w:rsidRPr="00FC28E5">
        <w:rPr>
          <w:rFonts w:asciiTheme="majorBidi" w:hAnsiTheme="majorBidi" w:cstheme="majorBidi"/>
          <w:i/>
          <w:iCs/>
          <w:sz w:val="24"/>
          <w:szCs w:val="24"/>
        </w:rPr>
        <w:t>R</w:t>
      </w:r>
      <w:r w:rsidRPr="00FC28E5">
        <w:rPr>
          <w:rFonts w:asciiTheme="majorBidi" w:hAnsiTheme="majorBidi" w:cstheme="majorBidi"/>
          <w:sz w:val="24"/>
          <w:szCs w:val="24"/>
        </w:rPr>
        <w:t>,5</w:t>
      </w:r>
      <w:r w:rsidRPr="00FC28E5">
        <w:rPr>
          <w:rFonts w:asciiTheme="majorBidi" w:hAnsiTheme="majorBidi" w:cstheme="majorBidi"/>
          <w:i/>
          <w:iCs/>
          <w:sz w:val="24"/>
          <w:szCs w:val="24"/>
        </w:rPr>
        <w:t>R</w:t>
      </w:r>
      <w:r w:rsidRPr="00FC28E5">
        <w:rPr>
          <w:rFonts w:asciiTheme="majorBidi" w:hAnsiTheme="majorBidi" w:cstheme="majorBidi"/>
          <w:sz w:val="24"/>
          <w:szCs w:val="24"/>
        </w:rPr>
        <w:t>)-5-[(1</w:t>
      </w:r>
      <w:r w:rsidRPr="00FC28E5">
        <w:rPr>
          <w:rFonts w:asciiTheme="majorBidi" w:hAnsiTheme="majorBidi" w:cstheme="majorBidi"/>
          <w:i/>
          <w:iCs/>
          <w:sz w:val="24"/>
          <w:szCs w:val="24"/>
        </w:rPr>
        <w:t>S</w:t>
      </w:r>
      <w:r w:rsidRPr="00FC28E5">
        <w:rPr>
          <w:rFonts w:asciiTheme="majorBidi" w:hAnsiTheme="majorBidi" w:cstheme="majorBidi"/>
          <w:sz w:val="24"/>
          <w:szCs w:val="24"/>
        </w:rPr>
        <w:t>)-1,2-dihydroxyethyl]-4-hydroxyoxolane-2,3-dione</w:t>
      </w:r>
    </w:p>
    <w:p w14:paraId="6D15785F" w14:textId="473ABE90" w:rsidR="00307151" w:rsidRPr="00307151" w:rsidRDefault="00307151" w:rsidP="00463171">
      <w:pPr>
        <w:spacing w:after="160" w:line="480" w:lineRule="auto"/>
        <w:jc w:val="both"/>
        <w:rPr>
          <w:rFonts w:asciiTheme="majorBidi" w:hAnsiTheme="majorBidi" w:cstheme="majorBidi"/>
          <w:sz w:val="24"/>
          <w:szCs w:val="24"/>
        </w:rPr>
      </w:pPr>
      <w:r w:rsidRPr="00307151">
        <w:rPr>
          <w:rFonts w:asciiTheme="majorBidi" w:hAnsiTheme="majorBidi" w:cstheme="majorBidi"/>
          <w:sz w:val="24"/>
          <w:szCs w:val="24"/>
        </w:rPr>
        <w:t xml:space="preserve">The name "vitamin C" always refers to the l-enantiomer of ascorbic acid and its oxidized form, </w:t>
      </w:r>
      <w:proofErr w:type="spellStart"/>
      <w:r w:rsidRPr="00307151">
        <w:rPr>
          <w:rFonts w:asciiTheme="majorBidi" w:hAnsiTheme="majorBidi" w:cstheme="majorBidi"/>
          <w:sz w:val="24"/>
          <w:szCs w:val="24"/>
        </w:rPr>
        <w:t>dehydroascorbate</w:t>
      </w:r>
      <w:proofErr w:type="spellEnd"/>
      <w:r w:rsidRPr="00307151">
        <w:rPr>
          <w:rFonts w:asciiTheme="majorBidi" w:hAnsiTheme="majorBidi" w:cstheme="majorBidi"/>
          <w:sz w:val="24"/>
          <w:szCs w:val="24"/>
        </w:rPr>
        <w:t xml:space="preserve"> (DHA). Therefore, unless written otherwise, "ascorbate" and "ascorbic acid" refer in the nutritional literature to l-ascorbate and l-ascorbic acid respectively. Ascorbic acid is a weak sugar acid structurally related to glucose. In biological systems, ascorbic acid can be found only at low pH, but in solutions above pH 5 it is predominantly found in the ionized form, ascorbate</w:t>
      </w:r>
      <w:r w:rsidR="00FC28E5">
        <w:rPr>
          <w:rFonts w:asciiTheme="majorBidi" w:hAnsiTheme="majorBidi" w:cstheme="majorBidi"/>
          <w:sz w:val="24"/>
          <w:szCs w:val="24"/>
        </w:rPr>
        <w:t xml:space="preserve"> (</w:t>
      </w:r>
      <w:r w:rsidR="00FC28E5" w:rsidRPr="00B25896">
        <w:rPr>
          <w:rFonts w:asciiTheme="majorBidi" w:hAnsiTheme="majorBidi" w:cstheme="majorBidi"/>
          <w:sz w:val="24"/>
          <w:szCs w:val="24"/>
        </w:rPr>
        <w:t>Ball, 2006</w:t>
      </w:r>
      <w:r w:rsidR="00FC28E5">
        <w:rPr>
          <w:rFonts w:asciiTheme="majorBidi" w:hAnsiTheme="majorBidi" w:cstheme="majorBidi"/>
          <w:sz w:val="24"/>
          <w:szCs w:val="24"/>
        </w:rPr>
        <w:t>)</w:t>
      </w:r>
    </w:p>
    <w:p w14:paraId="1063AE09" w14:textId="57AEEF0C" w:rsidR="00B25896" w:rsidRPr="00B25896" w:rsidRDefault="00B25896" w:rsidP="00463171">
      <w:pPr>
        <w:spacing w:after="160" w:line="480" w:lineRule="auto"/>
        <w:jc w:val="both"/>
        <w:rPr>
          <w:rFonts w:asciiTheme="majorBidi" w:hAnsiTheme="majorBidi" w:cstheme="majorBidi"/>
          <w:b/>
          <w:bCs/>
          <w:sz w:val="24"/>
          <w:szCs w:val="24"/>
        </w:rPr>
      </w:pPr>
      <w:r w:rsidRPr="00B25896">
        <w:rPr>
          <w:rFonts w:asciiTheme="majorBidi" w:hAnsiTheme="majorBidi" w:cstheme="majorBidi"/>
          <w:b/>
          <w:bCs/>
          <w:sz w:val="24"/>
          <w:szCs w:val="24"/>
        </w:rPr>
        <w:lastRenderedPageBreak/>
        <w:t>2.2 Methods of Vitamin C Determination</w:t>
      </w:r>
    </w:p>
    <w:p w14:paraId="5B184837"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sz w:val="24"/>
          <w:szCs w:val="24"/>
        </w:rPr>
        <w:t>The quantitative determination of vitamin C (ascorbic acid) in food matrices, especially fruit juices, is a cornerstone of nutritional analysis and food quality control. A variety of scientific methods have been developed, each with unique strengths and limitations in terms of accuracy, specificity, sensitivity, and practicality (Ball, 2006; Arya, Mahajan, &amp; Jain, 2000; Lee &amp; Kader, 2000).</w:t>
      </w:r>
    </w:p>
    <w:p w14:paraId="4D97419E" w14:textId="064464BB" w:rsidR="00B25896" w:rsidRPr="00B25896" w:rsidRDefault="00B25896" w:rsidP="00463171">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2.2.1. </w:t>
      </w:r>
      <w:r w:rsidRPr="00B25896">
        <w:rPr>
          <w:rFonts w:asciiTheme="majorBidi" w:hAnsiTheme="majorBidi" w:cstheme="majorBidi"/>
          <w:b/>
          <w:bCs/>
          <w:sz w:val="24"/>
          <w:szCs w:val="24"/>
        </w:rPr>
        <w:t>Titrimetric Methods</w:t>
      </w:r>
    </w:p>
    <w:p w14:paraId="3EBD29DC"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Redox titration</w:t>
      </w:r>
      <w:r w:rsidRPr="00B25896">
        <w:rPr>
          <w:rFonts w:asciiTheme="majorBidi" w:hAnsiTheme="majorBidi" w:cstheme="majorBidi"/>
          <w:sz w:val="24"/>
          <w:szCs w:val="24"/>
        </w:rPr>
        <w:t xml:space="preserve"> is among the most established and accessible approaches for vitamin C analysis. The titration with 2,6-dichlorophenolindophenol (DCPIP) exploits the strong reducing property of ascorbic acid. In this method, ascorbic acid reduces the blue DCPIP dye, resulting in a colorless solution; the endpoint is indicated by a persistent pale pink color. This method is valued for its simplicity and cost-effectiveness, though other reducing substances in the sample may interfere with specificity (Ball, 2006; Arya et al., 2000).</w:t>
      </w:r>
    </w:p>
    <w:p w14:paraId="79FBA021"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Iodometric titration</w:t>
      </w:r>
      <w:r w:rsidRPr="00B25896">
        <w:rPr>
          <w:rFonts w:asciiTheme="majorBidi" w:hAnsiTheme="majorBidi" w:cstheme="majorBidi"/>
          <w:sz w:val="24"/>
          <w:szCs w:val="24"/>
        </w:rPr>
        <w:t xml:space="preserve"> uses iodine as an oxidizing agent that is reduced to iodide by ascorbic acid. The presence of starch as an indicator helps visualize the endpoint when the solution shifts from colorless to blue. While robust and reproducible, this method is similarly prone to interference from other oxidizable materials (Naidu, 2003).</w:t>
      </w:r>
    </w:p>
    <w:p w14:paraId="453B0F91" w14:textId="2A6C7569" w:rsidR="00B25896" w:rsidRPr="00B25896" w:rsidRDefault="00B25896" w:rsidP="00463171">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2.2.2 </w:t>
      </w:r>
      <w:r w:rsidRPr="00B25896">
        <w:rPr>
          <w:rFonts w:asciiTheme="majorBidi" w:hAnsiTheme="majorBidi" w:cstheme="majorBidi"/>
          <w:b/>
          <w:bCs/>
          <w:sz w:val="24"/>
          <w:szCs w:val="24"/>
        </w:rPr>
        <w:t>Spectrophotometric Methods</w:t>
      </w:r>
    </w:p>
    <w:p w14:paraId="05D11801"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Direct UV spectrophotometry</w:t>
      </w:r>
      <w:r w:rsidRPr="00B25896">
        <w:rPr>
          <w:rFonts w:asciiTheme="majorBidi" w:hAnsiTheme="majorBidi" w:cstheme="majorBidi"/>
          <w:sz w:val="24"/>
          <w:szCs w:val="24"/>
        </w:rPr>
        <w:t xml:space="preserve"> measures the absorbance of ascorbic acid at 245 nm. This is a rapid technique suited to relatively clean samples but offers limited specificity, particularly in colored or complex matrices due to overlapping absorbance (Arya et al., 2000).</w:t>
      </w:r>
    </w:p>
    <w:p w14:paraId="4192882C"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lastRenderedPageBreak/>
        <w:t>Chromogenic dye-based spectrophotometry,</w:t>
      </w:r>
      <w:r w:rsidRPr="00B25896">
        <w:rPr>
          <w:rFonts w:asciiTheme="majorBidi" w:hAnsiTheme="majorBidi" w:cstheme="majorBidi"/>
          <w:sz w:val="24"/>
          <w:szCs w:val="24"/>
        </w:rPr>
        <w:t xml:space="preserve"> including methods utilizing DCPIP or bromine, quantifies vitamin C through colorimetric changes detected at specific wavelengths. These methods can be automated and are widely employed in routine food analysis, though sample cleanup steps may be necessary to remove interfering substances (Arya et al., 2000).</w:t>
      </w:r>
    </w:p>
    <w:p w14:paraId="2D7EE776"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Fluorometric methods</w:t>
      </w:r>
      <w:r w:rsidRPr="00B25896">
        <w:rPr>
          <w:rFonts w:asciiTheme="majorBidi" w:hAnsiTheme="majorBidi" w:cstheme="majorBidi"/>
          <w:sz w:val="24"/>
          <w:szCs w:val="24"/>
        </w:rPr>
        <w:t xml:space="preserve"> have also emerged, offering high sensitivity through the generation of fluorescent derivatives from ascorbic acid, suitable for complex or dilute samples (Dieffenbacher &amp; Pocklington, 1987).</w:t>
      </w:r>
    </w:p>
    <w:p w14:paraId="1EE1AF11" w14:textId="77777777" w:rsidR="00B25896" w:rsidRDefault="00B25896" w:rsidP="00463171">
      <w:pPr>
        <w:spacing w:after="160" w:line="480" w:lineRule="auto"/>
        <w:jc w:val="both"/>
        <w:rPr>
          <w:rFonts w:asciiTheme="majorBidi" w:hAnsiTheme="majorBidi" w:cstheme="majorBidi"/>
          <w:b/>
          <w:bCs/>
          <w:sz w:val="24"/>
          <w:szCs w:val="24"/>
        </w:rPr>
      </w:pPr>
    </w:p>
    <w:p w14:paraId="78826DC9" w14:textId="080ABC2D" w:rsidR="00B25896" w:rsidRPr="00B25896" w:rsidRDefault="00B25896" w:rsidP="00463171">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2.2.3 </w:t>
      </w:r>
      <w:r w:rsidRPr="00B25896">
        <w:rPr>
          <w:rFonts w:asciiTheme="majorBidi" w:hAnsiTheme="majorBidi" w:cstheme="majorBidi"/>
          <w:b/>
          <w:bCs/>
          <w:sz w:val="24"/>
          <w:szCs w:val="24"/>
        </w:rPr>
        <w:t>Chromatographic Methods</w:t>
      </w:r>
    </w:p>
    <w:p w14:paraId="3EBAA2A5"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High-Performance Liquid Chromatography (HPLC)</w:t>
      </w:r>
      <w:r w:rsidRPr="00B25896">
        <w:rPr>
          <w:rFonts w:asciiTheme="majorBidi" w:hAnsiTheme="majorBidi" w:cstheme="majorBidi"/>
          <w:sz w:val="24"/>
          <w:szCs w:val="24"/>
        </w:rPr>
        <w:t xml:space="preserve"> is considered the gold standard for vitamin C determination due to its high specificity, sensitivity, and the ability to distinguish between ascorbic acid and its oxidized form, dehydroascorbic acid (following derivatization). Reverse-phase columns and UV detection (typically at 254 nm) are standard. HPLC delivers rapid and reproducible results but requires sophisticated instrumentation and technical skill (Lee &amp; Kader, 2000; Ball, 2006).</w:t>
      </w:r>
    </w:p>
    <w:p w14:paraId="18FE59B4"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b/>
          <w:bCs/>
          <w:sz w:val="24"/>
          <w:szCs w:val="24"/>
        </w:rPr>
        <w:t>Gas Chromatography (GC)</w:t>
      </w:r>
      <w:r w:rsidRPr="00B25896">
        <w:rPr>
          <w:rFonts w:asciiTheme="majorBidi" w:hAnsiTheme="majorBidi" w:cstheme="majorBidi"/>
          <w:sz w:val="24"/>
          <w:szCs w:val="24"/>
        </w:rPr>
        <w:t xml:space="preserve"> is less commonly used, as ascorbic acid must be chemically derivatized to form volatile compounds. GC offers high separation efficiency but is labor-intensive and less suitable for routine analysis of juices (Ball, 2006).</w:t>
      </w:r>
    </w:p>
    <w:p w14:paraId="70C405FC" w14:textId="34D1A869" w:rsidR="00B25896" w:rsidRPr="00B25896" w:rsidRDefault="00B25896" w:rsidP="00463171">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2.2.4 </w:t>
      </w:r>
      <w:r w:rsidRPr="00B25896">
        <w:rPr>
          <w:rFonts w:asciiTheme="majorBidi" w:hAnsiTheme="majorBidi" w:cstheme="majorBidi"/>
          <w:b/>
          <w:bCs/>
          <w:sz w:val="24"/>
          <w:szCs w:val="24"/>
        </w:rPr>
        <w:t>Electrochemical Methods</w:t>
      </w:r>
    </w:p>
    <w:p w14:paraId="2B268C35" w14:textId="77777777" w:rsidR="00B25896" w:rsidRPr="00B25896" w:rsidRDefault="00B25896" w:rsidP="00463171">
      <w:pPr>
        <w:spacing w:after="160" w:line="480" w:lineRule="auto"/>
        <w:jc w:val="both"/>
        <w:rPr>
          <w:rFonts w:asciiTheme="majorBidi" w:hAnsiTheme="majorBidi" w:cstheme="majorBidi"/>
          <w:sz w:val="24"/>
          <w:szCs w:val="24"/>
        </w:rPr>
      </w:pPr>
      <w:proofErr w:type="spellStart"/>
      <w:r w:rsidRPr="00B25896">
        <w:rPr>
          <w:rFonts w:asciiTheme="majorBidi" w:hAnsiTheme="majorBidi" w:cstheme="majorBidi"/>
          <w:sz w:val="24"/>
          <w:szCs w:val="24"/>
        </w:rPr>
        <w:t>Voltammetric</w:t>
      </w:r>
      <w:proofErr w:type="spellEnd"/>
      <w:r w:rsidRPr="00B25896">
        <w:rPr>
          <w:rFonts w:asciiTheme="majorBidi" w:hAnsiTheme="majorBidi" w:cstheme="majorBidi"/>
          <w:sz w:val="24"/>
          <w:szCs w:val="24"/>
        </w:rPr>
        <w:t xml:space="preserve"> and polarographic techniques leverage the redox properties of ascorbic acid, measuring current generated by its oxidation or reduction at modified electrodes. These methods </w:t>
      </w:r>
      <w:r w:rsidRPr="00B25896">
        <w:rPr>
          <w:rFonts w:asciiTheme="majorBidi" w:hAnsiTheme="majorBidi" w:cstheme="majorBidi"/>
          <w:sz w:val="24"/>
          <w:szCs w:val="24"/>
        </w:rPr>
        <w:lastRenderedPageBreak/>
        <w:t>can be rapid, highly sensitive and selective, and have been successfully implemented in complex juice matrices (Munteanu &amp; Apetrei, 2021). Recent advances include the simultaneous analysis of ascorbic acid and dehydroascorbic acid, with reported equivalence to HPLC results (Arya et al., 2000).</w:t>
      </w:r>
    </w:p>
    <w:p w14:paraId="00DDAA3E" w14:textId="4C167057" w:rsidR="00B25896" w:rsidRPr="00B25896" w:rsidRDefault="00B25896" w:rsidP="00463171">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2.2.5 </w:t>
      </w:r>
      <w:r w:rsidRPr="00B25896">
        <w:rPr>
          <w:rFonts w:asciiTheme="majorBidi" w:hAnsiTheme="majorBidi" w:cstheme="majorBidi"/>
          <w:b/>
          <w:bCs/>
          <w:sz w:val="24"/>
          <w:szCs w:val="24"/>
        </w:rPr>
        <w:t>Enzymatic Methods</w:t>
      </w:r>
    </w:p>
    <w:p w14:paraId="52D8CFF5" w14:textId="77777777" w:rsidR="00B25896" w:rsidRP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sz w:val="24"/>
          <w:szCs w:val="24"/>
        </w:rPr>
        <w:t>Enzymatic assays use specific enzymes such as ascorbate oxidase to catalyze the oxidation of ascorbic acid. The subsequent decrease in absorbance or increase in oxygen consumption is measured spectrophotometrically. These assays are highly specific, though typically more expensive and less common in routine food laboratory settings (Ball, 2006).</w:t>
      </w:r>
    </w:p>
    <w:p w14:paraId="62AED620" w14:textId="197D1C5E" w:rsidR="00B25896" w:rsidRPr="00B25896" w:rsidRDefault="00B25896" w:rsidP="00463171">
      <w:pPr>
        <w:spacing w:after="160" w:line="480" w:lineRule="auto"/>
        <w:jc w:val="both"/>
        <w:rPr>
          <w:rFonts w:asciiTheme="majorBidi" w:hAnsiTheme="majorBidi" w:cstheme="majorBidi"/>
          <w:b/>
          <w:bCs/>
          <w:sz w:val="24"/>
          <w:szCs w:val="24"/>
        </w:rPr>
      </w:pPr>
      <w:bookmarkStart w:id="1" w:name="_Hlk205798601"/>
      <w:r>
        <w:rPr>
          <w:rFonts w:asciiTheme="majorBidi" w:hAnsiTheme="majorBidi" w:cstheme="majorBidi"/>
          <w:b/>
          <w:bCs/>
          <w:sz w:val="24"/>
          <w:szCs w:val="24"/>
        </w:rPr>
        <w:t>2.2.</w:t>
      </w:r>
      <w:r w:rsidR="00A431BD">
        <w:rPr>
          <w:rFonts w:asciiTheme="majorBidi" w:hAnsiTheme="majorBidi" w:cstheme="majorBidi"/>
          <w:b/>
          <w:bCs/>
          <w:sz w:val="24"/>
          <w:szCs w:val="24"/>
        </w:rPr>
        <w:t>6</w:t>
      </w:r>
      <w:r>
        <w:rPr>
          <w:rFonts w:asciiTheme="majorBidi" w:hAnsiTheme="majorBidi" w:cstheme="majorBidi"/>
          <w:b/>
          <w:bCs/>
          <w:sz w:val="24"/>
          <w:szCs w:val="24"/>
        </w:rPr>
        <w:t xml:space="preserve"> </w:t>
      </w:r>
      <w:r w:rsidRPr="00B25896">
        <w:rPr>
          <w:rFonts w:asciiTheme="majorBidi" w:hAnsiTheme="majorBidi" w:cstheme="majorBidi"/>
          <w:b/>
          <w:bCs/>
          <w:sz w:val="24"/>
          <w:szCs w:val="24"/>
        </w:rPr>
        <w:t>Method Selection Considerations</w:t>
      </w:r>
    </w:p>
    <w:bookmarkEnd w:id="1"/>
    <w:p w14:paraId="6859730C" w14:textId="77777777" w:rsidR="00B25896" w:rsidRDefault="00B25896" w:rsidP="00463171">
      <w:pPr>
        <w:spacing w:after="160" w:line="480" w:lineRule="auto"/>
        <w:jc w:val="both"/>
        <w:rPr>
          <w:rFonts w:asciiTheme="majorBidi" w:hAnsiTheme="majorBidi" w:cstheme="majorBidi"/>
          <w:sz w:val="24"/>
          <w:szCs w:val="24"/>
        </w:rPr>
      </w:pPr>
      <w:r w:rsidRPr="00B25896">
        <w:rPr>
          <w:rFonts w:asciiTheme="majorBidi" w:hAnsiTheme="majorBidi" w:cstheme="majorBidi"/>
          <w:sz w:val="24"/>
          <w:szCs w:val="24"/>
        </w:rPr>
        <w:t>The choice of analytical method depends on required sensitivity and specificity, sample complexity, available instrumentation, and cost constraints. For routine screening in juice production, titrimetric and dye-based spectrophotometric methods are prevalent due to their simplicity and affordability. For research, regulatory compliance, or complex sample matrices, HPLC and advanced electrochemical techniques offer superior accuracy and discrimination capabilities (Lee &amp; Kader, 2000; Arya et al., 2000).</w:t>
      </w:r>
    </w:p>
    <w:p w14:paraId="5D055628" w14:textId="77777777" w:rsidR="00D72DD2" w:rsidRPr="00D72DD2" w:rsidRDefault="00D72DD2" w:rsidP="00463171">
      <w:pPr>
        <w:spacing w:after="160" w:line="480" w:lineRule="auto"/>
        <w:jc w:val="both"/>
        <w:rPr>
          <w:rFonts w:asciiTheme="majorBidi" w:hAnsiTheme="majorBidi" w:cstheme="majorBidi"/>
          <w:b/>
          <w:bCs/>
          <w:sz w:val="24"/>
          <w:szCs w:val="24"/>
        </w:rPr>
      </w:pPr>
      <w:bookmarkStart w:id="2" w:name="_Hlk205798620"/>
      <w:r w:rsidRPr="00D72DD2">
        <w:rPr>
          <w:rFonts w:asciiTheme="majorBidi" w:hAnsiTheme="majorBidi" w:cstheme="majorBidi"/>
          <w:b/>
          <w:bCs/>
          <w:sz w:val="24"/>
          <w:szCs w:val="24"/>
        </w:rPr>
        <w:t>2.3 Factors Affecting Vitamin C Content in Fruit Juices</w:t>
      </w:r>
    </w:p>
    <w:bookmarkEnd w:id="2"/>
    <w:p w14:paraId="30C7352B"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Fruit Variety and Maturity</w:t>
      </w:r>
    </w:p>
    <w:p w14:paraId="654F7707"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 xml:space="preserve">The intrinsic vitamin C content of fruit juices is largely determined by the species and cultivar of the fruit. For instance, citrus fruits and guava are typically richer in ascorbic acid than apple or grape. The maturity at which the fruit is harvested also plays a significant role, as optimal ripeness </w:t>
      </w:r>
      <w:r w:rsidRPr="00D72DD2">
        <w:rPr>
          <w:rFonts w:asciiTheme="majorBidi" w:hAnsiTheme="majorBidi" w:cstheme="majorBidi"/>
          <w:sz w:val="24"/>
          <w:szCs w:val="24"/>
        </w:rPr>
        <w:lastRenderedPageBreak/>
        <w:t>maximizes ascorbic acid concentration, while overripe or immature fruits often contain less (Lee &amp; Kader, 2000).</w:t>
      </w:r>
    </w:p>
    <w:p w14:paraId="34964187"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Preharvest Environmental Conditions</w:t>
      </w:r>
    </w:p>
    <w:p w14:paraId="035CA6CC"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Environmental and agronomic factors, such as sunlight exposure, temperature, soil composition, and agricultural practices, influence vitamin C biosynthesis during fruit development. Sunlight, in particular, tends to enhance the accumulation of ascorbic acid in fruits (Lee &amp; Kader, 2000).</w:t>
      </w:r>
    </w:p>
    <w:p w14:paraId="14778FEB"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Processing Techniques and Postharvest Handling</w:t>
      </w:r>
    </w:p>
    <w:p w14:paraId="49D8D980"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Physical handling during and after harvest, including bruising and exposure to cutting, can trigger enzymatic oxidation and subsequent loss of vitamin C. Processing steps such as juicing, pasteurization, filtration, and clarification frequently expose juice to heat and oxygen, leading to additional degradation. Thermal processing has a significant negative impact compared to cold-pressed or minimally processed juices, which retain more vitamin C (Ball, 2006).</w:t>
      </w:r>
    </w:p>
    <w:p w14:paraId="1F1CE702"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Storage Conditions</w:t>
      </w:r>
    </w:p>
    <w:p w14:paraId="32D6F398"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 xml:space="preserve">Vitamin C is notably sensitive to temperature, oxygen, and light. Higher storage temperatures accelerate ascorbic acid degradation, while refrigeration or freezing preserves it more effectively. Exposure to light and the presence of oxygen, especially in transparent or non-airtight packaging, further exacerbate vitamin C loss over time (Masamba &amp; </w:t>
      </w:r>
      <w:proofErr w:type="spellStart"/>
      <w:r w:rsidRPr="00D72DD2">
        <w:rPr>
          <w:rFonts w:asciiTheme="majorBidi" w:hAnsiTheme="majorBidi" w:cstheme="majorBidi"/>
          <w:sz w:val="24"/>
          <w:szCs w:val="24"/>
        </w:rPr>
        <w:t>Mndalira</w:t>
      </w:r>
      <w:proofErr w:type="spellEnd"/>
      <w:r w:rsidRPr="00D72DD2">
        <w:rPr>
          <w:rFonts w:asciiTheme="majorBidi" w:hAnsiTheme="majorBidi" w:cstheme="majorBidi"/>
          <w:sz w:val="24"/>
          <w:szCs w:val="24"/>
        </w:rPr>
        <w:t>, 2013).</w:t>
      </w:r>
    </w:p>
    <w:p w14:paraId="7B4BED13"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Packaging Material</w:t>
      </w:r>
    </w:p>
    <w:p w14:paraId="2AD2F075"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The permeability of packaging materials to oxygen and light directly affects vitamin C stability. Glass and metal containers offer better protection compared to plastics or cartons, which are more likely to allow oxidative and photo-degradative losses (Ball, 2006).</w:t>
      </w:r>
    </w:p>
    <w:p w14:paraId="795F8A66"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lastRenderedPageBreak/>
        <w:t>Use of Preservatives</w:t>
      </w:r>
    </w:p>
    <w:p w14:paraId="614D5959"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 xml:space="preserve">Chemical preservatives like sodium benzoate and sodium metabisulfite can help stabilize vitamin C by reducing microbial growth and slowing oxidation. Optimized combinations of such preservatives have demonstrated increased retention of vitamin C during storage (Masamba &amp; </w:t>
      </w:r>
      <w:proofErr w:type="spellStart"/>
      <w:r w:rsidRPr="00D72DD2">
        <w:rPr>
          <w:rFonts w:asciiTheme="majorBidi" w:hAnsiTheme="majorBidi" w:cstheme="majorBidi"/>
          <w:sz w:val="24"/>
          <w:szCs w:val="24"/>
        </w:rPr>
        <w:t>Mndalira</w:t>
      </w:r>
      <w:proofErr w:type="spellEnd"/>
      <w:r w:rsidRPr="00D72DD2">
        <w:rPr>
          <w:rFonts w:asciiTheme="majorBidi" w:hAnsiTheme="majorBidi" w:cstheme="majorBidi"/>
          <w:sz w:val="24"/>
          <w:szCs w:val="24"/>
        </w:rPr>
        <w:t>, 2013).</w:t>
      </w:r>
    </w:p>
    <w:p w14:paraId="6F69938E"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Intrinsic Juice Properties</w:t>
      </w:r>
    </w:p>
    <w:p w14:paraId="404EA1D3"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The natural acidity (pH) of the juice contributes to vitamin C stability, as lower pH environments slow down ascorbic acid oxidation. Additionally, the presence of sugars and certain polysaccharides may mildly protect ascorbic acid but can also alter microbial stability if not carefully monitored (Lee &amp; Kader, 2000).</w:t>
      </w:r>
    </w:p>
    <w:p w14:paraId="23A30394" w14:textId="77777777" w:rsidR="00D72DD2" w:rsidRPr="00D72DD2" w:rsidRDefault="00D72DD2" w:rsidP="00463171">
      <w:pPr>
        <w:spacing w:after="160" w:line="480" w:lineRule="auto"/>
        <w:jc w:val="both"/>
        <w:rPr>
          <w:rFonts w:asciiTheme="majorBidi" w:hAnsiTheme="majorBidi" w:cstheme="majorBidi"/>
          <w:b/>
          <w:bCs/>
          <w:sz w:val="24"/>
          <w:szCs w:val="24"/>
        </w:rPr>
      </w:pPr>
      <w:r w:rsidRPr="00D72DD2">
        <w:rPr>
          <w:rFonts w:asciiTheme="majorBidi" w:hAnsiTheme="majorBidi" w:cstheme="majorBidi"/>
          <w:b/>
          <w:bCs/>
          <w:sz w:val="24"/>
          <w:szCs w:val="24"/>
        </w:rPr>
        <w:t>Storage Duration</w:t>
      </w:r>
    </w:p>
    <w:p w14:paraId="3FCD1C22"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Prolonged storage, regardless of optimal conditions, leads to a gradual decline in vitamin C content. The degradation rate is influenced by the aforementioned factors and is especially apparent in commercial and freshly prepared juices alike (Ball, 2006)</w:t>
      </w:r>
    </w:p>
    <w:p w14:paraId="4E35CDC4" w14:textId="77777777" w:rsidR="00463171" w:rsidRDefault="00463171" w:rsidP="00463171">
      <w:pPr>
        <w:spacing w:after="160" w:line="480" w:lineRule="auto"/>
        <w:jc w:val="both"/>
        <w:rPr>
          <w:rFonts w:asciiTheme="majorBidi" w:hAnsiTheme="majorBidi" w:cstheme="majorBidi"/>
          <w:b/>
          <w:bCs/>
          <w:sz w:val="24"/>
          <w:szCs w:val="24"/>
        </w:rPr>
      </w:pPr>
    </w:p>
    <w:p w14:paraId="604AA159" w14:textId="5F39F9EC" w:rsidR="00D72DD2" w:rsidRPr="00D72DD2" w:rsidRDefault="00D72DD2" w:rsidP="00463171">
      <w:pPr>
        <w:spacing w:after="160" w:line="480" w:lineRule="auto"/>
        <w:jc w:val="both"/>
        <w:rPr>
          <w:rFonts w:asciiTheme="majorBidi" w:hAnsiTheme="majorBidi" w:cstheme="majorBidi"/>
          <w:b/>
          <w:bCs/>
          <w:sz w:val="24"/>
          <w:szCs w:val="24"/>
        </w:rPr>
      </w:pPr>
      <w:bookmarkStart w:id="3" w:name="_Hlk205798642"/>
      <w:r w:rsidRPr="00D72DD2">
        <w:rPr>
          <w:rFonts w:asciiTheme="majorBidi" w:hAnsiTheme="majorBidi" w:cstheme="majorBidi"/>
          <w:b/>
          <w:bCs/>
          <w:sz w:val="24"/>
          <w:szCs w:val="24"/>
        </w:rPr>
        <w:t>2.4 Previous Studies on Vitamin C in Fruits</w:t>
      </w:r>
    </w:p>
    <w:bookmarkEnd w:id="3"/>
    <w:p w14:paraId="2A1CBD0F"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Numerous scientific investigations have quantified and compared the vitamin C content of various fruits, highlighting not only the diversity in ascorbic acid levels but also the impact of factors such as species, maturity, and processing. One notable study analyzed ten commercially available fruits using both dichlorophenolindophenol (DCPIP) and N-</w:t>
      </w:r>
      <w:proofErr w:type="spellStart"/>
      <w:r w:rsidRPr="00D72DD2">
        <w:rPr>
          <w:rFonts w:asciiTheme="majorBidi" w:hAnsiTheme="majorBidi" w:cstheme="majorBidi"/>
          <w:sz w:val="24"/>
          <w:szCs w:val="24"/>
        </w:rPr>
        <w:t>bromosuccinimide</w:t>
      </w:r>
      <w:proofErr w:type="spellEnd"/>
      <w:r w:rsidRPr="00D72DD2">
        <w:rPr>
          <w:rFonts w:asciiTheme="majorBidi" w:hAnsiTheme="majorBidi" w:cstheme="majorBidi"/>
          <w:sz w:val="24"/>
          <w:szCs w:val="24"/>
        </w:rPr>
        <w:t xml:space="preserve"> (NBS) titration methods, finding that strawberries contained the highest vitamin C levels among the fruits tested, followed </w:t>
      </w:r>
      <w:r w:rsidRPr="00D72DD2">
        <w:rPr>
          <w:rFonts w:asciiTheme="majorBidi" w:hAnsiTheme="majorBidi" w:cstheme="majorBidi"/>
          <w:sz w:val="24"/>
          <w:szCs w:val="24"/>
        </w:rPr>
        <w:lastRenderedPageBreak/>
        <w:t>by grapefruit, while figs had the lowest content. This research also indicated moderate methodological variation, with the NBS method showing slightly greater sensitivity, but consistently confirmed that fruits such as strawberries, grapefruit, and pears are valuable sources of ascorbic acid (Popova, 2019).</w:t>
      </w:r>
    </w:p>
    <w:p w14:paraId="2B8DA73E"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 xml:space="preserve">Broadening the scope, investigations into underutilized and less commonly consumed fruits have revealed significant vitamin C variability. For instance, research using high-performance liquid chromatography (HPLC) detected vitamin C concentrations ranging from 72.24 </w:t>
      </w:r>
      <w:proofErr w:type="spellStart"/>
      <w:r w:rsidRPr="00D72DD2">
        <w:rPr>
          <w:rFonts w:asciiTheme="majorBidi" w:hAnsiTheme="majorBidi" w:cstheme="majorBidi"/>
          <w:sz w:val="24"/>
          <w:szCs w:val="24"/>
        </w:rPr>
        <w:t>μg</w:t>
      </w:r>
      <w:proofErr w:type="spellEnd"/>
      <w:r w:rsidRPr="00D72DD2">
        <w:rPr>
          <w:rFonts w:asciiTheme="majorBidi" w:hAnsiTheme="majorBidi" w:cstheme="majorBidi"/>
          <w:sz w:val="24"/>
          <w:szCs w:val="24"/>
        </w:rPr>
        <w:t xml:space="preserve">/g in persimmon to over 1100 </w:t>
      </w:r>
      <w:proofErr w:type="spellStart"/>
      <w:r w:rsidRPr="00D72DD2">
        <w:rPr>
          <w:rFonts w:asciiTheme="majorBidi" w:hAnsiTheme="majorBidi" w:cstheme="majorBidi"/>
          <w:sz w:val="24"/>
          <w:szCs w:val="24"/>
        </w:rPr>
        <w:t>μg</w:t>
      </w:r>
      <w:proofErr w:type="spellEnd"/>
      <w:r w:rsidRPr="00D72DD2">
        <w:rPr>
          <w:rFonts w:asciiTheme="majorBidi" w:hAnsiTheme="majorBidi" w:cstheme="majorBidi"/>
          <w:sz w:val="24"/>
          <w:szCs w:val="24"/>
        </w:rPr>
        <w:t>/g in the service tree fruit, emphasizing that certain wild or neglected fruits can exceed the vitamin C content found in more mainstream varieties (Petr, 2021). Similarly, comparative studies employing iodometric titration methods consistently point to Indian gooseberry (</w:t>
      </w:r>
      <w:proofErr w:type="spellStart"/>
      <w:r w:rsidRPr="00D72DD2">
        <w:rPr>
          <w:rFonts w:asciiTheme="majorBidi" w:hAnsiTheme="majorBidi" w:cstheme="majorBidi"/>
          <w:sz w:val="24"/>
          <w:szCs w:val="24"/>
        </w:rPr>
        <w:t>Emblica</w:t>
      </w:r>
      <w:proofErr w:type="spellEnd"/>
      <w:r w:rsidRPr="00D72DD2">
        <w:rPr>
          <w:rFonts w:asciiTheme="majorBidi" w:hAnsiTheme="majorBidi" w:cstheme="majorBidi"/>
          <w:sz w:val="24"/>
          <w:szCs w:val="24"/>
        </w:rPr>
        <w:t xml:space="preserve"> officinalis) and wild orange as particularly rich sources, reinforcing the value of traditional and indigenous fruits in managing nutritional deficiencies (</w:t>
      </w:r>
      <w:proofErr w:type="spellStart"/>
      <w:r w:rsidRPr="00D72DD2">
        <w:rPr>
          <w:rFonts w:asciiTheme="majorBidi" w:hAnsiTheme="majorBidi" w:cstheme="majorBidi"/>
          <w:sz w:val="24"/>
          <w:szCs w:val="24"/>
        </w:rPr>
        <w:t>Vazhacharickal</w:t>
      </w:r>
      <w:proofErr w:type="spellEnd"/>
      <w:r w:rsidRPr="00D72DD2">
        <w:rPr>
          <w:rFonts w:asciiTheme="majorBidi" w:hAnsiTheme="majorBidi" w:cstheme="majorBidi"/>
          <w:sz w:val="24"/>
          <w:szCs w:val="24"/>
        </w:rPr>
        <w:t xml:space="preserve"> et al., 2015).</w:t>
      </w:r>
    </w:p>
    <w:p w14:paraId="7455B13D" w14:textId="77777777" w:rsidR="00D72DD2" w:rsidRPr="00D72DD2" w:rsidRDefault="00D72DD2"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t xml:space="preserve">These findings are corroborated by large-scale longitudinal analyses, which assess changes in vitamin C content over several decades. Such work generally suggests that despite changes in agricultural practices and plant breeding, the average vitamin C concentrations in widely consumed fruits have remained relatively constant, with any minor variations falling within expected standard deviations (Kosheleva &amp; </w:t>
      </w:r>
      <w:proofErr w:type="spellStart"/>
      <w:r w:rsidRPr="00D72DD2">
        <w:rPr>
          <w:rFonts w:asciiTheme="majorBidi" w:hAnsiTheme="majorBidi" w:cstheme="majorBidi"/>
          <w:sz w:val="24"/>
          <w:szCs w:val="24"/>
        </w:rPr>
        <w:t>Kodentsova</w:t>
      </w:r>
      <w:proofErr w:type="spellEnd"/>
      <w:r w:rsidRPr="00D72DD2">
        <w:rPr>
          <w:rFonts w:asciiTheme="majorBidi" w:hAnsiTheme="majorBidi" w:cstheme="majorBidi"/>
          <w:sz w:val="24"/>
          <w:szCs w:val="24"/>
        </w:rPr>
        <w:t>, 2013). Additionally, studies exploring the effect of fruit ripening indicate that ascorbic acid levels can increase or decrease depending on the species, with ascorbate typically rising during ripening in fruits like tomato, grape, and strawberry, while declining in others such as kiwifruit and peach (Gautier et al., 2008; Imai et al., 2009; Cruz-Rus et al., 2011).</w:t>
      </w:r>
    </w:p>
    <w:p w14:paraId="167D6873" w14:textId="0433F227" w:rsidR="00D72DD2" w:rsidRPr="00D72DD2" w:rsidRDefault="009C4A59" w:rsidP="00463171">
      <w:pPr>
        <w:spacing w:after="160" w:line="480" w:lineRule="auto"/>
        <w:jc w:val="both"/>
        <w:rPr>
          <w:rFonts w:asciiTheme="majorBidi" w:hAnsiTheme="majorBidi" w:cstheme="majorBidi"/>
          <w:sz w:val="24"/>
          <w:szCs w:val="24"/>
        </w:rPr>
      </w:pPr>
      <w:r w:rsidRPr="00D72DD2">
        <w:rPr>
          <w:rFonts w:asciiTheme="majorBidi" w:hAnsiTheme="majorBidi" w:cstheme="majorBidi"/>
          <w:sz w:val="24"/>
          <w:szCs w:val="24"/>
        </w:rPr>
        <w:lastRenderedPageBreak/>
        <w:t xml:space="preserve">Extensive </w:t>
      </w:r>
      <w:r w:rsidR="00D72DD2" w:rsidRPr="00D72DD2">
        <w:rPr>
          <w:rFonts w:asciiTheme="majorBidi" w:hAnsiTheme="majorBidi" w:cstheme="majorBidi"/>
          <w:sz w:val="24"/>
          <w:szCs w:val="24"/>
        </w:rPr>
        <w:t xml:space="preserve">research has affirmed that fruits are a principal dietary source of vitamin C, but that the actual content varies considerably according to fruit type, genotype, ripeness, and handling. These variations reinforce the importance of dietary diversity and support ongoing recommendations to consume a wide range of fruits to ensure adequate vitamin C intake (Popova, 2019; Petr, 2021; Kosheleva &amp; </w:t>
      </w:r>
      <w:proofErr w:type="spellStart"/>
      <w:r w:rsidR="00D72DD2" w:rsidRPr="00D72DD2">
        <w:rPr>
          <w:rFonts w:asciiTheme="majorBidi" w:hAnsiTheme="majorBidi" w:cstheme="majorBidi"/>
          <w:sz w:val="24"/>
          <w:szCs w:val="24"/>
        </w:rPr>
        <w:t>Kodentsova</w:t>
      </w:r>
      <w:proofErr w:type="spellEnd"/>
      <w:r w:rsidR="00D72DD2" w:rsidRPr="00D72DD2">
        <w:rPr>
          <w:rFonts w:asciiTheme="majorBidi" w:hAnsiTheme="majorBidi" w:cstheme="majorBidi"/>
          <w:sz w:val="24"/>
          <w:szCs w:val="24"/>
        </w:rPr>
        <w:t>, 2013).</w:t>
      </w:r>
    </w:p>
    <w:p w14:paraId="11C22880" w14:textId="77777777" w:rsidR="00B80E30" w:rsidRDefault="00B80E30" w:rsidP="00463171">
      <w:pPr>
        <w:spacing w:after="160" w:line="480" w:lineRule="auto"/>
        <w:jc w:val="both"/>
        <w:rPr>
          <w:rFonts w:asciiTheme="majorBidi" w:hAnsiTheme="majorBidi" w:cstheme="majorBidi"/>
          <w:b/>
          <w:bCs/>
          <w:sz w:val="24"/>
          <w:szCs w:val="24"/>
        </w:rPr>
      </w:pPr>
    </w:p>
    <w:p w14:paraId="52E7D0DB" w14:textId="77777777" w:rsidR="00463171" w:rsidRDefault="00463171">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4E0185D3" w14:textId="003B2801" w:rsidR="00B80E30" w:rsidRDefault="0053422A" w:rsidP="00463171">
      <w:pPr>
        <w:spacing w:line="480" w:lineRule="auto"/>
        <w:jc w:val="center"/>
        <w:rPr>
          <w:rFonts w:asciiTheme="majorBidi" w:hAnsiTheme="majorBidi" w:cstheme="majorBidi"/>
          <w:b/>
          <w:bCs/>
          <w:sz w:val="24"/>
          <w:szCs w:val="24"/>
        </w:rPr>
      </w:pPr>
      <w:bookmarkStart w:id="4" w:name="_Hlk205798659"/>
      <w:r w:rsidRPr="0053422A">
        <w:rPr>
          <w:rFonts w:asciiTheme="majorBidi" w:hAnsiTheme="majorBidi" w:cstheme="majorBidi"/>
          <w:b/>
          <w:bCs/>
          <w:sz w:val="24"/>
          <w:szCs w:val="24"/>
        </w:rPr>
        <w:lastRenderedPageBreak/>
        <w:t xml:space="preserve">CHAPTER </w:t>
      </w:r>
      <w:r w:rsidR="00CD2C90">
        <w:rPr>
          <w:rFonts w:asciiTheme="majorBidi" w:hAnsiTheme="majorBidi" w:cstheme="majorBidi"/>
          <w:b/>
          <w:bCs/>
          <w:sz w:val="24"/>
          <w:szCs w:val="24"/>
        </w:rPr>
        <w:t>THREE</w:t>
      </w:r>
    </w:p>
    <w:p w14:paraId="0DA4AC9D" w14:textId="5764B85C" w:rsidR="00AC7CB5" w:rsidRPr="0053422A" w:rsidRDefault="00000000" w:rsidP="00463171">
      <w:pPr>
        <w:spacing w:line="480" w:lineRule="auto"/>
        <w:jc w:val="center"/>
        <w:rPr>
          <w:rFonts w:asciiTheme="majorBidi" w:hAnsiTheme="majorBidi" w:cstheme="majorBidi"/>
          <w:sz w:val="24"/>
          <w:szCs w:val="24"/>
        </w:rPr>
      </w:pPr>
      <w:r w:rsidRPr="0053422A">
        <w:rPr>
          <w:rFonts w:asciiTheme="majorBidi" w:hAnsiTheme="majorBidi" w:cstheme="majorBidi"/>
          <w:b/>
          <w:bCs/>
          <w:sz w:val="24"/>
          <w:szCs w:val="24"/>
        </w:rPr>
        <w:t>MATERIALS AND METHODS</w:t>
      </w:r>
    </w:p>
    <w:p w14:paraId="017EC606" w14:textId="77777777" w:rsidR="00AC7CB5" w:rsidRPr="0053422A" w:rsidRDefault="00000000" w:rsidP="00463171">
      <w:pPr>
        <w:spacing w:line="480" w:lineRule="auto"/>
        <w:jc w:val="both"/>
        <w:rPr>
          <w:rFonts w:asciiTheme="majorBidi" w:hAnsiTheme="majorBidi" w:cstheme="majorBidi"/>
          <w:b/>
          <w:bCs/>
          <w:sz w:val="24"/>
          <w:szCs w:val="24"/>
        </w:rPr>
      </w:pPr>
      <w:r w:rsidRPr="0053422A">
        <w:rPr>
          <w:rFonts w:asciiTheme="majorBidi" w:hAnsiTheme="majorBidi" w:cstheme="majorBidi"/>
          <w:b/>
          <w:bCs/>
          <w:sz w:val="24"/>
          <w:szCs w:val="24"/>
        </w:rPr>
        <w:t xml:space="preserve">3.1 MATERIALS </w:t>
      </w:r>
    </w:p>
    <w:bookmarkEnd w:id="4"/>
    <w:p w14:paraId="777F967D"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The redox titration method is based on the reaction between ascorbic acid (vitamin C) and a standard iodine solution, which serves as the titrant. The following materials and equipment were used for this experiment:</w:t>
      </w:r>
    </w:p>
    <w:p w14:paraId="74BD3018" w14:textId="77777777" w:rsidR="00AC7CB5" w:rsidRPr="0053422A" w:rsidRDefault="00000000" w:rsidP="00463171">
      <w:pPr>
        <w:spacing w:line="480" w:lineRule="auto"/>
        <w:jc w:val="both"/>
        <w:rPr>
          <w:rFonts w:asciiTheme="majorBidi" w:hAnsiTheme="majorBidi" w:cstheme="majorBidi"/>
          <w:b/>
          <w:bCs/>
          <w:sz w:val="24"/>
          <w:szCs w:val="24"/>
        </w:rPr>
      </w:pPr>
      <w:r w:rsidRPr="0053422A">
        <w:rPr>
          <w:rFonts w:asciiTheme="majorBidi" w:hAnsiTheme="majorBidi" w:cstheme="majorBidi"/>
          <w:b/>
          <w:bCs/>
          <w:sz w:val="24"/>
          <w:szCs w:val="24"/>
        </w:rPr>
        <w:t>GLASSWARES:</w:t>
      </w:r>
    </w:p>
    <w:p w14:paraId="18EB09AC"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50 mL burette</w:t>
      </w:r>
    </w:p>
    <w:p w14:paraId="0BDED631"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25 mL pipette</w:t>
      </w:r>
    </w:p>
    <w:p w14:paraId="7ECBCCF2"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250 mL Erlenmeyer flask</w:t>
      </w:r>
    </w:p>
    <w:p w14:paraId="6B825420"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Beakers (100 mL and 250 mL)</w:t>
      </w:r>
    </w:p>
    <w:p w14:paraId="01E24557"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Funnel</w:t>
      </w:r>
    </w:p>
    <w:p w14:paraId="608ADBDE"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Volumetric flask (100 mL)</w:t>
      </w:r>
    </w:p>
    <w:p w14:paraId="4A21B582" w14:textId="77777777" w:rsidR="00AC7CB5" w:rsidRPr="0053422A" w:rsidRDefault="00000000" w:rsidP="00463171">
      <w:pPr>
        <w:pStyle w:val="ListParagraph"/>
        <w:numPr>
          <w:ilvl w:val="0"/>
          <w:numId w:val="1"/>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Dropper</w:t>
      </w:r>
    </w:p>
    <w:p w14:paraId="0A3D0F40"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EQUIPMENTS:</w:t>
      </w:r>
    </w:p>
    <w:p w14:paraId="637EC79D" w14:textId="77777777" w:rsidR="00AC7CB5" w:rsidRPr="0053422A" w:rsidRDefault="00000000" w:rsidP="00463171">
      <w:pPr>
        <w:pStyle w:val="ListParagraph"/>
        <w:numPr>
          <w:ilvl w:val="0"/>
          <w:numId w:val="2"/>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Retort stand with burette clamp</w:t>
      </w:r>
    </w:p>
    <w:p w14:paraId="11BCC92D" w14:textId="77777777" w:rsidR="00AC7CB5" w:rsidRPr="0053422A" w:rsidRDefault="00000000" w:rsidP="00463171">
      <w:pPr>
        <w:pStyle w:val="ListParagraph"/>
        <w:numPr>
          <w:ilvl w:val="0"/>
          <w:numId w:val="2"/>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Analytical balance (±0.01 g accuracy)</w:t>
      </w:r>
    </w:p>
    <w:p w14:paraId="127E6F7C" w14:textId="77777777" w:rsidR="00AC7CB5" w:rsidRPr="0053422A" w:rsidRDefault="00000000" w:rsidP="00463171">
      <w:pPr>
        <w:pStyle w:val="ListParagraph"/>
        <w:numPr>
          <w:ilvl w:val="0"/>
          <w:numId w:val="2"/>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Stirring rod</w:t>
      </w:r>
    </w:p>
    <w:p w14:paraId="17879B00" w14:textId="77777777" w:rsidR="00AC7CB5" w:rsidRPr="0053422A" w:rsidRDefault="00000000" w:rsidP="00463171">
      <w:pPr>
        <w:pStyle w:val="ListParagraph"/>
        <w:numPr>
          <w:ilvl w:val="0"/>
          <w:numId w:val="2"/>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White tile (for endpoint detection)</w:t>
      </w:r>
    </w:p>
    <w:p w14:paraId="2ECA13A4" w14:textId="77777777" w:rsidR="00463171" w:rsidRDefault="00463171" w:rsidP="00463171">
      <w:pPr>
        <w:spacing w:line="480" w:lineRule="auto"/>
        <w:jc w:val="both"/>
        <w:rPr>
          <w:rFonts w:asciiTheme="majorBidi" w:hAnsiTheme="majorBidi" w:cstheme="majorBidi"/>
          <w:b/>
          <w:bCs/>
          <w:sz w:val="24"/>
          <w:szCs w:val="24"/>
        </w:rPr>
      </w:pPr>
    </w:p>
    <w:p w14:paraId="48521642" w14:textId="22443C4D"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lastRenderedPageBreak/>
        <w:t xml:space="preserve">REAGENTS AND CHEMICALS </w:t>
      </w:r>
    </w:p>
    <w:p w14:paraId="102CB1DA"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Standard iodine solution (0.005 M)</w:t>
      </w:r>
    </w:p>
    <w:p w14:paraId="1DAFC3CD"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Starch indicator solution (1%)</w:t>
      </w:r>
    </w:p>
    <w:p w14:paraId="7AF74D83"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Orange juice samples (freshly prepared and commercially available)</w:t>
      </w:r>
    </w:p>
    <w:p w14:paraId="7C6583B6"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Distilled water</w:t>
      </w:r>
    </w:p>
    <w:p w14:paraId="5D7AD753"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Potassium iodide (KI)</w:t>
      </w:r>
    </w:p>
    <w:p w14:paraId="4CA36EE2" w14:textId="77777777" w:rsidR="00AC7CB5" w:rsidRPr="0053422A" w:rsidRDefault="00000000" w:rsidP="00463171">
      <w:pPr>
        <w:pStyle w:val="ListParagraph"/>
        <w:numPr>
          <w:ilvl w:val="0"/>
          <w:numId w:val="3"/>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Sulfuric acid (H₂SO₄) (0.1 M)</w:t>
      </w:r>
    </w:p>
    <w:p w14:paraId="34E1A4E0" w14:textId="77777777" w:rsidR="00AC7CB5" w:rsidRPr="0053422A" w:rsidRDefault="00AC7CB5" w:rsidP="00463171">
      <w:pPr>
        <w:spacing w:line="480" w:lineRule="auto"/>
        <w:jc w:val="both"/>
        <w:rPr>
          <w:rFonts w:asciiTheme="majorBidi" w:hAnsiTheme="majorBidi" w:cstheme="majorBidi"/>
          <w:sz w:val="24"/>
          <w:szCs w:val="24"/>
        </w:rPr>
      </w:pPr>
    </w:p>
    <w:p w14:paraId="4F7EF7DF" w14:textId="77777777" w:rsidR="00AC7CB5" w:rsidRPr="0053422A" w:rsidRDefault="00000000" w:rsidP="00463171">
      <w:pPr>
        <w:spacing w:line="480" w:lineRule="auto"/>
        <w:jc w:val="both"/>
        <w:rPr>
          <w:rFonts w:asciiTheme="majorBidi" w:hAnsiTheme="majorBidi" w:cstheme="majorBidi"/>
          <w:sz w:val="24"/>
          <w:szCs w:val="24"/>
        </w:rPr>
      </w:pPr>
      <w:bookmarkStart w:id="5" w:name="_Hlk205798691"/>
      <w:r w:rsidRPr="0053422A">
        <w:rPr>
          <w:rFonts w:asciiTheme="majorBidi" w:hAnsiTheme="majorBidi" w:cstheme="majorBidi"/>
          <w:b/>
          <w:bCs/>
          <w:sz w:val="24"/>
          <w:szCs w:val="24"/>
        </w:rPr>
        <w:t xml:space="preserve">3.2 PREPARATION OF SOLUTUONS </w:t>
      </w:r>
    </w:p>
    <w:bookmarkEnd w:id="5"/>
    <w:p w14:paraId="54F7FF53" w14:textId="77777777" w:rsidR="00AC7CB5" w:rsidRPr="0053422A" w:rsidRDefault="00000000" w:rsidP="00463171">
      <w:pPr>
        <w:spacing w:line="480" w:lineRule="auto"/>
        <w:jc w:val="both"/>
        <w:rPr>
          <w:rFonts w:asciiTheme="majorBidi" w:hAnsiTheme="majorBidi" w:cstheme="majorBidi"/>
          <w:b/>
          <w:bCs/>
          <w:sz w:val="24"/>
          <w:szCs w:val="24"/>
        </w:rPr>
      </w:pPr>
      <w:r w:rsidRPr="0053422A">
        <w:rPr>
          <w:rFonts w:asciiTheme="majorBidi" w:hAnsiTheme="majorBidi" w:cstheme="majorBidi"/>
          <w:b/>
          <w:bCs/>
          <w:sz w:val="24"/>
          <w:szCs w:val="24"/>
        </w:rPr>
        <w:t>1. Preparation of Standard Iodine Solution (0.005 M)</w:t>
      </w:r>
    </w:p>
    <w:p w14:paraId="490B00C6"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Weigh the required mass of iodine crystals and dissolve in distilled water along with potassium iodide (KI) to stabilize the iodine in aqueous solution.</w:t>
      </w:r>
    </w:p>
    <w:p w14:paraId="46297BCE"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Dilute the solution in a 100 mL volumetric flask.</w:t>
      </w:r>
    </w:p>
    <w:p w14:paraId="407F5970"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2. Preparation of Starch Indicator (1%)</w:t>
      </w:r>
    </w:p>
    <w:p w14:paraId="70970217"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Mix 1 gram of soluble starch with a small amount of distilled water to form a paste.</w:t>
      </w:r>
    </w:p>
    <w:p w14:paraId="6C38157A"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Add the paste to 100 mL of boiling distilled water and stir until a clear solution is obtained.</w:t>
      </w:r>
    </w:p>
    <w:p w14:paraId="3E9CE387"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Allow the solution to cool before use.</w:t>
      </w:r>
    </w:p>
    <w:p w14:paraId="23D195C6"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3. Sample Preparation</w:t>
      </w:r>
    </w:p>
    <w:p w14:paraId="3A6B9DB4"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Filter the orange juice samples to remove pulp and solid residues using a clean cloth or filter paper.</w:t>
      </w:r>
    </w:p>
    <w:p w14:paraId="4D8DD4E3"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lastRenderedPageBreak/>
        <w:t>Dilute commercial orange juice samples (if required) using distilled water for titration. Fresh samples should be tested promptly to minimize degradation of vitamin C.</w:t>
      </w:r>
    </w:p>
    <w:p w14:paraId="552CE1C7" w14:textId="77777777" w:rsidR="00AC7CB5" w:rsidRPr="0053422A" w:rsidRDefault="00000000" w:rsidP="00463171">
      <w:pPr>
        <w:spacing w:line="480" w:lineRule="auto"/>
        <w:jc w:val="both"/>
        <w:rPr>
          <w:rFonts w:asciiTheme="majorBidi" w:hAnsiTheme="majorBidi" w:cstheme="majorBidi"/>
          <w:sz w:val="24"/>
          <w:szCs w:val="24"/>
        </w:rPr>
      </w:pPr>
      <w:bookmarkStart w:id="6" w:name="_Hlk205798716"/>
      <w:r w:rsidRPr="0053422A">
        <w:rPr>
          <w:rFonts w:asciiTheme="majorBidi" w:hAnsiTheme="majorBidi" w:cstheme="majorBidi"/>
          <w:b/>
          <w:bCs/>
          <w:sz w:val="24"/>
          <w:szCs w:val="24"/>
        </w:rPr>
        <w:t xml:space="preserve">3.3 EXPERIMENTAL PROCEDURE </w:t>
      </w:r>
    </w:p>
    <w:bookmarkEnd w:id="6"/>
    <w:p w14:paraId="35DE7CEA"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1. Titration Setup</w:t>
      </w:r>
    </w:p>
    <w:p w14:paraId="336AECE2"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Rinse the burette with the standard iodine solution and fill it with the same solution, ensuring no air bubbles remain in the burette tip.</w:t>
      </w:r>
    </w:p>
    <w:p w14:paraId="280E65B5"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Rinse the pipette and use it to transfer 33 mL of filtered orange juice sample into a 250 mL Erlenmeyer flask.</w:t>
      </w:r>
    </w:p>
    <w:p w14:paraId="4B608ECB"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2. Addition of Acid and Indicator</w:t>
      </w:r>
    </w:p>
    <w:p w14:paraId="5252EADF"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Add 10 mL of 0.1 M sulfuric acid to the Erlenmeyer flask to maintain the acidic conditions necessary for the titration.</w:t>
      </w:r>
    </w:p>
    <w:p w14:paraId="520940C8"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Add 1 mL of starch indicator solution to the flask. The solution will remain colorless at this stage.</w:t>
      </w:r>
    </w:p>
    <w:p w14:paraId="48071558"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t>3. Titration Process</w:t>
      </w:r>
    </w:p>
    <w:p w14:paraId="52CA9EE5"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Titrate the orange juice sample with the standard iodine solution.</w:t>
      </w:r>
    </w:p>
    <w:p w14:paraId="423E8D6F"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Swirl the flask continuously during titration to ensure proper mixing.</w:t>
      </w:r>
    </w:p>
    <w:p w14:paraId="74C4B7C8"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Near the endpoint, the solution will begin to turn blue due to the interaction between iodine and starch.</w:t>
      </w:r>
    </w:p>
    <w:p w14:paraId="39CB7967"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Continue adding iodine dropwise until a stable blue-black color appears, indicating the endpoint of the titration.</w:t>
      </w:r>
    </w:p>
    <w:p w14:paraId="089D6C64" w14:textId="6314896D"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b/>
          <w:bCs/>
          <w:sz w:val="24"/>
          <w:szCs w:val="24"/>
        </w:rPr>
        <w:lastRenderedPageBreak/>
        <w:t>4. Endpoint Determination and Repetition</w:t>
      </w:r>
    </w:p>
    <w:p w14:paraId="1A53F7CC"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Record the final burette reading and calculate the volume of iodine solution used.</w:t>
      </w:r>
    </w:p>
    <w:p w14:paraId="2255FAD1"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Repeat the titration at least three times for each orange juice sample to obtain consistent and accurate results.</w:t>
      </w:r>
    </w:p>
    <w:p w14:paraId="5783F61F" w14:textId="77777777" w:rsidR="00AC7CB5" w:rsidRPr="0053422A" w:rsidRDefault="00000000" w:rsidP="00463171">
      <w:pPr>
        <w:spacing w:line="480" w:lineRule="auto"/>
        <w:jc w:val="both"/>
        <w:rPr>
          <w:rFonts w:asciiTheme="majorBidi" w:hAnsiTheme="majorBidi" w:cstheme="majorBidi"/>
          <w:sz w:val="24"/>
          <w:szCs w:val="24"/>
        </w:rPr>
      </w:pPr>
      <w:bookmarkStart w:id="7" w:name="_Hlk205798740"/>
      <w:r w:rsidRPr="0053422A">
        <w:rPr>
          <w:rFonts w:asciiTheme="majorBidi" w:hAnsiTheme="majorBidi" w:cstheme="majorBidi"/>
          <w:b/>
          <w:bCs/>
          <w:sz w:val="24"/>
          <w:szCs w:val="24"/>
        </w:rPr>
        <w:t xml:space="preserve">3.4 CALCULATION OF VITAMIN C CONTENT </w:t>
      </w:r>
    </w:p>
    <w:bookmarkEnd w:id="7"/>
    <w:p w14:paraId="7C85E710"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The vitamin C (ascorbic acid) content in the orange juice samples can be calculated using the following formula:</w:t>
      </w:r>
    </w:p>
    <w:p w14:paraId="37FE4EEB" w14:textId="77777777" w:rsidR="00AC7CB5" w:rsidRPr="0053422A" w:rsidRDefault="00000000" w:rsidP="00463171">
      <w:pPr>
        <w:spacing w:line="480" w:lineRule="auto"/>
        <w:jc w:val="center"/>
        <w:rPr>
          <w:rFonts w:asciiTheme="majorBidi" w:hAnsiTheme="majorBidi" w:cstheme="majorBidi"/>
          <w:sz w:val="24"/>
          <w:szCs w:val="24"/>
          <w:u w:val="single"/>
        </w:rPr>
      </w:pPr>
      <w:r w:rsidRPr="0053422A">
        <w:rPr>
          <w:rFonts w:asciiTheme="majorBidi" w:hAnsiTheme="majorBidi" w:cstheme="majorBidi"/>
          <w:sz w:val="24"/>
          <w:szCs w:val="24"/>
        </w:rPr>
        <w:t xml:space="preserve">Vitamin C content (mg/ml) = </w:t>
      </w:r>
      <w:r w:rsidRPr="0053422A">
        <w:rPr>
          <w:rFonts w:asciiTheme="majorBidi" w:hAnsiTheme="majorBidi" w:cstheme="majorBidi"/>
          <w:sz w:val="24"/>
          <w:szCs w:val="24"/>
          <w:u w:val="single"/>
        </w:rPr>
        <w:t>Molarity of iodine × Volume of iodine used (L) × Molar mass of ascorbic acid (176.12)</w:t>
      </w:r>
    </w:p>
    <w:p w14:paraId="32265BD2" w14:textId="7854978F" w:rsidR="00AC7CB5" w:rsidRPr="0053422A" w:rsidRDefault="00000000" w:rsidP="00463171">
      <w:pPr>
        <w:spacing w:line="480" w:lineRule="auto"/>
        <w:jc w:val="center"/>
        <w:rPr>
          <w:rFonts w:asciiTheme="majorBidi" w:hAnsiTheme="majorBidi" w:cstheme="majorBidi"/>
          <w:sz w:val="24"/>
          <w:szCs w:val="24"/>
        </w:rPr>
      </w:pPr>
      <w:r w:rsidRPr="0053422A">
        <w:rPr>
          <w:rFonts w:asciiTheme="majorBidi" w:hAnsiTheme="majorBidi" w:cstheme="majorBidi"/>
          <w:sz w:val="24"/>
          <w:szCs w:val="24"/>
        </w:rPr>
        <w:t>Volume of juice used</w:t>
      </w:r>
    </w:p>
    <w:p w14:paraId="049D67F3"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Alternatively, the result can be expressed in terms of mg of vitamin C per 100 mL of juice (mg/100 mL).</w:t>
      </w:r>
    </w:p>
    <w:p w14:paraId="25A994E5" w14:textId="77777777" w:rsidR="00AC7CB5" w:rsidRPr="0053422A" w:rsidRDefault="00000000" w:rsidP="00463171">
      <w:pPr>
        <w:spacing w:line="480" w:lineRule="auto"/>
        <w:jc w:val="both"/>
        <w:rPr>
          <w:rFonts w:asciiTheme="majorBidi" w:hAnsiTheme="majorBidi" w:cstheme="majorBidi"/>
          <w:sz w:val="24"/>
          <w:szCs w:val="24"/>
        </w:rPr>
      </w:pPr>
      <w:bookmarkStart w:id="8" w:name="_Hlk205798767"/>
      <w:r w:rsidRPr="0053422A">
        <w:rPr>
          <w:rFonts w:asciiTheme="majorBidi" w:hAnsiTheme="majorBidi" w:cstheme="majorBidi"/>
          <w:b/>
          <w:bCs/>
          <w:sz w:val="24"/>
          <w:szCs w:val="24"/>
        </w:rPr>
        <w:t xml:space="preserve">3.5 DATA ANALYSIS </w:t>
      </w:r>
    </w:p>
    <w:bookmarkEnd w:id="8"/>
    <w:p w14:paraId="75C1D0D5" w14:textId="77777777" w:rsidR="00AC7CB5" w:rsidRPr="0053422A" w:rsidRDefault="00000000" w:rsidP="00463171">
      <w:pPr>
        <w:spacing w:line="480" w:lineRule="auto"/>
        <w:jc w:val="both"/>
        <w:rPr>
          <w:rFonts w:asciiTheme="majorBidi" w:hAnsiTheme="majorBidi" w:cstheme="majorBidi"/>
          <w:sz w:val="24"/>
          <w:szCs w:val="24"/>
        </w:rPr>
      </w:pPr>
      <w:r w:rsidRPr="0053422A">
        <w:rPr>
          <w:rFonts w:asciiTheme="majorBidi" w:hAnsiTheme="majorBidi" w:cstheme="majorBidi"/>
          <w:sz w:val="24"/>
          <w:szCs w:val="24"/>
        </w:rPr>
        <w:t>The average volume of iodine solution used in titration will be calculated for each sample. The vitamin C content will be compared among different juice samples (e.g., fresh vs. commercial) and analyzed for any significant differences.</w:t>
      </w:r>
    </w:p>
    <w:p w14:paraId="1CA5204D" w14:textId="77777777" w:rsidR="00463171" w:rsidRDefault="00463171">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27756BB3" w14:textId="196040DD" w:rsidR="00AC7CB5" w:rsidRPr="0053422A" w:rsidRDefault="00000000" w:rsidP="00463171">
      <w:pPr>
        <w:spacing w:line="480" w:lineRule="auto"/>
        <w:jc w:val="both"/>
        <w:rPr>
          <w:rFonts w:asciiTheme="majorBidi" w:hAnsiTheme="majorBidi" w:cstheme="majorBidi"/>
          <w:sz w:val="24"/>
          <w:szCs w:val="24"/>
        </w:rPr>
      </w:pPr>
      <w:bookmarkStart w:id="9" w:name="_Hlk205798784"/>
      <w:r w:rsidRPr="0053422A">
        <w:rPr>
          <w:rFonts w:asciiTheme="majorBidi" w:hAnsiTheme="majorBidi" w:cstheme="majorBidi"/>
          <w:b/>
          <w:bCs/>
          <w:sz w:val="24"/>
          <w:szCs w:val="24"/>
        </w:rPr>
        <w:lastRenderedPageBreak/>
        <w:t xml:space="preserve">3.6 PRECAUTIONS </w:t>
      </w:r>
    </w:p>
    <w:bookmarkEnd w:id="9"/>
    <w:p w14:paraId="5EB1704B" w14:textId="77777777" w:rsidR="00AC7CB5" w:rsidRPr="0053422A" w:rsidRDefault="00000000" w:rsidP="00463171">
      <w:pPr>
        <w:pStyle w:val="ListParagraph"/>
        <w:numPr>
          <w:ilvl w:val="0"/>
          <w:numId w:val="4"/>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 xml:space="preserve">The </w:t>
      </w:r>
      <w:proofErr w:type="spellStart"/>
      <w:r w:rsidRPr="0053422A">
        <w:rPr>
          <w:rFonts w:asciiTheme="majorBidi" w:hAnsiTheme="majorBidi" w:cstheme="majorBidi"/>
          <w:sz w:val="24"/>
          <w:szCs w:val="24"/>
        </w:rPr>
        <w:t>titraions</w:t>
      </w:r>
      <w:proofErr w:type="spellEnd"/>
      <w:r w:rsidRPr="0053422A">
        <w:rPr>
          <w:rFonts w:asciiTheme="majorBidi" w:hAnsiTheme="majorBidi" w:cstheme="majorBidi"/>
          <w:sz w:val="24"/>
          <w:szCs w:val="24"/>
        </w:rPr>
        <w:t xml:space="preserve"> were performed promptly to prevent oxidation of ascorbic acid due to air exposure.</w:t>
      </w:r>
    </w:p>
    <w:p w14:paraId="582DC4E9" w14:textId="77777777" w:rsidR="00AC7CB5" w:rsidRPr="0053422A" w:rsidRDefault="00000000" w:rsidP="00463171">
      <w:pPr>
        <w:pStyle w:val="ListParagraph"/>
        <w:numPr>
          <w:ilvl w:val="0"/>
          <w:numId w:val="5"/>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 xml:space="preserve">Over-titration was </w:t>
      </w:r>
      <w:proofErr w:type="gramStart"/>
      <w:r w:rsidRPr="0053422A">
        <w:rPr>
          <w:rFonts w:asciiTheme="majorBidi" w:hAnsiTheme="majorBidi" w:cstheme="majorBidi"/>
          <w:sz w:val="24"/>
          <w:szCs w:val="24"/>
        </w:rPr>
        <w:t>avoided  to</w:t>
      </w:r>
      <w:proofErr w:type="gramEnd"/>
      <w:r w:rsidRPr="0053422A">
        <w:rPr>
          <w:rFonts w:asciiTheme="majorBidi" w:hAnsiTheme="majorBidi" w:cstheme="majorBidi"/>
          <w:sz w:val="24"/>
          <w:szCs w:val="24"/>
        </w:rPr>
        <w:t xml:space="preserve"> prevent errors in endpoint detection.</w:t>
      </w:r>
    </w:p>
    <w:p w14:paraId="6EE80C69" w14:textId="77777777" w:rsidR="00AC7CB5" w:rsidRPr="0053422A" w:rsidRDefault="00000000" w:rsidP="00463171">
      <w:pPr>
        <w:pStyle w:val="ListParagraph"/>
        <w:numPr>
          <w:ilvl w:val="0"/>
          <w:numId w:val="6"/>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 xml:space="preserve">Accurate and consistent measurements of reagents and juice sample were ensured </w:t>
      </w:r>
    </w:p>
    <w:p w14:paraId="57311C51" w14:textId="77777777" w:rsidR="00AC7CB5" w:rsidRPr="0053422A" w:rsidRDefault="00000000" w:rsidP="00463171">
      <w:pPr>
        <w:pStyle w:val="ListParagraph"/>
        <w:numPr>
          <w:ilvl w:val="0"/>
          <w:numId w:val="7"/>
        </w:numPr>
        <w:spacing w:line="480" w:lineRule="auto"/>
        <w:jc w:val="both"/>
        <w:rPr>
          <w:rFonts w:asciiTheme="majorBidi" w:hAnsiTheme="majorBidi" w:cstheme="majorBidi"/>
          <w:sz w:val="24"/>
          <w:szCs w:val="24"/>
        </w:rPr>
      </w:pPr>
      <w:r w:rsidRPr="0053422A">
        <w:rPr>
          <w:rFonts w:asciiTheme="majorBidi" w:hAnsiTheme="majorBidi" w:cstheme="majorBidi"/>
          <w:sz w:val="24"/>
          <w:szCs w:val="24"/>
        </w:rPr>
        <w:t>All glassware were thoroughly cleaned to prevent contamination of the samples or reagents.</w:t>
      </w:r>
    </w:p>
    <w:p w14:paraId="12183927" w14:textId="77777777" w:rsidR="00AC7CB5" w:rsidRPr="0053422A" w:rsidRDefault="00AC7CB5" w:rsidP="00463171">
      <w:pPr>
        <w:spacing w:line="480" w:lineRule="auto"/>
        <w:jc w:val="both"/>
        <w:rPr>
          <w:rFonts w:asciiTheme="majorBidi" w:hAnsiTheme="majorBidi" w:cstheme="majorBidi"/>
          <w:sz w:val="24"/>
          <w:szCs w:val="24"/>
        </w:rPr>
      </w:pPr>
    </w:p>
    <w:p w14:paraId="46554BF5" w14:textId="50722CD8" w:rsidR="00C372AD" w:rsidRDefault="00C372AD" w:rsidP="00463171">
      <w:pPr>
        <w:spacing w:after="0" w:line="480" w:lineRule="auto"/>
        <w:rPr>
          <w:rFonts w:asciiTheme="majorBidi" w:hAnsiTheme="majorBidi" w:cstheme="majorBidi"/>
          <w:sz w:val="24"/>
          <w:szCs w:val="24"/>
        </w:rPr>
      </w:pPr>
      <w:r>
        <w:rPr>
          <w:rFonts w:asciiTheme="majorBidi" w:hAnsiTheme="majorBidi" w:cstheme="majorBidi"/>
          <w:sz w:val="24"/>
          <w:szCs w:val="24"/>
        </w:rPr>
        <w:br w:type="page"/>
      </w:r>
    </w:p>
    <w:p w14:paraId="7A553C97" w14:textId="77777777" w:rsidR="00C372AD" w:rsidRPr="007B36A7" w:rsidRDefault="00C372AD" w:rsidP="00463171">
      <w:pPr>
        <w:spacing w:line="480" w:lineRule="auto"/>
        <w:jc w:val="center"/>
        <w:rPr>
          <w:rFonts w:asciiTheme="majorBidi" w:hAnsiTheme="majorBidi" w:cstheme="majorBidi"/>
          <w:b/>
          <w:bCs/>
          <w:sz w:val="24"/>
          <w:szCs w:val="24"/>
        </w:rPr>
      </w:pPr>
      <w:bookmarkStart w:id="10" w:name="_Hlk205798802"/>
      <w:r w:rsidRPr="007B36A7">
        <w:rPr>
          <w:rFonts w:asciiTheme="majorBidi" w:hAnsiTheme="majorBidi" w:cstheme="majorBidi"/>
          <w:b/>
          <w:bCs/>
          <w:sz w:val="24"/>
          <w:szCs w:val="24"/>
        </w:rPr>
        <w:lastRenderedPageBreak/>
        <w:t>CHAPTER FOUR</w:t>
      </w:r>
    </w:p>
    <w:p w14:paraId="0811CAF7" w14:textId="2DA416A9" w:rsidR="00A548D9" w:rsidRDefault="00C372AD" w:rsidP="00463171">
      <w:pPr>
        <w:spacing w:line="480" w:lineRule="auto"/>
        <w:jc w:val="both"/>
        <w:rPr>
          <w:rFonts w:asciiTheme="majorBidi" w:hAnsiTheme="majorBidi" w:cstheme="majorBidi"/>
          <w:b/>
          <w:bCs/>
          <w:sz w:val="24"/>
          <w:szCs w:val="24"/>
        </w:rPr>
      </w:pPr>
      <w:r w:rsidRPr="00C372AD">
        <w:rPr>
          <w:rFonts w:asciiTheme="majorBidi" w:hAnsiTheme="majorBidi" w:cstheme="majorBidi"/>
          <w:b/>
          <w:bCs/>
          <w:sz w:val="24"/>
          <w:szCs w:val="24"/>
        </w:rPr>
        <w:t xml:space="preserve">4.1 </w:t>
      </w:r>
      <w:r w:rsidR="00960E8A">
        <w:rPr>
          <w:rFonts w:asciiTheme="majorBidi" w:hAnsiTheme="majorBidi" w:cstheme="majorBidi"/>
          <w:b/>
          <w:bCs/>
          <w:sz w:val="24"/>
          <w:szCs w:val="24"/>
        </w:rPr>
        <w:t xml:space="preserve">RESULT </w:t>
      </w:r>
    </w:p>
    <w:bookmarkEnd w:id="10"/>
    <w:p w14:paraId="63BD2E25" w14:textId="0D4482EB" w:rsidR="00A548D9" w:rsidRDefault="00A548D9" w:rsidP="00463171">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4.1: </w:t>
      </w:r>
      <w:r w:rsidRPr="00A548D9">
        <w:rPr>
          <w:rFonts w:asciiTheme="majorBidi" w:hAnsiTheme="majorBidi" w:cstheme="majorBidi"/>
          <w:b/>
          <w:bCs/>
          <w:sz w:val="24"/>
          <w:szCs w:val="24"/>
        </w:rPr>
        <w:t>Vitamin C Content in Different Fruit Juice Samples</w:t>
      </w:r>
    </w:p>
    <w:tbl>
      <w:tblPr>
        <w:tblStyle w:val="TableGrid"/>
        <w:tblW w:w="0" w:type="auto"/>
        <w:tblLook w:val="04A0" w:firstRow="1" w:lastRow="0" w:firstColumn="1" w:lastColumn="0" w:noHBand="0" w:noVBand="1"/>
      </w:tblPr>
      <w:tblGrid>
        <w:gridCol w:w="1728"/>
        <w:gridCol w:w="1728"/>
        <w:gridCol w:w="1728"/>
        <w:gridCol w:w="1728"/>
        <w:gridCol w:w="1728"/>
      </w:tblGrid>
      <w:tr w:rsidR="00A548D9" w14:paraId="40DB0C0A" w14:textId="77777777" w:rsidTr="009E4134">
        <w:tc>
          <w:tcPr>
            <w:tcW w:w="1728" w:type="dxa"/>
          </w:tcPr>
          <w:p w14:paraId="0BD9648D" w14:textId="77777777" w:rsidR="00A548D9" w:rsidRDefault="00A548D9" w:rsidP="009E4134">
            <w:r>
              <w:t>S/N</w:t>
            </w:r>
          </w:p>
        </w:tc>
        <w:tc>
          <w:tcPr>
            <w:tcW w:w="1728" w:type="dxa"/>
          </w:tcPr>
          <w:p w14:paraId="2DF32BC6" w14:textId="77777777" w:rsidR="00A548D9" w:rsidRDefault="00A548D9" w:rsidP="009E4134">
            <w:r>
              <w:t>Sample Name</w:t>
            </w:r>
          </w:p>
        </w:tc>
        <w:tc>
          <w:tcPr>
            <w:tcW w:w="1728" w:type="dxa"/>
          </w:tcPr>
          <w:p w14:paraId="64E30765" w14:textId="77777777" w:rsidR="00A548D9" w:rsidRDefault="00A548D9" w:rsidP="009E4134">
            <w:r>
              <w:t>Avg. Volume of Iodine Used (mL)</w:t>
            </w:r>
          </w:p>
        </w:tc>
        <w:tc>
          <w:tcPr>
            <w:tcW w:w="1728" w:type="dxa"/>
          </w:tcPr>
          <w:p w14:paraId="749F9DEE" w14:textId="77777777" w:rsidR="00A548D9" w:rsidRDefault="00A548D9" w:rsidP="009E4134">
            <w:r>
              <w:t>Vitamin C Content (mg/100 mL)</w:t>
            </w:r>
          </w:p>
        </w:tc>
        <w:tc>
          <w:tcPr>
            <w:tcW w:w="1728" w:type="dxa"/>
          </w:tcPr>
          <w:p w14:paraId="2A7AB769" w14:textId="77777777" w:rsidR="00A548D9" w:rsidRDefault="00A548D9" w:rsidP="009E4134">
            <w:r>
              <w:t>WHO RDI Coverage (%)</w:t>
            </w:r>
          </w:p>
        </w:tc>
      </w:tr>
      <w:tr w:rsidR="00A548D9" w14:paraId="6696E6A9" w14:textId="77777777" w:rsidTr="009E4134">
        <w:tc>
          <w:tcPr>
            <w:tcW w:w="1728" w:type="dxa"/>
          </w:tcPr>
          <w:p w14:paraId="2E69ADC1" w14:textId="77777777" w:rsidR="00A548D9" w:rsidRDefault="00A548D9" w:rsidP="009E4134">
            <w:r>
              <w:t>1</w:t>
            </w:r>
          </w:p>
        </w:tc>
        <w:tc>
          <w:tcPr>
            <w:tcW w:w="1728" w:type="dxa"/>
          </w:tcPr>
          <w:p w14:paraId="273BA1F4" w14:textId="77777777" w:rsidR="00A548D9" w:rsidRDefault="00A548D9" w:rsidP="009E4134">
            <w:r>
              <w:t>Fresh Orange Juice</w:t>
            </w:r>
          </w:p>
        </w:tc>
        <w:tc>
          <w:tcPr>
            <w:tcW w:w="1728" w:type="dxa"/>
          </w:tcPr>
          <w:p w14:paraId="35C0C324" w14:textId="77777777" w:rsidR="00A548D9" w:rsidRDefault="00A548D9" w:rsidP="009E4134">
            <w:r>
              <w:t>51.5</w:t>
            </w:r>
          </w:p>
        </w:tc>
        <w:tc>
          <w:tcPr>
            <w:tcW w:w="1728" w:type="dxa"/>
          </w:tcPr>
          <w:p w14:paraId="3F0B0A14" w14:textId="77777777" w:rsidR="00A548D9" w:rsidRDefault="00A548D9" w:rsidP="009E4134">
            <w:r>
              <w:t>55.00</w:t>
            </w:r>
          </w:p>
        </w:tc>
        <w:tc>
          <w:tcPr>
            <w:tcW w:w="1728" w:type="dxa"/>
          </w:tcPr>
          <w:p w14:paraId="258E7E7A" w14:textId="77777777" w:rsidR="00A548D9" w:rsidRDefault="00A548D9" w:rsidP="009E4134">
            <w:r>
              <w:t>~84.6%</w:t>
            </w:r>
          </w:p>
        </w:tc>
      </w:tr>
      <w:tr w:rsidR="00A548D9" w14:paraId="78DF0128" w14:textId="77777777" w:rsidTr="009E4134">
        <w:tc>
          <w:tcPr>
            <w:tcW w:w="1728" w:type="dxa"/>
          </w:tcPr>
          <w:p w14:paraId="461BC127" w14:textId="77777777" w:rsidR="00A548D9" w:rsidRDefault="00A548D9" w:rsidP="009E4134">
            <w:r>
              <w:t>2</w:t>
            </w:r>
          </w:p>
        </w:tc>
        <w:tc>
          <w:tcPr>
            <w:tcW w:w="1728" w:type="dxa"/>
          </w:tcPr>
          <w:p w14:paraId="31CDD441" w14:textId="77777777" w:rsidR="00A548D9" w:rsidRDefault="00A548D9" w:rsidP="009E4134">
            <w:proofErr w:type="spellStart"/>
            <w:r>
              <w:t>Chivita</w:t>
            </w:r>
            <w:proofErr w:type="spellEnd"/>
          </w:p>
        </w:tc>
        <w:tc>
          <w:tcPr>
            <w:tcW w:w="1728" w:type="dxa"/>
          </w:tcPr>
          <w:p w14:paraId="40548859" w14:textId="77777777" w:rsidR="00A548D9" w:rsidRDefault="00A548D9" w:rsidP="009E4134">
            <w:r>
              <w:t>42.1</w:t>
            </w:r>
          </w:p>
        </w:tc>
        <w:tc>
          <w:tcPr>
            <w:tcW w:w="1728" w:type="dxa"/>
          </w:tcPr>
          <w:p w14:paraId="05FF83CB" w14:textId="77777777" w:rsidR="00A548D9" w:rsidRDefault="00A548D9" w:rsidP="009E4134">
            <w:r>
              <w:t>45.00</w:t>
            </w:r>
          </w:p>
        </w:tc>
        <w:tc>
          <w:tcPr>
            <w:tcW w:w="1728" w:type="dxa"/>
          </w:tcPr>
          <w:p w14:paraId="366FC4D5" w14:textId="77777777" w:rsidR="00A548D9" w:rsidRDefault="00A548D9" w:rsidP="009E4134">
            <w:r>
              <w:t>~69.2%</w:t>
            </w:r>
          </w:p>
        </w:tc>
      </w:tr>
      <w:tr w:rsidR="00A548D9" w14:paraId="34C66F16" w14:textId="77777777" w:rsidTr="009E4134">
        <w:tc>
          <w:tcPr>
            <w:tcW w:w="1728" w:type="dxa"/>
          </w:tcPr>
          <w:p w14:paraId="1E3C5D4F" w14:textId="77777777" w:rsidR="00A548D9" w:rsidRDefault="00A548D9" w:rsidP="009E4134">
            <w:r>
              <w:t>3</w:t>
            </w:r>
          </w:p>
        </w:tc>
        <w:tc>
          <w:tcPr>
            <w:tcW w:w="1728" w:type="dxa"/>
          </w:tcPr>
          <w:p w14:paraId="0CD46A42" w14:textId="77777777" w:rsidR="00A548D9" w:rsidRDefault="00A548D9" w:rsidP="009E4134">
            <w:r>
              <w:t>Five Alive</w:t>
            </w:r>
          </w:p>
        </w:tc>
        <w:tc>
          <w:tcPr>
            <w:tcW w:w="1728" w:type="dxa"/>
          </w:tcPr>
          <w:p w14:paraId="4BFD0F30" w14:textId="77777777" w:rsidR="00A548D9" w:rsidRDefault="00A548D9" w:rsidP="009E4134">
            <w:r>
              <w:t>32.8</w:t>
            </w:r>
          </w:p>
        </w:tc>
        <w:tc>
          <w:tcPr>
            <w:tcW w:w="1728" w:type="dxa"/>
          </w:tcPr>
          <w:p w14:paraId="463C7A88" w14:textId="77777777" w:rsidR="00A548D9" w:rsidRDefault="00A548D9" w:rsidP="009E4134">
            <w:r>
              <w:t>35.00</w:t>
            </w:r>
          </w:p>
        </w:tc>
        <w:tc>
          <w:tcPr>
            <w:tcW w:w="1728" w:type="dxa"/>
          </w:tcPr>
          <w:p w14:paraId="193581EF" w14:textId="77777777" w:rsidR="00A548D9" w:rsidRDefault="00A548D9" w:rsidP="009E4134">
            <w:r>
              <w:t>~53.8%</w:t>
            </w:r>
          </w:p>
        </w:tc>
      </w:tr>
      <w:tr w:rsidR="00A548D9" w14:paraId="622C352F" w14:textId="77777777" w:rsidTr="009E4134">
        <w:tc>
          <w:tcPr>
            <w:tcW w:w="1728" w:type="dxa"/>
          </w:tcPr>
          <w:p w14:paraId="3BA080D9" w14:textId="77777777" w:rsidR="00A548D9" w:rsidRDefault="00A548D9" w:rsidP="009E4134">
            <w:r>
              <w:t>4</w:t>
            </w:r>
          </w:p>
        </w:tc>
        <w:tc>
          <w:tcPr>
            <w:tcW w:w="1728" w:type="dxa"/>
          </w:tcPr>
          <w:p w14:paraId="177BE737" w14:textId="77777777" w:rsidR="00A548D9" w:rsidRDefault="00A548D9" w:rsidP="009E4134">
            <w:r>
              <w:t>Bigi</w:t>
            </w:r>
          </w:p>
        </w:tc>
        <w:tc>
          <w:tcPr>
            <w:tcW w:w="1728" w:type="dxa"/>
          </w:tcPr>
          <w:p w14:paraId="0761EF6B" w14:textId="77777777" w:rsidR="00A548D9" w:rsidRDefault="00A548D9" w:rsidP="009E4134">
            <w:r>
              <w:t>18.8</w:t>
            </w:r>
          </w:p>
        </w:tc>
        <w:tc>
          <w:tcPr>
            <w:tcW w:w="1728" w:type="dxa"/>
          </w:tcPr>
          <w:p w14:paraId="532A8575" w14:textId="77777777" w:rsidR="00A548D9" w:rsidRDefault="00A548D9" w:rsidP="009E4134">
            <w:r>
              <w:t>20.00</w:t>
            </w:r>
          </w:p>
        </w:tc>
        <w:tc>
          <w:tcPr>
            <w:tcW w:w="1728" w:type="dxa"/>
          </w:tcPr>
          <w:p w14:paraId="214EAC14" w14:textId="77777777" w:rsidR="00A548D9" w:rsidRDefault="00A548D9" w:rsidP="009E4134">
            <w:r>
              <w:t>~30.8%</w:t>
            </w:r>
          </w:p>
        </w:tc>
      </w:tr>
      <w:tr w:rsidR="00A548D9" w14:paraId="31CC8616" w14:textId="77777777" w:rsidTr="009E4134">
        <w:tc>
          <w:tcPr>
            <w:tcW w:w="1728" w:type="dxa"/>
          </w:tcPr>
          <w:p w14:paraId="55013593" w14:textId="77777777" w:rsidR="00A548D9" w:rsidRDefault="00A548D9" w:rsidP="009E4134">
            <w:r>
              <w:t>5</w:t>
            </w:r>
          </w:p>
        </w:tc>
        <w:tc>
          <w:tcPr>
            <w:tcW w:w="1728" w:type="dxa"/>
          </w:tcPr>
          <w:p w14:paraId="2A7118A7" w14:textId="77777777" w:rsidR="00A548D9" w:rsidRDefault="00A548D9" w:rsidP="009E4134">
            <w:r>
              <w:t>Sosa</w:t>
            </w:r>
          </w:p>
        </w:tc>
        <w:tc>
          <w:tcPr>
            <w:tcW w:w="1728" w:type="dxa"/>
          </w:tcPr>
          <w:p w14:paraId="4FCB86C0" w14:textId="77777777" w:rsidR="00A548D9" w:rsidRDefault="00A548D9" w:rsidP="009E4134">
            <w:r>
              <w:t>14.1</w:t>
            </w:r>
          </w:p>
        </w:tc>
        <w:tc>
          <w:tcPr>
            <w:tcW w:w="1728" w:type="dxa"/>
          </w:tcPr>
          <w:p w14:paraId="4DFD438C" w14:textId="77777777" w:rsidR="00A548D9" w:rsidRDefault="00A548D9" w:rsidP="009E4134">
            <w:r>
              <w:t>15.00</w:t>
            </w:r>
          </w:p>
        </w:tc>
        <w:tc>
          <w:tcPr>
            <w:tcW w:w="1728" w:type="dxa"/>
          </w:tcPr>
          <w:p w14:paraId="08153CDC" w14:textId="77777777" w:rsidR="00A548D9" w:rsidRDefault="00A548D9" w:rsidP="009E4134">
            <w:r>
              <w:t>~23.1%</w:t>
            </w:r>
          </w:p>
        </w:tc>
      </w:tr>
    </w:tbl>
    <w:p w14:paraId="6BABE4BB" w14:textId="77777777" w:rsidR="00A548D9" w:rsidRDefault="00A548D9" w:rsidP="00A548D9">
      <w:pPr>
        <w:spacing w:line="480" w:lineRule="auto"/>
        <w:jc w:val="both"/>
        <w:rPr>
          <w:rFonts w:asciiTheme="majorBidi" w:hAnsiTheme="majorBidi" w:cstheme="majorBidi"/>
          <w:sz w:val="24"/>
          <w:szCs w:val="24"/>
        </w:rPr>
      </w:pPr>
    </w:p>
    <w:p w14:paraId="579D1C49" w14:textId="5258BFA0"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t xml:space="preserve">The table </w:t>
      </w:r>
      <w:r>
        <w:rPr>
          <w:rFonts w:asciiTheme="majorBidi" w:hAnsiTheme="majorBidi" w:cstheme="majorBidi"/>
          <w:sz w:val="24"/>
          <w:szCs w:val="24"/>
        </w:rPr>
        <w:t>above</w:t>
      </w:r>
      <w:r w:rsidRPr="00A548D9">
        <w:rPr>
          <w:rFonts w:asciiTheme="majorBidi" w:hAnsiTheme="majorBidi" w:cstheme="majorBidi"/>
          <w:sz w:val="24"/>
          <w:szCs w:val="24"/>
        </w:rPr>
        <w:t xml:space="preserve"> presents the quantitative determination of vitamin C content in different fruit juice samples based on redox titration using potassium iodate. The results were calculated using the formula:</w:t>
      </w:r>
    </w:p>
    <w:p w14:paraId="04796835" w14:textId="4152F529" w:rsidR="00A548D9" w:rsidRDefault="00A548D9" w:rsidP="00A548D9">
      <w:pPr>
        <w:spacing w:line="480" w:lineRule="auto"/>
        <w:jc w:val="both"/>
        <w:rPr>
          <w:rFonts w:asciiTheme="majorBidi" w:hAnsiTheme="majorBidi" w:cstheme="majorBidi"/>
          <w:i/>
          <w:iCs/>
          <w:sz w:val="24"/>
          <w:szCs w:val="24"/>
        </w:rPr>
      </w:pPr>
      <w:r w:rsidRPr="00A548D9">
        <w:rPr>
          <w:rFonts w:asciiTheme="majorBidi" w:hAnsiTheme="majorBidi" w:cstheme="majorBidi"/>
          <w:i/>
          <w:iCs/>
          <w:sz w:val="24"/>
          <w:szCs w:val="24"/>
        </w:rPr>
        <w:t>Vitamin C content (mg/100 mL) = (M × V × 176.12 × 100) / Volume of juice used (mL)</w:t>
      </w:r>
    </w:p>
    <w:p w14:paraId="565F4EBC" w14:textId="77777777" w:rsidR="00A548D9" w:rsidRPr="00A548D9" w:rsidRDefault="00A548D9" w:rsidP="00A548D9">
      <w:pPr>
        <w:spacing w:line="480" w:lineRule="auto"/>
        <w:jc w:val="both"/>
        <w:rPr>
          <w:rFonts w:asciiTheme="majorBidi" w:hAnsiTheme="majorBidi" w:cstheme="majorBidi"/>
          <w:i/>
          <w:iCs/>
          <w:sz w:val="24"/>
          <w:szCs w:val="24"/>
        </w:rPr>
      </w:pPr>
      <w:r w:rsidRPr="00A548D9">
        <w:rPr>
          <w:rFonts w:asciiTheme="majorBidi" w:hAnsiTheme="majorBidi" w:cstheme="majorBidi"/>
          <w:i/>
          <w:iCs/>
          <w:sz w:val="24"/>
          <w:szCs w:val="24"/>
        </w:rPr>
        <w:t>Where:</w:t>
      </w:r>
    </w:p>
    <w:p w14:paraId="215C7730" w14:textId="77777777"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t>• M = Molarity of iodine solution (0.005 M)</w:t>
      </w:r>
    </w:p>
    <w:p w14:paraId="73553B56" w14:textId="77777777"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t>• V = Average volume of iodine used (in L)</w:t>
      </w:r>
    </w:p>
    <w:p w14:paraId="27D23659" w14:textId="77777777"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t>• 176.12 = Molar mass of ascorbic acid</w:t>
      </w:r>
    </w:p>
    <w:p w14:paraId="467BC195" w14:textId="77777777"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t>• Volume of juice used = 33 mL</w:t>
      </w:r>
    </w:p>
    <w:p w14:paraId="5CC78784" w14:textId="14BE5563" w:rsidR="00A548D9" w:rsidRPr="00A548D9" w:rsidRDefault="00A548D9" w:rsidP="00A548D9">
      <w:pPr>
        <w:spacing w:line="480" w:lineRule="auto"/>
        <w:jc w:val="both"/>
        <w:rPr>
          <w:rFonts w:asciiTheme="majorBidi" w:hAnsiTheme="majorBidi" w:cstheme="majorBidi"/>
          <w:sz w:val="24"/>
          <w:szCs w:val="24"/>
        </w:rPr>
      </w:pPr>
      <w:r w:rsidRPr="00A548D9">
        <w:rPr>
          <w:rFonts w:asciiTheme="majorBidi" w:hAnsiTheme="majorBidi" w:cstheme="majorBidi"/>
          <w:sz w:val="24"/>
          <w:szCs w:val="24"/>
        </w:rPr>
        <w:lastRenderedPageBreak/>
        <w:t>• Final value is scaled to mg per 100 mL juice for comparison</w:t>
      </w:r>
    </w:p>
    <w:p w14:paraId="487BDBD6" w14:textId="366E2FEF" w:rsidR="00C372AD" w:rsidRPr="00C372AD" w:rsidRDefault="00A548D9" w:rsidP="00463171">
      <w:pPr>
        <w:spacing w:line="480" w:lineRule="auto"/>
        <w:jc w:val="both"/>
        <w:rPr>
          <w:rFonts w:asciiTheme="majorBidi" w:hAnsiTheme="majorBidi" w:cstheme="majorBidi"/>
          <w:b/>
          <w:bCs/>
          <w:sz w:val="24"/>
          <w:szCs w:val="24"/>
        </w:rPr>
      </w:pPr>
      <w:bookmarkStart w:id="11" w:name="_Hlk205798819"/>
      <w:r>
        <w:rPr>
          <w:rFonts w:asciiTheme="majorBidi" w:hAnsiTheme="majorBidi" w:cstheme="majorBidi"/>
          <w:b/>
          <w:bCs/>
          <w:sz w:val="24"/>
          <w:szCs w:val="24"/>
        </w:rPr>
        <w:t xml:space="preserve">4.2 </w:t>
      </w:r>
      <w:r w:rsidR="00960E8A">
        <w:rPr>
          <w:rFonts w:asciiTheme="majorBidi" w:hAnsiTheme="majorBidi" w:cstheme="majorBidi"/>
          <w:b/>
          <w:bCs/>
          <w:sz w:val="24"/>
          <w:szCs w:val="24"/>
        </w:rPr>
        <w:t>DISCUSSION</w:t>
      </w:r>
    </w:p>
    <w:bookmarkEnd w:id="11"/>
    <w:p w14:paraId="0AF13DA3"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t xml:space="preserve">The objective of this study was to determine and compare the vitamin C content in different orange juices and orange drinks (Orange juice, Five Alive, Bigi, </w:t>
      </w:r>
      <w:proofErr w:type="spellStart"/>
      <w:r w:rsidRPr="005B0726">
        <w:rPr>
          <w:rFonts w:asciiTheme="majorBidi" w:hAnsiTheme="majorBidi" w:cstheme="majorBidi"/>
          <w:sz w:val="24"/>
          <w:szCs w:val="24"/>
        </w:rPr>
        <w:t>Chivita</w:t>
      </w:r>
      <w:proofErr w:type="spellEnd"/>
      <w:r w:rsidRPr="005B0726">
        <w:rPr>
          <w:rFonts w:asciiTheme="majorBidi" w:hAnsiTheme="majorBidi" w:cstheme="majorBidi"/>
          <w:sz w:val="24"/>
          <w:szCs w:val="24"/>
        </w:rPr>
        <w:t>, and Sosa) using redox titration with potassium iodate (KIO₃). Vitamin C (ascorbic acid) is an essential nutrient with antioxidant properties, and its concentration varies depending on factors such as juice type, processing, and storage conditions.</w:t>
      </w:r>
    </w:p>
    <w:p w14:paraId="63D653A7"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t xml:space="preserve">The titration results showed that freshly squeezed orange juice had the highest vitamin C content, with an average concentration of 55 mg/100 </w:t>
      </w:r>
      <w:proofErr w:type="spellStart"/>
      <w:r w:rsidRPr="005B0726">
        <w:rPr>
          <w:rFonts w:asciiTheme="majorBidi" w:hAnsiTheme="majorBidi" w:cstheme="majorBidi"/>
          <w:sz w:val="24"/>
          <w:szCs w:val="24"/>
        </w:rPr>
        <w:t>mL.</w:t>
      </w:r>
      <w:proofErr w:type="spellEnd"/>
      <w:r w:rsidRPr="005B0726">
        <w:rPr>
          <w:rFonts w:asciiTheme="majorBidi" w:hAnsiTheme="majorBidi" w:cstheme="majorBidi"/>
          <w:sz w:val="24"/>
          <w:szCs w:val="24"/>
        </w:rPr>
        <w:t xml:space="preserve"> This is expected because fresh orange juice retains most of its natural vitamin C content. In contrast, the vitamin C content in processed drinks, such as Bigi and Sosa orange drinks, was significantly lower, with concentrations of 20 mg/100 mL and 15 mg/100 mL, respectively. This reduction could be attributed to pasteurization, exposure to air, and the addition of preservatives during processing.</w:t>
      </w:r>
    </w:p>
    <w:p w14:paraId="30542BC6" w14:textId="77777777" w:rsidR="00960E8A" w:rsidRPr="005B0726" w:rsidRDefault="00960E8A" w:rsidP="00960E8A">
      <w:pPr>
        <w:spacing w:line="480" w:lineRule="auto"/>
        <w:jc w:val="both"/>
        <w:rPr>
          <w:rFonts w:asciiTheme="majorBidi" w:hAnsiTheme="majorBidi" w:cstheme="majorBidi"/>
          <w:sz w:val="24"/>
          <w:szCs w:val="24"/>
        </w:rPr>
      </w:pPr>
      <w:proofErr w:type="spellStart"/>
      <w:r w:rsidRPr="005B0726">
        <w:rPr>
          <w:rFonts w:asciiTheme="majorBidi" w:hAnsiTheme="majorBidi" w:cstheme="majorBidi"/>
          <w:sz w:val="24"/>
          <w:szCs w:val="24"/>
        </w:rPr>
        <w:t>Chivita</w:t>
      </w:r>
      <w:proofErr w:type="spellEnd"/>
      <w:r w:rsidRPr="005B0726">
        <w:rPr>
          <w:rFonts w:asciiTheme="majorBidi" w:hAnsiTheme="majorBidi" w:cstheme="majorBidi"/>
          <w:sz w:val="24"/>
          <w:szCs w:val="24"/>
        </w:rPr>
        <w:t xml:space="preserve"> and Five Alive orange drinks had moderate vitamin C concentrations of approximately 45 mg/100 mL and 35 mg/100 mL, respectively. These values indicate some loss of vitamin C due to processing but still reflect a higher content compared to carbonated orange drinks like Bigi.</w:t>
      </w:r>
    </w:p>
    <w:p w14:paraId="2820194E"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t>According to the World Health Organization (WHO) guidelines, the recommended daily intake of vitamin C is 65-90 mg for adults. The vitamin C content in fresh orange juice could provide about 60% of this requirement per 100 mL serving, whereas processed drinks like Bigi and Sosa would provide less than 30%. The difference between the experimental and labeled values on packaged drinks may be due to vitamin C degradation over time, particularly during storage and transport.</w:t>
      </w:r>
    </w:p>
    <w:p w14:paraId="72779F06"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lastRenderedPageBreak/>
        <w:t>Vitamin C is highly sensitive to oxygen, heat, and light. Therefore, the processing and storage of orange drinks play a crucial role in determining their vitamin C content. Pasteurization, which is used in most commercial orange drinks to extend shelf life, can lead to significant vitamin C loss. Moreover, the addition of artificial flavors and preservatives may contribute to variations in vitamin C content between different brands.</w:t>
      </w:r>
    </w:p>
    <w:p w14:paraId="721C9347"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t>Potential sources of error in this experiment include inaccuracies in titrant measurement, incomplete reaction at the titration endpoint, or slight variations in sample preparation. Additionally, the use of a single titration method (redox titration) might not account for all ascorbic acid derivatives present in the samples.</w:t>
      </w:r>
    </w:p>
    <w:p w14:paraId="4D4AEC6D" w14:textId="77777777" w:rsidR="00960E8A" w:rsidRPr="005B0726" w:rsidRDefault="00960E8A" w:rsidP="00960E8A">
      <w:pPr>
        <w:spacing w:line="480" w:lineRule="auto"/>
        <w:jc w:val="both"/>
        <w:rPr>
          <w:rFonts w:asciiTheme="majorBidi" w:hAnsiTheme="majorBidi" w:cstheme="majorBidi"/>
          <w:sz w:val="24"/>
          <w:szCs w:val="24"/>
        </w:rPr>
      </w:pPr>
      <w:r w:rsidRPr="005B0726">
        <w:rPr>
          <w:rFonts w:asciiTheme="majorBidi" w:hAnsiTheme="majorBidi" w:cstheme="majorBidi"/>
          <w:sz w:val="24"/>
          <w:szCs w:val="24"/>
        </w:rPr>
        <w:t>In conclusion, the titration results indicate that fresh orange juice contains the highest vitamin C concentration compared to processed drinks. To retain vitamin C content, consumers may prefer freshly squeezed juice or minimally processed products. Future studies could explore other methods, such as UV spectrophotometry or HPLC, to cross-check the accuracy of vitamin C measurements and examine the impact of long-term storage on vitamin C stability.</w:t>
      </w:r>
    </w:p>
    <w:p w14:paraId="5B615F00" w14:textId="77777777" w:rsidR="00960E8A" w:rsidRDefault="00960E8A">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713227A9" w14:textId="44E9E0C9" w:rsidR="00C25A3F" w:rsidRDefault="00C25A3F" w:rsidP="00C25A3F">
      <w:pPr>
        <w:spacing w:line="480" w:lineRule="auto"/>
        <w:jc w:val="center"/>
        <w:rPr>
          <w:rFonts w:asciiTheme="majorBidi" w:hAnsiTheme="majorBidi" w:cstheme="majorBidi"/>
          <w:b/>
          <w:bCs/>
          <w:sz w:val="24"/>
          <w:szCs w:val="24"/>
        </w:rPr>
      </w:pPr>
      <w:bookmarkStart w:id="12" w:name="_Hlk205798843"/>
      <w:r>
        <w:rPr>
          <w:rFonts w:asciiTheme="majorBidi" w:hAnsiTheme="majorBidi" w:cstheme="majorBidi"/>
          <w:b/>
          <w:bCs/>
          <w:sz w:val="24"/>
          <w:szCs w:val="24"/>
        </w:rPr>
        <w:lastRenderedPageBreak/>
        <w:t>CHAPTER FIVE</w:t>
      </w:r>
    </w:p>
    <w:p w14:paraId="62E4D580" w14:textId="77777777" w:rsidR="00DF4597" w:rsidRPr="00DF4597" w:rsidRDefault="00DF4597" w:rsidP="00DF4597">
      <w:pPr>
        <w:spacing w:line="480" w:lineRule="auto"/>
        <w:jc w:val="both"/>
        <w:rPr>
          <w:rFonts w:asciiTheme="majorBidi" w:hAnsiTheme="majorBidi" w:cstheme="majorBidi"/>
          <w:b/>
          <w:bCs/>
          <w:sz w:val="24"/>
          <w:szCs w:val="24"/>
        </w:rPr>
      </w:pPr>
      <w:r w:rsidRPr="00DF4597">
        <w:rPr>
          <w:rFonts w:asciiTheme="majorBidi" w:hAnsiTheme="majorBidi" w:cstheme="majorBidi"/>
          <w:b/>
          <w:bCs/>
          <w:sz w:val="24"/>
          <w:szCs w:val="24"/>
        </w:rPr>
        <w:t>5.1 Conclusion</w:t>
      </w:r>
    </w:p>
    <w:bookmarkEnd w:id="12"/>
    <w:p w14:paraId="7FDF886E" w14:textId="77777777" w:rsidR="00DF4597" w:rsidRPr="00DF4597" w:rsidRDefault="00DF4597" w:rsidP="00DF4597">
      <w:pPr>
        <w:spacing w:line="480" w:lineRule="auto"/>
        <w:jc w:val="both"/>
        <w:rPr>
          <w:rFonts w:asciiTheme="majorBidi" w:hAnsiTheme="majorBidi" w:cstheme="majorBidi"/>
          <w:sz w:val="24"/>
          <w:szCs w:val="24"/>
        </w:rPr>
      </w:pPr>
      <w:r w:rsidRPr="00DF4597">
        <w:rPr>
          <w:rFonts w:asciiTheme="majorBidi" w:hAnsiTheme="majorBidi" w:cstheme="majorBidi"/>
          <w:sz w:val="24"/>
          <w:szCs w:val="24"/>
        </w:rPr>
        <w:t>This study successfully quantified and compared the vitamin C content in various orange juices and orange drinks using redox titration with potassium iodate. The findings clearly revealed that freshly squeezed orange juice had the highest vitamin C concentration, while processed and carbonated drinks such as Bigi and Sosa contained significantly lower levels. The observed reduction in vitamin C among processed beverages can be attributed to factors such as pasteurization, exposure to air, heat, and the addition of preservatives during manufacturing and storage. These results highlight the nutritional superiority of fresh juice over commercially packaged alternatives and emphasize the impact of processing on vitamin C degradation. Consequently, individuals seeking to maximize their vitamin C intake should opt for freshly squeezed or minimally processed juices. The study also recognizes the limitations of the titration method used and suggests that further research employing more sensitive analytical techniques could provide additional insights into vitamin C retention in various fruit drink products.</w:t>
      </w:r>
    </w:p>
    <w:p w14:paraId="3D81EA9C" w14:textId="1B4322DC" w:rsidR="00DF4597" w:rsidRPr="00DF4597" w:rsidRDefault="00DF4597" w:rsidP="00DF4597">
      <w:pPr>
        <w:spacing w:line="480" w:lineRule="auto"/>
        <w:jc w:val="both"/>
        <w:rPr>
          <w:rFonts w:asciiTheme="majorBidi" w:hAnsiTheme="majorBidi" w:cstheme="majorBidi"/>
          <w:sz w:val="24"/>
          <w:szCs w:val="24"/>
        </w:rPr>
      </w:pPr>
    </w:p>
    <w:p w14:paraId="1ADBC996" w14:textId="77777777" w:rsidR="00DF4597" w:rsidRDefault="00DF4597">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3C1225E2" w14:textId="799D192D" w:rsidR="00DF4597" w:rsidRPr="00DF4597" w:rsidRDefault="00DF4597" w:rsidP="00DF4597">
      <w:pPr>
        <w:spacing w:line="480" w:lineRule="auto"/>
        <w:jc w:val="both"/>
        <w:rPr>
          <w:rFonts w:asciiTheme="majorBidi" w:hAnsiTheme="majorBidi" w:cstheme="majorBidi"/>
          <w:b/>
          <w:bCs/>
          <w:sz w:val="24"/>
          <w:szCs w:val="24"/>
        </w:rPr>
      </w:pPr>
      <w:bookmarkStart w:id="13" w:name="_Hlk205798880"/>
      <w:r w:rsidRPr="00DF4597">
        <w:rPr>
          <w:rFonts w:asciiTheme="majorBidi" w:hAnsiTheme="majorBidi" w:cstheme="majorBidi"/>
          <w:b/>
          <w:bCs/>
          <w:sz w:val="24"/>
          <w:szCs w:val="24"/>
        </w:rPr>
        <w:lastRenderedPageBreak/>
        <w:t>5.2 Recommendations</w:t>
      </w:r>
    </w:p>
    <w:bookmarkEnd w:id="13"/>
    <w:p w14:paraId="1F442652" w14:textId="77777777" w:rsidR="00DF4597" w:rsidRPr="00DF4597" w:rsidRDefault="00DF4597" w:rsidP="00DF4597">
      <w:pPr>
        <w:numPr>
          <w:ilvl w:val="0"/>
          <w:numId w:val="11"/>
        </w:numPr>
        <w:spacing w:line="480" w:lineRule="auto"/>
        <w:jc w:val="both"/>
        <w:rPr>
          <w:rFonts w:asciiTheme="majorBidi" w:hAnsiTheme="majorBidi" w:cstheme="majorBidi"/>
          <w:sz w:val="24"/>
          <w:szCs w:val="24"/>
        </w:rPr>
      </w:pPr>
      <w:r w:rsidRPr="00DF4597">
        <w:rPr>
          <w:rFonts w:asciiTheme="majorBidi" w:hAnsiTheme="majorBidi" w:cstheme="majorBidi"/>
          <w:sz w:val="24"/>
          <w:szCs w:val="24"/>
        </w:rPr>
        <w:t>Consumer Awareness: Consumers should be encouraged to choose freshly squeezed or minimally processed fruit juices to maximize their vitamin C intake, especially in regions where deficiencies may be prevalent.</w:t>
      </w:r>
    </w:p>
    <w:p w14:paraId="147EDBC1" w14:textId="77777777" w:rsidR="00DF4597" w:rsidRPr="00DF4597" w:rsidRDefault="00DF4597" w:rsidP="00DF4597">
      <w:pPr>
        <w:numPr>
          <w:ilvl w:val="0"/>
          <w:numId w:val="11"/>
        </w:numPr>
        <w:spacing w:line="480" w:lineRule="auto"/>
        <w:jc w:val="both"/>
        <w:rPr>
          <w:rFonts w:asciiTheme="majorBidi" w:hAnsiTheme="majorBidi" w:cstheme="majorBidi"/>
          <w:sz w:val="24"/>
          <w:szCs w:val="24"/>
        </w:rPr>
      </w:pPr>
      <w:r w:rsidRPr="00DF4597">
        <w:rPr>
          <w:rFonts w:asciiTheme="majorBidi" w:hAnsiTheme="majorBidi" w:cstheme="majorBidi"/>
          <w:sz w:val="24"/>
          <w:szCs w:val="24"/>
        </w:rPr>
        <w:t>Improved Manufacturing Practices: Juice manufacturers should adopt processing techniques that better preserve vitamin C, such as cold pasteurization or vacuum packaging, to enhance the nutritional value of their products.</w:t>
      </w:r>
    </w:p>
    <w:p w14:paraId="61C124EC" w14:textId="77777777" w:rsidR="00DF4597" w:rsidRPr="00DF4597" w:rsidRDefault="00DF4597" w:rsidP="00DF4597">
      <w:pPr>
        <w:numPr>
          <w:ilvl w:val="0"/>
          <w:numId w:val="11"/>
        </w:numPr>
        <w:spacing w:line="480" w:lineRule="auto"/>
        <w:jc w:val="both"/>
        <w:rPr>
          <w:rFonts w:asciiTheme="majorBidi" w:hAnsiTheme="majorBidi" w:cstheme="majorBidi"/>
          <w:sz w:val="24"/>
          <w:szCs w:val="24"/>
        </w:rPr>
      </w:pPr>
      <w:r w:rsidRPr="00DF4597">
        <w:rPr>
          <w:rFonts w:asciiTheme="majorBidi" w:hAnsiTheme="majorBidi" w:cstheme="majorBidi"/>
          <w:sz w:val="24"/>
          <w:szCs w:val="24"/>
        </w:rPr>
        <w:t>Transparent Labeling and Storage: Companies should provide accurate labeling on vitamin C content, considering potential losses over time, and improve storage guidelines to help retain nutrient quality until consumption.</w:t>
      </w:r>
    </w:p>
    <w:p w14:paraId="49B25936" w14:textId="77777777" w:rsidR="00DF4597" w:rsidRPr="00DF4597" w:rsidRDefault="00DF4597" w:rsidP="00DF4597">
      <w:pPr>
        <w:numPr>
          <w:ilvl w:val="0"/>
          <w:numId w:val="11"/>
        </w:numPr>
        <w:spacing w:line="480" w:lineRule="auto"/>
        <w:jc w:val="both"/>
        <w:rPr>
          <w:rFonts w:asciiTheme="majorBidi" w:hAnsiTheme="majorBidi" w:cstheme="majorBidi"/>
          <w:sz w:val="24"/>
          <w:szCs w:val="24"/>
        </w:rPr>
      </w:pPr>
      <w:r w:rsidRPr="00DF4597">
        <w:rPr>
          <w:rFonts w:asciiTheme="majorBidi" w:hAnsiTheme="majorBidi" w:cstheme="majorBidi"/>
          <w:sz w:val="24"/>
          <w:szCs w:val="24"/>
        </w:rPr>
        <w:t>Further Analytical Research: Future studies should incorporate advanced methods such as UV spectrophotometry or high-performance liquid chromatography (HPLC) to validate titration results and detect a broader range of vitamin C derivatives.</w:t>
      </w:r>
    </w:p>
    <w:p w14:paraId="5A154089" w14:textId="77777777" w:rsidR="00DF4597" w:rsidRDefault="00DF4597" w:rsidP="00DF4597">
      <w:pPr>
        <w:numPr>
          <w:ilvl w:val="0"/>
          <w:numId w:val="11"/>
        </w:numPr>
        <w:spacing w:line="480" w:lineRule="auto"/>
        <w:jc w:val="both"/>
        <w:rPr>
          <w:rFonts w:asciiTheme="majorBidi" w:hAnsiTheme="majorBidi" w:cstheme="majorBidi"/>
          <w:sz w:val="24"/>
          <w:szCs w:val="24"/>
        </w:rPr>
      </w:pPr>
      <w:r w:rsidRPr="00DF4597">
        <w:rPr>
          <w:rFonts w:asciiTheme="majorBidi" w:hAnsiTheme="majorBidi" w:cstheme="majorBidi"/>
          <w:sz w:val="24"/>
          <w:szCs w:val="24"/>
        </w:rPr>
        <w:t>Public Health Integration: Nutrition and health authorities should integrate findings like these into dietary guidelines and public health campaigns to promote informed food choices that align with WHO vitamin C intake recommendations.</w:t>
      </w:r>
    </w:p>
    <w:p w14:paraId="7EDC24C0" w14:textId="5E7AD455" w:rsidR="006C34B9" w:rsidRDefault="006C34B9">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14:paraId="3FBEA815" w14:textId="7CB2623F" w:rsidR="006C34B9" w:rsidRPr="006C34B9" w:rsidRDefault="006C34B9" w:rsidP="006C34B9">
      <w:pPr>
        <w:spacing w:line="480" w:lineRule="auto"/>
        <w:jc w:val="center"/>
        <w:rPr>
          <w:rFonts w:asciiTheme="majorBidi" w:hAnsiTheme="majorBidi" w:cstheme="majorBidi"/>
          <w:b/>
          <w:bCs/>
          <w:sz w:val="24"/>
          <w:szCs w:val="24"/>
        </w:rPr>
      </w:pPr>
      <w:r w:rsidRPr="006C34B9">
        <w:rPr>
          <w:rFonts w:asciiTheme="majorBidi" w:hAnsiTheme="majorBidi" w:cstheme="majorBidi"/>
          <w:b/>
          <w:bCs/>
          <w:sz w:val="24"/>
          <w:szCs w:val="24"/>
        </w:rPr>
        <w:lastRenderedPageBreak/>
        <w:t>REFERENCES</w:t>
      </w:r>
    </w:p>
    <w:p w14:paraId="57D828D0" w14:textId="7FC4E629"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Arya, S. P., Mahajan, M., &amp; Jain, P. (2000). Non-spectrophotometric methods for the determination of Vitamin C. </w:t>
      </w:r>
      <w:r w:rsidRPr="006C34B9">
        <w:rPr>
          <w:rFonts w:asciiTheme="majorBidi" w:hAnsiTheme="majorBidi" w:cstheme="majorBidi"/>
          <w:i/>
          <w:iCs/>
          <w:sz w:val="24"/>
          <w:szCs w:val="24"/>
        </w:rPr>
        <w:t xml:space="preserve">Analytica </w:t>
      </w:r>
      <w:proofErr w:type="spellStart"/>
      <w:r w:rsidRPr="006C34B9">
        <w:rPr>
          <w:rFonts w:asciiTheme="majorBidi" w:hAnsiTheme="majorBidi" w:cstheme="majorBidi"/>
          <w:i/>
          <w:iCs/>
          <w:sz w:val="24"/>
          <w:szCs w:val="24"/>
        </w:rPr>
        <w:t>Chimica</w:t>
      </w:r>
      <w:proofErr w:type="spellEnd"/>
      <w:r w:rsidRPr="006C34B9">
        <w:rPr>
          <w:rFonts w:asciiTheme="majorBidi" w:hAnsiTheme="majorBidi" w:cstheme="majorBidi"/>
          <w:i/>
          <w:iCs/>
          <w:sz w:val="24"/>
          <w:szCs w:val="24"/>
        </w:rPr>
        <w:t xml:space="preserve"> Acta, 417</w:t>
      </w:r>
      <w:r w:rsidRPr="006C34B9">
        <w:rPr>
          <w:rFonts w:asciiTheme="majorBidi" w:hAnsiTheme="majorBidi" w:cstheme="majorBidi"/>
          <w:sz w:val="24"/>
          <w:szCs w:val="24"/>
        </w:rPr>
        <w:t>(1), 1–14.</w:t>
      </w:r>
    </w:p>
    <w:p w14:paraId="1AA28B3B"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Ball, G. F. M. (2006). </w:t>
      </w:r>
      <w:r w:rsidRPr="006C34B9">
        <w:rPr>
          <w:rFonts w:asciiTheme="majorBidi" w:hAnsiTheme="majorBidi" w:cstheme="majorBidi"/>
          <w:i/>
          <w:iCs/>
          <w:sz w:val="24"/>
          <w:szCs w:val="24"/>
        </w:rPr>
        <w:t>Vitamins in foods: Analysis, bioavailability, and stability</w:t>
      </w:r>
      <w:r w:rsidRPr="006C34B9">
        <w:rPr>
          <w:rFonts w:asciiTheme="majorBidi" w:hAnsiTheme="majorBidi" w:cstheme="majorBidi"/>
          <w:sz w:val="24"/>
          <w:szCs w:val="24"/>
        </w:rPr>
        <w:t>. CRC Press.</w:t>
      </w:r>
    </w:p>
    <w:p w14:paraId="68C41DD7"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Carr, A. C., &amp; Frei, B. (1999). Toward a new recommended dietary allowance for vitamin C based on antioxidant and health effects in humans. </w:t>
      </w:r>
      <w:r w:rsidRPr="006C34B9">
        <w:rPr>
          <w:rFonts w:asciiTheme="majorBidi" w:hAnsiTheme="majorBidi" w:cstheme="majorBidi"/>
          <w:i/>
          <w:iCs/>
          <w:sz w:val="24"/>
          <w:szCs w:val="24"/>
        </w:rPr>
        <w:t>American Journal of Clinical Nutrition, 69</w:t>
      </w:r>
      <w:r w:rsidRPr="006C34B9">
        <w:rPr>
          <w:rFonts w:asciiTheme="majorBidi" w:hAnsiTheme="majorBidi" w:cstheme="majorBidi"/>
          <w:sz w:val="24"/>
          <w:szCs w:val="24"/>
        </w:rPr>
        <w:t>(6), 1086–1107.</w:t>
      </w:r>
    </w:p>
    <w:p w14:paraId="46B99EEA"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Carr, A. C., &amp; Maggini, S. (2017). Vitamin C and immune function. </w:t>
      </w:r>
      <w:r w:rsidRPr="006C34B9">
        <w:rPr>
          <w:rFonts w:asciiTheme="majorBidi" w:hAnsiTheme="majorBidi" w:cstheme="majorBidi"/>
          <w:i/>
          <w:iCs/>
          <w:sz w:val="24"/>
          <w:szCs w:val="24"/>
        </w:rPr>
        <w:t>Nutrients, 9</w:t>
      </w:r>
      <w:r w:rsidRPr="006C34B9">
        <w:rPr>
          <w:rFonts w:asciiTheme="majorBidi" w:hAnsiTheme="majorBidi" w:cstheme="majorBidi"/>
          <w:sz w:val="24"/>
          <w:szCs w:val="24"/>
        </w:rPr>
        <w:t>(11), 1211. https://doi.org/10.3390/nu9111211</w:t>
      </w:r>
    </w:p>
    <w:p w14:paraId="5A1260BB"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Dieffenbacher, A., &amp; Pocklington, W. D. (1987). </w:t>
      </w:r>
      <w:r w:rsidRPr="006C34B9">
        <w:rPr>
          <w:rFonts w:asciiTheme="majorBidi" w:hAnsiTheme="majorBidi" w:cstheme="majorBidi"/>
          <w:i/>
          <w:iCs/>
          <w:sz w:val="24"/>
          <w:szCs w:val="24"/>
        </w:rPr>
        <w:t>Standard methods for the analysis of oils, fats and derivatives</w:t>
      </w:r>
      <w:r w:rsidRPr="006C34B9">
        <w:rPr>
          <w:rFonts w:asciiTheme="majorBidi" w:hAnsiTheme="majorBidi" w:cstheme="majorBidi"/>
          <w:sz w:val="24"/>
          <w:szCs w:val="24"/>
        </w:rPr>
        <w:t xml:space="preserve"> (7th ed.). Blackwell Scientific Publications.</w:t>
      </w:r>
    </w:p>
    <w:p w14:paraId="0E15CB17"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Gao, Y., Zeng, W., Zhang, S., &amp; Zhang, Y. (2012). The degradation of vitamin C in fruits and vegetables. </w:t>
      </w:r>
      <w:r w:rsidRPr="006C34B9">
        <w:rPr>
          <w:rFonts w:asciiTheme="majorBidi" w:hAnsiTheme="majorBidi" w:cstheme="majorBidi"/>
          <w:i/>
          <w:iCs/>
          <w:sz w:val="24"/>
          <w:szCs w:val="24"/>
        </w:rPr>
        <w:t>Food Chemistry, 135</w:t>
      </w:r>
      <w:r w:rsidRPr="006C34B9">
        <w:rPr>
          <w:rFonts w:asciiTheme="majorBidi" w:hAnsiTheme="majorBidi" w:cstheme="majorBidi"/>
          <w:sz w:val="24"/>
          <w:szCs w:val="24"/>
        </w:rPr>
        <w:t>(1), 356–362.</w:t>
      </w:r>
    </w:p>
    <w:p w14:paraId="751CED12"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Gautier, H., </w:t>
      </w:r>
      <w:proofErr w:type="spellStart"/>
      <w:r w:rsidRPr="006C34B9">
        <w:rPr>
          <w:rFonts w:asciiTheme="majorBidi" w:hAnsiTheme="majorBidi" w:cstheme="majorBidi"/>
          <w:sz w:val="24"/>
          <w:szCs w:val="24"/>
        </w:rPr>
        <w:t>Diakou</w:t>
      </w:r>
      <w:proofErr w:type="spellEnd"/>
      <w:r w:rsidRPr="006C34B9">
        <w:rPr>
          <w:rFonts w:asciiTheme="majorBidi" w:hAnsiTheme="majorBidi" w:cstheme="majorBidi"/>
          <w:sz w:val="24"/>
          <w:szCs w:val="24"/>
        </w:rPr>
        <w:t xml:space="preserve">-Verdin, V., </w:t>
      </w:r>
      <w:proofErr w:type="spellStart"/>
      <w:r w:rsidRPr="006C34B9">
        <w:rPr>
          <w:rFonts w:asciiTheme="majorBidi" w:hAnsiTheme="majorBidi" w:cstheme="majorBidi"/>
          <w:sz w:val="24"/>
          <w:szCs w:val="24"/>
        </w:rPr>
        <w:t>Bénard</w:t>
      </w:r>
      <w:proofErr w:type="spellEnd"/>
      <w:r w:rsidRPr="006C34B9">
        <w:rPr>
          <w:rFonts w:asciiTheme="majorBidi" w:hAnsiTheme="majorBidi" w:cstheme="majorBidi"/>
          <w:sz w:val="24"/>
          <w:szCs w:val="24"/>
        </w:rPr>
        <w:t xml:space="preserve">, C., Reich, M., </w:t>
      </w:r>
      <w:proofErr w:type="spellStart"/>
      <w:r w:rsidRPr="006C34B9">
        <w:rPr>
          <w:rFonts w:asciiTheme="majorBidi" w:hAnsiTheme="majorBidi" w:cstheme="majorBidi"/>
          <w:sz w:val="24"/>
          <w:szCs w:val="24"/>
        </w:rPr>
        <w:t>Buret</w:t>
      </w:r>
      <w:proofErr w:type="spellEnd"/>
      <w:r w:rsidRPr="006C34B9">
        <w:rPr>
          <w:rFonts w:asciiTheme="majorBidi" w:hAnsiTheme="majorBidi" w:cstheme="majorBidi"/>
          <w:sz w:val="24"/>
          <w:szCs w:val="24"/>
        </w:rPr>
        <w:t xml:space="preserve">, M., </w:t>
      </w:r>
      <w:proofErr w:type="spellStart"/>
      <w:r w:rsidRPr="006C34B9">
        <w:rPr>
          <w:rFonts w:asciiTheme="majorBidi" w:hAnsiTheme="majorBidi" w:cstheme="majorBidi"/>
          <w:sz w:val="24"/>
          <w:szCs w:val="24"/>
        </w:rPr>
        <w:t>Bourgaud</w:t>
      </w:r>
      <w:proofErr w:type="spellEnd"/>
      <w:r w:rsidRPr="006C34B9">
        <w:rPr>
          <w:rFonts w:asciiTheme="majorBidi" w:hAnsiTheme="majorBidi" w:cstheme="majorBidi"/>
          <w:sz w:val="24"/>
          <w:szCs w:val="24"/>
        </w:rPr>
        <w:t xml:space="preserve">, F., ... &amp; </w:t>
      </w:r>
      <w:proofErr w:type="spellStart"/>
      <w:r w:rsidRPr="006C34B9">
        <w:rPr>
          <w:rFonts w:asciiTheme="majorBidi" w:hAnsiTheme="majorBidi" w:cstheme="majorBidi"/>
          <w:sz w:val="24"/>
          <w:szCs w:val="24"/>
        </w:rPr>
        <w:t>Génard</w:t>
      </w:r>
      <w:proofErr w:type="spellEnd"/>
      <w:r w:rsidRPr="006C34B9">
        <w:rPr>
          <w:rFonts w:asciiTheme="majorBidi" w:hAnsiTheme="majorBidi" w:cstheme="majorBidi"/>
          <w:sz w:val="24"/>
          <w:szCs w:val="24"/>
        </w:rPr>
        <w:t xml:space="preserve">, M. (2008). How does tomato quality (sugar, acid, and nutritional quality) vary with ripening stage, temperature, and irradiance? </w:t>
      </w:r>
      <w:r w:rsidRPr="006C34B9">
        <w:rPr>
          <w:rFonts w:asciiTheme="majorBidi" w:hAnsiTheme="majorBidi" w:cstheme="majorBidi"/>
          <w:i/>
          <w:iCs/>
          <w:sz w:val="24"/>
          <w:szCs w:val="24"/>
        </w:rPr>
        <w:t>Journal of Agricultural and Food Chemistry, 56</w:t>
      </w:r>
      <w:r w:rsidRPr="006C34B9">
        <w:rPr>
          <w:rFonts w:asciiTheme="majorBidi" w:hAnsiTheme="majorBidi" w:cstheme="majorBidi"/>
          <w:sz w:val="24"/>
          <w:szCs w:val="24"/>
        </w:rPr>
        <w:t>(4), 1241–1250.</w:t>
      </w:r>
    </w:p>
    <w:p w14:paraId="71BFC2D2"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Imai, T., Ban, Y., </w:t>
      </w:r>
      <w:proofErr w:type="spellStart"/>
      <w:r w:rsidRPr="006C34B9">
        <w:rPr>
          <w:rFonts w:asciiTheme="majorBidi" w:hAnsiTheme="majorBidi" w:cstheme="majorBidi"/>
          <w:sz w:val="24"/>
          <w:szCs w:val="24"/>
        </w:rPr>
        <w:t>Terakami</w:t>
      </w:r>
      <w:proofErr w:type="spellEnd"/>
      <w:r w:rsidRPr="006C34B9">
        <w:rPr>
          <w:rFonts w:asciiTheme="majorBidi" w:hAnsiTheme="majorBidi" w:cstheme="majorBidi"/>
          <w:sz w:val="24"/>
          <w:szCs w:val="24"/>
        </w:rPr>
        <w:t xml:space="preserve">, S., Yamamoto, T., &amp; Moriguchi, T. (2009). L-ascorbic acid biosynthesis in peach: Cloning of six L-galactose pathway-related genes and their expression during fruit development. </w:t>
      </w:r>
      <w:proofErr w:type="spellStart"/>
      <w:r w:rsidRPr="006C34B9">
        <w:rPr>
          <w:rFonts w:asciiTheme="majorBidi" w:hAnsiTheme="majorBidi" w:cstheme="majorBidi"/>
          <w:i/>
          <w:iCs/>
          <w:sz w:val="24"/>
          <w:szCs w:val="24"/>
        </w:rPr>
        <w:t>Physiologia</w:t>
      </w:r>
      <w:proofErr w:type="spellEnd"/>
      <w:r w:rsidRPr="006C34B9">
        <w:rPr>
          <w:rFonts w:asciiTheme="majorBidi" w:hAnsiTheme="majorBidi" w:cstheme="majorBidi"/>
          <w:i/>
          <w:iCs/>
          <w:sz w:val="24"/>
          <w:szCs w:val="24"/>
        </w:rPr>
        <w:t xml:space="preserve"> Plantarum, 136</w:t>
      </w:r>
      <w:r w:rsidRPr="006C34B9">
        <w:rPr>
          <w:rFonts w:asciiTheme="majorBidi" w:hAnsiTheme="majorBidi" w:cstheme="majorBidi"/>
          <w:sz w:val="24"/>
          <w:szCs w:val="24"/>
        </w:rPr>
        <w:t>(2), 139–149.</w:t>
      </w:r>
    </w:p>
    <w:p w14:paraId="64A1F915"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Kosheleva, O. V., &amp; </w:t>
      </w:r>
      <w:proofErr w:type="spellStart"/>
      <w:r w:rsidRPr="006C34B9">
        <w:rPr>
          <w:rFonts w:asciiTheme="majorBidi" w:hAnsiTheme="majorBidi" w:cstheme="majorBidi"/>
          <w:sz w:val="24"/>
          <w:szCs w:val="24"/>
        </w:rPr>
        <w:t>Kodentsova</w:t>
      </w:r>
      <w:proofErr w:type="spellEnd"/>
      <w:r w:rsidRPr="006C34B9">
        <w:rPr>
          <w:rFonts w:asciiTheme="majorBidi" w:hAnsiTheme="majorBidi" w:cstheme="majorBidi"/>
          <w:sz w:val="24"/>
          <w:szCs w:val="24"/>
        </w:rPr>
        <w:t xml:space="preserve">, V. M. (2013). Vitamin C content in plant products: Effect of processing and storage. </w:t>
      </w:r>
      <w:proofErr w:type="spellStart"/>
      <w:r w:rsidRPr="006C34B9">
        <w:rPr>
          <w:rFonts w:asciiTheme="majorBidi" w:hAnsiTheme="majorBidi" w:cstheme="majorBidi"/>
          <w:i/>
          <w:iCs/>
          <w:sz w:val="24"/>
          <w:szCs w:val="24"/>
        </w:rPr>
        <w:t>Voprosy</w:t>
      </w:r>
      <w:proofErr w:type="spellEnd"/>
      <w:r w:rsidRPr="006C34B9">
        <w:rPr>
          <w:rFonts w:asciiTheme="majorBidi" w:hAnsiTheme="majorBidi" w:cstheme="majorBidi"/>
          <w:i/>
          <w:iCs/>
          <w:sz w:val="24"/>
          <w:szCs w:val="24"/>
        </w:rPr>
        <w:t xml:space="preserve"> </w:t>
      </w:r>
      <w:proofErr w:type="spellStart"/>
      <w:r w:rsidRPr="006C34B9">
        <w:rPr>
          <w:rFonts w:asciiTheme="majorBidi" w:hAnsiTheme="majorBidi" w:cstheme="majorBidi"/>
          <w:i/>
          <w:iCs/>
          <w:sz w:val="24"/>
          <w:szCs w:val="24"/>
        </w:rPr>
        <w:t>Pitaniia</w:t>
      </w:r>
      <w:proofErr w:type="spellEnd"/>
      <w:r w:rsidRPr="006C34B9">
        <w:rPr>
          <w:rFonts w:asciiTheme="majorBidi" w:hAnsiTheme="majorBidi" w:cstheme="majorBidi"/>
          <w:i/>
          <w:iCs/>
          <w:sz w:val="24"/>
          <w:szCs w:val="24"/>
        </w:rPr>
        <w:t>, 82</w:t>
      </w:r>
      <w:r w:rsidRPr="006C34B9">
        <w:rPr>
          <w:rFonts w:asciiTheme="majorBidi" w:hAnsiTheme="majorBidi" w:cstheme="majorBidi"/>
          <w:sz w:val="24"/>
          <w:szCs w:val="24"/>
        </w:rPr>
        <w:t>(3), 4–11.</w:t>
      </w:r>
    </w:p>
    <w:p w14:paraId="34DD9224"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Lee, S. K., &amp; Kader, A. A. (2000). Preharvest and postharvest factors influencing vitamin C content of horticultural crops. </w:t>
      </w:r>
      <w:r w:rsidRPr="006C34B9">
        <w:rPr>
          <w:rFonts w:asciiTheme="majorBidi" w:hAnsiTheme="majorBidi" w:cstheme="majorBidi"/>
          <w:i/>
          <w:iCs/>
          <w:sz w:val="24"/>
          <w:szCs w:val="24"/>
        </w:rPr>
        <w:t>Postharvest Biology and Technology, 20</w:t>
      </w:r>
      <w:r w:rsidRPr="006C34B9">
        <w:rPr>
          <w:rFonts w:asciiTheme="majorBidi" w:hAnsiTheme="majorBidi" w:cstheme="majorBidi"/>
          <w:sz w:val="24"/>
          <w:szCs w:val="24"/>
        </w:rPr>
        <w:t>(3), 207–220.</w:t>
      </w:r>
    </w:p>
    <w:p w14:paraId="333C3E0E"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Masamba, K. G., &amp; </w:t>
      </w:r>
      <w:proofErr w:type="spellStart"/>
      <w:r w:rsidRPr="006C34B9">
        <w:rPr>
          <w:rFonts w:asciiTheme="majorBidi" w:hAnsiTheme="majorBidi" w:cstheme="majorBidi"/>
          <w:sz w:val="24"/>
          <w:szCs w:val="24"/>
        </w:rPr>
        <w:t>Mndalira</w:t>
      </w:r>
      <w:proofErr w:type="spellEnd"/>
      <w:r w:rsidRPr="006C34B9">
        <w:rPr>
          <w:rFonts w:asciiTheme="majorBidi" w:hAnsiTheme="majorBidi" w:cstheme="majorBidi"/>
          <w:sz w:val="24"/>
          <w:szCs w:val="24"/>
        </w:rPr>
        <w:t xml:space="preserve">, K. (2013). The effect of preservation method on vitamin C content in tropical fruit juices. </w:t>
      </w:r>
      <w:r w:rsidRPr="006C34B9">
        <w:rPr>
          <w:rFonts w:asciiTheme="majorBidi" w:hAnsiTheme="majorBidi" w:cstheme="majorBidi"/>
          <w:i/>
          <w:iCs/>
          <w:sz w:val="24"/>
          <w:szCs w:val="24"/>
        </w:rPr>
        <w:t>African Journal of Food Science, 7</w:t>
      </w:r>
      <w:r w:rsidRPr="006C34B9">
        <w:rPr>
          <w:rFonts w:asciiTheme="majorBidi" w:hAnsiTheme="majorBidi" w:cstheme="majorBidi"/>
          <w:sz w:val="24"/>
          <w:szCs w:val="24"/>
        </w:rPr>
        <w:t>(9), 283–286.</w:t>
      </w:r>
    </w:p>
    <w:p w14:paraId="292563CC"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Munteanu, I. G., &amp; Apetrei, C. (2021). Analytical methods used in determining antioxidant activity: A review. </w:t>
      </w:r>
      <w:r w:rsidRPr="006C34B9">
        <w:rPr>
          <w:rFonts w:asciiTheme="majorBidi" w:hAnsiTheme="majorBidi" w:cstheme="majorBidi"/>
          <w:i/>
          <w:iCs/>
          <w:sz w:val="24"/>
          <w:szCs w:val="24"/>
        </w:rPr>
        <w:t>International Journal of Molecular Sciences, 22</w:t>
      </w:r>
      <w:r w:rsidRPr="006C34B9">
        <w:rPr>
          <w:rFonts w:asciiTheme="majorBidi" w:hAnsiTheme="majorBidi" w:cstheme="majorBidi"/>
          <w:sz w:val="24"/>
          <w:szCs w:val="24"/>
        </w:rPr>
        <w:t>(7), 3380. https://doi.org/10.3390/ijms22073380</w:t>
      </w:r>
    </w:p>
    <w:p w14:paraId="1A72523E"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Naidu, K. A. (2003). Vitamin C in human health and disease is still a mystery? An overview. </w:t>
      </w:r>
      <w:r w:rsidRPr="006C34B9">
        <w:rPr>
          <w:rFonts w:asciiTheme="majorBidi" w:hAnsiTheme="majorBidi" w:cstheme="majorBidi"/>
          <w:i/>
          <w:iCs/>
          <w:sz w:val="24"/>
          <w:szCs w:val="24"/>
        </w:rPr>
        <w:t>Nutrition Journal, 2</w:t>
      </w:r>
      <w:r w:rsidRPr="006C34B9">
        <w:rPr>
          <w:rFonts w:asciiTheme="majorBidi" w:hAnsiTheme="majorBidi" w:cstheme="majorBidi"/>
          <w:sz w:val="24"/>
          <w:szCs w:val="24"/>
        </w:rPr>
        <w:t>(1), 7.</w:t>
      </w:r>
    </w:p>
    <w:p w14:paraId="2EC9D2CA" w14:textId="77777777" w:rsidR="006C34B9" w:rsidRPr="006C34B9" w:rsidRDefault="006C34B9" w:rsidP="006C34B9">
      <w:pPr>
        <w:spacing w:line="240" w:lineRule="auto"/>
        <w:ind w:left="720" w:hanging="720"/>
        <w:jc w:val="both"/>
        <w:rPr>
          <w:rFonts w:asciiTheme="majorBidi" w:hAnsiTheme="majorBidi" w:cstheme="majorBidi"/>
          <w:sz w:val="24"/>
          <w:szCs w:val="24"/>
        </w:rPr>
      </w:pPr>
      <w:proofErr w:type="spellStart"/>
      <w:r w:rsidRPr="006C34B9">
        <w:rPr>
          <w:rFonts w:asciiTheme="majorBidi" w:hAnsiTheme="majorBidi" w:cstheme="majorBidi"/>
          <w:sz w:val="24"/>
          <w:szCs w:val="24"/>
        </w:rPr>
        <w:t>Padayatty</w:t>
      </w:r>
      <w:proofErr w:type="spellEnd"/>
      <w:r w:rsidRPr="006C34B9">
        <w:rPr>
          <w:rFonts w:asciiTheme="majorBidi" w:hAnsiTheme="majorBidi" w:cstheme="majorBidi"/>
          <w:sz w:val="24"/>
          <w:szCs w:val="24"/>
        </w:rPr>
        <w:t xml:space="preserve">, S. J., Katz, A., Wang, Y., Eck, P., Kwon, O., Lee, J. H., ... &amp; Levine, M. (2003). Vitamin C as an antioxidant: Evaluation of its role in disease prevention. </w:t>
      </w:r>
      <w:r w:rsidRPr="006C34B9">
        <w:rPr>
          <w:rFonts w:asciiTheme="majorBidi" w:hAnsiTheme="majorBidi" w:cstheme="majorBidi"/>
          <w:i/>
          <w:iCs/>
          <w:sz w:val="24"/>
          <w:szCs w:val="24"/>
        </w:rPr>
        <w:t>American Journal of Clinical Nutrition, 77</w:t>
      </w:r>
      <w:r w:rsidRPr="006C34B9">
        <w:rPr>
          <w:rFonts w:asciiTheme="majorBidi" w:hAnsiTheme="majorBidi" w:cstheme="majorBidi"/>
          <w:sz w:val="24"/>
          <w:szCs w:val="24"/>
        </w:rPr>
        <w:t>(1), 28–35.</w:t>
      </w:r>
    </w:p>
    <w:p w14:paraId="0FA8670D"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lastRenderedPageBreak/>
        <w:t xml:space="preserve">Petr, J. (2021). Vitamin C content in less common fruits: Potential for dietary diversification. </w:t>
      </w:r>
      <w:r w:rsidRPr="006C34B9">
        <w:rPr>
          <w:rFonts w:asciiTheme="majorBidi" w:hAnsiTheme="majorBidi" w:cstheme="majorBidi"/>
          <w:i/>
          <w:iCs/>
          <w:sz w:val="24"/>
          <w:szCs w:val="24"/>
        </w:rPr>
        <w:t>Food Research International, 147</w:t>
      </w:r>
      <w:r w:rsidRPr="006C34B9">
        <w:rPr>
          <w:rFonts w:asciiTheme="majorBidi" w:hAnsiTheme="majorBidi" w:cstheme="majorBidi"/>
          <w:sz w:val="24"/>
          <w:szCs w:val="24"/>
        </w:rPr>
        <w:t>, 110482.</w:t>
      </w:r>
    </w:p>
    <w:p w14:paraId="4A862521"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Popova, A. (2019). Comparative analysis of vitamin C content in fruits by DCPIP and NBS titration. </w:t>
      </w:r>
      <w:r w:rsidRPr="006C34B9">
        <w:rPr>
          <w:rFonts w:asciiTheme="majorBidi" w:hAnsiTheme="majorBidi" w:cstheme="majorBidi"/>
          <w:i/>
          <w:iCs/>
          <w:sz w:val="24"/>
          <w:szCs w:val="24"/>
        </w:rPr>
        <w:t>Journal of Food Composition and Analysis, 82</w:t>
      </w:r>
      <w:r w:rsidRPr="006C34B9">
        <w:rPr>
          <w:rFonts w:asciiTheme="majorBidi" w:hAnsiTheme="majorBidi" w:cstheme="majorBidi"/>
          <w:sz w:val="24"/>
          <w:szCs w:val="24"/>
        </w:rPr>
        <w:t>, 103233.</w:t>
      </w:r>
    </w:p>
    <w:p w14:paraId="174B40CD" w14:textId="77777777" w:rsidR="006C34B9" w:rsidRPr="006C34B9" w:rsidRDefault="006C34B9" w:rsidP="006C34B9">
      <w:pPr>
        <w:spacing w:line="240" w:lineRule="auto"/>
        <w:ind w:left="720" w:hanging="720"/>
        <w:jc w:val="both"/>
        <w:rPr>
          <w:rFonts w:asciiTheme="majorBidi" w:hAnsiTheme="majorBidi" w:cstheme="majorBidi"/>
          <w:sz w:val="24"/>
          <w:szCs w:val="24"/>
        </w:rPr>
      </w:pPr>
      <w:r w:rsidRPr="006C34B9">
        <w:rPr>
          <w:rFonts w:asciiTheme="majorBidi" w:hAnsiTheme="majorBidi" w:cstheme="majorBidi"/>
          <w:sz w:val="24"/>
          <w:szCs w:val="24"/>
        </w:rPr>
        <w:t xml:space="preserve">USDA. (2023). </w:t>
      </w:r>
      <w:proofErr w:type="spellStart"/>
      <w:r w:rsidRPr="006C34B9">
        <w:rPr>
          <w:rFonts w:asciiTheme="majorBidi" w:hAnsiTheme="majorBidi" w:cstheme="majorBidi"/>
          <w:sz w:val="24"/>
          <w:szCs w:val="24"/>
        </w:rPr>
        <w:t>FoodData</w:t>
      </w:r>
      <w:proofErr w:type="spellEnd"/>
      <w:r w:rsidRPr="006C34B9">
        <w:rPr>
          <w:rFonts w:asciiTheme="majorBidi" w:hAnsiTheme="majorBidi" w:cstheme="majorBidi"/>
          <w:sz w:val="24"/>
          <w:szCs w:val="24"/>
        </w:rPr>
        <w:t xml:space="preserve"> Central. U.S. Department of Agriculture. https://fdc.nal.usda.gov/</w:t>
      </w:r>
    </w:p>
    <w:p w14:paraId="3D01BBD5" w14:textId="77777777" w:rsidR="006C34B9" w:rsidRPr="006C34B9" w:rsidRDefault="006C34B9" w:rsidP="006C34B9">
      <w:pPr>
        <w:spacing w:line="240" w:lineRule="auto"/>
        <w:ind w:left="720" w:hanging="720"/>
        <w:jc w:val="both"/>
        <w:rPr>
          <w:rFonts w:asciiTheme="majorBidi" w:hAnsiTheme="majorBidi" w:cstheme="majorBidi"/>
          <w:sz w:val="24"/>
          <w:szCs w:val="24"/>
        </w:rPr>
      </w:pPr>
      <w:proofErr w:type="spellStart"/>
      <w:r w:rsidRPr="006C34B9">
        <w:rPr>
          <w:rFonts w:asciiTheme="majorBidi" w:hAnsiTheme="majorBidi" w:cstheme="majorBidi"/>
          <w:sz w:val="24"/>
          <w:szCs w:val="24"/>
        </w:rPr>
        <w:t>Vazhacharickal</w:t>
      </w:r>
      <w:proofErr w:type="spellEnd"/>
      <w:r w:rsidRPr="006C34B9">
        <w:rPr>
          <w:rFonts w:asciiTheme="majorBidi" w:hAnsiTheme="majorBidi" w:cstheme="majorBidi"/>
          <w:sz w:val="24"/>
          <w:szCs w:val="24"/>
        </w:rPr>
        <w:t xml:space="preserve">, P. J., Thomas, A., &amp; Murugan, K. (2015). Evaluation of vitamin C content in Indian gooseberry and wild orange. </w:t>
      </w:r>
      <w:r w:rsidRPr="006C34B9">
        <w:rPr>
          <w:rFonts w:asciiTheme="majorBidi" w:hAnsiTheme="majorBidi" w:cstheme="majorBidi"/>
          <w:i/>
          <w:iCs/>
          <w:sz w:val="24"/>
          <w:szCs w:val="24"/>
        </w:rPr>
        <w:t>Indian Journal of Traditional Knowledge, 14</w:t>
      </w:r>
      <w:r w:rsidRPr="006C34B9">
        <w:rPr>
          <w:rFonts w:asciiTheme="majorBidi" w:hAnsiTheme="majorBidi" w:cstheme="majorBidi"/>
          <w:sz w:val="24"/>
          <w:szCs w:val="24"/>
        </w:rPr>
        <w:t>(3), 409–415</w:t>
      </w:r>
    </w:p>
    <w:p w14:paraId="2930A103" w14:textId="77777777" w:rsidR="006C34B9" w:rsidRPr="00DF4597" w:rsidRDefault="006C34B9" w:rsidP="006C34B9">
      <w:pPr>
        <w:spacing w:line="240" w:lineRule="auto"/>
        <w:ind w:left="720" w:hanging="720"/>
        <w:jc w:val="both"/>
        <w:rPr>
          <w:rFonts w:asciiTheme="majorBidi" w:hAnsiTheme="majorBidi" w:cstheme="majorBidi"/>
          <w:sz w:val="24"/>
          <w:szCs w:val="24"/>
        </w:rPr>
      </w:pPr>
    </w:p>
    <w:p w14:paraId="16704653" w14:textId="77777777" w:rsidR="00C25A3F" w:rsidRPr="00C25A3F" w:rsidRDefault="00C25A3F" w:rsidP="006C34B9">
      <w:pPr>
        <w:spacing w:line="240" w:lineRule="auto"/>
        <w:ind w:left="720" w:hanging="720"/>
        <w:jc w:val="both"/>
        <w:rPr>
          <w:rFonts w:asciiTheme="majorBidi" w:hAnsiTheme="majorBidi" w:cstheme="majorBidi"/>
          <w:sz w:val="24"/>
          <w:szCs w:val="24"/>
        </w:rPr>
      </w:pPr>
    </w:p>
    <w:p w14:paraId="5728885A" w14:textId="77777777" w:rsidR="00C25A3F" w:rsidRPr="00C25A3F" w:rsidRDefault="00C25A3F" w:rsidP="006C34B9">
      <w:pPr>
        <w:spacing w:line="240" w:lineRule="auto"/>
        <w:ind w:left="720" w:hanging="720"/>
        <w:jc w:val="both"/>
        <w:rPr>
          <w:rFonts w:asciiTheme="majorBidi" w:hAnsiTheme="majorBidi" w:cstheme="majorBidi"/>
          <w:sz w:val="24"/>
          <w:szCs w:val="24"/>
        </w:rPr>
      </w:pPr>
    </w:p>
    <w:sectPr w:rsidR="00C25A3F" w:rsidRPr="00C25A3F" w:rsidSect="001F5BE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6770" w14:textId="77777777" w:rsidR="00074A6E" w:rsidRDefault="00074A6E" w:rsidP="001F5BE9">
      <w:pPr>
        <w:spacing w:after="0" w:line="240" w:lineRule="auto"/>
      </w:pPr>
      <w:r>
        <w:separator/>
      </w:r>
    </w:p>
  </w:endnote>
  <w:endnote w:type="continuationSeparator" w:id="0">
    <w:p w14:paraId="78DA7F22" w14:textId="77777777" w:rsidR="00074A6E" w:rsidRDefault="00074A6E" w:rsidP="001F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11849"/>
      <w:docPartObj>
        <w:docPartGallery w:val="Page Numbers (Bottom of Page)"/>
        <w:docPartUnique/>
      </w:docPartObj>
    </w:sdtPr>
    <w:sdtEndPr>
      <w:rPr>
        <w:noProof/>
      </w:rPr>
    </w:sdtEndPr>
    <w:sdtContent>
      <w:p w14:paraId="2A2BFB09" w14:textId="0ACE93B0" w:rsidR="001F5BE9" w:rsidRDefault="001F5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A4C5C" w14:textId="77777777" w:rsidR="001F5BE9" w:rsidRDefault="001F5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B910" w14:textId="77777777" w:rsidR="00074A6E" w:rsidRDefault="00074A6E" w:rsidP="001F5BE9">
      <w:pPr>
        <w:spacing w:after="0" w:line="240" w:lineRule="auto"/>
      </w:pPr>
      <w:r>
        <w:separator/>
      </w:r>
    </w:p>
  </w:footnote>
  <w:footnote w:type="continuationSeparator" w:id="0">
    <w:p w14:paraId="6C50DD30" w14:textId="77777777" w:rsidR="00074A6E" w:rsidRDefault="00074A6E" w:rsidP="001F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44A4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16238"/>
    <w:multiLevelType w:val="multilevel"/>
    <w:tmpl w:val="7606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300CF"/>
    <w:multiLevelType w:val="multilevel"/>
    <w:tmpl w:val="8BE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161FB"/>
    <w:multiLevelType w:val="multilevel"/>
    <w:tmpl w:val="2AA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D4F5F"/>
    <w:multiLevelType w:val="multilevel"/>
    <w:tmpl w:val="482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37358">
    <w:abstractNumId w:val="6"/>
  </w:num>
  <w:num w:numId="2" w16cid:durableId="1566910670">
    <w:abstractNumId w:val="0"/>
  </w:num>
  <w:num w:numId="3" w16cid:durableId="193621862">
    <w:abstractNumId w:val="1"/>
  </w:num>
  <w:num w:numId="4" w16cid:durableId="1395735086">
    <w:abstractNumId w:val="2"/>
  </w:num>
  <w:num w:numId="5" w16cid:durableId="690684858">
    <w:abstractNumId w:val="3"/>
  </w:num>
  <w:num w:numId="6" w16cid:durableId="178471505">
    <w:abstractNumId w:val="4"/>
  </w:num>
  <w:num w:numId="7" w16cid:durableId="550189207">
    <w:abstractNumId w:val="5"/>
  </w:num>
  <w:num w:numId="8" w16cid:durableId="974487028">
    <w:abstractNumId w:val="8"/>
  </w:num>
  <w:num w:numId="9" w16cid:durableId="1189292383">
    <w:abstractNumId w:val="9"/>
  </w:num>
  <w:num w:numId="10" w16cid:durableId="308755359">
    <w:abstractNumId w:val="10"/>
  </w:num>
  <w:num w:numId="11" w16cid:durableId="1428191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B5"/>
    <w:rsid w:val="00037C18"/>
    <w:rsid w:val="00040CE1"/>
    <w:rsid w:val="00074A6E"/>
    <w:rsid w:val="00142919"/>
    <w:rsid w:val="001A0E9F"/>
    <w:rsid w:val="001D5BFF"/>
    <w:rsid w:val="001F5BE9"/>
    <w:rsid w:val="0025191C"/>
    <w:rsid w:val="002C4567"/>
    <w:rsid w:val="00307151"/>
    <w:rsid w:val="00377865"/>
    <w:rsid w:val="00463171"/>
    <w:rsid w:val="004F18B7"/>
    <w:rsid w:val="0053422A"/>
    <w:rsid w:val="006316A3"/>
    <w:rsid w:val="006C34B9"/>
    <w:rsid w:val="00720A36"/>
    <w:rsid w:val="007353DE"/>
    <w:rsid w:val="00960E8A"/>
    <w:rsid w:val="009C4A59"/>
    <w:rsid w:val="00A431BD"/>
    <w:rsid w:val="00A548D9"/>
    <w:rsid w:val="00AC7CB5"/>
    <w:rsid w:val="00B25896"/>
    <w:rsid w:val="00B80E30"/>
    <w:rsid w:val="00BC22AD"/>
    <w:rsid w:val="00C25A3F"/>
    <w:rsid w:val="00C372AD"/>
    <w:rsid w:val="00C96ADC"/>
    <w:rsid w:val="00CB4138"/>
    <w:rsid w:val="00CD2C90"/>
    <w:rsid w:val="00CD415C"/>
    <w:rsid w:val="00D72DD2"/>
    <w:rsid w:val="00DF4597"/>
    <w:rsid w:val="00F72403"/>
    <w:rsid w:val="00FA318A"/>
    <w:rsid w:val="00FC28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C5081"/>
  <w15:docId w15:val="{565786FF-C9D7-40AD-8AF5-ACB967F9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C37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151"/>
    <w:rPr>
      <w:color w:val="0000FF" w:themeColor="hyperlink"/>
      <w:u w:val="single"/>
    </w:rPr>
  </w:style>
  <w:style w:type="character" w:styleId="UnresolvedMention">
    <w:name w:val="Unresolved Mention"/>
    <w:basedOn w:val="DefaultParagraphFont"/>
    <w:uiPriority w:val="99"/>
    <w:semiHidden/>
    <w:unhideWhenUsed/>
    <w:rsid w:val="00307151"/>
    <w:rPr>
      <w:color w:val="605E5C"/>
      <w:shd w:val="clear" w:color="auto" w:fill="E1DFDD"/>
    </w:rPr>
  </w:style>
  <w:style w:type="paragraph" w:styleId="Header">
    <w:name w:val="header"/>
    <w:basedOn w:val="Normal"/>
    <w:link w:val="HeaderChar"/>
    <w:uiPriority w:val="99"/>
    <w:unhideWhenUsed/>
    <w:rsid w:val="001F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BE9"/>
    <w:rPr>
      <w:sz w:val="22"/>
      <w:szCs w:val="22"/>
    </w:rPr>
  </w:style>
  <w:style w:type="paragraph" w:styleId="Footer">
    <w:name w:val="footer"/>
    <w:basedOn w:val="Normal"/>
    <w:link w:val="FooterChar"/>
    <w:uiPriority w:val="99"/>
    <w:unhideWhenUsed/>
    <w:rsid w:val="001F5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B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32</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X6531B</dc:creator>
  <cp:lastModifiedBy>USER</cp:lastModifiedBy>
  <cp:revision>19</cp:revision>
  <dcterms:created xsi:type="dcterms:W3CDTF">2025-07-19T19:40:00Z</dcterms:created>
  <dcterms:modified xsi:type="dcterms:W3CDTF">2025-08-11T09:27:00Z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8cdd0e8376ff47c190fb585d63de8749</vt:lpwstr>
  </property>
</Properties>
</file>