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4C3C5" w14:textId="77777777" w:rsidR="006933B4" w:rsidRPr="00D158BE" w:rsidRDefault="006933B4" w:rsidP="006933B4">
      <w:pPr>
        <w:spacing w:line="480" w:lineRule="auto"/>
        <w:jc w:val="center"/>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t>CHAPTER ONE</w:t>
      </w:r>
    </w:p>
    <w:p w14:paraId="48575CC5" w14:textId="77777777" w:rsidR="006933B4" w:rsidRPr="00D158BE" w:rsidRDefault="006933B4" w:rsidP="006933B4">
      <w:pPr>
        <w:spacing w:line="480" w:lineRule="auto"/>
        <w:jc w:val="center"/>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t>INTRODUCTION</w:t>
      </w:r>
    </w:p>
    <w:p w14:paraId="5A8EC33D" w14:textId="77777777" w:rsidR="006933B4" w:rsidRPr="00D158BE" w:rsidRDefault="006933B4" w:rsidP="006933B4">
      <w:pPr>
        <w:pStyle w:val="ListParagraph"/>
        <w:numPr>
          <w:ilvl w:val="1"/>
          <w:numId w:val="1"/>
        </w:numPr>
        <w:spacing w:line="480" w:lineRule="auto"/>
        <w:jc w:val="both"/>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t>Background of the Study</w:t>
      </w:r>
    </w:p>
    <w:p w14:paraId="31E4D48D" w14:textId="77777777" w:rsidR="006933B4" w:rsidRPr="00D158BE" w:rsidRDefault="006933B4" w:rsidP="006933B4">
      <w:pPr>
        <w:autoSpaceDE w:val="0"/>
        <w:autoSpaceDN w:val="0"/>
        <w:adjustRightInd w:val="0"/>
        <w:spacing w:after="0" w:line="480" w:lineRule="auto"/>
        <w:ind w:firstLine="720"/>
        <w:jc w:val="both"/>
        <w:rPr>
          <w:rFonts w:ascii="Times New Roman" w:eastAsia="Calibri" w:hAnsi="Times New Roman"/>
          <w:color w:val="000000" w:themeColor="text1"/>
          <w:sz w:val="24"/>
          <w:szCs w:val="24"/>
          <w:lang w:eastAsia="en-US"/>
        </w:rPr>
      </w:pPr>
      <w:r w:rsidRPr="00D158BE">
        <w:rPr>
          <w:rFonts w:ascii="Times New Roman" w:eastAsia="Calibri" w:hAnsi="Times New Roman"/>
          <w:color w:val="000000" w:themeColor="text1"/>
          <w:sz w:val="24"/>
          <w:szCs w:val="24"/>
          <w:lang w:eastAsia="en-US"/>
        </w:rPr>
        <w:t>Sexuality is a central, internal force that is a common factor of human existence (LeVay, Baldwin, &amp; Baldwin 2015). Being such a central force, the actions we take to express or experience this sexuality are incredibly important. One of such forms being the use of pornography, especially in the modern times, when pornography h</w:t>
      </w:r>
      <w:r>
        <w:rPr>
          <w:rFonts w:ascii="Times New Roman" w:eastAsia="Calibri" w:hAnsi="Times New Roman"/>
          <w:color w:val="000000" w:themeColor="text1"/>
          <w:sz w:val="24"/>
          <w:szCs w:val="24"/>
          <w:lang w:eastAsia="en-US"/>
        </w:rPr>
        <w:t>as become so easily accessible.</w:t>
      </w:r>
    </w:p>
    <w:p w14:paraId="32BAF373" w14:textId="77777777" w:rsidR="006933B4" w:rsidRPr="00D158BE" w:rsidRDefault="006933B4" w:rsidP="006933B4">
      <w:pPr>
        <w:autoSpaceDE w:val="0"/>
        <w:autoSpaceDN w:val="0"/>
        <w:adjustRightInd w:val="0"/>
        <w:spacing w:after="0" w:line="480" w:lineRule="auto"/>
        <w:ind w:firstLine="720"/>
        <w:jc w:val="both"/>
        <w:rPr>
          <w:rFonts w:ascii="Times New Roman" w:eastAsia="Calibri" w:hAnsi="Times New Roman"/>
          <w:color w:val="000000" w:themeColor="text1"/>
          <w:sz w:val="24"/>
          <w:szCs w:val="24"/>
          <w:lang w:eastAsia="en-US"/>
        </w:rPr>
      </w:pPr>
      <w:r w:rsidRPr="00D158BE">
        <w:rPr>
          <w:rFonts w:ascii="Times New Roman" w:eastAsia="Calibri" w:hAnsi="Times New Roman"/>
          <w:color w:val="000000" w:themeColor="text1"/>
          <w:sz w:val="24"/>
          <w:szCs w:val="24"/>
          <w:lang w:eastAsia="en-US"/>
        </w:rPr>
        <w:t xml:space="preserve">Since the rise of internet pornography in the 90’s and the continued expansion of online pornography since then, the importance to understand how pornography affect us and what personal traits correlate to pornography usage increases. </w:t>
      </w:r>
      <w:r w:rsidRPr="00D158BE">
        <w:rPr>
          <w:rFonts w:ascii="Times New Roman" w:eastAsia="Calibri" w:hAnsi="Times New Roman"/>
          <w:i/>
          <w:iCs/>
          <w:color w:val="000000" w:themeColor="text1"/>
          <w:sz w:val="24"/>
          <w:szCs w:val="24"/>
          <w:lang w:eastAsia="en-US"/>
        </w:rPr>
        <w:t xml:space="preserve">Pornhub.com, </w:t>
      </w:r>
      <w:r w:rsidRPr="00D158BE">
        <w:rPr>
          <w:rFonts w:ascii="Times New Roman" w:eastAsia="Calibri" w:hAnsi="Times New Roman"/>
          <w:color w:val="000000" w:themeColor="text1"/>
          <w:sz w:val="24"/>
          <w:szCs w:val="24"/>
          <w:lang w:eastAsia="en-US"/>
        </w:rPr>
        <w:t xml:space="preserve">(2016) annual report, had an average of 99 gigabytes of pornography streamed per second from their website alone, with an average of 64 million visits a day. The vastness of internet pornography has become so infinite that the term “Rule 34” has been coined to mean there is non-pornographic idea without its version on the internet. To make this rule more accurate, “Rule 35” was later added to state “if no porn is found in content on internet, it will be made available for users”. </w:t>
      </w:r>
    </w:p>
    <w:p w14:paraId="491A4E88" w14:textId="77777777" w:rsidR="006933B4" w:rsidRPr="00D158BE" w:rsidRDefault="006933B4" w:rsidP="006933B4">
      <w:pPr>
        <w:autoSpaceDE w:val="0"/>
        <w:autoSpaceDN w:val="0"/>
        <w:adjustRightInd w:val="0"/>
        <w:spacing w:after="0" w:line="480" w:lineRule="auto"/>
        <w:ind w:firstLine="720"/>
        <w:jc w:val="both"/>
        <w:rPr>
          <w:rFonts w:ascii="Times New Roman" w:eastAsia="Calibri" w:hAnsi="Times New Roman"/>
          <w:color w:val="000000" w:themeColor="text1"/>
          <w:sz w:val="24"/>
          <w:szCs w:val="24"/>
          <w:lang w:eastAsia="en-US"/>
        </w:rPr>
      </w:pPr>
      <w:r w:rsidRPr="00D158BE">
        <w:rPr>
          <w:rFonts w:ascii="Times New Roman" w:eastAsia="Calibri" w:hAnsi="Times New Roman"/>
          <w:color w:val="000000" w:themeColor="text1"/>
          <w:sz w:val="24"/>
          <w:szCs w:val="24"/>
          <w:lang w:eastAsia="en-US"/>
        </w:rPr>
        <w:t>The internet has allowed not only unprecedented access but an unprecedented variety of pornography, which gives everyone the ability to express or experience whatever sexual desires they may have (Paasonen, 2011). Pornography tends to be powerful enough even to overwhelm individuals, couples, and families despite earlier affectionate relationships.</w:t>
      </w:r>
    </w:p>
    <w:p w14:paraId="11438363" w14:textId="77777777" w:rsidR="006933B4" w:rsidRPr="00D158BE" w:rsidRDefault="006933B4" w:rsidP="006933B4">
      <w:pPr>
        <w:autoSpaceDE w:val="0"/>
        <w:autoSpaceDN w:val="0"/>
        <w:adjustRightInd w:val="0"/>
        <w:spacing w:after="0" w:line="480" w:lineRule="auto"/>
        <w:jc w:val="both"/>
        <w:rPr>
          <w:rFonts w:ascii="Times New Roman" w:eastAsia="Calibri" w:hAnsi="Times New Roman"/>
          <w:color w:val="000000" w:themeColor="text1"/>
          <w:sz w:val="24"/>
          <w:szCs w:val="24"/>
          <w:lang w:eastAsia="en-US"/>
        </w:rPr>
      </w:pPr>
    </w:p>
    <w:p w14:paraId="6614277B" w14:textId="77777777" w:rsidR="006933B4" w:rsidRPr="00D158BE" w:rsidRDefault="006933B4" w:rsidP="006933B4">
      <w:pPr>
        <w:autoSpaceDE w:val="0"/>
        <w:autoSpaceDN w:val="0"/>
        <w:adjustRightInd w:val="0"/>
        <w:spacing w:after="0" w:line="480" w:lineRule="auto"/>
        <w:ind w:firstLine="720"/>
        <w:jc w:val="both"/>
        <w:rPr>
          <w:rFonts w:ascii="Times New Roman" w:hAnsi="Times New Roman"/>
          <w:color w:val="000000" w:themeColor="text1"/>
          <w:sz w:val="24"/>
          <w:szCs w:val="24"/>
        </w:rPr>
      </w:pPr>
      <w:r w:rsidRPr="00D158BE">
        <w:rPr>
          <w:rFonts w:ascii="Times New Roman" w:eastAsia="Calibri" w:hAnsi="Times New Roman"/>
          <w:color w:val="000000" w:themeColor="text1"/>
          <w:sz w:val="24"/>
          <w:szCs w:val="24"/>
          <w:lang w:eastAsia="en-US"/>
        </w:rPr>
        <w:t xml:space="preserve">Before digital era sparked higher availability of pornography in 1989, pornography was a topic of research and controversy. In the United States Supreme Court ruling the court system </w:t>
      </w:r>
      <w:r w:rsidRPr="00D158BE">
        <w:rPr>
          <w:rFonts w:ascii="Times New Roman" w:eastAsia="Calibri" w:hAnsi="Times New Roman"/>
          <w:color w:val="000000" w:themeColor="text1"/>
          <w:sz w:val="24"/>
          <w:szCs w:val="24"/>
          <w:lang w:eastAsia="en-US"/>
        </w:rPr>
        <w:lastRenderedPageBreak/>
        <w:t xml:space="preserve">essentially normalized pornographic use in the home, allowing the “right to privacy” for anyone who wished to own or possess “obscene material.” This ruling sparked the creation of the President's Commission on Obscenity and Pornography of 1970 aimed to examine and study the facets and possible effects of pornography use (Linz, 1989). </w:t>
      </w:r>
      <w:r w:rsidRPr="00D158BE">
        <w:rPr>
          <w:rFonts w:ascii="Times New Roman" w:hAnsi="Times New Roman"/>
          <w:color w:val="000000" w:themeColor="text1"/>
          <w:sz w:val="24"/>
          <w:szCs w:val="24"/>
        </w:rPr>
        <w:t xml:space="preserve">Deczrlo (2009) pointed out that sexually explicit movies expose young people to adult issues at an impressionable age. Pornography is considered to be a significant and popular educator of sex for young people (Ryan, 2012). This is particularly true for males, who have previously reported that they learned about bodies and sexual techniques from pornography (Flood, 2010). </w:t>
      </w:r>
    </w:p>
    <w:p w14:paraId="2E3B9491" w14:textId="77777777" w:rsidR="006933B4" w:rsidRPr="00D158BE" w:rsidRDefault="006933B4" w:rsidP="006933B4">
      <w:pPr>
        <w:spacing w:line="480" w:lineRule="auto"/>
        <w:ind w:firstLine="720"/>
        <w:jc w:val="both"/>
        <w:rPr>
          <w:rFonts w:ascii="Times New Roman" w:hAnsi="Times New Roman"/>
          <w:sz w:val="24"/>
          <w:szCs w:val="24"/>
        </w:rPr>
      </w:pPr>
      <w:r w:rsidRPr="00D158BE">
        <w:rPr>
          <w:rFonts w:ascii="Times New Roman" w:hAnsi="Times New Roman"/>
          <w:sz w:val="24"/>
          <w:szCs w:val="24"/>
        </w:rPr>
        <w:t xml:space="preserve">Strasburger and Wilson (2002) state that sexual content in the media has increased over time, now appearing more often and becoming more candid (Flood, 2009b). This has been paired with a new tendency for images and quotations to have a greater influence on society than ever before as the world has become more connected (Flood &amp; Hamilton, 2003b). Also, possibly adding to the ‘mainstreaming’, is the development of pornography and </w:t>
      </w:r>
      <w:proofErr w:type="gramStart"/>
      <w:r w:rsidRPr="00D158BE">
        <w:rPr>
          <w:rFonts w:ascii="Times New Roman" w:hAnsi="Times New Roman"/>
          <w:sz w:val="24"/>
          <w:szCs w:val="24"/>
        </w:rPr>
        <w:t>it’s</w:t>
      </w:r>
      <w:proofErr w:type="gramEnd"/>
      <w:r w:rsidRPr="00D158BE">
        <w:rPr>
          <w:rFonts w:ascii="Times New Roman" w:hAnsi="Times New Roman"/>
          <w:sz w:val="24"/>
          <w:szCs w:val="24"/>
        </w:rPr>
        <w:t xml:space="preserve"> adaptation to modern technologies, creating new forms of material (Flood, 2009b).</w:t>
      </w:r>
    </w:p>
    <w:p w14:paraId="3EBF5452" w14:textId="77777777" w:rsidR="006933B4" w:rsidRDefault="006933B4" w:rsidP="006933B4">
      <w:pPr>
        <w:autoSpaceDE w:val="0"/>
        <w:autoSpaceDN w:val="0"/>
        <w:adjustRightInd w:val="0"/>
        <w:spacing w:after="0" w:line="480" w:lineRule="auto"/>
        <w:ind w:firstLine="720"/>
        <w:jc w:val="both"/>
        <w:rPr>
          <w:rFonts w:ascii="Times New Roman" w:hAnsi="Times New Roman"/>
          <w:sz w:val="24"/>
          <w:szCs w:val="24"/>
        </w:rPr>
      </w:pPr>
      <w:r w:rsidRPr="00D158BE">
        <w:rPr>
          <w:rFonts w:ascii="Times New Roman" w:hAnsi="Times New Roman"/>
          <w:sz w:val="24"/>
          <w:szCs w:val="24"/>
        </w:rPr>
        <w:t xml:space="preserve">For pornography researchers, aggression, which often is a focus of male pornography use (Vega &amp; </w:t>
      </w:r>
      <w:proofErr w:type="spellStart"/>
      <w:r w:rsidRPr="00D158BE">
        <w:rPr>
          <w:rFonts w:ascii="Times New Roman" w:hAnsi="Times New Roman"/>
          <w:sz w:val="24"/>
          <w:szCs w:val="24"/>
        </w:rPr>
        <w:t>Malamuth</w:t>
      </w:r>
      <w:proofErr w:type="spellEnd"/>
      <w:r w:rsidRPr="00D158BE">
        <w:rPr>
          <w:rFonts w:ascii="Times New Roman" w:hAnsi="Times New Roman"/>
          <w:sz w:val="24"/>
          <w:szCs w:val="24"/>
        </w:rPr>
        <w:t>, 2007; Foubert, Brosi, &amp; Bannon, 2011; Baer, Kohut, &amp; Fisher, 2015) has become a concern given the danger of increased aggression to third party individuals and has been examined both as a character trait and an emotional reaction to pornography (Linz, 1989; Mulac, Jansma, &amp; Linz, 2002; Foubert, Brosi, &amp; Bannon, 2011; Baer, Kohut, &amp; Fisher, 2015).</w:t>
      </w:r>
    </w:p>
    <w:p w14:paraId="4D1298DE" w14:textId="77777777" w:rsidR="006933B4" w:rsidRPr="00D158BE" w:rsidRDefault="006933B4" w:rsidP="006933B4">
      <w:pPr>
        <w:autoSpaceDE w:val="0"/>
        <w:autoSpaceDN w:val="0"/>
        <w:adjustRightInd w:val="0"/>
        <w:spacing w:after="0" w:line="480" w:lineRule="auto"/>
        <w:ind w:firstLine="720"/>
        <w:jc w:val="both"/>
        <w:rPr>
          <w:rFonts w:ascii="Times New Roman" w:hAnsi="Times New Roman"/>
          <w:sz w:val="24"/>
          <w:szCs w:val="24"/>
        </w:rPr>
      </w:pPr>
    </w:p>
    <w:p w14:paraId="5D7F56A3" w14:textId="77777777" w:rsidR="006933B4" w:rsidRPr="00D158BE" w:rsidRDefault="006933B4" w:rsidP="006933B4">
      <w:pPr>
        <w:autoSpaceDE w:val="0"/>
        <w:autoSpaceDN w:val="0"/>
        <w:adjustRightInd w:val="0"/>
        <w:spacing w:after="0" w:line="480" w:lineRule="auto"/>
        <w:jc w:val="both"/>
        <w:rPr>
          <w:rFonts w:ascii="Times New Roman" w:hAnsi="Times New Roman"/>
          <w:sz w:val="24"/>
          <w:szCs w:val="24"/>
        </w:rPr>
      </w:pPr>
    </w:p>
    <w:p w14:paraId="792B8AD2" w14:textId="77777777" w:rsidR="006933B4" w:rsidRPr="00D158BE" w:rsidRDefault="006933B4" w:rsidP="006933B4">
      <w:pPr>
        <w:spacing w:line="480" w:lineRule="auto"/>
        <w:ind w:firstLine="720"/>
        <w:jc w:val="both"/>
        <w:rPr>
          <w:rFonts w:ascii="Times New Roman" w:hAnsi="Times New Roman"/>
          <w:color w:val="000000" w:themeColor="text1"/>
          <w:sz w:val="24"/>
          <w:szCs w:val="24"/>
        </w:rPr>
      </w:pPr>
      <w:r w:rsidRPr="00EA3C2E">
        <w:rPr>
          <w:rFonts w:ascii="Times New Roman" w:hAnsi="Times New Roman"/>
          <w:sz w:val="24"/>
          <w:szCs w:val="24"/>
        </w:rPr>
        <w:t xml:space="preserve">However, </w:t>
      </w:r>
      <w:r>
        <w:rPr>
          <w:rFonts w:ascii="Times New Roman" w:hAnsi="Times New Roman"/>
          <w:sz w:val="24"/>
          <w:szCs w:val="24"/>
        </w:rPr>
        <w:t xml:space="preserve">different studies have been carried out on male aggressive behaviours and sexual abuse but this study is set to </w:t>
      </w:r>
      <w:r>
        <w:rPr>
          <w:rFonts w:ascii="Times New Roman" w:hAnsi="Times New Roman"/>
          <w:bCs/>
          <w:color w:val="000000" w:themeColor="text1"/>
          <w:sz w:val="24"/>
          <w:szCs w:val="24"/>
        </w:rPr>
        <w:t>e</w:t>
      </w:r>
      <w:r w:rsidRPr="00EA3C2E">
        <w:rPr>
          <w:rFonts w:ascii="Times New Roman" w:hAnsi="Times New Roman"/>
          <w:bCs/>
          <w:color w:val="000000" w:themeColor="text1"/>
          <w:sz w:val="24"/>
          <w:szCs w:val="24"/>
        </w:rPr>
        <w:t>xamine the rate of</w:t>
      </w:r>
      <w:r w:rsidRPr="00EA3C2E">
        <w:rPr>
          <w:rFonts w:ascii="Times New Roman" w:hAnsi="Times New Roman"/>
          <w:color w:val="000000" w:themeColor="text1"/>
          <w:sz w:val="24"/>
          <w:szCs w:val="24"/>
        </w:rPr>
        <w:t xml:space="preserve"> male and female students’ exposure to pornographic films</w:t>
      </w:r>
      <w:r>
        <w:rPr>
          <w:rFonts w:ascii="Times New Roman" w:hAnsi="Times New Roman"/>
          <w:color w:val="000000" w:themeColor="text1"/>
          <w:sz w:val="24"/>
          <w:szCs w:val="24"/>
        </w:rPr>
        <w:t xml:space="preserve"> and also, i</w:t>
      </w:r>
      <w:r w:rsidRPr="00EA3C2E">
        <w:rPr>
          <w:rFonts w:ascii="Times New Roman" w:hAnsi="Times New Roman"/>
          <w:color w:val="000000" w:themeColor="text1"/>
          <w:sz w:val="24"/>
          <w:szCs w:val="24"/>
        </w:rPr>
        <w:t>nvestigate the factors why students watch pornographic films.</w:t>
      </w:r>
      <w:r>
        <w:rPr>
          <w:rFonts w:ascii="Times New Roman" w:hAnsi="Times New Roman"/>
          <w:color w:val="000000" w:themeColor="text1"/>
          <w:sz w:val="24"/>
          <w:szCs w:val="24"/>
        </w:rPr>
        <w:t xml:space="preserve"> By doing this, factors that are responsible for sexual abuse will be determined which will unleash the effect of pornography film on students of </w:t>
      </w:r>
      <w:r w:rsidR="00AD1CEF">
        <w:rPr>
          <w:rFonts w:ascii="Times New Roman" w:hAnsi="Times New Roman"/>
          <w:color w:val="000000" w:themeColor="text1"/>
          <w:sz w:val="24"/>
          <w:szCs w:val="24"/>
        </w:rPr>
        <w:t>Kwara State Polytechnic Ilorin</w:t>
      </w:r>
    </w:p>
    <w:p w14:paraId="167991CD" w14:textId="77777777" w:rsidR="006933B4" w:rsidRPr="00D158BE" w:rsidRDefault="006933B4" w:rsidP="006933B4">
      <w:pPr>
        <w:autoSpaceDE w:val="0"/>
        <w:autoSpaceDN w:val="0"/>
        <w:adjustRightInd w:val="0"/>
        <w:spacing w:after="0" w:line="480" w:lineRule="auto"/>
        <w:jc w:val="both"/>
        <w:rPr>
          <w:rFonts w:ascii="Times New Roman" w:hAnsi="Times New Roman"/>
          <w:sz w:val="24"/>
          <w:szCs w:val="24"/>
        </w:rPr>
      </w:pPr>
    </w:p>
    <w:p w14:paraId="50DB3485" w14:textId="77777777" w:rsidR="006933B4" w:rsidRPr="00D158BE" w:rsidRDefault="006933B4" w:rsidP="006933B4">
      <w:pPr>
        <w:pStyle w:val="Default"/>
        <w:numPr>
          <w:ilvl w:val="1"/>
          <w:numId w:val="1"/>
        </w:numPr>
        <w:spacing w:line="480" w:lineRule="auto"/>
        <w:jc w:val="both"/>
        <w:rPr>
          <w:b/>
          <w:bCs/>
          <w:color w:val="000000" w:themeColor="text1"/>
        </w:rPr>
      </w:pPr>
      <w:r w:rsidRPr="00D158BE">
        <w:rPr>
          <w:b/>
          <w:bCs/>
          <w:color w:val="000000" w:themeColor="text1"/>
        </w:rPr>
        <w:t>Statement of the Problem</w:t>
      </w:r>
    </w:p>
    <w:p w14:paraId="047AC45C" w14:textId="77777777" w:rsidR="006933B4" w:rsidRPr="00D158BE" w:rsidRDefault="006933B4" w:rsidP="006933B4">
      <w:pPr>
        <w:spacing w:line="480" w:lineRule="auto"/>
        <w:ind w:firstLine="720"/>
        <w:jc w:val="both"/>
        <w:rPr>
          <w:rFonts w:ascii="Times New Roman" w:hAnsi="Times New Roman"/>
          <w:sz w:val="24"/>
          <w:szCs w:val="24"/>
        </w:rPr>
      </w:pPr>
      <w:r w:rsidRPr="00D158BE">
        <w:rPr>
          <w:rFonts w:ascii="Times New Roman" w:hAnsi="Times New Roman"/>
          <w:sz w:val="24"/>
          <w:szCs w:val="24"/>
        </w:rPr>
        <w:t>The concern over behaviors fueled by pornography use is especially magnified when one considers the current ease with which pornography can be obtained and the speed with which it can be produced</w:t>
      </w:r>
      <w:r>
        <w:rPr>
          <w:rFonts w:ascii="Times New Roman" w:hAnsi="Times New Roman"/>
          <w:sz w:val="24"/>
          <w:szCs w:val="24"/>
        </w:rPr>
        <w:t xml:space="preserve"> </w:t>
      </w:r>
      <w:r w:rsidRPr="00D158BE">
        <w:rPr>
          <w:rFonts w:ascii="Times New Roman" w:hAnsi="Times New Roman"/>
          <w:sz w:val="24"/>
          <w:szCs w:val="24"/>
        </w:rPr>
        <w:t>(Andrews, 2007). Our society has become more accepting of pornographic materials, even allowing television networks to air what can be considered soft-core pornography on cable access television (Andrews, 2007).</w:t>
      </w:r>
    </w:p>
    <w:p w14:paraId="74CBC26E" w14:textId="77777777" w:rsidR="006933B4" w:rsidRPr="00D158BE" w:rsidRDefault="006933B4" w:rsidP="006933B4">
      <w:pPr>
        <w:autoSpaceDE w:val="0"/>
        <w:autoSpaceDN w:val="0"/>
        <w:adjustRightInd w:val="0"/>
        <w:spacing w:after="0" w:line="480" w:lineRule="auto"/>
        <w:ind w:firstLine="720"/>
        <w:jc w:val="both"/>
        <w:rPr>
          <w:rFonts w:ascii="Times New Roman" w:eastAsia="Calibri" w:hAnsi="Times New Roman"/>
          <w:color w:val="000000" w:themeColor="text1"/>
          <w:sz w:val="24"/>
          <w:szCs w:val="24"/>
          <w:lang w:eastAsia="en-US"/>
        </w:rPr>
      </w:pPr>
      <w:r w:rsidRPr="00D158BE">
        <w:rPr>
          <w:rFonts w:ascii="Times New Roman" w:eastAsia="Calibri" w:hAnsi="Times New Roman"/>
          <w:color w:val="000000" w:themeColor="text1"/>
          <w:sz w:val="24"/>
          <w:szCs w:val="24"/>
          <w:lang w:eastAsia="en-US"/>
        </w:rPr>
        <w:t>Pornography consumption may increase what is known as attitude supporting violence (ASV) and related attitudes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Hald, &amp; Koss, 2012; Peter &amp; Valkenburg, 2009). In confluence with other factors, ASV and related attitudes have also been shown to be risk factors for sexually aggressive behaviors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xml:space="preserve">, Addison, &amp; Koss, 2000; Seto, Maric, &amp; Barbaree, 2001). Importantly, though, when such studies have examined individual differences, they consistently indicate that the effects of exposure to pornography on sexual aggression and ASV are evident only for a subgroup of male users, namely those already predisposed to sexual aggression (Kingston,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xml:space="preserve">, Fedoroff, &amp; Marshall, 2009;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xml:space="preserve"> et al., 2012; Seto et al., </w:t>
      </w:r>
      <w:proofErr w:type="gramStart"/>
      <w:r w:rsidRPr="00D158BE">
        <w:rPr>
          <w:rFonts w:ascii="Times New Roman" w:eastAsia="Calibri" w:hAnsi="Times New Roman"/>
          <w:color w:val="000000" w:themeColor="text1"/>
          <w:sz w:val="24"/>
          <w:szCs w:val="24"/>
          <w:lang w:eastAsia="en-US"/>
        </w:rPr>
        <w:t>2001;Vega</w:t>
      </w:r>
      <w:proofErr w:type="gramEnd"/>
      <w:r w:rsidRPr="00D158BE">
        <w:rPr>
          <w:rFonts w:ascii="Times New Roman" w:eastAsia="Calibri" w:hAnsi="Times New Roman"/>
          <w:color w:val="000000" w:themeColor="text1"/>
          <w:sz w:val="24"/>
          <w:szCs w:val="24"/>
          <w:lang w:eastAsia="en-US"/>
        </w:rPr>
        <w:t xml:space="preserve"> &amp;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2007).</w:t>
      </w:r>
      <w:r w:rsidRPr="00D158BE">
        <w:rPr>
          <w:rFonts w:ascii="Times New Roman" w:eastAsia="Calibri" w:hAnsi="Times New Roman"/>
          <w:color w:val="000000" w:themeColor="text1"/>
          <w:sz w:val="24"/>
          <w:szCs w:val="24"/>
        </w:rPr>
        <w:t xml:space="preserve"> </w:t>
      </w:r>
    </w:p>
    <w:p w14:paraId="47EEDAF7" w14:textId="77777777" w:rsidR="006933B4" w:rsidRPr="00D158BE" w:rsidRDefault="006933B4" w:rsidP="006933B4">
      <w:pPr>
        <w:spacing w:line="480" w:lineRule="auto"/>
        <w:ind w:firstLine="720"/>
        <w:jc w:val="both"/>
        <w:rPr>
          <w:rFonts w:ascii="Times New Roman" w:hAnsi="Times New Roman"/>
          <w:sz w:val="24"/>
          <w:szCs w:val="24"/>
        </w:rPr>
      </w:pPr>
      <w:r w:rsidRPr="00D158BE">
        <w:rPr>
          <w:rFonts w:ascii="Times New Roman" w:hAnsi="Times New Roman"/>
          <w:sz w:val="24"/>
          <w:szCs w:val="24"/>
        </w:rPr>
        <w:t xml:space="preserve">The consensus of research on the differences in pornography exposure between males and females is that males are more likely to access pornography than females (DeAngelis, 2007; Flood, 2009b; Harris &amp; Barlett, 2009). A study reported by DeAngelis (2007) found that in the 16 to 17-year-old age group, 38% of males as opposed to 8% of females had intentionally viewed pornography throughout one year. It is more common for males to endorse a more </w:t>
      </w:r>
      <w:proofErr w:type="spellStart"/>
      <w:r w:rsidRPr="00D158BE">
        <w:rPr>
          <w:rFonts w:ascii="Times New Roman" w:hAnsi="Times New Roman"/>
          <w:sz w:val="24"/>
          <w:szCs w:val="24"/>
        </w:rPr>
        <w:t>favourable</w:t>
      </w:r>
      <w:proofErr w:type="spellEnd"/>
      <w:r w:rsidRPr="00D158BE">
        <w:rPr>
          <w:rFonts w:ascii="Times New Roman" w:hAnsi="Times New Roman"/>
          <w:sz w:val="24"/>
          <w:szCs w:val="24"/>
        </w:rPr>
        <w:t xml:space="preserve"> attitude toward pornography and for them to become aroused by the material they view (Bryant, 2009; Flood, 2009b). </w:t>
      </w:r>
    </w:p>
    <w:p w14:paraId="315309E0" w14:textId="77777777" w:rsidR="006933B4" w:rsidRPr="00D158BE" w:rsidRDefault="006933B4" w:rsidP="006933B4">
      <w:pPr>
        <w:spacing w:line="480" w:lineRule="auto"/>
        <w:ind w:firstLine="720"/>
        <w:rPr>
          <w:rFonts w:ascii="Times New Roman" w:hAnsi="Times New Roman"/>
          <w:sz w:val="24"/>
          <w:szCs w:val="24"/>
        </w:rPr>
      </w:pPr>
      <w:r w:rsidRPr="00D158BE">
        <w:rPr>
          <w:rFonts w:ascii="Times New Roman" w:hAnsi="Times New Roman"/>
          <w:sz w:val="24"/>
          <w:szCs w:val="24"/>
        </w:rPr>
        <w:t>Regarding the most likely contexts for viewing pornography to occur, Bryant (2009) reported that males generally view pornography with friends whilst females are more likely to view pornography with an intimate partner.</w:t>
      </w:r>
      <w:r>
        <w:rPr>
          <w:rFonts w:ascii="Times New Roman" w:hAnsi="Times New Roman"/>
          <w:sz w:val="24"/>
          <w:szCs w:val="24"/>
        </w:rPr>
        <w:t xml:space="preserve"> </w:t>
      </w:r>
      <w:r w:rsidRPr="00D158BE">
        <w:rPr>
          <w:rFonts w:ascii="Times New Roman" w:hAnsi="Times New Roman"/>
          <w:sz w:val="24"/>
          <w:szCs w:val="24"/>
        </w:rPr>
        <w:t>Out of 200 Australians between the ages of 16 and 17, a large number of both males (84%) and females (60%) had experienced unwanted exposure to pornography whilst online (Bryant, 2009).</w:t>
      </w:r>
    </w:p>
    <w:p w14:paraId="59AEAF8A" w14:textId="77777777" w:rsidR="006933B4" w:rsidRPr="00D158BE" w:rsidRDefault="006933B4" w:rsidP="006933B4">
      <w:pPr>
        <w:pStyle w:val="Default"/>
        <w:spacing w:line="480" w:lineRule="auto"/>
        <w:ind w:firstLine="720"/>
        <w:jc w:val="both"/>
      </w:pPr>
      <w:r w:rsidRPr="00D158BE">
        <w:t xml:space="preserve">Similarly, young people can begin to approve of prostitution, endorse loveless and affectionless sexual relations, and can begin to be more contemptuous toward love (Flood, 2010; Flood &amp; Hamilton, 2003; Zillmann, 2000). DeAngelis (2007) adds that males are the likely endorsers of the previously mentioned attitudes, especially when they perceive the pornography as more realistic.  Endorsing the view of women as sexual beings is a problematic outcome of frequently viewing pornography (Bryant, 2009; DeAngelis, 2007; </w:t>
      </w:r>
      <w:proofErr w:type="spellStart"/>
      <w:r w:rsidRPr="00D158BE">
        <w:t>Eberstadt</w:t>
      </w:r>
      <w:proofErr w:type="spellEnd"/>
      <w:r w:rsidRPr="00D158BE">
        <w:t xml:space="preserve"> &amp; Layden, 2010).  </w:t>
      </w:r>
    </w:p>
    <w:p w14:paraId="1D9120D2" w14:textId="77777777" w:rsidR="006933B4" w:rsidRDefault="006933B4" w:rsidP="006933B4">
      <w:pPr>
        <w:pStyle w:val="Default"/>
        <w:spacing w:line="480" w:lineRule="auto"/>
        <w:ind w:firstLine="720"/>
        <w:jc w:val="both"/>
      </w:pPr>
      <w:r w:rsidRPr="00D158BE">
        <w:t>The objectification of women can affect both males and females, with both having previously supported the belief that an incident of rape was brought on by the female victim in a study (Thornburgh &amp; Lin, 2002). Ryan (2012) reported a quote from a woman, describing the expectation that men have of women regarding sex. She said, “I think that men think that they’ll test, that they’ll see if they can do whatever they see in a porno...a past person that I’ve been with assumed that I’d enjoy something that he’d seen and it almost feels hard to say no” (Ryan, 2012, para. 21).</w:t>
      </w:r>
    </w:p>
    <w:p w14:paraId="63A4CA0A" w14:textId="77777777" w:rsidR="006933B4" w:rsidRPr="00D158BE" w:rsidRDefault="006933B4" w:rsidP="006933B4">
      <w:pPr>
        <w:pStyle w:val="Default"/>
        <w:spacing w:line="480" w:lineRule="auto"/>
        <w:ind w:firstLine="720"/>
        <w:jc w:val="both"/>
      </w:pPr>
      <w:r>
        <w:t xml:space="preserve">Female exposure to pornography content is of low degree to male counterpart though there can be similar attitude towards sexual </w:t>
      </w:r>
      <w:proofErr w:type="spellStart"/>
      <w:r>
        <w:t>behaviour</w:t>
      </w:r>
      <w:proofErr w:type="spellEnd"/>
      <w:r>
        <w:t xml:space="preserve"> if there is too much of exposure to pornography contents by the female. </w:t>
      </w:r>
    </w:p>
    <w:p w14:paraId="43E7D2D9" w14:textId="77777777" w:rsidR="006933B4" w:rsidRPr="00D158BE" w:rsidRDefault="006933B4" w:rsidP="006933B4">
      <w:pPr>
        <w:spacing w:line="480" w:lineRule="auto"/>
        <w:ind w:firstLine="720"/>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 xml:space="preserve">Besides, Adebayo </w:t>
      </w:r>
      <w:r w:rsidRPr="00D158BE">
        <w:rPr>
          <w:rFonts w:ascii="Times New Roman" w:hAnsi="Times New Roman"/>
          <w:sz w:val="24"/>
          <w:szCs w:val="24"/>
        </w:rPr>
        <w:t xml:space="preserve">Udegbe &amp; </w:t>
      </w:r>
      <w:proofErr w:type="spellStart"/>
      <w:r w:rsidRPr="00D158BE">
        <w:rPr>
          <w:rFonts w:ascii="Times New Roman" w:hAnsi="Times New Roman"/>
          <w:sz w:val="24"/>
          <w:szCs w:val="24"/>
        </w:rPr>
        <w:t>Sunmola</w:t>
      </w:r>
      <w:proofErr w:type="spellEnd"/>
      <w:r w:rsidRPr="00D158BE">
        <w:rPr>
          <w:rFonts w:ascii="Times New Roman" w:hAnsi="Times New Roman"/>
          <w:sz w:val="24"/>
          <w:szCs w:val="24"/>
        </w:rPr>
        <w:t xml:space="preserve">, (2006) </w:t>
      </w:r>
      <w:r w:rsidRPr="00D158BE">
        <w:rPr>
          <w:rFonts w:ascii="Times New Roman" w:hAnsi="Times New Roman"/>
          <w:color w:val="000000" w:themeColor="text1"/>
          <w:sz w:val="24"/>
          <w:szCs w:val="24"/>
        </w:rPr>
        <w:t xml:space="preserve">found that among university </w:t>
      </w:r>
      <w:proofErr w:type="gramStart"/>
      <w:r w:rsidRPr="00D158BE">
        <w:rPr>
          <w:rFonts w:ascii="Times New Roman" w:hAnsi="Times New Roman"/>
          <w:color w:val="000000" w:themeColor="text1"/>
          <w:sz w:val="24"/>
          <w:szCs w:val="24"/>
        </w:rPr>
        <w:t>students</w:t>
      </w:r>
      <w:proofErr w:type="gramEnd"/>
      <w:r w:rsidRPr="00D158BE">
        <w:rPr>
          <w:rFonts w:ascii="Times New Roman" w:hAnsi="Times New Roman"/>
          <w:color w:val="000000" w:themeColor="text1"/>
          <w:sz w:val="24"/>
          <w:szCs w:val="24"/>
        </w:rPr>
        <w:t xml:space="preserve"> attitude towards seeking sex information and sexual entertainment varied based on the frequency of their Internet usage. Base on this premise the rising level of Internet usage among young people this study is geared to uncover the influence of exposure to pornographic films on sexual abuse among students of </w:t>
      </w:r>
      <w:r w:rsidR="00AD1CEF">
        <w:rPr>
          <w:rFonts w:ascii="Times New Roman" w:hAnsi="Times New Roman"/>
          <w:color w:val="000000" w:themeColor="text1"/>
          <w:sz w:val="24"/>
          <w:szCs w:val="24"/>
        </w:rPr>
        <w:t>Kwara State Polytechnic Ilorin</w:t>
      </w:r>
    </w:p>
    <w:p w14:paraId="2F90BA48" w14:textId="77777777" w:rsidR="006933B4" w:rsidRPr="00D158BE" w:rsidRDefault="006933B4" w:rsidP="006933B4">
      <w:pPr>
        <w:spacing w:line="480" w:lineRule="auto"/>
        <w:jc w:val="both"/>
        <w:rPr>
          <w:rFonts w:ascii="Times New Roman" w:hAnsi="Times New Roman"/>
          <w:sz w:val="24"/>
          <w:szCs w:val="24"/>
        </w:rPr>
      </w:pPr>
    </w:p>
    <w:p w14:paraId="5E4721C3" w14:textId="77777777" w:rsidR="006933B4" w:rsidRPr="00D158BE" w:rsidRDefault="006933B4" w:rsidP="006933B4">
      <w:pPr>
        <w:pStyle w:val="Default"/>
        <w:spacing w:line="480" w:lineRule="auto"/>
        <w:jc w:val="both"/>
        <w:rPr>
          <w:b/>
          <w:bCs/>
          <w:color w:val="000000" w:themeColor="text1"/>
        </w:rPr>
      </w:pPr>
      <w:r w:rsidRPr="00D158BE">
        <w:rPr>
          <w:b/>
          <w:bCs/>
          <w:color w:val="000000" w:themeColor="text1"/>
        </w:rPr>
        <w:t>1.3 Objectives of the Study</w:t>
      </w:r>
    </w:p>
    <w:p w14:paraId="69E72C39" w14:textId="77777777" w:rsidR="006933B4" w:rsidRPr="00D158BE" w:rsidRDefault="006933B4" w:rsidP="006933B4">
      <w:p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The main object of this study is to investigate the influence of exposure to pornographic films on sexual abuse. Specifically, the study:</w:t>
      </w:r>
    </w:p>
    <w:p w14:paraId="6498869C" w14:textId="77777777" w:rsidR="006933B4" w:rsidRPr="00D158BE" w:rsidRDefault="006933B4" w:rsidP="006933B4">
      <w:pPr>
        <w:pStyle w:val="ListParagraph"/>
        <w:numPr>
          <w:ilvl w:val="0"/>
          <w:numId w:val="2"/>
        </w:numPr>
        <w:spacing w:line="480" w:lineRule="auto"/>
        <w:jc w:val="both"/>
        <w:rPr>
          <w:rFonts w:ascii="Times New Roman" w:hAnsi="Times New Roman"/>
          <w:color w:val="000000" w:themeColor="text1"/>
          <w:sz w:val="24"/>
          <w:szCs w:val="24"/>
        </w:rPr>
      </w:pPr>
      <w:r w:rsidRPr="00D158BE">
        <w:rPr>
          <w:rFonts w:ascii="Times New Roman" w:hAnsi="Times New Roman"/>
          <w:bCs/>
          <w:color w:val="000000" w:themeColor="text1"/>
          <w:sz w:val="24"/>
          <w:szCs w:val="24"/>
        </w:rPr>
        <w:t>Examine the rate of</w:t>
      </w:r>
      <w:r w:rsidRPr="00D158BE">
        <w:rPr>
          <w:rFonts w:ascii="Times New Roman" w:hAnsi="Times New Roman"/>
          <w:color w:val="000000" w:themeColor="text1"/>
          <w:sz w:val="24"/>
          <w:szCs w:val="24"/>
        </w:rPr>
        <w:t xml:space="preserve"> male and female students’ exposure to pornographic films.</w:t>
      </w:r>
    </w:p>
    <w:p w14:paraId="4A70EAD5" w14:textId="77777777" w:rsidR="006933B4" w:rsidRPr="00D158BE" w:rsidRDefault="006933B4" w:rsidP="006933B4">
      <w:pPr>
        <w:pStyle w:val="ListParagraph"/>
        <w:numPr>
          <w:ilvl w:val="0"/>
          <w:numId w:val="2"/>
        </w:num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Investigate the factors why students watch pornographic films.</w:t>
      </w:r>
    </w:p>
    <w:p w14:paraId="68EDD740" w14:textId="77777777" w:rsidR="006933B4" w:rsidRPr="00A8243E" w:rsidRDefault="006933B4" w:rsidP="006933B4">
      <w:pPr>
        <w:pStyle w:val="ListParagraph"/>
        <w:numPr>
          <w:ilvl w:val="0"/>
          <w:numId w:val="2"/>
        </w:numPr>
        <w:spacing w:line="480" w:lineRule="auto"/>
        <w:jc w:val="both"/>
        <w:rPr>
          <w:rFonts w:ascii="Times New Roman" w:hAnsi="Times New Roman"/>
          <w:bCs/>
          <w:color w:val="000000" w:themeColor="text1"/>
          <w:sz w:val="24"/>
          <w:szCs w:val="24"/>
        </w:rPr>
      </w:pPr>
      <w:r w:rsidRPr="00D158BE">
        <w:rPr>
          <w:rFonts w:ascii="Times New Roman" w:hAnsi="Times New Roman"/>
          <w:color w:val="000000" w:themeColor="text1"/>
          <w:sz w:val="24"/>
          <w:szCs w:val="24"/>
        </w:rPr>
        <w:t>Determine the factors responsible for sexual abuse.</w:t>
      </w:r>
    </w:p>
    <w:p w14:paraId="0767A558" w14:textId="77777777" w:rsidR="006933B4" w:rsidRPr="00D158BE" w:rsidRDefault="006933B4" w:rsidP="006933B4">
      <w:pPr>
        <w:pStyle w:val="ListParagraph"/>
        <w:numPr>
          <w:ilvl w:val="0"/>
          <w:numId w:val="2"/>
        </w:numPr>
        <w:spacing w:line="480" w:lineRule="auto"/>
        <w:jc w:val="both"/>
        <w:rPr>
          <w:rFonts w:ascii="Times New Roman" w:hAnsi="Times New Roman"/>
          <w:bCs/>
          <w:color w:val="000000" w:themeColor="text1"/>
          <w:sz w:val="24"/>
          <w:szCs w:val="24"/>
        </w:rPr>
      </w:pPr>
      <w:r w:rsidRPr="00D158BE">
        <w:rPr>
          <w:rFonts w:ascii="Times New Roman" w:hAnsi="Times New Roman"/>
          <w:color w:val="000000" w:themeColor="text1"/>
          <w:sz w:val="24"/>
          <w:szCs w:val="24"/>
        </w:rPr>
        <w:t>Determine the effect of pornographic film on sexual abuse among student.</w:t>
      </w:r>
    </w:p>
    <w:p w14:paraId="2E3ED472" w14:textId="77777777" w:rsidR="006933B4" w:rsidRPr="00D158BE" w:rsidRDefault="006933B4" w:rsidP="006933B4">
      <w:pPr>
        <w:pStyle w:val="Default"/>
        <w:spacing w:line="480" w:lineRule="auto"/>
        <w:ind w:left="1080"/>
        <w:jc w:val="both"/>
        <w:rPr>
          <w:color w:val="000000" w:themeColor="text1"/>
        </w:rPr>
      </w:pPr>
    </w:p>
    <w:p w14:paraId="3B68EB16" w14:textId="77777777" w:rsidR="006933B4" w:rsidRPr="00D158BE" w:rsidRDefault="006933B4" w:rsidP="006933B4">
      <w:pPr>
        <w:pStyle w:val="Default"/>
        <w:spacing w:after="304" w:line="480" w:lineRule="auto"/>
        <w:jc w:val="both"/>
        <w:rPr>
          <w:b/>
          <w:i/>
          <w:color w:val="000000" w:themeColor="text1"/>
        </w:rPr>
      </w:pPr>
      <w:r w:rsidRPr="00D158BE">
        <w:rPr>
          <w:b/>
          <w:bCs/>
          <w:color w:val="000000" w:themeColor="text1"/>
        </w:rPr>
        <w:t>1.4 Research Questions</w:t>
      </w:r>
    </w:p>
    <w:p w14:paraId="430F8462" w14:textId="77777777" w:rsidR="006933B4" w:rsidRPr="00D158BE" w:rsidRDefault="006933B4" w:rsidP="006933B4">
      <w:p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The study is guided by the following research questions:</w:t>
      </w:r>
    </w:p>
    <w:p w14:paraId="455671D4" w14:textId="77777777" w:rsidR="006933B4" w:rsidRPr="00D158BE" w:rsidRDefault="006933B4" w:rsidP="006933B4">
      <w:pPr>
        <w:pStyle w:val="ListParagraph"/>
        <w:numPr>
          <w:ilvl w:val="0"/>
          <w:numId w:val="3"/>
        </w:numPr>
        <w:spacing w:line="480" w:lineRule="auto"/>
        <w:jc w:val="both"/>
        <w:rPr>
          <w:rFonts w:ascii="Times New Roman" w:hAnsi="Times New Roman"/>
          <w:color w:val="000000" w:themeColor="text1"/>
          <w:sz w:val="24"/>
          <w:szCs w:val="24"/>
        </w:rPr>
      </w:pPr>
      <w:r w:rsidRPr="00D158BE">
        <w:rPr>
          <w:rFonts w:ascii="Times New Roman" w:hAnsi="Times New Roman"/>
          <w:bCs/>
          <w:color w:val="000000" w:themeColor="text1"/>
          <w:sz w:val="24"/>
          <w:szCs w:val="24"/>
        </w:rPr>
        <w:t>What is the rate of</w:t>
      </w:r>
      <w:r w:rsidRPr="00D158BE">
        <w:rPr>
          <w:rFonts w:ascii="Times New Roman" w:hAnsi="Times New Roman"/>
          <w:color w:val="000000" w:themeColor="text1"/>
          <w:sz w:val="24"/>
          <w:szCs w:val="24"/>
        </w:rPr>
        <w:t xml:space="preserve"> male and female students’ exposure to pornographic films?</w:t>
      </w:r>
    </w:p>
    <w:p w14:paraId="20599DC5" w14:textId="77777777" w:rsidR="006933B4" w:rsidRPr="00D158BE" w:rsidRDefault="006933B4" w:rsidP="006933B4">
      <w:pPr>
        <w:pStyle w:val="ListParagraph"/>
        <w:numPr>
          <w:ilvl w:val="0"/>
          <w:numId w:val="3"/>
        </w:num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What are the factors why students watch pornographic films?</w:t>
      </w:r>
    </w:p>
    <w:p w14:paraId="29065A8C" w14:textId="77777777" w:rsidR="006933B4" w:rsidRPr="00A8243E" w:rsidRDefault="006933B4" w:rsidP="006933B4">
      <w:pPr>
        <w:pStyle w:val="ListParagraph"/>
        <w:numPr>
          <w:ilvl w:val="0"/>
          <w:numId w:val="3"/>
        </w:numPr>
        <w:spacing w:line="480" w:lineRule="auto"/>
        <w:jc w:val="both"/>
        <w:rPr>
          <w:rFonts w:ascii="Times New Roman" w:hAnsi="Times New Roman"/>
          <w:bCs/>
          <w:color w:val="000000" w:themeColor="text1"/>
          <w:sz w:val="24"/>
          <w:szCs w:val="24"/>
        </w:rPr>
      </w:pPr>
      <w:r w:rsidRPr="00D158BE">
        <w:rPr>
          <w:rFonts w:ascii="Times New Roman" w:hAnsi="Times New Roman"/>
          <w:color w:val="000000" w:themeColor="text1"/>
          <w:sz w:val="24"/>
          <w:szCs w:val="24"/>
        </w:rPr>
        <w:t>What are the factors responsible for sexual abuse?</w:t>
      </w:r>
    </w:p>
    <w:p w14:paraId="73CC6760" w14:textId="77777777" w:rsidR="006933B4" w:rsidRPr="00D158BE" w:rsidRDefault="006933B4" w:rsidP="006933B4">
      <w:pPr>
        <w:pStyle w:val="ListParagraph"/>
        <w:numPr>
          <w:ilvl w:val="0"/>
          <w:numId w:val="3"/>
        </w:numPr>
        <w:spacing w:line="480" w:lineRule="auto"/>
        <w:jc w:val="both"/>
        <w:rPr>
          <w:rFonts w:ascii="Times New Roman" w:hAnsi="Times New Roman"/>
          <w:bCs/>
          <w:color w:val="000000" w:themeColor="text1"/>
          <w:sz w:val="24"/>
          <w:szCs w:val="24"/>
        </w:rPr>
      </w:pPr>
      <w:r w:rsidRPr="00D158BE">
        <w:rPr>
          <w:rFonts w:ascii="Times New Roman" w:hAnsi="Times New Roman"/>
          <w:color w:val="000000" w:themeColor="text1"/>
          <w:sz w:val="24"/>
          <w:szCs w:val="24"/>
        </w:rPr>
        <w:t>What are the effects of pornographic film on sexual abuse among student?</w:t>
      </w:r>
    </w:p>
    <w:p w14:paraId="03A6C8C3" w14:textId="77777777" w:rsidR="006933B4" w:rsidRPr="00D158BE" w:rsidRDefault="006933B4" w:rsidP="006933B4">
      <w:pPr>
        <w:spacing w:line="480" w:lineRule="auto"/>
        <w:jc w:val="both"/>
        <w:rPr>
          <w:rFonts w:ascii="Times New Roman" w:hAnsi="Times New Roman"/>
          <w:b/>
          <w:color w:val="000000" w:themeColor="text1"/>
          <w:sz w:val="24"/>
          <w:szCs w:val="24"/>
        </w:rPr>
      </w:pPr>
    </w:p>
    <w:p w14:paraId="3070901F" w14:textId="77777777" w:rsidR="006933B4" w:rsidRPr="00D158BE" w:rsidRDefault="00AD1CEF" w:rsidP="006933B4">
      <w:pPr>
        <w:spacing w:line="480" w:lineRule="auto"/>
        <w:jc w:val="both"/>
        <w:rPr>
          <w:rFonts w:ascii="Times New Roman" w:eastAsia="Calibri" w:hAnsi="Times New Roman"/>
          <w:b/>
          <w:color w:val="000000" w:themeColor="text1"/>
          <w:sz w:val="24"/>
          <w:szCs w:val="24"/>
          <w:lang w:eastAsia="en-US"/>
        </w:rPr>
      </w:pPr>
      <w:r>
        <w:rPr>
          <w:rFonts w:ascii="Times New Roman" w:eastAsia="Calibri" w:hAnsi="Times New Roman"/>
          <w:b/>
          <w:bCs/>
          <w:color w:val="000000" w:themeColor="text1"/>
          <w:sz w:val="24"/>
          <w:szCs w:val="24"/>
          <w:lang w:eastAsia="en-US"/>
        </w:rPr>
        <w:t>1.5</w:t>
      </w:r>
      <w:r w:rsidR="006933B4" w:rsidRPr="00D158BE">
        <w:rPr>
          <w:rFonts w:ascii="Times New Roman" w:eastAsia="Calibri" w:hAnsi="Times New Roman"/>
          <w:b/>
          <w:bCs/>
          <w:color w:val="000000" w:themeColor="text1"/>
          <w:sz w:val="24"/>
          <w:szCs w:val="24"/>
          <w:lang w:eastAsia="en-US"/>
        </w:rPr>
        <w:t xml:space="preserve"> Significance of the Study </w:t>
      </w:r>
    </w:p>
    <w:p w14:paraId="6955C056" w14:textId="77777777" w:rsidR="006933B4" w:rsidRPr="00BB60CE" w:rsidRDefault="006933B4" w:rsidP="006933B4">
      <w:p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color w:val="000000" w:themeColor="text1"/>
          <w:sz w:val="24"/>
          <w:szCs w:val="24"/>
          <w:lang w:eastAsia="en-US"/>
        </w:rPr>
        <w:t xml:space="preserve">The study will be of benefit to the followings: </w:t>
      </w:r>
    </w:p>
    <w:p w14:paraId="19C0A399" w14:textId="77777777" w:rsidR="006933B4" w:rsidRPr="00BB60CE" w:rsidRDefault="006933B4" w:rsidP="006933B4">
      <w:pPr>
        <w:pStyle w:val="ListParagraph"/>
        <w:numPr>
          <w:ilvl w:val="0"/>
          <w:numId w:val="4"/>
        </w:num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b/>
          <w:color w:val="000000" w:themeColor="text1"/>
          <w:sz w:val="24"/>
          <w:szCs w:val="24"/>
          <w:lang w:eastAsia="en-US"/>
        </w:rPr>
        <w:t xml:space="preserve">The </w:t>
      </w:r>
      <w:r>
        <w:rPr>
          <w:rFonts w:ascii="Times New Roman" w:eastAsia="Calibri" w:hAnsi="Times New Roman"/>
          <w:b/>
          <w:color w:val="000000" w:themeColor="text1"/>
          <w:sz w:val="24"/>
          <w:szCs w:val="24"/>
          <w:lang w:eastAsia="en-US"/>
        </w:rPr>
        <w:t>Society</w:t>
      </w:r>
      <w:r w:rsidRPr="00BB60CE">
        <w:rPr>
          <w:rFonts w:ascii="Times New Roman" w:eastAsia="Calibri" w:hAnsi="Times New Roman"/>
          <w:b/>
          <w:color w:val="000000" w:themeColor="text1"/>
          <w:sz w:val="24"/>
          <w:szCs w:val="24"/>
          <w:lang w:eastAsia="en-US"/>
        </w:rPr>
        <w:t>:</w:t>
      </w:r>
      <w:r w:rsidRPr="00BB60CE">
        <w:rPr>
          <w:rFonts w:ascii="Times New Roman" w:eastAsia="Calibri" w:hAnsi="Times New Roman"/>
          <w:color w:val="000000" w:themeColor="text1"/>
          <w:sz w:val="24"/>
          <w:szCs w:val="24"/>
          <w:lang w:eastAsia="en-US"/>
        </w:rPr>
        <w:t xml:space="preserve"> This study will be essential to the entire society in knowing the hazard of pornographic film in shaping sexual behavior individuals which can however leads to sexual abuse</w:t>
      </w:r>
      <w:r>
        <w:rPr>
          <w:rFonts w:ascii="Times New Roman" w:eastAsia="Calibri" w:hAnsi="Times New Roman"/>
          <w:color w:val="000000" w:themeColor="text1"/>
          <w:sz w:val="24"/>
          <w:szCs w:val="24"/>
          <w:lang w:eastAsia="en-US"/>
        </w:rPr>
        <w:t xml:space="preserve">. People to benefit are like the local community leader, father, mother, peer group and religion groups. </w:t>
      </w:r>
    </w:p>
    <w:p w14:paraId="0E50DDD5" w14:textId="77777777" w:rsidR="006933B4" w:rsidRPr="00BB60CE" w:rsidRDefault="006933B4" w:rsidP="006933B4">
      <w:pPr>
        <w:pStyle w:val="ListParagraph"/>
        <w:numPr>
          <w:ilvl w:val="0"/>
          <w:numId w:val="4"/>
        </w:num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b/>
          <w:color w:val="000000" w:themeColor="text1"/>
          <w:sz w:val="24"/>
          <w:szCs w:val="24"/>
          <w:lang w:eastAsia="en-US"/>
        </w:rPr>
        <w:t>The Government:</w:t>
      </w:r>
      <w:r w:rsidRPr="00BB60CE">
        <w:rPr>
          <w:rFonts w:ascii="Times New Roman" w:eastAsia="Calibri" w:hAnsi="Times New Roman"/>
          <w:color w:val="000000" w:themeColor="text1"/>
          <w:sz w:val="24"/>
          <w:szCs w:val="24"/>
          <w:lang w:eastAsia="en-US"/>
        </w:rPr>
        <w:t xml:space="preserve"> This study will </w:t>
      </w:r>
      <w:proofErr w:type="gramStart"/>
      <w:r w:rsidRPr="00BB60CE">
        <w:rPr>
          <w:rFonts w:ascii="Times New Roman" w:eastAsia="Calibri" w:hAnsi="Times New Roman"/>
          <w:color w:val="000000" w:themeColor="text1"/>
          <w:sz w:val="24"/>
          <w:szCs w:val="24"/>
          <w:lang w:eastAsia="en-US"/>
        </w:rPr>
        <w:t>severs</w:t>
      </w:r>
      <w:proofErr w:type="gramEnd"/>
      <w:r w:rsidRPr="00BB60CE">
        <w:rPr>
          <w:rFonts w:ascii="Times New Roman" w:eastAsia="Calibri" w:hAnsi="Times New Roman"/>
          <w:color w:val="000000" w:themeColor="text1"/>
          <w:sz w:val="24"/>
          <w:szCs w:val="24"/>
          <w:lang w:eastAsia="en-US"/>
        </w:rPr>
        <w:t xml:space="preserve"> as an open eye for government at all levels to design measure toward the rate at which people consume </w:t>
      </w:r>
      <w:r>
        <w:rPr>
          <w:rFonts w:ascii="Times New Roman" w:eastAsia="Calibri" w:hAnsi="Times New Roman"/>
          <w:color w:val="000000" w:themeColor="text1"/>
          <w:sz w:val="24"/>
          <w:szCs w:val="24"/>
          <w:lang w:eastAsia="en-US"/>
        </w:rPr>
        <w:t xml:space="preserve">pornography film in the country. People to benefit are like the presidents, the governors, the local government chairmen, the councilors and other stakeholders of the state. </w:t>
      </w:r>
    </w:p>
    <w:p w14:paraId="4F5ADF2A" w14:textId="77777777" w:rsidR="006933B4" w:rsidRPr="00BB60CE" w:rsidRDefault="006933B4" w:rsidP="006933B4">
      <w:pPr>
        <w:pStyle w:val="ListParagraph"/>
        <w:numPr>
          <w:ilvl w:val="0"/>
          <w:numId w:val="4"/>
        </w:num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b/>
          <w:color w:val="000000" w:themeColor="text1"/>
          <w:sz w:val="24"/>
          <w:szCs w:val="24"/>
          <w:lang w:eastAsia="en-US"/>
        </w:rPr>
        <w:t>Individual:</w:t>
      </w:r>
      <w:r w:rsidRPr="00BB60CE">
        <w:rPr>
          <w:rFonts w:ascii="Times New Roman" w:eastAsia="Calibri" w:hAnsi="Times New Roman"/>
          <w:color w:val="000000" w:themeColor="text1"/>
          <w:sz w:val="24"/>
          <w:szCs w:val="24"/>
          <w:lang w:eastAsia="en-US"/>
        </w:rPr>
        <w:t xml:space="preserve"> This study will help to reshape the ideology of individual, both male and female </w:t>
      </w:r>
      <w:r>
        <w:rPr>
          <w:rFonts w:ascii="Times New Roman" w:eastAsia="Calibri" w:hAnsi="Times New Roman"/>
          <w:color w:val="000000" w:themeColor="text1"/>
          <w:sz w:val="24"/>
          <w:szCs w:val="24"/>
          <w:lang w:eastAsia="en-US"/>
        </w:rPr>
        <w:t>on</w:t>
      </w:r>
      <w:r w:rsidRPr="00BB60CE">
        <w:rPr>
          <w:rFonts w:ascii="Times New Roman" w:eastAsia="Calibri" w:hAnsi="Times New Roman"/>
          <w:color w:val="000000" w:themeColor="text1"/>
          <w:sz w:val="24"/>
          <w:szCs w:val="24"/>
          <w:lang w:eastAsia="en-US"/>
        </w:rPr>
        <w:t xml:space="preserve"> female objectification as perceived from the pornography content. </w:t>
      </w:r>
      <w:r>
        <w:rPr>
          <w:rFonts w:ascii="Times New Roman" w:eastAsia="Calibri" w:hAnsi="Times New Roman"/>
          <w:color w:val="000000" w:themeColor="text1"/>
          <w:sz w:val="24"/>
          <w:szCs w:val="24"/>
          <w:lang w:eastAsia="en-US"/>
        </w:rPr>
        <w:t xml:space="preserve">People to benefit are like students both male and female, the lectures, artisan, entrepreneurs and guardians. </w:t>
      </w:r>
    </w:p>
    <w:p w14:paraId="6C301D3B" w14:textId="77777777" w:rsidR="006933B4" w:rsidRPr="00BB60CE" w:rsidRDefault="006933B4" w:rsidP="006933B4">
      <w:pPr>
        <w:pStyle w:val="ListParagraph"/>
        <w:numPr>
          <w:ilvl w:val="0"/>
          <w:numId w:val="4"/>
        </w:num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b/>
          <w:color w:val="000000" w:themeColor="text1"/>
          <w:sz w:val="24"/>
          <w:szCs w:val="24"/>
          <w:lang w:eastAsia="en-US"/>
        </w:rPr>
        <w:t>Researcher:</w:t>
      </w:r>
      <w:r w:rsidRPr="00BB60CE">
        <w:rPr>
          <w:rFonts w:ascii="Times New Roman" w:eastAsia="Calibri" w:hAnsi="Times New Roman"/>
          <w:color w:val="000000" w:themeColor="text1"/>
          <w:sz w:val="24"/>
          <w:szCs w:val="24"/>
          <w:lang w:eastAsia="en-US"/>
        </w:rPr>
        <w:t xml:space="preserve"> </w:t>
      </w:r>
      <w:r w:rsidRPr="00BB60CE">
        <w:rPr>
          <w:rFonts w:ascii="Times New Roman" w:hAnsi="Times New Roman"/>
          <w:color w:val="000000" w:themeColor="text1"/>
          <w:sz w:val="24"/>
          <w:szCs w:val="24"/>
        </w:rPr>
        <w:t>this study will be of great benefit to researchers and other seekers of knowledge in the academia, as it will contribute to the existing literature on the influence of exposure to pornographic film on sexual abuse and also widen the current expansive knowledge in it</w:t>
      </w:r>
      <w:r>
        <w:rPr>
          <w:rFonts w:ascii="Times New Roman" w:hAnsi="Times New Roman"/>
          <w:color w:val="000000" w:themeColor="text1"/>
          <w:sz w:val="24"/>
          <w:szCs w:val="24"/>
        </w:rPr>
        <w:t>.</w:t>
      </w:r>
    </w:p>
    <w:p w14:paraId="0CDE4B82" w14:textId="77777777" w:rsidR="006933B4" w:rsidRPr="00BB60CE" w:rsidRDefault="006933B4" w:rsidP="006933B4">
      <w:pPr>
        <w:pStyle w:val="ListParagraph"/>
        <w:spacing w:line="480" w:lineRule="auto"/>
        <w:jc w:val="both"/>
        <w:rPr>
          <w:rFonts w:ascii="Times New Roman" w:eastAsia="Calibri" w:hAnsi="Times New Roman"/>
          <w:color w:val="000000" w:themeColor="text1"/>
          <w:sz w:val="24"/>
          <w:szCs w:val="24"/>
          <w:highlight w:val="yellow"/>
          <w:lang w:eastAsia="en-US"/>
        </w:rPr>
      </w:pPr>
    </w:p>
    <w:p w14:paraId="4703836E" w14:textId="77777777" w:rsidR="006933B4" w:rsidRPr="00D158BE" w:rsidRDefault="00AD1CEF" w:rsidP="006933B4">
      <w:pPr>
        <w:autoSpaceDE w:val="0"/>
        <w:autoSpaceDN w:val="0"/>
        <w:adjustRightInd w:val="0"/>
        <w:spacing w:after="0" w:line="480" w:lineRule="auto"/>
        <w:jc w:val="both"/>
        <w:rPr>
          <w:rFonts w:ascii="Times New Roman" w:eastAsia="Calibri" w:hAnsi="Times New Roman"/>
          <w:b/>
          <w:color w:val="000000" w:themeColor="text1"/>
          <w:sz w:val="24"/>
          <w:szCs w:val="24"/>
          <w:lang w:eastAsia="en-US"/>
        </w:rPr>
      </w:pPr>
      <w:r>
        <w:rPr>
          <w:rFonts w:ascii="Times New Roman" w:eastAsia="Calibri" w:hAnsi="Times New Roman"/>
          <w:b/>
          <w:bCs/>
          <w:color w:val="000000" w:themeColor="text1"/>
          <w:sz w:val="24"/>
          <w:szCs w:val="24"/>
          <w:lang w:eastAsia="en-US"/>
        </w:rPr>
        <w:t>1.6</w:t>
      </w:r>
      <w:r w:rsidR="006933B4" w:rsidRPr="00D158BE">
        <w:rPr>
          <w:rFonts w:ascii="Times New Roman" w:eastAsia="Calibri" w:hAnsi="Times New Roman"/>
          <w:b/>
          <w:bCs/>
          <w:color w:val="000000" w:themeColor="text1"/>
          <w:sz w:val="24"/>
          <w:szCs w:val="24"/>
          <w:lang w:eastAsia="en-US"/>
        </w:rPr>
        <w:t xml:space="preserve"> Scope of the Study </w:t>
      </w:r>
    </w:p>
    <w:p w14:paraId="6CD5FE8E" w14:textId="77777777" w:rsidR="006933B4" w:rsidRPr="00D158BE" w:rsidRDefault="006933B4" w:rsidP="00AD1CEF">
      <w:p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 xml:space="preserve">This study is centered on the influence of the exposure to pornographic film on sexual abuse among the students of the </w:t>
      </w:r>
      <w:r w:rsidR="00AD1CEF">
        <w:rPr>
          <w:rFonts w:ascii="Times New Roman" w:hAnsi="Times New Roman"/>
          <w:color w:val="000000" w:themeColor="text1"/>
          <w:sz w:val="24"/>
          <w:szCs w:val="24"/>
        </w:rPr>
        <w:t>Kwara State Polytechnic Ilorin</w:t>
      </w:r>
      <w:r w:rsidRPr="00D158BE">
        <w:rPr>
          <w:rFonts w:ascii="Times New Roman" w:hAnsi="Times New Roman"/>
          <w:color w:val="000000" w:themeColor="text1"/>
          <w:sz w:val="24"/>
          <w:szCs w:val="24"/>
        </w:rPr>
        <w:t xml:space="preserve">. </w:t>
      </w:r>
    </w:p>
    <w:p w14:paraId="6893877E" w14:textId="77777777" w:rsidR="006933B4" w:rsidRPr="00D158BE" w:rsidRDefault="006933B4" w:rsidP="006933B4">
      <w:pPr>
        <w:spacing w:line="480" w:lineRule="auto"/>
        <w:ind w:left="-390"/>
        <w:jc w:val="both"/>
        <w:rPr>
          <w:rFonts w:ascii="Times New Roman" w:hAnsi="Times New Roman"/>
          <w:color w:val="000000" w:themeColor="text1"/>
          <w:sz w:val="24"/>
          <w:szCs w:val="24"/>
        </w:rPr>
      </w:pPr>
    </w:p>
    <w:p w14:paraId="7EC1DAFD" w14:textId="77777777" w:rsidR="006933B4" w:rsidRPr="00D158BE" w:rsidRDefault="00AD1CEF" w:rsidP="006933B4">
      <w:pPr>
        <w:autoSpaceDE w:val="0"/>
        <w:autoSpaceDN w:val="0"/>
        <w:adjustRightInd w:val="0"/>
        <w:spacing w:after="0"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1.7</w:t>
      </w:r>
      <w:r w:rsidR="006933B4" w:rsidRPr="00D158BE">
        <w:rPr>
          <w:rFonts w:ascii="Times New Roman" w:hAnsi="Times New Roman"/>
          <w:b/>
          <w:color w:val="000000" w:themeColor="text1"/>
          <w:sz w:val="24"/>
          <w:szCs w:val="24"/>
        </w:rPr>
        <w:t xml:space="preserve"> Operational Definition of Terms</w:t>
      </w:r>
    </w:p>
    <w:p w14:paraId="6DFB2387" w14:textId="77777777" w:rsidR="006933B4" w:rsidRPr="00D158BE" w:rsidRDefault="006933B4" w:rsidP="006933B4">
      <w:pPr>
        <w:autoSpaceDE w:val="0"/>
        <w:autoSpaceDN w:val="0"/>
        <w:adjustRightInd w:val="0"/>
        <w:spacing w:after="0"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Key terms used in this study are explained as follows:</w:t>
      </w:r>
    </w:p>
    <w:p w14:paraId="568EE98D" w14:textId="77777777" w:rsidR="006933B4" w:rsidRPr="00D158BE" w:rsidRDefault="006933B4" w:rsidP="006933B4">
      <w:pPr>
        <w:spacing w:line="480" w:lineRule="auto"/>
        <w:jc w:val="both"/>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t>Pornographic Films</w:t>
      </w:r>
    </w:p>
    <w:p w14:paraId="43A2BBA3" w14:textId="77777777" w:rsidR="006933B4" w:rsidRPr="00D158BE" w:rsidRDefault="006933B4" w:rsidP="006933B4">
      <w:pPr>
        <w:spacing w:line="480" w:lineRule="auto"/>
        <w:jc w:val="both"/>
        <w:rPr>
          <w:rFonts w:ascii="Times New Roman" w:hAnsi="Times New Roman"/>
          <w:sz w:val="24"/>
          <w:szCs w:val="24"/>
        </w:rPr>
      </w:pPr>
      <w:r w:rsidRPr="00D158BE">
        <w:rPr>
          <w:rFonts w:ascii="Times New Roman" w:eastAsia="Calibri" w:hAnsi="Times New Roman"/>
          <w:color w:val="000000" w:themeColor="text1"/>
          <w:sz w:val="24"/>
          <w:szCs w:val="24"/>
          <w:lang w:eastAsia="en-US"/>
        </w:rPr>
        <w:t>Pornographic films are “sexually explicit content including the videos or chat rooms”, and erotic display of sexual scenes.</w:t>
      </w:r>
    </w:p>
    <w:p w14:paraId="550527E4" w14:textId="77777777" w:rsidR="006933B4" w:rsidRPr="00D158BE" w:rsidRDefault="006933B4" w:rsidP="006933B4">
      <w:pPr>
        <w:spacing w:line="480" w:lineRule="auto"/>
        <w:jc w:val="both"/>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t>Sexual Abuse</w:t>
      </w:r>
    </w:p>
    <w:p w14:paraId="41D84133" w14:textId="77777777" w:rsidR="006933B4" w:rsidRPr="0059067F" w:rsidRDefault="006933B4" w:rsidP="0059067F">
      <w:pPr>
        <w:autoSpaceDE w:val="0"/>
        <w:autoSpaceDN w:val="0"/>
        <w:adjustRightInd w:val="0"/>
        <w:spacing w:after="0" w:line="480" w:lineRule="auto"/>
        <w:jc w:val="both"/>
        <w:rPr>
          <w:rFonts w:ascii="Times New Roman" w:eastAsia="Calibri" w:hAnsi="Times New Roman"/>
          <w:sz w:val="24"/>
          <w:szCs w:val="24"/>
          <w:lang w:eastAsia="en-US"/>
        </w:rPr>
      </w:pPr>
      <w:r w:rsidRPr="00D158BE">
        <w:rPr>
          <w:rFonts w:ascii="Times New Roman" w:hAnsi="Times New Roman"/>
          <w:bCs/>
          <w:color w:val="000000" w:themeColor="text1"/>
          <w:sz w:val="24"/>
          <w:szCs w:val="24"/>
        </w:rPr>
        <w:t xml:space="preserve">According to </w:t>
      </w:r>
      <w:r w:rsidRPr="00D158BE">
        <w:rPr>
          <w:rFonts w:ascii="Times New Roman" w:eastAsia="Calibri" w:hAnsi="Times New Roman"/>
          <w:bCs/>
          <w:sz w:val="24"/>
          <w:szCs w:val="24"/>
          <w:lang w:eastAsia="en-US"/>
        </w:rPr>
        <w:t>Frederick</w:t>
      </w:r>
      <w:r w:rsidRPr="00D158BE">
        <w:rPr>
          <w:rFonts w:ascii="Times New Roman" w:hAnsi="Times New Roman"/>
          <w:bCs/>
          <w:color w:val="000000" w:themeColor="text1"/>
          <w:sz w:val="24"/>
          <w:szCs w:val="24"/>
        </w:rPr>
        <w:t xml:space="preserve">, (2010), sexual abuse refers to the act of </w:t>
      </w:r>
      <w:r w:rsidRPr="00D158BE">
        <w:rPr>
          <w:rFonts w:ascii="Times New Roman" w:eastAsia="Calibri" w:hAnsi="Times New Roman"/>
          <w:sz w:val="24"/>
          <w:szCs w:val="24"/>
          <w:lang w:eastAsia="en-US"/>
        </w:rPr>
        <w:t>engaging in sexual activities with a child who, according to the relevant provisions of national law, has not reached the legal age for sexual activities;</w:t>
      </w:r>
      <w:r w:rsidRPr="00D158BE">
        <w:rPr>
          <w:rFonts w:ascii="Times New Roman" w:hAnsi="Times New Roman"/>
          <w:bCs/>
          <w:color w:val="000000" w:themeColor="text1"/>
          <w:sz w:val="24"/>
          <w:szCs w:val="24"/>
        </w:rPr>
        <w:t xml:space="preserve"> Therefore, sexual abuse in this context is when a youth especially student forces someone or another student to engage in sexual activities without his or her consent. </w:t>
      </w:r>
    </w:p>
    <w:p w14:paraId="204A2688" w14:textId="77777777" w:rsidR="006933B4" w:rsidRDefault="006933B4"/>
    <w:p w14:paraId="57B5038D" w14:textId="77777777" w:rsidR="00AD1CEF" w:rsidRDefault="00AD1CEF" w:rsidP="006933B4">
      <w:pPr>
        <w:spacing w:line="480" w:lineRule="auto"/>
        <w:ind w:left="2880" w:firstLine="720"/>
        <w:rPr>
          <w:rFonts w:ascii="Times New Roman" w:hAnsi="Times New Roman"/>
          <w:b/>
          <w:sz w:val="24"/>
          <w:szCs w:val="24"/>
        </w:rPr>
      </w:pPr>
    </w:p>
    <w:p w14:paraId="56561163" w14:textId="77777777" w:rsidR="00AD1CEF" w:rsidRDefault="00AD1CEF" w:rsidP="006933B4">
      <w:pPr>
        <w:spacing w:line="480" w:lineRule="auto"/>
        <w:ind w:left="2880" w:firstLine="720"/>
        <w:rPr>
          <w:rFonts w:ascii="Times New Roman" w:hAnsi="Times New Roman"/>
          <w:b/>
          <w:sz w:val="24"/>
          <w:szCs w:val="24"/>
        </w:rPr>
      </w:pPr>
    </w:p>
    <w:p w14:paraId="3EE5E2A6" w14:textId="77777777" w:rsidR="00AD1CEF" w:rsidRDefault="00AD1CEF" w:rsidP="006933B4">
      <w:pPr>
        <w:spacing w:line="480" w:lineRule="auto"/>
        <w:ind w:left="2880" w:firstLine="720"/>
        <w:rPr>
          <w:rFonts w:ascii="Times New Roman" w:hAnsi="Times New Roman"/>
          <w:b/>
          <w:sz w:val="24"/>
          <w:szCs w:val="24"/>
        </w:rPr>
      </w:pPr>
    </w:p>
    <w:p w14:paraId="1434D26C" w14:textId="77777777" w:rsidR="00AD1CEF" w:rsidRDefault="00AD1CEF" w:rsidP="006933B4">
      <w:pPr>
        <w:spacing w:line="480" w:lineRule="auto"/>
        <w:ind w:left="2880" w:firstLine="720"/>
        <w:rPr>
          <w:rFonts w:ascii="Times New Roman" w:hAnsi="Times New Roman"/>
          <w:b/>
          <w:sz w:val="24"/>
          <w:szCs w:val="24"/>
        </w:rPr>
      </w:pPr>
    </w:p>
    <w:p w14:paraId="49794416" w14:textId="77777777" w:rsidR="00AD1CEF" w:rsidRDefault="00AD1CEF" w:rsidP="006933B4">
      <w:pPr>
        <w:spacing w:line="480" w:lineRule="auto"/>
        <w:ind w:left="2880" w:firstLine="720"/>
        <w:rPr>
          <w:rFonts w:ascii="Times New Roman" w:hAnsi="Times New Roman"/>
          <w:b/>
          <w:sz w:val="24"/>
          <w:szCs w:val="24"/>
        </w:rPr>
      </w:pPr>
    </w:p>
    <w:p w14:paraId="4C35EB70" w14:textId="77777777" w:rsidR="006933B4" w:rsidRPr="00940C5F" w:rsidRDefault="006933B4" w:rsidP="006933B4">
      <w:pPr>
        <w:spacing w:line="480" w:lineRule="auto"/>
        <w:ind w:left="2880" w:firstLine="720"/>
        <w:rPr>
          <w:rFonts w:ascii="Times New Roman" w:hAnsi="Times New Roman"/>
          <w:b/>
          <w:sz w:val="24"/>
          <w:szCs w:val="24"/>
        </w:rPr>
      </w:pPr>
      <w:r w:rsidRPr="00940C5F">
        <w:rPr>
          <w:rFonts w:ascii="Times New Roman" w:hAnsi="Times New Roman"/>
          <w:b/>
          <w:sz w:val="24"/>
          <w:szCs w:val="24"/>
        </w:rPr>
        <w:t>CHAPTER TWO</w:t>
      </w:r>
    </w:p>
    <w:p w14:paraId="4B9613A9" w14:textId="77777777" w:rsidR="006933B4" w:rsidRPr="00940C5F" w:rsidRDefault="006933B4" w:rsidP="006933B4">
      <w:pPr>
        <w:spacing w:line="480" w:lineRule="auto"/>
        <w:jc w:val="center"/>
        <w:rPr>
          <w:rFonts w:ascii="Times New Roman" w:hAnsi="Times New Roman"/>
          <w:b/>
          <w:sz w:val="24"/>
          <w:szCs w:val="24"/>
        </w:rPr>
      </w:pPr>
      <w:r w:rsidRPr="00940C5F">
        <w:rPr>
          <w:rFonts w:ascii="Times New Roman" w:hAnsi="Times New Roman"/>
          <w:b/>
          <w:sz w:val="24"/>
          <w:szCs w:val="24"/>
        </w:rPr>
        <w:t>LITERATURE REVIEW AND THEORETICAL FRAMEWORKS</w:t>
      </w:r>
    </w:p>
    <w:p w14:paraId="577D0A6B" w14:textId="77777777" w:rsidR="006933B4" w:rsidRPr="00940C5F" w:rsidRDefault="006933B4" w:rsidP="006933B4">
      <w:pPr>
        <w:spacing w:line="480" w:lineRule="auto"/>
        <w:jc w:val="both"/>
        <w:rPr>
          <w:rFonts w:ascii="Times New Roman" w:hAnsi="Times New Roman"/>
          <w:b/>
          <w:sz w:val="24"/>
          <w:szCs w:val="24"/>
        </w:rPr>
      </w:pPr>
      <w:r w:rsidRPr="00940C5F">
        <w:rPr>
          <w:rFonts w:ascii="Times New Roman" w:hAnsi="Times New Roman"/>
          <w:b/>
          <w:sz w:val="24"/>
          <w:szCs w:val="24"/>
        </w:rPr>
        <w:t>2.1 Introduction</w:t>
      </w:r>
    </w:p>
    <w:p w14:paraId="73058468" w14:textId="77777777" w:rsidR="006933B4" w:rsidRPr="00940C5F" w:rsidRDefault="006933B4" w:rsidP="006933B4">
      <w:pPr>
        <w:pStyle w:val="Default"/>
        <w:spacing w:line="480" w:lineRule="auto"/>
        <w:ind w:firstLine="720"/>
        <w:jc w:val="both"/>
      </w:pPr>
      <w:r w:rsidRPr="00940C5F">
        <w:t>This chapter reviewed related literatures on relevant concepts, reviews on exposure to pornographic film on sexual abuse. In addition, the chapter focused on empirical review as well as theoretical framework.</w:t>
      </w:r>
    </w:p>
    <w:p w14:paraId="35B58C4F" w14:textId="77777777" w:rsidR="006933B4" w:rsidRPr="00940C5F" w:rsidRDefault="006933B4" w:rsidP="006933B4">
      <w:pPr>
        <w:pStyle w:val="Default"/>
        <w:spacing w:line="480" w:lineRule="auto"/>
        <w:ind w:left="720"/>
        <w:jc w:val="both"/>
      </w:pPr>
    </w:p>
    <w:p w14:paraId="10D4765D" w14:textId="77777777" w:rsidR="006933B4" w:rsidRPr="00940C5F" w:rsidRDefault="006933B4" w:rsidP="006933B4">
      <w:pPr>
        <w:spacing w:line="480" w:lineRule="auto"/>
        <w:jc w:val="both"/>
        <w:rPr>
          <w:rFonts w:ascii="Times New Roman" w:hAnsi="Times New Roman"/>
          <w:b/>
          <w:sz w:val="24"/>
          <w:szCs w:val="24"/>
        </w:rPr>
      </w:pPr>
      <w:r w:rsidRPr="00940C5F">
        <w:rPr>
          <w:rFonts w:ascii="Times New Roman" w:hAnsi="Times New Roman"/>
          <w:b/>
          <w:sz w:val="24"/>
          <w:szCs w:val="24"/>
        </w:rPr>
        <w:t>2.2.1 Concept of Pornography Film</w:t>
      </w:r>
    </w:p>
    <w:p w14:paraId="41CD8216" w14:textId="77777777"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Pornographic films are films that present sexually explicit subject matter in order to arouse and satisfy the viewer. Pornographic films present sexual fantasies and usually include erotically stimulating material</w:t>
      </w:r>
      <w:r>
        <w:rPr>
          <w:rFonts w:ascii="Times New Roman" w:hAnsi="Times New Roman"/>
          <w:sz w:val="24"/>
          <w:szCs w:val="24"/>
        </w:rPr>
        <w:t>s</w:t>
      </w:r>
      <w:r w:rsidRPr="00940C5F">
        <w:rPr>
          <w:rFonts w:ascii="Times New Roman" w:hAnsi="Times New Roman"/>
          <w:sz w:val="24"/>
          <w:szCs w:val="24"/>
        </w:rPr>
        <w:t xml:space="preserve"> such as nudity (softcore) and sexual intercourse (hardcore)</w:t>
      </w:r>
      <w:r>
        <w:rPr>
          <w:rFonts w:ascii="Times New Roman" w:hAnsi="Times New Roman"/>
          <w:sz w:val="24"/>
          <w:szCs w:val="24"/>
        </w:rPr>
        <w:t xml:space="preserve"> (Chris, 2006)</w:t>
      </w:r>
      <w:r w:rsidRPr="00940C5F">
        <w:rPr>
          <w:rFonts w:ascii="Times New Roman" w:hAnsi="Times New Roman"/>
          <w:sz w:val="24"/>
          <w:szCs w:val="24"/>
        </w:rPr>
        <w:t xml:space="preserve">. A distinction is sometimes made between erotic and pornographic films on the basis that the latter category contains more explicit sexuality, and focuses more on arousal than storytelling, but the distinction is highly subjective (Chris, 2006). </w:t>
      </w:r>
    </w:p>
    <w:p w14:paraId="04045798" w14:textId="77777777"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Pornographic films are produced and distributed on a variety of media, depending on the demand and technology available, including traditional film stock in various formats, Home video, DVDs, Internet download, cable TV, in addition to other media. Today, pornographic films are sold or rented on DVD; shown through Internet streaming, special channels and pay-per-view on cable and satellite; and viewed in rapidly disappearing adult theaters. By law, they are generally not permit</w:t>
      </w:r>
      <w:r>
        <w:rPr>
          <w:rFonts w:ascii="Times New Roman" w:hAnsi="Times New Roman"/>
          <w:sz w:val="24"/>
          <w:szCs w:val="24"/>
        </w:rPr>
        <w:t>t</w:t>
      </w:r>
      <w:r w:rsidRPr="00940C5F">
        <w:rPr>
          <w:rFonts w:ascii="Times New Roman" w:hAnsi="Times New Roman"/>
          <w:sz w:val="24"/>
          <w:szCs w:val="24"/>
        </w:rPr>
        <w:t>ed to be shown in mainstream cinemas, or on free-to-air television (Kate, 2006).</w:t>
      </w:r>
    </w:p>
    <w:p w14:paraId="35A10E47" w14:textId="77777777"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Films with obscene content have been produced since the invention of motion picture in the 1880s. Production of such films was profitable, and a number of producers began to specialize in their production (Rolf,</w:t>
      </w:r>
      <w:r w:rsidRPr="00940C5F">
        <w:rPr>
          <w:sz w:val="24"/>
          <w:szCs w:val="24"/>
        </w:rPr>
        <w:t xml:space="preserve"> 2006</w:t>
      </w:r>
      <w:r w:rsidRPr="00940C5F">
        <w:rPr>
          <w:rFonts w:ascii="Times New Roman" w:hAnsi="Times New Roman"/>
          <w:sz w:val="24"/>
          <w:szCs w:val="24"/>
        </w:rPr>
        <w:t>). However, various groups within society considered such depictions immoral, labeled them pornographic, and attempted to have them suppressed under obscenity laws, with varying degrees of success. Such films continued to be produced, but could only be distributed by underground channels. Because the viewing of such films carried a social stigma, they were viewed at brothels, adult movie theaters, stag parties, at home, in private clubs, and also at night cinemas (Rolf,</w:t>
      </w:r>
      <w:r w:rsidRPr="00940C5F">
        <w:rPr>
          <w:sz w:val="24"/>
          <w:szCs w:val="24"/>
        </w:rPr>
        <w:t xml:space="preserve"> 2006</w:t>
      </w:r>
      <w:r w:rsidRPr="00940C5F">
        <w:rPr>
          <w:rFonts w:ascii="Times New Roman" w:hAnsi="Times New Roman"/>
          <w:sz w:val="24"/>
          <w:szCs w:val="24"/>
        </w:rPr>
        <w:t>). Only in the 1970s, during the Golden Age of Porn, were pornographic films semi-legitimized; and by the 1980s, pornography on home video achieved wider distribution (Rolf,</w:t>
      </w:r>
      <w:r w:rsidRPr="00940C5F">
        <w:rPr>
          <w:sz w:val="24"/>
          <w:szCs w:val="24"/>
        </w:rPr>
        <w:t xml:space="preserve"> 2006</w:t>
      </w:r>
      <w:r w:rsidRPr="00940C5F">
        <w:rPr>
          <w:rFonts w:ascii="Times New Roman" w:hAnsi="Times New Roman"/>
          <w:sz w:val="24"/>
          <w:szCs w:val="24"/>
        </w:rPr>
        <w:t>). The rise of the Internet in the late 1990s and early 2000s similarly changed the way pornographic films were distributed, complicating censorship regimes around the world and legal prosecutions of obscenity (Rolf,</w:t>
      </w:r>
      <w:r w:rsidRPr="00940C5F">
        <w:rPr>
          <w:sz w:val="24"/>
          <w:szCs w:val="24"/>
        </w:rPr>
        <w:t xml:space="preserve"> 2006</w:t>
      </w:r>
      <w:r w:rsidRPr="00940C5F">
        <w:rPr>
          <w:rFonts w:ascii="Times New Roman" w:hAnsi="Times New Roman"/>
          <w:sz w:val="24"/>
          <w:szCs w:val="24"/>
        </w:rPr>
        <w:t>).</w:t>
      </w:r>
    </w:p>
    <w:p w14:paraId="7EAD8C23" w14:textId="77777777" w:rsidR="006933B4" w:rsidRPr="00940C5F" w:rsidRDefault="006933B4" w:rsidP="006933B4">
      <w:pPr>
        <w:spacing w:line="480" w:lineRule="auto"/>
        <w:ind w:firstLine="720"/>
        <w:jc w:val="both"/>
        <w:rPr>
          <w:rFonts w:ascii="Times New Roman" w:hAnsi="Times New Roman"/>
          <w:b/>
          <w:sz w:val="24"/>
          <w:szCs w:val="24"/>
        </w:rPr>
      </w:pPr>
      <w:r w:rsidRPr="00940C5F">
        <w:rPr>
          <w:rFonts w:ascii="Times New Roman" w:hAnsi="Times New Roman"/>
          <w:sz w:val="24"/>
          <w:szCs w:val="24"/>
        </w:rPr>
        <w:t>Pornographic films are typically categorized as either softcore or hardcore pornography. In general, softcore pornography is pornography that does not depict explicit sexual activity, sexual penetration or extreme fetishism (Martin, 2012)</w:t>
      </w:r>
      <w:r w:rsidRPr="00940C5F">
        <w:rPr>
          <w:rFonts w:ascii="Times New Roman" w:hAnsi="Times New Roman"/>
          <w:b/>
          <w:sz w:val="24"/>
          <w:szCs w:val="24"/>
        </w:rPr>
        <w:t xml:space="preserve">. </w:t>
      </w:r>
      <w:r w:rsidRPr="00940C5F">
        <w:rPr>
          <w:rFonts w:ascii="Times New Roman" w:hAnsi="Times New Roman"/>
          <w:sz w:val="24"/>
          <w:szCs w:val="24"/>
        </w:rPr>
        <w:t>It generally contains nudity or partial nudity in sexually suggestive situations. Hardcore pornography is pornography that depicts penetration or extreme fetish acts, or both. It contains graphic sexual activity and visible penetration (Martin, 2012). A pornographic work is characterized as hardcore if it has any hardcore content.</w:t>
      </w:r>
    </w:p>
    <w:p w14:paraId="62E60C74" w14:textId="77777777" w:rsidR="006933B4" w:rsidRPr="00940C5F" w:rsidRDefault="006933B4" w:rsidP="00AD1CEF">
      <w:pPr>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With the above aforementioned, pornography is any content that depict sexual activity of man or woman with the aim to pass sexual stimulus in the viewer. It can be in form of picture, video or audio-visual element which is erotic in nature. Though, some societies frown at it and posed the showing or promoting of such content illegal because it could lead to woman objectification and increase sexual abuse. </w:t>
      </w:r>
    </w:p>
    <w:p w14:paraId="2E78B427" w14:textId="77777777" w:rsidR="006933B4" w:rsidRPr="00940C5F" w:rsidRDefault="006933B4" w:rsidP="006933B4">
      <w:pPr>
        <w:spacing w:line="480" w:lineRule="auto"/>
        <w:jc w:val="both"/>
        <w:rPr>
          <w:rFonts w:ascii="Times New Roman" w:hAnsi="Times New Roman"/>
          <w:b/>
          <w:sz w:val="24"/>
          <w:szCs w:val="24"/>
        </w:rPr>
      </w:pPr>
      <w:r>
        <w:rPr>
          <w:rFonts w:ascii="Times New Roman" w:hAnsi="Times New Roman"/>
          <w:b/>
          <w:sz w:val="24"/>
          <w:szCs w:val="24"/>
        </w:rPr>
        <w:t>2.2.2</w:t>
      </w:r>
      <w:r w:rsidRPr="00940C5F">
        <w:rPr>
          <w:rFonts w:ascii="Times New Roman" w:hAnsi="Times New Roman"/>
          <w:b/>
          <w:sz w:val="24"/>
          <w:szCs w:val="24"/>
        </w:rPr>
        <w:t xml:space="preserve"> Sexual Abuse</w:t>
      </w:r>
    </w:p>
    <w:p w14:paraId="67A4193A"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Sexual abuse is generally seen as any illegal, nonconsensual, or inappropriate contact or </w:t>
      </w:r>
      <w:r w:rsidRPr="00944ECB">
        <w:rPr>
          <w:rFonts w:ascii="Times New Roman" w:hAnsi="Times New Roman"/>
          <w:sz w:val="24"/>
          <w:szCs w:val="24"/>
        </w:rPr>
        <w:t>exposure of genitalia, including sexual humiliation. However, legal definitions of sexual abuse vary considerably (</w:t>
      </w:r>
      <w:r w:rsidRPr="00944ECB">
        <w:rPr>
          <w:rFonts w:ascii="Times New Roman" w:hAnsi="Times New Roman"/>
          <w:bCs/>
          <w:sz w:val="24"/>
          <w:szCs w:val="24"/>
        </w:rPr>
        <w:t xml:space="preserve">Yeater &amp; </w:t>
      </w:r>
      <w:r w:rsidRPr="00944ECB">
        <w:rPr>
          <w:rFonts w:ascii="Times New Roman" w:hAnsi="Times New Roman"/>
          <w:sz w:val="24"/>
          <w:szCs w:val="24"/>
        </w:rPr>
        <w:t>O’Donohue, 1999).  Federal Bureau of Investigation have defined rape as attempted or completed vaginal intercourse with a female by force and against her will, whereas states have adopted unique qualifiers for this term, such as gender neutrality; anal or oral penetration; insertion of objects; and being unable to give sexual consent because of mental illness, mental retardation, or intoxication.</w:t>
      </w:r>
    </w:p>
    <w:p w14:paraId="1D68B6D7" w14:textId="77777777" w:rsidR="006933B4" w:rsidRDefault="006933B4" w:rsidP="006933B4">
      <w:pPr>
        <w:spacing w:line="480" w:lineRule="auto"/>
        <w:ind w:firstLine="720"/>
        <w:jc w:val="both"/>
        <w:rPr>
          <w:rFonts w:ascii="Times New Roman" w:eastAsia="Calibri" w:hAnsi="Times New Roman"/>
          <w:sz w:val="24"/>
          <w:szCs w:val="24"/>
        </w:rPr>
      </w:pPr>
      <w:r w:rsidRPr="00940C5F">
        <w:rPr>
          <w:rFonts w:ascii="Times New Roman" w:hAnsi="Times New Roman"/>
          <w:bCs/>
          <w:color w:val="000000" w:themeColor="text1"/>
          <w:sz w:val="24"/>
          <w:szCs w:val="24"/>
        </w:rPr>
        <w:t xml:space="preserve">According to </w:t>
      </w:r>
      <w:r w:rsidRPr="00940C5F">
        <w:rPr>
          <w:rFonts w:ascii="Times New Roman" w:eastAsia="Calibri" w:hAnsi="Times New Roman"/>
          <w:bCs/>
          <w:sz w:val="24"/>
          <w:szCs w:val="24"/>
        </w:rPr>
        <w:t>Frederick</w:t>
      </w:r>
      <w:r w:rsidRPr="00940C5F">
        <w:rPr>
          <w:rFonts w:ascii="Times New Roman" w:hAnsi="Times New Roman"/>
          <w:bCs/>
          <w:color w:val="000000" w:themeColor="text1"/>
          <w:sz w:val="24"/>
          <w:szCs w:val="24"/>
        </w:rPr>
        <w:t xml:space="preserve">, (2010), sexual abuse refers to the act of </w:t>
      </w:r>
      <w:r w:rsidRPr="00940C5F">
        <w:rPr>
          <w:rFonts w:ascii="Times New Roman" w:eastAsia="Calibri" w:hAnsi="Times New Roman"/>
          <w:sz w:val="24"/>
          <w:szCs w:val="24"/>
        </w:rPr>
        <w:t>engaging in sexual activities with a child who, according to the relevant provisions of national law, has not reached the legal age for sexual activities.</w:t>
      </w:r>
    </w:p>
    <w:p w14:paraId="553B17BE"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b/>
          <w:bCs/>
          <w:sz w:val="24"/>
          <w:szCs w:val="24"/>
        </w:rPr>
      </w:pPr>
      <w:r w:rsidRPr="00940C5F">
        <w:rPr>
          <w:rFonts w:ascii="Times New Roman" w:hAnsi="Times New Roman"/>
          <w:sz w:val="24"/>
          <w:szCs w:val="24"/>
        </w:rPr>
        <w:t>Sexual abuse is defined as when any person commits any of the following acts. Unless otherwise specified, a child is defined as someone under the age of 18 (</w:t>
      </w:r>
      <w:r w:rsidRPr="00940C5F">
        <w:rPr>
          <w:rFonts w:ascii="Times New Roman" w:hAnsi="Times New Roman"/>
          <w:i/>
          <w:iCs/>
          <w:sz w:val="24"/>
          <w:szCs w:val="24"/>
        </w:rPr>
        <w:t>http://wcwpds.wisc.edu/mandatedreporter/)</w:t>
      </w:r>
      <w:r w:rsidRPr="00940C5F">
        <w:rPr>
          <w:rFonts w:ascii="Times New Roman" w:hAnsi="Times New Roman"/>
          <w:sz w:val="24"/>
          <w:szCs w:val="24"/>
        </w:rPr>
        <w:t>. It’s a pretty long definition. Take a few moments to read it and then we will break it down to examine the different parts. The various phrases included in the definition have very specific meanings (</w:t>
      </w:r>
      <w:r w:rsidRPr="00940C5F">
        <w:rPr>
          <w:rFonts w:ascii="Times New Roman" w:hAnsi="Times New Roman"/>
          <w:i/>
          <w:iCs/>
          <w:sz w:val="24"/>
          <w:szCs w:val="24"/>
        </w:rPr>
        <w:t>http://wcwpds.wisc.edu/mandatedreporter/)</w:t>
      </w:r>
      <w:r w:rsidRPr="00940C5F">
        <w:rPr>
          <w:rFonts w:ascii="Times New Roman" w:hAnsi="Times New Roman"/>
          <w:sz w:val="24"/>
          <w:szCs w:val="24"/>
        </w:rPr>
        <w:t xml:space="preserve">. </w:t>
      </w:r>
    </w:p>
    <w:p w14:paraId="570AB25B" w14:textId="77777777" w:rsidR="006933B4" w:rsidRPr="00940C5F" w:rsidRDefault="006933B4" w:rsidP="006933B4">
      <w:pPr>
        <w:autoSpaceDE w:val="0"/>
        <w:autoSpaceDN w:val="0"/>
        <w:adjustRightInd w:val="0"/>
        <w:spacing w:after="0" w:line="480" w:lineRule="auto"/>
        <w:jc w:val="both"/>
        <w:rPr>
          <w:rFonts w:ascii="Times New Roman" w:hAnsi="Times New Roman"/>
          <w:bCs/>
          <w:sz w:val="24"/>
          <w:szCs w:val="24"/>
        </w:rPr>
      </w:pPr>
      <w:r w:rsidRPr="00940C5F">
        <w:rPr>
          <w:rFonts w:ascii="Times New Roman" w:hAnsi="Times New Roman"/>
          <w:bCs/>
          <w:sz w:val="24"/>
          <w:szCs w:val="24"/>
        </w:rPr>
        <w:t>Sexual intercourse refers to sexual contact without consent.</w:t>
      </w:r>
    </w:p>
    <w:p w14:paraId="50694132" w14:textId="77777777"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with a child 15 years of age or younger (consent is not a consideration)</w:t>
      </w:r>
    </w:p>
    <w:p w14:paraId="70F709D5" w14:textId="77777777"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with a child 16 or 17 years old, when he or she does not consent</w:t>
      </w:r>
    </w:p>
    <w:p w14:paraId="50411515" w14:textId="77777777"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with a child by the child’s foster parent (consent is not a consideration)</w:t>
      </w:r>
    </w:p>
    <w:p w14:paraId="6BD2A543" w14:textId="77777777"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with a child placed in substitute care, by a person who works at, or</w:t>
      </w:r>
    </w:p>
    <w:p w14:paraId="0B1AE4FE" w14:textId="77777777"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volunteers at or has a responsibility to manage the facility where the child is placed (consent is not a consideration)</w:t>
      </w:r>
    </w:p>
    <w:p w14:paraId="21CF9C3F" w14:textId="77777777"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with a child who receives direct care or treatment services from certain organizations or facilities (child welfare agency, shelter care, child care center, etc.), by an employee, licensee or non-client resident of the organization or facility (consent is not a consideration)</w:t>
      </w:r>
    </w:p>
    <w:p w14:paraId="34A9EAAA" w14:textId="77777777" w:rsidR="006933B4" w:rsidRPr="00940C5F" w:rsidRDefault="006933B4" w:rsidP="006933B4">
      <w:pPr>
        <w:autoSpaceDE w:val="0"/>
        <w:autoSpaceDN w:val="0"/>
        <w:adjustRightInd w:val="0"/>
        <w:spacing w:after="0" w:line="480" w:lineRule="auto"/>
        <w:ind w:firstLine="360"/>
        <w:jc w:val="both"/>
        <w:rPr>
          <w:rFonts w:ascii="Times New Roman" w:hAnsi="Times New Roman"/>
          <w:i/>
          <w:color w:val="000000" w:themeColor="text1"/>
          <w:sz w:val="24"/>
          <w:szCs w:val="24"/>
        </w:rPr>
      </w:pPr>
      <w:r w:rsidRPr="00940C5F">
        <w:rPr>
          <w:rFonts w:ascii="Times New Roman" w:hAnsi="Times New Roman"/>
          <w:sz w:val="24"/>
          <w:szCs w:val="24"/>
        </w:rPr>
        <w:t xml:space="preserve">Sexual abuse also refers to any action that pressures or coerces someone to do something sexually they don’t want to do </w:t>
      </w:r>
      <w:r w:rsidRPr="00940C5F">
        <w:rPr>
          <w:rFonts w:ascii="Times New Roman" w:hAnsi="Times New Roman"/>
          <w:bCs/>
          <w:i/>
          <w:color w:val="000000" w:themeColor="text1"/>
          <w:sz w:val="24"/>
          <w:szCs w:val="24"/>
        </w:rPr>
        <w:t>(http://www.loveisrespect.org)</w:t>
      </w:r>
      <w:r w:rsidRPr="00940C5F">
        <w:rPr>
          <w:rFonts w:ascii="Times New Roman" w:hAnsi="Times New Roman"/>
          <w:sz w:val="24"/>
          <w:szCs w:val="24"/>
        </w:rPr>
        <w:t xml:space="preserve">. It can also refer to behavior that impacts a person’s ability to control their sexual activity or the circumstances in which sexual activity occurs, including oral sex, rape or restricting access to birth control and condoms </w:t>
      </w:r>
      <w:r w:rsidRPr="00940C5F">
        <w:rPr>
          <w:rFonts w:ascii="Times New Roman" w:hAnsi="Times New Roman"/>
          <w:bCs/>
          <w:i/>
          <w:color w:val="000000" w:themeColor="text1"/>
          <w:sz w:val="24"/>
          <w:szCs w:val="24"/>
        </w:rPr>
        <w:t>(http://www.loveisrespect.org)</w:t>
      </w:r>
      <w:r w:rsidRPr="00940C5F">
        <w:rPr>
          <w:rFonts w:ascii="Times New Roman" w:hAnsi="Times New Roman"/>
          <w:sz w:val="24"/>
          <w:szCs w:val="24"/>
        </w:rPr>
        <w:t>. Some examples of sexual assault and abuse are:</w:t>
      </w:r>
    </w:p>
    <w:p w14:paraId="759C4410"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Unwanted kissing or touching.</w:t>
      </w:r>
    </w:p>
    <w:p w14:paraId="06EBFE85"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Unwanted rough or violent sexual activity.</w:t>
      </w:r>
    </w:p>
    <w:p w14:paraId="268FEC97"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Rape or attempted rape.</w:t>
      </w:r>
    </w:p>
    <w:p w14:paraId="7A742023"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Refusing to use condoms or restricting someone’s access to birth control.</w:t>
      </w:r>
    </w:p>
    <w:p w14:paraId="5401E343"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Keeping someone from protecting themselves from sexually transmitted infections (STIs).</w:t>
      </w:r>
    </w:p>
    <w:p w14:paraId="6778679D"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Sexual contact with someone who is very drunk, drugged, unconscious or otherwise unable to give a clear and informed yes” or “no.”</w:t>
      </w:r>
    </w:p>
    <w:p w14:paraId="112BEFEB" w14:textId="77777777" w:rsidR="006933B4" w:rsidRPr="00940C5F" w:rsidRDefault="006933B4" w:rsidP="006933B4">
      <w:pPr>
        <w:spacing w:line="480" w:lineRule="auto"/>
        <w:jc w:val="both"/>
        <w:rPr>
          <w:rFonts w:ascii="Times New Roman" w:hAnsi="Times New Roman"/>
          <w:sz w:val="24"/>
          <w:szCs w:val="24"/>
        </w:rPr>
      </w:pPr>
      <w:r w:rsidRPr="00940C5F">
        <w:rPr>
          <w:rFonts w:ascii="Times New Roman" w:hAnsi="Times New Roman"/>
          <w:sz w:val="24"/>
          <w:szCs w:val="24"/>
        </w:rPr>
        <w:t>• Threatening or pressuring someone into unwanted sexual activity.</w:t>
      </w:r>
    </w:p>
    <w:p w14:paraId="5D9FC3D7" w14:textId="77777777" w:rsidR="006933B4" w:rsidRPr="00940C5F" w:rsidRDefault="006933B4" w:rsidP="006933B4">
      <w:pPr>
        <w:spacing w:line="480" w:lineRule="auto"/>
        <w:ind w:firstLine="720"/>
        <w:jc w:val="both"/>
        <w:rPr>
          <w:rFonts w:ascii="Times New Roman" w:hAnsi="Times New Roman"/>
          <w:sz w:val="24"/>
          <w:szCs w:val="24"/>
        </w:rPr>
      </w:pPr>
    </w:p>
    <w:p w14:paraId="5528F528" w14:textId="77777777" w:rsidR="006933B4" w:rsidRPr="00940C5F" w:rsidRDefault="006933B4" w:rsidP="006933B4">
      <w:pPr>
        <w:tabs>
          <w:tab w:val="left" w:pos="5625"/>
        </w:tabs>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Sexual abuse of people with mental retardation is widespread with one study finding up to 80% of women with mild mental retardation having experienced sexual abuse, at least once </w:t>
      </w:r>
      <w:r w:rsidRPr="00940C5F">
        <w:rPr>
          <w:rFonts w:ascii="Times New Roman" w:hAnsi="Times New Roman"/>
          <w:bCs/>
          <w:sz w:val="24"/>
          <w:szCs w:val="24"/>
        </w:rPr>
        <w:t xml:space="preserve">(Lumley, </w:t>
      </w:r>
      <w:r w:rsidRPr="00940C5F">
        <w:rPr>
          <w:rFonts w:ascii="Times New Roman" w:hAnsi="Times New Roman"/>
          <w:sz w:val="24"/>
          <w:szCs w:val="24"/>
        </w:rPr>
        <w:t xml:space="preserve">Miltenberger &amp; Long, </w:t>
      </w:r>
      <w:r w:rsidRPr="00940C5F">
        <w:rPr>
          <w:rFonts w:ascii="Times New Roman" w:hAnsi="Times New Roman"/>
          <w:bCs/>
          <w:sz w:val="24"/>
          <w:szCs w:val="24"/>
        </w:rPr>
        <w:t>1998).</w:t>
      </w:r>
      <w:r w:rsidRPr="00940C5F">
        <w:rPr>
          <w:rFonts w:ascii="Times New Roman" w:hAnsi="Times New Roman"/>
          <w:sz w:val="24"/>
          <w:szCs w:val="24"/>
        </w:rPr>
        <w:t xml:space="preserve"> It has also been suggested that deficits in judgment and social skills may result in an increased vulnerability to sexual abuse in this group of people. Additional factors may include deficits in communication, an inability to seek help or report abuse, lack of knowledge on how to defend against abuse, and lack of education regarding appropriate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Often they are dependent on others in scenarios where compliance is typically encouraged and reinforced such as in institutions which unfortunately might generalize to sexually abusive requests (</w:t>
      </w:r>
      <w:proofErr w:type="spellStart"/>
      <w:r w:rsidRPr="00940C5F">
        <w:rPr>
          <w:rFonts w:ascii="Times New Roman" w:hAnsi="Times New Roman"/>
          <w:bCs/>
          <w:sz w:val="24"/>
          <w:szCs w:val="24"/>
        </w:rPr>
        <w:t>Aylott</w:t>
      </w:r>
      <w:proofErr w:type="spellEnd"/>
      <w:r w:rsidRPr="00940C5F">
        <w:rPr>
          <w:rFonts w:ascii="Times New Roman" w:hAnsi="Times New Roman"/>
          <w:bCs/>
          <w:sz w:val="24"/>
          <w:szCs w:val="24"/>
        </w:rPr>
        <w:t xml:space="preserve">, </w:t>
      </w:r>
      <w:r w:rsidRPr="00940C5F">
        <w:rPr>
          <w:rFonts w:ascii="Times New Roman" w:hAnsi="Times New Roman"/>
          <w:sz w:val="24"/>
          <w:szCs w:val="24"/>
        </w:rPr>
        <w:t>1999).</w:t>
      </w:r>
    </w:p>
    <w:p w14:paraId="1F51E882"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Every responsible society must pay special attention to the very vulnerable. Studies have shown that </w:t>
      </w:r>
      <w:proofErr w:type="spellStart"/>
      <w:r w:rsidRPr="00940C5F">
        <w:rPr>
          <w:rFonts w:ascii="Times New Roman" w:hAnsi="Times New Roman"/>
          <w:sz w:val="24"/>
          <w:szCs w:val="24"/>
        </w:rPr>
        <w:t>behavioural</w:t>
      </w:r>
      <w:proofErr w:type="spellEnd"/>
      <w:r w:rsidRPr="00940C5F">
        <w:rPr>
          <w:rFonts w:ascii="Times New Roman" w:hAnsi="Times New Roman"/>
          <w:sz w:val="24"/>
          <w:szCs w:val="24"/>
        </w:rPr>
        <w:t xml:space="preserve"> skills training programme resulted in the acquisition of sexual abuse prevention skills in these individuals</w:t>
      </w:r>
      <w:proofErr w:type="gramStart"/>
      <w:r w:rsidRPr="00940C5F">
        <w:rPr>
          <w:rFonts w:ascii="Times New Roman" w:hAnsi="Times New Roman"/>
          <w:sz w:val="24"/>
          <w:szCs w:val="24"/>
        </w:rPr>
        <w:t xml:space="preserve">   (</w:t>
      </w:r>
      <w:proofErr w:type="spellStart"/>
      <w:proofErr w:type="gramEnd"/>
      <w:r w:rsidRPr="00940C5F">
        <w:rPr>
          <w:rFonts w:ascii="Times New Roman" w:hAnsi="Times New Roman"/>
          <w:bCs/>
          <w:sz w:val="24"/>
          <w:szCs w:val="24"/>
        </w:rPr>
        <w:t>Aylott</w:t>
      </w:r>
      <w:proofErr w:type="spellEnd"/>
      <w:r w:rsidRPr="00940C5F">
        <w:rPr>
          <w:rFonts w:ascii="Times New Roman" w:hAnsi="Times New Roman"/>
          <w:bCs/>
          <w:sz w:val="24"/>
          <w:szCs w:val="24"/>
        </w:rPr>
        <w:t xml:space="preserve">, </w:t>
      </w:r>
      <w:r w:rsidRPr="00940C5F">
        <w:rPr>
          <w:rFonts w:ascii="Times New Roman" w:hAnsi="Times New Roman"/>
          <w:sz w:val="24"/>
          <w:szCs w:val="24"/>
        </w:rPr>
        <w:t xml:space="preserve">1999: </w:t>
      </w:r>
      <w:r w:rsidRPr="00940C5F">
        <w:rPr>
          <w:rFonts w:ascii="Times New Roman" w:hAnsi="Times New Roman"/>
          <w:bCs/>
          <w:sz w:val="24"/>
          <w:szCs w:val="24"/>
        </w:rPr>
        <w:t xml:space="preserve">Miltenberger, </w:t>
      </w:r>
      <w:r w:rsidRPr="00940C5F">
        <w:rPr>
          <w:rFonts w:ascii="Times New Roman" w:hAnsi="Times New Roman"/>
          <w:sz w:val="24"/>
          <w:szCs w:val="24"/>
        </w:rPr>
        <w:t xml:space="preserve">Roberts and Ellingson, 1999). Eastgate, (2005) discovered in her study on this subject, concluded that women (and men) with intellectual disabilities need education to assist them to resist sexual abuse. </w:t>
      </w:r>
    </w:p>
    <w:p w14:paraId="24518910" w14:textId="77777777" w:rsidR="006933B4" w:rsidRDefault="006933B4" w:rsidP="006933B4">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Moreover, </w:t>
      </w:r>
      <w:r w:rsidRPr="00940C5F">
        <w:rPr>
          <w:rFonts w:ascii="Times New Roman" w:hAnsi="Times New Roman"/>
          <w:sz w:val="24"/>
          <w:szCs w:val="24"/>
        </w:rPr>
        <w:t xml:space="preserve">they may also need advocacy to ensure their environment (e.g. living situation, level of support) protects them from abuse as much as possible (Eastgate, 2005). Such training </w:t>
      </w:r>
      <w:proofErr w:type="spellStart"/>
      <w:r w:rsidRPr="00940C5F">
        <w:rPr>
          <w:rFonts w:ascii="Times New Roman" w:hAnsi="Times New Roman"/>
          <w:sz w:val="24"/>
          <w:szCs w:val="24"/>
        </w:rPr>
        <w:t>programmes</w:t>
      </w:r>
      <w:proofErr w:type="spellEnd"/>
      <w:r w:rsidRPr="00940C5F">
        <w:rPr>
          <w:rFonts w:ascii="Times New Roman" w:hAnsi="Times New Roman"/>
          <w:sz w:val="24"/>
          <w:szCs w:val="24"/>
        </w:rPr>
        <w:t xml:space="preserve"> could be replicated in various communities taking into consideration their peculiar demographic and socio-cultural factors. Other common patterns of sexual abuse include, but are not limited to, being forced to observe or perform pornography and fondling or kissing the genitalia of a child or </w:t>
      </w:r>
      <w:proofErr w:type="spellStart"/>
      <w:r w:rsidRPr="00940C5F">
        <w:rPr>
          <w:rFonts w:ascii="Times New Roman" w:hAnsi="Times New Roman"/>
          <w:sz w:val="24"/>
          <w:szCs w:val="24"/>
        </w:rPr>
        <w:t xml:space="preserve">non </w:t>
      </w:r>
      <w:r>
        <w:rPr>
          <w:rFonts w:ascii="Times New Roman" w:hAnsi="Times New Roman"/>
          <w:sz w:val="24"/>
          <w:szCs w:val="24"/>
        </w:rPr>
        <w:t>consenting</w:t>
      </w:r>
      <w:proofErr w:type="spellEnd"/>
      <w:r>
        <w:rPr>
          <w:rFonts w:ascii="Times New Roman" w:hAnsi="Times New Roman"/>
          <w:sz w:val="24"/>
          <w:szCs w:val="24"/>
        </w:rPr>
        <w:t xml:space="preserve"> adult </w:t>
      </w:r>
      <w:r w:rsidRPr="00940C5F">
        <w:rPr>
          <w:rFonts w:ascii="Times New Roman" w:hAnsi="Times New Roman"/>
          <w:sz w:val="24"/>
          <w:szCs w:val="24"/>
        </w:rPr>
        <w:t>(Eastgate, 2005).</w:t>
      </w:r>
    </w:p>
    <w:p w14:paraId="6703E960"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p>
    <w:p w14:paraId="1C1CFB6B" w14:textId="77777777"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In addition </w:t>
      </w:r>
      <w:r>
        <w:rPr>
          <w:rFonts w:ascii="Times New Roman" w:hAnsi="Times New Roman"/>
          <w:sz w:val="24"/>
          <w:szCs w:val="24"/>
        </w:rPr>
        <w:t>to this, a</w:t>
      </w:r>
      <w:r w:rsidRPr="00940C5F">
        <w:rPr>
          <w:rFonts w:ascii="Times New Roman" w:hAnsi="Times New Roman"/>
          <w:sz w:val="24"/>
          <w:szCs w:val="24"/>
        </w:rPr>
        <w:t>pproximately 10% of marriages have involved sexual abuse without physical violence, and estimates from the National Clearinghouse on Child Abuse and Neglect</w:t>
      </w:r>
      <w:r>
        <w:rPr>
          <w:rFonts w:ascii="Times New Roman" w:hAnsi="Times New Roman"/>
          <w:sz w:val="24"/>
          <w:szCs w:val="24"/>
        </w:rPr>
        <w:t xml:space="preserve"> </w:t>
      </w:r>
      <w:r w:rsidRPr="00940C5F">
        <w:rPr>
          <w:rFonts w:ascii="Times New Roman" w:hAnsi="Times New Roman"/>
          <w:sz w:val="24"/>
          <w:szCs w:val="24"/>
        </w:rPr>
        <w:t>have indicated that as much as 10% of reported abuse cases in the United States involved inappropriate sexual contact or exposure. Sexual abuse victimization may occur as early as infancy, and it is characteristically progressive; approximately half of sexually abused children will continue to be abused until they leave the abusive home (Donohue and Maier-Paarlberg, 2007). The majority of perpetrators of sexual abuse are male. However, female perpetrators may be more common than studies suggest, perhaps because their abuse is not reported more often than that of males (Donohue and Maier-Paarlberg, 2007).</w:t>
      </w:r>
    </w:p>
    <w:p w14:paraId="1EE5EECC" w14:textId="77777777" w:rsidR="006933B4"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In this regards, the researcher sees sexual abuse as the act of taking the advantage of the vulnerable over illicit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This </w:t>
      </w:r>
      <w:proofErr w:type="spellStart"/>
      <w:r w:rsidRPr="00940C5F">
        <w:rPr>
          <w:rFonts w:ascii="Times New Roman" w:hAnsi="Times New Roman"/>
          <w:sz w:val="24"/>
          <w:szCs w:val="24"/>
        </w:rPr>
        <w:t>behavour</w:t>
      </w:r>
      <w:proofErr w:type="spellEnd"/>
      <w:r w:rsidRPr="00940C5F">
        <w:rPr>
          <w:rFonts w:ascii="Times New Roman" w:hAnsi="Times New Roman"/>
          <w:sz w:val="24"/>
          <w:szCs w:val="24"/>
        </w:rPr>
        <w:t xml:space="preserve"> can be influenced by external exposure such as pornography and </w:t>
      </w:r>
      <w:r>
        <w:rPr>
          <w:rFonts w:ascii="Times New Roman" w:hAnsi="Times New Roman"/>
          <w:sz w:val="24"/>
          <w:szCs w:val="24"/>
        </w:rPr>
        <w:t>environmental settings</w:t>
      </w:r>
      <w:r w:rsidRPr="00940C5F">
        <w:rPr>
          <w:rFonts w:ascii="Times New Roman" w:hAnsi="Times New Roman"/>
          <w:sz w:val="24"/>
          <w:szCs w:val="24"/>
        </w:rPr>
        <w:t xml:space="preserve"> whereby the perpetrator </w:t>
      </w:r>
      <w:proofErr w:type="gramStart"/>
      <w:r w:rsidRPr="00940C5F">
        <w:rPr>
          <w:rFonts w:ascii="Times New Roman" w:hAnsi="Times New Roman"/>
          <w:sz w:val="24"/>
          <w:szCs w:val="24"/>
        </w:rPr>
        <w:t>repress</w:t>
      </w:r>
      <w:proofErr w:type="gramEnd"/>
      <w:r w:rsidRPr="00940C5F">
        <w:rPr>
          <w:rFonts w:ascii="Times New Roman" w:hAnsi="Times New Roman"/>
          <w:sz w:val="24"/>
          <w:szCs w:val="24"/>
        </w:rPr>
        <w:t xml:space="preserve"> his or her victim to sexual satisfaction.</w:t>
      </w:r>
      <w:r>
        <w:rPr>
          <w:rFonts w:ascii="Times New Roman" w:hAnsi="Times New Roman"/>
          <w:sz w:val="24"/>
          <w:szCs w:val="24"/>
        </w:rPr>
        <w:t xml:space="preserve"> Sexual abuse, sexual assault and sexual violence are regarded as one by the researcher because they all center round stereotype sexual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
    <w:p w14:paraId="7606C10D" w14:textId="77777777" w:rsidR="006933B4" w:rsidRPr="00940C5F" w:rsidRDefault="006933B4" w:rsidP="006933B4">
      <w:pPr>
        <w:spacing w:line="480" w:lineRule="auto"/>
        <w:ind w:firstLine="720"/>
        <w:jc w:val="both"/>
        <w:rPr>
          <w:rFonts w:ascii="Times New Roman" w:hAnsi="Times New Roman"/>
          <w:sz w:val="24"/>
          <w:szCs w:val="24"/>
        </w:rPr>
      </w:pPr>
    </w:p>
    <w:p w14:paraId="7C2911B8" w14:textId="77777777" w:rsidR="006933B4" w:rsidRPr="00940C5F" w:rsidRDefault="006933B4" w:rsidP="006933B4">
      <w:pPr>
        <w:spacing w:line="480" w:lineRule="auto"/>
        <w:jc w:val="both"/>
        <w:rPr>
          <w:rFonts w:ascii="Times New Roman" w:hAnsi="Times New Roman"/>
          <w:b/>
          <w:sz w:val="24"/>
          <w:szCs w:val="24"/>
        </w:rPr>
      </w:pPr>
      <w:r w:rsidRPr="00940C5F">
        <w:rPr>
          <w:rFonts w:ascii="Times New Roman" w:hAnsi="Times New Roman"/>
          <w:b/>
          <w:sz w:val="24"/>
          <w:szCs w:val="24"/>
        </w:rPr>
        <w:t>2.2.3 Exposure to Pornography and its Effect on Sexual Abuse</w:t>
      </w:r>
    </w:p>
    <w:p w14:paraId="4E99C5BD" w14:textId="77777777"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Sexual abuse has been shown to have long-lasting emotional and physical effects on women regardless of the age when the trauma occurred. Survivors of sexual abuse often internalize their symptoms that may lead to depression. In addition, studies have shown that following sexual abuse, women have difficulty trusting in relationships, poor self-esteem, sexual problems, and higher rates of substance abuse. Due to the physical and emotional violation that occurs in sexual abuse, it would seem likely that there would be dramatic impact on body image (Lowder and Oliphant, 2012). </w:t>
      </w:r>
    </w:p>
    <w:p w14:paraId="7C43D446"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According to Jensen, 1998; Fisher and Barak, (2001) the effect of viewing pornography is influenced by the viewers’ sexual, emotional and cogn</w:t>
      </w:r>
      <w:r>
        <w:rPr>
          <w:rFonts w:ascii="Times New Roman" w:hAnsi="Times New Roman"/>
          <w:sz w:val="24"/>
          <w:szCs w:val="24"/>
        </w:rPr>
        <w:t xml:space="preserve">itive responses to the material. </w:t>
      </w:r>
      <w:r w:rsidRPr="00940C5F">
        <w:rPr>
          <w:rFonts w:ascii="Times New Roman" w:hAnsi="Times New Roman"/>
          <w:sz w:val="24"/>
          <w:szCs w:val="24"/>
        </w:rPr>
        <w:t>Not a great deal is known about adolescent or adult observers of pornography, their preferences for different types of sexual content or the forms of consumption they practice (Boyle, 2000, but the effects of exposure are likely to be mediated by viewers’ interpretations and evaluations of the material (</w:t>
      </w:r>
      <w:proofErr w:type="spellStart"/>
      <w:r w:rsidRPr="00940C5F">
        <w:rPr>
          <w:rFonts w:ascii="Times New Roman" w:hAnsi="Times New Roman"/>
          <w:sz w:val="24"/>
          <w:szCs w:val="24"/>
        </w:rPr>
        <w:t>Malamuth</w:t>
      </w:r>
      <w:proofErr w:type="spellEnd"/>
      <w:r w:rsidRPr="00940C5F">
        <w:rPr>
          <w:rFonts w:ascii="Times New Roman" w:hAnsi="Times New Roman"/>
          <w:sz w:val="24"/>
          <w:szCs w:val="24"/>
        </w:rPr>
        <w:t xml:space="preserve"> &amp; </w:t>
      </w:r>
      <w:proofErr w:type="spellStart"/>
      <w:r w:rsidRPr="00940C5F">
        <w:rPr>
          <w:rFonts w:ascii="Times New Roman" w:hAnsi="Times New Roman"/>
          <w:sz w:val="24"/>
          <w:szCs w:val="24"/>
        </w:rPr>
        <w:t>Impett</w:t>
      </w:r>
      <w:proofErr w:type="spellEnd"/>
      <w:r w:rsidRPr="00940C5F">
        <w:rPr>
          <w:rFonts w:ascii="Times New Roman" w:hAnsi="Times New Roman"/>
          <w:sz w:val="24"/>
          <w:szCs w:val="24"/>
        </w:rPr>
        <w:t>, 2001). People are active and agnatic consumers of media, using critical skills and perspectives in interpreting sexual content (Buckingham and Bragg, 2003). For example, there is evidence among Swedish youth of a convergence in critical responses to pornography over the life course, as boys become more critical and girls less so (Löfgren-Mårtenson &amp;Månsson, 2006).</w:t>
      </w:r>
    </w:p>
    <w:p w14:paraId="513381DB" w14:textId="77777777" w:rsidR="006933B4" w:rsidRDefault="006933B4" w:rsidP="006933B4">
      <w:pPr>
        <w:autoSpaceDE w:val="0"/>
        <w:autoSpaceDN w:val="0"/>
        <w:adjustRightInd w:val="0"/>
        <w:spacing w:after="0" w:line="480" w:lineRule="auto"/>
        <w:ind w:firstLine="720"/>
        <w:jc w:val="both"/>
        <w:rPr>
          <w:rFonts w:ascii="Times New Roman" w:hAnsi="Times New Roman"/>
          <w:sz w:val="24"/>
          <w:szCs w:val="24"/>
        </w:rPr>
      </w:pPr>
    </w:p>
    <w:p w14:paraId="40099549"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More so, the character and circumstances of exposure are important. The type of material involved, the duration and intensity of viewing, and the context (whether voluntary or involuntary, and whether solitary or collective) (Thornburgh and Lin, 2002). Little is known about how particular forms of pornography shape the significance of their use, other than in terms of homogenizing categorizations of violent and non-violent content. In relation to the contexts for use, there is some suggestion that masturbating alone while watching pornography may lend greater intensity to the sexual images viewed while watching pornography in groups may enhance collective acceptance of its value systems (Jensen, 1998). Thus, there are complex interactions between the viewer or reader, pornographic texts and the context of consumption (Brown, 2000; Attwood, 2002). More widely, the shifting cultural and collective dynamics of people’s social, sexual, and gender relations are likely to have a profound influence on the use, mea</w:t>
      </w:r>
      <w:r>
        <w:rPr>
          <w:rFonts w:ascii="Times New Roman" w:hAnsi="Times New Roman"/>
          <w:sz w:val="24"/>
          <w:szCs w:val="24"/>
        </w:rPr>
        <w:t xml:space="preserve">ning, and impact of pornography </w:t>
      </w:r>
      <w:r w:rsidRPr="00940C5F">
        <w:rPr>
          <w:rFonts w:ascii="Times New Roman" w:hAnsi="Times New Roman"/>
          <w:sz w:val="24"/>
          <w:szCs w:val="24"/>
        </w:rPr>
        <w:t>(Jensen, 1998).</w:t>
      </w:r>
    </w:p>
    <w:p w14:paraId="4AB0EC7B" w14:textId="77777777" w:rsidR="006933B4" w:rsidRPr="00940C5F" w:rsidRDefault="006933B4" w:rsidP="006933B4">
      <w:pPr>
        <w:autoSpaceDE w:val="0"/>
        <w:autoSpaceDN w:val="0"/>
        <w:adjustRightInd w:val="0"/>
        <w:spacing w:after="0" w:line="480" w:lineRule="auto"/>
        <w:ind w:firstLine="720"/>
        <w:rPr>
          <w:rFonts w:ascii="Times New Roman" w:hAnsi="Times New Roman"/>
          <w:sz w:val="24"/>
          <w:szCs w:val="24"/>
        </w:rPr>
      </w:pPr>
      <w:r w:rsidRPr="00940C5F">
        <w:rPr>
          <w:rFonts w:ascii="Times New Roman" w:hAnsi="Times New Roman"/>
          <w:sz w:val="24"/>
          <w:szCs w:val="24"/>
        </w:rPr>
        <w:t xml:space="preserve">The most troubling impact of pornography on children and young people is its influence on sexual violence </w:t>
      </w:r>
      <w:r w:rsidRPr="00940C5F">
        <w:rPr>
          <w:rFonts w:ascii="Times New Roman" w:hAnsi="Times New Roman"/>
          <w:color w:val="000000" w:themeColor="text1"/>
          <w:sz w:val="24"/>
          <w:szCs w:val="24"/>
        </w:rPr>
        <w:t>(Flood, 2009).</w:t>
      </w:r>
      <w:r w:rsidRPr="00940C5F">
        <w:rPr>
          <w:rFonts w:ascii="Times New Roman" w:hAnsi="Times New Roman"/>
          <w:sz w:val="24"/>
          <w:szCs w:val="24"/>
        </w:rPr>
        <w:t xml:space="preserve"> A wide range of studies on the effects of pornography have been conducted among young people aged 18 to 25, as well as older populations. Across these, there is consistent and reliable evidence that exposure to pornography is related to male sexual aggression against women (Flood and Hamilton, 2003a). This association is strongest for violent pornography and still reliable for nonviolent pornography, particularly by frequent users (</w:t>
      </w:r>
      <w:proofErr w:type="spellStart"/>
      <w:r w:rsidRPr="00940C5F">
        <w:rPr>
          <w:rFonts w:ascii="Times New Roman" w:hAnsi="Times New Roman"/>
          <w:sz w:val="24"/>
          <w:szCs w:val="24"/>
        </w:rPr>
        <w:t>Malamu</w:t>
      </w:r>
      <w:r>
        <w:rPr>
          <w:rFonts w:ascii="Times New Roman" w:hAnsi="Times New Roman"/>
          <w:sz w:val="24"/>
          <w:szCs w:val="24"/>
        </w:rPr>
        <w:t>th</w:t>
      </w:r>
      <w:proofErr w:type="spellEnd"/>
      <w:r>
        <w:rPr>
          <w:rFonts w:ascii="Times New Roman" w:hAnsi="Times New Roman"/>
          <w:sz w:val="24"/>
          <w:szCs w:val="24"/>
        </w:rPr>
        <w:t xml:space="preserve">, Addison &amp; </w:t>
      </w:r>
      <w:r w:rsidRPr="00940C5F">
        <w:rPr>
          <w:rFonts w:ascii="Times New Roman" w:hAnsi="Times New Roman"/>
          <w:sz w:val="24"/>
          <w:szCs w:val="24"/>
        </w:rPr>
        <w:t>Koss 2000).</w:t>
      </w:r>
    </w:p>
    <w:p w14:paraId="006D1828"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14:paraId="74447877" w14:textId="77777777" w:rsidR="006933B4" w:rsidRPr="00940C5F" w:rsidRDefault="006933B4" w:rsidP="006933B4">
      <w:pPr>
        <w:autoSpaceDE w:val="0"/>
        <w:autoSpaceDN w:val="0"/>
        <w:adjustRightInd w:val="0"/>
        <w:spacing w:after="0" w:line="480" w:lineRule="auto"/>
        <w:ind w:firstLine="720"/>
        <w:rPr>
          <w:rFonts w:ascii="Times New Roman" w:hAnsi="Times New Roman"/>
          <w:sz w:val="24"/>
          <w:szCs w:val="24"/>
        </w:rPr>
      </w:pPr>
      <w:r w:rsidRPr="00940C5F">
        <w:rPr>
          <w:rFonts w:ascii="Times New Roman" w:hAnsi="Times New Roman"/>
          <w:sz w:val="24"/>
          <w:szCs w:val="24"/>
        </w:rPr>
        <w:t xml:space="preserve">In addition to this, experimental studies, adult show significant strengthening of attitudes supportive of sexual aggression following exposure to pornography. The association between pornography and rape supportive attitudes is evident as a result of exposure to both nonviolent pornography (showing consenting sexual activity) and violent pornography, while the latter results in significantly greater increases in violence-supportive attitudes. Exposure to sexually violent material increases male viewers’ acceptance of rape myths and erodes their empathy for victims of violence (Allen, D’Alessio &amp; </w:t>
      </w:r>
      <w:proofErr w:type="spellStart"/>
      <w:r w:rsidRPr="00940C5F">
        <w:rPr>
          <w:rFonts w:ascii="Times New Roman" w:hAnsi="Times New Roman"/>
          <w:sz w:val="24"/>
          <w:szCs w:val="24"/>
        </w:rPr>
        <w:t>Brezgel</w:t>
      </w:r>
      <w:proofErr w:type="spellEnd"/>
      <w:r w:rsidRPr="00940C5F">
        <w:rPr>
          <w:rFonts w:ascii="Times New Roman" w:hAnsi="Times New Roman"/>
          <w:sz w:val="24"/>
          <w:szCs w:val="24"/>
        </w:rPr>
        <w:t xml:space="preserve">, 1995a). Adults also show an increase in </w:t>
      </w:r>
      <w:proofErr w:type="spellStart"/>
      <w:r w:rsidRPr="00940C5F">
        <w:rPr>
          <w:rFonts w:ascii="Times New Roman" w:hAnsi="Times New Roman"/>
          <w:sz w:val="24"/>
          <w:szCs w:val="24"/>
        </w:rPr>
        <w:t>behavioural</w:t>
      </w:r>
      <w:proofErr w:type="spellEnd"/>
      <w:r w:rsidRPr="00940C5F">
        <w:rPr>
          <w:rFonts w:ascii="Times New Roman" w:hAnsi="Times New Roman"/>
          <w:sz w:val="24"/>
          <w:szCs w:val="24"/>
        </w:rPr>
        <w:t xml:space="preserve"> aggression following exposure to pornography, including nonviolent </w:t>
      </w:r>
      <w:r w:rsidRPr="00940C5F">
        <w:rPr>
          <w:rFonts w:ascii="Times New Roman" w:hAnsi="Times New Roman"/>
          <w:i/>
          <w:iCs/>
          <w:sz w:val="24"/>
          <w:szCs w:val="24"/>
        </w:rPr>
        <w:t xml:space="preserve">or </w:t>
      </w:r>
      <w:r w:rsidRPr="00940C5F">
        <w:rPr>
          <w:rFonts w:ascii="Times New Roman" w:hAnsi="Times New Roman"/>
          <w:sz w:val="24"/>
          <w:szCs w:val="24"/>
        </w:rPr>
        <w:t xml:space="preserve">violent depictions of sexual activity (but not nudity), with stronger effects for violent pornography (Allen, Emmers, Gebhardt &amp; </w:t>
      </w:r>
      <w:proofErr w:type="spellStart"/>
      <w:r w:rsidRPr="00940C5F">
        <w:rPr>
          <w:rFonts w:ascii="Times New Roman" w:hAnsi="Times New Roman"/>
          <w:sz w:val="24"/>
          <w:szCs w:val="24"/>
        </w:rPr>
        <w:t>Glery</w:t>
      </w:r>
      <w:proofErr w:type="spellEnd"/>
      <w:r w:rsidRPr="00940C5F">
        <w:rPr>
          <w:rFonts w:ascii="Times New Roman" w:hAnsi="Times New Roman"/>
          <w:sz w:val="24"/>
          <w:szCs w:val="24"/>
        </w:rPr>
        <w:t>, 1995b).</w:t>
      </w:r>
    </w:p>
    <w:p w14:paraId="01CE6772" w14:textId="77777777" w:rsidR="006933B4" w:rsidRPr="00940C5F" w:rsidRDefault="006933B4" w:rsidP="006933B4">
      <w:pPr>
        <w:spacing w:line="480" w:lineRule="auto"/>
        <w:jc w:val="both"/>
        <w:rPr>
          <w:rFonts w:ascii="Times New Roman" w:hAnsi="Times New Roman"/>
          <w:sz w:val="24"/>
          <w:szCs w:val="24"/>
        </w:rPr>
      </w:pPr>
    </w:p>
    <w:p w14:paraId="666322F4"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F</w:t>
      </w:r>
      <w:r>
        <w:rPr>
          <w:rFonts w:ascii="Times New Roman" w:hAnsi="Times New Roman"/>
          <w:sz w:val="24"/>
          <w:szCs w:val="24"/>
        </w:rPr>
        <w:t>inally</w:t>
      </w:r>
      <w:r w:rsidRPr="00940C5F">
        <w:rPr>
          <w:rFonts w:ascii="Times New Roman" w:hAnsi="Times New Roman"/>
          <w:sz w:val="24"/>
          <w:szCs w:val="24"/>
        </w:rPr>
        <w:t xml:space="preserve">, sexual assault is preventable but it requires more than just a causal effort because of the complexity of its nature as alluded to in the foregoing discussion (Eze, 2013).   It is important the developed societies maintain alertness and consolidate on preventive measures in place whilst the developing world could learn from the successes and failures of preventive measures that have been implemented in certain places. A global collaboration is a critical requirement so as to create a hostile environment for sexual assault perpetrators in all climes (Eze, 2013).  </w:t>
      </w:r>
    </w:p>
    <w:p w14:paraId="0440E0BC"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14:paraId="47FA3A9A"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To this end, a purpose driven framework developed in Australia is worth considering in confronting the challenges of sexual assault prevention (National Framework for Sexual Assault Prevention, 2008). The principles reflect the magnitude of the challenge in issues of sexual assault prevention, and also highlight the level of commitment and leadership required thus:</w:t>
      </w:r>
    </w:p>
    <w:p w14:paraId="65A70986"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1. Responsibility for the eradication of sexual assault rests with the whole community.</w:t>
      </w:r>
    </w:p>
    <w:p w14:paraId="542542E1"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2. Prevention begins with addressing the cultural values and norms that support and tolerate sexual assault. This is a long-term undertaking requiring sustained leadership and effort.</w:t>
      </w:r>
    </w:p>
    <w:p w14:paraId="34838C7A"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3. Any ongoing development of an evidence based modality should be anchored in the context of each environment as this is fundamental to sexual assault prevention.</w:t>
      </w:r>
    </w:p>
    <w:p w14:paraId="35B0FCE3"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4. No single agency of government can address sexual assault prevention alone. Portfolios across all levels of government, including education, health, justice, and crime prevention, as well as the non-government sector and community stakeholders, each have a significant contribution to make.</w:t>
      </w:r>
    </w:p>
    <w:p w14:paraId="61E25EC3"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xml:space="preserve">5. The generation and dissemination of research, practice and policy information to all stakeholders is central to sexual assault prevention. </w:t>
      </w:r>
    </w:p>
    <w:p w14:paraId="445A57ED" w14:textId="77777777" w:rsidR="006933B4"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xml:space="preserve">Challenges that will be encountered in addressing the issue of sexual assault only reflect the complexity of the behaviours to be addressed in eliminating sexual violence. Although sexual violence is primarily instigated by males, it is the whole community that allows for the acceptance, maintenance, and reinforcement of such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w:t>
      </w:r>
      <w:r w:rsidRPr="00940C5F">
        <w:rPr>
          <w:rFonts w:ascii="Times New Roman" w:hAnsi="Times New Roman"/>
          <w:bCs/>
          <w:sz w:val="24"/>
          <w:szCs w:val="24"/>
        </w:rPr>
        <w:t xml:space="preserve">(Xenos &amp; </w:t>
      </w:r>
      <w:r w:rsidRPr="00940C5F">
        <w:rPr>
          <w:rFonts w:ascii="Times New Roman" w:hAnsi="Times New Roman"/>
          <w:sz w:val="24"/>
          <w:szCs w:val="24"/>
        </w:rPr>
        <w:t xml:space="preserve">Smith, 2001: </w:t>
      </w:r>
      <w:r w:rsidRPr="00940C5F">
        <w:rPr>
          <w:rFonts w:ascii="Times New Roman" w:hAnsi="Times New Roman"/>
          <w:bCs/>
          <w:sz w:val="24"/>
          <w:szCs w:val="24"/>
        </w:rPr>
        <w:t xml:space="preserve">Campbell &amp; </w:t>
      </w:r>
      <w:r w:rsidRPr="00940C5F">
        <w:rPr>
          <w:rFonts w:ascii="Times New Roman" w:hAnsi="Times New Roman"/>
          <w:sz w:val="24"/>
          <w:szCs w:val="24"/>
        </w:rPr>
        <w:t xml:space="preserve">Wasco, 2005). </w:t>
      </w:r>
    </w:p>
    <w:p w14:paraId="58EBE6F4"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14:paraId="6D07FFE5" w14:textId="77777777" w:rsidR="006933B4" w:rsidRPr="00940C5F" w:rsidRDefault="006933B4" w:rsidP="006933B4">
      <w:pPr>
        <w:spacing w:line="480" w:lineRule="auto"/>
        <w:jc w:val="both"/>
        <w:rPr>
          <w:rFonts w:ascii="Times New Roman" w:hAnsi="Times New Roman"/>
          <w:b/>
          <w:sz w:val="24"/>
          <w:szCs w:val="24"/>
        </w:rPr>
      </w:pPr>
      <w:r w:rsidRPr="00940C5F">
        <w:rPr>
          <w:rFonts w:ascii="Times New Roman" w:hAnsi="Times New Roman"/>
          <w:b/>
          <w:sz w:val="24"/>
          <w:szCs w:val="24"/>
        </w:rPr>
        <w:t>2.4 Empirical Frameworks</w:t>
      </w:r>
    </w:p>
    <w:p w14:paraId="66F0EB8D"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color w:val="000000"/>
          <w:sz w:val="24"/>
          <w:szCs w:val="24"/>
        </w:rPr>
        <w:t xml:space="preserve">In order to have solid reference to support this research, few empirical studies by different scholars were reviewed. First, </w:t>
      </w:r>
      <w:r w:rsidRPr="00940C5F">
        <w:rPr>
          <w:rFonts w:ascii="Times New Roman" w:hAnsi="Times New Roman"/>
          <w:sz w:val="24"/>
          <w:szCs w:val="24"/>
        </w:rPr>
        <w:t xml:space="preserve">Adegboyega, (2019) did a study on influence of social media on the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of youth in Kwara State. Descriptive research design was adopted for the study and a total of 395 youth participated in the study. The key objective was to discover whether social media influence the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of youth in Kwara State. The findings from the study however revealed that social media has considerable influence on the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of youth in Kwara State. The study found out that social media leads students to the act of sending erotic messages, watching pornographic films and movies, and also increases risky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such as masturbation. </w:t>
      </w:r>
    </w:p>
    <w:p w14:paraId="438967B3"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color w:val="000000"/>
          <w:sz w:val="24"/>
          <w:szCs w:val="24"/>
        </w:rPr>
      </w:pPr>
      <w:r w:rsidRPr="00940C5F">
        <w:rPr>
          <w:rFonts w:ascii="Times New Roman" w:hAnsi="Times New Roman"/>
          <w:sz w:val="24"/>
          <w:szCs w:val="24"/>
        </w:rPr>
        <w:t xml:space="preserve">Results from the analysis further showed that Items the use of social media leads students to send erotic messages and watching of pornographic films and </w:t>
      </w:r>
      <w:proofErr w:type="gramStart"/>
      <w:r w:rsidRPr="00940C5F">
        <w:rPr>
          <w:rFonts w:ascii="Times New Roman" w:hAnsi="Times New Roman"/>
          <w:sz w:val="24"/>
          <w:szCs w:val="24"/>
        </w:rPr>
        <w:t>movies  ranked</w:t>
      </w:r>
      <w:proofErr w:type="gramEnd"/>
      <w:r w:rsidRPr="00940C5F">
        <w:rPr>
          <w:rFonts w:ascii="Times New Roman" w:hAnsi="Times New Roman"/>
          <w:sz w:val="24"/>
          <w:szCs w:val="24"/>
        </w:rPr>
        <w:t xml:space="preserve"> 1st with a mean score of 3.29 (32.9%). The study concluded that social media have contributed to sexual abuse </w:t>
      </w:r>
      <w:proofErr w:type="spellStart"/>
      <w:r w:rsidRPr="00940C5F">
        <w:rPr>
          <w:rFonts w:ascii="Times New Roman" w:hAnsi="Times New Roman"/>
          <w:sz w:val="24"/>
          <w:szCs w:val="24"/>
        </w:rPr>
        <w:t>bahviour</w:t>
      </w:r>
      <w:proofErr w:type="spellEnd"/>
      <w:r w:rsidRPr="00940C5F">
        <w:rPr>
          <w:rFonts w:ascii="Times New Roman" w:hAnsi="Times New Roman"/>
          <w:sz w:val="24"/>
          <w:szCs w:val="24"/>
        </w:rPr>
        <w:t xml:space="preserve"> in students in Kwara state. It was therefore recommended in the study that guardian or councilors should educate individual on the negative impact of using social media and also the positive effects.</w:t>
      </w:r>
    </w:p>
    <w:p w14:paraId="095C11F3" w14:textId="77777777" w:rsidR="006933B4" w:rsidRPr="00940C5F" w:rsidRDefault="006933B4" w:rsidP="006933B4">
      <w:pPr>
        <w:pStyle w:val="Default"/>
        <w:spacing w:line="480" w:lineRule="auto"/>
        <w:jc w:val="both"/>
      </w:pPr>
      <w:r w:rsidRPr="00940C5F">
        <w:t>The study by Adegboyega (2019) is relevant to the present study in that it’s centered on sexual abuse. However, the research focused on social media though film can be watched on smart phones via internet. This study, therefore, covers the influence of pornography film on sexual abuse.</w:t>
      </w:r>
    </w:p>
    <w:p w14:paraId="2C295B8A"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Another study was conducted by Yang &amp; Youn, (2012) on </w:t>
      </w:r>
      <w:r w:rsidRPr="00940C5F">
        <w:rPr>
          <w:rFonts w:ascii="Times New Roman" w:hAnsi="Times New Roman"/>
          <w:bCs/>
          <w:sz w:val="24"/>
          <w:szCs w:val="24"/>
        </w:rPr>
        <w:t>effects of exposure to pornography on male aggressive behavioral tendencies. Simple random technique was used to select the participants. The researchers</w:t>
      </w:r>
      <w:r w:rsidRPr="00940C5F">
        <w:rPr>
          <w:rFonts w:ascii="Times New Roman" w:hAnsi="Times New Roman"/>
          <w:sz w:val="24"/>
          <w:szCs w:val="24"/>
        </w:rPr>
        <w:t xml:space="preserve"> utilized pornographic video excerpts and measuring participants’ aggression by the number of human faces chosen as targets during a dart-throwing decision task. Male college students were randomly assigned into one of three experimental groups who viewed the sexually explicit material and to a control group who viewed nonsexual and nonviolent material. Each participant could then behave aggressively, or not, in a dart-throwing decision as offering pictures of human faces as possible targets. The study found that the facilitative effect of aggression was significant for all three groups exposed to pornography. The effect was especially conspicuous for those groups exposed to violent pornography. </w:t>
      </w:r>
    </w:p>
    <w:p w14:paraId="49A982D1"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This study by Yang &amp; Youn, (2012) is essential to this study because it analyzed how exposure to pornography can lead to sexual aggression in human. This means, sexual aggression could be caused by viewing violent pornography, thus, it’s relevant to this work.</w:t>
      </w:r>
    </w:p>
    <w:p w14:paraId="070C62EC"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14:paraId="013BA6CB"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Hald &amp; </w:t>
      </w:r>
      <w:proofErr w:type="spellStart"/>
      <w:r w:rsidRPr="00940C5F">
        <w:rPr>
          <w:rFonts w:ascii="Times New Roman" w:hAnsi="Times New Roman"/>
          <w:sz w:val="24"/>
          <w:szCs w:val="24"/>
        </w:rPr>
        <w:t>Malamuth</w:t>
      </w:r>
      <w:proofErr w:type="spellEnd"/>
      <w:r w:rsidRPr="00940C5F">
        <w:rPr>
          <w:rFonts w:ascii="Times New Roman" w:hAnsi="Times New Roman"/>
          <w:sz w:val="24"/>
          <w:szCs w:val="24"/>
        </w:rPr>
        <w:t xml:space="preserve"> (2015) also conducted a study on experimental effects of exposure to pornography. They randomly selected community sample of 200 Danish young adult men and women in a randomized experimental design, the study investigated the effects of a personality trait (agreeableness), past pornography consumption, and experimental exposure to non-violent pornography on attitudes supporting violence (ASV). It was discovered from the study that too much exposure to pornography consumption significantly predicted sexual abuse and attitudes supporting violence. In addition, experimental exposure to pornography increased attitudes supporting violence but only among men low in agreeableness. This relationship was found to be significantly mediated by sexual arousal with sexual arousal referring to the subjective assessment of feeling sexually excited, ready for sexual activities, and/or bodily sensations associated with being sexually aroused. In underscoring the importance of individual differences, the results supported the hierarchical confluence model of sexual aggression and the media literature on affective engagement and priming effects.</w:t>
      </w:r>
    </w:p>
    <w:p w14:paraId="687A6FEB"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This study is relevant because exposure to pornography content has connection with attitude and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change of the viewer.  There is what we can call expected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in those that watch pornography film which will be totally different from their existing and current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If someone hasn’t been exposed to an erotic content but later watched one and such person doesn’t stop from watching it, there is tendency that such person will engage in sexual abuse. The stimulus will influence the person to practice what his or her brain has recorded from the excessive pornographic content.  </w:t>
      </w:r>
    </w:p>
    <w:p w14:paraId="3C2470BA"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14:paraId="5D055327"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color w:val="000000"/>
          <w:sz w:val="24"/>
          <w:szCs w:val="24"/>
        </w:rPr>
      </w:pPr>
      <w:r w:rsidRPr="00940C5F">
        <w:rPr>
          <w:rFonts w:ascii="Times New Roman" w:hAnsi="Times New Roman"/>
          <w:sz w:val="24"/>
          <w:szCs w:val="24"/>
        </w:rPr>
        <w:t>However, a study by</w:t>
      </w:r>
      <w:r w:rsidRPr="00940C5F">
        <w:rPr>
          <w:rFonts w:ascii="Times New Roman" w:hAnsi="Times New Roman"/>
          <w:color w:val="000000"/>
          <w:sz w:val="24"/>
          <w:szCs w:val="24"/>
        </w:rPr>
        <w:t xml:space="preserve"> Shek &amp;</w:t>
      </w:r>
      <w:r w:rsidRPr="00940C5F">
        <w:rPr>
          <w:rFonts w:ascii="Times New Roman" w:hAnsi="Times New Roman"/>
          <w:sz w:val="24"/>
          <w:szCs w:val="24"/>
        </w:rPr>
        <w:t xml:space="preserve"> </w:t>
      </w:r>
      <w:r w:rsidRPr="00940C5F">
        <w:rPr>
          <w:rFonts w:ascii="Times New Roman" w:hAnsi="Times New Roman"/>
          <w:color w:val="000000"/>
          <w:sz w:val="24"/>
          <w:szCs w:val="24"/>
        </w:rPr>
        <w:t xml:space="preserve">Ma, (2016) gave similar result on pornography, when they conducted a research on </w:t>
      </w:r>
      <w:r w:rsidRPr="00940C5F">
        <w:rPr>
          <w:rFonts w:ascii="Times New Roman" w:hAnsi="Times New Roman"/>
          <w:sz w:val="24"/>
          <w:szCs w:val="24"/>
        </w:rPr>
        <w:t>consumption of pornographic materials in Chinese among the adolescents in Hong Kong.  The researchers used longitudinal method to gather over 6 years consumption of pornographic materials in adolescents in Hong Kong and the related demographic and psychosocial correlates were examined in this study.  A total of 3291 high school students from 28 schools responded to the questionnaire. It was gathered from the study that consumption of online pornography was higher than traditional pornography. There was an increase in consumption of pornographic materials in the high school years. Gender, family functioning, and positive youth development were related to the initial status of pornography consumption. Besides, gender, family intactness and positive youth development predicted rates of change in consumption of pornographic material over time. The study concluded that gender, family functioning, and positive youth development are significant predictors for pornography consumption in Chinese adolescents.</w:t>
      </w:r>
    </w:p>
    <w:p w14:paraId="3053F93A"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This study found out that there are different dimensions to effect of pornography on individual which can be the family, gender, peers and relations. These various groups could determine changes in pornography consumptions among the youths; hence, the study is relevant.</w:t>
      </w:r>
    </w:p>
    <w:p w14:paraId="208CFBCA"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14:paraId="5BA4466E" w14:textId="77777777" w:rsidR="006933B4" w:rsidRPr="00940C5F" w:rsidRDefault="006933B4" w:rsidP="006933B4">
      <w:pPr>
        <w:autoSpaceDE w:val="0"/>
        <w:autoSpaceDN w:val="0"/>
        <w:adjustRightInd w:val="0"/>
        <w:spacing w:after="0" w:line="480" w:lineRule="auto"/>
        <w:jc w:val="both"/>
        <w:rPr>
          <w:rFonts w:ascii="Times New Roman" w:hAnsi="Times New Roman"/>
          <w:b/>
          <w:bCs/>
          <w:sz w:val="24"/>
          <w:szCs w:val="24"/>
        </w:rPr>
      </w:pPr>
      <w:r w:rsidRPr="00940C5F">
        <w:rPr>
          <w:rFonts w:ascii="Times New Roman" w:hAnsi="Times New Roman"/>
          <w:b/>
          <w:bCs/>
          <w:sz w:val="24"/>
          <w:szCs w:val="24"/>
        </w:rPr>
        <w:t>2.5 Theoretical framework</w:t>
      </w:r>
    </w:p>
    <w:p w14:paraId="482EBFD4" w14:textId="77777777"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The study is anchored on Aggression Cue Theory. The Aggression cue theory was proposed by Leonard Berkowitz in 1964 to explain that acts of aggression are influenced by the presence of socially learnt cues or environmental situations, which make committing aggression acceptable. The basic assumption of the theory is that television violence provides cues that put individuals in touch with angry thoughts and feelings they previously experienced, calling up angry associations and making it more likely that individuals will translate into aggressive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w:t>
      </w:r>
    </w:p>
    <w:p w14:paraId="44820800"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The theory posits that the aggression displayed by angry individuals has a strong impulsive component and is most likely to occur when cognitively based inhibitory restraints are minimal. An environmental cue, such as the incidental presence of a revolver, may act in an automatic manner to stimulate aggressive thoughts and actions and thereby enhance the level of impulsively expressed aggression. Although Berkowitz (1973) originally proposed that environmental cues were a necessary component of impulsive aggression, he more recently maintained that cues merely facilitate the expression of such aggressiveness. To account for the effects of aggression cues, Berkowitz proposed at least three hypotheses explanations. </w:t>
      </w:r>
    </w:p>
    <w:p w14:paraId="4B79B5A0"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xml:space="preserve">First, such cues may function as conditioned stimuli that, having been previously associated with aggression, are capable of evoking a conditioned aggressive response. </w:t>
      </w:r>
    </w:p>
    <w:p w14:paraId="17399BDC"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xml:space="preserve">Secondly, negative emotions such as anger include a schematic component that in part defines the emotion and guides behavior. Situational cues that stimulate images of unpleasantness or violence may prime or further strengthen the effects of such schemata and thereby facilitate the experience of negative emotion and the subsequent expression of aggression. </w:t>
      </w:r>
    </w:p>
    <w:p w14:paraId="181D0D82"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Thirdly that cues may function as discriminative stimuli. As such, they may signal to an individual that acting aggressively will provide reinforcement.</w:t>
      </w:r>
    </w:p>
    <w:p w14:paraId="2D9BEBC0"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14:paraId="51AFEF14"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xml:space="preserve">This theory is relevant to this study because it explained how exposure or environmental situation can affect our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Sexual abuse is caused by negative feelings and aggressive action experienced in the past. Therefore, sexual abuse by </w:t>
      </w:r>
      <w:r w:rsidR="00AD1CEF">
        <w:rPr>
          <w:rFonts w:ascii="Times New Roman" w:hAnsi="Times New Roman"/>
          <w:sz w:val="24"/>
          <w:szCs w:val="24"/>
        </w:rPr>
        <w:t>KWARA POLY</w:t>
      </w:r>
      <w:r w:rsidRPr="00940C5F">
        <w:rPr>
          <w:rFonts w:ascii="Times New Roman" w:hAnsi="Times New Roman"/>
          <w:sz w:val="24"/>
          <w:szCs w:val="24"/>
        </w:rPr>
        <w:t xml:space="preserve"> students is borne from indecent exposure to pornographic content which could lead to negative sexual perception.</w:t>
      </w:r>
    </w:p>
    <w:p w14:paraId="6573B34C" w14:textId="77777777"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14:paraId="22B24D11" w14:textId="77777777" w:rsidR="006933B4" w:rsidRPr="00940C5F" w:rsidRDefault="006933B4" w:rsidP="006933B4">
      <w:pPr>
        <w:autoSpaceDE w:val="0"/>
        <w:autoSpaceDN w:val="0"/>
        <w:adjustRightInd w:val="0"/>
        <w:spacing w:after="0" w:line="480" w:lineRule="auto"/>
        <w:jc w:val="both"/>
        <w:rPr>
          <w:rFonts w:ascii="Times New Roman" w:hAnsi="Times New Roman"/>
          <w:b/>
          <w:sz w:val="24"/>
          <w:szCs w:val="24"/>
        </w:rPr>
      </w:pPr>
      <w:r w:rsidRPr="00940C5F">
        <w:rPr>
          <w:rFonts w:ascii="Times New Roman" w:hAnsi="Times New Roman"/>
          <w:b/>
          <w:sz w:val="24"/>
          <w:szCs w:val="24"/>
        </w:rPr>
        <w:t>2.6 Summary of the Literature Review</w:t>
      </w:r>
    </w:p>
    <w:p w14:paraId="2D435294"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The researcher discovered that pornography is any erotic content displayed to create sense of stimulus. This stimulus is what leads to sexual abuse in the society. Sexual abuse is common among the male gender but the researcher was able to found out that female also engage in such act, t</w:t>
      </w:r>
      <w:r>
        <w:rPr>
          <w:rFonts w:ascii="Times New Roman" w:hAnsi="Times New Roman"/>
          <w:sz w:val="24"/>
          <w:szCs w:val="24"/>
        </w:rPr>
        <w:t>hough, not in the same rate as</w:t>
      </w:r>
      <w:r w:rsidRPr="00940C5F">
        <w:rPr>
          <w:rFonts w:ascii="Times New Roman" w:hAnsi="Times New Roman"/>
          <w:sz w:val="24"/>
          <w:szCs w:val="24"/>
        </w:rPr>
        <w:t xml:space="preserve"> the male</w:t>
      </w:r>
      <w:r>
        <w:rPr>
          <w:rFonts w:ascii="Times New Roman" w:hAnsi="Times New Roman"/>
          <w:sz w:val="24"/>
          <w:szCs w:val="24"/>
        </w:rPr>
        <w:t xml:space="preserve"> gender</w:t>
      </w:r>
      <w:r w:rsidRPr="00940C5F">
        <w:rPr>
          <w:rFonts w:ascii="Times New Roman" w:hAnsi="Times New Roman"/>
          <w:sz w:val="24"/>
          <w:szCs w:val="24"/>
        </w:rPr>
        <w:t xml:space="preserve">. The researcher also reviewed relevant literatures, empirical studies on influence of pornography on sexual abuse and </w:t>
      </w:r>
      <w:r>
        <w:rPr>
          <w:rFonts w:ascii="Times New Roman" w:hAnsi="Times New Roman"/>
          <w:sz w:val="24"/>
          <w:szCs w:val="24"/>
        </w:rPr>
        <w:t xml:space="preserve">the study was anchored on </w:t>
      </w:r>
      <w:r w:rsidRPr="00940C5F">
        <w:rPr>
          <w:rFonts w:ascii="Times New Roman" w:hAnsi="Times New Roman"/>
          <w:sz w:val="24"/>
          <w:szCs w:val="24"/>
        </w:rPr>
        <w:t>Aggression Cue Theory</w:t>
      </w:r>
      <w:r>
        <w:rPr>
          <w:rFonts w:ascii="Times New Roman" w:hAnsi="Times New Roman"/>
          <w:sz w:val="24"/>
          <w:szCs w:val="24"/>
        </w:rPr>
        <w:t>.</w:t>
      </w:r>
    </w:p>
    <w:p w14:paraId="0AC3C399" w14:textId="77777777"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In addition, the researcher also discovered that pornography can be in softcore and hardcore. Pornography addict have once attempted sexual abuse with the vulnerable. This could be by exercising force to neutralize the opposite gender. In addition, rape and sexual abuse were discovered to be the same thing and researches have been done on male sexual abuse but few or nothing has been done on female sexual abuse. In </w:t>
      </w:r>
      <w:proofErr w:type="gramStart"/>
      <w:r w:rsidRPr="00940C5F">
        <w:rPr>
          <w:rFonts w:ascii="Times New Roman" w:hAnsi="Times New Roman"/>
          <w:sz w:val="24"/>
          <w:szCs w:val="24"/>
        </w:rPr>
        <w:t>this regards</w:t>
      </w:r>
      <w:proofErr w:type="gramEnd"/>
      <w:r w:rsidRPr="00940C5F">
        <w:rPr>
          <w:rFonts w:ascii="Times New Roman" w:hAnsi="Times New Roman"/>
          <w:sz w:val="24"/>
          <w:szCs w:val="24"/>
        </w:rPr>
        <w:t xml:space="preserve">, the project cover the influence of pornography on sexual abuse among </w:t>
      </w:r>
      <w:r w:rsidR="00AD1CEF">
        <w:rPr>
          <w:rFonts w:ascii="Times New Roman" w:hAnsi="Times New Roman"/>
          <w:sz w:val="24"/>
          <w:szCs w:val="24"/>
        </w:rPr>
        <w:t>KWARA POLY</w:t>
      </w:r>
      <w:r w:rsidRPr="00940C5F">
        <w:rPr>
          <w:rFonts w:ascii="Times New Roman" w:hAnsi="Times New Roman"/>
          <w:sz w:val="24"/>
          <w:szCs w:val="24"/>
        </w:rPr>
        <w:t xml:space="preserve"> students where both</w:t>
      </w:r>
      <w:r>
        <w:rPr>
          <w:rFonts w:ascii="Times New Roman" w:hAnsi="Times New Roman"/>
          <w:sz w:val="24"/>
          <w:szCs w:val="24"/>
        </w:rPr>
        <w:t xml:space="preserve"> male and female sexual </w:t>
      </w:r>
      <w:proofErr w:type="spellStart"/>
      <w:r>
        <w:rPr>
          <w:rFonts w:ascii="Times New Roman" w:hAnsi="Times New Roman"/>
          <w:sz w:val="24"/>
          <w:szCs w:val="24"/>
        </w:rPr>
        <w:t>behaviour</w:t>
      </w:r>
      <w:proofErr w:type="spellEnd"/>
      <w:r>
        <w:rPr>
          <w:rFonts w:ascii="Times New Roman" w:hAnsi="Times New Roman"/>
          <w:sz w:val="24"/>
          <w:szCs w:val="24"/>
        </w:rPr>
        <w:t xml:space="preserve"> will be researched on.</w:t>
      </w:r>
      <w:r w:rsidRPr="00940C5F">
        <w:rPr>
          <w:rFonts w:ascii="Times New Roman" w:hAnsi="Times New Roman"/>
          <w:sz w:val="24"/>
          <w:szCs w:val="24"/>
        </w:rPr>
        <w:t xml:space="preserve"> </w:t>
      </w:r>
    </w:p>
    <w:p w14:paraId="1333712B" w14:textId="77777777" w:rsidR="006933B4" w:rsidRPr="00940C5F" w:rsidRDefault="006933B4" w:rsidP="006933B4">
      <w:pPr>
        <w:autoSpaceDE w:val="0"/>
        <w:autoSpaceDN w:val="0"/>
        <w:adjustRightInd w:val="0"/>
        <w:spacing w:after="0" w:line="480" w:lineRule="auto"/>
        <w:jc w:val="both"/>
        <w:rPr>
          <w:rFonts w:ascii="Times New Roman" w:hAnsi="Times New Roman"/>
          <w:b/>
          <w:bCs/>
          <w:sz w:val="24"/>
          <w:szCs w:val="24"/>
        </w:rPr>
      </w:pPr>
    </w:p>
    <w:p w14:paraId="37893505" w14:textId="77777777" w:rsidR="006933B4" w:rsidRPr="00940C5F" w:rsidRDefault="006933B4" w:rsidP="006933B4">
      <w:pPr>
        <w:spacing w:line="480" w:lineRule="auto"/>
        <w:jc w:val="both"/>
        <w:rPr>
          <w:rFonts w:ascii="Times New Roman" w:hAnsi="Times New Roman"/>
          <w:sz w:val="24"/>
          <w:szCs w:val="24"/>
        </w:rPr>
      </w:pPr>
    </w:p>
    <w:p w14:paraId="25C3D5B6" w14:textId="77777777" w:rsidR="006933B4" w:rsidRDefault="006933B4"/>
    <w:p w14:paraId="64EA793D" w14:textId="77777777" w:rsidR="006933B4" w:rsidRDefault="006933B4"/>
    <w:p w14:paraId="1239F600" w14:textId="77777777" w:rsidR="006933B4" w:rsidRDefault="006933B4" w:rsidP="006933B4">
      <w:pPr>
        <w:spacing w:line="480" w:lineRule="auto"/>
        <w:ind w:left="2880" w:hanging="360"/>
        <w:jc w:val="both"/>
        <w:rPr>
          <w:rFonts w:ascii="Times New Roman" w:eastAsia="Calibri" w:hAnsi="Times New Roman"/>
          <w:sz w:val="28"/>
          <w:szCs w:val="28"/>
          <w:lang w:eastAsia="en-US"/>
        </w:rPr>
      </w:pPr>
      <w:r>
        <w:rPr>
          <w:rFonts w:ascii="Times New Roman" w:hAnsi="Times New Roman"/>
          <w:b/>
          <w:sz w:val="28"/>
          <w:szCs w:val="28"/>
        </w:rPr>
        <w:t xml:space="preserve">          CHAPTER THREE</w:t>
      </w:r>
    </w:p>
    <w:p w14:paraId="549F137F" w14:textId="77777777" w:rsidR="006933B4" w:rsidRDefault="006933B4" w:rsidP="006933B4">
      <w:pPr>
        <w:spacing w:line="480" w:lineRule="auto"/>
        <w:ind w:left="2880" w:hanging="360"/>
        <w:jc w:val="both"/>
        <w:rPr>
          <w:rFonts w:ascii="Times New Roman" w:hAnsi="Times New Roman"/>
          <w:color w:val="000000"/>
          <w:sz w:val="24"/>
          <w:szCs w:val="24"/>
        </w:rPr>
      </w:pPr>
      <w:r>
        <w:rPr>
          <w:rFonts w:ascii="Times New Roman" w:hAnsi="Times New Roman"/>
          <w:b/>
          <w:sz w:val="28"/>
          <w:szCs w:val="28"/>
        </w:rPr>
        <w:t>RESEARCH METHODOLOGY</w:t>
      </w:r>
    </w:p>
    <w:p w14:paraId="75BBE37F" w14:textId="77777777" w:rsidR="006933B4" w:rsidRDefault="006933B4" w:rsidP="006933B4">
      <w:pPr>
        <w:spacing w:after="0" w:line="480" w:lineRule="auto"/>
        <w:ind w:left="-446"/>
        <w:jc w:val="both"/>
        <w:rPr>
          <w:rFonts w:ascii="Times New Roman" w:hAnsi="Times New Roman"/>
          <w:sz w:val="24"/>
        </w:rPr>
      </w:pPr>
      <w:r>
        <w:rPr>
          <w:rFonts w:ascii="Times New Roman" w:hAnsi="Times New Roman"/>
          <w:b/>
          <w:sz w:val="24"/>
        </w:rPr>
        <w:t>3.1 Research Design</w:t>
      </w:r>
    </w:p>
    <w:p w14:paraId="441382B6" w14:textId="77777777" w:rsidR="006933B4" w:rsidRDefault="006933B4" w:rsidP="006933B4">
      <w:pPr>
        <w:spacing w:after="0" w:line="480" w:lineRule="auto"/>
        <w:ind w:left="-446"/>
        <w:jc w:val="both"/>
        <w:rPr>
          <w:rFonts w:ascii="Times New Roman" w:hAnsi="Times New Roman"/>
          <w:sz w:val="24"/>
        </w:rPr>
      </w:pPr>
      <w:r>
        <w:rPr>
          <w:rFonts w:ascii="Times New Roman" w:hAnsi="Times New Roman"/>
          <w:sz w:val="24"/>
        </w:rPr>
        <w:t>The research design adopted for this study is the survey design. The survey method is use to investigates beliefs, opinions, attitude, preferences or disposition of the population element without subjecting them to any form of manipulation and control.</w:t>
      </w:r>
    </w:p>
    <w:p w14:paraId="3B8A5875" w14:textId="77777777" w:rsidR="006933B4" w:rsidRDefault="006933B4" w:rsidP="006933B4">
      <w:pPr>
        <w:spacing w:line="480" w:lineRule="auto"/>
        <w:ind w:left="-450"/>
        <w:jc w:val="both"/>
        <w:rPr>
          <w:rFonts w:ascii="Times New Roman" w:hAnsi="Times New Roman"/>
          <w:sz w:val="24"/>
        </w:rPr>
      </w:pPr>
      <w:r>
        <w:rPr>
          <w:rFonts w:ascii="Times New Roman" w:hAnsi="Times New Roman"/>
          <w:b/>
          <w:sz w:val="24"/>
        </w:rPr>
        <w:t>3.2 Population of Study</w:t>
      </w:r>
    </w:p>
    <w:p w14:paraId="45706043" w14:textId="77777777" w:rsidR="003741DB" w:rsidRPr="003741DB" w:rsidRDefault="003741DB" w:rsidP="003741DB">
      <w:pPr>
        <w:spacing w:line="480" w:lineRule="auto"/>
        <w:ind w:left="-426"/>
        <w:jc w:val="both"/>
        <w:rPr>
          <w:rFonts w:ascii="Times New Roman" w:eastAsiaTheme="minorHAnsi" w:hAnsi="Times New Roman"/>
          <w:sz w:val="24"/>
          <w:szCs w:val="24"/>
          <w:lang w:eastAsia="en-US"/>
        </w:rPr>
      </w:pPr>
      <w:r>
        <w:rPr>
          <w:rFonts w:ascii="Times New Roman" w:hAnsi="Times New Roman"/>
          <w:sz w:val="24"/>
          <w:szCs w:val="24"/>
        </w:rPr>
        <w:t xml:space="preserve">The universe of this study would students of Kwara State Polytechnic. </w:t>
      </w:r>
      <w:r>
        <w:rPr>
          <w:rFonts w:ascii="Times New Roman" w:eastAsia="Times New Roman" w:hAnsi="Times New Roman"/>
          <w:sz w:val="24"/>
          <w:szCs w:val="24"/>
        </w:rPr>
        <w:t xml:space="preserve">The population consist of all ND and HND students in </w:t>
      </w:r>
      <w:r>
        <w:rPr>
          <w:rFonts w:ascii="Times New Roman" w:hAnsi="Times New Roman"/>
          <w:sz w:val="24"/>
          <w:szCs w:val="24"/>
        </w:rPr>
        <w:t>the institution. According to the World of Learning, the Kwara State Polytechnic was founded in 1972 and currently has total population of 17,946 students. Therefore, 17,946 will constitute the total population for the study.</w:t>
      </w:r>
    </w:p>
    <w:p w14:paraId="0329C96E" w14:textId="77777777" w:rsidR="006933B4" w:rsidRDefault="006933B4" w:rsidP="006933B4">
      <w:pPr>
        <w:spacing w:line="480" w:lineRule="auto"/>
        <w:ind w:left="-450"/>
        <w:jc w:val="both"/>
        <w:rPr>
          <w:rFonts w:ascii="Times New Roman" w:hAnsi="Times New Roman"/>
          <w:sz w:val="24"/>
        </w:rPr>
      </w:pPr>
      <w:r>
        <w:rPr>
          <w:rFonts w:ascii="Times New Roman" w:hAnsi="Times New Roman"/>
          <w:b/>
          <w:sz w:val="24"/>
          <w:szCs w:val="24"/>
        </w:rPr>
        <w:t>3.3 Sample Size</w:t>
      </w:r>
    </w:p>
    <w:p w14:paraId="75212154" w14:textId="77777777" w:rsidR="006933B4" w:rsidRDefault="006933B4" w:rsidP="006933B4">
      <w:pPr>
        <w:spacing w:line="480" w:lineRule="auto"/>
        <w:ind w:left="-450"/>
        <w:jc w:val="both"/>
        <w:rPr>
          <w:rFonts w:ascii="Times New Roman" w:hAnsi="Times New Roman"/>
          <w:color w:val="000000"/>
          <w:sz w:val="24"/>
        </w:rPr>
      </w:pPr>
      <w:r>
        <w:rPr>
          <w:rFonts w:ascii="Times New Roman" w:hAnsi="Times New Roman"/>
          <w:color w:val="000000"/>
          <w:sz w:val="24"/>
        </w:rPr>
        <w:t xml:space="preserve">The sample of this research is calculated by using Taro Yamane formula with 95% confidence. </w:t>
      </w:r>
      <w:r>
        <w:rPr>
          <w:rFonts w:ascii="Times New Roman" w:hAnsi="Times New Roman"/>
          <w:sz w:val="24"/>
        </w:rPr>
        <w:t>The sample size will therefore be drawn from their population.</w:t>
      </w:r>
    </w:p>
    <w:p w14:paraId="13087F58" w14:textId="77777777" w:rsidR="006933B4" w:rsidRDefault="006933B4" w:rsidP="006933B4">
      <w:pPr>
        <w:spacing w:line="480" w:lineRule="auto"/>
        <w:ind w:left="-450"/>
        <w:jc w:val="both"/>
        <w:rPr>
          <w:rFonts w:ascii="Times New Roman" w:hAnsi="Times New Roman"/>
          <w:sz w:val="24"/>
        </w:rPr>
      </w:pPr>
      <w:r>
        <w:rPr>
          <w:rFonts w:ascii="Times New Roman" w:hAnsi="Times New Roman"/>
          <w:sz w:val="24"/>
        </w:rPr>
        <w:t>The calculation of Taro Yamane formula is presented as follows:</w:t>
      </w:r>
    </w:p>
    <w:p w14:paraId="480A05B2" w14:textId="77777777" w:rsidR="006933B4" w:rsidRDefault="006933B4" w:rsidP="006933B4">
      <w:pPr>
        <w:spacing w:line="480" w:lineRule="auto"/>
        <w:ind w:left="-450"/>
        <w:jc w:val="both"/>
        <w:rPr>
          <w:rFonts w:ascii="Times New Roman" w:hAnsi="Times New Roman"/>
          <w:sz w:val="24"/>
        </w:rPr>
      </w:pPr>
      <w:r>
        <w:rPr>
          <w:rFonts w:ascii="Times New Roman" w:hAnsi="Times New Roman"/>
          <w:sz w:val="24"/>
        </w:rPr>
        <w:t xml:space="preserve">n = Sample size required </w:t>
      </w:r>
    </w:p>
    <w:p w14:paraId="43895661" w14:textId="77777777" w:rsidR="006933B4" w:rsidRDefault="006933B4" w:rsidP="006933B4">
      <w:pPr>
        <w:spacing w:line="480" w:lineRule="auto"/>
        <w:ind w:left="-450"/>
        <w:jc w:val="both"/>
        <w:rPr>
          <w:rFonts w:ascii="Times New Roman" w:hAnsi="Times New Roman"/>
          <w:sz w:val="24"/>
        </w:rPr>
      </w:pPr>
      <w:r>
        <w:rPr>
          <w:rFonts w:ascii="Times New Roman" w:hAnsi="Times New Roman"/>
          <w:sz w:val="24"/>
        </w:rPr>
        <w:t xml:space="preserve">N = Number of people in the population </w:t>
      </w:r>
    </w:p>
    <w:p w14:paraId="06C3A37B" w14:textId="77777777" w:rsidR="006933B4" w:rsidRDefault="006933B4" w:rsidP="006933B4">
      <w:pPr>
        <w:spacing w:line="480" w:lineRule="auto"/>
        <w:ind w:left="-450"/>
        <w:jc w:val="both"/>
        <w:rPr>
          <w:rFonts w:ascii="Times New Roman" w:hAnsi="Times New Roman"/>
          <w:sz w:val="24"/>
        </w:rPr>
      </w:pPr>
      <w:r>
        <w:rPr>
          <w:rFonts w:ascii="Times New Roman" w:hAnsi="Times New Roman"/>
          <w:sz w:val="24"/>
        </w:rPr>
        <w:t>e = Allowable error (%)</w:t>
      </w:r>
    </w:p>
    <w:p w14:paraId="1A6349CD" w14:textId="77777777" w:rsidR="006933B4" w:rsidRDefault="006933B4" w:rsidP="006933B4">
      <w:pPr>
        <w:spacing w:line="480" w:lineRule="auto"/>
        <w:ind w:left="-450"/>
        <w:jc w:val="both"/>
        <w:rPr>
          <w:rFonts w:ascii="Times New Roman" w:hAnsi="Times New Roman"/>
          <w:sz w:val="24"/>
        </w:rPr>
      </w:pPr>
      <w:r>
        <w:rPr>
          <w:rFonts w:ascii="Times New Roman" w:hAnsi="Times New Roman"/>
          <w:sz w:val="24"/>
        </w:rPr>
        <w:t>Substitute numbers in formula;</w:t>
      </w:r>
    </w:p>
    <w:p w14:paraId="6E130613" w14:textId="77777777" w:rsidR="006933B4" w:rsidRDefault="006933B4" w:rsidP="006933B4">
      <w:pPr>
        <w:spacing w:line="480" w:lineRule="auto"/>
        <w:ind w:left="360"/>
        <w:jc w:val="both"/>
        <w:rPr>
          <w:rFonts w:ascii="Times New Roman" w:hAnsi="Times New Roman"/>
          <w:b/>
          <w:sz w:val="24"/>
        </w:rPr>
      </w:pPr>
      <w:r>
        <w:rPr>
          <w:rFonts w:ascii="Times New Roman" w:hAnsi="Times New Roman"/>
          <w:noProof/>
          <w:color w:val="000000"/>
          <w:sz w:val="24"/>
          <w:szCs w:val="24"/>
          <w:lang w:val="en-GB" w:eastAsia="en-GB"/>
        </w:rPr>
        <mc:AlternateContent>
          <mc:Choice Requires="wps">
            <w:drawing>
              <wp:anchor distT="0" distB="0" distL="114300" distR="114300" simplePos="0" relativeHeight="251655168" behindDoc="0" locked="0" layoutInCell="1" allowOverlap="1" wp14:anchorId="53C1E0BC" wp14:editId="4FD776C5">
                <wp:simplePos x="0" y="0"/>
                <wp:positionH relativeFrom="column">
                  <wp:posOffset>0</wp:posOffset>
                </wp:positionH>
                <wp:positionV relativeFrom="paragraph">
                  <wp:posOffset>0</wp:posOffset>
                </wp:positionV>
                <wp:extent cx="635000" cy="635000"/>
                <wp:effectExtent l="9525" t="9525" r="12700" b="12700"/>
                <wp:wrapNone/>
                <wp:docPr id="6"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BA8BF3" id="_x0000_t32" coordsize="21600,21600" o:spt="32" o:oned="t" path="m,l21600,21600e" filled="f">
                <v:path arrowok="t" fillok="f" o:connecttype="none"/>
                <o:lock v:ext="edit" shapetype="t"/>
              </v:shapetype>
              <v:shape id="Straight Arrow Connector 6" o:spid="_x0000_s1026" type="#_x0000_t3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A3VFcU&#10;3gEAAKcDAAAOAAAAAAAAAAAAAAAAAC4CAABkcnMvZTJvRG9jLnhtbFBLAQItABQABgAIAAAAIQDL&#10;HvB21wAAAAUBAAAPAAAAAAAAAAAAAAAAADgEAABkcnMvZG93bnJldi54bWxQSwUGAAAAAAQABADz&#10;AAAAPAUAAAAA&#10;">
                <o:lock v:ext="edit" selection="t"/>
              </v:shape>
            </w:pict>
          </mc:Fallback>
        </mc:AlternateContent>
      </w:r>
      <w:r>
        <w:rPr>
          <w:rFonts w:ascii="Times New Roman" w:hAnsi="Times New Roman"/>
          <w:noProof/>
          <w:color w:val="000000"/>
          <w:sz w:val="24"/>
          <w:szCs w:val="24"/>
          <w:lang w:val="en-GB" w:eastAsia="en-GB"/>
        </w:rPr>
        <mc:AlternateContent>
          <mc:Choice Requires="wps">
            <w:drawing>
              <wp:anchor distT="0" distB="0" distL="0" distR="0" simplePos="0" relativeHeight="251656192" behindDoc="0" locked="0" layoutInCell="1" allowOverlap="1" wp14:anchorId="17F441AE" wp14:editId="10886916">
                <wp:simplePos x="0" y="0"/>
                <wp:positionH relativeFrom="column">
                  <wp:posOffset>0</wp:posOffset>
                </wp:positionH>
                <wp:positionV relativeFrom="paragraph">
                  <wp:posOffset>0</wp:posOffset>
                </wp:positionV>
                <wp:extent cx="635000" cy="635000"/>
                <wp:effectExtent l="9525" t="9525" r="12700" b="12700"/>
                <wp:wrapNone/>
                <wp:docPr id="5" name="Straight Arrow Connector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938E5" id="Straight Arrow Connector 5" o:spid="_x0000_s1026" type="#_x0000_t32" style="position:absolute;margin-left:0;margin-top:0;width:50pt;height:50pt;z-index:251658240;visibility:hidden;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">
                <o:lock v:ext="edit" selection="t"/>
              </v:shape>
            </w:pict>
          </mc:Fallback>
        </mc:AlternateContent>
      </w:r>
      <w:r>
        <w:rPr>
          <w:rFonts w:cs="SimSun"/>
          <w:noProof/>
          <w:lang w:val="en-GB" w:eastAsia="en-GB"/>
        </w:rPr>
        <mc:AlternateContent>
          <mc:Choice Requires="wps">
            <w:drawing>
              <wp:anchor distT="0" distB="0" distL="0" distR="0" simplePos="0" relativeHeight="251657216" behindDoc="0" locked="0" layoutInCell="1" allowOverlap="1" wp14:anchorId="5C341F4C" wp14:editId="56A18A30">
                <wp:simplePos x="0" y="0"/>
                <wp:positionH relativeFrom="column">
                  <wp:posOffset>0</wp:posOffset>
                </wp:positionH>
                <wp:positionV relativeFrom="paragraph">
                  <wp:posOffset>194310</wp:posOffset>
                </wp:positionV>
                <wp:extent cx="885825" cy="0"/>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1B6B3" id="Straight Arrow Connector 4" o:spid="_x0000_s1026" type="#_x0000_t32" style="position:absolute;margin-left:0;margin-top:15.3pt;width:6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"/>
            </w:pict>
          </mc:Fallback>
        </mc:AlternateContent>
      </w:r>
      <w:r>
        <w:rPr>
          <w:rFonts w:ascii="Times New Roman" w:hAnsi="Times New Roman"/>
          <w:color w:val="000000"/>
          <w:sz w:val="24"/>
          <w:szCs w:val="24"/>
        </w:rPr>
        <w:t>N</w:t>
      </w:r>
    </w:p>
    <w:p w14:paraId="6ADD077A" w14:textId="77777777" w:rsidR="006933B4" w:rsidRDefault="006933B4" w:rsidP="006933B4">
      <w:pPr>
        <w:spacing w:line="480" w:lineRule="auto"/>
        <w:ind w:left="360" w:hanging="360"/>
        <w:jc w:val="both"/>
        <w:rPr>
          <w:rFonts w:ascii="Times New Roman" w:hAnsi="Times New Roman"/>
          <w:b/>
          <w:sz w:val="24"/>
        </w:rPr>
      </w:pPr>
      <w:r>
        <w:rPr>
          <w:rFonts w:ascii="Times New Roman" w:hAnsi="Times New Roman"/>
          <w:sz w:val="24"/>
          <w:szCs w:val="24"/>
        </w:rPr>
        <w:t>1+N X 0.05</w:t>
      </w:r>
      <w:r>
        <w:rPr>
          <w:rFonts w:ascii="Times New Roman" w:hAnsi="Times New Roman"/>
          <w:sz w:val="24"/>
          <w:szCs w:val="24"/>
          <w:vertAlign w:val="superscript"/>
        </w:rPr>
        <w:t>2</w:t>
      </w:r>
      <w:r>
        <w:rPr>
          <w:rFonts w:ascii="Times New Roman" w:hAnsi="Times New Roman"/>
          <w:sz w:val="24"/>
          <w:szCs w:val="24"/>
        </w:rPr>
        <w:tab/>
      </w:r>
    </w:p>
    <w:p w14:paraId="3C74C7D6" w14:textId="77777777" w:rsidR="006933B4" w:rsidRDefault="006933B4" w:rsidP="006933B4">
      <w:pPr>
        <w:tabs>
          <w:tab w:val="left" w:pos="1350"/>
        </w:tabs>
        <w:spacing w:line="480" w:lineRule="auto"/>
        <w:ind w:left="360"/>
        <w:jc w:val="both"/>
        <w:rPr>
          <w:rFonts w:ascii="Times New Roman" w:hAnsi="Times New Roman"/>
          <w:sz w:val="24"/>
        </w:rPr>
      </w:pPr>
      <w:r>
        <w:rPr>
          <w:rFonts w:cs="SimSun"/>
          <w:noProof/>
          <w:lang w:val="en-GB" w:eastAsia="en-GB"/>
        </w:rPr>
        <mc:AlternateContent>
          <mc:Choice Requires="wps">
            <w:drawing>
              <wp:anchor distT="0" distB="0" distL="0" distR="0" simplePos="0" relativeHeight="251658240" behindDoc="0" locked="0" layoutInCell="1" allowOverlap="1" wp14:anchorId="0E3F3CA4" wp14:editId="2B0613F4">
                <wp:simplePos x="0" y="0"/>
                <wp:positionH relativeFrom="column">
                  <wp:posOffset>-276225</wp:posOffset>
                </wp:positionH>
                <wp:positionV relativeFrom="paragraph">
                  <wp:posOffset>243840</wp:posOffset>
                </wp:positionV>
                <wp:extent cx="1647825"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79FF4" id="Straight Arrow Connector 3" o:spid="_x0000_s1026" type="#_x0000_t32" style="position:absolute;margin-left:-21.75pt;margin-top:19.2pt;width:12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EQIwIAAEo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"/>
            </w:pict>
          </mc:Fallback>
        </mc:AlternateContent>
      </w:r>
      <w:r w:rsidR="009F7A29">
        <w:rPr>
          <w:rFonts w:ascii="Times New Roman" w:hAnsi="Times New Roman"/>
          <w:sz w:val="24"/>
          <w:szCs w:val="24"/>
        </w:rPr>
        <w:t>17,946</w:t>
      </w:r>
      <w:r>
        <w:rPr>
          <w:rFonts w:ascii="Times New Roman" w:hAnsi="Times New Roman"/>
          <w:sz w:val="24"/>
        </w:rPr>
        <w:tab/>
      </w:r>
    </w:p>
    <w:p w14:paraId="67232199" w14:textId="77777777" w:rsidR="006933B4" w:rsidRDefault="006933B4" w:rsidP="006933B4">
      <w:pPr>
        <w:spacing w:line="480" w:lineRule="auto"/>
        <w:ind w:left="360" w:hanging="360"/>
        <w:jc w:val="both"/>
        <w:rPr>
          <w:rFonts w:ascii="Times New Roman" w:hAnsi="Times New Roman"/>
          <w:sz w:val="24"/>
        </w:rPr>
      </w:pPr>
      <w:r>
        <w:rPr>
          <w:rFonts w:ascii="Times New Roman" w:hAnsi="Times New Roman"/>
          <w:sz w:val="24"/>
          <w:szCs w:val="24"/>
        </w:rPr>
        <w:t xml:space="preserve">1 + </w:t>
      </w:r>
      <w:r w:rsidR="009F7A29">
        <w:rPr>
          <w:rFonts w:ascii="Times New Roman" w:hAnsi="Times New Roman"/>
          <w:sz w:val="24"/>
          <w:szCs w:val="24"/>
        </w:rPr>
        <w:t xml:space="preserve">17,946 </w:t>
      </w:r>
      <w:r>
        <w:rPr>
          <w:rFonts w:ascii="Times New Roman" w:hAnsi="Times New Roman"/>
          <w:sz w:val="24"/>
          <w:szCs w:val="24"/>
        </w:rPr>
        <w:t>X 0.0025</w:t>
      </w:r>
    </w:p>
    <w:p w14:paraId="49CCE803" w14:textId="77777777" w:rsidR="006933B4" w:rsidRDefault="006933B4" w:rsidP="009F7A29">
      <w:pPr>
        <w:spacing w:line="480" w:lineRule="auto"/>
        <w:ind w:left="360" w:hanging="360"/>
        <w:jc w:val="both"/>
        <w:rPr>
          <w:rFonts w:ascii="Times New Roman" w:hAnsi="Times New Roman"/>
          <w:sz w:val="24"/>
        </w:rPr>
      </w:pPr>
      <w:r>
        <w:rPr>
          <w:rFonts w:cs="SimSun"/>
          <w:noProof/>
          <w:lang w:val="en-GB" w:eastAsia="en-GB"/>
        </w:rPr>
        <mc:AlternateContent>
          <mc:Choice Requires="wps">
            <w:drawing>
              <wp:anchor distT="0" distB="0" distL="0" distR="0" simplePos="0" relativeHeight="251659264" behindDoc="0" locked="0" layoutInCell="1" allowOverlap="1" wp14:anchorId="23385035" wp14:editId="4269CF8E">
                <wp:simplePos x="0" y="0"/>
                <wp:positionH relativeFrom="column">
                  <wp:posOffset>228600</wp:posOffset>
                </wp:positionH>
                <wp:positionV relativeFrom="paragraph">
                  <wp:posOffset>226695</wp:posOffset>
                </wp:positionV>
                <wp:extent cx="885825"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00231" id="Straight Arrow Connector 2" o:spid="_x0000_s1026" type="#_x0000_t32" style="position:absolute;margin-left:18pt;margin-top:17.85pt;width:6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"/>
            </w:pict>
          </mc:Fallback>
        </mc:AlternateContent>
      </w:r>
      <w:r>
        <w:rPr>
          <w:rFonts w:ascii="Times New Roman" w:hAnsi="Times New Roman"/>
          <w:sz w:val="24"/>
          <w:szCs w:val="24"/>
        </w:rPr>
        <w:t xml:space="preserve">=        </w:t>
      </w:r>
      <w:r w:rsidR="009F7A29">
        <w:rPr>
          <w:rFonts w:ascii="Times New Roman" w:hAnsi="Times New Roman"/>
          <w:sz w:val="24"/>
          <w:szCs w:val="24"/>
        </w:rPr>
        <w:t>17,946</w:t>
      </w:r>
    </w:p>
    <w:p w14:paraId="54ED977A" w14:textId="77777777" w:rsidR="006933B4" w:rsidRDefault="006933B4" w:rsidP="006933B4">
      <w:pPr>
        <w:spacing w:line="480" w:lineRule="auto"/>
        <w:ind w:left="360" w:hanging="360"/>
        <w:jc w:val="both"/>
        <w:rPr>
          <w:rFonts w:ascii="Times New Roman" w:hAnsi="Times New Roman"/>
          <w:sz w:val="24"/>
        </w:rPr>
      </w:pPr>
      <w:r>
        <w:rPr>
          <w:rFonts w:ascii="Times New Roman" w:hAnsi="Times New Roman"/>
          <w:sz w:val="24"/>
          <w:szCs w:val="24"/>
        </w:rPr>
        <w:t xml:space="preserve">        </w:t>
      </w:r>
      <w:r w:rsidR="009F7A29">
        <w:rPr>
          <w:rFonts w:ascii="Times New Roman" w:hAnsi="Times New Roman"/>
          <w:sz w:val="24"/>
          <w:szCs w:val="24"/>
        </w:rPr>
        <w:t>1 + 44.865</w:t>
      </w:r>
    </w:p>
    <w:p w14:paraId="39D8FBBD" w14:textId="77777777" w:rsidR="006933B4" w:rsidRDefault="006933B4" w:rsidP="009F7A29">
      <w:pPr>
        <w:spacing w:line="480" w:lineRule="auto"/>
        <w:ind w:left="360" w:hanging="360"/>
        <w:jc w:val="both"/>
        <w:rPr>
          <w:rFonts w:ascii="Times New Roman" w:hAnsi="Times New Roman"/>
          <w:sz w:val="24"/>
        </w:rPr>
      </w:pPr>
      <w:r>
        <w:rPr>
          <w:rFonts w:cs="SimSun"/>
          <w:noProof/>
          <w:lang w:val="en-GB" w:eastAsia="en-GB"/>
        </w:rPr>
        <mc:AlternateContent>
          <mc:Choice Requires="wps">
            <w:drawing>
              <wp:anchor distT="0" distB="0" distL="0" distR="0" simplePos="0" relativeHeight="251660288" behindDoc="0" locked="0" layoutInCell="1" allowOverlap="1" wp14:anchorId="704C4D4E" wp14:editId="3A3E978E">
                <wp:simplePos x="0" y="0"/>
                <wp:positionH relativeFrom="column">
                  <wp:posOffset>-171450</wp:posOffset>
                </wp:positionH>
                <wp:positionV relativeFrom="paragraph">
                  <wp:posOffset>304165</wp:posOffset>
                </wp:positionV>
                <wp:extent cx="105727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21504" id="Straight Arrow Connector 1" o:spid="_x0000_s1026" type="#_x0000_t32" style="position:absolute;margin-left:-13.5pt;margin-top:23.95pt;width:83.2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"/>
            </w:pict>
          </mc:Fallback>
        </mc:AlternateContent>
      </w:r>
      <w:r>
        <w:rPr>
          <w:rFonts w:ascii="Times New Roman" w:hAnsi="Times New Roman"/>
          <w:sz w:val="24"/>
          <w:szCs w:val="24"/>
        </w:rPr>
        <w:t xml:space="preserve">=   </w:t>
      </w:r>
      <w:r w:rsidR="009F7A29">
        <w:rPr>
          <w:rFonts w:ascii="Times New Roman" w:hAnsi="Times New Roman"/>
          <w:sz w:val="24"/>
          <w:szCs w:val="24"/>
        </w:rPr>
        <w:t>17,946</w:t>
      </w:r>
    </w:p>
    <w:p w14:paraId="543E4206" w14:textId="77777777" w:rsidR="006933B4" w:rsidRDefault="009F7A29" w:rsidP="006933B4">
      <w:pPr>
        <w:spacing w:line="480" w:lineRule="auto"/>
        <w:ind w:left="360"/>
        <w:jc w:val="both"/>
        <w:rPr>
          <w:rFonts w:ascii="Times New Roman" w:hAnsi="Times New Roman"/>
          <w:sz w:val="24"/>
        </w:rPr>
      </w:pPr>
      <w:r>
        <w:rPr>
          <w:rFonts w:ascii="Times New Roman" w:hAnsi="Times New Roman"/>
          <w:sz w:val="24"/>
        </w:rPr>
        <w:t>45.865</w:t>
      </w:r>
    </w:p>
    <w:p w14:paraId="7377BB24" w14:textId="77777777" w:rsidR="006933B4" w:rsidRDefault="009F7A29" w:rsidP="006933B4">
      <w:pPr>
        <w:spacing w:line="480" w:lineRule="auto"/>
        <w:ind w:left="360" w:hanging="360"/>
        <w:jc w:val="both"/>
        <w:rPr>
          <w:rFonts w:ascii="Times New Roman" w:hAnsi="Times New Roman"/>
          <w:sz w:val="24"/>
          <w:szCs w:val="24"/>
        </w:rPr>
      </w:pPr>
      <w:r>
        <w:rPr>
          <w:rFonts w:ascii="Times New Roman" w:hAnsi="Times New Roman"/>
          <w:sz w:val="24"/>
          <w:szCs w:val="24"/>
        </w:rPr>
        <w:t>= 391.2 Therefore 391</w:t>
      </w:r>
      <w:r w:rsidR="006933B4">
        <w:rPr>
          <w:rFonts w:ascii="Times New Roman" w:hAnsi="Times New Roman"/>
          <w:sz w:val="24"/>
          <w:szCs w:val="24"/>
        </w:rPr>
        <w:t xml:space="preserve"> respondents will be sampled.</w:t>
      </w:r>
    </w:p>
    <w:p w14:paraId="5353418C" w14:textId="77777777" w:rsidR="006933B4" w:rsidRDefault="006933B4" w:rsidP="006933B4">
      <w:pPr>
        <w:spacing w:line="480" w:lineRule="auto"/>
        <w:ind w:left="-450"/>
        <w:jc w:val="both"/>
        <w:rPr>
          <w:rFonts w:ascii="Times New Roman" w:hAnsi="Times New Roman"/>
          <w:sz w:val="24"/>
        </w:rPr>
      </w:pPr>
      <w:r>
        <w:rPr>
          <w:rFonts w:ascii="Times New Roman" w:hAnsi="Times New Roman"/>
          <w:b/>
          <w:color w:val="000000"/>
          <w:sz w:val="24"/>
          <w:szCs w:val="24"/>
        </w:rPr>
        <w:t>3.4 Sample Techniques</w:t>
      </w:r>
    </w:p>
    <w:p w14:paraId="3C06803C" w14:textId="77777777" w:rsidR="006933B4" w:rsidRPr="003741DB" w:rsidRDefault="006933B4" w:rsidP="003741DB">
      <w:pPr>
        <w:spacing w:line="480" w:lineRule="auto"/>
        <w:ind w:left="-450"/>
        <w:jc w:val="both"/>
        <w:rPr>
          <w:rFonts w:ascii="Times New Roman" w:hAnsi="Times New Roman"/>
          <w:sz w:val="24"/>
          <w:szCs w:val="24"/>
        </w:rPr>
      </w:pPr>
      <w:r>
        <w:rPr>
          <w:rFonts w:ascii="Times New Roman" w:hAnsi="Times New Roman"/>
          <w:sz w:val="24"/>
          <w:szCs w:val="24"/>
        </w:rPr>
        <w:t>The study employed a</w:t>
      </w:r>
      <w:r w:rsidR="003741DB">
        <w:rPr>
          <w:rFonts w:ascii="Times New Roman" w:hAnsi="Times New Roman"/>
          <w:sz w:val="24"/>
          <w:szCs w:val="24"/>
        </w:rPr>
        <w:t xml:space="preserve"> </w:t>
      </w:r>
      <w:r>
        <w:rPr>
          <w:rFonts w:ascii="Times New Roman" w:hAnsi="Times New Roman"/>
          <w:sz w:val="24"/>
          <w:szCs w:val="24"/>
        </w:rPr>
        <w:t xml:space="preserve">simple random sampling </w:t>
      </w:r>
      <w:r w:rsidR="003741DB">
        <w:rPr>
          <w:rFonts w:ascii="Times New Roman" w:hAnsi="Times New Roman"/>
          <w:sz w:val="24"/>
          <w:szCs w:val="24"/>
        </w:rPr>
        <w:t xml:space="preserve">technic to select the respondents from both ND and HND students in the institution. </w:t>
      </w:r>
    </w:p>
    <w:p w14:paraId="6072589C" w14:textId="77777777" w:rsidR="006933B4" w:rsidRDefault="006933B4" w:rsidP="006933B4">
      <w:pPr>
        <w:spacing w:line="480" w:lineRule="auto"/>
        <w:ind w:left="-360"/>
        <w:jc w:val="both"/>
        <w:rPr>
          <w:rFonts w:ascii="Times New Roman" w:hAnsi="Times New Roman"/>
          <w:sz w:val="24"/>
          <w:szCs w:val="24"/>
        </w:rPr>
      </w:pPr>
      <w:r>
        <w:rPr>
          <w:rFonts w:ascii="Times New Roman" w:hAnsi="Times New Roman"/>
          <w:b/>
          <w:sz w:val="24"/>
        </w:rPr>
        <w:t>3.5Research Instrument</w:t>
      </w:r>
    </w:p>
    <w:p w14:paraId="1DBE3835" w14:textId="07FBA4F8" w:rsidR="006933B4" w:rsidRDefault="006933B4" w:rsidP="006933B4">
      <w:pPr>
        <w:spacing w:line="480" w:lineRule="auto"/>
        <w:ind w:left="-360"/>
        <w:contextualSpacing/>
        <w:jc w:val="both"/>
        <w:rPr>
          <w:rFonts w:ascii="Times New Roman" w:hAnsi="Times New Roman"/>
          <w:sz w:val="24"/>
          <w:szCs w:val="24"/>
        </w:rPr>
      </w:pPr>
      <w:r>
        <w:rPr>
          <w:rFonts w:ascii="Times New Roman" w:hAnsi="Times New Roman"/>
          <w:sz w:val="24"/>
        </w:rPr>
        <w:t xml:space="preserve">       Questionnaire was used for the collection of data</w:t>
      </w:r>
      <w:r>
        <w:rPr>
          <w:rFonts w:ascii="Times New Roman" w:hAnsi="Times New Roman"/>
          <w:sz w:val="24"/>
          <w:szCs w:val="24"/>
        </w:rPr>
        <w:t xml:space="preserve">. The questionnaire was designed in a close ended type of question format in two sections, section A and B. Section A sought the demographic data of respondent, and Section B as framed to answers the research questions. The questionnaire was designed in </w:t>
      </w:r>
      <w:proofErr w:type="gramStart"/>
      <w:r>
        <w:rPr>
          <w:rFonts w:ascii="Times New Roman" w:hAnsi="Times New Roman"/>
          <w:i/>
          <w:sz w:val="24"/>
          <w:szCs w:val="24"/>
        </w:rPr>
        <w:t>Five point</w:t>
      </w:r>
      <w:proofErr w:type="gramEnd"/>
      <w:r>
        <w:rPr>
          <w:rFonts w:ascii="Times New Roman" w:hAnsi="Times New Roman"/>
          <w:i/>
          <w:sz w:val="24"/>
          <w:szCs w:val="24"/>
        </w:rPr>
        <w:t xml:space="preserve"> Likert scale</w:t>
      </w:r>
      <w:r>
        <w:rPr>
          <w:rFonts w:ascii="Times New Roman" w:hAnsi="Times New Roman"/>
          <w:sz w:val="24"/>
          <w:szCs w:val="24"/>
        </w:rPr>
        <w:t xml:space="preserve"> series of SA= Strongly Agreed, A= Agreed, U= Undecided, D= Disagreed and SD= Strongly Disagreed.</w:t>
      </w:r>
    </w:p>
    <w:p w14:paraId="5BF47145" w14:textId="77777777" w:rsidR="0053408D" w:rsidRDefault="0053408D" w:rsidP="006933B4">
      <w:pPr>
        <w:spacing w:line="480" w:lineRule="auto"/>
        <w:ind w:left="-360"/>
        <w:contextualSpacing/>
        <w:jc w:val="both"/>
        <w:rPr>
          <w:rFonts w:ascii="Times New Roman" w:hAnsi="Times New Roman"/>
          <w:sz w:val="24"/>
          <w:szCs w:val="24"/>
        </w:rPr>
      </w:pPr>
    </w:p>
    <w:p w14:paraId="257F136F" w14:textId="77777777" w:rsidR="006933B4" w:rsidRDefault="006933B4" w:rsidP="006933B4">
      <w:pPr>
        <w:tabs>
          <w:tab w:val="left" w:pos="-360"/>
        </w:tabs>
        <w:spacing w:line="480" w:lineRule="auto"/>
        <w:ind w:left="-360"/>
        <w:jc w:val="both"/>
        <w:rPr>
          <w:rFonts w:ascii="Times New Roman" w:hAnsi="Times New Roman"/>
          <w:b/>
          <w:sz w:val="24"/>
        </w:rPr>
      </w:pPr>
      <w:r>
        <w:rPr>
          <w:rFonts w:ascii="Times New Roman" w:hAnsi="Times New Roman"/>
          <w:b/>
          <w:sz w:val="24"/>
        </w:rPr>
        <w:t>3.7 Method of Data Collection</w:t>
      </w:r>
    </w:p>
    <w:p w14:paraId="17195C6C" w14:textId="77777777" w:rsidR="006933B4" w:rsidRDefault="006933B4" w:rsidP="006933B4">
      <w:pPr>
        <w:tabs>
          <w:tab w:val="left" w:pos="-360"/>
        </w:tabs>
        <w:spacing w:line="480" w:lineRule="auto"/>
        <w:ind w:left="-360"/>
        <w:jc w:val="both"/>
        <w:rPr>
          <w:rFonts w:ascii="Times New Roman" w:hAnsi="Times New Roman"/>
          <w:sz w:val="24"/>
        </w:rPr>
      </w:pPr>
      <w:r>
        <w:rPr>
          <w:rFonts w:ascii="Times New Roman" w:hAnsi="Times New Roman"/>
          <w:sz w:val="24"/>
        </w:rPr>
        <w:t>This study used both primary and secondary sources of data collection. A primary source of data collection</w:t>
      </w:r>
      <w:r>
        <w:rPr>
          <w:rFonts w:ascii="Times New Roman" w:hAnsi="Times New Roman"/>
          <w:sz w:val="24"/>
          <w:szCs w:val="24"/>
        </w:rPr>
        <w:t xml:space="preserve"> was done through the use of questionnaire to gather necessary information from the participants.</w:t>
      </w:r>
      <w:r>
        <w:rPr>
          <w:rFonts w:ascii="Times New Roman" w:hAnsi="Times New Roman"/>
          <w:sz w:val="24"/>
        </w:rPr>
        <w:t xml:space="preserve"> A </w:t>
      </w:r>
      <w:r>
        <w:rPr>
          <w:rFonts w:ascii="Times New Roman" w:hAnsi="Times New Roman"/>
          <w:sz w:val="24"/>
          <w:szCs w:val="24"/>
        </w:rPr>
        <w:t xml:space="preserve">Secondary </w:t>
      </w:r>
      <w:r>
        <w:rPr>
          <w:rFonts w:ascii="Times New Roman" w:hAnsi="Times New Roman"/>
          <w:sz w:val="24"/>
        </w:rPr>
        <w:t xml:space="preserve">source of data collection </w:t>
      </w:r>
      <w:r>
        <w:rPr>
          <w:rFonts w:ascii="Times New Roman" w:hAnsi="Times New Roman"/>
          <w:sz w:val="24"/>
          <w:szCs w:val="24"/>
        </w:rPr>
        <w:t>was done through information retrieved through books, journals and internet were used for the literature review.</w:t>
      </w:r>
    </w:p>
    <w:p w14:paraId="42FB5F92" w14:textId="77777777" w:rsidR="006933B4" w:rsidRDefault="006933B4" w:rsidP="006933B4">
      <w:pPr>
        <w:spacing w:line="480" w:lineRule="auto"/>
        <w:ind w:left="-360"/>
        <w:jc w:val="both"/>
        <w:rPr>
          <w:rFonts w:ascii="Times New Roman" w:hAnsi="Times New Roman"/>
          <w:sz w:val="24"/>
        </w:rPr>
      </w:pPr>
      <w:r>
        <w:rPr>
          <w:rFonts w:ascii="Times New Roman" w:hAnsi="Times New Roman"/>
          <w:b/>
          <w:sz w:val="24"/>
        </w:rPr>
        <w:t>3.8 Method of Data Analysis</w:t>
      </w:r>
    </w:p>
    <w:p w14:paraId="408E30B1" w14:textId="77777777" w:rsidR="006933B4" w:rsidRDefault="006933B4" w:rsidP="006933B4">
      <w:pPr>
        <w:tabs>
          <w:tab w:val="left" w:pos="-360"/>
        </w:tabs>
        <w:spacing w:line="480" w:lineRule="auto"/>
        <w:ind w:left="-360"/>
        <w:jc w:val="both"/>
        <w:rPr>
          <w:rFonts w:ascii="Times New Roman" w:hAnsi="Times New Roman"/>
          <w:sz w:val="24"/>
          <w:szCs w:val="24"/>
        </w:rPr>
      </w:pPr>
      <w:r>
        <w:rPr>
          <w:rFonts w:ascii="Times New Roman" w:hAnsi="Times New Roman"/>
          <w:sz w:val="24"/>
          <w:szCs w:val="24"/>
        </w:rPr>
        <w:t xml:space="preserve">To analyze the data gathered through questionnaire, descriptive statistics analysis was used using percentages, tables, frequency count and pie charts. The results were further explained and interpreted for clarity. </w:t>
      </w:r>
    </w:p>
    <w:p w14:paraId="29EEC92C" w14:textId="77777777" w:rsidR="006933B4" w:rsidRDefault="006933B4" w:rsidP="006933B4">
      <w:pPr>
        <w:tabs>
          <w:tab w:val="left" w:pos="-360"/>
        </w:tabs>
        <w:spacing w:line="480" w:lineRule="auto"/>
        <w:ind w:left="-360"/>
        <w:jc w:val="both"/>
        <w:rPr>
          <w:rFonts w:ascii="Times New Roman" w:hAnsi="Times New Roman"/>
          <w:b/>
          <w:sz w:val="24"/>
        </w:rPr>
      </w:pPr>
    </w:p>
    <w:p w14:paraId="48A872C7" w14:textId="77777777" w:rsidR="006933B4" w:rsidRDefault="006933B4" w:rsidP="006933B4">
      <w:pPr>
        <w:spacing w:line="480" w:lineRule="auto"/>
        <w:rPr>
          <w:rFonts w:cs="SimSun"/>
        </w:rPr>
      </w:pPr>
    </w:p>
    <w:p w14:paraId="01481550" w14:textId="77777777" w:rsidR="006933B4" w:rsidRDefault="006933B4"/>
    <w:p w14:paraId="45664972" w14:textId="77777777" w:rsidR="006933B4" w:rsidRDefault="006933B4"/>
    <w:p w14:paraId="001C7AC7" w14:textId="77777777" w:rsidR="006933B4" w:rsidRDefault="006933B4"/>
    <w:p w14:paraId="5F9ED37F" w14:textId="77777777" w:rsidR="006933B4" w:rsidRDefault="006933B4"/>
    <w:p w14:paraId="6B24999C" w14:textId="77777777" w:rsidR="006933B4" w:rsidRDefault="006933B4"/>
    <w:p w14:paraId="7625E22A" w14:textId="77777777" w:rsidR="00020FB1" w:rsidRDefault="00020FB1"/>
    <w:p w14:paraId="26626610" w14:textId="77777777" w:rsidR="00020FB1" w:rsidRDefault="00020FB1"/>
    <w:p w14:paraId="27F23095" w14:textId="77777777" w:rsidR="00020FB1" w:rsidRDefault="00020FB1"/>
    <w:p w14:paraId="113E8385" w14:textId="77777777" w:rsidR="00020FB1" w:rsidRDefault="00020FB1"/>
    <w:p w14:paraId="2648526B" w14:textId="77777777" w:rsidR="00020FB1" w:rsidRDefault="00020FB1"/>
    <w:p w14:paraId="3D3914E9" w14:textId="77777777" w:rsidR="00020FB1" w:rsidRDefault="00020FB1"/>
    <w:p w14:paraId="51E411A0" w14:textId="77777777" w:rsidR="006933B4" w:rsidRDefault="006933B4" w:rsidP="0053408D">
      <w:pPr>
        <w:spacing w:line="360" w:lineRule="auto"/>
        <w:ind w:left="3600" w:firstLine="720"/>
        <w:jc w:val="both"/>
        <w:rPr>
          <w:rFonts w:ascii="Times New Roman" w:eastAsiaTheme="minorEastAsia" w:hAnsi="Times New Roman"/>
          <w:b/>
          <w:sz w:val="24"/>
          <w:szCs w:val="24"/>
          <w:lang w:eastAsia="en-US"/>
        </w:rPr>
      </w:pPr>
      <w:r>
        <w:rPr>
          <w:rFonts w:ascii="Times New Roman" w:hAnsi="Times New Roman"/>
          <w:b/>
          <w:sz w:val="24"/>
          <w:szCs w:val="24"/>
        </w:rPr>
        <w:t xml:space="preserve">CHAPTER FOUR </w:t>
      </w:r>
    </w:p>
    <w:p w14:paraId="3584FEF1" w14:textId="77777777" w:rsidR="006933B4" w:rsidRDefault="006933B4" w:rsidP="0053408D">
      <w:pPr>
        <w:spacing w:line="360" w:lineRule="auto"/>
        <w:ind w:left="3600" w:firstLine="720"/>
        <w:jc w:val="both"/>
        <w:rPr>
          <w:rFonts w:ascii="Times New Roman" w:hAnsi="Times New Roman"/>
          <w:b/>
          <w:sz w:val="24"/>
          <w:szCs w:val="24"/>
        </w:rPr>
      </w:pPr>
      <w:r>
        <w:rPr>
          <w:rFonts w:ascii="Times New Roman" w:hAnsi="Times New Roman"/>
          <w:b/>
          <w:sz w:val="24"/>
          <w:szCs w:val="24"/>
        </w:rPr>
        <w:t>DATA ANALYSIS</w:t>
      </w:r>
    </w:p>
    <w:p w14:paraId="4A3538E5" w14:textId="77777777" w:rsidR="006933B4" w:rsidRDefault="006933B4" w:rsidP="006933B4">
      <w:pPr>
        <w:tabs>
          <w:tab w:val="left" w:pos="3495"/>
        </w:tabs>
        <w:spacing w:line="360" w:lineRule="auto"/>
        <w:jc w:val="both"/>
        <w:rPr>
          <w:rFonts w:ascii="Times New Roman" w:hAnsi="Times New Roman"/>
          <w:b/>
          <w:sz w:val="24"/>
          <w:szCs w:val="24"/>
        </w:rPr>
      </w:pPr>
      <w:r>
        <w:rPr>
          <w:rFonts w:ascii="Times New Roman" w:hAnsi="Times New Roman"/>
          <w:b/>
          <w:sz w:val="24"/>
          <w:szCs w:val="24"/>
        </w:rPr>
        <w:t xml:space="preserve">4.1 Introduction </w:t>
      </w:r>
      <w:r>
        <w:rPr>
          <w:rFonts w:ascii="Times New Roman" w:hAnsi="Times New Roman"/>
          <w:b/>
          <w:sz w:val="24"/>
          <w:szCs w:val="24"/>
        </w:rPr>
        <w:tab/>
      </w:r>
    </w:p>
    <w:p w14:paraId="76D47EC2" w14:textId="77777777" w:rsidR="006933B4" w:rsidRDefault="006933B4" w:rsidP="006933B4">
      <w:p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 xml:space="preserve">This chapter discussed in details presentation, analysis and interpretation of the data collected from students of </w:t>
      </w:r>
      <w:r w:rsidR="00AD1CEF">
        <w:rPr>
          <w:rFonts w:ascii="Times New Roman" w:hAnsi="Times New Roman"/>
          <w:sz w:val="24"/>
          <w:szCs w:val="24"/>
        </w:rPr>
        <w:t>Kwara State Polytechnic Ilorin</w:t>
      </w:r>
      <w:r w:rsidR="00020FB1">
        <w:rPr>
          <w:rFonts w:ascii="Times New Roman" w:hAnsi="Times New Roman"/>
          <w:sz w:val="24"/>
          <w:szCs w:val="24"/>
        </w:rPr>
        <w:t xml:space="preserve">. </w:t>
      </w:r>
      <w:r>
        <w:rPr>
          <w:rFonts w:ascii="Times New Roman" w:hAnsi="Times New Roman"/>
          <w:sz w:val="24"/>
          <w:szCs w:val="24"/>
        </w:rPr>
        <w:t>The sa</w:t>
      </w:r>
      <w:r w:rsidR="009E0EA2">
        <w:rPr>
          <w:rFonts w:ascii="Times New Roman" w:hAnsi="Times New Roman"/>
          <w:sz w:val="24"/>
          <w:szCs w:val="24"/>
        </w:rPr>
        <w:t>mple size for this study was 391 and a total of 358</w:t>
      </w:r>
      <w:r>
        <w:rPr>
          <w:rFonts w:ascii="Times New Roman" w:hAnsi="Times New Roman"/>
          <w:sz w:val="24"/>
          <w:szCs w:val="24"/>
        </w:rPr>
        <w:t xml:space="preserve"> self-administered copies of questionnaires were properl</w:t>
      </w:r>
      <w:r w:rsidR="009E0EA2">
        <w:rPr>
          <w:rFonts w:ascii="Times New Roman" w:hAnsi="Times New Roman"/>
          <w:sz w:val="24"/>
          <w:szCs w:val="24"/>
        </w:rPr>
        <w:t>y filled returned. Therefore, 358</w:t>
      </w:r>
      <w:r>
        <w:rPr>
          <w:rFonts w:ascii="Times New Roman" w:hAnsi="Times New Roman"/>
          <w:sz w:val="24"/>
          <w:szCs w:val="24"/>
        </w:rPr>
        <w:t xml:space="preserve"> questionnaires will be used for the data analysis.</w:t>
      </w:r>
    </w:p>
    <w:p w14:paraId="510FC2F3" w14:textId="77777777" w:rsidR="006933B4" w:rsidRDefault="006933B4" w:rsidP="006933B4">
      <w:pPr>
        <w:rPr>
          <w:rFonts w:ascii="Times New Roman" w:hAnsi="Times New Roman"/>
          <w:sz w:val="24"/>
          <w:szCs w:val="24"/>
        </w:rPr>
      </w:pPr>
    </w:p>
    <w:p w14:paraId="64B6C276" w14:textId="77777777" w:rsidR="006933B4" w:rsidRDefault="006933B4" w:rsidP="006933B4">
      <w:pPr>
        <w:spacing w:line="240" w:lineRule="auto"/>
        <w:jc w:val="both"/>
        <w:rPr>
          <w:rFonts w:ascii="Times New Roman" w:hAnsi="Times New Roman"/>
          <w:b/>
          <w:sz w:val="24"/>
          <w:szCs w:val="24"/>
        </w:rPr>
      </w:pPr>
      <w:r>
        <w:rPr>
          <w:rFonts w:ascii="Times New Roman" w:hAnsi="Times New Roman"/>
          <w:b/>
          <w:sz w:val="24"/>
          <w:szCs w:val="24"/>
        </w:rPr>
        <w:t>4.2 Demographic Characteristic of Respondents</w:t>
      </w:r>
    </w:p>
    <w:p w14:paraId="524F0F12" w14:textId="77777777" w:rsidR="006933B4" w:rsidRDefault="006933B4" w:rsidP="006933B4">
      <w:pPr>
        <w:spacing w:line="240" w:lineRule="auto"/>
        <w:jc w:val="both"/>
        <w:rPr>
          <w:rFonts w:ascii="Times New Roman" w:hAnsi="Times New Roman"/>
          <w:b/>
          <w:sz w:val="24"/>
          <w:szCs w:val="24"/>
        </w:rPr>
      </w:pPr>
      <w:r>
        <w:rPr>
          <w:rFonts w:ascii="Times New Roman" w:hAnsi="Times New Roman"/>
          <w:b/>
          <w:sz w:val="24"/>
          <w:szCs w:val="24"/>
        </w:rPr>
        <w:t>Table 4.2.1 Respondents’ Socio – Demographic Information</w:t>
      </w:r>
    </w:p>
    <w:tbl>
      <w:tblPr>
        <w:tblStyle w:val="TableGrid"/>
        <w:tblW w:w="9666" w:type="dxa"/>
        <w:tblInd w:w="0" w:type="dxa"/>
        <w:tblLook w:val="04A0" w:firstRow="1" w:lastRow="0" w:firstColumn="1" w:lastColumn="0" w:noHBand="0" w:noVBand="1"/>
      </w:tblPr>
      <w:tblGrid>
        <w:gridCol w:w="9666"/>
      </w:tblGrid>
      <w:tr w:rsidR="006933B4" w14:paraId="6C4A8DF2" w14:textId="77777777" w:rsidTr="006933B4">
        <w:trPr>
          <w:trHeight w:val="376"/>
        </w:trPr>
        <w:tc>
          <w:tcPr>
            <w:tcW w:w="9666" w:type="dxa"/>
            <w:tcBorders>
              <w:top w:val="single" w:sz="4" w:space="0" w:color="000000"/>
              <w:left w:val="single" w:sz="4" w:space="0" w:color="000000"/>
              <w:bottom w:val="single" w:sz="4" w:space="0" w:color="000000"/>
              <w:right w:val="single" w:sz="4" w:space="0" w:color="000000"/>
            </w:tcBorders>
            <w:tcFitText/>
            <w:hideMark/>
          </w:tcPr>
          <w:p w14:paraId="3E01F616" w14:textId="77777777" w:rsidR="006933B4" w:rsidRDefault="006933B4">
            <w:pPr>
              <w:pStyle w:val="NoSpacing"/>
              <w:spacing w:line="360" w:lineRule="auto"/>
              <w:rPr>
                <w:rFonts w:ascii="Times New Roman" w:hAnsi="Times New Roman" w:cs="Times New Roman"/>
                <w:b/>
              </w:rPr>
            </w:pPr>
            <w:r w:rsidRPr="00687B53">
              <w:rPr>
                <w:rFonts w:ascii="Times New Roman" w:hAnsi="Times New Roman" w:cs="Times New Roman"/>
                <w:b/>
                <w:spacing w:val="6"/>
              </w:rPr>
              <w:t>Demography                                               Frequency                                           Percentage (%</w:t>
            </w:r>
            <w:r w:rsidRPr="00687B53">
              <w:rPr>
                <w:rFonts w:ascii="Times New Roman" w:hAnsi="Times New Roman" w:cs="Times New Roman"/>
                <w:b/>
                <w:spacing w:val="63"/>
              </w:rPr>
              <w:t>)</w:t>
            </w:r>
          </w:p>
        </w:tc>
      </w:tr>
    </w:tbl>
    <w:p w14:paraId="03346299" w14:textId="77777777" w:rsidR="006933B4" w:rsidRDefault="006933B4" w:rsidP="006933B4">
      <w:pPr>
        <w:spacing w:after="0" w:line="360" w:lineRule="auto"/>
        <w:jc w:val="both"/>
        <w:rPr>
          <w:rFonts w:ascii="Times New Roman" w:eastAsiaTheme="minorEastAsia" w:hAnsi="Times New Roman"/>
          <w:b/>
          <w:lang w:eastAsia="en-US"/>
        </w:rPr>
      </w:pPr>
      <w:r>
        <w:rPr>
          <w:rFonts w:ascii="Times New Roman" w:hAnsi="Times New Roman"/>
          <w:b/>
        </w:rPr>
        <w:t>Gender</w:t>
      </w:r>
    </w:p>
    <w:p w14:paraId="0BB7276E" w14:textId="77777777" w:rsidR="006933B4" w:rsidRDefault="006933B4" w:rsidP="006933B4">
      <w:pPr>
        <w:spacing w:after="0" w:line="360" w:lineRule="auto"/>
        <w:jc w:val="both"/>
        <w:rPr>
          <w:rFonts w:ascii="Times New Roman" w:hAnsi="Times New Roman"/>
        </w:rPr>
      </w:pPr>
      <w:r>
        <w:rPr>
          <w:rFonts w:ascii="Times New Roman" w:hAnsi="Times New Roman"/>
        </w:rPr>
        <w:t>Male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45%</w:t>
      </w:r>
    </w:p>
    <w:p w14:paraId="0C706203" w14:textId="77777777" w:rsidR="006933B4" w:rsidRDefault="006933B4" w:rsidP="006933B4">
      <w:pPr>
        <w:spacing w:after="0" w:line="360" w:lineRule="auto"/>
        <w:jc w:val="both"/>
        <w:rPr>
          <w:rFonts w:ascii="Times New Roman" w:hAnsi="Times New Roman"/>
        </w:rPr>
      </w:pPr>
      <w:r>
        <w:rPr>
          <w:rFonts w:ascii="Times New Roman" w:hAnsi="Times New Roman"/>
        </w:rPr>
        <w:t>Female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55%</w:t>
      </w:r>
    </w:p>
    <w:p w14:paraId="4E6CB64A" w14:textId="77777777" w:rsidR="006933B4" w:rsidRDefault="006933B4" w:rsidP="006933B4">
      <w:pPr>
        <w:spacing w:after="0" w:line="360" w:lineRule="auto"/>
        <w:jc w:val="both"/>
        <w:rPr>
          <w:rFonts w:ascii="Times New Roman" w:hAnsi="Times New Roman"/>
          <w:b/>
        </w:rPr>
      </w:pPr>
      <w:r>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394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100%</w:t>
      </w:r>
    </w:p>
    <w:p w14:paraId="3B9A2215" w14:textId="77777777" w:rsidR="006933B4" w:rsidRDefault="006933B4" w:rsidP="006933B4">
      <w:pPr>
        <w:spacing w:after="0" w:line="360" w:lineRule="auto"/>
        <w:jc w:val="both"/>
        <w:rPr>
          <w:rFonts w:ascii="Times New Roman" w:hAnsi="Times New Roman"/>
          <w:b/>
        </w:rPr>
      </w:pPr>
      <w:r>
        <w:rPr>
          <w:rFonts w:ascii="Times New Roman" w:hAnsi="Times New Roman"/>
          <w:b/>
        </w:rPr>
        <w:t>Age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231A537A" w14:textId="77777777" w:rsidR="006933B4" w:rsidRDefault="006933B4" w:rsidP="006933B4">
      <w:pPr>
        <w:spacing w:after="0" w:line="360" w:lineRule="auto"/>
        <w:jc w:val="both"/>
        <w:rPr>
          <w:rFonts w:ascii="Times New Roman" w:hAnsi="Times New Roman"/>
        </w:rPr>
      </w:pPr>
      <w:r>
        <w:rPr>
          <w:rFonts w:ascii="Times New Roman" w:hAnsi="Times New Roman"/>
        </w:rPr>
        <w:t>18-24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w:t>
      </w:r>
    </w:p>
    <w:p w14:paraId="44012C9D" w14:textId="77777777" w:rsidR="006933B4" w:rsidRDefault="006933B4" w:rsidP="006933B4">
      <w:pPr>
        <w:spacing w:after="0" w:line="360" w:lineRule="auto"/>
        <w:jc w:val="both"/>
        <w:rPr>
          <w:rFonts w:ascii="Times New Roman" w:hAnsi="Times New Roman"/>
        </w:rPr>
      </w:pPr>
      <w:r>
        <w:rPr>
          <w:rFonts w:ascii="Times New Roman" w:hAnsi="Times New Roman"/>
        </w:rPr>
        <w:t>25-31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7C194CD6" w14:textId="77777777" w:rsidR="006933B4" w:rsidRDefault="006933B4" w:rsidP="006933B4">
      <w:pPr>
        <w:spacing w:after="0" w:line="360" w:lineRule="auto"/>
        <w:jc w:val="both"/>
        <w:rPr>
          <w:rFonts w:ascii="Times New Roman" w:hAnsi="Times New Roman"/>
        </w:rPr>
      </w:pPr>
      <w:r>
        <w:rPr>
          <w:rFonts w:ascii="Times New Roman" w:hAnsi="Times New Roman"/>
        </w:rPr>
        <w:t>31 and above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p>
    <w:p w14:paraId="71A5AAB8" w14:textId="77777777" w:rsidR="006933B4" w:rsidRDefault="006933B4" w:rsidP="006933B4">
      <w:pPr>
        <w:spacing w:after="0" w:line="360" w:lineRule="auto"/>
        <w:jc w:val="both"/>
        <w:rPr>
          <w:rFonts w:ascii="Times New Roman" w:hAnsi="Times New Roman"/>
          <w:b/>
        </w:rPr>
      </w:pPr>
      <w:r>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351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100%</w:t>
      </w:r>
    </w:p>
    <w:p w14:paraId="7B935425" w14:textId="77777777" w:rsidR="006933B4" w:rsidRDefault="006933B4" w:rsidP="006933B4">
      <w:pPr>
        <w:pBdr>
          <w:bottom w:val="single" w:sz="12" w:space="1" w:color="auto"/>
        </w:pBdr>
        <w:spacing w:after="0" w:line="360" w:lineRule="auto"/>
        <w:jc w:val="both"/>
        <w:rPr>
          <w:rFonts w:ascii="Times New Roman" w:hAnsi="Times New Roman"/>
          <w:b/>
        </w:rPr>
      </w:pPr>
    </w:p>
    <w:p w14:paraId="5E1000A8" w14:textId="77777777" w:rsidR="006933B4" w:rsidRDefault="006933B4" w:rsidP="006933B4">
      <w:pPr>
        <w:rPr>
          <w:rFonts w:asciiTheme="minorHAnsi" w:hAnsiTheme="minorHAnsi" w:cstheme="minorBidi"/>
        </w:rPr>
      </w:pPr>
    </w:p>
    <w:p w14:paraId="26F6188E" w14:textId="77777777"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Table 4.2.1 showed the demographic characteristics of the respondents. The gender distributions showed that male occupied 45% of the population which means they are not up to the half of the population but very close to it while 55% are female as the table showed that they are more than half of the total population. This showed that majority are female as they occupied almost 2/2 of the total population. Also, the age range of the respondents showed that students between ages 18-25 occupied 2/3 of the total population with 75%. Respondents between age 25-31 and 31 and above have lesser population since the research focus on students of </w:t>
      </w:r>
      <w:r w:rsidR="00AD1CEF">
        <w:rPr>
          <w:rFonts w:ascii="Times New Roman" w:hAnsi="Times New Roman"/>
          <w:sz w:val="24"/>
          <w:szCs w:val="24"/>
        </w:rPr>
        <w:t>KWARA POLY</w:t>
      </w:r>
      <w:r>
        <w:rPr>
          <w:rFonts w:ascii="Times New Roman" w:hAnsi="Times New Roman"/>
          <w:sz w:val="24"/>
          <w:szCs w:val="24"/>
        </w:rPr>
        <w:t>. Respondents in 25-31and31 and above age categories are 21% and 4% respectively. This showed that respondents between ages 18-24 has the highest population though other age bracket were given equal opportunity. With this, it could be said that the respondents are matured enough to provide adequate information and also to decide on their own without any interference.</w:t>
      </w:r>
    </w:p>
    <w:p w14:paraId="4A18CC2A" w14:textId="77777777" w:rsidR="00687B53" w:rsidRDefault="00687B53" w:rsidP="006933B4">
      <w:pPr>
        <w:jc w:val="both"/>
        <w:rPr>
          <w:rFonts w:ascii="Times New Roman" w:hAnsi="Times New Roman"/>
          <w:sz w:val="24"/>
          <w:szCs w:val="24"/>
        </w:rPr>
      </w:pPr>
    </w:p>
    <w:p w14:paraId="345D3329" w14:textId="77777777" w:rsidR="006933B4" w:rsidRDefault="006933B4" w:rsidP="006933B4">
      <w:pPr>
        <w:jc w:val="both"/>
        <w:rPr>
          <w:rFonts w:ascii="Times New Roman" w:hAnsi="Times New Roman"/>
          <w:b/>
          <w:sz w:val="24"/>
          <w:szCs w:val="24"/>
        </w:rPr>
      </w:pPr>
      <w:r>
        <w:rPr>
          <w:rFonts w:ascii="Times New Roman" w:hAnsi="Times New Roman"/>
          <w:b/>
          <w:sz w:val="24"/>
          <w:szCs w:val="24"/>
        </w:rPr>
        <w:t xml:space="preserve">4.3 Analysis of Opinion and responses of the respondents </w:t>
      </w:r>
    </w:p>
    <w:p w14:paraId="768085CE" w14:textId="77777777" w:rsidR="006933B4" w:rsidRDefault="006933B4" w:rsidP="006933B4">
      <w:pPr>
        <w:rPr>
          <w:rFonts w:ascii="Times New Roman" w:hAnsi="Times New Roman"/>
          <w:b/>
          <w:sz w:val="24"/>
          <w:szCs w:val="24"/>
        </w:rPr>
      </w:pPr>
      <w:r>
        <w:rPr>
          <w:rFonts w:ascii="Times New Roman" w:hAnsi="Times New Roman"/>
          <w:b/>
          <w:sz w:val="24"/>
          <w:szCs w:val="24"/>
        </w:rPr>
        <w:t xml:space="preserve">Table 4.3.1 Distribution of male respondents that watch pornography everyday </w:t>
      </w:r>
    </w:p>
    <w:tbl>
      <w:tblPr>
        <w:tblW w:w="0" w:type="auto"/>
        <w:tblLook w:val="04A0" w:firstRow="1" w:lastRow="0" w:firstColumn="1" w:lastColumn="0" w:noHBand="0" w:noVBand="1"/>
      </w:tblPr>
      <w:tblGrid>
        <w:gridCol w:w="600"/>
        <w:gridCol w:w="2339"/>
        <w:gridCol w:w="730"/>
        <w:gridCol w:w="695"/>
        <w:gridCol w:w="730"/>
        <w:gridCol w:w="730"/>
        <w:gridCol w:w="730"/>
        <w:gridCol w:w="763"/>
        <w:gridCol w:w="830"/>
        <w:gridCol w:w="1203"/>
      </w:tblGrid>
      <w:tr w:rsidR="006933B4" w14:paraId="0DA959B9" w14:textId="77777777" w:rsidTr="006933B4">
        <w:trPr>
          <w:trHeight w:val="458"/>
        </w:trPr>
        <w:tc>
          <w:tcPr>
            <w:tcW w:w="604" w:type="dxa"/>
            <w:tcBorders>
              <w:top w:val="single" w:sz="4" w:space="0" w:color="auto"/>
              <w:left w:val="single" w:sz="4" w:space="0" w:color="auto"/>
              <w:bottom w:val="single" w:sz="4" w:space="0" w:color="auto"/>
              <w:right w:val="single" w:sz="4" w:space="0" w:color="auto"/>
            </w:tcBorders>
            <w:hideMark/>
          </w:tcPr>
          <w:p w14:paraId="3B9A2ED7" w14:textId="77777777"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724" w:type="dxa"/>
            <w:tcBorders>
              <w:top w:val="single" w:sz="4" w:space="0" w:color="auto"/>
              <w:left w:val="single" w:sz="4" w:space="0" w:color="auto"/>
              <w:bottom w:val="single" w:sz="4" w:space="0" w:color="auto"/>
              <w:right w:val="single" w:sz="4" w:space="0" w:color="auto"/>
            </w:tcBorders>
            <w:hideMark/>
          </w:tcPr>
          <w:p w14:paraId="2503C373" w14:textId="77777777"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14:paraId="1C6DE859" w14:textId="77777777"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14:paraId="3F776271" w14:textId="77777777" w:rsidR="006933B4" w:rsidRDefault="006933B4">
            <w:pPr>
              <w:spacing w:after="0" w:line="240" w:lineRule="auto"/>
              <w:jc w:val="both"/>
            </w:pPr>
            <w:r>
              <w:rPr>
                <w:rFonts w:ascii="Times New Roman" w:hAnsi="Times New Roman"/>
                <w:b/>
                <w:sz w:val="24"/>
                <w:szCs w:val="24"/>
              </w:rPr>
              <w:t>D</w:t>
            </w:r>
          </w:p>
        </w:tc>
        <w:tc>
          <w:tcPr>
            <w:tcW w:w="691" w:type="dxa"/>
            <w:tcBorders>
              <w:top w:val="single" w:sz="4" w:space="0" w:color="auto"/>
              <w:left w:val="single" w:sz="4" w:space="0" w:color="auto"/>
              <w:bottom w:val="single" w:sz="4" w:space="0" w:color="auto"/>
              <w:right w:val="single" w:sz="4" w:space="0" w:color="auto"/>
            </w:tcBorders>
            <w:hideMark/>
          </w:tcPr>
          <w:p w14:paraId="62086729" w14:textId="77777777" w:rsidR="006933B4" w:rsidRDefault="006933B4">
            <w:pPr>
              <w:spacing w:after="0" w:line="240" w:lineRule="auto"/>
              <w:jc w:val="both"/>
            </w:pPr>
            <w:r>
              <w:rPr>
                <w:rFonts w:ascii="Times New Roman" w:hAnsi="Times New Roman"/>
                <w:b/>
                <w:sz w:val="24"/>
                <w:szCs w:val="24"/>
              </w:rPr>
              <w:t>U</w:t>
            </w:r>
          </w:p>
        </w:tc>
        <w:tc>
          <w:tcPr>
            <w:tcW w:w="691" w:type="dxa"/>
            <w:tcBorders>
              <w:top w:val="single" w:sz="4" w:space="0" w:color="auto"/>
              <w:left w:val="single" w:sz="4" w:space="0" w:color="auto"/>
              <w:bottom w:val="single" w:sz="4" w:space="0" w:color="auto"/>
              <w:right w:val="single" w:sz="4" w:space="0" w:color="auto"/>
            </w:tcBorders>
            <w:hideMark/>
          </w:tcPr>
          <w:p w14:paraId="776A6F20" w14:textId="77777777"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14:paraId="493619A8" w14:textId="77777777"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14:paraId="3B8325C3"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14:paraId="314C7A9D"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083" w:type="dxa"/>
            <w:tcBorders>
              <w:top w:val="single" w:sz="4" w:space="0" w:color="auto"/>
              <w:left w:val="single" w:sz="4" w:space="0" w:color="auto"/>
              <w:bottom w:val="single" w:sz="4" w:space="0" w:color="auto"/>
              <w:right w:val="single" w:sz="4" w:space="0" w:color="auto"/>
            </w:tcBorders>
            <w:hideMark/>
          </w:tcPr>
          <w:p w14:paraId="5E08AB88"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14:paraId="44C2A23C" w14:textId="77777777" w:rsidTr="006933B4">
        <w:tc>
          <w:tcPr>
            <w:tcW w:w="604" w:type="dxa"/>
            <w:tcBorders>
              <w:top w:val="single" w:sz="4" w:space="0" w:color="auto"/>
              <w:left w:val="single" w:sz="4" w:space="0" w:color="auto"/>
              <w:bottom w:val="single" w:sz="4" w:space="0" w:color="auto"/>
              <w:right w:val="single" w:sz="4" w:space="0" w:color="auto"/>
            </w:tcBorders>
            <w:hideMark/>
          </w:tcPr>
          <w:p w14:paraId="34E3D577"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724" w:type="dxa"/>
            <w:tcBorders>
              <w:top w:val="single" w:sz="4" w:space="0" w:color="auto"/>
              <w:left w:val="single" w:sz="4" w:space="0" w:color="auto"/>
              <w:bottom w:val="single" w:sz="4" w:space="0" w:color="auto"/>
              <w:right w:val="single" w:sz="4" w:space="0" w:color="auto"/>
            </w:tcBorders>
            <w:hideMark/>
          </w:tcPr>
          <w:p w14:paraId="2381061B" w14:textId="77777777" w:rsidR="006933B4" w:rsidRDefault="006933B4">
            <w:pPr>
              <w:spacing w:line="240" w:lineRule="auto"/>
              <w:jc w:val="both"/>
              <w:rPr>
                <w:rFonts w:ascii="Times New Roman" w:hAnsi="Times New Roman"/>
                <w:sz w:val="24"/>
                <w:szCs w:val="24"/>
              </w:rPr>
            </w:pPr>
            <w:r>
              <w:rPr>
                <w:rFonts w:ascii="Times New Roman" w:hAnsi="Times New Roman"/>
                <w:sz w:val="24"/>
                <w:szCs w:val="24"/>
              </w:rPr>
              <w:t xml:space="preserve">I watch pornographic film </w:t>
            </w:r>
            <w:r>
              <w:rPr>
                <w:rFonts w:ascii="Times New Roman" w:hAnsi="Times New Roman"/>
              </w:rPr>
              <w:t>everyday</w:t>
            </w:r>
          </w:p>
        </w:tc>
        <w:tc>
          <w:tcPr>
            <w:tcW w:w="730" w:type="dxa"/>
            <w:tcBorders>
              <w:top w:val="single" w:sz="4" w:space="0" w:color="auto"/>
              <w:left w:val="single" w:sz="4" w:space="0" w:color="auto"/>
              <w:bottom w:val="single" w:sz="4" w:space="0" w:color="auto"/>
              <w:right w:val="single" w:sz="4" w:space="0" w:color="auto"/>
            </w:tcBorders>
            <w:hideMark/>
          </w:tcPr>
          <w:p w14:paraId="27D4056A" w14:textId="77777777" w:rsidR="006933B4" w:rsidRDefault="006933B4">
            <w:pPr>
              <w:spacing w:after="0" w:line="360" w:lineRule="auto"/>
              <w:jc w:val="both"/>
              <w:rPr>
                <w:rFonts w:asciiTheme="minorHAnsi" w:hAnsiTheme="minorHAnsi"/>
              </w:rPr>
            </w:pPr>
            <w:r>
              <w:t>36 (20%)</w:t>
            </w:r>
          </w:p>
        </w:tc>
        <w:tc>
          <w:tcPr>
            <w:tcW w:w="730" w:type="dxa"/>
            <w:tcBorders>
              <w:top w:val="single" w:sz="4" w:space="0" w:color="auto"/>
              <w:left w:val="single" w:sz="4" w:space="0" w:color="auto"/>
              <w:bottom w:val="single" w:sz="4" w:space="0" w:color="auto"/>
              <w:right w:val="single" w:sz="4" w:space="0" w:color="auto"/>
            </w:tcBorders>
            <w:hideMark/>
          </w:tcPr>
          <w:p w14:paraId="0BE0718D" w14:textId="77777777" w:rsidR="006933B4" w:rsidRDefault="006933B4">
            <w:pPr>
              <w:spacing w:after="0" w:line="360" w:lineRule="auto"/>
              <w:jc w:val="both"/>
            </w:pPr>
            <w:r>
              <w:t>11 (6%)</w:t>
            </w:r>
          </w:p>
        </w:tc>
        <w:tc>
          <w:tcPr>
            <w:tcW w:w="691" w:type="dxa"/>
            <w:tcBorders>
              <w:top w:val="single" w:sz="4" w:space="0" w:color="auto"/>
              <w:left w:val="single" w:sz="4" w:space="0" w:color="auto"/>
              <w:bottom w:val="single" w:sz="4" w:space="0" w:color="auto"/>
              <w:right w:val="single" w:sz="4" w:space="0" w:color="auto"/>
            </w:tcBorders>
            <w:hideMark/>
          </w:tcPr>
          <w:p w14:paraId="3C70F0FC" w14:textId="77777777" w:rsidR="006933B4" w:rsidRDefault="006933B4">
            <w:pPr>
              <w:spacing w:after="0" w:line="360" w:lineRule="auto"/>
              <w:jc w:val="both"/>
            </w:pPr>
            <w:r>
              <w:t>24 (13%)</w:t>
            </w:r>
          </w:p>
        </w:tc>
        <w:tc>
          <w:tcPr>
            <w:tcW w:w="691" w:type="dxa"/>
            <w:tcBorders>
              <w:top w:val="single" w:sz="4" w:space="0" w:color="auto"/>
              <w:left w:val="single" w:sz="4" w:space="0" w:color="auto"/>
              <w:bottom w:val="single" w:sz="4" w:space="0" w:color="auto"/>
              <w:right w:val="single" w:sz="4" w:space="0" w:color="auto"/>
            </w:tcBorders>
            <w:hideMark/>
          </w:tcPr>
          <w:p w14:paraId="53D9C751" w14:textId="77777777" w:rsidR="006933B4" w:rsidRDefault="006933B4">
            <w:pPr>
              <w:spacing w:after="0" w:line="360" w:lineRule="auto"/>
              <w:jc w:val="both"/>
            </w:pPr>
            <w:r>
              <w:t>67 (37%)</w:t>
            </w:r>
          </w:p>
        </w:tc>
        <w:tc>
          <w:tcPr>
            <w:tcW w:w="730" w:type="dxa"/>
            <w:tcBorders>
              <w:top w:val="single" w:sz="4" w:space="0" w:color="auto"/>
              <w:left w:val="single" w:sz="4" w:space="0" w:color="auto"/>
              <w:bottom w:val="single" w:sz="4" w:space="0" w:color="auto"/>
              <w:right w:val="single" w:sz="4" w:space="0" w:color="auto"/>
            </w:tcBorders>
            <w:hideMark/>
          </w:tcPr>
          <w:p w14:paraId="64C04B1C" w14:textId="77777777" w:rsidR="006933B4" w:rsidRDefault="006933B4">
            <w:pPr>
              <w:spacing w:after="0" w:line="360" w:lineRule="auto"/>
              <w:jc w:val="both"/>
            </w:pPr>
            <w:r>
              <w:t>41 (23%)</w:t>
            </w:r>
          </w:p>
        </w:tc>
        <w:tc>
          <w:tcPr>
            <w:tcW w:w="763" w:type="dxa"/>
            <w:tcBorders>
              <w:top w:val="single" w:sz="4" w:space="0" w:color="auto"/>
              <w:left w:val="single" w:sz="4" w:space="0" w:color="auto"/>
              <w:bottom w:val="single" w:sz="4" w:space="0" w:color="auto"/>
              <w:right w:val="single" w:sz="4" w:space="0" w:color="auto"/>
            </w:tcBorders>
            <w:hideMark/>
          </w:tcPr>
          <w:p w14:paraId="400E6576" w14:textId="77777777" w:rsidR="006933B4" w:rsidRDefault="006933B4">
            <w:pPr>
              <w:spacing w:after="0" w:line="360" w:lineRule="auto"/>
              <w:jc w:val="both"/>
            </w:pPr>
            <w:r>
              <w:t>179 (100)</w:t>
            </w:r>
          </w:p>
        </w:tc>
        <w:tc>
          <w:tcPr>
            <w:tcW w:w="830" w:type="dxa"/>
            <w:tcBorders>
              <w:top w:val="single" w:sz="4" w:space="0" w:color="auto"/>
              <w:left w:val="single" w:sz="4" w:space="0" w:color="auto"/>
              <w:bottom w:val="single" w:sz="4" w:space="0" w:color="auto"/>
              <w:right w:val="single" w:sz="4" w:space="0" w:color="auto"/>
            </w:tcBorders>
            <w:hideMark/>
          </w:tcPr>
          <w:p w14:paraId="0357361D" w14:textId="77777777" w:rsidR="006933B4" w:rsidRDefault="006933B4">
            <w:pPr>
              <w:spacing w:after="0" w:line="360" w:lineRule="auto"/>
              <w:jc w:val="both"/>
            </w:pPr>
            <w:r>
              <w:t>4.1220</w:t>
            </w:r>
          </w:p>
        </w:tc>
        <w:tc>
          <w:tcPr>
            <w:tcW w:w="1083" w:type="dxa"/>
            <w:tcBorders>
              <w:top w:val="single" w:sz="4" w:space="0" w:color="auto"/>
              <w:left w:val="single" w:sz="4" w:space="0" w:color="auto"/>
              <w:bottom w:val="single" w:sz="4" w:space="0" w:color="auto"/>
              <w:right w:val="single" w:sz="4" w:space="0" w:color="auto"/>
            </w:tcBorders>
            <w:hideMark/>
          </w:tcPr>
          <w:p w14:paraId="43C3ACA2" w14:textId="77777777" w:rsidR="006933B4" w:rsidRDefault="006933B4">
            <w:pPr>
              <w:spacing w:after="0" w:line="360" w:lineRule="auto"/>
              <w:jc w:val="both"/>
            </w:pPr>
            <w:r>
              <w:t>1.38821</w:t>
            </w:r>
          </w:p>
        </w:tc>
      </w:tr>
    </w:tbl>
    <w:p w14:paraId="79D6BA66" w14:textId="77777777" w:rsidR="006933B4" w:rsidRDefault="006933B4" w:rsidP="006933B4">
      <w:pPr>
        <w:rPr>
          <w:rFonts w:asciiTheme="minorHAnsi" w:eastAsiaTheme="minorEastAsia" w:hAnsiTheme="minorHAnsi" w:cstheme="minorBidi"/>
          <w:lang w:eastAsia="en-US"/>
        </w:rPr>
      </w:pPr>
    </w:p>
    <w:p w14:paraId="3DB9DCC2" w14:textId="77777777" w:rsidR="006933B4" w:rsidRDefault="006933B4" w:rsidP="006933B4">
      <w:pPr>
        <w:spacing w:after="0" w:line="480" w:lineRule="auto"/>
        <w:jc w:val="both"/>
        <w:rPr>
          <w:rFonts w:ascii="Times New Roman" w:hAnsi="Times New Roman"/>
          <w:b/>
          <w:sz w:val="24"/>
          <w:szCs w:val="24"/>
        </w:rPr>
      </w:pPr>
      <w:r>
        <w:rPr>
          <w:rFonts w:ascii="Times New Roman" w:hAnsi="Times New Roman"/>
          <w:sz w:val="24"/>
          <w:szCs w:val="24"/>
        </w:rPr>
        <w:t xml:space="preserve">Table 4.3.1 above explained the male respondents’ opinion on the variable that tries to know whether or not they watch pornography every day. The descriptive analysis is summarized using the percentage, mean score and standard deviation. The result from the mean revealed that the mean score for the variable is more than ‘3’ which stipulate that the mean is more than average, hence the statement is accepted. Therefore, male students of </w:t>
      </w:r>
      <w:r w:rsidR="00AD1CEF">
        <w:rPr>
          <w:rFonts w:ascii="Times New Roman" w:hAnsi="Times New Roman"/>
          <w:sz w:val="24"/>
          <w:szCs w:val="24"/>
        </w:rPr>
        <w:t>KWARA POLY</w:t>
      </w:r>
      <w:r>
        <w:rPr>
          <w:rFonts w:ascii="Times New Roman" w:hAnsi="Times New Roman"/>
          <w:sz w:val="24"/>
          <w:szCs w:val="24"/>
        </w:rPr>
        <w:t xml:space="preserve"> watch pornography every day. </w:t>
      </w:r>
    </w:p>
    <w:p w14:paraId="1E56C224" w14:textId="77777777" w:rsidR="006933B4" w:rsidRDefault="006933B4" w:rsidP="006933B4">
      <w:pPr>
        <w:rPr>
          <w:rFonts w:asciiTheme="minorHAnsi" w:hAnsiTheme="minorHAnsi" w:cstheme="minorBidi"/>
        </w:rPr>
      </w:pPr>
    </w:p>
    <w:p w14:paraId="01629362" w14:textId="77777777" w:rsidR="006933B4" w:rsidRDefault="006933B4" w:rsidP="006933B4">
      <w:pPr>
        <w:rPr>
          <w:rFonts w:ascii="Times New Roman" w:hAnsi="Times New Roman"/>
          <w:b/>
          <w:sz w:val="24"/>
          <w:szCs w:val="24"/>
        </w:rPr>
      </w:pPr>
      <w:r>
        <w:rPr>
          <w:rFonts w:ascii="Times New Roman" w:hAnsi="Times New Roman"/>
          <w:b/>
          <w:sz w:val="24"/>
          <w:szCs w:val="24"/>
        </w:rPr>
        <w:t xml:space="preserve">Table 4.3.2 Distribution of female respondents that watch pornography everyday </w:t>
      </w:r>
    </w:p>
    <w:tbl>
      <w:tblPr>
        <w:tblW w:w="0" w:type="auto"/>
        <w:tblLook w:val="04A0" w:firstRow="1" w:lastRow="0" w:firstColumn="1" w:lastColumn="0" w:noHBand="0" w:noVBand="1"/>
      </w:tblPr>
      <w:tblGrid>
        <w:gridCol w:w="601"/>
        <w:gridCol w:w="2371"/>
        <w:gridCol w:w="730"/>
        <w:gridCol w:w="730"/>
        <w:gridCol w:w="670"/>
        <w:gridCol w:w="730"/>
        <w:gridCol w:w="730"/>
        <w:gridCol w:w="763"/>
        <w:gridCol w:w="822"/>
        <w:gridCol w:w="1203"/>
      </w:tblGrid>
      <w:tr w:rsidR="006933B4" w14:paraId="609951CA" w14:textId="77777777" w:rsidTr="006933B4">
        <w:trPr>
          <w:trHeight w:val="458"/>
        </w:trPr>
        <w:tc>
          <w:tcPr>
            <w:tcW w:w="604" w:type="dxa"/>
            <w:tcBorders>
              <w:top w:val="single" w:sz="4" w:space="0" w:color="auto"/>
              <w:left w:val="single" w:sz="4" w:space="0" w:color="auto"/>
              <w:bottom w:val="single" w:sz="4" w:space="0" w:color="auto"/>
              <w:right w:val="single" w:sz="4" w:space="0" w:color="auto"/>
            </w:tcBorders>
            <w:hideMark/>
          </w:tcPr>
          <w:p w14:paraId="3DBCC1D6" w14:textId="77777777"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724" w:type="dxa"/>
            <w:tcBorders>
              <w:top w:val="single" w:sz="4" w:space="0" w:color="auto"/>
              <w:left w:val="single" w:sz="4" w:space="0" w:color="auto"/>
              <w:bottom w:val="single" w:sz="4" w:space="0" w:color="auto"/>
              <w:right w:val="single" w:sz="4" w:space="0" w:color="auto"/>
            </w:tcBorders>
            <w:hideMark/>
          </w:tcPr>
          <w:p w14:paraId="0D65012B" w14:textId="77777777"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14:paraId="76EA8611" w14:textId="77777777"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14:paraId="1E2623E7" w14:textId="77777777" w:rsidR="006933B4" w:rsidRDefault="006933B4">
            <w:pPr>
              <w:spacing w:after="0" w:line="240" w:lineRule="auto"/>
              <w:jc w:val="both"/>
            </w:pPr>
            <w:r>
              <w:rPr>
                <w:rFonts w:ascii="Times New Roman" w:hAnsi="Times New Roman"/>
                <w:b/>
                <w:sz w:val="24"/>
                <w:szCs w:val="24"/>
              </w:rPr>
              <w:t>D</w:t>
            </w:r>
          </w:p>
        </w:tc>
        <w:tc>
          <w:tcPr>
            <w:tcW w:w="691" w:type="dxa"/>
            <w:tcBorders>
              <w:top w:val="single" w:sz="4" w:space="0" w:color="auto"/>
              <w:left w:val="single" w:sz="4" w:space="0" w:color="auto"/>
              <w:bottom w:val="single" w:sz="4" w:space="0" w:color="auto"/>
              <w:right w:val="single" w:sz="4" w:space="0" w:color="auto"/>
            </w:tcBorders>
            <w:hideMark/>
          </w:tcPr>
          <w:p w14:paraId="383C13C9" w14:textId="77777777" w:rsidR="006933B4" w:rsidRDefault="006933B4">
            <w:pPr>
              <w:spacing w:after="0" w:line="240" w:lineRule="auto"/>
              <w:jc w:val="both"/>
            </w:pPr>
            <w:r>
              <w:rPr>
                <w:rFonts w:ascii="Times New Roman" w:hAnsi="Times New Roman"/>
                <w:b/>
                <w:sz w:val="24"/>
                <w:szCs w:val="24"/>
              </w:rPr>
              <w:t>U</w:t>
            </w:r>
          </w:p>
        </w:tc>
        <w:tc>
          <w:tcPr>
            <w:tcW w:w="691" w:type="dxa"/>
            <w:tcBorders>
              <w:top w:val="single" w:sz="4" w:space="0" w:color="auto"/>
              <w:left w:val="single" w:sz="4" w:space="0" w:color="auto"/>
              <w:bottom w:val="single" w:sz="4" w:space="0" w:color="auto"/>
              <w:right w:val="single" w:sz="4" w:space="0" w:color="auto"/>
            </w:tcBorders>
            <w:hideMark/>
          </w:tcPr>
          <w:p w14:paraId="73CFC8B4" w14:textId="77777777"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14:paraId="0553948F" w14:textId="77777777"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14:paraId="7276EC77"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14:paraId="575A8C1D"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083" w:type="dxa"/>
            <w:tcBorders>
              <w:top w:val="single" w:sz="4" w:space="0" w:color="auto"/>
              <w:left w:val="single" w:sz="4" w:space="0" w:color="auto"/>
              <w:bottom w:val="single" w:sz="4" w:space="0" w:color="auto"/>
              <w:right w:val="single" w:sz="4" w:space="0" w:color="auto"/>
            </w:tcBorders>
            <w:hideMark/>
          </w:tcPr>
          <w:p w14:paraId="47BE0A2E"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14:paraId="1B537B1A" w14:textId="77777777" w:rsidTr="006933B4">
        <w:tc>
          <w:tcPr>
            <w:tcW w:w="604" w:type="dxa"/>
            <w:tcBorders>
              <w:top w:val="single" w:sz="4" w:space="0" w:color="auto"/>
              <w:left w:val="single" w:sz="4" w:space="0" w:color="auto"/>
              <w:bottom w:val="single" w:sz="4" w:space="0" w:color="auto"/>
              <w:right w:val="single" w:sz="4" w:space="0" w:color="auto"/>
            </w:tcBorders>
            <w:hideMark/>
          </w:tcPr>
          <w:p w14:paraId="74E38C5E"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724" w:type="dxa"/>
            <w:tcBorders>
              <w:top w:val="single" w:sz="4" w:space="0" w:color="auto"/>
              <w:left w:val="single" w:sz="4" w:space="0" w:color="auto"/>
              <w:bottom w:val="single" w:sz="4" w:space="0" w:color="auto"/>
              <w:right w:val="single" w:sz="4" w:space="0" w:color="auto"/>
            </w:tcBorders>
            <w:hideMark/>
          </w:tcPr>
          <w:p w14:paraId="588CF81E" w14:textId="77777777" w:rsidR="006933B4" w:rsidRDefault="006933B4">
            <w:pPr>
              <w:spacing w:line="240" w:lineRule="auto"/>
              <w:jc w:val="both"/>
              <w:rPr>
                <w:rFonts w:ascii="Times New Roman" w:hAnsi="Times New Roman"/>
                <w:sz w:val="24"/>
                <w:szCs w:val="24"/>
              </w:rPr>
            </w:pPr>
            <w:r>
              <w:rPr>
                <w:rFonts w:ascii="Times New Roman" w:hAnsi="Times New Roman"/>
                <w:sz w:val="24"/>
                <w:szCs w:val="24"/>
              </w:rPr>
              <w:t xml:space="preserve">I watch pornographic film </w:t>
            </w:r>
            <w:r>
              <w:rPr>
                <w:rFonts w:ascii="Times New Roman" w:hAnsi="Times New Roman"/>
              </w:rPr>
              <w:t>everyday</w:t>
            </w:r>
          </w:p>
        </w:tc>
        <w:tc>
          <w:tcPr>
            <w:tcW w:w="730" w:type="dxa"/>
            <w:tcBorders>
              <w:top w:val="single" w:sz="4" w:space="0" w:color="auto"/>
              <w:left w:val="single" w:sz="4" w:space="0" w:color="auto"/>
              <w:bottom w:val="single" w:sz="4" w:space="0" w:color="auto"/>
              <w:right w:val="single" w:sz="4" w:space="0" w:color="auto"/>
            </w:tcBorders>
            <w:hideMark/>
          </w:tcPr>
          <w:p w14:paraId="33178E69" w14:textId="77777777" w:rsidR="006933B4" w:rsidRDefault="006933B4">
            <w:pPr>
              <w:spacing w:after="0" w:line="360" w:lineRule="auto"/>
              <w:jc w:val="both"/>
              <w:rPr>
                <w:rFonts w:asciiTheme="minorHAnsi" w:hAnsiTheme="minorHAnsi"/>
              </w:rPr>
            </w:pPr>
            <w:r>
              <w:t>31 (14%)</w:t>
            </w:r>
          </w:p>
        </w:tc>
        <w:tc>
          <w:tcPr>
            <w:tcW w:w="730" w:type="dxa"/>
            <w:tcBorders>
              <w:top w:val="single" w:sz="4" w:space="0" w:color="auto"/>
              <w:left w:val="single" w:sz="4" w:space="0" w:color="auto"/>
              <w:bottom w:val="single" w:sz="4" w:space="0" w:color="auto"/>
              <w:right w:val="single" w:sz="4" w:space="0" w:color="auto"/>
            </w:tcBorders>
            <w:hideMark/>
          </w:tcPr>
          <w:p w14:paraId="29BF211F" w14:textId="77777777" w:rsidR="006933B4" w:rsidRDefault="006933B4">
            <w:pPr>
              <w:spacing w:after="0" w:line="360" w:lineRule="auto"/>
              <w:jc w:val="both"/>
            </w:pPr>
            <w:r>
              <w:t>46 (21%)</w:t>
            </w:r>
          </w:p>
        </w:tc>
        <w:tc>
          <w:tcPr>
            <w:tcW w:w="691" w:type="dxa"/>
            <w:tcBorders>
              <w:top w:val="single" w:sz="4" w:space="0" w:color="auto"/>
              <w:left w:val="single" w:sz="4" w:space="0" w:color="auto"/>
              <w:bottom w:val="single" w:sz="4" w:space="0" w:color="auto"/>
              <w:right w:val="single" w:sz="4" w:space="0" w:color="auto"/>
            </w:tcBorders>
            <w:hideMark/>
          </w:tcPr>
          <w:p w14:paraId="246666F9" w14:textId="77777777" w:rsidR="006933B4" w:rsidRDefault="006933B4">
            <w:pPr>
              <w:spacing w:after="0" w:line="360" w:lineRule="auto"/>
              <w:jc w:val="both"/>
            </w:pPr>
            <w:r>
              <w:t>19 (9%)</w:t>
            </w:r>
          </w:p>
        </w:tc>
        <w:tc>
          <w:tcPr>
            <w:tcW w:w="691" w:type="dxa"/>
            <w:tcBorders>
              <w:top w:val="single" w:sz="4" w:space="0" w:color="auto"/>
              <w:left w:val="single" w:sz="4" w:space="0" w:color="auto"/>
              <w:bottom w:val="single" w:sz="4" w:space="0" w:color="auto"/>
              <w:right w:val="single" w:sz="4" w:space="0" w:color="auto"/>
            </w:tcBorders>
            <w:hideMark/>
          </w:tcPr>
          <w:p w14:paraId="07892797" w14:textId="77777777" w:rsidR="006933B4" w:rsidRDefault="006933B4">
            <w:pPr>
              <w:spacing w:after="0" w:line="360" w:lineRule="auto"/>
              <w:jc w:val="both"/>
            </w:pPr>
            <w:r>
              <w:t>43 (20%)</w:t>
            </w:r>
          </w:p>
        </w:tc>
        <w:tc>
          <w:tcPr>
            <w:tcW w:w="730" w:type="dxa"/>
            <w:tcBorders>
              <w:top w:val="single" w:sz="4" w:space="0" w:color="auto"/>
              <w:left w:val="single" w:sz="4" w:space="0" w:color="auto"/>
              <w:bottom w:val="single" w:sz="4" w:space="0" w:color="auto"/>
              <w:right w:val="single" w:sz="4" w:space="0" w:color="auto"/>
            </w:tcBorders>
            <w:hideMark/>
          </w:tcPr>
          <w:p w14:paraId="33C08A1F" w14:textId="77777777" w:rsidR="006933B4" w:rsidRDefault="006933B4">
            <w:pPr>
              <w:spacing w:after="0" w:line="360" w:lineRule="auto"/>
              <w:jc w:val="both"/>
            </w:pPr>
            <w:r>
              <w:t>76 (35%)</w:t>
            </w:r>
          </w:p>
        </w:tc>
        <w:tc>
          <w:tcPr>
            <w:tcW w:w="763" w:type="dxa"/>
            <w:tcBorders>
              <w:top w:val="single" w:sz="4" w:space="0" w:color="auto"/>
              <w:left w:val="single" w:sz="4" w:space="0" w:color="auto"/>
              <w:bottom w:val="single" w:sz="4" w:space="0" w:color="auto"/>
              <w:right w:val="single" w:sz="4" w:space="0" w:color="auto"/>
            </w:tcBorders>
            <w:hideMark/>
          </w:tcPr>
          <w:p w14:paraId="7C7F9EED" w14:textId="77777777" w:rsidR="006933B4" w:rsidRDefault="006933B4">
            <w:pPr>
              <w:spacing w:after="0" w:line="360" w:lineRule="auto"/>
              <w:jc w:val="both"/>
            </w:pPr>
            <w:r>
              <w:t>215 (100)</w:t>
            </w:r>
          </w:p>
        </w:tc>
        <w:tc>
          <w:tcPr>
            <w:tcW w:w="830" w:type="dxa"/>
            <w:tcBorders>
              <w:top w:val="single" w:sz="4" w:space="0" w:color="auto"/>
              <w:left w:val="single" w:sz="4" w:space="0" w:color="auto"/>
              <w:bottom w:val="single" w:sz="4" w:space="0" w:color="auto"/>
              <w:right w:val="single" w:sz="4" w:space="0" w:color="auto"/>
            </w:tcBorders>
            <w:hideMark/>
          </w:tcPr>
          <w:p w14:paraId="4700D7DE" w14:textId="77777777" w:rsidR="006933B4" w:rsidRDefault="006933B4">
            <w:pPr>
              <w:spacing w:after="0" w:line="360" w:lineRule="auto"/>
              <w:jc w:val="both"/>
            </w:pPr>
            <w:r>
              <w:t>2.064</w:t>
            </w:r>
          </w:p>
        </w:tc>
        <w:tc>
          <w:tcPr>
            <w:tcW w:w="1083" w:type="dxa"/>
            <w:tcBorders>
              <w:top w:val="single" w:sz="4" w:space="0" w:color="auto"/>
              <w:left w:val="single" w:sz="4" w:space="0" w:color="auto"/>
              <w:bottom w:val="single" w:sz="4" w:space="0" w:color="auto"/>
              <w:right w:val="single" w:sz="4" w:space="0" w:color="auto"/>
            </w:tcBorders>
            <w:hideMark/>
          </w:tcPr>
          <w:p w14:paraId="06663D8A" w14:textId="77777777" w:rsidR="006933B4" w:rsidRDefault="006933B4">
            <w:pPr>
              <w:spacing w:after="0" w:line="360" w:lineRule="auto"/>
              <w:jc w:val="both"/>
            </w:pPr>
            <w:r>
              <w:t>1.69930</w:t>
            </w:r>
          </w:p>
        </w:tc>
      </w:tr>
    </w:tbl>
    <w:p w14:paraId="6CA64F1D" w14:textId="77777777" w:rsidR="006933B4" w:rsidRDefault="006933B4" w:rsidP="006933B4">
      <w:pPr>
        <w:rPr>
          <w:rFonts w:asciiTheme="minorHAnsi" w:eastAsiaTheme="minorEastAsia" w:hAnsiTheme="minorHAnsi" w:cstheme="minorBidi"/>
          <w:lang w:eastAsia="en-US"/>
        </w:rPr>
      </w:pPr>
    </w:p>
    <w:p w14:paraId="4335EDFE" w14:textId="77777777" w:rsidR="006933B4" w:rsidRDefault="006933B4" w:rsidP="006933B4">
      <w:pPr>
        <w:spacing w:after="0" w:line="480" w:lineRule="auto"/>
        <w:jc w:val="both"/>
        <w:rPr>
          <w:rFonts w:ascii="Times New Roman" w:hAnsi="Times New Roman"/>
          <w:b/>
          <w:sz w:val="24"/>
          <w:szCs w:val="24"/>
        </w:rPr>
      </w:pPr>
      <w:r>
        <w:rPr>
          <w:rFonts w:ascii="Times New Roman" w:hAnsi="Times New Roman"/>
          <w:sz w:val="24"/>
          <w:szCs w:val="24"/>
        </w:rPr>
        <w:t xml:space="preserve">Table 4.3.2 above explained the female respondents’ opinion on the variable that tries to know whether or not they watch pornography every day. The descriptive analysis is summarized using the percentage, mean score and standard deviation. The result from the mean revealed that the mean score for the variable is average because it is below ‘3’, hence the statement is accepted. Therefore, female students of </w:t>
      </w:r>
      <w:r w:rsidR="00AD1CEF">
        <w:rPr>
          <w:rFonts w:ascii="Times New Roman" w:hAnsi="Times New Roman"/>
          <w:sz w:val="24"/>
          <w:szCs w:val="24"/>
        </w:rPr>
        <w:t>KWARA POLY</w:t>
      </w:r>
      <w:r>
        <w:rPr>
          <w:rFonts w:ascii="Times New Roman" w:hAnsi="Times New Roman"/>
          <w:sz w:val="24"/>
          <w:szCs w:val="24"/>
        </w:rPr>
        <w:t xml:space="preserve"> watch pornography every day. </w:t>
      </w:r>
    </w:p>
    <w:p w14:paraId="06F7F6D4" w14:textId="77777777"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However, comparing the rate at which the two genders watch pornography, it showed that male students watch pornography more than the female because the male mean score showed that they are beyond average. </w:t>
      </w:r>
    </w:p>
    <w:p w14:paraId="71C4D66A" w14:textId="77777777" w:rsidR="006933B4" w:rsidRDefault="006933B4" w:rsidP="006933B4">
      <w:pPr>
        <w:rPr>
          <w:rFonts w:ascii="Times New Roman" w:hAnsi="Times New Roman"/>
          <w:sz w:val="24"/>
          <w:szCs w:val="24"/>
        </w:rPr>
      </w:pPr>
    </w:p>
    <w:p w14:paraId="27629194" w14:textId="77777777" w:rsidR="006933B4" w:rsidRDefault="006933B4" w:rsidP="006933B4">
      <w:pPr>
        <w:spacing w:after="0" w:line="360" w:lineRule="auto"/>
        <w:jc w:val="both"/>
        <w:rPr>
          <w:rFonts w:ascii="Times New Roman" w:hAnsi="Times New Roman"/>
          <w:b/>
          <w:sz w:val="24"/>
          <w:szCs w:val="24"/>
        </w:rPr>
      </w:pPr>
      <w:r>
        <w:rPr>
          <w:rFonts w:ascii="Times New Roman" w:hAnsi="Times New Roman"/>
          <w:b/>
          <w:sz w:val="24"/>
          <w:szCs w:val="24"/>
        </w:rPr>
        <w:t xml:space="preserve">Table 4.3.3: Distribution addressing responses to </w:t>
      </w:r>
      <w:r>
        <w:rPr>
          <w:rFonts w:ascii="Times New Roman" w:hAnsi="Times New Roman"/>
          <w:b/>
          <w:bCs/>
          <w:color w:val="000000"/>
          <w:sz w:val="24"/>
          <w:szCs w:val="24"/>
        </w:rPr>
        <w:t xml:space="preserve">rate </w:t>
      </w:r>
      <w:r>
        <w:rPr>
          <w:rFonts w:ascii="Times New Roman" w:hAnsi="Times New Roman"/>
          <w:b/>
          <w:color w:val="000000"/>
          <w:sz w:val="24"/>
          <w:szCs w:val="24"/>
        </w:rPr>
        <w:t>students’ exposure to pornographic films</w:t>
      </w:r>
    </w:p>
    <w:tbl>
      <w:tblPr>
        <w:tblW w:w="0" w:type="auto"/>
        <w:tblLook w:val="04A0" w:firstRow="1" w:lastRow="0" w:firstColumn="1" w:lastColumn="0" w:noHBand="0" w:noVBand="1"/>
      </w:tblPr>
      <w:tblGrid>
        <w:gridCol w:w="599"/>
        <w:gridCol w:w="2305"/>
        <w:gridCol w:w="730"/>
        <w:gridCol w:w="730"/>
        <w:gridCol w:w="730"/>
        <w:gridCol w:w="730"/>
        <w:gridCol w:w="730"/>
        <w:gridCol w:w="763"/>
        <w:gridCol w:w="830"/>
        <w:gridCol w:w="1203"/>
      </w:tblGrid>
      <w:tr w:rsidR="006933B4" w14:paraId="71B53EC0" w14:textId="77777777"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14:paraId="0B7791FE" w14:textId="77777777"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14:paraId="05286BBC" w14:textId="77777777"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14:paraId="7AB9B015" w14:textId="77777777"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14:paraId="40A51CF3" w14:textId="77777777"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14:paraId="195471EB" w14:textId="77777777"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14:paraId="57A2FD77" w14:textId="77777777"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14:paraId="22E2A7CE" w14:textId="77777777"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14:paraId="6C4C610D"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14:paraId="49341A0C"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14:paraId="6ED80E9B"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14:paraId="077FC418"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51354210"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14:paraId="03343276"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can’t do in a week without watching pornographic film</w:t>
            </w:r>
          </w:p>
        </w:tc>
        <w:tc>
          <w:tcPr>
            <w:tcW w:w="730" w:type="dxa"/>
            <w:tcBorders>
              <w:top w:val="single" w:sz="4" w:space="0" w:color="auto"/>
              <w:left w:val="single" w:sz="4" w:space="0" w:color="auto"/>
              <w:bottom w:val="single" w:sz="4" w:space="0" w:color="auto"/>
              <w:right w:val="single" w:sz="4" w:space="0" w:color="auto"/>
            </w:tcBorders>
            <w:hideMark/>
          </w:tcPr>
          <w:p w14:paraId="048099C2" w14:textId="77777777" w:rsidR="006933B4" w:rsidRDefault="006933B4">
            <w:pPr>
              <w:spacing w:after="0" w:line="360" w:lineRule="auto"/>
              <w:jc w:val="both"/>
              <w:rPr>
                <w:rFonts w:asciiTheme="minorHAnsi" w:hAnsiTheme="minorHAnsi" w:cstheme="minorBidi"/>
              </w:rPr>
            </w:pPr>
            <w:r>
              <w:t>27 (7%)</w:t>
            </w:r>
          </w:p>
        </w:tc>
        <w:tc>
          <w:tcPr>
            <w:tcW w:w="730" w:type="dxa"/>
            <w:tcBorders>
              <w:top w:val="single" w:sz="4" w:space="0" w:color="auto"/>
              <w:left w:val="single" w:sz="4" w:space="0" w:color="auto"/>
              <w:bottom w:val="single" w:sz="4" w:space="0" w:color="auto"/>
              <w:right w:val="single" w:sz="4" w:space="0" w:color="auto"/>
            </w:tcBorders>
            <w:hideMark/>
          </w:tcPr>
          <w:p w14:paraId="5497667E" w14:textId="77777777" w:rsidR="006933B4" w:rsidRDefault="006933B4">
            <w:pPr>
              <w:spacing w:after="0" w:line="360" w:lineRule="auto"/>
              <w:jc w:val="both"/>
            </w:pPr>
            <w:r>
              <w:t>67 (17%)</w:t>
            </w:r>
          </w:p>
        </w:tc>
        <w:tc>
          <w:tcPr>
            <w:tcW w:w="730" w:type="dxa"/>
            <w:tcBorders>
              <w:top w:val="single" w:sz="4" w:space="0" w:color="auto"/>
              <w:left w:val="single" w:sz="4" w:space="0" w:color="auto"/>
              <w:bottom w:val="single" w:sz="4" w:space="0" w:color="auto"/>
              <w:right w:val="single" w:sz="4" w:space="0" w:color="auto"/>
            </w:tcBorders>
            <w:hideMark/>
          </w:tcPr>
          <w:p w14:paraId="4F43D764" w14:textId="77777777" w:rsidR="006933B4" w:rsidRDefault="006933B4">
            <w:pPr>
              <w:spacing w:after="0" w:line="360" w:lineRule="auto"/>
              <w:jc w:val="both"/>
            </w:pPr>
            <w:r>
              <w:t>37 (9%)</w:t>
            </w:r>
          </w:p>
        </w:tc>
        <w:tc>
          <w:tcPr>
            <w:tcW w:w="730" w:type="dxa"/>
            <w:tcBorders>
              <w:top w:val="single" w:sz="4" w:space="0" w:color="auto"/>
              <w:left w:val="single" w:sz="4" w:space="0" w:color="auto"/>
              <w:bottom w:val="single" w:sz="4" w:space="0" w:color="auto"/>
              <w:right w:val="single" w:sz="4" w:space="0" w:color="auto"/>
            </w:tcBorders>
            <w:hideMark/>
          </w:tcPr>
          <w:p w14:paraId="78AAE9E5" w14:textId="77777777" w:rsidR="006933B4" w:rsidRDefault="006933B4">
            <w:pPr>
              <w:spacing w:after="0" w:line="360" w:lineRule="auto"/>
              <w:jc w:val="both"/>
            </w:pPr>
            <w:r>
              <w:t>99 (25%)</w:t>
            </w:r>
          </w:p>
        </w:tc>
        <w:tc>
          <w:tcPr>
            <w:tcW w:w="730" w:type="dxa"/>
            <w:tcBorders>
              <w:top w:val="single" w:sz="4" w:space="0" w:color="auto"/>
              <w:left w:val="single" w:sz="4" w:space="0" w:color="auto"/>
              <w:bottom w:val="single" w:sz="4" w:space="0" w:color="auto"/>
              <w:right w:val="single" w:sz="4" w:space="0" w:color="auto"/>
            </w:tcBorders>
            <w:hideMark/>
          </w:tcPr>
          <w:p w14:paraId="4FDBFCD6" w14:textId="77777777" w:rsidR="006933B4" w:rsidRDefault="006933B4">
            <w:pPr>
              <w:spacing w:after="0" w:line="360" w:lineRule="auto"/>
              <w:jc w:val="both"/>
            </w:pPr>
            <w:r>
              <w:t>164 (42%)</w:t>
            </w:r>
          </w:p>
        </w:tc>
        <w:tc>
          <w:tcPr>
            <w:tcW w:w="763" w:type="dxa"/>
            <w:tcBorders>
              <w:top w:val="single" w:sz="4" w:space="0" w:color="auto"/>
              <w:left w:val="single" w:sz="4" w:space="0" w:color="auto"/>
              <w:bottom w:val="single" w:sz="4" w:space="0" w:color="auto"/>
              <w:right w:val="single" w:sz="4" w:space="0" w:color="auto"/>
            </w:tcBorders>
            <w:hideMark/>
          </w:tcPr>
          <w:p w14:paraId="457F8751"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487705A4" w14:textId="77777777" w:rsidR="006933B4" w:rsidRDefault="006933B4">
            <w:pPr>
              <w:spacing w:after="0" w:line="360" w:lineRule="auto"/>
              <w:jc w:val="both"/>
            </w:pPr>
            <w:r>
              <w:t>3.217</w:t>
            </w:r>
          </w:p>
        </w:tc>
        <w:tc>
          <w:tcPr>
            <w:tcW w:w="1203" w:type="dxa"/>
            <w:tcBorders>
              <w:top w:val="single" w:sz="4" w:space="0" w:color="auto"/>
              <w:left w:val="single" w:sz="4" w:space="0" w:color="auto"/>
              <w:bottom w:val="single" w:sz="4" w:space="0" w:color="auto"/>
              <w:right w:val="single" w:sz="4" w:space="0" w:color="auto"/>
            </w:tcBorders>
            <w:hideMark/>
          </w:tcPr>
          <w:p w14:paraId="19204EE7" w14:textId="77777777" w:rsidR="006933B4" w:rsidRDefault="006933B4">
            <w:pPr>
              <w:spacing w:after="0" w:line="360" w:lineRule="auto"/>
              <w:jc w:val="both"/>
            </w:pPr>
            <w:r>
              <w:t>1.57123</w:t>
            </w:r>
          </w:p>
        </w:tc>
      </w:tr>
      <w:tr w:rsidR="006933B4" w14:paraId="259A9C77"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4B928DD5"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28" w:type="dxa"/>
            <w:tcBorders>
              <w:top w:val="single" w:sz="4" w:space="0" w:color="auto"/>
              <w:left w:val="single" w:sz="4" w:space="0" w:color="auto"/>
              <w:bottom w:val="single" w:sz="4" w:space="0" w:color="auto"/>
              <w:right w:val="single" w:sz="4" w:space="0" w:color="auto"/>
            </w:tcBorders>
            <w:hideMark/>
          </w:tcPr>
          <w:p w14:paraId="5057F84C"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spend at least 10 minutes watching pornographic film</w:t>
            </w:r>
          </w:p>
        </w:tc>
        <w:tc>
          <w:tcPr>
            <w:tcW w:w="730" w:type="dxa"/>
            <w:tcBorders>
              <w:top w:val="single" w:sz="4" w:space="0" w:color="auto"/>
              <w:left w:val="single" w:sz="4" w:space="0" w:color="auto"/>
              <w:bottom w:val="single" w:sz="4" w:space="0" w:color="auto"/>
              <w:right w:val="single" w:sz="4" w:space="0" w:color="auto"/>
            </w:tcBorders>
            <w:hideMark/>
          </w:tcPr>
          <w:p w14:paraId="59DD663B" w14:textId="77777777" w:rsidR="006933B4" w:rsidRDefault="006933B4">
            <w:pPr>
              <w:spacing w:after="0" w:line="360" w:lineRule="auto"/>
              <w:jc w:val="both"/>
              <w:rPr>
                <w:rFonts w:asciiTheme="minorHAnsi" w:hAnsiTheme="minorHAnsi" w:cstheme="minorBidi"/>
              </w:rPr>
            </w:pPr>
            <w:r>
              <w:t>23 (6%)</w:t>
            </w:r>
          </w:p>
        </w:tc>
        <w:tc>
          <w:tcPr>
            <w:tcW w:w="730" w:type="dxa"/>
            <w:tcBorders>
              <w:top w:val="single" w:sz="4" w:space="0" w:color="auto"/>
              <w:left w:val="single" w:sz="4" w:space="0" w:color="auto"/>
              <w:bottom w:val="single" w:sz="4" w:space="0" w:color="auto"/>
              <w:right w:val="single" w:sz="4" w:space="0" w:color="auto"/>
            </w:tcBorders>
            <w:hideMark/>
          </w:tcPr>
          <w:p w14:paraId="1DA7D17C" w14:textId="77777777" w:rsidR="006933B4" w:rsidRDefault="006933B4">
            <w:pPr>
              <w:spacing w:after="0" w:line="360" w:lineRule="auto"/>
              <w:jc w:val="both"/>
            </w:pPr>
            <w:r>
              <w:t>55 (14%)</w:t>
            </w:r>
          </w:p>
        </w:tc>
        <w:tc>
          <w:tcPr>
            <w:tcW w:w="730" w:type="dxa"/>
            <w:tcBorders>
              <w:top w:val="single" w:sz="4" w:space="0" w:color="auto"/>
              <w:left w:val="single" w:sz="4" w:space="0" w:color="auto"/>
              <w:bottom w:val="single" w:sz="4" w:space="0" w:color="auto"/>
              <w:right w:val="single" w:sz="4" w:space="0" w:color="auto"/>
            </w:tcBorders>
            <w:hideMark/>
          </w:tcPr>
          <w:p w14:paraId="4A1C32AD" w14:textId="77777777"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14:paraId="36D0EC44" w14:textId="77777777"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14:paraId="0804C93E" w14:textId="77777777" w:rsidR="006933B4" w:rsidRDefault="006933B4">
            <w:pPr>
              <w:spacing w:after="0" w:line="360" w:lineRule="auto"/>
              <w:jc w:val="both"/>
            </w:pPr>
            <w:r>
              <w:t>177 (45%)</w:t>
            </w:r>
          </w:p>
        </w:tc>
        <w:tc>
          <w:tcPr>
            <w:tcW w:w="763" w:type="dxa"/>
            <w:tcBorders>
              <w:top w:val="single" w:sz="4" w:space="0" w:color="auto"/>
              <w:left w:val="single" w:sz="4" w:space="0" w:color="auto"/>
              <w:bottom w:val="single" w:sz="4" w:space="0" w:color="auto"/>
              <w:right w:val="single" w:sz="4" w:space="0" w:color="auto"/>
            </w:tcBorders>
            <w:hideMark/>
          </w:tcPr>
          <w:p w14:paraId="3AA90F83"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02C4F314" w14:textId="77777777" w:rsidR="006933B4" w:rsidRDefault="006933B4">
            <w:pPr>
              <w:spacing w:after="0" w:line="360" w:lineRule="auto"/>
              <w:jc w:val="both"/>
            </w:pPr>
            <w:r>
              <w:t>4.320</w:t>
            </w:r>
          </w:p>
        </w:tc>
        <w:tc>
          <w:tcPr>
            <w:tcW w:w="1203" w:type="dxa"/>
            <w:tcBorders>
              <w:top w:val="single" w:sz="4" w:space="0" w:color="auto"/>
              <w:left w:val="single" w:sz="4" w:space="0" w:color="auto"/>
              <w:bottom w:val="single" w:sz="4" w:space="0" w:color="auto"/>
              <w:right w:val="single" w:sz="4" w:space="0" w:color="auto"/>
            </w:tcBorders>
            <w:hideMark/>
          </w:tcPr>
          <w:p w14:paraId="58ADFB9D" w14:textId="77777777" w:rsidR="006933B4" w:rsidRDefault="006933B4">
            <w:pPr>
              <w:spacing w:after="0" w:line="360" w:lineRule="auto"/>
              <w:jc w:val="both"/>
            </w:pPr>
            <w:r>
              <w:t>1.66101</w:t>
            </w:r>
          </w:p>
        </w:tc>
      </w:tr>
      <w:tr w:rsidR="006933B4" w14:paraId="7C3C58E9"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37715753"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14:paraId="122FD9AE"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always watch pornographic film for hours</w:t>
            </w:r>
          </w:p>
        </w:tc>
        <w:tc>
          <w:tcPr>
            <w:tcW w:w="730" w:type="dxa"/>
            <w:tcBorders>
              <w:top w:val="single" w:sz="4" w:space="0" w:color="auto"/>
              <w:left w:val="single" w:sz="4" w:space="0" w:color="auto"/>
              <w:bottom w:val="single" w:sz="4" w:space="0" w:color="auto"/>
              <w:right w:val="single" w:sz="4" w:space="0" w:color="auto"/>
            </w:tcBorders>
            <w:hideMark/>
          </w:tcPr>
          <w:p w14:paraId="50BEA979" w14:textId="77777777" w:rsidR="006933B4" w:rsidRDefault="006933B4">
            <w:pPr>
              <w:spacing w:after="0" w:line="360" w:lineRule="auto"/>
              <w:jc w:val="both"/>
              <w:rPr>
                <w:rFonts w:asciiTheme="minorHAnsi" w:hAnsiTheme="minorHAnsi" w:cstheme="minorBidi"/>
              </w:rPr>
            </w:pPr>
            <w:r>
              <w:t>25 (7%)</w:t>
            </w:r>
          </w:p>
        </w:tc>
        <w:tc>
          <w:tcPr>
            <w:tcW w:w="730" w:type="dxa"/>
            <w:tcBorders>
              <w:top w:val="single" w:sz="4" w:space="0" w:color="auto"/>
              <w:left w:val="single" w:sz="4" w:space="0" w:color="auto"/>
              <w:bottom w:val="single" w:sz="4" w:space="0" w:color="auto"/>
              <w:right w:val="single" w:sz="4" w:space="0" w:color="auto"/>
            </w:tcBorders>
            <w:hideMark/>
          </w:tcPr>
          <w:p w14:paraId="3D7868D0" w14:textId="77777777" w:rsidR="006933B4" w:rsidRDefault="006933B4">
            <w:pPr>
              <w:spacing w:after="0" w:line="360" w:lineRule="auto"/>
              <w:jc w:val="both"/>
            </w:pPr>
            <w:r>
              <w:t>65 (16%)</w:t>
            </w:r>
          </w:p>
        </w:tc>
        <w:tc>
          <w:tcPr>
            <w:tcW w:w="730" w:type="dxa"/>
            <w:tcBorders>
              <w:top w:val="single" w:sz="4" w:space="0" w:color="auto"/>
              <w:left w:val="single" w:sz="4" w:space="0" w:color="auto"/>
              <w:bottom w:val="single" w:sz="4" w:space="0" w:color="auto"/>
              <w:right w:val="single" w:sz="4" w:space="0" w:color="auto"/>
            </w:tcBorders>
            <w:hideMark/>
          </w:tcPr>
          <w:p w14:paraId="4F59D5F1" w14:textId="77777777"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14:paraId="44716B59" w14:textId="77777777"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14:paraId="4E300548" w14:textId="77777777" w:rsidR="006933B4" w:rsidRDefault="006933B4">
            <w:pPr>
              <w:spacing w:after="0" w:line="360" w:lineRule="auto"/>
              <w:jc w:val="both"/>
            </w:pPr>
            <w:r>
              <w:t>165 (42%)</w:t>
            </w:r>
          </w:p>
        </w:tc>
        <w:tc>
          <w:tcPr>
            <w:tcW w:w="763" w:type="dxa"/>
            <w:tcBorders>
              <w:top w:val="single" w:sz="4" w:space="0" w:color="auto"/>
              <w:left w:val="single" w:sz="4" w:space="0" w:color="auto"/>
              <w:bottom w:val="single" w:sz="4" w:space="0" w:color="auto"/>
              <w:right w:val="single" w:sz="4" w:space="0" w:color="auto"/>
            </w:tcBorders>
            <w:hideMark/>
          </w:tcPr>
          <w:p w14:paraId="23476DBB"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064958DB" w14:textId="77777777" w:rsidR="006933B4" w:rsidRDefault="006933B4">
            <w:pPr>
              <w:spacing w:after="0" w:line="360" w:lineRule="auto"/>
              <w:jc w:val="both"/>
            </w:pPr>
            <w:r>
              <w:t>4.142</w:t>
            </w:r>
          </w:p>
        </w:tc>
        <w:tc>
          <w:tcPr>
            <w:tcW w:w="1203" w:type="dxa"/>
            <w:tcBorders>
              <w:top w:val="single" w:sz="4" w:space="0" w:color="auto"/>
              <w:left w:val="single" w:sz="4" w:space="0" w:color="auto"/>
              <w:bottom w:val="single" w:sz="4" w:space="0" w:color="auto"/>
              <w:right w:val="single" w:sz="4" w:space="0" w:color="auto"/>
            </w:tcBorders>
            <w:hideMark/>
          </w:tcPr>
          <w:p w14:paraId="46E28CB2" w14:textId="77777777" w:rsidR="006933B4" w:rsidRDefault="006933B4">
            <w:pPr>
              <w:spacing w:after="0" w:line="360" w:lineRule="auto"/>
              <w:jc w:val="both"/>
            </w:pPr>
            <w:r>
              <w:t>1.82075</w:t>
            </w:r>
          </w:p>
        </w:tc>
      </w:tr>
      <w:tr w:rsidR="006933B4" w14:paraId="65FD8355"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322BD117"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14:paraId="56012F4E"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very high</w:t>
            </w:r>
          </w:p>
        </w:tc>
        <w:tc>
          <w:tcPr>
            <w:tcW w:w="730" w:type="dxa"/>
            <w:tcBorders>
              <w:top w:val="single" w:sz="4" w:space="0" w:color="auto"/>
              <w:left w:val="single" w:sz="4" w:space="0" w:color="auto"/>
              <w:bottom w:val="single" w:sz="4" w:space="0" w:color="auto"/>
              <w:right w:val="single" w:sz="4" w:space="0" w:color="auto"/>
            </w:tcBorders>
            <w:hideMark/>
          </w:tcPr>
          <w:p w14:paraId="068095E9" w14:textId="77777777" w:rsidR="006933B4" w:rsidRDefault="006933B4">
            <w:pPr>
              <w:spacing w:after="0" w:line="360" w:lineRule="auto"/>
              <w:jc w:val="both"/>
              <w:rPr>
                <w:rFonts w:asciiTheme="minorHAnsi" w:hAnsiTheme="minorHAnsi" w:cstheme="minorBidi"/>
              </w:rPr>
            </w:pPr>
            <w:r>
              <w:t>30 (8%)</w:t>
            </w:r>
          </w:p>
        </w:tc>
        <w:tc>
          <w:tcPr>
            <w:tcW w:w="730" w:type="dxa"/>
            <w:tcBorders>
              <w:top w:val="single" w:sz="4" w:space="0" w:color="auto"/>
              <w:left w:val="single" w:sz="4" w:space="0" w:color="auto"/>
              <w:bottom w:val="single" w:sz="4" w:space="0" w:color="auto"/>
              <w:right w:val="single" w:sz="4" w:space="0" w:color="auto"/>
            </w:tcBorders>
            <w:hideMark/>
          </w:tcPr>
          <w:p w14:paraId="0E03C591" w14:textId="77777777" w:rsidR="006933B4" w:rsidRDefault="006933B4">
            <w:pPr>
              <w:spacing w:after="0" w:line="360" w:lineRule="auto"/>
              <w:jc w:val="both"/>
            </w:pPr>
            <w:r>
              <w:t>65 (16%)</w:t>
            </w:r>
          </w:p>
        </w:tc>
        <w:tc>
          <w:tcPr>
            <w:tcW w:w="730" w:type="dxa"/>
            <w:tcBorders>
              <w:top w:val="single" w:sz="4" w:space="0" w:color="auto"/>
              <w:left w:val="single" w:sz="4" w:space="0" w:color="auto"/>
              <w:bottom w:val="single" w:sz="4" w:space="0" w:color="auto"/>
              <w:right w:val="single" w:sz="4" w:space="0" w:color="auto"/>
            </w:tcBorders>
            <w:hideMark/>
          </w:tcPr>
          <w:p w14:paraId="41BF0ED0" w14:textId="77777777"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14:paraId="59A811CF" w14:textId="77777777"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14:paraId="1FC020A5" w14:textId="77777777" w:rsidR="006933B4" w:rsidRDefault="006933B4">
            <w:pPr>
              <w:spacing w:after="0" w:line="360" w:lineRule="auto"/>
              <w:jc w:val="both"/>
            </w:pPr>
            <w:r>
              <w:t>160 (41%)</w:t>
            </w:r>
          </w:p>
        </w:tc>
        <w:tc>
          <w:tcPr>
            <w:tcW w:w="763" w:type="dxa"/>
            <w:tcBorders>
              <w:top w:val="single" w:sz="4" w:space="0" w:color="auto"/>
              <w:left w:val="single" w:sz="4" w:space="0" w:color="auto"/>
              <w:bottom w:val="single" w:sz="4" w:space="0" w:color="auto"/>
              <w:right w:val="single" w:sz="4" w:space="0" w:color="auto"/>
            </w:tcBorders>
            <w:hideMark/>
          </w:tcPr>
          <w:p w14:paraId="28B129BE"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2F9B22A9" w14:textId="77777777" w:rsidR="006933B4" w:rsidRDefault="006933B4">
            <w:pPr>
              <w:spacing w:after="0" w:line="360" w:lineRule="auto"/>
              <w:jc w:val="both"/>
            </w:pPr>
            <w:r>
              <w:t>4.473</w:t>
            </w:r>
          </w:p>
        </w:tc>
        <w:tc>
          <w:tcPr>
            <w:tcW w:w="1203" w:type="dxa"/>
            <w:tcBorders>
              <w:top w:val="single" w:sz="4" w:space="0" w:color="auto"/>
              <w:left w:val="single" w:sz="4" w:space="0" w:color="auto"/>
              <w:bottom w:val="single" w:sz="4" w:space="0" w:color="auto"/>
              <w:right w:val="single" w:sz="4" w:space="0" w:color="auto"/>
            </w:tcBorders>
            <w:hideMark/>
          </w:tcPr>
          <w:p w14:paraId="6D8D6F8E" w14:textId="77777777" w:rsidR="006933B4" w:rsidRDefault="006933B4">
            <w:pPr>
              <w:spacing w:after="0" w:line="360" w:lineRule="auto"/>
              <w:jc w:val="both"/>
            </w:pPr>
            <w:r>
              <w:t>1.02318</w:t>
            </w:r>
          </w:p>
        </w:tc>
      </w:tr>
      <w:tr w:rsidR="006933B4" w14:paraId="15E69642"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49A451AF"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28" w:type="dxa"/>
            <w:tcBorders>
              <w:top w:val="single" w:sz="4" w:space="0" w:color="auto"/>
              <w:left w:val="single" w:sz="4" w:space="0" w:color="auto"/>
              <w:bottom w:val="single" w:sz="4" w:space="0" w:color="auto"/>
              <w:right w:val="single" w:sz="4" w:space="0" w:color="auto"/>
            </w:tcBorders>
            <w:hideMark/>
          </w:tcPr>
          <w:p w14:paraId="3FDE7F71"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high</w:t>
            </w:r>
          </w:p>
        </w:tc>
        <w:tc>
          <w:tcPr>
            <w:tcW w:w="730" w:type="dxa"/>
            <w:tcBorders>
              <w:top w:val="single" w:sz="4" w:space="0" w:color="auto"/>
              <w:left w:val="single" w:sz="4" w:space="0" w:color="auto"/>
              <w:bottom w:val="single" w:sz="4" w:space="0" w:color="auto"/>
              <w:right w:val="single" w:sz="4" w:space="0" w:color="auto"/>
            </w:tcBorders>
            <w:hideMark/>
          </w:tcPr>
          <w:p w14:paraId="55CBD5DC" w14:textId="77777777" w:rsidR="006933B4" w:rsidRDefault="006933B4">
            <w:pPr>
              <w:spacing w:after="0" w:line="360" w:lineRule="auto"/>
              <w:jc w:val="both"/>
              <w:rPr>
                <w:rFonts w:asciiTheme="minorHAnsi" w:hAnsiTheme="minorHAnsi" w:cstheme="minorBidi"/>
              </w:rPr>
            </w:pPr>
            <w:r>
              <w:t>35 (9%)</w:t>
            </w:r>
          </w:p>
        </w:tc>
        <w:tc>
          <w:tcPr>
            <w:tcW w:w="730" w:type="dxa"/>
            <w:tcBorders>
              <w:top w:val="single" w:sz="4" w:space="0" w:color="auto"/>
              <w:left w:val="single" w:sz="4" w:space="0" w:color="auto"/>
              <w:bottom w:val="single" w:sz="4" w:space="0" w:color="auto"/>
              <w:right w:val="single" w:sz="4" w:space="0" w:color="auto"/>
            </w:tcBorders>
            <w:hideMark/>
          </w:tcPr>
          <w:p w14:paraId="07D84187" w14:textId="77777777" w:rsidR="006933B4" w:rsidRDefault="006933B4">
            <w:pPr>
              <w:spacing w:after="0" w:line="360" w:lineRule="auto"/>
              <w:jc w:val="both"/>
            </w:pPr>
            <w:r>
              <w:t>60 (15%)</w:t>
            </w:r>
          </w:p>
        </w:tc>
        <w:tc>
          <w:tcPr>
            <w:tcW w:w="730" w:type="dxa"/>
            <w:tcBorders>
              <w:top w:val="single" w:sz="4" w:space="0" w:color="auto"/>
              <w:left w:val="single" w:sz="4" w:space="0" w:color="auto"/>
              <w:bottom w:val="single" w:sz="4" w:space="0" w:color="auto"/>
              <w:right w:val="single" w:sz="4" w:space="0" w:color="auto"/>
            </w:tcBorders>
            <w:hideMark/>
          </w:tcPr>
          <w:p w14:paraId="0E567B0A" w14:textId="77777777"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14:paraId="26BADB71" w14:textId="77777777"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14:paraId="6981495A" w14:textId="77777777" w:rsidR="006933B4" w:rsidRDefault="006933B4">
            <w:pPr>
              <w:spacing w:after="0" w:line="360" w:lineRule="auto"/>
              <w:jc w:val="both"/>
            </w:pPr>
            <w:r>
              <w:t>165 (42%)</w:t>
            </w:r>
          </w:p>
        </w:tc>
        <w:tc>
          <w:tcPr>
            <w:tcW w:w="763" w:type="dxa"/>
            <w:tcBorders>
              <w:top w:val="single" w:sz="4" w:space="0" w:color="auto"/>
              <w:left w:val="single" w:sz="4" w:space="0" w:color="auto"/>
              <w:bottom w:val="single" w:sz="4" w:space="0" w:color="auto"/>
              <w:right w:val="single" w:sz="4" w:space="0" w:color="auto"/>
            </w:tcBorders>
            <w:hideMark/>
          </w:tcPr>
          <w:p w14:paraId="1FE7F097"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2005A41A" w14:textId="77777777" w:rsidR="006933B4" w:rsidRDefault="006933B4">
            <w:pPr>
              <w:spacing w:after="0" w:line="360" w:lineRule="auto"/>
              <w:jc w:val="both"/>
            </w:pPr>
            <w:r>
              <w:t>3.092</w:t>
            </w:r>
          </w:p>
        </w:tc>
        <w:tc>
          <w:tcPr>
            <w:tcW w:w="1203" w:type="dxa"/>
            <w:tcBorders>
              <w:top w:val="single" w:sz="4" w:space="0" w:color="auto"/>
              <w:left w:val="single" w:sz="4" w:space="0" w:color="auto"/>
              <w:bottom w:val="single" w:sz="4" w:space="0" w:color="auto"/>
              <w:right w:val="single" w:sz="4" w:space="0" w:color="auto"/>
            </w:tcBorders>
            <w:hideMark/>
          </w:tcPr>
          <w:p w14:paraId="13754BB8" w14:textId="77777777" w:rsidR="006933B4" w:rsidRDefault="006933B4">
            <w:pPr>
              <w:spacing w:after="0" w:line="360" w:lineRule="auto"/>
              <w:jc w:val="both"/>
            </w:pPr>
            <w:r>
              <w:t>1.8809</w:t>
            </w:r>
          </w:p>
        </w:tc>
      </w:tr>
      <w:tr w:rsidR="006933B4" w14:paraId="330F2386"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4A1F0F3C"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2528" w:type="dxa"/>
            <w:tcBorders>
              <w:top w:val="single" w:sz="4" w:space="0" w:color="auto"/>
              <w:left w:val="single" w:sz="4" w:space="0" w:color="auto"/>
              <w:bottom w:val="single" w:sz="4" w:space="0" w:color="auto"/>
              <w:right w:val="single" w:sz="4" w:space="0" w:color="auto"/>
            </w:tcBorders>
            <w:hideMark/>
          </w:tcPr>
          <w:p w14:paraId="24983F8C"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moderate</w:t>
            </w:r>
          </w:p>
        </w:tc>
        <w:tc>
          <w:tcPr>
            <w:tcW w:w="730" w:type="dxa"/>
            <w:tcBorders>
              <w:top w:val="single" w:sz="4" w:space="0" w:color="auto"/>
              <w:left w:val="single" w:sz="4" w:space="0" w:color="auto"/>
              <w:bottom w:val="single" w:sz="4" w:space="0" w:color="auto"/>
              <w:right w:val="single" w:sz="4" w:space="0" w:color="auto"/>
            </w:tcBorders>
            <w:hideMark/>
          </w:tcPr>
          <w:p w14:paraId="7FCAB406" w14:textId="77777777" w:rsidR="006933B4" w:rsidRDefault="006933B4">
            <w:pPr>
              <w:spacing w:after="0" w:line="360" w:lineRule="auto"/>
              <w:jc w:val="both"/>
              <w:rPr>
                <w:rFonts w:asciiTheme="minorHAnsi" w:hAnsiTheme="minorHAnsi" w:cstheme="minorBidi"/>
              </w:rPr>
            </w:pPr>
            <w:r>
              <w:t>25 (7%)</w:t>
            </w:r>
          </w:p>
        </w:tc>
        <w:tc>
          <w:tcPr>
            <w:tcW w:w="730" w:type="dxa"/>
            <w:tcBorders>
              <w:top w:val="single" w:sz="4" w:space="0" w:color="auto"/>
              <w:left w:val="single" w:sz="4" w:space="0" w:color="auto"/>
              <w:bottom w:val="single" w:sz="4" w:space="0" w:color="auto"/>
              <w:right w:val="single" w:sz="4" w:space="0" w:color="auto"/>
            </w:tcBorders>
            <w:hideMark/>
          </w:tcPr>
          <w:p w14:paraId="1E69460A" w14:textId="77777777"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14:paraId="47B0AAD9" w14:textId="77777777" w:rsidR="006933B4" w:rsidRDefault="006933B4">
            <w:pPr>
              <w:spacing w:after="0" w:line="360" w:lineRule="auto"/>
              <w:jc w:val="both"/>
            </w:pPr>
            <w:r>
              <w:t>190 (48%)</w:t>
            </w:r>
          </w:p>
        </w:tc>
        <w:tc>
          <w:tcPr>
            <w:tcW w:w="730" w:type="dxa"/>
            <w:tcBorders>
              <w:top w:val="single" w:sz="4" w:space="0" w:color="auto"/>
              <w:left w:val="single" w:sz="4" w:space="0" w:color="auto"/>
              <w:bottom w:val="single" w:sz="4" w:space="0" w:color="auto"/>
              <w:right w:val="single" w:sz="4" w:space="0" w:color="auto"/>
            </w:tcBorders>
            <w:hideMark/>
          </w:tcPr>
          <w:p w14:paraId="5F973008" w14:textId="77777777" w:rsidR="006933B4" w:rsidRDefault="006933B4">
            <w:pPr>
              <w:spacing w:after="0" w:line="360" w:lineRule="auto"/>
              <w:jc w:val="both"/>
            </w:pPr>
            <w:r>
              <w:t>109 (28%)</w:t>
            </w:r>
          </w:p>
        </w:tc>
        <w:tc>
          <w:tcPr>
            <w:tcW w:w="730" w:type="dxa"/>
            <w:tcBorders>
              <w:top w:val="single" w:sz="4" w:space="0" w:color="auto"/>
              <w:left w:val="single" w:sz="4" w:space="0" w:color="auto"/>
              <w:bottom w:val="single" w:sz="4" w:space="0" w:color="auto"/>
              <w:right w:val="single" w:sz="4" w:space="0" w:color="auto"/>
            </w:tcBorders>
            <w:hideMark/>
          </w:tcPr>
          <w:p w14:paraId="461A7DA5" w14:textId="77777777" w:rsidR="006933B4" w:rsidRDefault="006933B4">
            <w:pPr>
              <w:spacing w:after="0" w:line="360" w:lineRule="auto"/>
              <w:jc w:val="both"/>
            </w:pPr>
            <w:r>
              <w:t>30 (8%)</w:t>
            </w:r>
          </w:p>
        </w:tc>
        <w:tc>
          <w:tcPr>
            <w:tcW w:w="763" w:type="dxa"/>
            <w:tcBorders>
              <w:top w:val="single" w:sz="4" w:space="0" w:color="auto"/>
              <w:left w:val="single" w:sz="4" w:space="0" w:color="auto"/>
              <w:bottom w:val="single" w:sz="4" w:space="0" w:color="auto"/>
              <w:right w:val="single" w:sz="4" w:space="0" w:color="auto"/>
            </w:tcBorders>
            <w:hideMark/>
          </w:tcPr>
          <w:p w14:paraId="0152FB83"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67877886" w14:textId="77777777" w:rsidR="006933B4" w:rsidRDefault="006933B4">
            <w:pPr>
              <w:spacing w:after="0" w:line="360" w:lineRule="auto"/>
              <w:jc w:val="both"/>
            </w:pPr>
            <w:r>
              <w:t>2.210</w:t>
            </w:r>
          </w:p>
        </w:tc>
        <w:tc>
          <w:tcPr>
            <w:tcW w:w="1203" w:type="dxa"/>
            <w:tcBorders>
              <w:top w:val="single" w:sz="4" w:space="0" w:color="auto"/>
              <w:left w:val="single" w:sz="4" w:space="0" w:color="auto"/>
              <w:bottom w:val="single" w:sz="4" w:space="0" w:color="auto"/>
              <w:right w:val="single" w:sz="4" w:space="0" w:color="auto"/>
            </w:tcBorders>
            <w:hideMark/>
          </w:tcPr>
          <w:p w14:paraId="5327A5C4" w14:textId="77777777" w:rsidR="006933B4" w:rsidRDefault="006933B4">
            <w:pPr>
              <w:spacing w:after="0" w:line="360" w:lineRule="auto"/>
              <w:jc w:val="both"/>
            </w:pPr>
            <w:r>
              <w:t>1.01781</w:t>
            </w:r>
          </w:p>
        </w:tc>
      </w:tr>
      <w:tr w:rsidR="006933B4" w14:paraId="53333201"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66D2A4EB"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2528" w:type="dxa"/>
            <w:tcBorders>
              <w:top w:val="single" w:sz="4" w:space="0" w:color="auto"/>
              <w:left w:val="single" w:sz="4" w:space="0" w:color="auto"/>
              <w:bottom w:val="single" w:sz="4" w:space="0" w:color="auto"/>
              <w:right w:val="single" w:sz="4" w:space="0" w:color="auto"/>
            </w:tcBorders>
            <w:hideMark/>
          </w:tcPr>
          <w:p w14:paraId="3A0DB206"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very low</w:t>
            </w:r>
          </w:p>
        </w:tc>
        <w:tc>
          <w:tcPr>
            <w:tcW w:w="730" w:type="dxa"/>
            <w:tcBorders>
              <w:top w:val="single" w:sz="4" w:space="0" w:color="auto"/>
              <w:left w:val="single" w:sz="4" w:space="0" w:color="auto"/>
              <w:bottom w:val="single" w:sz="4" w:space="0" w:color="auto"/>
              <w:right w:val="single" w:sz="4" w:space="0" w:color="auto"/>
            </w:tcBorders>
            <w:hideMark/>
          </w:tcPr>
          <w:p w14:paraId="3A73642D" w14:textId="77777777" w:rsidR="006933B4" w:rsidRDefault="006933B4">
            <w:pPr>
              <w:spacing w:after="0" w:line="360" w:lineRule="auto"/>
              <w:jc w:val="both"/>
              <w:rPr>
                <w:rFonts w:asciiTheme="minorHAnsi" w:hAnsiTheme="minorHAnsi" w:cstheme="minorBidi"/>
              </w:rPr>
            </w:pPr>
            <w:r>
              <w:t>109 (28%)</w:t>
            </w:r>
          </w:p>
        </w:tc>
        <w:tc>
          <w:tcPr>
            <w:tcW w:w="730" w:type="dxa"/>
            <w:tcBorders>
              <w:top w:val="single" w:sz="4" w:space="0" w:color="auto"/>
              <w:left w:val="single" w:sz="4" w:space="0" w:color="auto"/>
              <w:bottom w:val="single" w:sz="4" w:space="0" w:color="auto"/>
              <w:right w:val="single" w:sz="4" w:space="0" w:color="auto"/>
            </w:tcBorders>
            <w:hideMark/>
          </w:tcPr>
          <w:p w14:paraId="77D6DD93" w14:textId="77777777" w:rsidR="006933B4" w:rsidRDefault="006933B4">
            <w:pPr>
              <w:spacing w:after="0" w:line="360" w:lineRule="auto"/>
              <w:jc w:val="both"/>
            </w:pPr>
            <w:r>
              <w:t>170 (43%)</w:t>
            </w:r>
          </w:p>
        </w:tc>
        <w:tc>
          <w:tcPr>
            <w:tcW w:w="730" w:type="dxa"/>
            <w:tcBorders>
              <w:top w:val="single" w:sz="4" w:space="0" w:color="auto"/>
              <w:left w:val="single" w:sz="4" w:space="0" w:color="auto"/>
              <w:bottom w:val="single" w:sz="4" w:space="0" w:color="auto"/>
              <w:right w:val="single" w:sz="4" w:space="0" w:color="auto"/>
            </w:tcBorders>
            <w:hideMark/>
          </w:tcPr>
          <w:p w14:paraId="08FF3855" w14:textId="77777777"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14:paraId="4220C5F5" w14:textId="77777777"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14:paraId="7E5720DE" w14:textId="77777777" w:rsidR="006933B4" w:rsidRDefault="006933B4">
            <w:pPr>
              <w:spacing w:after="0" w:line="360" w:lineRule="auto"/>
              <w:jc w:val="both"/>
            </w:pPr>
            <w:r>
              <w:t>50 (13%)</w:t>
            </w:r>
          </w:p>
        </w:tc>
        <w:tc>
          <w:tcPr>
            <w:tcW w:w="763" w:type="dxa"/>
            <w:tcBorders>
              <w:top w:val="single" w:sz="4" w:space="0" w:color="auto"/>
              <w:left w:val="single" w:sz="4" w:space="0" w:color="auto"/>
              <w:bottom w:val="single" w:sz="4" w:space="0" w:color="auto"/>
              <w:right w:val="single" w:sz="4" w:space="0" w:color="auto"/>
            </w:tcBorders>
            <w:hideMark/>
          </w:tcPr>
          <w:p w14:paraId="6F94CED2"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3ACF36F7" w14:textId="77777777" w:rsidR="006933B4" w:rsidRDefault="006933B4">
            <w:pPr>
              <w:spacing w:after="0" w:line="360" w:lineRule="auto"/>
              <w:jc w:val="both"/>
            </w:pPr>
            <w:r>
              <w:t>4.8769</w:t>
            </w:r>
          </w:p>
        </w:tc>
        <w:tc>
          <w:tcPr>
            <w:tcW w:w="1203" w:type="dxa"/>
            <w:tcBorders>
              <w:top w:val="single" w:sz="4" w:space="0" w:color="auto"/>
              <w:left w:val="single" w:sz="4" w:space="0" w:color="auto"/>
              <w:bottom w:val="single" w:sz="4" w:space="0" w:color="auto"/>
              <w:right w:val="single" w:sz="4" w:space="0" w:color="auto"/>
            </w:tcBorders>
            <w:hideMark/>
          </w:tcPr>
          <w:p w14:paraId="3A7C7221" w14:textId="77777777" w:rsidR="006933B4" w:rsidRDefault="006933B4">
            <w:pPr>
              <w:spacing w:after="0" w:line="360" w:lineRule="auto"/>
              <w:jc w:val="both"/>
            </w:pPr>
            <w:r>
              <w:t>1.89077</w:t>
            </w:r>
          </w:p>
        </w:tc>
      </w:tr>
      <w:tr w:rsidR="006933B4" w14:paraId="120DC331"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6E123E48"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2528" w:type="dxa"/>
            <w:tcBorders>
              <w:top w:val="single" w:sz="4" w:space="0" w:color="auto"/>
              <w:left w:val="single" w:sz="4" w:space="0" w:color="auto"/>
              <w:bottom w:val="single" w:sz="4" w:space="0" w:color="auto"/>
              <w:right w:val="single" w:sz="4" w:space="0" w:color="auto"/>
            </w:tcBorders>
            <w:hideMark/>
          </w:tcPr>
          <w:p w14:paraId="4CEC3BE7"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The rate at which am exposed to pornographic film is low </w:t>
            </w:r>
          </w:p>
        </w:tc>
        <w:tc>
          <w:tcPr>
            <w:tcW w:w="730" w:type="dxa"/>
            <w:tcBorders>
              <w:top w:val="single" w:sz="4" w:space="0" w:color="auto"/>
              <w:left w:val="single" w:sz="4" w:space="0" w:color="auto"/>
              <w:bottom w:val="single" w:sz="4" w:space="0" w:color="auto"/>
              <w:right w:val="single" w:sz="4" w:space="0" w:color="auto"/>
            </w:tcBorders>
            <w:hideMark/>
          </w:tcPr>
          <w:p w14:paraId="1DC2EE8D" w14:textId="77777777" w:rsidR="006933B4" w:rsidRDefault="006933B4">
            <w:pPr>
              <w:spacing w:after="0" w:line="360" w:lineRule="auto"/>
              <w:jc w:val="both"/>
              <w:rPr>
                <w:rFonts w:asciiTheme="minorHAnsi" w:hAnsiTheme="minorHAnsi" w:cstheme="minorBidi"/>
              </w:rPr>
            </w:pPr>
            <w:r>
              <w:t>180 (46%)</w:t>
            </w:r>
          </w:p>
        </w:tc>
        <w:tc>
          <w:tcPr>
            <w:tcW w:w="730" w:type="dxa"/>
            <w:tcBorders>
              <w:top w:val="single" w:sz="4" w:space="0" w:color="auto"/>
              <w:left w:val="single" w:sz="4" w:space="0" w:color="auto"/>
              <w:bottom w:val="single" w:sz="4" w:space="0" w:color="auto"/>
              <w:right w:val="single" w:sz="4" w:space="0" w:color="auto"/>
            </w:tcBorders>
            <w:hideMark/>
          </w:tcPr>
          <w:p w14:paraId="5A4664B2" w14:textId="77777777" w:rsidR="006933B4" w:rsidRDefault="006933B4">
            <w:pPr>
              <w:spacing w:after="0" w:line="360" w:lineRule="auto"/>
              <w:jc w:val="both"/>
            </w:pPr>
            <w:r>
              <w:t>109 (28%)</w:t>
            </w:r>
          </w:p>
        </w:tc>
        <w:tc>
          <w:tcPr>
            <w:tcW w:w="730" w:type="dxa"/>
            <w:tcBorders>
              <w:top w:val="single" w:sz="4" w:space="0" w:color="auto"/>
              <w:left w:val="single" w:sz="4" w:space="0" w:color="auto"/>
              <w:bottom w:val="single" w:sz="4" w:space="0" w:color="auto"/>
              <w:right w:val="single" w:sz="4" w:space="0" w:color="auto"/>
            </w:tcBorders>
            <w:hideMark/>
          </w:tcPr>
          <w:p w14:paraId="5991F9D2" w14:textId="77777777"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14:paraId="5029E27A" w14:textId="77777777"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14:paraId="71E23F74" w14:textId="77777777" w:rsidR="006933B4" w:rsidRDefault="006933B4">
            <w:pPr>
              <w:spacing w:after="0" w:line="360" w:lineRule="auto"/>
              <w:jc w:val="both"/>
            </w:pPr>
            <w:r>
              <w:t>40 (10%)</w:t>
            </w:r>
          </w:p>
        </w:tc>
        <w:tc>
          <w:tcPr>
            <w:tcW w:w="763" w:type="dxa"/>
            <w:tcBorders>
              <w:top w:val="single" w:sz="4" w:space="0" w:color="auto"/>
              <w:left w:val="single" w:sz="4" w:space="0" w:color="auto"/>
              <w:bottom w:val="single" w:sz="4" w:space="0" w:color="auto"/>
              <w:right w:val="single" w:sz="4" w:space="0" w:color="auto"/>
            </w:tcBorders>
            <w:hideMark/>
          </w:tcPr>
          <w:p w14:paraId="0FA93CE1"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6A914167" w14:textId="77777777" w:rsidR="006933B4" w:rsidRDefault="006933B4">
            <w:pPr>
              <w:spacing w:after="0" w:line="360" w:lineRule="auto"/>
              <w:jc w:val="both"/>
            </w:pPr>
            <w:r>
              <w:t>4.6229</w:t>
            </w:r>
          </w:p>
        </w:tc>
        <w:tc>
          <w:tcPr>
            <w:tcW w:w="1203" w:type="dxa"/>
            <w:tcBorders>
              <w:top w:val="single" w:sz="4" w:space="0" w:color="auto"/>
              <w:left w:val="single" w:sz="4" w:space="0" w:color="auto"/>
              <w:bottom w:val="single" w:sz="4" w:space="0" w:color="auto"/>
              <w:right w:val="single" w:sz="4" w:space="0" w:color="auto"/>
            </w:tcBorders>
            <w:hideMark/>
          </w:tcPr>
          <w:p w14:paraId="6186F910" w14:textId="77777777" w:rsidR="006933B4" w:rsidRDefault="006933B4">
            <w:pPr>
              <w:spacing w:after="0" w:line="360" w:lineRule="auto"/>
              <w:jc w:val="both"/>
            </w:pPr>
            <w:r>
              <w:t>1.72218</w:t>
            </w:r>
          </w:p>
        </w:tc>
      </w:tr>
      <w:tr w:rsidR="006933B4" w14:paraId="4A9A040A" w14:textId="77777777" w:rsidTr="006933B4">
        <w:tc>
          <w:tcPr>
            <w:tcW w:w="602" w:type="dxa"/>
            <w:tcBorders>
              <w:top w:val="single" w:sz="4" w:space="0" w:color="auto"/>
              <w:left w:val="single" w:sz="4" w:space="0" w:color="auto"/>
              <w:bottom w:val="single" w:sz="4" w:space="0" w:color="auto"/>
              <w:right w:val="single" w:sz="4" w:space="0" w:color="auto"/>
            </w:tcBorders>
          </w:tcPr>
          <w:p w14:paraId="3505E340" w14:textId="77777777"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14:paraId="3DEBEDC9" w14:textId="77777777"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14:paraId="1F0E0233" w14:textId="77777777"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14:paraId="7777319F" w14:textId="77777777"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14:paraId="32B78B76" w14:textId="77777777"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14:paraId="466DFA85" w14:textId="77777777"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14:paraId="04309331" w14:textId="77777777"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14:paraId="568B6E3B" w14:textId="77777777"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14:paraId="3E10A673" w14:textId="77777777" w:rsidR="006933B4" w:rsidRDefault="006933B4">
            <w:pPr>
              <w:spacing w:after="0" w:line="360" w:lineRule="auto"/>
              <w:jc w:val="both"/>
              <w:rPr>
                <w:b/>
              </w:rPr>
            </w:pPr>
            <w:r>
              <w:rPr>
                <w:b/>
              </w:rPr>
              <w:t>3.763</w:t>
            </w:r>
          </w:p>
        </w:tc>
        <w:tc>
          <w:tcPr>
            <w:tcW w:w="1203" w:type="dxa"/>
            <w:tcBorders>
              <w:top w:val="single" w:sz="4" w:space="0" w:color="auto"/>
              <w:left w:val="single" w:sz="4" w:space="0" w:color="auto"/>
              <w:bottom w:val="single" w:sz="4" w:space="0" w:color="auto"/>
              <w:right w:val="single" w:sz="4" w:space="0" w:color="auto"/>
            </w:tcBorders>
            <w:hideMark/>
          </w:tcPr>
          <w:p w14:paraId="1FCE5B87" w14:textId="77777777" w:rsidR="006933B4" w:rsidRDefault="006933B4">
            <w:pPr>
              <w:spacing w:after="0" w:line="360" w:lineRule="auto"/>
              <w:jc w:val="both"/>
              <w:rPr>
                <w:b/>
              </w:rPr>
            </w:pPr>
            <w:r>
              <w:rPr>
                <w:b/>
              </w:rPr>
              <w:t>.76524</w:t>
            </w:r>
          </w:p>
        </w:tc>
      </w:tr>
    </w:tbl>
    <w:p w14:paraId="1199BDBD" w14:textId="77777777" w:rsidR="006933B4" w:rsidRDefault="006933B4" w:rsidP="006933B4">
      <w:pPr>
        <w:rPr>
          <w:rFonts w:asciiTheme="minorHAnsi" w:eastAsiaTheme="minorEastAsia" w:hAnsiTheme="minorHAnsi" w:cstheme="minorBidi"/>
          <w:lang w:eastAsia="en-US"/>
        </w:rPr>
      </w:pPr>
    </w:p>
    <w:p w14:paraId="5210C7C9" w14:textId="77777777"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14:paraId="68CD58D6" w14:textId="77777777" w:rsidR="006933B4" w:rsidRDefault="006933B4" w:rsidP="006933B4">
      <w:pPr>
        <w:spacing w:after="0" w:line="480" w:lineRule="auto"/>
        <w:jc w:val="both"/>
        <w:rPr>
          <w:rFonts w:ascii="Times New Roman" w:hAnsi="Times New Roman"/>
          <w:sz w:val="24"/>
          <w:szCs w:val="24"/>
        </w:rPr>
      </w:pPr>
      <w:r>
        <w:rPr>
          <w:rFonts w:ascii="Times New Roman" w:hAnsi="Times New Roman"/>
          <w:sz w:val="24"/>
          <w:szCs w:val="24"/>
        </w:rPr>
        <w:t xml:space="preserve">Table 4.3.3 above explained the respondents’ opinion on the 9 variables on </w:t>
      </w:r>
      <w:r>
        <w:rPr>
          <w:rFonts w:ascii="Times New Roman" w:hAnsi="Times New Roman"/>
          <w:bCs/>
          <w:color w:val="000000"/>
          <w:sz w:val="24"/>
          <w:szCs w:val="24"/>
        </w:rPr>
        <w:t>rate male and female</w:t>
      </w:r>
      <w:r>
        <w:rPr>
          <w:rFonts w:ascii="Times New Roman" w:hAnsi="Times New Roman"/>
          <w:color w:val="000000"/>
          <w:sz w:val="24"/>
          <w:szCs w:val="24"/>
        </w:rPr>
        <w:t xml:space="preserve"> students’ exposure to pornographic films</w:t>
      </w:r>
      <w:r>
        <w:rPr>
          <w:rFonts w:ascii="Times New Roman" w:hAnsi="Times New Roman"/>
          <w:sz w:val="24"/>
          <w:szCs w:val="24"/>
        </w:rPr>
        <w:t>.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both male and female students are highly exposed to pornography film and they spend at least 10 minutes watching pornography content.</w:t>
      </w:r>
    </w:p>
    <w:p w14:paraId="28D5FC62" w14:textId="77777777" w:rsidR="006933B4" w:rsidRDefault="006933B4" w:rsidP="006933B4">
      <w:pPr>
        <w:spacing w:after="0" w:line="360" w:lineRule="auto"/>
        <w:jc w:val="both"/>
        <w:rPr>
          <w:rFonts w:ascii="Times New Roman" w:hAnsi="Times New Roman"/>
          <w:b/>
          <w:sz w:val="24"/>
          <w:szCs w:val="24"/>
        </w:rPr>
      </w:pPr>
    </w:p>
    <w:p w14:paraId="344011FF" w14:textId="77777777" w:rsidR="006933B4" w:rsidRDefault="006933B4" w:rsidP="006933B4">
      <w:pPr>
        <w:spacing w:after="0" w:line="360" w:lineRule="auto"/>
        <w:jc w:val="both"/>
        <w:rPr>
          <w:rFonts w:ascii="Times New Roman" w:hAnsi="Times New Roman"/>
          <w:b/>
          <w:sz w:val="24"/>
          <w:szCs w:val="24"/>
        </w:rPr>
      </w:pPr>
    </w:p>
    <w:p w14:paraId="18FF27AD" w14:textId="77777777" w:rsidR="006933B4" w:rsidRDefault="006933B4" w:rsidP="006933B4">
      <w:pPr>
        <w:spacing w:after="0" w:line="360" w:lineRule="auto"/>
        <w:jc w:val="both"/>
        <w:rPr>
          <w:rFonts w:ascii="Times New Roman" w:hAnsi="Times New Roman"/>
          <w:b/>
          <w:sz w:val="24"/>
          <w:szCs w:val="24"/>
        </w:rPr>
      </w:pPr>
      <w:r>
        <w:rPr>
          <w:rFonts w:ascii="Times New Roman" w:hAnsi="Times New Roman"/>
          <w:b/>
          <w:sz w:val="24"/>
          <w:szCs w:val="24"/>
        </w:rPr>
        <w:t xml:space="preserve">Table 4.3.4: Distribution addressing responses to </w:t>
      </w:r>
      <w:r>
        <w:rPr>
          <w:rFonts w:ascii="Times New Roman" w:hAnsi="Times New Roman"/>
          <w:b/>
        </w:rPr>
        <w:t>reasons why students watch pornographic films</w:t>
      </w:r>
    </w:p>
    <w:tbl>
      <w:tblPr>
        <w:tblW w:w="0" w:type="auto"/>
        <w:tblLook w:val="04A0" w:firstRow="1" w:lastRow="0" w:firstColumn="1" w:lastColumn="0" w:noHBand="0" w:noVBand="1"/>
      </w:tblPr>
      <w:tblGrid>
        <w:gridCol w:w="599"/>
        <w:gridCol w:w="2348"/>
        <w:gridCol w:w="711"/>
        <w:gridCol w:w="730"/>
        <w:gridCol w:w="711"/>
        <w:gridCol w:w="730"/>
        <w:gridCol w:w="730"/>
        <w:gridCol w:w="763"/>
        <w:gridCol w:w="825"/>
        <w:gridCol w:w="1203"/>
      </w:tblGrid>
      <w:tr w:rsidR="006933B4" w14:paraId="6511D487" w14:textId="77777777"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14:paraId="0FA1C8A1" w14:textId="77777777"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14:paraId="4C9A857B" w14:textId="77777777"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14:paraId="5EFF93FA" w14:textId="77777777"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14:paraId="0DDCC4ED" w14:textId="77777777"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14:paraId="697B692C" w14:textId="77777777"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14:paraId="3E7EBC37" w14:textId="77777777"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14:paraId="1F074DCB" w14:textId="77777777"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14:paraId="764026FB"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14:paraId="16245AE8"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14:paraId="0BC0232B"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14:paraId="2C9E78CB"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781329D0"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14:paraId="12380A8D"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I watch pornographic film </w:t>
            </w:r>
            <w:r>
              <w:rPr>
                <w:rFonts w:ascii="Times New Roman" w:hAnsi="Times New Roman"/>
              </w:rPr>
              <w:t>for relaxation</w:t>
            </w:r>
          </w:p>
        </w:tc>
        <w:tc>
          <w:tcPr>
            <w:tcW w:w="730" w:type="dxa"/>
            <w:tcBorders>
              <w:top w:val="single" w:sz="4" w:space="0" w:color="auto"/>
              <w:left w:val="single" w:sz="4" w:space="0" w:color="auto"/>
              <w:bottom w:val="single" w:sz="4" w:space="0" w:color="auto"/>
              <w:right w:val="single" w:sz="4" w:space="0" w:color="auto"/>
            </w:tcBorders>
            <w:hideMark/>
          </w:tcPr>
          <w:p w14:paraId="0AF96B9D" w14:textId="77777777" w:rsidR="006933B4" w:rsidRDefault="006933B4">
            <w:pPr>
              <w:spacing w:after="0" w:line="360" w:lineRule="auto"/>
              <w:jc w:val="both"/>
              <w:rPr>
                <w:rFonts w:asciiTheme="minorHAnsi" w:hAnsiTheme="minorHAnsi" w:cstheme="minorBidi"/>
              </w:rPr>
            </w:pPr>
            <w:r>
              <w:t>35 (9%)</w:t>
            </w:r>
          </w:p>
        </w:tc>
        <w:tc>
          <w:tcPr>
            <w:tcW w:w="730" w:type="dxa"/>
            <w:tcBorders>
              <w:top w:val="single" w:sz="4" w:space="0" w:color="auto"/>
              <w:left w:val="single" w:sz="4" w:space="0" w:color="auto"/>
              <w:bottom w:val="single" w:sz="4" w:space="0" w:color="auto"/>
              <w:right w:val="single" w:sz="4" w:space="0" w:color="auto"/>
            </w:tcBorders>
            <w:hideMark/>
          </w:tcPr>
          <w:p w14:paraId="1DA215D8" w14:textId="77777777"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14:paraId="6E2CAE99" w14:textId="77777777"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14:paraId="43330716" w14:textId="77777777" w:rsidR="006933B4" w:rsidRDefault="006933B4">
            <w:pPr>
              <w:spacing w:after="0" w:line="360" w:lineRule="auto"/>
              <w:jc w:val="both"/>
            </w:pPr>
            <w:r>
              <w:t>109 (27%)</w:t>
            </w:r>
          </w:p>
        </w:tc>
        <w:tc>
          <w:tcPr>
            <w:tcW w:w="730" w:type="dxa"/>
            <w:tcBorders>
              <w:top w:val="single" w:sz="4" w:space="0" w:color="auto"/>
              <w:left w:val="single" w:sz="4" w:space="0" w:color="auto"/>
              <w:bottom w:val="single" w:sz="4" w:space="0" w:color="auto"/>
              <w:right w:val="single" w:sz="4" w:space="0" w:color="auto"/>
            </w:tcBorders>
            <w:hideMark/>
          </w:tcPr>
          <w:p w14:paraId="17A3B93A" w14:textId="77777777" w:rsidR="006933B4" w:rsidRDefault="006933B4">
            <w:pPr>
              <w:spacing w:after="0" w:line="360" w:lineRule="auto"/>
              <w:jc w:val="both"/>
            </w:pPr>
            <w:r>
              <w:t>180 (45%)</w:t>
            </w:r>
          </w:p>
        </w:tc>
        <w:tc>
          <w:tcPr>
            <w:tcW w:w="763" w:type="dxa"/>
            <w:tcBorders>
              <w:top w:val="single" w:sz="4" w:space="0" w:color="auto"/>
              <w:left w:val="single" w:sz="4" w:space="0" w:color="auto"/>
              <w:bottom w:val="single" w:sz="4" w:space="0" w:color="auto"/>
              <w:right w:val="single" w:sz="4" w:space="0" w:color="auto"/>
            </w:tcBorders>
            <w:hideMark/>
          </w:tcPr>
          <w:p w14:paraId="7F059E90"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15A0F8DF" w14:textId="77777777" w:rsidR="006933B4" w:rsidRDefault="006933B4">
            <w:pPr>
              <w:spacing w:after="0" w:line="360" w:lineRule="auto"/>
              <w:jc w:val="both"/>
            </w:pPr>
            <w:r>
              <w:t>4.033</w:t>
            </w:r>
          </w:p>
        </w:tc>
        <w:tc>
          <w:tcPr>
            <w:tcW w:w="1203" w:type="dxa"/>
            <w:tcBorders>
              <w:top w:val="single" w:sz="4" w:space="0" w:color="auto"/>
              <w:left w:val="single" w:sz="4" w:space="0" w:color="auto"/>
              <w:bottom w:val="single" w:sz="4" w:space="0" w:color="auto"/>
              <w:right w:val="single" w:sz="4" w:space="0" w:color="auto"/>
            </w:tcBorders>
            <w:hideMark/>
          </w:tcPr>
          <w:p w14:paraId="5B782E8B" w14:textId="77777777" w:rsidR="006933B4" w:rsidRDefault="006933B4">
            <w:pPr>
              <w:spacing w:after="0" w:line="360" w:lineRule="auto"/>
              <w:jc w:val="both"/>
            </w:pPr>
            <w:r>
              <w:t>1.14121</w:t>
            </w:r>
          </w:p>
        </w:tc>
      </w:tr>
      <w:tr w:rsidR="006933B4" w14:paraId="28AFFA52"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568CC59B"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28" w:type="dxa"/>
            <w:tcBorders>
              <w:top w:val="single" w:sz="4" w:space="0" w:color="auto"/>
              <w:left w:val="single" w:sz="4" w:space="0" w:color="auto"/>
              <w:bottom w:val="single" w:sz="4" w:space="0" w:color="auto"/>
              <w:right w:val="single" w:sz="4" w:space="0" w:color="auto"/>
            </w:tcBorders>
            <w:hideMark/>
          </w:tcPr>
          <w:p w14:paraId="7185BE8C"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Watching pornographic film makes me to be sexually active</w:t>
            </w:r>
          </w:p>
        </w:tc>
        <w:tc>
          <w:tcPr>
            <w:tcW w:w="730" w:type="dxa"/>
            <w:tcBorders>
              <w:top w:val="single" w:sz="4" w:space="0" w:color="auto"/>
              <w:left w:val="single" w:sz="4" w:space="0" w:color="auto"/>
              <w:bottom w:val="single" w:sz="4" w:space="0" w:color="auto"/>
              <w:right w:val="single" w:sz="4" w:space="0" w:color="auto"/>
            </w:tcBorders>
            <w:hideMark/>
          </w:tcPr>
          <w:p w14:paraId="32EBE8A3" w14:textId="77777777" w:rsidR="006933B4" w:rsidRDefault="006933B4">
            <w:pPr>
              <w:spacing w:after="0" w:line="360" w:lineRule="auto"/>
              <w:jc w:val="both"/>
              <w:rPr>
                <w:rFonts w:asciiTheme="minorHAnsi" w:hAnsiTheme="minorHAnsi" w:cstheme="minorBidi"/>
              </w:rPr>
            </w:pPr>
            <w:r>
              <w:t>30 (8%)</w:t>
            </w:r>
          </w:p>
        </w:tc>
        <w:tc>
          <w:tcPr>
            <w:tcW w:w="730" w:type="dxa"/>
            <w:tcBorders>
              <w:top w:val="single" w:sz="4" w:space="0" w:color="auto"/>
              <w:left w:val="single" w:sz="4" w:space="0" w:color="auto"/>
              <w:bottom w:val="single" w:sz="4" w:space="0" w:color="auto"/>
              <w:right w:val="single" w:sz="4" w:space="0" w:color="auto"/>
            </w:tcBorders>
            <w:hideMark/>
          </w:tcPr>
          <w:p w14:paraId="1F487EB9" w14:textId="77777777"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14:paraId="3B3239F4" w14:textId="77777777" w:rsidR="006933B4" w:rsidRDefault="006933B4">
            <w:pPr>
              <w:spacing w:after="0" w:line="360" w:lineRule="auto"/>
              <w:jc w:val="both"/>
            </w:pPr>
            <w:r>
              <w:t>25 (7%)</w:t>
            </w:r>
          </w:p>
        </w:tc>
        <w:tc>
          <w:tcPr>
            <w:tcW w:w="730" w:type="dxa"/>
            <w:tcBorders>
              <w:top w:val="single" w:sz="4" w:space="0" w:color="auto"/>
              <w:left w:val="single" w:sz="4" w:space="0" w:color="auto"/>
              <w:bottom w:val="single" w:sz="4" w:space="0" w:color="auto"/>
              <w:right w:val="single" w:sz="4" w:space="0" w:color="auto"/>
            </w:tcBorders>
            <w:hideMark/>
          </w:tcPr>
          <w:p w14:paraId="10E608B4" w14:textId="77777777" w:rsidR="006933B4" w:rsidRDefault="006933B4">
            <w:pPr>
              <w:spacing w:after="0" w:line="360" w:lineRule="auto"/>
              <w:jc w:val="both"/>
            </w:pPr>
            <w:r>
              <w:t>109 (27%)</w:t>
            </w:r>
          </w:p>
        </w:tc>
        <w:tc>
          <w:tcPr>
            <w:tcW w:w="730" w:type="dxa"/>
            <w:tcBorders>
              <w:top w:val="single" w:sz="4" w:space="0" w:color="auto"/>
              <w:left w:val="single" w:sz="4" w:space="0" w:color="auto"/>
              <w:bottom w:val="single" w:sz="4" w:space="0" w:color="auto"/>
              <w:right w:val="single" w:sz="4" w:space="0" w:color="auto"/>
            </w:tcBorders>
            <w:hideMark/>
          </w:tcPr>
          <w:p w14:paraId="63E8AAAB" w14:textId="77777777" w:rsidR="006933B4" w:rsidRDefault="006933B4">
            <w:pPr>
              <w:spacing w:after="0" w:line="360" w:lineRule="auto"/>
              <w:jc w:val="both"/>
            </w:pPr>
            <w:r>
              <w:t>190 (48%)</w:t>
            </w:r>
          </w:p>
        </w:tc>
        <w:tc>
          <w:tcPr>
            <w:tcW w:w="763" w:type="dxa"/>
            <w:tcBorders>
              <w:top w:val="single" w:sz="4" w:space="0" w:color="auto"/>
              <w:left w:val="single" w:sz="4" w:space="0" w:color="auto"/>
              <w:bottom w:val="single" w:sz="4" w:space="0" w:color="auto"/>
              <w:right w:val="single" w:sz="4" w:space="0" w:color="auto"/>
            </w:tcBorders>
            <w:hideMark/>
          </w:tcPr>
          <w:p w14:paraId="6FE854AF"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3F05B35D" w14:textId="77777777" w:rsidR="006933B4" w:rsidRDefault="006933B4">
            <w:pPr>
              <w:spacing w:after="0" w:line="360" w:lineRule="auto"/>
              <w:jc w:val="both"/>
            </w:pPr>
            <w:r>
              <w:t>4.704</w:t>
            </w:r>
          </w:p>
        </w:tc>
        <w:tc>
          <w:tcPr>
            <w:tcW w:w="1203" w:type="dxa"/>
            <w:tcBorders>
              <w:top w:val="single" w:sz="4" w:space="0" w:color="auto"/>
              <w:left w:val="single" w:sz="4" w:space="0" w:color="auto"/>
              <w:bottom w:val="single" w:sz="4" w:space="0" w:color="auto"/>
              <w:right w:val="single" w:sz="4" w:space="0" w:color="auto"/>
            </w:tcBorders>
            <w:hideMark/>
          </w:tcPr>
          <w:p w14:paraId="58BEBEF1" w14:textId="77777777" w:rsidR="006933B4" w:rsidRDefault="006933B4">
            <w:pPr>
              <w:spacing w:after="0" w:line="360" w:lineRule="auto"/>
              <w:jc w:val="both"/>
            </w:pPr>
            <w:r>
              <w:t>1.09821</w:t>
            </w:r>
          </w:p>
        </w:tc>
      </w:tr>
      <w:tr w:rsidR="006933B4" w14:paraId="23535899"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0222DC4E"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14:paraId="0E6A5EE0"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I learn about sex education from watching pornographic film  </w:t>
            </w:r>
          </w:p>
        </w:tc>
        <w:tc>
          <w:tcPr>
            <w:tcW w:w="730" w:type="dxa"/>
            <w:tcBorders>
              <w:top w:val="single" w:sz="4" w:space="0" w:color="auto"/>
              <w:left w:val="single" w:sz="4" w:space="0" w:color="auto"/>
              <w:bottom w:val="single" w:sz="4" w:space="0" w:color="auto"/>
              <w:right w:val="single" w:sz="4" w:space="0" w:color="auto"/>
            </w:tcBorders>
            <w:hideMark/>
          </w:tcPr>
          <w:p w14:paraId="21C6763F" w14:textId="77777777" w:rsidR="006933B4" w:rsidRDefault="006933B4">
            <w:pPr>
              <w:spacing w:after="0" w:line="360" w:lineRule="auto"/>
              <w:jc w:val="both"/>
              <w:rPr>
                <w:rFonts w:asciiTheme="minorHAnsi" w:hAnsiTheme="minorHAnsi" w:cstheme="minorBidi"/>
              </w:rPr>
            </w:pPr>
            <w:r>
              <w:t>30 (8%)</w:t>
            </w:r>
          </w:p>
        </w:tc>
        <w:tc>
          <w:tcPr>
            <w:tcW w:w="730" w:type="dxa"/>
            <w:tcBorders>
              <w:top w:val="single" w:sz="4" w:space="0" w:color="auto"/>
              <w:left w:val="single" w:sz="4" w:space="0" w:color="auto"/>
              <w:bottom w:val="single" w:sz="4" w:space="0" w:color="auto"/>
              <w:right w:val="single" w:sz="4" w:space="0" w:color="auto"/>
            </w:tcBorders>
            <w:hideMark/>
          </w:tcPr>
          <w:p w14:paraId="55B30236" w14:textId="77777777"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14:paraId="4F68BBB7" w14:textId="77777777" w:rsidR="006933B4" w:rsidRDefault="006933B4">
            <w:pPr>
              <w:spacing w:after="0" w:line="360" w:lineRule="auto"/>
              <w:jc w:val="both"/>
            </w:pPr>
            <w:r>
              <w:t>25 (7%)</w:t>
            </w:r>
          </w:p>
        </w:tc>
        <w:tc>
          <w:tcPr>
            <w:tcW w:w="730" w:type="dxa"/>
            <w:tcBorders>
              <w:top w:val="single" w:sz="4" w:space="0" w:color="auto"/>
              <w:left w:val="single" w:sz="4" w:space="0" w:color="auto"/>
              <w:bottom w:val="single" w:sz="4" w:space="0" w:color="auto"/>
              <w:right w:val="single" w:sz="4" w:space="0" w:color="auto"/>
            </w:tcBorders>
            <w:hideMark/>
          </w:tcPr>
          <w:p w14:paraId="7FF63D1C" w14:textId="77777777" w:rsidR="006933B4" w:rsidRDefault="006933B4">
            <w:pPr>
              <w:spacing w:after="0" w:line="360" w:lineRule="auto"/>
              <w:jc w:val="both"/>
            </w:pPr>
            <w:r>
              <w:t>99 (25%)</w:t>
            </w:r>
          </w:p>
        </w:tc>
        <w:tc>
          <w:tcPr>
            <w:tcW w:w="730" w:type="dxa"/>
            <w:tcBorders>
              <w:top w:val="single" w:sz="4" w:space="0" w:color="auto"/>
              <w:left w:val="single" w:sz="4" w:space="0" w:color="auto"/>
              <w:bottom w:val="single" w:sz="4" w:space="0" w:color="auto"/>
              <w:right w:val="single" w:sz="4" w:space="0" w:color="auto"/>
            </w:tcBorders>
            <w:hideMark/>
          </w:tcPr>
          <w:p w14:paraId="24934F03" w14:textId="77777777" w:rsidR="006933B4" w:rsidRDefault="006933B4">
            <w:pPr>
              <w:spacing w:after="0" w:line="360" w:lineRule="auto"/>
              <w:jc w:val="both"/>
            </w:pPr>
            <w:r>
              <w:t>200 (50%)</w:t>
            </w:r>
          </w:p>
        </w:tc>
        <w:tc>
          <w:tcPr>
            <w:tcW w:w="763" w:type="dxa"/>
            <w:tcBorders>
              <w:top w:val="single" w:sz="4" w:space="0" w:color="auto"/>
              <w:left w:val="single" w:sz="4" w:space="0" w:color="auto"/>
              <w:bottom w:val="single" w:sz="4" w:space="0" w:color="auto"/>
              <w:right w:val="single" w:sz="4" w:space="0" w:color="auto"/>
            </w:tcBorders>
            <w:hideMark/>
          </w:tcPr>
          <w:p w14:paraId="424AF909"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5140AB08" w14:textId="77777777" w:rsidR="006933B4" w:rsidRDefault="006933B4">
            <w:pPr>
              <w:spacing w:after="0" w:line="360" w:lineRule="auto"/>
              <w:jc w:val="both"/>
            </w:pPr>
            <w:r>
              <w:t>4.083</w:t>
            </w:r>
          </w:p>
        </w:tc>
        <w:tc>
          <w:tcPr>
            <w:tcW w:w="1203" w:type="dxa"/>
            <w:tcBorders>
              <w:top w:val="single" w:sz="4" w:space="0" w:color="auto"/>
              <w:left w:val="single" w:sz="4" w:space="0" w:color="auto"/>
              <w:bottom w:val="single" w:sz="4" w:space="0" w:color="auto"/>
              <w:right w:val="single" w:sz="4" w:space="0" w:color="auto"/>
            </w:tcBorders>
            <w:hideMark/>
          </w:tcPr>
          <w:p w14:paraId="38EE26CD" w14:textId="77777777" w:rsidR="006933B4" w:rsidRDefault="006933B4">
            <w:pPr>
              <w:spacing w:after="0" w:line="360" w:lineRule="auto"/>
              <w:jc w:val="both"/>
            </w:pPr>
            <w:r>
              <w:t>1.23561</w:t>
            </w:r>
          </w:p>
        </w:tc>
      </w:tr>
      <w:tr w:rsidR="006933B4" w14:paraId="1C64E5FA"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4F7A9C0E"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14:paraId="2DC1A0F3"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gain emotional arousal from watching pornographic film</w:t>
            </w:r>
          </w:p>
        </w:tc>
        <w:tc>
          <w:tcPr>
            <w:tcW w:w="730" w:type="dxa"/>
            <w:tcBorders>
              <w:top w:val="single" w:sz="4" w:space="0" w:color="auto"/>
              <w:left w:val="single" w:sz="4" w:space="0" w:color="auto"/>
              <w:bottom w:val="single" w:sz="4" w:space="0" w:color="auto"/>
              <w:right w:val="single" w:sz="4" w:space="0" w:color="auto"/>
            </w:tcBorders>
            <w:hideMark/>
          </w:tcPr>
          <w:p w14:paraId="78485846" w14:textId="77777777" w:rsidR="006933B4" w:rsidRDefault="006933B4">
            <w:pPr>
              <w:spacing w:after="0" w:line="360" w:lineRule="auto"/>
              <w:jc w:val="both"/>
              <w:rPr>
                <w:rFonts w:asciiTheme="minorHAnsi" w:hAnsiTheme="minorHAnsi" w:cstheme="minorBidi"/>
              </w:rPr>
            </w:pPr>
            <w:r>
              <w:t>9 (2%)</w:t>
            </w:r>
          </w:p>
        </w:tc>
        <w:tc>
          <w:tcPr>
            <w:tcW w:w="730" w:type="dxa"/>
            <w:tcBorders>
              <w:top w:val="single" w:sz="4" w:space="0" w:color="auto"/>
              <w:left w:val="single" w:sz="4" w:space="0" w:color="auto"/>
              <w:bottom w:val="single" w:sz="4" w:space="0" w:color="auto"/>
              <w:right w:val="single" w:sz="4" w:space="0" w:color="auto"/>
            </w:tcBorders>
            <w:hideMark/>
          </w:tcPr>
          <w:p w14:paraId="0A6F7902" w14:textId="77777777"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14:paraId="7181F3B3" w14:textId="77777777" w:rsidR="006933B4" w:rsidRDefault="006933B4">
            <w:pPr>
              <w:spacing w:after="0" w:line="360" w:lineRule="auto"/>
              <w:jc w:val="both"/>
            </w:pPr>
            <w:r>
              <w:t>15 (4%)</w:t>
            </w:r>
          </w:p>
        </w:tc>
        <w:tc>
          <w:tcPr>
            <w:tcW w:w="730" w:type="dxa"/>
            <w:tcBorders>
              <w:top w:val="single" w:sz="4" w:space="0" w:color="auto"/>
              <w:left w:val="single" w:sz="4" w:space="0" w:color="auto"/>
              <w:bottom w:val="single" w:sz="4" w:space="0" w:color="auto"/>
              <w:right w:val="single" w:sz="4" w:space="0" w:color="auto"/>
            </w:tcBorders>
            <w:hideMark/>
          </w:tcPr>
          <w:p w14:paraId="216F2027" w14:textId="77777777" w:rsidR="006933B4" w:rsidRDefault="006933B4">
            <w:pPr>
              <w:spacing w:after="0" w:line="360" w:lineRule="auto"/>
              <w:jc w:val="both"/>
            </w:pPr>
            <w:r>
              <w:t>130 (33%)</w:t>
            </w:r>
          </w:p>
        </w:tc>
        <w:tc>
          <w:tcPr>
            <w:tcW w:w="730" w:type="dxa"/>
            <w:tcBorders>
              <w:top w:val="single" w:sz="4" w:space="0" w:color="auto"/>
              <w:left w:val="single" w:sz="4" w:space="0" w:color="auto"/>
              <w:bottom w:val="single" w:sz="4" w:space="0" w:color="auto"/>
              <w:right w:val="single" w:sz="4" w:space="0" w:color="auto"/>
            </w:tcBorders>
            <w:hideMark/>
          </w:tcPr>
          <w:p w14:paraId="3F31310A" w14:textId="77777777" w:rsidR="006933B4" w:rsidRDefault="006933B4">
            <w:pPr>
              <w:spacing w:after="0" w:line="360" w:lineRule="auto"/>
              <w:jc w:val="both"/>
            </w:pPr>
            <w:r>
              <w:t>210 (53%)</w:t>
            </w:r>
          </w:p>
        </w:tc>
        <w:tc>
          <w:tcPr>
            <w:tcW w:w="763" w:type="dxa"/>
            <w:tcBorders>
              <w:top w:val="single" w:sz="4" w:space="0" w:color="auto"/>
              <w:left w:val="single" w:sz="4" w:space="0" w:color="auto"/>
              <w:bottom w:val="single" w:sz="4" w:space="0" w:color="auto"/>
              <w:right w:val="single" w:sz="4" w:space="0" w:color="auto"/>
            </w:tcBorders>
            <w:hideMark/>
          </w:tcPr>
          <w:p w14:paraId="5D33214D"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0D916A8E" w14:textId="77777777" w:rsidR="006933B4" w:rsidRDefault="006933B4">
            <w:pPr>
              <w:spacing w:after="0" w:line="360" w:lineRule="auto"/>
              <w:jc w:val="both"/>
            </w:pPr>
            <w:r>
              <w:t>4.53</w:t>
            </w:r>
          </w:p>
        </w:tc>
        <w:tc>
          <w:tcPr>
            <w:tcW w:w="1203" w:type="dxa"/>
            <w:tcBorders>
              <w:top w:val="single" w:sz="4" w:space="0" w:color="auto"/>
              <w:left w:val="single" w:sz="4" w:space="0" w:color="auto"/>
              <w:bottom w:val="single" w:sz="4" w:space="0" w:color="auto"/>
              <w:right w:val="single" w:sz="4" w:space="0" w:color="auto"/>
            </w:tcBorders>
            <w:hideMark/>
          </w:tcPr>
          <w:p w14:paraId="1EB18C6D" w14:textId="77777777" w:rsidR="006933B4" w:rsidRDefault="006933B4">
            <w:pPr>
              <w:spacing w:after="0" w:line="360" w:lineRule="auto"/>
              <w:jc w:val="both"/>
            </w:pPr>
            <w:r>
              <w:t>1.15072</w:t>
            </w:r>
          </w:p>
        </w:tc>
      </w:tr>
      <w:tr w:rsidR="006933B4" w14:paraId="7C5DB7A5" w14:textId="77777777" w:rsidTr="006933B4">
        <w:tc>
          <w:tcPr>
            <w:tcW w:w="602" w:type="dxa"/>
            <w:tcBorders>
              <w:top w:val="single" w:sz="4" w:space="0" w:color="auto"/>
              <w:left w:val="single" w:sz="4" w:space="0" w:color="auto"/>
              <w:bottom w:val="single" w:sz="4" w:space="0" w:color="auto"/>
              <w:right w:val="single" w:sz="4" w:space="0" w:color="auto"/>
            </w:tcBorders>
          </w:tcPr>
          <w:p w14:paraId="65D75A05" w14:textId="77777777"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14:paraId="11A5667C" w14:textId="77777777"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14:paraId="11594F68" w14:textId="77777777"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14:paraId="2A4810A4" w14:textId="77777777"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14:paraId="29B31E79" w14:textId="77777777"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14:paraId="57A4D8F4" w14:textId="77777777"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14:paraId="6A23F00A" w14:textId="77777777"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14:paraId="7FBCA2F2" w14:textId="77777777"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14:paraId="02C40CAA" w14:textId="77777777" w:rsidR="006933B4" w:rsidRDefault="006933B4">
            <w:pPr>
              <w:spacing w:after="0" w:line="360" w:lineRule="auto"/>
              <w:jc w:val="both"/>
              <w:rPr>
                <w:b/>
              </w:rPr>
            </w:pPr>
            <w:r>
              <w:rPr>
                <w:b/>
              </w:rPr>
              <w:t>3.639</w:t>
            </w:r>
          </w:p>
        </w:tc>
        <w:tc>
          <w:tcPr>
            <w:tcW w:w="1203" w:type="dxa"/>
            <w:tcBorders>
              <w:top w:val="single" w:sz="4" w:space="0" w:color="auto"/>
              <w:left w:val="single" w:sz="4" w:space="0" w:color="auto"/>
              <w:bottom w:val="single" w:sz="4" w:space="0" w:color="auto"/>
              <w:right w:val="single" w:sz="4" w:space="0" w:color="auto"/>
            </w:tcBorders>
            <w:hideMark/>
          </w:tcPr>
          <w:p w14:paraId="362674DB" w14:textId="77777777" w:rsidR="006933B4" w:rsidRDefault="006933B4">
            <w:pPr>
              <w:spacing w:after="0" w:line="360" w:lineRule="auto"/>
              <w:jc w:val="both"/>
              <w:rPr>
                <w:b/>
              </w:rPr>
            </w:pPr>
            <w:r>
              <w:rPr>
                <w:b/>
              </w:rPr>
              <w:t>.62443</w:t>
            </w:r>
          </w:p>
        </w:tc>
      </w:tr>
    </w:tbl>
    <w:p w14:paraId="325B2DBA" w14:textId="77777777" w:rsidR="006933B4" w:rsidRDefault="006933B4" w:rsidP="006933B4">
      <w:pPr>
        <w:rPr>
          <w:rFonts w:asciiTheme="minorHAnsi" w:eastAsiaTheme="minorEastAsia" w:hAnsiTheme="minorHAnsi" w:cstheme="minorBidi"/>
          <w:lang w:eastAsia="en-US"/>
        </w:rPr>
      </w:pPr>
    </w:p>
    <w:p w14:paraId="6EF60AEA" w14:textId="77777777"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14:paraId="700DA4BF" w14:textId="77777777" w:rsidR="006933B4" w:rsidRDefault="006933B4" w:rsidP="006933B4">
      <w:pPr>
        <w:spacing w:after="0" w:line="480" w:lineRule="auto"/>
        <w:jc w:val="both"/>
        <w:rPr>
          <w:rFonts w:ascii="Times New Roman" w:hAnsi="Times New Roman"/>
          <w:b/>
          <w:sz w:val="24"/>
          <w:szCs w:val="24"/>
        </w:rPr>
      </w:pPr>
      <w:r>
        <w:rPr>
          <w:rFonts w:ascii="Times New Roman" w:hAnsi="Times New Roman"/>
          <w:sz w:val="24"/>
          <w:szCs w:val="24"/>
        </w:rPr>
        <w:t xml:space="preserve">Table 4.3.4 above explained the respondents’ opinion on the 4 variables on </w:t>
      </w:r>
      <w:r>
        <w:rPr>
          <w:rFonts w:ascii="Times New Roman" w:hAnsi="Times New Roman"/>
        </w:rPr>
        <w:t>why students watch pornographic films</w:t>
      </w:r>
      <w:r>
        <w:rPr>
          <w:rFonts w:ascii="Times New Roman" w:hAnsi="Times New Roman"/>
          <w:sz w:val="24"/>
          <w:szCs w:val="24"/>
        </w:rPr>
        <w:t xml:space="preserve">.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students watch pornography for relaxation and also to be sexually active. More so, Sex education and emotional arousal are other reasons </w:t>
      </w:r>
      <w:r w:rsidR="00AD1CEF">
        <w:rPr>
          <w:rFonts w:ascii="Times New Roman" w:hAnsi="Times New Roman"/>
          <w:sz w:val="24"/>
          <w:szCs w:val="24"/>
        </w:rPr>
        <w:t>KWARA POLY</w:t>
      </w:r>
      <w:r>
        <w:rPr>
          <w:rFonts w:ascii="Times New Roman" w:hAnsi="Times New Roman"/>
          <w:sz w:val="24"/>
          <w:szCs w:val="24"/>
        </w:rPr>
        <w:t xml:space="preserve"> students watch pornography since various rationales constitute for watching pornography film.</w:t>
      </w:r>
    </w:p>
    <w:p w14:paraId="56762966" w14:textId="77777777" w:rsidR="006933B4" w:rsidRDefault="006933B4" w:rsidP="006933B4">
      <w:pPr>
        <w:spacing w:after="0" w:line="360" w:lineRule="auto"/>
        <w:jc w:val="both"/>
        <w:rPr>
          <w:rFonts w:ascii="Times New Roman" w:hAnsi="Times New Roman"/>
          <w:b/>
          <w:sz w:val="24"/>
          <w:szCs w:val="24"/>
        </w:rPr>
      </w:pPr>
    </w:p>
    <w:p w14:paraId="0E1F0B32" w14:textId="77777777" w:rsidR="006933B4" w:rsidRDefault="006933B4" w:rsidP="006933B4">
      <w:pPr>
        <w:spacing w:after="0" w:line="360" w:lineRule="auto"/>
        <w:jc w:val="both"/>
        <w:rPr>
          <w:rFonts w:ascii="Times New Roman" w:hAnsi="Times New Roman"/>
          <w:b/>
          <w:sz w:val="24"/>
          <w:szCs w:val="24"/>
        </w:rPr>
      </w:pPr>
      <w:r>
        <w:rPr>
          <w:rFonts w:ascii="Times New Roman" w:hAnsi="Times New Roman"/>
          <w:b/>
          <w:sz w:val="24"/>
          <w:szCs w:val="24"/>
        </w:rPr>
        <w:t xml:space="preserve">Table 4.3.5: Distribution addressing responses to </w:t>
      </w:r>
      <w:r>
        <w:rPr>
          <w:rFonts w:ascii="Times New Roman" w:hAnsi="Times New Roman"/>
          <w:b/>
        </w:rPr>
        <w:t>effects of pornographic film on sexual abuse among student.</w:t>
      </w:r>
    </w:p>
    <w:p w14:paraId="57FD282C" w14:textId="77777777" w:rsidR="006933B4" w:rsidRDefault="006933B4" w:rsidP="006933B4">
      <w:pPr>
        <w:rPr>
          <w:rFonts w:asciiTheme="minorHAnsi" w:hAnsiTheme="minorHAnsi" w:cstheme="minorBidi"/>
        </w:rPr>
      </w:pPr>
    </w:p>
    <w:tbl>
      <w:tblPr>
        <w:tblW w:w="0" w:type="auto"/>
        <w:tblLook w:val="04A0" w:firstRow="1" w:lastRow="0" w:firstColumn="1" w:lastColumn="0" w:noHBand="0" w:noVBand="1"/>
      </w:tblPr>
      <w:tblGrid>
        <w:gridCol w:w="599"/>
        <w:gridCol w:w="2202"/>
        <w:gridCol w:w="730"/>
        <w:gridCol w:w="730"/>
        <w:gridCol w:w="842"/>
        <w:gridCol w:w="730"/>
        <w:gridCol w:w="730"/>
        <w:gridCol w:w="763"/>
        <w:gridCol w:w="821"/>
        <w:gridCol w:w="1203"/>
      </w:tblGrid>
      <w:tr w:rsidR="006933B4" w14:paraId="15232944" w14:textId="77777777"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14:paraId="25FB03DE" w14:textId="77777777" w:rsidR="006933B4" w:rsidRDefault="006933B4">
            <w:pPr>
              <w:spacing w:after="0" w:line="240" w:lineRule="auto"/>
              <w:jc w:val="both"/>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14:paraId="29D013FF" w14:textId="77777777"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14:paraId="2E9BE7E4" w14:textId="77777777"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14:paraId="2E1BEFE5" w14:textId="77777777"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14:paraId="00CEE469" w14:textId="77777777"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14:paraId="1C1D36CF" w14:textId="77777777"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14:paraId="27CC728D" w14:textId="77777777"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14:paraId="695357E9"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14:paraId="3D606F2E"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14:paraId="37961EAA" w14:textId="77777777"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14:paraId="0C613876"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00F2D073"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14:paraId="7E338ED6"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Watching pornography makes me to masturbate</w:t>
            </w:r>
          </w:p>
        </w:tc>
        <w:tc>
          <w:tcPr>
            <w:tcW w:w="730" w:type="dxa"/>
            <w:tcBorders>
              <w:top w:val="single" w:sz="4" w:space="0" w:color="auto"/>
              <w:left w:val="single" w:sz="4" w:space="0" w:color="auto"/>
              <w:bottom w:val="single" w:sz="4" w:space="0" w:color="auto"/>
              <w:right w:val="single" w:sz="4" w:space="0" w:color="auto"/>
            </w:tcBorders>
            <w:hideMark/>
          </w:tcPr>
          <w:p w14:paraId="1AFB9764" w14:textId="77777777" w:rsidR="006933B4" w:rsidRDefault="006933B4">
            <w:pPr>
              <w:spacing w:after="0" w:line="360" w:lineRule="auto"/>
              <w:jc w:val="both"/>
              <w:rPr>
                <w:rFonts w:asciiTheme="minorHAnsi" w:hAnsiTheme="minorHAnsi" w:cstheme="minorBidi"/>
              </w:rPr>
            </w:pPr>
            <w:r>
              <w:t>16 (4%)</w:t>
            </w:r>
          </w:p>
        </w:tc>
        <w:tc>
          <w:tcPr>
            <w:tcW w:w="730" w:type="dxa"/>
            <w:tcBorders>
              <w:top w:val="single" w:sz="4" w:space="0" w:color="auto"/>
              <w:left w:val="single" w:sz="4" w:space="0" w:color="auto"/>
              <w:bottom w:val="single" w:sz="4" w:space="0" w:color="auto"/>
              <w:right w:val="single" w:sz="4" w:space="0" w:color="auto"/>
            </w:tcBorders>
            <w:hideMark/>
          </w:tcPr>
          <w:p w14:paraId="40EB88B5" w14:textId="77777777"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14:paraId="26E85621" w14:textId="77777777" w:rsidR="006933B4" w:rsidRDefault="006933B4">
            <w:pPr>
              <w:spacing w:after="0" w:line="360" w:lineRule="auto"/>
              <w:jc w:val="both"/>
            </w:pPr>
            <w:r>
              <w:t>75 (19%)</w:t>
            </w:r>
          </w:p>
        </w:tc>
        <w:tc>
          <w:tcPr>
            <w:tcW w:w="730" w:type="dxa"/>
            <w:tcBorders>
              <w:top w:val="single" w:sz="4" w:space="0" w:color="auto"/>
              <w:left w:val="single" w:sz="4" w:space="0" w:color="auto"/>
              <w:bottom w:val="single" w:sz="4" w:space="0" w:color="auto"/>
              <w:right w:val="single" w:sz="4" w:space="0" w:color="auto"/>
            </w:tcBorders>
            <w:hideMark/>
          </w:tcPr>
          <w:p w14:paraId="3A3D09AE" w14:textId="77777777" w:rsidR="006933B4" w:rsidRDefault="006933B4">
            <w:pPr>
              <w:spacing w:after="0" w:line="360" w:lineRule="auto"/>
              <w:jc w:val="both"/>
            </w:pPr>
            <w:r>
              <w:t>113 (29%)</w:t>
            </w:r>
          </w:p>
        </w:tc>
        <w:tc>
          <w:tcPr>
            <w:tcW w:w="730" w:type="dxa"/>
            <w:tcBorders>
              <w:top w:val="single" w:sz="4" w:space="0" w:color="auto"/>
              <w:left w:val="single" w:sz="4" w:space="0" w:color="auto"/>
              <w:bottom w:val="single" w:sz="4" w:space="0" w:color="auto"/>
              <w:right w:val="single" w:sz="4" w:space="0" w:color="auto"/>
            </w:tcBorders>
            <w:hideMark/>
          </w:tcPr>
          <w:p w14:paraId="52A91BF2" w14:textId="77777777" w:rsidR="006933B4" w:rsidRDefault="006933B4">
            <w:pPr>
              <w:spacing w:after="0" w:line="360" w:lineRule="auto"/>
              <w:jc w:val="both"/>
            </w:pPr>
            <w:r>
              <w:t>160 (40%)</w:t>
            </w:r>
          </w:p>
        </w:tc>
        <w:tc>
          <w:tcPr>
            <w:tcW w:w="763" w:type="dxa"/>
            <w:tcBorders>
              <w:top w:val="single" w:sz="4" w:space="0" w:color="auto"/>
              <w:left w:val="single" w:sz="4" w:space="0" w:color="auto"/>
              <w:bottom w:val="single" w:sz="4" w:space="0" w:color="auto"/>
              <w:right w:val="single" w:sz="4" w:space="0" w:color="auto"/>
            </w:tcBorders>
            <w:hideMark/>
          </w:tcPr>
          <w:p w14:paraId="3CA1F48C"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2C2F6C56" w14:textId="77777777" w:rsidR="006933B4" w:rsidRDefault="006933B4">
            <w:pPr>
              <w:spacing w:after="0" w:line="360" w:lineRule="auto"/>
              <w:jc w:val="both"/>
            </w:pPr>
            <w:r>
              <w:t>4.622</w:t>
            </w:r>
          </w:p>
        </w:tc>
        <w:tc>
          <w:tcPr>
            <w:tcW w:w="1203" w:type="dxa"/>
            <w:tcBorders>
              <w:top w:val="single" w:sz="4" w:space="0" w:color="auto"/>
              <w:left w:val="single" w:sz="4" w:space="0" w:color="auto"/>
              <w:bottom w:val="single" w:sz="4" w:space="0" w:color="auto"/>
              <w:right w:val="single" w:sz="4" w:space="0" w:color="auto"/>
            </w:tcBorders>
            <w:hideMark/>
          </w:tcPr>
          <w:p w14:paraId="325BF20A" w14:textId="77777777" w:rsidR="006933B4" w:rsidRDefault="006933B4">
            <w:pPr>
              <w:spacing w:after="0" w:line="360" w:lineRule="auto"/>
              <w:jc w:val="both"/>
            </w:pPr>
            <w:r>
              <w:t>1.20551</w:t>
            </w:r>
          </w:p>
        </w:tc>
      </w:tr>
      <w:tr w:rsidR="006933B4" w14:paraId="3A3B8D34"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08BFBDA5"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28" w:type="dxa"/>
            <w:tcBorders>
              <w:top w:val="single" w:sz="4" w:space="0" w:color="auto"/>
              <w:left w:val="single" w:sz="4" w:space="0" w:color="auto"/>
              <w:bottom w:val="single" w:sz="4" w:space="0" w:color="auto"/>
              <w:right w:val="single" w:sz="4" w:space="0" w:color="auto"/>
            </w:tcBorders>
            <w:hideMark/>
          </w:tcPr>
          <w:p w14:paraId="3EDB0DF3"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Too much of pornography makes me to infatuate</w:t>
            </w:r>
          </w:p>
        </w:tc>
        <w:tc>
          <w:tcPr>
            <w:tcW w:w="730" w:type="dxa"/>
            <w:tcBorders>
              <w:top w:val="single" w:sz="4" w:space="0" w:color="auto"/>
              <w:left w:val="single" w:sz="4" w:space="0" w:color="auto"/>
              <w:bottom w:val="single" w:sz="4" w:space="0" w:color="auto"/>
              <w:right w:val="single" w:sz="4" w:space="0" w:color="auto"/>
            </w:tcBorders>
            <w:hideMark/>
          </w:tcPr>
          <w:p w14:paraId="74B30727" w14:textId="77777777" w:rsidR="006933B4" w:rsidRDefault="006933B4">
            <w:pPr>
              <w:spacing w:after="0" w:line="360" w:lineRule="auto"/>
              <w:jc w:val="both"/>
              <w:rPr>
                <w:rFonts w:asciiTheme="minorHAnsi" w:hAnsiTheme="minorHAnsi" w:cstheme="minorBidi"/>
              </w:rPr>
            </w:pPr>
            <w:r>
              <w:t>37 (9%)</w:t>
            </w:r>
          </w:p>
        </w:tc>
        <w:tc>
          <w:tcPr>
            <w:tcW w:w="730" w:type="dxa"/>
            <w:tcBorders>
              <w:top w:val="single" w:sz="4" w:space="0" w:color="auto"/>
              <w:left w:val="single" w:sz="4" w:space="0" w:color="auto"/>
              <w:bottom w:val="single" w:sz="4" w:space="0" w:color="auto"/>
              <w:right w:val="single" w:sz="4" w:space="0" w:color="auto"/>
            </w:tcBorders>
            <w:hideMark/>
          </w:tcPr>
          <w:p w14:paraId="1326683E" w14:textId="77777777" w:rsidR="006933B4" w:rsidRDefault="006933B4">
            <w:pPr>
              <w:spacing w:after="0" w:line="360" w:lineRule="auto"/>
              <w:jc w:val="both"/>
            </w:pPr>
            <w:r>
              <w:t>20 (5%)</w:t>
            </w:r>
          </w:p>
        </w:tc>
        <w:tc>
          <w:tcPr>
            <w:tcW w:w="730" w:type="dxa"/>
            <w:tcBorders>
              <w:top w:val="single" w:sz="4" w:space="0" w:color="auto"/>
              <w:left w:val="single" w:sz="4" w:space="0" w:color="auto"/>
              <w:bottom w:val="single" w:sz="4" w:space="0" w:color="auto"/>
              <w:right w:val="single" w:sz="4" w:space="0" w:color="auto"/>
            </w:tcBorders>
            <w:hideMark/>
          </w:tcPr>
          <w:p w14:paraId="4379DCC7" w14:textId="77777777" w:rsidR="006933B4" w:rsidRDefault="006933B4">
            <w:pPr>
              <w:spacing w:after="0" w:line="360" w:lineRule="auto"/>
              <w:jc w:val="both"/>
            </w:pPr>
            <w:r>
              <w:t>65 (17%)</w:t>
            </w:r>
          </w:p>
        </w:tc>
        <w:tc>
          <w:tcPr>
            <w:tcW w:w="730" w:type="dxa"/>
            <w:tcBorders>
              <w:top w:val="single" w:sz="4" w:space="0" w:color="auto"/>
              <w:left w:val="single" w:sz="4" w:space="0" w:color="auto"/>
              <w:bottom w:val="single" w:sz="4" w:space="0" w:color="auto"/>
              <w:right w:val="single" w:sz="4" w:space="0" w:color="auto"/>
            </w:tcBorders>
            <w:hideMark/>
          </w:tcPr>
          <w:p w14:paraId="3517985C" w14:textId="77777777" w:rsidR="006933B4" w:rsidRDefault="006933B4">
            <w:pPr>
              <w:spacing w:after="0" w:line="360" w:lineRule="auto"/>
              <w:jc w:val="both"/>
            </w:pPr>
            <w:r>
              <w:t>144 (37%)</w:t>
            </w:r>
          </w:p>
        </w:tc>
        <w:tc>
          <w:tcPr>
            <w:tcW w:w="730" w:type="dxa"/>
            <w:tcBorders>
              <w:top w:val="single" w:sz="4" w:space="0" w:color="auto"/>
              <w:left w:val="single" w:sz="4" w:space="0" w:color="auto"/>
              <w:bottom w:val="single" w:sz="4" w:space="0" w:color="auto"/>
              <w:right w:val="single" w:sz="4" w:space="0" w:color="auto"/>
            </w:tcBorders>
            <w:hideMark/>
          </w:tcPr>
          <w:p w14:paraId="653CC1A2" w14:textId="77777777" w:rsidR="006933B4" w:rsidRDefault="006933B4">
            <w:pPr>
              <w:spacing w:after="0" w:line="360" w:lineRule="auto"/>
              <w:jc w:val="both"/>
            </w:pPr>
            <w:r>
              <w:t>128 (32%)</w:t>
            </w:r>
          </w:p>
        </w:tc>
        <w:tc>
          <w:tcPr>
            <w:tcW w:w="763" w:type="dxa"/>
            <w:tcBorders>
              <w:top w:val="single" w:sz="4" w:space="0" w:color="auto"/>
              <w:left w:val="single" w:sz="4" w:space="0" w:color="auto"/>
              <w:bottom w:val="single" w:sz="4" w:space="0" w:color="auto"/>
              <w:right w:val="single" w:sz="4" w:space="0" w:color="auto"/>
            </w:tcBorders>
            <w:hideMark/>
          </w:tcPr>
          <w:p w14:paraId="66DD573D"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5468B4DF" w14:textId="77777777" w:rsidR="006933B4" w:rsidRDefault="006933B4">
            <w:pPr>
              <w:spacing w:after="0" w:line="360" w:lineRule="auto"/>
              <w:jc w:val="both"/>
            </w:pPr>
            <w:r>
              <w:t>4.107</w:t>
            </w:r>
          </w:p>
        </w:tc>
        <w:tc>
          <w:tcPr>
            <w:tcW w:w="1203" w:type="dxa"/>
            <w:tcBorders>
              <w:top w:val="single" w:sz="4" w:space="0" w:color="auto"/>
              <w:left w:val="single" w:sz="4" w:space="0" w:color="auto"/>
              <w:bottom w:val="single" w:sz="4" w:space="0" w:color="auto"/>
              <w:right w:val="single" w:sz="4" w:space="0" w:color="auto"/>
            </w:tcBorders>
            <w:hideMark/>
          </w:tcPr>
          <w:p w14:paraId="4FEFB690" w14:textId="77777777" w:rsidR="006933B4" w:rsidRDefault="006933B4">
            <w:pPr>
              <w:spacing w:after="0" w:line="360" w:lineRule="auto"/>
              <w:jc w:val="both"/>
            </w:pPr>
            <w:r>
              <w:t>1.12371</w:t>
            </w:r>
          </w:p>
        </w:tc>
      </w:tr>
      <w:tr w:rsidR="006933B4" w14:paraId="1C3CE653"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19A4C408"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14:paraId="61012CF6"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end up being a rapist after watching pornographic film</w:t>
            </w:r>
          </w:p>
        </w:tc>
        <w:tc>
          <w:tcPr>
            <w:tcW w:w="730" w:type="dxa"/>
            <w:tcBorders>
              <w:top w:val="single" w:sz="4" w:space="0" w:color="auto"/>
              <w:left w:val="single" w:sz="4" w:space="0" w:color="auto"/>
              <w:bottom w:val="single" w:sz="4" w:space="0" w:color="auto"/>
              <w:right w:val="single" w:sz="4" w:space="0" w:color="auto"/>
            </w:tcBorders>
            <w:hideMark/>
          </w:tcPr>
          <w:p w14:paraId="0526D334" w14:textId="77777777" w:rsidR="006933B4" w:rsidRDefault="006933B4">
            <w:pPr>
              <w:spacing w:after="0" w:line="360" w:lineRule="auto"/>
              <w:jc w:val="both"/>
              <w:rPr>
                <w:rFonts w:asciiTheme="minorHAnsi" w:hAnsiTheme="minorHAnsi" w:cstheme="minorBidi"/>
              </w:rPr>
            </w:pPr>
            <w:r>
              <w:t>128 (33%)</w:t>
            </w:r>
          </w:p>
        </w:tc>
        <w:tc>
          <w:tcPr>
            <w:tcW w:w="730" w:type="dxa"/>
            <w:tcBorders>
              <w:top w:val="single" w:sz="4" w:space="0" w:color="auto"/>
              <w:left w:val="single" w:sz="4" w:space="0" w:color="auto"/>
              <w:bottom w:val="single" w:sz="4" w:space="0" w:color="auto"/>
              <w:right w:val="single" w:sz="4" w:space="0" w:color="auto"/>
            </w:tcBorders>
            <w:hideMark/>
          </w:tcPr>
          <w:p w14:paraId="3D8132B4" w14:textId="77777777" w:rsidR="006933B4" w:rsidRDefault="006933B4">
            <w:pPr>
              <w:spacing w:after="0" w:line="360" w:lineRule="auto"/>
              <w:jc w:val="both"/>
            </w:pPr>
            <w:r>
              <w:t>99 (25%)</w:t>
            </w:r>
          </w:p>
        </w:tc>
        <w:tc>
          <w:tcPr>
            <w:tcW w:w="730" w:type="dxa"/>
            <w:tcBorders>
              <w:top w:val="single" w:sz="4" w:space="0" w:color="auto"/>
              <w:left w:val="single" w:sz="4" w:space="0" w:color="auto"/>
              <w:bottom w:val="single" w:sz="4" w:space="0" w:color="auto"/>
              <w:right w:val="single" w:sz="4" w:space="0" w:color="auto"/>
            </w:tcBorders>
            <w:hideMark/>
          </w:tcPr>
          <w:p w14:paraId="208301CD" w14:textId="77777777" w:rsidR="006933B4" w:rsidRDefault="006933B4">
            <w:pPr>
              <w:spacing w:after="0" w:line="360" w:lineRule="auto"/>
              <w:jc w:val="both"/>
            </w:pPr>
            <w:r>
              <w:t>74 (18%)</w:t>
            </w:r>
          </w:p>
        </w:tc>
        <w:tc>
          <w:tcPr>
            <w:tcW w:w="730" w:type="dxa"/>
            <w:tcBorders>
              <w:top w:val="single" w:sz="4" w:space="0" w:color="auto"/>
              <w:left w:val="single" w:sz="4" w:space="0" w:color="auto"/>
              <w:bottom w:val="single" w:sz="4" w:space="0" w:color="auto"/>
              <w:right w:val="single" w:sz="4" w:space="0" w:color="auto"/>
            </w:tcBorders>
            <w:hideMark/>
          </w:tcPr>
          <w:p w14:paraId="5CE8EA37" w14:textId="77777777" w:rsidR="006933B4" w:rsidRDefault="006933B4">
            <w:pPr>
              <w:spacing w:after="0" w:line="360" w:lineRule="auto"/>
              <w:jc w:val="both"/>
            </w:pPr>
            <w:r>
              <w:t>34 (9%)</w:t>
            </w:r>
          </w:p>
        </w:tc>
        <w:tc>
          <w:tcPr>
            <w:tcW w:w="730" w:type="dxa"/>
            <w:tcBorders>
              <w:top w:val="single" w:sz="4" w:space="0" w:color="auto"/>
              <w:left w:val="single" w:sz="4" w:space="0" w:color="auto"/>
              <w:bottom w:val="single" w:sz="4" w:space="0" w:color="auto"/>
              <w:right w:val="single" w:sz="4" w:space="0" w:color="auto"/>
            </w:tcBorders>
            <w:hideMark/>
          </w:tcPr>
          <w:p w14:paraId="6E6E2A87" w14:textId="77777777" w:rsidR="006933B4" w:rsidRDefault="006933B4">
            <w:pPr>
              <w:spacing w:after="0" w:line="360" w:lineRule="auto"/>
              <w:jc w:val="both"/>
            </w:pPr>
            <w:r>
              <w:t>59 (15%)</w:t>
            </w:r>
          </w:p>
        </w:tc>
        <w:tc>
          <w:tcPr>
            <w:tcW w:w="763" w:type="dxa"/>
            <w:tcBorders>
              <w:top w:val="single" w:sz="4" w:space="0" w:color="auto"/>
              <w:left w:val="single" w:sz="4" w:space="0" w:color="auto"/>
              <w:bottom w:val="single" w:sz="4" w:space="0" w:color="auto"/>
              <w:right w:val="single" w:sz="4" w:space="0" w:color="auto"/>
            </w:tcBorders>
            <w:hideMark/>
          </w:tcPr>
          <w:p w14:paraId="13626220"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405B1A73" w14:textId="77777777" w:rsidR="006933B4" w:rsidRDefault="006933B4">
            <w:pPr>
              <w:spacing w:after="0" w:line="360" w:lineRule="auto"/>
              <w:jc w:val="both"/>
            </w:pPr>
            <w:r>
              <w:t>1.274</w:t>
            </w:r>
          </w:p>
        </w:tc>
        <w:tc>
          <w:tcPr>
            <w:tcW w:w="1203" w:type="dxa"/>
            <w:tcBorders>
              <w:top w:val="single" w:sz="4" w:space="0" w:color="auto"/>
              <w:left w:val="single" w:sz="4" w:space="0" w:color="auto"/>
              <w:bottom w:val="single" w:sz="4" w:space="0" w:color="auto"/>
              <w:right w:val="single" w:sz="4" w:space="0" w:color="auto"/>
            </w:tcBorders>
            <w:hideMark/>
          </w:tcPr>
          <w:p w14:paraId="021289CB" w14:textId="77777777" w:rsidR="006933B4" w:rsidRDefault="006933B4">
            <w:pPr>
              <w:spacing w:after="0" w:line="360" w:lineRule="auto"/>
              <w:jc w:val="both"/>
            </w:pPr>
            <w:r>
              <w:t>0.51133</w:t>
            </w:r>
          </w:p>
        </w:tc>
      </w:tr>
      <w:tr w:rsidR="006933B4" w14:paraId="5968956C"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675CACC2"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14:paraId="695C7E91"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molest the opposite sex after watching pornographic film</w:t>
            </w:r>
          </w:p>
        </w:tc>
        <w:tc>
          <w:tcPr>
            <w:tcW w:w="730" w:type="dxa"/>
            <w:tcBorders>
              <w:top w:val="single" w:sz="4" w:space="0" w:color="auto"/>
              <w:left w:val="single" w:sz="4" w:space="0" w:color="auto"/>
              <w:bottom w:val="single" w:sz="4" w:space="0" w:color="auto"/>
              <w:right w:val="single" w:sz="4" w:space="0" w:color="auto"/>
            </w:tcBorders>
            <w:hideMark/>
          </w:tcPr>
          <w:p w14:paraId="1C7076B1" w14:textId="77777777" w:rsidR="006933B4" w:rsidRDefault="006933B4">
            <w:pPr>
              <w:spacing w:after="0" w:line="360" w:lineRule="auto"/>
              <w:jc w:val="both"/>
              <w:rPr>
                <w:rFonts w:asciiTheme="minorHAnsi" w:hAnsiTheme="minorHAnsi" w:cstheme="minorBidi"/>
              </w:rPr>
            </w:pPr>
            <w:r>
              <w:t>56 (14%)</w:t>
            </w:r>
          </w:p>
        </w:tc>
        <w:tc>
          <w:tcPr>
            <w:tcW w:w="730" w:type="dxa"/>
            <w:tcBorders>
              <w:top w:val="single" w:sz="4" w:space="0" w:color="auto"/>
              <w:left w:val="single" w:sz="4" w:space="0" w:color="auto"/>
              <w:bottom w:val="single" w:sz="4" w:space="0" w:color="auto"/>
              <w:right w:val="single" w:sz="4" w:space="0" w:color="auto"/>
            </w:tcBorders>
            <w:hideMark/>
          </w:tcPr>
          <w:p w14:paraId="21861B00" w14:textId="77777777" w:rsidR="006933B4" w:rsidRDefault="006933B4">
            <w:pPr>
              <w:spacing w:after="0" w:line="360" w:lineRule="auto"/>
              <w:jc w:val="both"/>
            </w:pPr>
            <w:r>
              <w:t>44 (11%)</w:t>
            </w:r>
          </w:p>
        </w:tc>
        <w:tc>
          <w:tcPr>
            <w:tcW w:w="730" w:type="dxa"/>
            <w:tcBorders>
              <w:top w:val="single" w:sz="4" w:space="0" w:color="auto"/>
              <w:left w:val="single" w:sz="4" w:space="0" w:color="auto"/>
              <w:bottom w:val="single" w:sz="4" w:space="0" w:color="auto"/>
              <w:right w:val="single" w:sz="4" w:space="0" w:color="auto"/>
            </w:tcBorders>
            <w:hideMark/>
          </w:tcPr>
          <w:p w14:paraId="30C69968" w14:textId="77777777" w:rsidR="006933B4" w:rsidRDefault="006933B4">
            <w:pPr>
              <w:spacing w:after="0" w:line="360" w:lineRule="auto"/>
              <w:jc w:val="both"/>
            </w:pPr>
            <w:r>
              <w:t>48 (152%)</w:t>
            </w:r>
          </w:p>
        </w:tc>
        <w:tc>
          <w:tcPr>
            <w:tcW w:w="730" w:type="dxa"/>
            <w:tcBorders>
              <w:top w:val="single" w:sz="4" w:space="0" w:color="auto"/>
              <w:left w:val="single" w:sz="4" w:space="0" w:color="auto"/>
              <w:bottom w:val="single" w:sz="4" w:space="0" w:color="auto"/>
              <w:right w:val="single" w:sz="4" w:space="0" w:color="auto"/>
            </w:tcBorders>
            <w:hideMark/>
          </w:tcPr>
          <w:p w14:paraId="4DF7EC6B" w14:textId="77777777" w:rsidR="006933B4" w:rsidRDefault="006933B4">
            <w:pPr>
              <w:spacing w:after="0" w:line="360" w:lineRule="auto"/>
              <w:jc w:val="both"/>
            </w:pPr>
            <w:r>
              <w:t>138 (35%)</w:t>
            </w:r>
          </w:p>
        </w:tc>
        <w:tc>
          <w:tcPr>
            <w:tcW w:w="730" w:type="dxa"/>
            <w:tcBorders>
              <w:top w:val="single" w:sz="4" w:space="0" w:color="auto"/>
              <w:left w:val="single" w:sz="4" w:space="0" w:color="auto"/>
              <w:bottom w:val="single" w:sz="4" w:space="0" w:color="auto"/>
              <w:right w:val="single" w:sz="4" w:space="0" w:color="auto"/>
            </w:tcBorders>
            <w:hideMark/>
          </w:tcPr>
          <w:p w14:paraId="3B35A335" w14:textId="77777777" w:rsidR="006933B4" w:rsidRDefault="006933B4">
            <w:pPr>
              <w:spacing w:after="0" w:line="360" w:lineRule="auto"/>
              <w:jc w:val="both"/>
            </w:pPr>
            <w:r>
              <w:t>99 (25%)</w:t>
            </w:r>
          </w:p>
        </w:tc>
        <w:tc>
          <w:tcPr>
            <w:tcW w:w="763" w:type="dxa"/>
            <w:tcBorders>
              <w:top w:val="single" w:sz="4" w:space="0" w:color="auto"/>
              <w:left w:val="single" w:sz="4" w:space="0" w:color="auto"/>
              <w:bottom w:val="single" w:sz="4" w:space="0" w:color="auto"/>
              <w:right w:val="single" w:sz="4" w:space="0" w:color="auto"/>
            </w:tcBorders>
            <w:hideMark/>
          </w:tcPr>
          <w:p w14:paraId="13C2F608"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39655936" w14:textId="77777777" w:rsidR="006933B4" w:rsidRDefault="006933B4">
            <w:pPr>
              <w:spacing w:after="0" w:line="360" w:lineRule="auto"/>
              <w:jc w:val="both"/>
            </w:pPr>
            <w:r>
              <w:t>3.420</w:t>
            </w:r>
          </w:p>
        </w:tc>
        <w:tc>
          <w:tcPr>
            <w:tcW w:w="1203" w:type="dxa"/>
            <w:tcBorders>
              <w:top w:val="single" w:sz="4" w:space="0" w:color="auto"/>
              <w:left w:val="single" w:sz="4" w:space="0" w:color="auto"/>
              <w:bottom w:val="single" w:sz="4" w:space="0" w:color="auto"/>
              <w:right w:val="single" w:sz="4" w:space="0" w:color="auto"/>
            </w:tcBorders>
            <w:hideMark/>
          </w:tcPr>
          <w:p w14:paraId="001C5153" w14:textId="77777777" w:rsidR="006933B4" w:rsidRDefault="006933B4">
            <w:pPr>
              <w:spacing w:after="0" w:line="360" w:lineRule="auto"/>
              <w:jc w:val="both"/>
            </w:pPr>
            <w:r>
              <w:t>1.15570</w:t>
            </w:r>
          </w:p>
        </w:tc>
      </w:tr>
      <w:tr w:rsidR="006933B4" w14:paraId="77794D33" w14:textId="77777777" w:rsidTr="006933B4">
        <w:tc>
          <w:tcPr>
            <w:tcW w:w="602" w:type="dxa"/>
            <w:tcBorders>
              <w:top w:val="single" w:sz="4" w:space="0" w:color="auto"/>
              <w:left w:val="single" w:sz="4" w:space="0" w:color="auto"/>
              <w:bottom w:val="single" w:sz="4" w:space="0" w:color="auto"/>
              <w:right w:val="single" w:sz="4" w:space="0" w:color="auto"/>
            </w:tcBorders>
            <w:hideMark/>
          </w:tcPr>
          <w:p w14:paraId="1C3939E3" w14:textId="77777777"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28" w:type="dxa"/>
            <w:tcBorders>
              <w:top w:val="single" w:sz="4" w:space="0" w:color="auto"/>
              <w:left w:val="single" w:sz="4" w:space="0" w:color="auto"/>
              <w:bottom w:val="single" w:sz="4" w:space="0" w:color="auto"/>
              <w:right w:val="single" w:sz="4" w:space="0" w:color="auto"/>
            </w:tcBorders>
            <w:hideMark/>
          </w:tcPr>
          <w:p w14:paraId="5A6E7FAC" w14:textId="77777777"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Watching pornographic films lead to sexual abuse</w:t>
            </w:r>
          </w:p>
        </w:tc>
        <w:tc>
          <w:tcPr>
            <w:tcW w:w="730" w:type="dxa"/>
            <w:tcBorders>
              <w:top w:val="single" w:sz="4" w:space="0" w:color="auto"/>
              <w:left w:val="single" w:sz="4" w:space="0" w:color="auto"/>
              <w:bottom w:val="single" w:sz="4" w:space="0" w:color="auto"/>
              <w:right w:val="single" w:sz="4" w:space="0" w:color="auto"/>
            </w:tcBorders>
            <w:hideMark/>
          </w:tcPr>
          <w:p w14:paraId="5C24CAE4" w14:textId="77777777" w:rsidR="006933B4" w:rsidRDefault="006933B4">
            <w:pPr>
              <w:spacing w:after="0" w:line="360" w:lineRule="auto"/>
              <w:jc w:val="both"/>
              <w:rPr>
                <w:rFonts w:asciiTheme="minorHAnsi" w:hAnsiTheme="minorHAnsi" w:cstheme="minorBidi"/>
              </w:rPr>
            </w:pPr>
            <w:r>
              <w:t>20 (5%)</w:t>
            </w:r>
          </w:p>
        </w:tc>
        <w:tc>
          <w:tcPr>
            <w:tcW w:w="730" w:type="dxa"/>
            <w:tcBorders>
              <w:top w:val="single" w:sz="4" w:space="0" w:color="auto"/>
              <w:left w:val="single" w:sz="4" w:space="0" w:color="auto"/>
              <w:bottom w:val="single" w:sz="4" w:space="0" w:color="auto"/>
              <w:right w:val="single" w:sz="4" w:space="0" w:color="auto"/>
            </w:tcBorders>
            <w:hideMark/>
          </w:tcPr>
          <w:p w14:paraId="0A886BC4" w14:textId="77777777" w:rsidR="006933B4" w:rsidRDefault="006933B4">
            <w:pPr>
              <w:spacing w:after="0" w:line="360" w:lineRule="auto"/>
              <w:jc w:val="both"/>
            </w:pPr>
            <w:r>
              <w:t>47 (12%)</w:t>
            </w:r>
          </w:p>
        </w:tc>
        <w:tc>
          <w:tcPr>
            <w:tcW w:w="730" w:type="dxa"/>
            <w:tcBorders>
              <w:top w:val="single" w:sz="4" w:space="0" w:color="auto"/>
              <w:left w:val="single" w:sz="4" w:space="0" w:color="auto"/>
              <w:bottom w:val="single" w:sz="4" w:space="0" w:color="auto"/>
              <w:right w:val="single" w:sz="4" w:space="0" w:color="auto"/>
            </w:tcBorders>
            <w:hideMark/>
          </w:tcPr>
          <w:p w14:paraId="2E9AF700" w14:textId="77777777" w:rsidR="006933B4" w:rsidRDefault="006933B4">
            <w:pPr>
              <w:spacing w:after="0" w:line="360" w:lineRule="auto"/>
              <w:jc w:val="both"/>
            </w:pPr>
            <w:r>
              <w:t>64 (16%)</w:t>
            </w:r>
          </w:p>
        </w:tc>
        <w:tc>
          <w:tcPr>
            <w:tcW w:w="730" w:type="dxa"/>
            <w:tcBorders>
              <w:top w:val="single" w:sz="4" w:space="0" w:color="auto"/>
              <w:left w:val="single" w:sz="4" w:space="0" w:color="auto"/>
              <w:bottom w:val="single" w:sz="4" w:space="0" w:color="auto"/>
              <w:right w:val="single" w:sz="4" w:space="0" w:color="auto"/>
            </w:tcBorders>
            <w:hideMark/>
          </w:tcPr>
          <w:p w14:paraId="0A0288B4" w14:textId="77777777" w:rsidR="006933B4" w:rsidRDefault="006933B4">
            <w:pPr>
              <w:spacing w:after="0" w:line="360" w:lineRule="auto"/>
              <w:jc w:val="both"/>
            </w:pPr>
            <w:r>
              <w:t>158 (40%)</w:t>
            </w:r>
          </w:p>
        </w:tc>
        <w:tc>
          <w:tcPr>
            <w:tcW w:w="730" w:type="dxa"/>
            <w:tcBorders>
              <w:top w:val="single" w:sz="4" w:space="0" w:color="auto"/>
              <w:left w:val="single" w:sz="4" w:space="0" w:color="auto"/>
              <w:bottom w:val="single" w:sz="4" w:space="0" w:color="auto"/>
              <w:right w:val="single" w:sz="4" w:space="0" w:color="auto"/>
            </w:tcBorders>
            <w:hideMark/>
          </w:tcPr>
          <w:p w14:paraId="1E4322BB" w14:textId="77777777" w:rsidR="006933B4" w:rsidRDefault="006933B4">
            <w:pPr>
              <w:spacing w:after="0" w:line="360" w:lineRule="auto"/>
              <w:jc w:val="both"/>
            </w:pPr>
            <w:r>
              <w:t>105 (27%)</w:t>
            </w:r>
          </w:p>
        </w:tc>
        <w:tc>
          <w:tcPr>
            <w:tcW w:w="763" w:type="dxa"/>
            <w:tcBorders>
              <w:top w:val="single" w:sz="4" w:space="0" w:color="auto"/>
              <w:left w:val="single" w:sz="4" w:space="0" w:color="auto"/>
              <w:bottom w:val="single" w:sz="4" w:space="0" w:color="auto"/>
              <w:right w:val="single" w:sz="4" w:space="0" w:color="auto"/>
            </w:tcBorders>
            <w:hideMark/>
          </w:tcPr>
          <w:p w14:paraId="10982266" w14:textId="77777777"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14:paraId="376C5AF4" w14:textId="77777777" w:rsidR="006933B4" w:rsidRDefault="006933B4">
            <w:pPr>
              <w:spacing w:after="0" w:line="360" w:lineRule="auto"/>
              <w:jc w:val="both"/>
            </w:pPr>
            <w:r>
              <w:t>4.451</w:t>
            </w:r>
          </w:p>
        </w:tc>
        <w:tc>
          <w:tcPr>
            <w:tcW w:w="1203" w:type="dxa"/>
            <w:tcBorders>
              <w:top w:val="single" w:sz="4" w:space="0" w:color="auto"/>
              <w:left w:val="single" w:sz="4" w:space="0" w:color="auto"/>
              <w:bottom w:val="single" w:sz="4" w:space="0" w:color="auto"/>
              <w:right w:val="single" w:sz="4" w:space="0" w:color="auto"/>
            </w:tcBorders>
            <w:hideMark/>
          </w:tcPr>
          <w:p w14:paraId="52EA0972" w14:textId="77777777" w:rsidR="006933B4" w:rsidRDefault="006933B4">
            <w:pPr>
              <w:spacing w:after="0" w:line="360" w:lineRule="auto"/>
              <w:jc w:val="both"/>
            </w:pPr>
            <w:r>
              <w:t>1.2280</w:t>
            </w:r>
          </w:p>
        </w:tc>
      </w:tr>
      <w:tr w:rsidR="006933B4" w14:paraId="5E521328" w14:textId="77777777" w:rsidTr="006933B4">
        <w:tc>
          <w:tcPr>
            <w:tcW w:w="602" w:type="dxa"/>
            <w:tcBorders>
              <w:top w:val="single" w:sz="4" w:space="0" w:color="auto"/>
              <w:left w:val="single" w:sz="4" w:space="0" w:color="auto"/>
              <w:bottom w:val="single" w:sz="4" w:space="0" w:color="auto"/>
              <w:right w:val="single" w:sz="4" w:space="0" w:color="auto"/>
            </w:tcBorders>
          </w:tcPr>
          <w:p w14:paraId="0393A839" w14:textId="77777777"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14:paraId="52A94E93" w14:textId="77777777"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14:paraId="44383C43" w14:textId="77777777"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14:paraId="3C6CAE88" w14:textId="77777777"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14:paraId="3070693B" w14:textId="77777777"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14:paraId="6381BD65" w14:textId="77777777"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14:paraId="034BB80B" w14:textId="77777777"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14:paraId="0AE02423" w14:textId="77777777"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14:paraId="53D717A6" w14:textId="77777777" w:rsidR="006933B4" w:rsidRDefault="006933B4">
            <w:pPr>
              <w:spacing w:after="0" w:line="360" w:lineRule="auto"/>
              <w:jc w:val="both"/>
              <w:rPr>
                <w:b/>
              </w:rPr>
            </w:pPr>
            <w:r>
              <w:rPr>
                <w:b/>
              </w:rPr>
              <w:t>3.653</w:t>
            </w:r>
          </w:p>
        </w:tc>
        <w:tc>
          <w:tcPr>
            <w:tcW w:w="1203" w:type="dxa"/>
            <w:tcBorders>
              <w:top w:val="single" w:sz="4" w:space="0" w:color="auto"/>
              <w:left w:val="single" w:sz="4" w:space="0" w:color="auto"/>
              <w:bottom w:val="single" w:sz="4" w:space="0" w:color="auto"/>
              <w:right w:val="single" w:sz="4" w:space="0" w:color="auto"/>
            </w:tcBorders>
            <w:hideMark/>
          </w:tcPr>
          <w:p w14:paraId="7DB33054" w14:textId="77777777" w:rsidR="006933B4" w:rsidRDefault="006933B4">
            <w:pPr>
              <w:spacing w:after="0" w:line="360" w:lineRule="auto"/>
              <w:jc w:val="both"/>
              <w:rPr>
                <w:b/>
              </w:rPr>
            </w:pPr>
            <w:r>
              <w:rPr>
                <w:b/>
              </w:rPr>
              <w:t>.62884</w:t>
            </w:r>
          </w:p>
        </w:tc>
      </w:tr>
    </w:tbl>
    <w:p w14:paraId="0DB5BD20" w14:textId="77777777" w:rsidR="006933B4" w:rsidRDefault="006933B4" w:rsidP="006933B4">
      <w:pPr>
        <w:rPr>
          <w:rFonts w:asciiTheme="minorHAnsi" w:eastAsiaTheme="minorEastAsia" w:hAnsiTheme="minorHAnsi" w:cstheme="minorBidi"/>
          <w:lang w:eastAsia="en-US"/>
        </w:rPr>
      </w:pPr>
    </w:p>
    <w:p w14:paraId="10253511" w14:textId="77777777"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14:paraId="3CC3CC81" w14:textId="23B3458C" w:rsidR="006933B4" w:rsidRPr="0053408D" w:rsidRDefault="006933B4" w:rsidP="0053408D">
      <w:pPr>
        <w:spacing w:after="0" w:line="480" w:lineRule="auto"/>
        <w:jc w:val="both"/>
        <w:rPr>
          <w:rFonts w:ascii="Times New Roman" w:hAnsi="Times New Roman"/>
          <w:sz w:val="24"/>
          <w:szCs w:val="24"/>
        </w:rPr>
      </w:pPr>
      <w:r>
        <w:rPr>
          <w:rFonts w:ascii="Times New Roman" w:hAnsi="Times New Roman"/>
          <w:sz w:val="24"/>
          <w:szCs w:val="24"/>
        </w:rPr>
        <w:t xml:space="preserve">Table 4.3.5 above explained the respondents’ opinion on the 5 variables on </w:t>
      </w:r>
      <w:r>
        <w:rPr>
          <w:rFonts w:ascii="Times New Roman" w:hAnsi="Times New Roman"/>
        </w:rPr>
        <w:t>effects of pornographic film on sexual abuse among student</w:t>
      </w:r>
      <w:r>
        <w:rPr>
          <w:rFonts w:ascii="Times New Roman" w:hAnsi="Times New Roman"/>
          <w:sz w:val="24"/>
          <w:szCs w:val="24"/>
        </w:rPr>
        <w:t>.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students masturbate after being exposed to pornography film but the result showed that they don’t engage in rape activities. However, molestation and sexual abuse are revealed in the table as the dark sides of pornography which are detrimental in nature.</w:t>
      </w:r>
    </w:p>
    <w:p w14:paraId="3E8937AC" w14:textId="77777777" w:rsidR="006933B4" w:rsidRDefault="006933B4" w:rsidP="006933B4">
      <w:pPr>
        <w:pStyle w:val="ListParagraph"/>
        <w:numPr>
          <w:ilvl w:val="1"/>
          <w:numId w:val="8"/>
        </w:numPr>
        <w:tabs>
          <w:tab w:val="left" w:pos="450"/>
        </w:tabs>
        <w:spacing w:line="480" w:lineRule="auto"/>
        <w:ind w:left="0" w:firstLine="0"/>
        <w:jc w:val="both"/>
        <w:rPr>
          <w:rFonts w:ascii="Times New Roman" w:hAnsi="Times New Roman"/>
          <w:b/>
          <w:sz w:val="24"/>
          <w:szCs w:val="24"/>
        </w:rPr>
      </w:pPr>
      <w:r>
        <w:rPr>
          <w:rFonts w:ascii="Times New Roman" w:hAnsi="Times New Roman"/>
          <w:b/>
          <w:sz w:val="24"/>
          <w:szCs w:val="24"/>
        </w:rPr>
        <w:t>Discussion of Findings</w:t>
      </w:r>
    </w:p>
    <w:p w14:paraId="31298DEA" w14:textId="77777777" w:rsidR="006933B4" w:rsidRDefault="006933B4" w:rsidP="006933B4">
      <w:pPr>
        <w:spacing w:line="480" w:lineRule="auto"/>
        <w:jc w:val="both"/>
        <w:rPr>
          <w:rFonts w:ascii="Times New Roman" w:hAnsi="Times New Roman"/>
          <w:b/>
          <w:color w:val="000000"/>
          <w:sz w:val="24"/>
          <w:szCs w:val="24"/>
        </w:rPr>
      </w:pPr>
      <w:r>
        <w:rPr>
          <w:rFonts w:ascii="Times New Roman" w:hAnsi="Times New Roman"/>
          <w:b/>
          <w:sz w:val="24"/>
          <w:szCs w:val="24"/>
        </w:rPr>
        <w:t xml:space="preserve">Objective One: </w:t>
      </w:r>
      <w:r>
        <w:rPr>
          <w:rFonts w:ascii="Times New Roman" w:hAnsi="Times New Roman"/>
          <w:b/>
          <w:bCs/>
          <w:color w:val="000000"/>
          <w:sz w:val="24"/>
          <w:szCs w:val="24"/>
        </w:rPr>
        <w:t>The rate of</w:t>
      </w:r>
      <w:r>
        <w:rPr>
          <w:rFonts w:ascii="Times New Roman" w:hAnsi="Times New Roman"/>
          <w:b/>
          <w:color w:val="000000"/>
          <w:sz w:val="24"/>
          <w:szCs w:val="24"/>
        </w:rPr>
        <w:t xml:space="preserve"> male and female students’ exposure to pornographic films</w:t>
      </w:r>
    </w:p>
    <w:p w14:paraId="223607FA" w14:textId="77777777"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Results from the data gathered from the respondent showed that there is high level of exposure to pornography film among the male and female students of </w:t>
      </w:r>
      <w:r w:rsidR="00AD1CEF">
        <w:rPr>
          <w:rFonts w:ascii="Times New Roman" w:hAnsi="Times New Roman"/>
          <w:sz w:val="24"/>
          <w:szCs w:val="24"/>
        </w:rPr>
        <w:t>Kwara State Polytechnic Ilorin</w:t>
      </w:r>
      <w:r w:rsidR="00E8188C">
        <w:rPr>
          <w:rFonts w:ascii="Times New Roman" w:hAnsi="Times New Roman"/>
          <w:sz w:val="24"/>
          <w:szCs w:val="24"/>
        </w:rPr>
        <w:t xml:space="preserve">. </w:t>
      </w:r>
      <w:r>
        <w:rPr>
          <w:rFonts w:ascii="Times New Roman" w:hAnsi="Times New Roman"/>
          <w:sz w:val="24"/>
          <w:szCs w:val="24"/>
        </w:rPr>
        <w:t xml:space="preserve">From the above findings, it is obvious that </w:t>
      </w:r>
      <w:r w:rsidR="00AD1CEF">
        <w:rPr>
          <w:rFonts w:ascii="Times New Roman" w:hAnsi="Times New Roman"/>
          <w:sz w:val="24"/>
          <w:szCs w:val="24"/>
        </w:rPr>
        <w:t>KWARA POLY</w:t>
      </w:r>
      <w:r>
        <w:rPr>
          <w:rFonts w:ascii="Times New Roman" w:hAnsi="Times New Roman"/>
          <w:sz w:val="24"/>
          <w:szCs w:val="24"/>
        </w:rPr>
        <w:t xml:space="preserve"> students are highly exposed to pornography film both male and female students. This is in line with </w:t>
      </w:r>
      <w:r>
        <w:rPr>
          <w:rFonts w:ascii="Times New Roman" w:hAnsi="Times New Roman"/>
          <w:color w:val="000000"/>
          <w:sz w:val="24"/>
          <w:szCs w:val="24"/>
        </w:rPr>
        <w:t xml:space="preserve">Shek &amp; Ma, (2016) </w:t>
      </w:r>
      <w:r>
        <w:rPr>
          <w:rFonts w:ascii="Times New Roman" w:hAnsi="Times New Roman"/>
        </w:rPr>
        <w:t>who discovered that students spend much time watching pornography on social media and it is heavily watched.</w:t>
      </w:r>
    </w:p>
    <w:p w14:paraId="0DDCBD9E" w14:textId="77777777" w:rsidR="006933B4" w:rsidRDefault="006933B4" w:rsidP="006933B4">
      <w:pPr>
        <w:spacing w:line="480" w:lineRule="auto"/>
        <w:jc w:val="both"/>
        <w:rPr>
          <w:rFonts w:ascii="Times New Roman" w:hAnsi="Times New Roman"/>
          <w:color w:val="000000"/>
          <w:sz w:val="24"/>
          <w:szCs w:val="24"/>
        </w:rPr>
      </w:pPr>
    </w:p>
    <w:p w14:paraId="686307ED" w14:textId="77777777" w:rsidR="006933B4" w:rsidRDefault="006933B4" w:rsidP="006933B4">
      <w:pPr>
        <w:spacing w:line="480" w:lineRule="auto"/>
        <w:jc w:val="both"/>
        <w:rPr>
          <w:rFonts w:ascii="Times New Roman" w:hAnsi="Times New Roman"/>
          <w:b/>
          <w:color w:val="000000"/>
          <w:sz w:val="24"/>
          <w:szCs w:val="24"/>
        </w:rPr>
      </w:pPr>
      <w:r>
        <w:rPr>
          <w:rFonts w:ascii="Times New Roman" w:hAnsi="Times New Roman"/>
          <w:b/>
          <w:sz w:val="24"/>
          <w:szCs w:val="24"/>
        </w:rPr>
        <w:t>Objective Two</w:t>
      </w:r>
      <w:r>
        <w:rPr>
          <w:rFonts w:ascii="Times New Roman" w:hAnsi="Times New Roman"/>
          <w:b/>
          <w:color w:val="000000"/>
          <w:sz w:val="24"/>
          <w:szCs w:val="24"/>
        </w:rPr>
        <w:t>: Factors why students watch pornographic films</w:t>
      </w:r>
    </w:p>
    <w:p w14:paraId="3A33EB69" w14:textId="77777777"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Results have shown that there are many factors that drive students to watch pornography. Students watch pornography for relaxation, to be sexually active, to learn about sex education and to gain emotional arousal. It was made known that students watch pornography film for various purposes and the factors that drive a student to watch pornography is different from the other. This finding is related to Hald &amp; </w:t>
      </w:r>
      <w:proofErr w:type="spellStart"/>
      <w:r>
        <w:rPr>
          <w:rFonts w:ascii="Times New Roman" w:hAnsi="Times New Roman"/>
          <w:sz w:val="24"/>
          <w:szCs w:val="24"/>
        </w:rPr>
        <w:t>Malamuth</w:t>
      </w:r>
      <w:proofErr w:type="spellEnd"/>
      <w:r>
        <w:rPr>
          <w:rFonts w:ascii="Times New Roman" w:hAnsi="Times New Roman"/>
          <w:sz w:val="24"/>
          <w:szCs w:val="24"/>
        </w:rPr>
        <w:t xml:space="preserve"> (2015) who found out that experimental exposure to pornography make people to feel sexually excited, ready for sexual activities, and create bodily sensations associated with being sexually aroused.</w:t>
      </w:r>
    </w:p>
    <w:p w14:paraId="74DAEC97" w14:textId="77777777" w:rsidR="006933B4" w:rsidRDefault="006933B4" w:rsidP="006933B4">
      <w:pPr>
        <w:spacing w:line="480" w:lineRule="auto"/>
        <w:jc w:val="both"/>
        <w:rPr>
          <w:rFonts w:ascii="Times New Roman" w:hAnsi="Times New Roman"/>
          <w:b/>
          <w:sz w:val="24"/>
          <w:szCs w:val="24"/>
        </w:rPr>
      </w:pPr>
    </w:p>
    <w:p w14:paraId="0DB347B5" w14:textId="77777777" w:rsidR="006933B4" w:rsidRDefault="006933B4" w:rsidP="006933B4">
      <w:pPr>
        <w:spacing w:line="480" w:lineRule="auto"/>
        <w:jc w:val="both"/>
        <w:rPr>
          <w:rFonts w:ascii="Times New Roman" w:hAnsi="Times New Roman"/>
          <w:b/>
          <w:bCs/>
          <w:color w:val="000000"/>
          <w:sz w:val="24"/>
          <w:szCs w:val="24"/>
        </w:rPr>
      </w:pPr>
      <w:r>
        <w:rPr>
          <w:rFonts w:ascii="Times New Roman" w:hAnsi="Times New Roman"/>
          <w:b/>
          <w:sz w:val="24"/>
          <w:szCs w:val="24"/>
        </w:rPr>
        <w:t>Objective Three: F</w:t>
      </w:r>
      <w:r>
        <w:rPr>
          <w:rFonts w:ascii="Times New Roman" w:hAnsi="Times New Roman"/>
          <w:b/>
          <w:color w:val="000000"/>
          <w:sz w:val="24"/>
          <w:szCs w:val="24"/>
        </w:rPr>
        <w:t>actors responsible for sexual abuse</w:t>
      </w:r>
    </w:p>
    <w:p w14:paraId="31D29F21" w14:textId="77777777"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Answering the factors responsible for sexual abuse, results gotten from </w:t>
      </w:r>
      <w:r w:rsidR="00AD1CEF">
        <w:rPr>
          <w:rFonts w:ascii="Times New Roman" w:hAnsi="Times New Roman"/>
          <w:sz w:val="24"/>
          <w:szCs w:val="24"/>
        </w:rPr>
        <w:t>KWARA POLY</w:t>
      </w:r>
      <w:r>
        <w:rPr>
          <w:rFonts w:ascii="Times New Roman" w:hAnsi="Times New Roman"/>
          <w:sz w:val="24"/>
          <w:szCs w:val="24"/>
        </w:rPr>
        <w:t xml:space="preserve"> students revealed that pornography film is the major factor responsible for sexual abuse. It showed that infatuation and masturbation are parts of the factors responsible for sexual abuse among the students which is caused by watching pornography film. This is in correlation with Adegboyega, (2019) who discovered that </w:t>
      </w:r>
      <w:r>
        <w:rPr>
          <w:rFonts w:ascii="Times New Roman" w:hAnsi="Times New Roman"/>
          <w:sz w:val="24"/>
        </w:rPr>
        <w:t xml:space="preserve">watching of pornographic films and movies increase risky sexual </w:t>
      </w:r>
      <w:proofErr w:type="spellStart"/>
      <w:r>
        <w:rPr>
          <w:rFonts w:ascii="Times New Roman" w:hAnsi="Times New Roman"/>
          <w:sz w:val="24"/>
        </w:rPr>
        <w:t>behaviour</w:t>
      </w:r>
      <w:proofErr w:type="spellEnd"/>
      <w:r>
        <w:rPr>
          <w:rFonts w:ascii="Times New Roman" w:hAnsi="Times New Roman"/>
          <w:sz w:val="24"/>
        </w:rPr>
        <w:t xml:space="preserve"> such as masturbation.</w:t>
      </w:r>
    </w:p>
    <w:p w14:paraId="782F8D8D" w14:textId="77777777" w:rsidR="006933B4" w:rsidRDefault="006933B4" w:rsidP="006933B4">
      <w:pPr>
        <w:spacing w:line="480" w:lineRule="auto"/>
        <w:jc w:val="both"/>
        <w:rPr>
          <w:rFonts w:ascii="Times New Roman" w:hAnsi="Times New Roman"/>
          <w:b/>
          <w:sz w:val="24"/>
          <w:szCs w:val="24"/>
        </w:rPr>
      </w:pPr>
    </w:p>
    <w:p w14:paraId="53564EE3" w14:textId="77777777" w:rsidR="006933B4" w:rsidRDefault="006933B4" w:rsidP="006933B4">
      <w:pPr>
        <w:spacing w:line="480" w:lineRule="auto"/>
        <w:jc w:val="both"/>
        <w:rPr>
          <w:rFonts w:ascii="Times New Roman" w:hAnsi="Times New Roman"/>
          <w:b/>
          <w:bCs/>
          <w:color w:val="000000"/>
          <w:sz w:val="24"/>
          <w:szCs w:val="24"/>
        </w:rPr>
      </w:pPr>
      <w:r>
        <w:rPr>
          <w:rFonts w:ascii="Times New Roman" w:hAnsi="Times New Roman"/>
          <w:b/>
          <w:sz w:val="24"/>
          <w:szCs w:val="24"/>
        </w:rPr>
        <w:t>Objective Question Four: E</w:t>
      </w:r>
      <w:r>
        <w:rPr>
          <w:rFonts w:ascii="Times New Roman" w:hAnsi="Times New Roman"/>
          <w:b/>
          <w:color w:val="000000"/>
          <w:sz w:val="24"/>
          <w:szCs w:val="24"/>
        </w:rPr>
        <w:t>ffects of pornographic film on sexual abuse among student</w:t>
      </w:r>
    </w:p>
    <w:p w14:paraId="311D2D43" w14:textId="77777777"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The effect of pornography film on students is that the students end up molesting the opposite sex. Result gathered from the respondents showed that students don’t really end up being a rapist after watching a pornographic film but they molest the opposite sex as a result of exposure to pornographic content. Result revealed that molestation is the major effect of pornographic film of sexual abuse among </w:t>
      </w:r>
      <w:r w:rsidR="00AD1CEF">
        <w:rPr>
          <w:rFonts w:ascii="Times New Roman" w:hAnsi="Times New Roman"/>
          <w:sz w:val="24"/>
          <w:szCs w:val="24"/>
        </w:rPr>
        <w:t>KWARA POLY</w:t>
      </w:r>
      <w:r>
        <w:rPr>
          <w:rFonts w:ascii="Times New Roman" w:hAnsi="Times New Roman"/>
          <w:sz w:val="24"/>
          <w:szCs w:val="24"/>
        </w:rPr>
        <w:t xml:space="preserve"> students. This finding is in relation to Yang &amp; Youn, (2012) who found out that exposure to sexually explicit material can lead to sexual aggression in human.</w:t>
      </w:r>
    </w:p>
    <w:p w14:paraId="475E322A" w14:textId="77777777"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However, these findings correlate with Aggression Cue Theory. The theory explained that aggression is influenced by the presence of socially learnt cues or environmental situations, which make committing aggression acceptable. This simply means, watching pornographic films by </w:t>
      </w:r>
      <w:r w:rsidR="00AD1CEF">
        <w:rPr>
          <w:rFonts w:ascii="Times New Roman" w:hAnsi="Times New Roman"/>
          <w:sz w:val="24"/>
          <w:szCs w:val="24"/>
        </w:rPr>
        <w:t>KWARA POLY</w:t>
      </w:r>
      <w:r>
        <w:rPr>
          <w:rFonts w:ascii="Times New Roman" w:hAnsi="Times New Roman"/>
          <w:sz w:val="24"/>
          <w:szCs w:val="24"/>
        </w:rPr>
        <w:t xml:space="preserve"> students can influence them to engage in various sexual abuse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
    <w:p w14:paraId="03B75266" w14:textId="77777777" w:rsidR="006933B4" w:rsidRDefault="006933B4"/>
    <w:p w14:paraId="2AE0BE11" w14:textId="77777777" w:rsidR="00E8188C" w:rsidRDefault="00E8188C" w:rsidP="006933B4">
      <w:pPr>
        <w:spacing w:line="480" w:lineRule="auto"/>
        <w:jc w:val="center"/>
        <w:rPr>
          <w:rFonts w:ascii="Times New Roman" w:hAnsi="Times New Roman"/>
          <w:b/>
          <w:sz w:val="24"/>
          <w:szCs w:val="24"/>
        </w:rPr>
      </w:pPr>
    </w:p>
    <w:p w14:paraId="0AE84FB2" w14:textId="77777777" w:rsidR="00E8188C" w:rsidRDefault="00E8188C" w:rsidP="006933B4">
      <w:pPr>
        <w:spacing w:line="480" w:lineRule="auto"/>
        <w:jc w:val="center"/>
        <w:rPr>
          <w:rFonts w:ascii="Times New Roman" w:hAnsi="Times New Roman"/>
          <w:b/>
          <w:sz w:val="24"/>
          <w:szCs w:val="24"/>
        </w:rPr>
      </w:pPr>
    </w:p>
    <w:p w14:paraId="0D461803" w14:textId="77777777" w:rsidR="00E8188C" w:rsidRDefault="00E8188C" w:rsidP="006933B4">
      <w:pPr>
        <w:spacing w:line="480" w:lineRule="auto"/>
        <w:jc w:val="center"/>
        <w:rPr>
          <w:rFonts w:ascii="Times New Roman" w:hAnsi="Times New Roman"/>
          <w:b/>
          <w:sz w:val="24"/>
          <w:szCs w:val="24"/>
        </w:rPr>
      </w:pPr>
    </w:p>
    <w:p w14:paraId="5513F558" w14:textId="77777777" w:rsidR="00E8188C" w:rsidRDefault="00E8188C" w:rsidP="006933B4">
      <w:pPr>
        <w:spacing w:line="480" w:lineRule="auto"/>
        <w:jc w:val="center"/>
        <w:rPr>
          <w:rFonts w:ascii="Times New Roman" w:hAnsi="Times New Roman"/>
          <w:b/>
          <w:sz w:val="24"/>
          <w:szCs w:val="24"/>
        </w:rPr>
      </w:pPr>
    </w:p>
    <w:p w14:paraId="79B80B08" w14:textId="77777777" w:rsidR="00E8188C" w:rsidRDefault="00E8188C" w:rsidP="006933B4">
      <w:pPr>
        <w:spacing w:line="480" w:lineRule="auto"/>
        <w:jc w:val="center"/>
        <w:rPr>
          <w:rFonts w:ascii="Times New Roman" w:hAnsi="Times New Roman"/>
          <w:b/>
          <w:sz w:val="24"/>
          <w:szCs w:val="24"/>
        </w:rPr>
      </w:pPr>
    </w:p>
    <w:p w14:paraId="548414D6" w14:textId="77777777" w:rsidR="0053408D" w:rsidRDefault="0053408D" w:rsidP="006933B4">
      <w:pPr>
        <w:spacing w:line="480" w:lineRule="auto"/>
        <w:jc w:val="center"/>
        <w:rPr>
          <w:rFonts w:ascii="Times New Roman" w:hAnsi="Times New Roman"/>
          <w:b/>
          <w:sz w:val="24"/>
          <w:szCs w:val="24"/>
        </w:rPr>
      </w:pPr>
    </w:p>
    <w:p w14:paraId="73815E39" w14:textId="77777777" w:rsidR="0053408D" w:rsidRDefault="0053408D" w:rsidP="006933B4">
      <w:pPr>
        <w:spacing w:line="480" w:lineRule="auto"/>
        <w:jc w:val="center"/>
        <w:rPr>
          <w:rFonts w:ascii="Times New Roman" w:hAnsi="Times New Roman"/>
          <w:b/>
          <w:sz w:val="24"/>
          <w:szCs w:val="24"/>
        </w:rPr>
      </w:pPr>
    </w:p>
    <w:p w14:paraId="77A60157" w14:textId="77777777" w:rsidR="0053408D" w:rsidRDefault="0053408D" w:rsidP="006933B4">
      <w:pPr>
        <w:spacing w:line="480" w:lineRule="auto"/>
        <w:jc w:val="center"/>
        <w:rPr>
          <w:rFonts w:ascii="Times New Roman" w:hAnsi="Times New Roman"/>
          <w:b/>
          <w:sz w:val="24"/>
          <w:szCs w:val="24"/>
        </w:rPr>
      </w:pPr>
    </w:p>
    <w:p w14:paraId="248C187C" w14:textId="4508A4C5" w:rsidR="006933B4" w:rsidRDefault="006933B4" w:rsidP="006933B4">
      <w:pPr>
        <w:spacing w:line="480" w:lineRule="auto"/>
        <w:jc w:val="center"/>
        <w:rPr>
          <w:rFonts w:ascii="Times New Roman" w:eastAsiaTheme="minorHAnsi" w:hAnsi="Times New Roman"/>
          <w:b/>
          <w:sz w:val="24"/>
          <w:szCs w:val="24"/>
          <w:lang w:eastAsia="en-US"/>
        </w:rPr>
      </w:pPr>
      <w:r>
        <w:rPr>
          <w:rFonts w:ascii="Times New Roman" w:hAnsi="Times New Roman"/>
          <w:b/>
          <w:sz w:val="24"/>
          <w:szCs w:val="24"/>
        </w:rPr>
        <w:t xml:space="preserve">CHAPTER FIVE                   </w:t>
      </w:r>
    </w:p>
    <w:p w14:paraId="2D941A26" w14:textId="77777777" w:rsidR="006933B4" w:rsidRDefault="006933B4" w:rsidP="006933B4">
      <w:pPr>
        <w:spacing w:line="480" w:lineRule="auto"/>
        <w:jc w:val="center"/>
        <w:rPr>
          <w:rFonts w:ascii="Times New Roman" w:hAnsi="Times New Roman"/>
          <w:b/>
          <w:sz w:val="24"/>
          <w:szCs w:val="24"/>
        </w:rPr>
      </w:pPr>
      <w:r>
        <w:rPr>
          <w:rFonts w:ascii="Times New Roman" w:hAnsi="Times New Roman"/>
          <w:b/>
          <w:sz w:val="24"/>
          <w:szCs w:val="24"/>
        </w:rPr>
        <w:t>SUMMARY, CONCLUSION, AND RECOMMENDATIONS</w:t>
      </w:r>
    </w:p>
    <w:p w14:paraId="25BBFA20" w14:textId="77777777" w:rsidR="006933B4" w:rsidRDefault="006933B4" w:rsidP="006933B4">
      <w:pPr>
        <w:spacing w:line="480" w:lineRule="auto"/>
        <w:jc w:val="both"/>
        <w:rPr>
          <w:rFonts w:ascii="Times New Roman" w:hAnsi="Times New Roman"/>
          <w:b/>
          <w:sz w:val="24"/>
          <w:szCs w:val="24"/>
        </w:rPr>
      </w:pPr>
      <w:r>
        <w:rPr>
          <w:rFonts w:ascii="Times New Roman" w:hAnsi="Times New Roman"/>
          <w:b/>
          <w:sz w:val="24"/>
          <w:szCs w:val="24"/>
        </w:rPr>
        <w:t>5.1 Introduction</w:t>
      </w:r>
    </w:p>
    <w:p w14:paraId="37775AB1" w14:textId="77777777"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This chapter comprises the summary of the study, the conclusion and the recommendations that were proffered by the researcher. </w:t>
      </w:r>
    </w:p>
    <w:p w14:paraId="78DF138F" w14:textId="77777777" w:rsidR="006933B4" w:rsidRDefault="006933B4" w:rsidP="006933B4">
      <w:pPr>
        <w:spacing w:line="480" w:lineRule="auto"/>
        <w:jc w:val="both"/>
        <w:rPr>
          <w:rFonts w:ascii="Times New Roman" w:hAnsi="Times New Roman"/>
          <w:sz w:val="24"/>
          <w:szCs w:val="24"/>
        </w:rPr>
      </w:pPr>
    </w:p>
    <w:p w14:paraId="20FE5E4C" w14:textId="77777777" w:rsidR="006933B4" w:rsidRDefault="006933B4" w:rsidP="006933B4">
      <w:pPr>
        <w:tabs>
          <w:tab w:val="left" w:pos="1665"/>
        </w:tabs>
        <w:spacing w:line="480" w:lineRule="auto"/>
        <w:jc w:val="both"/>
        <w:rPr>
          <w:rFonts w:ascii="Times New Roman" w:hAnsi="Times New Roman"/>
          <w:b/>
          <w:sz w:val="24"/>
          <w:szCs w:val="24"/>
        </w:rPr>
      </w:pPr>
      <w:r>
        <w:rPr>
          <w:rFonts w:ascii="Times New Roman" w:hAnsi="Times New Roman"/>
          <w:b/>
          <w:sz w:val="24"/>
          <w:szCs w:val="24"/>
        </w:rPr>
        <w:t>5.2 Summary</w:t>
      </w:r>
    </w:p>
    <w:p w14:paraId="59743B23" w14:textId="77777777"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The study </w:t>
      </w:r>
      <w:proofErr w:type="gramStart"/>
      <w:r>
        <w:rPr>
          <w:rFonts w:ascii="Times New Roman" w:hAnsi="Times New Roman"/>
          <w:sz w:val="24"/>
          <w:szCs w:val="24"/>
        </w:rPr>
        <w:t>find</w:t>
      </w:r>
      <w:proofErr w:type="gramEnd"/>
      <w:r>
        <w:rPr>
          <w:rFonts w:ascii="Times New Roman" w:hAnsi="Times New Roman"/>
          <w:sz w:val="24"/>
          <w:szCs w:val="24"/>
        </w:rPr>
        <w:t xml:space="preserve"> out as follow</w:t>
      </w:r>
    </w:p>
    <w:p w14:paraId="5B0D8A06" w14:textId="77777777" w:rsidR="006933B4" w:rsidRDefault="00E8188C" w:rsidP="006933B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Kwara State Polytechnic students</w:t>
      </w:r>
      <w:r w:rsidR="006933B4">
        <w:rPr>
          <w:rFonts w:ascii="Times New Roman" w:hAnsi="Times New Roman"/>
          <w:sz w:val="24"/>
          <w:szCs w:val="24"/>
        </w:rPr>
        <w:t xml:space="preserve"> have high exposure to pornography film and there is significance difference in the gratification derived from pornography film between male and the female students.</w:t>
      </w:r>
    </w:p>
    <w:p w14:paraId="3174FFFE" w14:textId="77777777" w:rsidR="006933B4" w:rsidRDefault="006933B4" w:rsidP="006933B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The findings also showed that the respondents spend not less than 10 minutes on watching pornography and some can’t do in a day without watching pornography content</w:t>
      </w:r>
    </w:p>
    <w:p w14:paraId="708D77C1" w14:textId="77777777" w:rsidR="006933B4" w:rsidRDefault="006933B4" w:rsidP="006933B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Also, the results from the findings showed that majority of the students’ watch pornography for relaxation, to learn about sex education, to be sexually active and also to gain emotional arousal.</w:t>
      </w:r>
    </w:p>
    <w:p w14:paraId="7E382810" w14:textId="77777777" w:rsidR="006933B4" w:rsidRDefault="006933B4" w:rsidP="006933B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 xml:space="preserve">More so, masturbation and infatuation are parts of the factors responsible for sexual abuse. </w:t>
      </w:r>
    </w:p>
    <w:p w14:paraId="4B65DEE1" w14:textId="77777777" w:rsidR="006933B4" w:rsidRDefault="006933B4" w:rsidP="006933B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 xml:space="preserve">However, the study found out that molesting the opposite sex is a result of effect of pornography film on sexual abuse on </w:t>
      </w:r>
      <w:r w:rsidR="00AD1CEF">
        <w:rPr>
          <w:rFonts w:ascii="Times New Roman" w:hAnsi="Times New Roman"/>
          <w:sz w:val="24"/>
          <w:szCs w:val="24"/>
        </w:rPr>
        <w:t>KWARA POLY</w:t>
      </w:r>
      <w:r>
        <w:rPr>
          <w:rFonts w:ascii="Times New Roman" w:hAnsi="Times New Roman"/>
          <w:sz w:val="24"/>
          <w:szCs w:val="24"/>
        </w:rPr>
        <w:t xml:space="preserve"> students. </w:t>
      </w:r>
    </w:p>
    <w:p w14:paraId="1E243B53" w14:textId="77777777" w:rsidR="006933B4" w:rsidRDefault="006933B4" w:rsidP="006933B4">
      <w:pPr>
        <w:spacing w:line="480" w:lineRule="auto"/>
        <w:jc w:val="both"/>
        <w:rPr>
          <w:rFonts w:ascii="Times New Roman" w:hAnsi="Times New Roman"/>
          <w:sz w:val="24"/>
          <w:szCs w:val="24"/>
        </w:rPr>
      </w:pPr>
      <w:r>
        <w:rPr>
          <w:rFonts w:ascii="Times New Roman" w:hAnsi="Times New Roman"/>
          <w:b/>
          <w:sz w:val="24"/>
          <w:szCs w:val="24"/>
        </w:rPr>
        <w:t>5.3</w:t>
      </w:r>
      <w:r>
        <w:rPr>
          <w:rFonts w:ascii="Times New Roman" w:hAnsi="Times New Roman"/>
          <w:sz w:val="24"/>
          <w:szCs w:val="24"/>
        </w:rPr>
        <w:t xml:space="preserve"> </w:t>
      </w:r>
      <w:r>
        <w:rPr>
          <w:rFonts w:ascii="Times New Roman" w:hAnsi="Times New Roman"/>
          <w:b/>
          <w:sz w:val="24"/>
          <w:szCs w:val="24"/>
        </w:rPr>
        <w:t>Limitation to the Study</w:t>
      </w:r>
    </w:p>
    <w:p w14:paraId="6F04B3F8" w14:textId="77777777" w:rsidR="006933B4" w:rsidRDefault="006933B4" w:rsidP="006933B4">
      <w:pPr>
        <w:tabs>
          <w:tab w:val="left" w:pos="1665"/>
        </w:tabs>
        <w:spacing w:line="480" w:lineRule="auto"/>
        <w:jc w:val="both"/>
        <w:rPr>
          <w:rFonts w:ascii="Times New Roman" w:hAnsi="Times New Roman"/>
          <w:b/>
          <w:sz w:val="24"/>
          <w:szCs w:val="24"/>
        </w:rPr>
      </w:pPr>
      <w:r>
        <w:rPr>
          <w:rFonts w:ascii="Times New Roman" w:hAnsi="Times New Roman"/>
          <w:sz w:val="24"/>
          <w:szCs w:val="24"/>
        </w:rPr>
        <w:t>The study was limited on the</w:t>
      </w:r>
      <w:r>
        <w:rPr>
          <w:rFonts w:ascii="Times New Roman" w:hAnsi="Times New Roman"/>
          <w:color w:val="000000" w:themeColor="text1"/>
          <w:sz w:val="24"/>
          <w:szCs w:val="24"/>
        </w:rPr>
        <w:t xml:space="preserve"> influence of the exposure to pornographic film on sexual abuse among the students of the </w:t>
      </w:r>
      <w:r w:rsidR="00AD1CEF">
        <w:rPr>
          <w:rFonts w:ascii="Times New Roman" w:hAnsi="Times New Roman"/>
          <w:color w:val="000000" w:themeColor="text1"/>
          <w:sz w:val="24"/>
          <w:szCs w:val="24"/>
        </w:rPr>
        <w:t>Kwara State Polytechnic Ilorin</w:t>
      </w:r>
      <w:r>
        <w:rPr>
          <w:rFonts w:ascii="Times New Roman" w:hAnsi="Times New Roman"/>
          <w:color w:val="000000" w:themeColor="text1"/>
          <w:sz w:val="24"/>
          <w:szCs w:val="24"/>
        </w:rPr>
        <w:t>.</w:t>
      </w:r>
    </w:p>
    <w:p w14:paraId="2279229D" w14:textId="77777777" w:rsidR="006933B4" w:rsidRDefault="006933B4" w:rsidP="006933B4">
      <w:pPr>
        <w:spacing w:line="480" w:lineRule="auto"/>
        <w:jc w:val="both"/>
        <w:rPr>
          <w:rFonts w:ascii="Times New Roman" w:hAnsi="Times New Roman"/>
          <w:b/>
          <w:sz w:val="24"/>
          <w:szCs w:val="24"/>
        </w:rPr>
      </w:pPr>
      <w:r>
        <w:rPr>
          <w:rFonts w:ascii="Times New Roman" w:hAnsi="Times New Roman"/>
          <w:b/>
          <w:sz w:val="24"/>
          <w:szCs w:val="24"/>
        </w:rPr>
        <w:t>5.4 Conclusion</w:t>
      </w:r>
    </w:p>
    <w:p w14:paraId="1C319BB5" w14:textId="77777777"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This study concluded that pornography film has a great effect on individual both males and females. Though, the extent at which female watch pornography is relatively low to that of male but pornography film has the same result on both gender. Various sexual abuses are caused by watching pornography film hence some people may find it is essential as it was claimed to also teach sex education.</w:t>
      </w:r>
    </w:p>
    <w:p w14:paraId="362F2AD9" w14:textId="77777777"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However, the habit of watching pornography film should be limited by students because masturbation, infatuation, molestation and rape are all the bad results someone can get from watching pornographic films.   </w:t>
      </w:r>
    </w:p>
    <w:p w14:paraId="4A8B943C" w14:textId="77777777" w:rsidR="006933B4" w:rsidRDefault="006933B4" w:rsidP="006933B4">
      <w:pPr>
        <w:spacing w:line="480" w:lineRule="auto"/>
        <w:jc w:val="both"/>
        <w:rPr>
          <w:rFonts w:ascii="Times New Roman" w:hAnsi="Times New Roman"/>
          <w:b/>
          <w:sz w:val="24"/>
          <w:szCs w:val="24"/>
        </w:rPr>
      </w:pPr>
    </w:p>
    <w:p w14:paraId="67C28D9F" w14:textId="77777777" w:rsidR="006933B4" w:rsidRDefault="006933B4" w:rsidP="006933B4">
      <w:pPr>
        <w:spacing w:line="480" w:lineRule="auto"/>
        <w:jc w:val="both"/>
        <w:rPr>
          <w:rFonts w:ascii="Times New Roman" w:hAnsi="Times New Roman"/>
          <w:b/>
          <w:sz w:val="24"/>
          <w:szCs w:val="24"/>
        </w:rPr>
      </w:pPr>
      <w:r>
        <w:rPr>
          <w:rFonts w:ascii="Times New Roman" w:hAnsi="Times New Roman"/>
          <w:b/>
          <w:sz w:val="24"/>
          <w:szCs w:val="24"/>
        </w:rPr>
        <w:t>5.5 Recommendations</w:t>
      </w:r>
    </w:p>
    <w:p w14:paraId="2DC00612" w14:textId="77777777"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From the study it was observed that pornography film has powerful influence on sexual abuse on students. Therefore, the following recommendations were proposed:</w:t>
      </w:r>
    </w:p>
    <w:p w14:paraId="3AB5BD4D" w14:textId="77777777" w:rsidR="006933B4" w:rsidRDefault="006933B4" w:rsidP="006933B4">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The students should try to limit the rate at which they watch pornography film.</w:t>
      </w:r>
    </w:p>
    <w:p w14:paraId="692C07DD" w14:textId="77777777" w:rsidR="006933B4" w:rsidRDefault="006933B4" w:rsidP="006933B4">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Watching pornography film for sexual arousal should be avoided to prevent deadly masturbation.</w:t>
      </w:r>
    </w:p>
    <w:p w14:paraId="5936A1C5" w14:textId="77777777" w:rsidR="006933B4" w:rsidRDefault="006933B4" w:rsidP="006933B4">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Too much of pornography film can lead to rape and rape is punishable offence in Nigeria. Therefore, they should learn when and why to watch adult movies.</w:t>
      </w:r>
    </w:p>
    <w:p w14:paraId="1FE8DF68" w14:textId="77777777" w:rsidR="006933B4" w:rsidRDefault="006933B4" w:rsidP="006933B4">
      <w:pPr>
        <w:spacing w:line="480" w:lineRule="auto"/>
        <w:jc w:val="both"/>
        <w:rPr>
          <w:rFonts w:ascii="Times New Roman" w:hAnsi="Times New Roman"/>
          <w:b/>
          <w:bCs/>
          <w:sz w:val="24"/>
          <w:szCs w:val="24"/>
        </w:rPr>
      </w:pPr>
      <w:r>
        <w:rPr>
          <w:rFonts w:ascii="Times New Roman" w:hAnsi="Times New Roman"/>
          <w:b/>
          <w:bCs/>
          <w:sz w:val="24"/>
          <w:szCs w:val="24"/>
        </w:rPr>
        <w:t>5.6 Suggestions for Further Studies</w:t>
      </w:r>
    </w:p>
    <w:p w14:paraId="43CF4E48" w14:textId="77777777" w:rsidR="006933B4" w:rsidRDefault="006933B4" w:rsidP="006933B4">
      <w:pPr>
        <w:pStyle w:val="NoSpacing"/>
        <w:spacing w:line="480" w:lineRule="auto"/>
        <w:jc w:val="both"/>
        <w:rPr>
          <w:rFonts w:asciiTheme="minorHAnsi" w:hAnsiTheme="minorHAnsi" w:cstheme="minorBidi"/>
        </w:rPr>
      </w:pPr>
      <w:r>
        <w:rPr>
          <w:rFonts w:ascii="Times New Roman" w:hAnsi="Times New Roman" w:cs="Times New Roman"/>
          <w:sz w:val="24"/>
          <w:szCs w:val="24"/>
        </w:rPr>
        <w:t xml:space="preserve">There should be a research on </w:t>
      </w:r>
      <w:r>
        <w:rPr>
          <w:rFonts w:ascii="Times New Roman" w:hAnsi="Times New Roman"/>
          <w:color w:val="000000" w:themeColor="text1"/>
          <w:sz w:val="24"/>
          <w:szCs w:val="24"/>
        </w:rPr>
        <w:t xml:space="preserve">the influence of the exposure to pornographic film on sexual abuse among the female students of the </w:t>
      </w:r>
      <w:r w:rsidR="00AD1CEF">
        <w:rPr>
          <w:rFonts w:ascii="Times New Roman" w:hAnsi="Times New Roman"/>
          <w:color w:val="000000" w:themeColor="text1"/>
          <w:sz w:val="24"/>
          <w:szCs w:val="24"/>
        </w:rPr>
        <w:t>Kwara State Polytechnic Ilorin</w:t>
      </w:r>
      <w:r>
        <w:rPr>
          <w:rFonts w:ascii="Times New Roman" w:hAnsi="Times New Roman"/>
          <w:color w:val="000000" w:themeColor="text1"/>
          <w:sz w:val="24"/>
          <w:szCs w:val="24"/>
        </w:rPr>
        <w:t>.</w:t>
      </w:r>
    </w:p>
    <w:p w14:paraId="02FAEE29" w14:textId="77777777" w:rsidR="006933B4" w:rsidRDefault="006933B4" w:rsidP="006933B4"/>
    <w:p w14:paraId="6F8F51BD" w14:textId="77777777" w:rsidR="006933B4" w:rsidRDefault="006933B4" w:rsidP="006933B4"/>
    <w:p w14:paraId="683FBE5D" w14:textId="77777777" w:rsidR="006933B4" w:rsidRDefault="006933B4"/>
    <w:p w14:paraId="7076EC8B" w14:textId="77777777" w:rsidR="006933B4" w:rsidRDefault="006933B4"/>
    <w:p w14:paraId="1D5D8CE1" w14:textId="77777777" w:rsidR="006933B4" w:rsidRDefault="006933B4"/>
    <w:p w14:paraId="28F25B4C" w14:textId="77777777" w:rsidR="006933B4" w:rsidRDefault="006933B4"/>
    <w:p w14:paraId="74A537FD" w14:textId="77777777" w:rsidR="006933B4" w:rsidRDefault="006933B4"/>
    <w:p w14:paraId="0161ECC2" w14:textId="77777777" w:rsidR="006933B4" w:rsidRDefault="006933B4"/>
    <w:p w14:paraId="24C48E18" w14:textId="77777777" w:rsidR="006933B4" w:rsidRDefault="006933B4"/>
    <w:p w14:paraId="238BEA5D" w14:textId="77777777" w:rsidR="006933B4" w:rsidRDefault="006933B4"/>
    <w:p w14:paraId="49AAC73E" w14:textId="77777777" w:rsidR="006933B4" w:rsidRDefault="006933B4"/>
    <w:p w14:paraId="37AA625D" w14:textId="77777777" w:rsidR="006933B4" w:rsidRDefault="006933B4"/>
    <w:p w14:paraId="1E8C5ADC" w14:textId="77777777" w:rsidR="006933B4" w:rsidRDefault="006933B4"/>
    <w:p w14:paraId="098671EE" w14:textId="77777777" w:rsidR="006933B4" w:rsidRDefault="006933B4"/>
    <w:p w14:paraId="05CD804C" w14:textId="77777777" w:rsidR="006933B4" w:rsidRDefault="006933B4"/>
    <w:p w14:paraId="37BF8601" w14:textId="77777777" w:rsidR="006933B4" w:rsidRDefault="006933B4"/>
    <w:p w14:paraId="49849626" w14:textId="77777777" w:rsidR="006933B4" w:rsidRDefault="006933B4"/>
    <w:p w14:paraId="7E811C13" w14:textId="77777777" w:rsidR="00E8188C" w:rsidRDefault="00E8188C"/>
    <w:p w14:paraId="3A1EF0CD" w14:textId="77777777" w:rsidR="00E8188C" w:rsidRDefault="00E8188C"/>
    <w:p w14:paraId="5008B187" w14:textId="77777777" w:rsidR="00E8188C" w:rsidRDefault="00E8188C"/>
    <w:p w14:paraId="788F65B3" w14:textId="77777777" w:rsidR="00E8188C" w:rsidRDefault="00E8188C"/>
    <w:p w14:paraId="303D862E" w14:textId="77777777" w:rsidR="00E8188C" w:rsidRDefault="00E8188C"/>
    <w:p w14:paraId="435159D1" w14:textId="77777777" w:rsidR="006933B4" w:rsidRPr="00E8188C" w:rsidRDefault="006933B4" w:rsidP="006933B4">
      <w:pPr>
        <w:autoSpaceDE w:val="0"/>
        <w:autoSpaceDN w:val="0"/>
        <w:adjustRightInd w:val="0"/>
        <w:spacing w:after="0" w:line="240" w:lineRule="auto"/>
        <w:ind w:left="720" w:hanging="720"/>
        <w:jc w:val="both"/>
        <w:rPr>
          <w:rFonts w:ascii="Times New Roman" w:eastAsiaTheme="minorHAnsi" w:hAnsi="Times New Roman"/>
          <w:b/>
          <w:color w:val="000000" w:themeColor="text1"/>
          <w:sz w:val="24"/>
          <w:szCs w:val="24"/>
          <w:lang w:eastAsia="en-US"/>
        </w:rPr>
      </w:pPr>
      <w:r w:rsidRPr="00E8188C">
        <w:rPr>
          <w:rFonts w:ascii="Times New Roman" w:hAnsi="Times New Roman"/>
          <w:b/>
          <w:color w:val="000000" w:themeColor="text1"/>
          <w:sz w:val="24"/>
          <w:szCs w:val="24"/>
        </w:rPr>
        <w:t>References</w:t>
      </w:r>
    </w:p>
    <w:p w14:paraId="22EF8F3A" w14:textId="77777777" w:rsidR="006933B4" w:rsidRDefault="006933B4" w:rsidP="006933B4">
      <w:pPr>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5B5677EA" w14:textId="77777777" w:rsidR="006933B4" w:rsidRDefault="006933B4" w:rsidP="006933B4">
      <w:pPr>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Adegboyega, L. (2019). </w:t>
      </w:r>
      <w:r>
        <w:rPr>
          <w:rFonts w:ascii="Times New Roman" w:hAnsi="Times New Roman"/>
          <w:bCs/>
          <w:color w:val="000000" w:themeColor="text1"/>
          <w:sz w:val="24"/>
          <w:szCs w:val="24"/>
        </w:rPr>
        <w:t>Influence of Social Media on Sexual Behaviour of Youth in Kwara State, Nigeria: Implications for Counselling Practice.</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Canadian Journal of Family and Youth, 11(1), 2019, pp. 85-103 ISSN 1718-9748© University of Alberta</w:t>
      </w:r>
      <w:r>
        <w:rPr>
          <w:rFonts w:ascii="Times New Roman" w:hAnsi="Times New Roman"/>
          <w:color w:val="000000" w:themeColor="text1"/>
          <w:sz w:val="24"/>
          <w:szCs w:val="24"/>
        </w:rPr>
        <w:t xml:space="preserve"> </w:t>
      </w:r>
      <w:hyperlink r:id="rId7" w:history="1">
        <w:r>
          <w:rPr>
            <w:rStyle w:val="Hyperlink"/>
            <w:rFonts w:ascii="Times New Roman" w:hAnsi="Times New Roman"/>
            <w:color w:val="000000" w:themeColor="text1"/>
            <w:sz w:val="24"/>
            <w:szCs w:val="24"/>
          </w:rPr>
          <w:t>http://ejournals,library,ualberta.ca/index/php/cjfy</w:t>
        </w:r>
      </w:hyperlink>
      <w:r>
        <w:rPr>
          <w:rFonts w:ascii="Times New Roman" w:hAnsi="Times New Roman"/>
          <w:color w:val="000000" w:themeColor="text1"/>
          <w:sz w:val="24"/>
          <w:szCs w:val="24"/>
        </w:rPr>
        <w:t>.</w:t>
      </w:r>
    </w:p>
    <w:p w14:paraId="1F432FAA"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Allen M, D’Alessio D, </w:t>
      </w:r>
      <w:proofErr w:type="spellStart"/>
      <w:r>
        <w:rPr>
          <w:rFonts w:ascii="Times New Roman" w:hAnsi="Times New Roman"/>
          <w:sz w:val="24"/>
          <w:szCs w:val="24"/>
        </w:rPr>
        <w:t>Brezgel</w:t>
      </w:r>
      <w:proofErr w:type="spellEnd"/>
      <w:r>
        <w:rPr>
          <w:rFonts w:ascii="Times New Roman" w:hAnsi="Times New Roman"/>
          <w:sz w:val="24"/>
          <w:szCs w:val="24"/>
        </w:rPr>
        <w:t xml:space="preserve"> K. (1995a). A meta-analysis summarizing the effects of</w:t>
      </w:r>
    </w:p>
    <w:p w14:paraId="6F88568F" w14:textId="77777777"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 xml:space="preserve">pornography II: aggression after exposure. </w:t>
      </w:r>
      <w:r>
        <w:rPr>
          <w:rFonts w:ascii="Times New Roman" w:hAnsi="Times New Roman"/>
          <w:i/>
          <w:iCs/>
          <w:sz w:val="24"/>
          <w:szCs w:val="24"/>
        </w:rPr>
        <w:t xml:space="preserve">Human Communication Research </w:t>
      </w:r>
      <w:r>
        <w:rPr>
          <w:rFonts w:ascii="Times New Roman" w:hAnsi="Times New Roman"/>
          <w:sz w:val="24"/>
          <w:szCs w:val="24"/>
        </w:rPr>
        <w:t>22: 258-</w:t>
      </w:r>
    </w:p>
    <w:p w14:paraId="5C6DA8EE" w14:textId="77777777"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283. DOI: 10.1111/j.1468-</w:t>
      </w:r>
      <w:proofErr w:type="gramStart"/>
      <w:r>
        <w:rPr>
          <w:rFonts w:ascii="Times New Roman" w:hAnsi="Times New Roman"/>
          <w:sz w:val="24"/>
          <w:szCs w:val="24"/>
        </w:rPr>
        <w:t>2958.1995.tb</w:t>
      </w:r>
      <w:proofErr w:type="gramEnd"/>
      <w:r>
        <w:rPr>
          <w:rFonts w:ascii="Times New Roman" w:hAnsi="Times New Roman"/>
          <w:sz w:val="24"/>
          <w:szCs w:val="24"/>
        </w:rPr>
        <w:t>00368.x</w:t>
      </w:r>
    </w:p>
    <w:p w14:paraId="75F68B66"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Allen M, Emmers T., Gebhardt L, and </w:t>
      </w:r>
      <w:proofErr w:type="spellStart"/>
      <w:r>
        <w:rPr>
          <w:rFonts w:ascii="Times New Roman" w:hAnsi="Times New Roman"/>
          <w:sz w:val="24"/>
          <w:szCs w:val="24"/>
        </w:rPr>
        <w:t>Glery</w:t>
      </w:r>
      <w:proofErr w:type="spellEnd"/>
      <w:r>
        <w:rPr>
          <w:rFonts w:ascii="Times New Roman" w:hAnsi="Times New Roman"/>
          <w:sz w:val="24"/>
          <w:szCs w:val="24"/>
        </w:rPr>
        <w:t xml:space="preserve"> M. (1995b). Exposure to pornography and</w:t>
      </w:r>
    </w:p>
    <w:p w14:paraId="0E4EB933" w14:textId="77777777"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 xml:space="preserve">acceptance of rape myths. </w:t>
      </w:r>
      <w:r>
        <w:rPr>
          <w:rFonts w:ascii="Times New Roman" w:hAnsi="Times New Roman"/>
          <w:i/>
          <w:iCs/>
          <w:sz w:val="24"/>
          <w:szCs w:val="24"/>
        </w:rPr>
        <w:t xml:space="preserve">Journal of Communication </w:t>
      </w:r>
      <w:r>
        <w:rPr>
          <w:rFonts w:ascii="Times New Roman" w:hAnsi="Times New Roman"/>
          <w:sz w:val="24"/>
          <w:szCs w:val="24"/>
        </w:rPr>
        <w:t>45: 5-26. DOI: 10.1111/j.1460-</w:t>
      </w:r>
    </w:p>
    <w:p w14:paraId="7D2397CA" w14:textId="77777777"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2466.1995.tb00711.x</w:t>
      </w:r>
    </w:p>
    <w:p w14:paraId="59831E69"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Attwood F. (2002). Reading Porn: The paradigm shift in pornography research. </w:t>
      </w:r>
      <w:r>
        <w:rPr>
          <w:rFonts w:ascii="Times New Roman" w:hAnsi="Times New Roman"/>
          <w:i/>
          <w:iCs/>
          <w:sz w:val="24"/>
          <w:szCs w:val="24"/>
        </w:rPr>
        <w:t xml:space="preserve">Sexualities </w:t>
      </w:r>
      <w:r>
        <w:rPr>
          <w:rFonts w:ascii="Times New Roman" w:hAnsi="Times New Roman"/>
          <w:sz w:val="24"/>
          <w:szCs w:val="24"/>
        </w:rPr>
        <w:t>5:</w:t>
      </w:r>
    </w:p>
    <w:p w14:paraId="16329011" w14:textId="77777777" w:rsidR="006933B4" w:rsidRDefault="006933B4" w:rsidP="006933B4">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91-105. DOI: 10.1177/1363460702005001005</w:t>
      </w:r>
    </w:p>
    <w:p w14:paraId="2CCDA190" w14:textId="77777777" w:rsidR="006933B4" w:rsidRDefault="006933B4" w:rsidP="006933B4">
      <w:pPr>
        <w:autoSpaceDE w:val="0"/>
        <w:autoSpaceDN w:val="0"/>
        <w:adjustRightInd w:val="0"/>
        <w:spacing w:after="0" w:line="240" w:lineRule="auto"/>
        <w:ind w:left="720" w:hanging="720"/>
        <w:rPr>
          <w:rFonts w:ascii="Times New Roman" w:hAnsi="Times New Roman"/>
          <w:i/>
          <w:sz w:val="24"/>
          <w:szCs w:val="24"/>
        </w:rPr>
      </w:pPr>
      <w:proofErr w:type="spellStart"/>
      <w:r>
        <w:rPr>
          <w:rFonts w:ascii="Times New Roman" w:hAnsi="Times New Roman"/>
          <w:bCs/>
          <w:sz w:val="24"/>
          <w:szCs w:val="24"/>
        </w:rPr>
        <w:t>Aylott</w:t>
      </w:r>
      <w:proofErr w:type="spellEnd"/>
      <w:r>
        <w:rPr>
          <w:rFonts w:ascii="Times New Roman" w:hAnsi="Times New Roman"/>
          <w:bCs/>
          <w:sz w:val="24"/>
          <w:szCs w:val="24"/>
        </w:rPr>
        <w:t xml:space="preserve">, J. </w:t>
      </w:r>
      <w:r>
        <w:rPr>
          <w:rFonts w:ascii="Times New Roman" w:hAnsi="Times New Roman"/>
          <w:sz w:val="24"/>
          <w:szCs w:val="24"/>
        </w:rPr>
        <w:t xml:space="preserve">(1999). Preventing Rape and Sexual Assault of People with Learning Disabilities. </w:t>
      </w:r>
      <w:r>
        <w:rPr>
          <w:rFonts w:ascii="Times New Roman" w:hAnsi="Times New Roman"/>
          <w:i/>
          <w:sz w:val="24"/>
          <w:szCs w:val="24"/>
        </w:rPr>
        <w:t>Br Journal of Nursing</w:t>
      </w:r>
      <w:r>
        <w:rPr>
          <w:rFonts w:ascii="Times New Roman" w:hAnsi="Times New Roman"/>
          <w:sz w:val="24"/>
          <w:szCs w:val="24"/>
        </w:rPr>
        <w:t xml:space="preserve">. </w:t>
      </w:r>
      <w:r>
        <w:rPr>
          <w:rFonts w:ascii="Times New Roman" w:hAnsi="Times New Roman"/>
          <w:i/>
          <w:sz w:val="24"/>
          <w:szCs w:val="24"/>
        </w:rPr>
        <w:t>8 (13): 871-876.</w:t>
      </w:r>
    </w:p>
    <w:p w14:paraId="67BBCC6E"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Berkowitz, L. (1974a). Some determinants of impulsive aggression: Role of mediated associations with reinforcements for aggression. </w:t>
      </w:r>
      <w:r>
        <w:rPr>
          <w:rFonts w:ascii="Times New Roman" w:hAnsi="Times New Roman"/>
          <w:i/>
          <w:iCs/>
          <w:sz w:val="24"/>
          <w:szCs w:val="24"/>
        </w:rPr>
        <w:t>Psychological</w:t>
      </w:r>
      <w:r>
        <w:rPr>
          <w:rFonts w:ascii="Times New Roman" w:hAnsi="Times New Roman"/>
          <w:sz w:val="24"/>
          <w:szCs w:val="24"/>
        </w:rPr>
        <w:t xml:space="preserve"> </w:t>
      </w:r>
      <w:r>
        <w:rPr>
          <w:rFonts w:ascii="Times New Roman" w:hAnsi="Times New Roman"/>
          <w:i/>
          <w:iCs/>
          <w:sz w:val="24"/>
          <w:szCs w:val="24"/>
        </w:rPr>
        <w:t xml:space="preserve">Review, 81, </w:t>
      </w:r>
      <w:r>
        <w:rPr>
          <w:rFonts w:ascii="Times New Roman" w:hAnsi="Times New Roman"/>
          <w:sz w:val="24"/>
          <w:szCs w:val="24"/>
        </w:rPr>
        <w:t>165-176</w:t>
      </w:r>
    </w:p>
    <w:p w14:paraId="2A9E7DDD"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Berkowitz, L. (1982b). Aversive conditions as stimuli to aggression. In L. Berkowitz </w:t>
      </w:r>
      <w:r>
        <w:rPr>
          <w:rFonts w:ascii="Times New Roman" w:hAnsi="Times New Roman"/>
          <w:i/>
          <w:iCs/>
          <w:sz w:val="24"/>
          <w:szCs w:val="24"/>
        </w:rPr>
        <w:t xml:space="preserve">(Ed.), Advances in experimental social psychology </w:t>
      </w:r>
      <w:r>
        <w:rPr>
          <w:rFonts w:ascii="Times New Roman" w:hAnsi="Times New Roman"/>
          <w:sz w:val="24"/>
          <w:szCs w:val="24"/>
        </w:rPr>
        <w:t>(Vol. 15, pp. 249-285). Orlando, FL: Academic Press.</w:t>
      </w:r>
    </w:p>
    <w:p w14:paraId="1D4F6253"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Berkowitz, L. (1983c). The experience of anger as a parallel process in the display of impulsive, "angry" aggression. In R. Geen &amp; E. I. </w:t>
      </w:r>
      <w:proofErr w:type="spellStart"/>
      <w:r>
        <w:rPr>
          <w:rFonts w:ascii="Times New Roman" w:hAnsi="Times New Roman"/>
          <w:sz w:val="24"/>
          <w:szCs w:val="24"/>
        </w:rPr>
        <w:t>Donnerstein</w:t>
      </w:r>
      <w:proofErr w:type="spellEnd"/>
      <w:r>
        <w:rPr>
          <w:rFonts w:ascii="Times New Roman" w:hAnsi="Times New Roman"/>
          <w:sz w:val="24"/>
          <w:szCs w:val="24"/>
        </w:rPr>
        <w:t xml:space="preserve"> (Eds.), </w:t>
      </w:r>
      <w:r>
        <w:rPr>
          <w:rFonts w:ascii="Times New Roman" w:hAnsi="Times New Roman"/>
          <w:i/>
          <w:iCs/>
          <w:sz w:val="24"/>
          <w:szCs w:val="24"/>
        </w:rPr>
        <w:t xml:space="preserve">Aggression: Theoretical and empirical reviews </w:t>
      </w:r>
      <w:r>
        <w:rPr>
          <w:rFonts w:ascii="Times New Roman" w:hAnsi="Times New Roman"/>
          <w:sz w:val="24"/>
          <w:szCs w:val="24"/>
        </w:rPr>
        <w:t>(Vol. 1, pp. 103-133). Orlando, FL: Academic Press.</w:t>
      </w:r>
    </w:p>
    <w:p w14:paraId="097BD83B" w14:textId="77777777" w:rsidR="006933B4" w:rsidRDefault="006933B4" w:rsidP="006933B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Brown J. (2000). Adolescents’ sexual media diets. </w:t>
      </w:r>
      <w:r>
        <w:rPr>
          <w:rFonts w:ascii="Times New Roman" w:hAnsi="Times New Roman"/>
          <w:i/>
          <w:iCs/>
          <w:sz w:val="24"/>
          <w:szCs w:val="24"/>
        </w:rPr>
        <w:t xml:space="preserve">Journal of Adolescent Health </w:t>
      </w:r>
      <w:r>
        <w:rPr>
          <w:rFonts w:ascii="Times New Roman" w:hAnsi="Times New Roman"/>
          <w:sz w:val="24"/>
          <w:szCs w:val="24"/>
        </w:rPr>
        <w:t>27: 35-40.</w:t>
      </w:r>
    </w:p>
    <w:p w14:paraId="6F230D3F" w14:textId="77777777" w:rsidR="006933B4" w:rsidRDefault="006933B4" w:rsidP="006933B4">
      <w:pPr>
        <w:autoSpaceDE w:val="0"/>
        <w:autoSpaceDN w:val="0"/>
        <w:adjustRightInd w:val="0"/>
        <w:spacing w:after="0" w:line="240" w:lineRule="auto"/>
        <w:rPr>
          <w:rFonts w:ascii="Times New Roman" w:hAnsi="Times New Roman"/>
          <w:sz w:val="24"/>
          <w:szCs w:val="24"/>
        </w:rPr>
      </w:pPr>
    </w:p>
    <w:p w14:paraId="2EC02479" w14:textId="77777777" w:rsidR="006933B4" w:rsidRDefault="006933B4" w:rsidP="006933B4">
      <w:pPr>
        <w:autoSpaceDE w:val="0"/>
        <w:autoSpaceDN w:val="0"/>
        <w:adjustRightInd w:val="0"/>
        <w:spacing w:after="0" w:line="240" w:lineRule="auto"/>
        <w:ind w:left="1440" w:hanging="1440"/>
        <w:rPr>
          <w:rFonts w:ascii="Times New Roman" w:hAnsi="Times New Roman"/>
          <w:sz w:val="24"/>
          <w:szCs w:val="24"/>
        </w:rPr>
      </w:pPr>
      <w:r>
        <w:rPr>
          <w:rFonts w:ascii="Times New Roman" w:hAnsi="Times New Roman"/>
          <w:sz w:val="24"/>
          <w:szCs w:val="24"/>
        </w:rPr>
        <w:t xml:space="preserve">Buckingham D, and Bragg S. (2003). </w:t>
      </w:r>
      <w:r>
        <w:rPr>
          <w:rFonts w:ascii="Times New Roman" w:hAnsi="Times New Roman"/>
          <w:i/>
          <w:iCs/>
          <w:sz w:val="24"/>
          <w:szCs w:val="24"/>
        </w:rPr>
        <w:t>Young People, Media and Personal Relationships</w:t>
      </w:r>
      <w:r>
        <w:rPr>
          <w:rFonts w:ascii="Times New Roman" w:hAnsi="Times New Roman"/>
          <w:sz w:val="24"/>
          <w:szCs w:val="24"/>
        </w:rPr>
        <w:t>.</w:t>
      </w:r>
    </w:p>
    <w:p w14:paraId="1C43EFBB" w14:textId="77777777"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Advertising Standards Authority: London.</w:t>
      </w:r>
    </w:p>
    <w:p w14:paraId="75508E21" w14:textId="77777777" w:rsidR="006933B4" w:rsidRDefault="006933B4" w:rsidP="006933B4">
      <w:pPr>
        <w:autoSpaceDE w:val="0"/>
        <w:autoSpaceDN w:val="0"/>
        <w:adjustRightInd w:val="0"/>
        <w:spacing w:after="0" w:line="240" w:lineRule="auto"/>
        <w:ind w:left="720" w:hanging="720"/>
        <w:rPr>
          <w:rFonts w:ascii="Times New Roman" w:hAnsi="Times New Roman"/>
          <w:i/>
          <w:sz w:val="24"/>
          <w:szCs w:val="24"/>
        </w:rPr>
      </w:pPr>
      <w:r>
        <w:rPr>
          <w:rFonts w:ascii="Times New Roman" w:hAnsi="Times New Roman"/>
          <w:bCs/>
          <w:sz w:val="24"/>
          <w:szCs w:val="24"/>
        </w:rPr>
        <w:t xml:space="preserve">Campbell R, and </w:t>
      </w:r>
      <w:r>
        <w:rPr>
          <w:rFonts w:ascii="Times New Roman" w:hAnsi="Times New Roman"/>
          <w:sz w:val="24"/>
          <w:szCs w:val="24"/>
        </w:rPr>
        <w:t>Wasco SM. (2005). Understanding Rape and Sexual Assault: 20 years of Progress and Future Directions</w:t>
      </w:r>
      <w:r>
        <w:rPr>
          <w:rFonts w:ascii="Times New Roman" w:hAnsi="Times New Roman"/>
          <w:i/>
          <w:sz w:val="24"/>
          <w:szCs w:val="24"/>
        </w:rPr>
        <w:t xml:space="preserve">. Journal of </w:t>
      </w:r>
      <w:proofErr w:type="spellStart"/>
      <w:r>
        <w:rPr>
          <w:rFonts w:ascii="Times New Roman" w:hAnsi="Times New Roman"/>
          <w:i/>
          <w:sz w:val="24"/>
          <w:szCs w:val="24"/>
        </w:rPr>
        <w:t>Interpers</w:t>
      </w:r>
      <w:proofErr w:type="spellEnd"/>
      <w:r>
        <w:rPr>
          <w:rFonts w:ascii="Times New Roman" w:hAnsi="Times New Roman"/>
          <w:i/>
          <w:sz w:val="24"/>
          <w:szCs w:val="24"/>
        </w:rPr>
        <w:t xml:space="preserve"> Violence</w:t>
      </w:r>
      <w:r>
        <w:rPr>
          <w:rFonts w:ascii="Times New Roman" w:hAnsi="Times New Roman"/>
          <w:sz w:val="24"/>
          <w:szCs w:val="24"/>
        </w:rPr>
        <w:t xml:space="preserve">. </w:t>
      </w:r>
      <w:r>
        <w:rPr>
          <w:rFonts w:ascii="Times New Roman" w:hAnsi="Times New Roman"/>
          <w:i/>
          <w:sz w:val="24"/>
          <w:szCs w:val="24"/>
        </w:rPr>
        <w:t>20: 127-131.</w:t>
      </w:r>
    </w:p>
    <w:p w14:paraId="2E6986D8" w14:textId="77777777" w:rsidR="006933B4" w:rsidRDefault="006933B4" w:rsidP="006933B4">
      <w:pPr>
        <w:autoSpaceDE w:val="0"/>
        <w:autoSpaceDN w:val="0"/>
        <w:adjustRightInd w:val="0"/>
        <w:spacing w:after="0" w:line="240" w:lineRule="auto"/>
        <w:ind w:left="720" w:hanging="720"/>
        <w:rPr>
          <w:rFonts w:ascii="Times New Roman" w:hAnsi="Times New Roman"/>
          <w:i/>
          <w:sz w:val="24"/>
          <w:szCs w:val="24"/>
        </w:rPr>
      </w:pPr>
      <w:r>
        <w:rPr>
          <w:rFonts w:ascii="Times New Roman" w:hAnsi="Times New Roman"/>
          <w:bCs/>
          <w:sz w:val="24"/>
          <w:szCs w:val="24"/>
        </w:rPr>
        <w:t xml:space="preserve">Eastgate G. </w:t>
      </w:r>
      <w:r>
        <w:rPr>
          <w:rFonts w:ascii="Times New Roman" w:hAnsi="Times New Roman"/>
          <w:sz w:val="24"/>
          <w:szCs w:val="24"/>
        </w:rPr>
        <w:t xml:space="preserve">(2005). Sex, Consent and Intellectual Disability. </w:t>
      </w:r>
      <w:r>
        <w:rPr>
          <w:rFonts w:ascii="Times New Roman" w:hAnsi="Times New Roman"/>
          <w:i/>
          <w:sz w:val="24"/>
          <w:szCs w:val="24"/>
        </w:rPr>
        <w:t>Australia Family Physician; 34 (3): 163-166</w:t>
      </w:r>
    </w:p>
    <w:p w14:paraId="2166D3E1" w14:textId="77777777" w:rsidR="006933B4" w:rsidRDefault="006933B4" w:rsidP="006933B4">
      <w:pPr>
        <w:autoSpaceDE w:val="0"/>
        <w:autoSpaceDN w:val="0"/>
        <w:adjustRightInd w:val="0"/>
        <w:spacing w:after="0" w:line="240" w:lineRule="auto"/>
        <w:ind w:left="720" w:hanging="720"/>
        <w:rPr>
          <w:rFonts w:ascii="Times New Roman" w:hAnsi="Times New Roman"/>
          <w:i/>
          <w:sz w:val="24"/>
          <w:szCs w:val="24"/>
        </w:rPr>
      </w:pPr>
      <w:r>
        <w:rPr>
          <w:rFonts w:ascii="Times New Roman" w:hAnsi="Times New Roman"/>
          <w:sz w:val="24"/>
          <w:szCs w:val="24"/>
        </w:rPr>
        <w:t xml:space="preserve">Eze U.O. (2013).  </w:t>
      </w:r>
      <w:r>
        <w:rPr>
          <w:rFonts w:ascii="Times New Roman" w:hAnsi="Times New Roman"/>
          <w:bCs/>
          <w:sz w:val="24"/>
          <w:szCs w:val="24"/>
        </w:rPr>
        <w:t xml:space="preserve">Prevention of Sexual Assault </w:t>
      </w:r>
      <w:proofErr w:type="gramStart"/>
      <w:r>
        <w:rPr>
          <w:rFonts w:ascii="Times New Roman" w:hAnsi="Times New Roman"/>
          <w:bCs/>
          <w:sz w:val="24"/>
          <w:szCs w:val="24"/>
        </w:rPr>
        <w:t>In</w:t>
      </w:r>
      <w:proofErr w:type="gramEnd"/>
      <w:r>
        <w:rPr>
          <w:rFonts w:ascii="Times New Roman" w:hAnsi="Times New Roman"/>
          <w:bCs/>
          <w:sz w:val="24"/>
          <w:szCs w:val="24"/>
        </w:rPr>
        <w:t xml:space="preserve"> Nigeria. </w:t>
      </w:r>
      <w:r>
        <w:rPr>
          <w:rFonts w:ascii="Times New Roman" w:hAnsi="Times New Roman"/>
          <w:i/>
          <w:sz w:val="24"/>
          <w:szCs w:val="24"/>
        </w:rPr>
        <w:t>Annals of Ibadan Postgraduate Medicine. Vol. 11 No. 2.</w:t>
      </w:r>
    </w:p>
    <w:p w14:paraId="00DB1630"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Fisher, W, and Barak, A. (2001). Internet pornography: a social psychological perspective on</w:t>
      </w:r>
    </w:p>
    <w:p w14:paraId="6FEEF2CC" w14:textId="77777777" w:rsidR="006933B4" w:rsidRDefault="006933B4" w:rsidP="006933B4">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Internet sexuality. </w:t>
      </w:r>
      <w:r>
        <w:rPr>
          <w:rFonts w:ascii="Times New Roman" w:hAnsi="Times New Roman"/>
          <w:i/>
          <w:iCs/>
          <w:sz w:val="24"/>
          <w:szCs w:val="24"/>
        </w:rPr>
        <w:t xml:space="preserve">Journal of Sex Research </w:t>
      </w:r>
      <w:r>
        <w:rPr>
          <w:rFonts w:ascii="Times New Roman" w:hAnsi="Times New Roman"/>
          <w:i/>
          <w:sz w:val="24"/>
          <w:szCs w:val="24"/>
        </w:rPr>
        <w:t>38: 312-323.</w:t>
      </w:r>
    </w:p>
    <w:p w14:paraId="3CE56144" w14:textId="77777777" w:rsidR="006933B4" w:rsidRDefault="006933B4" w:rsidP="006933B4">
      <w:pPr>
        <w:autoSpaceDE w:val="0"/>
        <w:autoSpaceDN w:val="0"/>
        <w:adjustRightInd w:val="0"/>
        <w:spacing w:after="0" w:line="240" w:lineRule="auto"/>
        <w:ind w:left="720" w:hanging="720"/>
        <w:rPr>
          <w:rFonts w:ascii="Times New Roman" w:hAnsi="Times New Roman"/>
          <w:i/>
          <w:iCs/>
          <w:sz w:val="24"/>
          <w:szCs w:val="24"/>
        </w:rPr>
      </w:pPr>
      <w:r>
        <w:rPr>
          <w:rFonts w:ascii="Times New Roman" w:hAnsi="Times New Roman"/>
          <w:sz w:val="24"/>
          <w:szCs w:val="24"/>
        </w:rPr>
        <w:t xml:space="preserve">Flood, M, and Hamilton, C. (2003a). </w:t>
      </w:r>
      <w:r>
        <w:rPr>
          <w:rFonts w:ascii="Times New Roman" w:hAnsi="Times New Roman"/>
          <w:i/>
          <w:iCs/>
          <w:sz w:val="24"/>
          <w:szCs w:val="24"/>
        </w:rPr>
        <w:t>Youth and Pornography in Australia: Evidence on the Extent of Exposure and Likely Effects</w:t>
      </w:r>
      <w:r>
        <w:rPr>
          <w:rFonts w:ascii="Times New Roman" w:hAnsi="Times New Roman"/>
          <w:sz w:val="24"/>
          <w:szCs w:val="24"/>
        </w:rPr>
        <w:t>. The Australia Institute: Canberra</w:t>
      </w:r>
    </w:p>
    <w:p w14:paraId="46D134F6" w14:textId="77777777" w:rsidR="006933B4" w:rsidRDefault="006933B4" w:rsidP="006933B4">
      <w:pPr>
        <w:autoSpaceDE w:val="0"/>
        <w:autoSpaceDN w:val="0"/>
        <w:adjustRightInd w:val="0"/>
        <w:spacing w:after="0" w:line="240" w:lineRule="auto"/>
        <w:rPr>
          <w:rFonts w:ascii="Times New Roman" w:hAnsi="Times New Roman"/>
          <w:sz w:val="24"/>
          <w:szCs w:val="24"/>
        </w:rPr>
      </w:pPr>
    </w:p>
    <w:p w14:paraId="62E9913D" w14:textId="77777777" w:rsidR="006933B4" w:rsidRDefault="006933B4" w:rsidP="006933B4">
      <w:pPr>
        <w:autoSpaceDE w:val="0"/>
        <w:autoSpaceDN w:val="0"/>
        <w:adjustRightInd w:val="0"/>
        <w:spacing w:after="0" w:line="24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Flood, M. (2009). The harms of pornography exposure among children and young people. Child Abuse Review, 18(6), pp. 384-400.</w:t>
      </w:r>
    </w:p>
    <w:p w14:paraId="3575C321" w14:textId="77777777" w:rsidR="006933B4" w:rsidRDefault="006933B4" w:rsidP="006933B4">
      <w:pPr>
        <w:autoSpaceDE w:val="0"/>
        <w:autoSpaceDN w:val="0"/>
        <w:adjustRightInd w:val="0"/>
        <w:spacing w:after="0" w:line="240" w:lineRule="auto"/>
        <w:ind w:left="720" w:hanging="720"/>
        <w:rPr>
          <w:rFonts w:ascii="Times New Roman" w:hAnsi="Times New Roman"/>
          <w:bCs/>
          <w:color w:val="000000" w:themeColor="text1"/>
          <w:sz w:val="24"/>
          <w:szCs w:val="24"/>
        </w:rPr>
      </w:pPr>
      <w:r>
        <w:rPr>
          <w:rFonts w:ascii="Times New Roman" w:hAnsi="Times New Roman"/>
          <w:bCs/>
          <w:color w:val="000000" w:themeColor="text1"/>
          <w:sz w:val="24"/>
          <w:szCs w:val="24"/>
        </w:rPr>
        <w:t>Frederick, J., (2010). Sexual Abuse and Exploitation of Boys in South Asia a Review of Research Findings, Legislation, Policy and Programme Responses.</w:t>
      </w:r>
      <w:r>
        <w:rPr>
          <w:rFonts w:ascii="Times New Roman" w:hAnsi="Times New Roman"/>
          <w:bCs/>
          <w:i/>
          <w:color w:val="000000" w:themeColor="text1"/>
          <w:sz w:val="24"/>
          <w:szCs w:val="24"/>
        </w:rPr>
        <w:t xml:space="preserve"> UNICEF </w:t>
      </w:r>
      <w:proofErr w:type="spellStart"/>
      <w:r>
        <w:rPr>
          <w:rFonts w:ascii="Times New Roman" w:hAnsi="Times New Roman"/>
          <w:bCs/>
          <w:i/>
          <w:color w:val="000000" w:themeColor="text1"/>
          <w:sz w:val="24"/>
          <w:szCs w:val="24"/>
        </w:rPr>
        <w:t>innocenti</w:t>
      </w:r>
      <w:proofErr w:type="spellEnd"/>
      <w:r>
        <w:rPr>
          <w:rFonts w:ascii="Times New Roman" w:hAnsi="Times New Roman"/>
          <w:bCs/>
          <w:i/>
          <w:color w:val="000000" w:themeColor="text1"/>
          <w:sz w:val="24"/>
          <w:szCs w:val="24"/>
        </w:rPr>
        <w:t xml:space="preserve"> research </w:t>
      </w:r>
      <w:proofErr w:type="spellStart"/>
      <w:r>
        <w:rPr>
          <w:rFonts w:ascii="Times New Roman" w:hAnsi="Times New Roman"/>
          <w:bCs/>
          <w:i/>
          <w:color w:val="000000" w:themeColor="text1"/>
          <w:sz w:val="24"/>
          <w:szCs w:val="24"/>
        </w:rPr>
        <w:t>centre</w:t>
      </w:r>
      <w:proofErr w:type="spellEnd"/>
      <w:r>
        <w:rPr>
          <w:rFonts w:ascii="Times New Roman" w:hAnsi="Times New Roman"/>
          <w:bCs/>
          <w:i/>
          <w:color w:val="000000" w:themeColor="text1"/>
          <w:sz w:val="24"/>
          <w:szCs w:val="24"/>
        </w:rPr>
        <w:t xml:space="preserve">. </w:t>
      </w:r>
      <w:r>
        <w:rPr>
          <w:rFonts w:ascii="Times New Roman" w:hAnsi="Times New Roman"/>
          <w:i/>
          <w:color w:val="000000" w:themeColor="text1"/>
          <w:sz w:val="24"/>
          <w:szCs w:val="24"/>
        </w:rPr>
        <w:t>http://www.unicef-irc.org.</w:t>
      </w:r>
    </w:p>
    <w:p w14:paraId="01CB8708" w14:textId="77777777" w:rsidR="006933B4" w:rsidRDefault="006933B4" w:rsidP="006933B4">
      <w:pPr>
        <w:autoSpaceDE w:val="0"/>
        <w:autoSpaceDN w:val="0"/>
        <w:adjustRightInd w:val="0"/>
        <w:spacing w:after="0" w:line="24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 xml:space="preserve">Hald, D. and </w:t>
      </w:r>
      <w:proofErr w:type="spellStart"/>
      <w:r>
        <w:rPr>
          <w:rFonts w:ascii="Times New Roman" w:hAnsi="Times New Roman"/>
          <w:color w:val="000000" w:themeColor="text1"/>
          <w:sz w:val="24"/>
          <w:szCs w:val="24"/>
        </w:rPr>
        <w:t>Malamuth</w:t>
      </w:r>
      <w:proofErr w:type="spellEnd"/>
      <w:r>
        <w:rPr>
          <w:rFonts w:ascii="Times New Roman" w:hAnsi="Times New Roman"/>
          <w:color w:val="000000" w:themeColor="text1"/>
          <w:sz w:val="24"/>
          <w:szCs w:val="24"/>
        </w:rPr>
        <w:t xml:space="preserve">, A. (2014). Experimental Effects of Exposure to Pornography: The Moderating Effect of Personality and Mediating Effect of Sexual Arousal. </w:t>
      </w:r>
      <w:r>
        <w:rPr>
          <w:rFonts w:ascii="Times New Roman" w:hAnsi="Times New Roman"/>
          <w:i/>
          <w:color w:val="000000" w:themeColor="text1"/>
          <w:sz w:val="24"/>
          <w:szCs w:val="24"/>
        </w:rPr>
        <w:t>Archives of Sexual Behavior · April 2014 DOI: 10.1007/s10508-014-0291.</w:t>
      </w:r>
    </w:p>
    <w:p w14:paraId="780800AA" w14:textId="77777777" w:rsidR="006933B4" w:rsidRDefault="00BA72E7" w:rsidP="006933B4">
      <w:pPr>
        <w:spacing w:line="240" w:lineRule="auto"/>
        <w:jc w:val="both"/>
        <w:rPr>
          <w:rFonts w:ascii="Times New Roman" w:hAnsi="Times New Roman"/>
          <w:bCs/>
          <w:i/>
          <w:color w:val="000000" w:themeColor="text1"/>
          <w:sz w:val="24"/>
          <w:szCs w:val="24"/>
        </w:rPr>
      </w:pPr>
      <w:hyperlink r:id="rId8" w:history="1">
        <w:r w:rsidR="006933B4">
          <w:rPr>
            <w:rStyle w:val="Hyperlink"/>
            <w:rFonts w:ascii="Times New Roman" w:hAnsi="Times New Roman"/>
            <w:bCs/>
            <w:i/>
            <w:sz w:val="24"/>
            <w:szCs w:val="24"/>
          </w:rPr>
          <w:t>https://www.loveisrespect.org</w:t>
        </w:r>
      </w:hyperlink>
    </w:p>
    <w:p w14:paraId="660E73E4" w14:textId="77777777" w:rsidR="006933B4" w:rsidRDefault="00BA72E7" w:rsidP="006933B4">
      <w:pPr>
        <w:spacing w:line="240" w:lineRule="auto"/>
        <w:jc w:val="both"/>
        <w:rPr>
          <w:rFonts w:ascii="Times New Roman" w:hAnsi="Times New Roman"/>
          <w:sz w:val="24"/>
          <w:szCs w:val="24"/>
        </w:rPr>
      </w:pPr>
      <w:hyperlink r:id="rId9" w:history="1">
        <w:r w:rsidR="006933B4">
          <w:rPr>
            <w:rStyle w:val="Hyperlink"/>
            <w:rFonts w:ascii="Times New Roman" w:hAnsi="Times New Roman"/>
            <w:i/>
            <w:iCs/>
            <w:sz w:val="24"/>
            <w:szCs w:val="24"/>
          </w:rPr>
          <w:t>http://wcwpds.wisc.edu/mandatedreporter/</w:t>
        </w:r>
      </w:hyperlink>
    </w:p>
    <w:p w14:paraId="5380E597" w14:textId="77777777" w:rsidR="006933B4" w:rsidRDefault="00BA72E7" w:rsidP="006933B4">
      <w:pPr>
        <w:spacing w:line="240" w:lineRule="auto"/>
        <w:rPr>
          <w:rFonts w:ascii="Times New Roman" w:hAnsi="Times New Roman"/>
          <w:sz w:val="24"/>
          <w:szCs w:val="24"/>
        </w:rPr>
      </w:pPr>
      <w:hyperlink r:id="rId10" w:history="1">
        <w:r w:rsidR="006933B4">
          <w:rPr>
            <w:rStyle w:val="Hyperlink"/>
            <w:rFonts w:ascii="Times New Roman" w:hAnsi="Times New Roman"/>
            <w:sz w:val="24"/>
            <w:szCs w:val="24"/>
          </w:rPr>
          <w:t>https://en.m.wikipidea.org/wiki/pornographyic_film</w:t>
        </w:r>
      </w:hyperlink>
    </w:p>
    <w:p w14:paraId="12F4C40D" w14:textId="77777777" w:rsidR="006933B4" w:rsidRDefault="006933B4" w:rsidP="006933B4">
      <w:pPr>
        <w:autoSpaceDE w:val="0"/>
        <w:autoSpaceDN w:val="0"/>
        <w:adjustRightInd w:val="0"/>
        <w:spacing w:after="0" w:line="240" w:lineRule="auto"/>
        <w:ind w:left="720" w:hanging="720"/>
        <w:rPr>
          <w:rFonts w:ascii="Times New Roman" w:hAnsi="Times New Roman"/>
          <w:i/>
          <w:iCs/>
          <w:sz w:val="24"/>
          <w:szCs w:val="24"/>
        </w:rPr>
      </w:pPr>
      <w:r>
        <w:rPr>
          <w:rFonts w:ascii="Times New Roman" w:hAnsi="Times New Roman"/>
          <w:sz w:val="24"/>
          <w:szCs w:val="24"/>
        </w:rPr>
        <w:t xml:space="preserve">Jensen, R, and Dines G. (1998). The content of mass-marketed pornography. </w:t>
      </w:r>
      <w:r>
        <w:rPr>
          <w:rFonts w:ascii="Times New Roman" w:hAnsi="Times New Roman"/>
          <w:i/>
          <w:sz w:val="24"/>
          <w:szCs w:val="24"/>
        </w:rPr>
        <w:t>In</w:t>
      </w:r>
      <w:r>
        <w:rPr>
          <w:rFonts w:ascii="Times New Roman" w:hAnsi="Times New Roman"/>
          <w:sz w:val="24"/>
          <w:szCs w:val="24"/>
        </w:rPr>
        <w:t xml:space="preserve"> </w:t>
      </w:r>
      <w:r>
        <w:rPr>
          <w:rFonts w:ascii="Times New Roman" w:hAnsi="Times New Roman"/>
          <w:i/>
          <w:iCs/>
          <w:sz w:val="24"/>
          <w:szCs w:val="24"/>
        </w:rPr>
        <w:t>Pornography:</w:t>
      </w:r>
    </w:p>
    <w:p w14:paraId="5311D34E" w14:textId="77777777"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i/>
          <w:iCs/>
          <w:sz w:val="24"/>
          <w:szCs w:val="24"/>
        </w:rPr>
        <w:t>The Production and Consumption of Inequality</w:t>
      </w:r>
      <w:r>
        <w:rPr>
          <w:rFonts w:ascii="Times New Roman" w:hAnsi="Times New Roman"/>
          <w:sz w:val="24"/>
          <w:szCs w:val="24"/>
        </w:rPr>
        <w:t>, Dines G, Jensen R, Russo A (eds).</w:t>
      </w:r>
    </w:p>
    <w:p w14:paraId="6DE43418" w14:textId="77777777"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Routledge: New York; 65-100.</w:t>
      </w:r>
    </w:p>
    <w:p w14:paraId="66AF77F9"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Leventhal, H. (1980). Toward a comprehensive theory of emotion. In L. Berkowitz (Ed.), </w:t>
      </w:r>
      <w:r>
        <w:rPr>
          <w:rFonts w:ascii="Times New Roman" w:hAnsi="Times New Roman"/>
          <w:i/>
          <w:iCs/>
          <w:sz w:val="24"/>
          <w:szCs w:val="24"/>
        </w:rPr>
        <w:t xml:space="preserve">Advances in experimental social psychology </w:t>
      </w:r>
      <w:r>
        <w:rPr>
          <w:rFonts w:ascii="Times New Roman" w:hAnsi="Times New Roman"/>
          <w:sz w:val="24"/>
          <w:szCs w:val="24"/>
        </w:rPr>
        <w:t>(Vol. 13, pp. 140-194). Orlando, FL: Academic Press.</w:t>
      </w:r>
    </w:p>
    <w:p w14:paraId="749A8404"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Löfgren-Mårtenson L, and Månsson S-A. (2006). Different porn careers? girls’ and boys’ porn</w:t>
      </w:r>
    </w:p>
    <w:p w14:paraId="66C77141" w14:textId="77777777" w:rsidR="006933B4" w:rsidRDefault="006933B4" w:rsidP="006933B4">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Consumption. </w:t>
      </w:r>
      <w:r>
        <w:rPr>
          <w:rFonts w:ascii="Times New Roman" w:hAnsi="Times New Roman"/>
          <w:i/>
          <w:iCs/>
          <w:sz w:val="24"/>
          <w:szCs w:val="24"/>
        </w:rPr>
        <w:t xml:space="preserve">NIKK Magazine </w:t>
      </w:r>
      <w:r>
        <w:rPr>
          <w:rFonts w:ascii="Times New Roman" w:hAnsi="Times New Roman"/>
          <w:sz w:val="24"/>
          <w:szCs w:val="24"/>
        </w:rPr>
        <w:t>3: 37-39.</w:t>
      </w:r>
    </w:p>
    <w:p w14:paraId="0C50C8B9" w14:textId="77777777" w:rsidR="006933B4" w:rsidRDefault="006933B4" w:rsidP="006933B4">
      <w:pPr>
        <w:spacing w:line="240" w:lineRule="auto"/>
        <w:ind w:left="720" w:hanging="720"/>
        <w:jc w:val="both"/>
        <w:rPr>
          <w:rFonts w:ascii="Times New Roman" w:hAnsi="Times New Roman"/>
          <w:sz w:val="24"/>
          <w:szCs w:val="24"/>
        </w:rPr>
      </w:pPr>
      <w:r>
        <w:rPr>
          <w:rFonts w:ascii="Times New Roman" w:eastAsia="Calibri" w:hAnsi="Times New Roman"/>
          <w:sz w:val="24"/>
          <w:szCs w:val="24"/>
        </w:rPr>
        <w:t>Lowder, J.L. and Oliphant, S. (2012). Encyclopedia of Body Image and Human Appearance</w:t>
      </w:r>
      <w:r>
        <w:rPr>
          <w:rFonts w:ascii="Times New Roman" w:hAnsi="Times New Roman"/>
          <w:sz w:val="24"/>
          <w:szCs w:val="24"/>
        </w:rPr>
        <w:t xml:space="preserve"> Martin Amis (17 March 2001). "A rough trade". Guardian.co.uk. Retrieved 29 February 2012.</w:t>
      </w:r>
    </w:p>
    <w:p w14:paraId="12310939" w14:textId="77777777" w:rsidR="006933B4" w:rsidRDefault="006933B4" w:rsidP="006933B4">
      <w:pPr>
        <w:autoSpaceDE w:val="0"/>
        <w:autoSpaceDN w:val="0"/>
        <w:adjustRightInd w:val="0"/>
        <w:spacing w:after="0" w:line="240" w:lineRule="auto"/>
        <w:ind w:left="720" w:hanging="720"/>
        <w:rPr>
          <w:rFonts w:ascii="Times New Roman" w:hAnsi="Times New Roman"/>
          <w:i/>
          <w:iCs/>
          <w:sz w:val="24"/>
          <w:szCs w:val="24"/>
        </w:rPr>
      </w:pPr>
      <w:r>
        <w:rPr>
          <w:rFonts w:ascii="Times New Roman" w:hAnsi="Times New Roman"/>
          <w:bCs/>
          <w:sz w:val="24"/>
          <w:szCs w:val="24"/>
        </w:rPr>
        <w:t xml:space="preserve">Lumley, V.A., </w:t>
      </w:r>
      <w:r>
        <w:rPr>
          <w:rFonts w:ascii="Times New Roman" w:hAnsi="Times New Roman"/>
          <w:sz w:val="24"/>
          <w:szCs w:val="24"/>
        </w:rPr>
        <w:t xml:space="preserve">Miltenberger, </w:t>
      </w:r>
      <w:proofErr w:type="gramStart"/>
      <w:r>
        <w:rPr>
          <w:rFonts w:ascii="Times New Roman" w:hAnsi="Times New Roman"/>
          <w:sz w:val="24"/>
          <w:szCs w:val="24"/>
        </w:rPr>
        <w:t>R..G.</w:t>
      </w:r>
      <w:proofErr w:type="gramEnd"/>
      <w:r>
        <w:rPr>
          <w:rFonts w:ascii="Times New Roman" w:hAnsi="Times New Roman"/>
          <w:sz w:val="24"/>
          <w:szCs w:val="24"/>
        </w:rPr>
        <w:t xml:space="preserve"> and Long, A.K. </w:t>
      </w:r>
      <w:r>
        <w:rPr>
          <w:rFonts w:ascii="Times New Roman" w:hAnsi="Times New Roman"/>
          <w:bCs/>
          <w:sz w:val="24"/>
          <w:szCs w:val="24"/>
        </w:rPr>
        <w:t>(1998).</w:t>
      </w:r>
      <w:r>
        <w:rPr>
          <w:rFonts w:ascii="Times New Roman" w:hAnsi="Times New Roman"/>
          <w:i/>
          <w:iCs/>
          <w:sz w:val="24"/>
          <w:szCs w:val="24"/>
        </w:rPr>
        <w:t xml:space="preserve"> </w:t>
      </w:r>
      <w:r>
        <w:rPr>
          <w:rFonts w:ascii="Times New Roman" w:hAnsi="Times New Roman"/>
          <w:sz w:val="24"/>
          <w:szCs w:val="24"/>
        </w:rPr>
        <w:t>Evaluation of a Sexual Abuse Prevention Program</w:t>
      </w:r>
      <w:r>
        <w:rPr>
          <w:rFonts w:ascii="Times New Roman" w:hAnsi="Times New Roman"/>
          <w:i/>
          <w:iCs/>
          <w:sz w:val="24"/>
          <w:szCs w:val="24"/>
        </w:rPr>
        <w:t xml:space="preserve"> </w:t>
      </w:r>
      <w:r>
        <w:rPr>
          <w:rFonts w:ascii="Times New Roman" w:hAnsi="Times New Roman"/>
          <w:sz w:val="24"/>
          <w:szCs w:val="24"/>
        </w:rPr>
        <w:t xml:space="preserve">for Adults with Mental Retardation. </w:t>
      </w:r>
      <w:r>
        <w:rPr>
          <w:rFonts w:ascii="Times New Roman" w:hAnsi="Times New Roman"/>
          <w:i/>
          <w:sz w:val="24"/>
          <w:szCs w:val="24"/>
        </w:rPr>
        <w:t>Journal of Applied Behaviour Analysis.31(1):91-101.</w:t>
      </w:r>
    </w:p>
    <w:p w14:paraId="7E3B8308"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proofErr w:type="spellStart"/>
      <w:r>
        <w:rPr>
          <w:rFonts w:ascii="Times New Roman" w:hAnsi="Times New Roman"/>
          <w:sz w:val="24"/>
          <w:szCs w:val="24"/>
        </w:rPr>
        <w:t>Malamuth</w:t>
      </w:r>
      <w:proofErr w:type="spellEnd"/>
      <w:r>
        <w:rPr>
          <w:rFonts w:ascii="Times New Roman" w:hAnsi="Times New Roman"/>
          <w:sz w:val="24"/>
          <w:szCs w:val="24"/>
        </w:rPr>
        <w:t xml:space="preserve"> N, Addison T, and Koss M. (2000). Pornography and sexual aggression: are there</w:t>
      </w:r>
    </w:p>
    <w:p w14:paraId="4C1EB401" w14:textId="77777777"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 xml:space="preserve">reliable effects and can we understand them? </w:t>
      </w:r>
      <w:r>
        <w:rPr>
          <w:rFonts w:ascii="Times New Roman" w:hAnsi="Times New Roman"/>
          <w:i/>
          <w:iCs/>
          <w:sz w:val="24"/>
          <w:szCs w:val="24"/>
        </w:rPr>
        <w:t xml:space="preserve">Annual Review of Sex Research </w:t>
      </w:r>
      <w:r>
        <w:rPr>
          <w:rFonts w:ascii="Times New Roman" w:hAnsi="Times New Roman"/>
          <w:sz w:val="24"/>
          <w:szCs w:val="24"/>
        </w:rPr>
        <w:t>11: 26-</w:t>
      </w:r>
    </w:p>
    <w:p w14:paraId="50EC6BFE" w14:textId="77777777"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91.</w:t>
      </w:r>
    </w:p>
    <w:p w14:paraId="18F7E31E"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proofErr w:type="spellStart"/>
      <w:r>
        <w:rPr>
          <w:rFonts w:ascii="Times New Roman" w:hAnsi="Times New Roman"/>
          <w:sz w:val="24"/>
          <w:szCs w:val="24"/>
        </w:rPr>
        <w:t>Malamuth</w:t>
      </w:r>
      <w:proofErr w:type="spellEnd"/>
      <w:r>
        <w:rPr>
          <w:rFonts w:ascii="Times New Roman" w:hAnsi="Times New Roman"/>
          <w:sz w:val="24"/>
          <w:szCs w:val="24"/>
        </w:rPr>
        <w:t xml:space="preserve"> N, and </w:t>
      </w:r>
      <w:proofErr w:type="spellStart"/>
      <w:r>
        <w:rPr>
          <w:rFonts w:ascii="Times New Roman" w:hAnsi="Times New Roman"/>
          <w:sz w:val="24"/>
          <w:szCs w:val="24"/>
        </w:rPr>
        <w:t>Impett</w:t>
      </w:r>
      <w:proofErr w:type="spellEnd"/>
      <w:r>
        <w:rPr>
          <w:rFonts w:ascii="Times New Roman" w:hAnsi="Times New Roman"/>
          <w:sz w:val="24"/>
          <w:szCs w:val="24"/>
        </w:rPr>
        <w:t xml:space="preserve"> E. (2001). Research on sex in the media: what do we know about effects on children and adolescents? In </w:t>
      </w:r>
      <w:r>
        <w:rPr>
          <w:rFonts w:ascii="Times New Roman" w:hAnsi="Times New Roman"/>
          <w:i/>
          <w:iCs/>
          <w:sz w:val="24"/>
          <w:szCs w:val="24"/>
        </w:rPr>
        <w:t>Handbook of Children and the Media</w:t>
      </w:r>
      <w:r>
        <w:rPr>
          <w:rFonts w:ascii="Times New Roman" w:hAnsi="Times New Roman"/>
          <w:sz w:val="24"/>
          <w:szCs w:val="24"/>
        </w:rPr>
        <w:t>, Singer D,</w:t>
      </w:r>
    </w:p>
    <w:p w14:paraId="78D0A254" w14:textId="77777777" w:rsidR="006933B4" w:rsidRDefault="006933B4" w:rsidP="006933B4">
      <w:pPr>
        <w:autoSpaceDE w:val="0"/>
        <w:autoSpaceDN w:val="0"/>
        <w:adjustRightInd w:val="0"/>
        <w:spacing w:after="0" w:line="240" w:lineRule="auto"/>
        <w:ind w:left="720" w:hanging="720"/>
        <w:rPr>
          <w:rFonts w:ascii="Times New Roman" w:hAnsi="Times New Roman"/>
          <w:i/>
          <w:sz w:val="24"/>
          <w:szCs w:val="24"/>
        </w:rPr>
      </w:pPr>
      <w:r>
        <w:rPr>
          <w:rFonts w:ascii="Times New Roman" w:hAnsi="Times New Roman"/>
          <w:i/>
          <w:sz w:val="24"/>
          <w:szCs w:val="24"/>
        </w:rPr>
        <w:t>Singer Journal (eds). Sage: Thousand Oaks, CA; 269-287.</w:t>
      </w:r>
    </w:p>
    <w:p w14:paraId="76F065B3"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bCs/>
          <w:sz w:val="24"/>
          <w:szCs w:val="24"/>
        </w:rPr>
        <w:t xml:space="preserve">Miltenberger RG, </w:t>
      </w:r>
      <w:r>
        <w:rPr>
          <w:rFonts w:ascii="Times New Roman" w:hAnsi="Times New Roman"/>
          <w:sz w:val="24"/>
          <w:szCs w:val="24"/>
        </w:rPr>
        <w:t xml:space="preserve">Roberts JA, and Ellingson S. (1999). Training and generalization of sexual abuse prevention skills for women with mental retardation. </w:t>
      </w:r>
      <w:r>
        <w:rPr>
          <w:rFonts w:ascii="Times New Roman" w:hAnsi="Times New Roman"/>
          <w:i/>
          <w:sz w:val="24"/>
          <w:szCs w:val="24"/>
        </w:rPr>
        <w:t>Journal of Applied Behaviour Analysis</w:t>
      </w:r>
      <w:r>
        <w:rPr>
          <w:rFonts w:ascii="Times New Roman" w:hAnsi="Times New Roman"/>
          <w:sz w:val="24"/>
          <w:szCs w:val="24"/>
        </w:rPr>
        <w:t>. 32(3):385-388.</w:t>
      </w:r>
    </w:p>
    <w:p w14:paraId="7F7A8786"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National Framework for Sexual Assault Prevention, (2008). A report prepared for the Australian government’s office of the status of women by </w:t>
      </w:r>
      <w:proofErr w:type="spellStart"/>
      <w:r>
        <w:rPr>
          <w:rFonts w:ascii="Times New Roman" w:hAnsi="Times New Roman"/>
          <w:sz w:val="24"/>
          <w:szCs w:val="24"/>
        </w:rPr>
        <w:t>Ubris</w:t>
      </w:r>
      <w:proofErr w:type="spellEnd"/>
      <w:r>
        <w:rPr>
          <w:rFonts w:ascii="Times New Roman" w:hAnsi="Times New Roman"/>
          <w:sz w:val="24"/>
          <w:szCs w:val="24"/>
        </w:rPr>
        <w:t xml:space="preserve"> Keys Young and accessed on 2nd June 2008 via </w:t>
      </w:r>
      <w:hyperlink r:id="rId11" w:history="1">
        <w:r>
          <w:rPr>
            <w:rStyle w:val="Hyperlink"/>
            <w:rFonts w:ascii="Times New Roman" w:hAnsi="Times New Roman"/>
            <w:sz w:val="24"/>
            <w:szCs w:val="24"/>
          </w:rPr>
          <w:t>www.ofw.facs.gov.au/downloads/pdfs/d_v/</w:t>
        </w:r>
      </w:hyperlink>
      <w:r>
        <w:rPr>
          <w:rFonts w:ascii="Times New Roman" w:hAnsi="Times New Roman"/>
          <w:sz w:val="24"/>
          <w:szCs w:val="24"/>
        </w:rPr>
        <w:t xml:space="preserve"> sexual_assault_prevention.pdf</w:t>
      </w:r>
    </w:p>
    <w:p w14:paraId="1AAE177E" w14:textId="77777777" w:rsidR="006933B4" w:rsidRDefault="006933B4" w:rsidP="006933B4">
      <w:pPr>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Shek, D.L. and Ma, C.M. (2016). A Six-Year Longitudinal Study of Consumption of Pornographic Materials in Chinese Adolescents in Hong Kong</w:t>
      </w:r>
    </w:p>
    <w:p w14:paraId="23C80156"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Thornburgh D, and Lin H (2002). </w:t>
      </w:r>
      <w:r>
        <w:rPr>
          <w:rFonts w:ascii="Times New Roman" w:hAnsi="Times New Roman"/>
          <w:i/>
          <w:iCs/>
          <w:sz w:val="24"/>
          <w:szCs w:val="24"/>
        </w:rPr>
        <w:t>Youth, Pornography, and the Internet</w:t>
      </w:r>
      <w:r>
        <w:rPr>
          <w:rFonts w:ascii="Times New Roman" w:hAnsi="Times New Roman"/>
          <w:sz w:val="24"/>
          <w:szCs w:val="24"/>
        </w:rPr>
        <w:t>. (eds). National</w:t>
      </w:r>
    </w:p>
    <w:p w14:paraId="4AE7FB6F" w14:textId="77777777" w:rsidR="006933B4" w:rsidRDefault="006933B4" w:rsidP="006933B4">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Academy Press: Washington, D.C.</w:t>
      </w:r>
    </w:p>
    <w:p w14:paraId="40A5BE32" w14:textId="77777777"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bCs/>
          <w:sz w:val="24"/>
          <w:szCs w:val="24"/>
        </w:rPr>
        <w:t xml:space="preserve">Xenos, S. and </w:t>
      </w:r>
      <w:r>
        <w:rPr>
          <w:rFonts w:ascii="Times New Roman" w:hAnsi="Times New Roman"/>
          <w:sz w:val="24"/>
          <w:szCs w:val="24"/>
        </w:rPr>
        <w:t xml:space="preserve">Smith, D. (2001). Perception of Rape and Sexual Assault among Australian Adolescents and Young Adult. </w:t>
      </w:r>
      <w:r>
        <w:rPr>
          <w:rFonts w:ascii="Times New Roman" w:hAnsi="Times New Roman"/>
          <w:i/>
          <w:sz w:val="24"/>
          <w:szCs w:val="24"/>
        </w:rPr>
        <w:t xml:space="preserve">Journal of </w:t>
      </w:r>
      <w:proofErr w:type="spellStart"/>
      <w:r>
        <w:rPr>
          <w:rFonts w:ascii="Times New Roman" w:hAnsi="Times New Roman"/>
          <w:i/>
          <w:sz w:val="24"/>
          <w:szCs w:val="24"/>
        </w:rPr>
        <w:t>Interpers</w:t>
      </w:r>
      <w:proofErr w:type="spellEnd"/>
      <w:r>
        <w:rPr>
          <w:rFonts w:ascii="Times New Roman" w:hAnsi="Times New Roman"/>
          <w:i/>
          <w:sz w:val="24"/>
          <w:szCs w:val="24"/>
        </w:rPr>
        <w:t xml:space="preserve"> Violence. 16: 1103-1119</w:t>
      </w:r>
    </w:p>
    <w:p w14:paraId="317E5B15" w14:textId="77777777" w:rsidR="006933B4" w:rsidRDefault="006933B4" w:rsidP="006933B4">
      <w:pPr>
        <w:autoSpaceDE w:val="0"/>
        <w:autoSpaceDN w:val="0"/>
        <w:adjustRightInd w:val="0"/>
        <w:spacing w:after="0" w:line="240" w:lineRule="auto"/>
        <w:ind w:left="720" w:hanging="720"/>
        <w:jc w:val="both"/>
        <w:rPr>
          <w:rFonts w:ascii="Times New Roman" w:hAnsi="Times New Roman"/>
          <w:bCs/>
          <w:color w:val="000000" w:themeColor="text1"/>
          <w:sz w:val="24"/>
          <w:szCs w:val="24"/>
        </w:rPr>
      </w:pPr>
      <w:r>
        <w:rPr>
          <w:rFonts w:ascii="Times New Roman" w:hAnsi="Times New Roman"/>
          <w:color w:val="000000" w:themeColor="text1"/>
          <w:sz w:val="24"/>
          <w:szCs w:val="24"/>
        </w:rPr>
        <w:t xml:space="preserve">Yang, D. and Youn, G. (2012). </w:t>
      </w:r>
      <w:r>
        <w:rPr>
          <w:rFonts w:ascii="Times New Roman" w:hAnsi="Times New Roman"/>
          <w:bCs/>
          <w:color w:val="000000" w:themeColor="text1"/>
          <w:sz w:val="24"/>
          <w:szCs w:val="24"/>
        </w:rPr>
        <w:t xml:space="preserve">Effects of Exposure to Pornography on Male Aggressive Behavioral Tendencies. </w:t>
      </w:r>
      <w:r>
        <w:rPr>
          <w:rFonts w:ascii="Times New Roman" w:hAnsi="Times New Roman"/>
          <w:bCs/>
          <w:i/>
          <w:iCs/>
          <w:color w:val="000000" w:themeColor="text1"/>
          <w:sz w:val="24"/>
          <w:szCs w:val="24"/>
        </w:rPr>
        <w:t xml:space="preserve">The Open Psychology Journal, </w:t>
      </w:r>
      <w:r>
        <w:rPr>
          <w:rFonts w:ascii="Times New Roman" w:hAnsi="Times New Roman"/>
          <w:bCs/>
          <w:color w:val="000000" w:themeColor="text1"/>
          <w:sz w:val="24"/>
          <w:szCs w:val="24"/>
        </w:rPr>
        <w:t xml:space="preserve">2012, </w:t>
      </w:r>
      <w:r>
        <w:rPr>
          <w:rFonts w:ascii="Times New Roman" w:hAnsi="Times New Roman"/>
          <w:bCs/>
          <w:i/>
          <w:iCs/>
          <w:color w:val="000000" w:themeColor="text1"/>
          <w:sz w:val="24"/>
          <w:szCs w:val="24"/>
        </w:rPr>
        <w:t xml:space="preserve">5, </w:t>
      </w:r>
      <w:r>
        <w:rPr>
          <w:rFonts w:ascii="Times New Roman" w:hAnsi="Times New Roman"/>
          <w:bCs/>
          <w:color w:val="000000" w:themeColor="text1"/>
          <w:sz w:val="24"/>
          <w:szCs w:val="24"/>
        </w:rPr>
        <w:t>1-10</w:t>
      </w:r>
    </w:p>
    <w:p w14:paraId="57790314" w14:textId="77777777" w:rsidR="006933B4" w:rsidRDefault="006933B4" w:rsidP="006933B4">
      <w:pPr>
        <w:autoSpaceDE w:val="0"/>
        <w:autoSpaceDN w:val="0"/>
        <w:adjustRightInd w:val="0"/>
        <w:spacing w:after="0" w:line="240" w:lineRule="auto"/>
        <w:ind w:left="720" w:hanging="720"/>
        <w:rPr>
          <w:rFonts w:ascii="Times New Roman" w:hAnsi="Times New Roman"/>
          <w:i/>
          <w:sz w:val="24"/>
          <w:szCs w:val="24"/>
        </w:rPr>
      </w:pPr>
      <w:r>
        <w:rPr>
          <w:rFonts w:ascii="Times New Roman" w:hAnsi="Times New Roman"/>
          <w:bCs/>
          <w:sz w:val="24"/>
          <w:szCs w:val="24"/>
        </w:rPr>
        <w:t xml:space="preserve">Yeater EA, and </w:t>
      </w:r>
      <w:r>
        <w:rPr>
          <w:rFonts w:ascii="Times New Roman" w:hAnsi="Times New Roman"/>
          <w:sz w:val="24"/>
          <w:szCs w:val="24"/>
        </w:rPr>
        <w:t xml:space="preserve">O’Donohue, W. (1999).  Sexual assault preventive programs: current issues, future directions, and the potential efficacy of interventions with women. </w:t>
      </w:r>
      <w:r>
        <w:rPr>
          <w:rFonts w:ascii="Times New Roman" w:hAnsi="Times New Roman"/>
          <w:i/>
          <w:sz w:val="24"/>
          <w:szCs w:val="24"/>
        </w:rPr>
        <w:t>Clinical Psychology. Reviewed. 19 (7): 739-771.</w:t>
      </w:r>
    </w:p>
    <w:p w14:paraId="5877F6EC" w14:textId="77777777" w:rsidR="006933B4" w:rsidRDefault="006933B4" w:rsidP="006933B4">
      <w:pPr>
        <w:autoSpaceDE w:val="0"/>
        <w:autoSpaceDN w:val="0"/>
        <w:adjustRightInd w:val="0"/>
        <w:spacing w:after="0" w:line="240" w:lineRule="auto"/>
        <w:rPr>
          <w:rFonts w:ascii="Times New Roman" w:hAnsi="Times New Roman"/>
          <w:bCs/>
          <w:sz w:val="24"/>
          <w:szCs w:val="24"/>
        </w:rPr>
      </w:pPr>
    </w:p>
    <w:p w14:paraId="0D48A1B7" w14:textId="77777777" w:rsidR="006933B4" w:rsidRDefault="006933B4" w:rsidP="006933B4">
      <w:pPr>
        <w:outlineLvl w:val="0"/>
        <w:rPr>
          <w:rFonts w:ascii="Times New Roman" w:eastAsiaTheme="minorHAnsi" w:hAnsi="Times New Roman"/>
          <w:b/>
          <w:sz w:val="24"/>
          <w:szCs w:val="24"/>
          <w:lang w:eastAsia="en-US"/>
        </w:rPr>
      </w:pPr>
      <w:r>
        <w:rPr>
          <w:rFonts w:ascii="Times New Roman" w:hAnsi="Times New Roman"/>
          <w:b/>
          <w:sz w:val="24"/>
          <w:szCs w:val="24"/>
        </w:rPr>
        <w:t>QUESTIONNAIRE</w:t>
      </w:r>
    </w:p>
    <w:p w14:paraId="3670A520" w14:textId="77777777" w:rsidR="006933B4" w:rsidRDefault="003D2391" w:rsidP="006933B4">
      <w:pPr>
        <w:ind w:left="5040"/>
        <w:rPr>
          <w:rFonts w:ascii="Times New Roman" w:hAnsi="Times New Roman"/>
          <w:sz w:val="24"/>
          <w:szCs w:val="24"/>
        </w:rPr>
      </w:pPr>
      <w:r>
        <w:rPr>
          <w:rFonts w:ascii="Times New Roman" w:hAnsi="Times New Roman"/>
          <w:sz w:val="24"/>
          <w:szCs w:val="24"/>
        </w:rPr>
        <w:t>Institute of Information Communication and Technology</w:t>
      </w:r>
      <w:r w:rsidR="006933B4">
        <w:rPr>
          <w:rFonts w:ascii="Times New Roman" w:hAnsi="Times New Roman"/>
          <w:sz w:val="24"/>
          <w:szCs w:val="24"/>
        </w:rPr>
        <w:t>,</w:t>
      </w:r>
    </w:p>
    <w:p w14:paraId="1A7B8695" w14:textId="77777777" w:rsidR="006933B4" w:rsidRDefault="006933B4" w:rsidP="006933B4">
      <w:pPr>
        <w:ind w:left="5040"/>
        <w:rPr>
          <w:rFonts w:ascii="Times New Roman" w:hAnsi="Times New Roman"/>
          <w:sz w:val="24"/>
          <w:szCs w:val="24"/>
        </w:rPr>
      </w:pPr>
      <w:r>
        <w:rPr>
          <w:rFonts w:ascii="Times New Roman" w:hAnsi="Times New Roman"/>
          <w:sz w:val="24"/>
          <w:szCs w:val="24"/>
        </w:rPr>
        <w:t>Mass Communication Dept,</w:t>
      </w:r>
    </w:p>
    <w:p w14:paraId="0FE6C053" w14:textId="77777777" w:rsidR="006933B4" w:rsidRDefault="00AD1CEF" w:rsidP="006933B4">
      <w:pPr>
        <w:ind w:left="5040"/>
        <w:rPr>
          <w:rFonts w:ascii="Times New Roman" w:hAnsi="Times New Roman" w:cstheme="minorBidi"/>
          <w:color w:val="000000" w:themeColor="text1"/>
          <w:sz w:val="24"/>
          <w:szCs w:val="24"/>
        </w:rPr>
      </w:pPr>
      <w:r>
        <w:rPr>
          <w:rFonts w:ascii="Times New Roman" w:hAnsi="Times New Roman"/>
          <w:color w:val="000000" w:themeColor="text1"/>
          <w:sz w:val="24"/>
          <w:szCs w:val="24"/>
        </w:rPr>
        <w:t>Kwara State Polytechnic Ilorin</w:t>
      </w:r>
      <w:r w:rsidR="006933B4">
        <w:rPr>
          <w:rFonts w:ascii="Times New Roman" w:hAnsi="Times New Roman"/>
          <w:color w:val="000000" w:themeColor="text1"/>
          <w:sz w:val="24"/>
          <w:szCs w:val="24"/>
        </w:rPr>
        <w:t xml:space="preserve">, </w:t>
      </w:r>
    </w:p>
    <w:p w14:paraId="226CDA7D" w14:textId="77777777" w:rsidR="006933B4" w:rsidRDefault="003D2391" w:rsidP="006933B4">
      <w:pPr>
        <w:ind w:left="5040"/>
        <w:rPr>
          <w:rFonts w:ascii="Times New Roman" w:hAnsi="Times New Roman"/>
          <w:sz w:val="24"/>
          <w:szCs w:val="24"/>
        </w:rPr>
      </w:pPr>
      <w:r>
        <w:rPr>
          <w:rFonts w:ascii="Times New Roman" w:hAnsi="Times New Roman"/>
          <w:color w:val="000000" w:themeColor="text1"/>
          <w:sz w:val="24"/>
          <w:szCs w:val="24"/>
        </w:rPr>
        <w:t>Kwara</w:t>
      </w:r>
      <w:r w:rsidR="006933B4">
        <w:rPr>
          <w:rFonts w:ascii="Times New Roman" w:hAnsi="Times New Roman"/>
          <w:color w:val="000000" w:themeColor="text1"/>
          <w:sz w:val="24"/>
          <w:szCs w:val="24"/>
        </w:rPr>
        <w:t xml:space="preserve"> State</w:t>
      </w:r>
      <w:r w:rsidR="006933B4">
        <w:rPr>
          <w:rFonts w:ascii="Times New Roman" w:hAnsi="Times New Roman"/>
          <w:sz w:val="24"/>
          <w:szCs w:val="24"/>
        </w:rPr>
        <w:t>.</w:t>
      </w:r>
    </w:p>
    <w:p w14:paraId="4506B8F0" w14:textId="77777777" w:rsidR="006933B4" w:rsidRDefault="006933B4" w:rsidP="006933B4">
      <w:pPr>
        <w:rPr>
          <w:rFonts w:ascii="Times New Roman" w:hAnsi="Times New Roman"/>
          <w:sz w:val="24"/>
          <w:szCs w:val="24"/>
        </w:rPr>
      </w:pPr>
    </w:p>
    <w:p w14:paraId="2DF1ACA0" w14:textId="77777777" w:rsidR="006933B4" w:rsidRDefault="006933B4" w:rsidP="006933B4">
      <w:pPr>
        <w:rPr>
          <w:rFonts w:ascii="Times New Roman" w:hAnsi="Times New Roman"/>
          <w:sz w:val="24"/>
          <w:szCs w:val="24"/>
        </w:rPr>
      </w:pPr>
      <w:r>
        <w:rPr>
          <w:rFonts w:ascii="Times New Roman" w:hAnsi="Times New Roman"/>
          <w:sz w:val="24"/>
          <w:szCs w:val="24"/>
        </w:rPr>
        <w:t>Dear respondent,</w:t>
      </w:r>
    </w:p>
    <w:p w14:paraId="2B783D02" w14:textId="77777777" w:rsidR="006933B4" w:rsidRDefault="006933B4" w:rsidP="006933B4">
      <w:pPr>
        <w:rPr>
          <w:rFonts w:ascii="Times New Roman" w:hAnsi="Times New Roman"/>
          <w:sz w:val="24"/>
          <w:szCs w:val="24"/>
        </w:rPr>
      </w:pPr>
    </w:p>
    <w:p w14:paraId="3EC9491F" w14:textId="77777777" w:rsidR="006933B4" w:rsidRDefault="006933B4" w:rsidP="006933B4">
      <w:pPr>
        <w:ind w:left="720" w:firstLine="720"/>
        <w:outlineLvl w:val="0"/>
        <w:rPr>
          <w:rFonts w:ascii="Times New Roman" w:hAnsi="Times New Roman"/>
          <w:b/>
          <w:sz w:val="24"/>
          <w:szCs w:val="24"/>
        </w:rPr>
      </w:pPr>
      <w:r>
        <w:rPr>
          <w:rFonts w:ascii="Times New Roman" w:hAnsi="Times New Roman"/>
          <w:b/>
          <w:sz w:val="24"/>
          <w:szCs w:val="24"/>
        </w:rPr>
        <w:t>REQUEST TO COMPLET THIS QUESTIONNAIRE</w:t>
      </w:r>
    </w:p>
    <w:p w14:paraId="4B070A78" w14:textId="77777777" w:rsidR="006933B4" w:rsidRDefault="006933B4" w:rsidP="006933B4">
      <w:pPr>
        <w:jc w:val="both"/>
        <w:rPr>
          <w:rFonts w:ascii="Times New Roman" w:hAnsi="Times New Roman"/>
          <w:sz w:val="24"/>
          <w:szCs w:val="24"/>
        </w:rPr>
      </w:pPr>
      <w:r>
        <w:rPr>
          <w:rFonts w:ascii="Times New Roman" w:hAnsi="Times New Roman"/>
          <w:sz w:val="24"/>
          <w:szCs w:val="24"/>
        </w:rPr>
        <w:t xml:space="preserve">This research work is carried out </w:t>
      </w:r>
      <w:r w:rsidR="003D2391">
        <w:rPr>
          <w:rFonts w:ascii="Times New Roman" w:hAnsi="Times New Roman"/>
          <w:sz w:val="24"/>
          <w:szCs w:val="24"/>
        </w:rPr>
        <w:t>by final year</w:t>
      </w:r>
      <w:r>
        <w:rPr>
          <w:rFonts w:ascii="Times New Roman" w:hAnsi="Times New Roman"/>
          <w:sz w:val="24"/>
          <w:szCs w:val="24"/>
        </w:rPr>
        <w:t xml:space="preserve"> student of Mass Communication department in </w:t>
      </w:r>
      <w:r w:rsidR="00AD1CEF">
        <w:rPr>
          <w:rFonts w:ascii="Times New Roman" w:hAnsi="Times New Roman"/>
          <w:color w:val="000000" w:themeColor="text1"/>
          <w:sz w:val="24"/>
          <w:szCs w:val="24"/>
        </w:rPr>
        <w:t>Kwara State Polytechnic Ilorin</w:t>
      </w:r>
      <w:r>
        <w:rPr>
          <w:rFonts w:ascii="Times New Roman" w:hAnsi="Times New Roman"/>
          <w:sz w:val="24"/>
          <w:szCs w:val="24"/>
        </w:rPr>
        <w:t>. The research topic is</w:t>
      </w:r>
      <w:r>
        <w:rPr>
          <w:rFonts w:ascii="Times New Roman" w:hAnsi="Times New Roman"/>
          <w:b/>
          <w:sz w:val="24"/>
          <w:szCs w:val="24"/>
        </w:rPr>
        <w:t xml:space="preserve"> “</w:t>
      </w:r>
      <w:r>
        <w:rPr>
          <w:rFonts w:ascii="Times New Roman" w:hAnsi="Times New Roman"/>
          <w:b/>
          <w:color w:val="000000" w:themeColor="text1"/>
          <w:sz w:val="24"/>
          <w:szCs w:val="24"/>
        </w:rPr>
        <w:t xml:space="preserve">exposure to pornographic film on sexual abuse among the students of the </w:t>
      </w:r>
      <w:r w:rsidR="00AD1CEF">
        <w:rPr>
          <w:rFonts w:ascii="Times New Roman" w:hAnsi="Times New Roman"/>
          <w:b/>
          <w:color w:val="000000" w:themeColor="text1"/>
          <w:sz w:val="24"/>
          <w:szCs w:val="24"/>
        </w:rPr>
        <w:t>Kwara State Polytechnic Ilorin</w:t>
      </w:r>
      <w:r>
        <w:rPr>
          <w:rFonts w:ascii="Times New Roman" w:hAnsi="Times New Roman"/>
          <w:b/>
          <w:color w:val="000000" w:themeColor="text1"/>
          <w:sz w:val="24"/>
          <w:szCs w:val="24"/>
        </w:rPr>
        <w:t xml:space="preserve">, </w:t>
      </w:r>
      <w:r w:rsidR="003D2391">
        <w:rPr>
          <w:rFonts w:ascii="Times New Roman" w:hAnsi="Times New Roman"/>
          <w:b/>
          <w:color w:val="000000" w:themeColor="text1"/>
          <w:sz w:val="24"/>
          <w:szCs w:val="24"/>
        </w:rPr>
        <w:t>Kwara</w:t>
      </w:r>
      <w:r>
        <w:rPr>
          <w:rFonts w:ascii="Times New Roman" w:hAnsi="Times New Roman"/>
          <w:b/>
          <w:color w:val="000000" w:themeColor="text1"/>
          <w:sz w:val="24"/>
          <w:szCs w:val="24"/>
        </w:rPr>
        <w:t xml:space="preserve"> State</w:t>
      </w:r>
      <w:r>
        <w:rPr>
          <w:rFonts w:ascii="Times New Roman" w:hAnsi="Times New Roman"/>
          <w:b/>
          <w:sz w:val="24"/>
          <w:szCs w:val="24"/>
        </w:rPr>
        <w:t xml:space="preserve">”. </w:t>
      </w:r>
      <w:r>
        <w:rPr>
          <w:rFonts w:ascii="Times New Roman" w:hAnsi="Times New Roman"/>
          <w:sz w:val="24"/>
          <w:szCs w:val="24"/>
        </w:rPr>
        <w:t xml:space="preserve">Your factual response to this questionnaire is highly desired for the success of this research. </w:t>
      </w:r>
    </w:p>
    <w:p w14:paraId="6829801F" w14:textId="77777777" w:rsidR="006933B4" w:rsidRDefault="006933B4" w:rsidP="006933B4">
      <w:pPr>
        <w:rPr>
          <w:rFonts w:ascii="Times New Roman" w:hAnsi="Times New Roman"/>
          <w:sz w:val="24"/>
          <w:szCs w:val="24"/>
        </w:rPr>
      </w:pPr>
      <w:r>
        <w:rPr>
          <w:rFonts w:ascii="Times New Roman" w:hAnsi="Times New Roman"/>
          <w:sz w:val="24"/>
          <w:szCs w:val="24"/>
        </w:rPr>
        <w:t>Rest assured that your response will be treated with optimum confidentiality.</w:t>
      </w:r>
    </w:p>
    <w:p w14:paraId="1B251FFF" w14:textId="77777777" w:rsidR="006933B4" w:rsidRDefault="006933B4" w:rsidP="006933B4">
      <w:pPr>
        <w:rPr>
          <w:rFonts w:ascii="Times New Roman" w:hAnsi="Times New Roman"/>
          <w:sz w:val="24"/>
          <w:szCs w:val="24"/>
        </w:rPr>
      </w:pPr>
    </w:p>
    <w:p w14:paraId="7A494157" w14:textId="77777777" w:rsidR="006933B4" w:rsidRDefault="006933B4" w:rsidP="006933B4">
      <w:pPr>
        <w:rPr>
          <w:rFonts w:ascii="Times New Roman" w:hAnsi="Times New Roman"/>
          <w:sz w:val="24"/>
          <w:szCs w:val="24"/>
        </w:rPr>
      </w:pPr>
      <w:r>
        <w:rPr>
          <w:rFonts w:ascii="Times New Roman" w:hAnsi="Times New Roman"/>
          <w:sz w:val="24"/>
          <w:szCs w:val="24"/>
        </w:rPr>
        <w:t xml:space="preserve">Thank you for your cooperation. </w:t>
      </w:r>
    </w:p>
    <w:p w14:paraId="675CA049" w14:textId="77777777" w:rsidR="006933B4" w:rsidRDefault="006933B4" w:rsidP="006933B4">
      <w:pPr>
        <w:outlineLvl w:val="0"/>
        <w:rPr>
          <w:rFonts w:ascii="Times New Roman" w:hAnsi="Times New Roman"/>
          <w:sz w:val="24"/>
          <w:szCs w:val="24"/>
        </w:rPr>
      </w:pPr>
    </w:p>
    <w:p w14:paraId="677E101F" w14:textId="77777777" w:rsidR="006933B4" w:rsidRDefault="006933B4" w:rsidP="006933B4">
      <w:pPr>
        <w:outlineLvl w:val="0"/>
        <w:rPr>
          <w:rFonts w:ascii="Times New Roman" w:hAnsi="Times New Roman"/>
          <w:sz w:val="24"/>
          <w:szCs w:val="24"/>
        </w:rPr>
      </w:pPr>
    </w:p>
    <w:p w14:paraId="6A3D5BE9" w14:textId="77777777" w:rsidR="006933B4" w:rsidRDefault="006933B4" w:rsidP="006933B4">
      <w:pPr>
        <w:outlineLvl w:val="0"/>
        <w:rPr>
          <w:rFonts w:ascii="Times New Roman" w:hAnsi="Times New Roman"/>
          <w:sz w:val="24"/>
          <w:szCs w:val="24"/>
        </w:rPr>
      </w:pPr>
    </w:p>
    <w:p w14:paraId="4EFBF400" w14:textId="77777777" w:rsidR="006933B4" w:rsidRDefault="006933B4" w:rsidP="006933B4">
      <w:pPr>
        <w:outlineLvl w:val="0"/>
        <w:rPr>
          <w:rFonts w:ascii="Times New Roman" w:hAnsi="Times New Roman"/>
          <w:sz w:val="24"/>
          <w:szCs w:val="24"/>
        </w:rPr>
      </w:pPr>
    </w:p>
    <w:p w14:paraId="32CC9598" w14:textId="77777777" w:rsidR="006933B4" w:rsidRDefault="006933B4" w:rsidP="006933B4">
      <w:pPr>
        <w:outlineLvl w:val="0"/>
        <w:rPr>
          <w:rFonts w:ascii="Times New Roman" w:hAnsi="Times New Roman"/>
          <w:sz w:val="24"/>
          <w:szCs w:val="24"/>
        </w:rPr>
      </w:pPr>
    </w:p>
    <w:p w14:paraId="6D93A9C7" w14:textId="77777777" w:rsidR="006933B4" w:rsidRDefault="006933B4" w:rsidP="006933B4">
      <w:pPr>
        <w:outlineLvl w:val="0"/>
        <w:rPr>
          <w:rFonts w:ascii="Times New Roman" w:hAnsi="Times New Roman"/>
          <w:sz w:val="24"/>
          <w:szCs w:val="24"/>
        </w:rPr>
      </w:pPr>
    </w:p>
    <w:p w14:paraId="54E53506" w14:textId="77777777" w:rsidR="006933B4" w:rsidRDefault="006933B4" w:rsidP="006933B4">
      <w:pPr>
        <w:outlineLvl w:val="0"/>
        <w:rPr>
          <w:rFonts w:ascii="Times New Roman" w:hAnsi="Times New Roman"/>
          <w:sz w:val="24"/>
          <w:szCs w:val="24"/>
        </w:rPr>
      </w:pPr>
    </w:p>
    <w:p w14:paraId="782FF939" w14:textId="77777777" w:rsidR="006933B4" w:rsidRDefault="006933B4" w:rsidP="006933B4">
      <w:pPr>
        <w:outlineLvl w:val="0"/>
        <w:rPr>
          <w:rFonts w:ascii="Times New Roman" w:hAnsi="Times New Roman"/>
          <w:sz w:val="24"/>
          <w:szCs w:val="24"/>
        </w:rPr>
      </w:pPr>
    </w:p>
    <w:p w14:paraId="6378FBF0" w14:textId="77777777" w:rsidR="006933B4" w:rsidRDefault="006933B4" w:rsidP="006933B4">
      <w:pPr>
        <w:outlineLvl w:val="0"/>
        <w:rPr>
          <w:rFonts w:ascii="Times New Roman" w:hAnsi="Times New Roman"/>
          <w:sz w:val="24"/>
          <w:szCs w:val="24"/>
        </w:rPr>
      </w:pPr>
    </w:p>
    <w:p w14:paraId="33660652" w14:textId="77777777" w:rsidR="006933B4" w:rsidRDefault="006933B4" w:rsidP="006933B4">
      <w:pPr>
        <w:outlineLvl w:val="0"/>
        <w:rPr>
          <w:rFonts w:ascii="Times New Roman" w:hAnsi="Times New Roman"/>
          <w:sz w:val="24"/>
          <w:szCs w:val="24"/>
        </w:rPr>
      </w:pPr>
    </w:p>
    <w:p w14:paraId="6C0D5359" w14:textId="77777777" w:rsidR="006933B4" w:rsidRDefault="006933B4" w:rsidP="006933B4">
      <w:pPr>
        <w:outlineLvl w:val="0"/>
        <w:rPr>
          <w:rFonts w:ascii="Times New Roman" w:hAnsi="Times New Roman"/>
          <w:sz w:val="24"/>
          <w:szCs w:val="24"/>
        </w:rPr>
      </w:pPr>
    </w:p>
    <w:p w14:paraId="56437C2F" w14:textId="77777777" w:rsidR="006933B4" w:rsidRDefault="006933B4" w:rsidP="006933B4">
      <w:pPr>
        <w:outlineLvl w:val="0"/>
        <w:rPr>
          <w:rFonts w:ascii="Times New Roman" w:hAnsi="Times New Roman"/>
          <w:sz w:val="24"/>
          <w:szCs w:val="24"/>
        </w:rPr>
      </w:pPr>
      <w:r>
        <w:rPr>
          <w:rFonts w:ascii="Times New Roman" w:hAnsi="Times New Roman"/>
          <w:sz w:val="24"/>
          <w:szCs w:val="24"/>
        </w:rPr>
        <w:t>Please tick the appropriate option that best represents our response as provided.</w:t>
      </w:r>
    </w:p>
    <w:p w14:paraId="760004D7" w14:textId="77777777" w:rsidR="006933B4" w:rsidRDefault="006933B4" w:rsidP="006933B4">
      <w:pPr>
        <w:outlineLvl w:val="0"/>
        <w:rPr>
          <w:rFonts w:ascii="Times New Roman" w:hAnsi="Times New Roman"/>
          <w:b/>
          <w:sz w:val="24"/>
          <w:szCs w:val="24"/>
        </w:rPr>
      </w:pPr>
      <w:r>
        <w:rPr>
          <w:rFonts w:ascii="Times New Roman" w:hAnsi="Times New Roman"/>
          <w:b/>
          <w:sz w:val="24"/>
          <w:szCs w:val="24"/>
        </w:rPr>
        <w:t>SECTION A</w:t>
      </w:r>
    </w:p>
    <w:p w14:paraId="79C6B047" w14:textId="77777777" w:rsidR="006933B4" w:rsidRDefault="006933B4" w:rsidP="006933B4">
      <w:pPr>
        <w:outlineLvl w:val="0"/>
        <w:rPr>
          <w:rFonts w:ascii="Times New Roman" w:hAnsi="Times New Roman"/>
          <w:b/>
          <w:sz w:val="24"/>
          <w:szCs w:val="24"/>
        </w:rPr>
      </w:pPr>
      <w:r>
        <w:rPr>
          <w:rFonts w:ascii="Times New Roman" w:hAnsi="Times New Roman"/>
          <w:b/>
          <w:sz w:val="24"/>
          <w:szCs w:val="24"/>
        </w:rPr>
        <w:t>DEMOGRAPHY</w:t>
      </w:r>
    </w:p>
    <w:p w14:paraId="56657D84" w14:textId="77777777" w:rsidR="006933B4" w:rsidRDefault="006933B4" w:rsidP="006933B4">
      <w:pPr>
        <w:pStyle w:val="ListParagraph"/>
        <w:numPr>
          <w:ilvl w:val="0"/>
          <w:numId w:val="11"/>
        </w:numPr>
        <w:rPr>
          <w:rFonts w:ascii="Times New Roman" w:hAnsi="Times New Roman"/>
          <w:sz w:val="24"/>
          <w:szCs w:val="24"/>
        </w:rPr>
      </w:pPr>
      <w:r>
        <w:rPr>
          <w:rFonts w:ascii="Times New Roman" w:hAnsi="Times New Roman"/>
          <w:sz w:val="24"/>
          <w:szCs w:val="24"/>
        </w:rPr>
        <w:t xml:space="preserve">Gender: </w:t>
      </w:r>
    </w:p>
    <w:p w14:paraId="0E8D162F" w14:textId="77777777" w:rsidR="006933B4" w:rsidRDefault="006933B4" w:rsidP="006933B4">
      <w:pPr>
        <w:pStyle w:val="ListParagraph"/>
        <w:rPr>
          <w:rFonts w:ascii="Times New Roman" w:hAnsi="Times New Roman"/>
          <w:sz w:val="24"/>
          <w:szCs w:val="24"/>
        </w:rPr>
      </w:pPr>
      <w:r>
        <w:rPr>
          <w:rFonts w:ascii="Times New Roman" w:hAnsi="Times New Roman"/>
          <w:sz w:val="24"/>
          <w:szCs w:val="24"/>
        </w:rPr>
        <w:t xml:space="preserve">(a) Male </w:t>
      </w:r>
      <w:r>
        <w:rPr>
          <w:rFonts w:ascii="Times New Roman" w:hAnsi="Times New Roman"/>
          <w:sz w:val="24"/>
          <w:szCs w:val="24"/>
        </w:rPr>
        <w:tab/>
      </w:r>
    </w:p>
    <w:p w14:paraId="5598CBC2" w14:textId="77777777" w:rsidR="006933B4" w:rsidRDefault="006933B4" w:rsidP="006933B4">
      <w:pPr>
        <w:pStyle w:val="ListParagraph"/>
        <w:rPr>
          <w:rFonts w:ascii="Times New Roman" w:hAnsi="Times New Roman"/>
          <w:sz w:val="24"/>
          <w:szCs w:val="24"/>
        </w:rPr>
      </w:pPr>
      <w:r>
        <w:rPr>
          <w:rFonts w:ascii="Times New Roman" w:hAnsi="Times New Roman"/>
          <w:sz w:val="24"/>
          <w:szCs w:val="24"/>
        </w:rPr>
        <w:t>(b)  Female</w:t>
      </w:r>
    </w:p>
    <w:p w14:paraId="61CDC4A4" w14:textId="77777777" w:rsidR="006933B4" w:rsidRDefault="006933B4" w:rsidP="006933B4">
      <w:pPr>
        <w:pStyle w:val="ListParagraph"/>
        <w:numPr>
          <w:ilvl w:val="0"/>
          <w:numId w:val="11"/>
        </w:numPr>
        <w:rPr>
          <w:rFonts w:ascii="Times New Roman" w:hAnsi="Times New Roman"/>
          <w:sz w:val="24"/>
          <w:szCs w:val="24"/>
        </w:rPr>
      </w:pPr>
      <w:r>
        <w:rPr>
          <w:rFonts w:ascii="Times New Roman" w:hAnsi="Times New Roman"/>
          <w:sz w:val="24"/>
          <w:szCs w:val="24"/>
        </w:rPr>
        <w:t xml:space="preserve">Age </w:t>
      </w:r>
      <w:proofErr w:type="gramStart"/>
      <w:r>
        <w:rPr>
          <w:rFonts w:ascii="Times New Roman" w:hAnsi="Times New Roman"/>
          <w:sz w:val="24"/>
          <w:szCs w:val="24"/>
        </w:rPr>
        <w:t>group :</w:t>
      </w:r>
      <w:proofErr w:type="gramEnd"/>
    </w:p>
    <w:p w14:paraId="2DFDA863" w14:textId="77777777" w:rsidR="006933B4" w:rsidRDefault="006933B4" w:rsidP="006933B4">
      <w:pPr>
        <w:pStyle w:val="ListParagraph"/>
        <w:rPr>
          <w:rFonts w:ascii="Times New Roman" w:hAnsi="Times New Roman"/>
          <w:sz w:val="24"/>
          <w:szCs w:val="24"/>
        </w:rPr>
      </w:pPr>
      <w:r>
        <w:rPr>
          <w:rFonts w:ascii="Times New Roman" w:hAnsi="Times New Roman"/>
          <w:sz w:val="24"/>
          <w:szCs w:val="24"/>
        </w:rPr>
        <w:t>(a) 18-24</w:t>
      </w:r>
      <w:r>
        <w:rPr>
          <w:rFonts w:ascii="Times New Roman" w:hAnsi="Times New Roman"/>
          <w:sz w:val="24"/>
          <w:szCs w:val="24"/>
        </w:rPr>
        <w:tab/>
      </w:r>
    </w:p>
    <w:p w14:paraId="7731AB83" w14:textId="77777777" w:rsidR="006933B4" w:rsidRDefault="006933B4" w:rsidP="006933B4">
      <w:pPr>
        <w:pStyle w:val="ListParagraph"/>
        <w:rPr>
          <w:rFonts w:ascii="Times New Roman" w:hAnsi="Times New Roman"/>
          <w:sz w:val="24"/>
          <w:szCs w:val="24"/>
        </w:rPr>
      </w:pPr>
      <w:r>
        <w:rPr>
          <w:rFonts w:ascii="Times New Roman" w:hAnsi="Times New Roman"/>
          <w:sz w:val="24"/>
          <w:szCs w:val="24"/>
        </w:rPr>
        <w:t>(b) 25-31</w:t>
      </w:r>
      <w:r>
        <w:rPr>
          <w:rFonts w:ascii="Times New Roman" w:hAnsi="Times New Roman"/>
          <w:sz w:val="24"/>
          <w:szCs w:val="24"/>
        </w:rPr>
        <w:tab/>
      </w:r>
    </w:p>
    <w:p w14:paraId="478DC0B8" w14:textId="77777777" w:rsidR="006933B4" w:rsidRDefault="006933B4" w:rsidP="006933B4">
      <w:pPr>
        <w:pStyle w:val="ListParagraph"/>
        <w:rPr>
          <w:rFonts w:ascii="Times New Roman" w:hAnsi="Times New Roman"/>
          <w:sz w:val="24"/>
          <w:szCs w:val="24"/>
        </w:rPr>
      </w:pPr>
      <w:r>
        <w:rPr>
          <w:rFonts w:ascii="Times New Roman" w:hAnsi="Times New Roman"/>
          <w:sz w:val="24"/>
          <w:szCs w:val="24"/>
        </w:rPr>
        <w:t>(c) 32-38</w:t>
      </w:r>
      <w:r>
        <w:rPr>
          <w:rFonts w:ascii="Times New Roman" w:hAnsi="Times New Roman"/>
          <w:sz w:val="24"/>
          <w:szCs w:val="24"/>
        </w:rPr>
        <w:tab/>
      </w:r>
    </w:p>
    <w:p w14:paraId="24271DB3" w14:textId="77777777" w:rsidR="006933B4" w:rsidRDefault="006933B4" w:rsidP="006933B4">
      <w:pPr>
        <w:pStyle w:val="ListParagraph"/>
        <w:rPr>
          <w:rFonts w:ascii="Times New Roman" w:hAnsi="Times New Roman"/>
          <w:sz w:val="24"/>
          <w:szCs w:val="24"/>
        </w:rPr>
      </w:pPr>
      <w:r>
        <w:rPr>
          <w:rFonts w:ascii="Times New Roman" w:hAnsi="Times New Roman"/>
          <w:sz w:val="24"/>
          <w:szCs w:val="24"/>
        </w:rPr>
        <w:t xml:space="preserve">(d) 39-45 </w:t>
      </w:r>
    </w:p>
    <w:p w14:paraId="0BAB211D" w14:textId="77777777" w:rsidR="006933B4" w:rsidRPr="003D2391" w:rsidRDefault="006933B4" w:rsidP="003D2391">
      <w:pPr>
        <w:pStyle w:val="ListParagraph"/>
        <w:rPr>
          <w:rFonts w:ascii="Times New Roman" w:hAnsi="Times New Roman"/>
          <w:sz w:val="24"/>
          <w:szCs w:val="24"/>
        </w:rPr>
      </w:pPr>
      <w:r>
        <w:rPr>
          <w:rFonts w:ascii="Times New Roman" w:hAnsi="Times New Roman"/>
          <w:sz w:val="24"/>
          <w:szCs w:val="24"/>
        </w:rPr>
        <w:t>(e) 46 and above</w:t>
      </w:r>
    </w:p>
    <w:p w14:paraId="3F221B25" w14:textId="77777777" w:rsidR="006933B4" w:rsidRDefault="006933B4" w:rsidP="006933B4">
      <w:pPr>
        <w:spacing w:after="0" w:line="480" w:lineRule="auto"/>
        <w:jc w:val="both"/>
        <w:rPr>
          <w:rFonts w:ascii="Times New Roman" w:hAnsi="Times New Roman" w:cstheme="minorBidi"/>
          <w:color w:val="000000" w:themeColor="text1"/>
          <w:sz w:val="24"/>
          <w:szCs w:val="24"/>
        </w:rPr>
      </w:pPr>
      <w:r>
        <w:rPr>
          <w:rFonts w:ascii="Times New Roman" w:hAnsi="Times New Roman"/>
          <w:b/>
          <w:sz w:val="24"/>
          <w:szCs w:val="24"/>
        </w:rPr>
        <w:t xml:space="preserve">SECTION B </w:t>
      </w:r>
      <w:r>
        <w:rPr>
          <w:rFonts w:ascii="Times New Roman" w:hAnsi="Times New Roman"/>
          <w:bCs/>
          <w:color w:val="000000" w:themeColor="text1"/>
          <w:sz w:val="24"/>
          <w:szCs w:val="24"/>
        </w:rPr>
        <w:t>What is the rate of</w:t>
      </w:r>
      <w:r>
        <w:rPr>
          <w:rFonts w:ascii="Times New Roman" w:hAnsi="Times New Roman"/>
          <w:color w:val="000000" w:themeColor="text1"/>
          <w:sz w:val="24"/>
          <w:szCs w:val="24"/>
        </w:rPr>
        <w:t xml:space="preserve"> students’ exposure to pornographic films?</w:t>
      </w:r>
    </w:p>
    <w:p w14:paraId="1A782A78" w14:textId="77777777" w:rsidR="006933B4" w:rsidRDefault="006933B4" w:rsidP="006933B4">
      <w:pPr>
        <w:rPr>
          <w:rFonts w:ascii="Times New Roman" w:hAnsi="Times New Roman"/>
          <w:sz w:val="24"/>
          <w:szCs w:val="24"/>
        </w:rPr>
      </w:pPr>
      <w:r>
        <w:rPr>
          <w:rFonts w:ascii="Times New Roman" w:hAnsi="Times New Roman"/>
          <w:sz w:val="24"/>
          <w:szCs w:val="24"/>
        </w:rPr>
        <w:t>Please identify your level of adherence of the statement below by ticking your choice in this Likert scale.</w:t>
      </w:r>
    </w:p>
    <w:p w14:paraId="0F01F0C6" w14:textId="77777777" w:rsidR="006933B4" w:rsidRDefault="006933B4" w:rsidP="006933B4">
      <w:pPr>
        <w:rPr>
          <w:rFonts w:ascii="Times New Roman" w:hAnsi="Times New Roman"/>
          <w:b/>
          <w:sz w:val="24"/>
          <w:szCs w:val="24"/>
        </w:rPr>
      </w:pPr>
      <w:r>
        <w:rPr>
          <w:rFonts w:ascii="Times New Roman" w:hAnsi="Times New Roman"/>
          <w:b/>
          <w:sz w:val="24"/>
          <w:szCs w:val="24"/>
        </w:rPr>
        <w:t>(SD) means Strongly Disagree (D) means Disagree (U) means Undecided (A) means Agree (SA) means Strongly Agree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6119"/>
        <w:gridCol w:w="523"/>
        <w:gridCol w:w="419"/>
        <w:gridCol w:w="489"/>
        <w:gridCol w:w="450"/>
        <w:gridCol w:w="540"/>
      </w:tblGrid>
      <w:tr w:rsidR="006933B4" w14:paraId="1D7BD96D" w14:textId="77777777"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14:paraId="587E91BA" w14:textId="77777777"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14:paraId="0AA97673" w14:textId="77777777"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14:paraId="2231C025"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14:paraId="69A4FEEA"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14:paraId="79D44F0A"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14:paraId="60E93262"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14:paraId="6D3ECE43"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14:paraId="47886717" w14:textId="77777777"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14:paraId="3350F274" w14:textId="77777777" w:rsidR="006933B4" w:rsidRDefault="006933B4">
            <w:pPr>
              <w:rPr>
                <w:rFonts w:ascii="Times New Roman" w:hAnsi="Times New Roman"/>
                <w:sz w:val="24"/>
                <w:szCs w:val="24"/>
              </w:rPr>
            </w:pPr>
            <w:r>
              <w:rPr>
                <w:rFonts w:ascii="Times New Roman" w:hAnsi="Times New Roman"/>
                <w:sz w:val="24"/>
                <w:szCs w:val="24"/>
              </w:rPr>
              <w:t>4.</w:t>
            </w:r>
          </w:p>
        </w:tc>
        <w:tc>
          <w:tcPr>
            <w:tcW w:w="6145" w:type="dxa"/>
            <w:tcBorders>
              <w:top w:val="single" w:sz="4" w:space="0" w:color="auto"/>
              <w:left w:val="single" w:sz="4" w:space="0" w:color="auto"/>
              <w:bottom w:val="single" w:sz="4" w:space="0" w:color="auto"/>
              <w:right w:val="single" w:sz="4" w:space="0" w:color="auto"/>
            </w:tcBorders>
            <w:hideMark/>
          </w:tcPr>
          <w:p w14:paraId="43722D66"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watch pornography film </w:t>
            </w:r>
            <w:r>
              <w:rPr>
                <w:rFonts w:ascii="Times New Roman" w:hAnsi="Times New Roman"/>
              </w:rPr>
              <w:t>everyday</w:t>
            </w:r>
          </w:p>
        </w:tc>
        <w:tc>
          <w:tcPr>
            <w:tcW w:w="523" w:type="dxa"/>
            <w:tcBorders>
              <w:top w:val="single" w:sz="4" w:space="0" w:color="auto"/>
              <w:left w:val="single" w:sz="4" w:space="0" w:color="auto"/>
              <w:bottom w:val="single" w:sz="4" w:space="0" w:color="auto"/>
              <w:right w:val="single" w:sz="4" w:space="0" w:color="auto"/>
            </w:tcBorders>
          </w:tcPr>
          <w:p w14:paraId="0E44730E" w14:textId="77777777"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72FEA11F" w14:textId="77777777"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14:paraId="2D781594" w14:textId="77777777"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72E09738" w14:textId="77777777"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2D1631FC" w14:textId="77777777" w:rsidR="006933B4" w:rsidRDefault="006933B4">
            <w:pPr>
              <w:pStyle w:val="ListParagraph"/>
              <w:ind w:left="0"/>
              <w:rPr>
                <w:rFonts w:ascii="Times New Roman" w:hAnsi="Times New Roman"/>
                <w:sz w:val="24"/>
                <w:szCs w:val="24"/>
              </w:rPr>
            </w:pPr>
          </w:p>
        </w:tc>
      </w:tr>
      <w:tr w:rsidR="006933B4" w14:paraId="4E0CB595" w14:textId="77777777"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14:paraId="56E7AF53" w14:textId="77777777" w:rsidR="006933B4" w:rsidRDefault="006933B4">
            <w:pPr>
              <w:rPr>
                <w:rFonts w:ascii="Times New Roman" w:hAnsi="Times New Roman"/>
                <w:sz w:val="24"/>
                <w:szCs w:val="24"/>
              </w:rPr>
            </w:pPr>
            <w:r>
              <w:rPr>
                <w:rFonts w:ascii="Times New Roman" w:hAnsi="Times New Roman"/>
                <w:sz w:val="24"/>
                <w:szCs w:val="24"/>
              </w:rPr>
              <w:t>5.</w:t>
            </w:r>
          </w:p>
        </w:tc>
        <w:tc>
          <w:tcPr>
            <w:tcW w:w="6145" w:type="dxa"/>
            <w:tcBorders>
              <w:top w:val="single" w:sz="4" w:space="0" w:color="auto"/>
              <w:left w:val="single" w:sz="4" w:space="0" w:color="auto"/>
              <w:bottom w:val="single" w:sz="4" w:space="0" w:color="auto"/>
              <w:right w:val="single" w:sz="4" w:space="0" w:color="auto"/>
            </w:tcBorders>
            <w:hideMark/>
          </w:tcPr>
          <w:p w14:paraId="113DF86B"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can’t do in a week without watching pornography film </w:t>
            </w:r>
          </w:p>
        </w:tc>
        <w:tc>
          <w:tcPr>
            <w:tcW w:w="523" w:type="dxa"/>
            <w:tcBorders>
              <w:top w:val="single" w:sz="4" w:space="0" w:color="auto"/>
              <w:left w:val="single" w:sz="4" w:space="0" w:color="auto"/>
              <w:bottom w:val="single" w:sz="4" w:space="0" w:color="auto"/>
              <w:right w:val="single" w:sz="4" w:space="0" w:color="auto"/>
            </w:tcBorders>
          </w:tcPr>
          <w:p w14:paraId="116FDE9D" w14:textId="77777777"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0BBBFA4A" w14:textId="77777777"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14:paraId="457DA6C6" w14:textId="77777777"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0073D51F" w14:textId="77777777"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76C3BBE8" w14:textId="77777777" w:rsidR="006933B4" w:rsidRDefault="006933B4">
            <w:pPr>
              <w:pStyle w:val="ListParagraph"/>
              <w:ind w:left="0"/>
              <w:rPr>
                <w:rFonts w:ascii="Times New Roman" w:hAnsi="Times New Roman"/>
                <w:sz w:val="24"/>
                <w:szCs w:val="24"/>
              </w:rPr>
            </w:pPr>
          </w:p>
        </w:tc>
      </w:tr>
      <w:tr w:rsidR="006933B4" w14:paraId="308184B9" w14:textId="77777777"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14:paraId="589EF5B6" w14:textId="77777777" w:rsidR="006933B4" w:rsidRDefault="006933B4">
            <w:pPr>
              <w:rPr>
                <w:rFonts w:ascii="Times New Roman" w:hAnsi="Times New Roman"/>
                <w:sz w:val="24"/>
                <w:szCs w:val="24"/>
              </w:rPr>
            </w:pPr>
            <w:r>
              <w:rPr>
                <w:rFonts w:ascii="Times New Roman" w:hAnsi="Times New Roman"/>
                <w:sz w:val="24"/>
                <w:szCs w:val="24"/>
              </w:rPr>
              <w:t>6.</w:t>
            </w:r>
          </w:p>
        </w:tc>
        <w:tc>
          <w:tcPr>
            <w:tcW w:w="6145" w:type="dxa"/>
            <w:tcBorders>
              <w:top w:val="single" w:sz="4" w:space="0" w:color="auto"/>
              <w:left w:val="single" w:sz="4" w:space="0" w:color="auto"/>
              <w:bottom w:val="single" w:sz="4" w:space="0" w:color="auto"/>
              <w:right w:val="single" w:sz="4" w:space="0" w:color="auto"/>
            </w:tcBorders>
            <w:hideMark/>
          </w:tcPr>
          <w:p w14:paraId="65452620"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spend at least 10 minutes watching pornography film  </w:t>
            </w:r>
          </w:p>
        </w:tc>
        <w:tc>
          <w:tcPr>
            <w:tcW w:w="523" w:type="dxa"/>
            <w:tcBorders>
              <w:top w:val="single" w:sz="4" w:space="0" w:color="auto"/>
              <w:left w:val="single" w:sz="4" w:space="0" w:color="auto"/>
              <w:bottom w:val="single" w:sz="4" w:space="0" w:color="auto"/>
              <w:right w:val="single" w:sz="4" w:space="0" w:color="auto"/>
            </w:tcBorders>
          </w:tcPr>
          <w:p w14:paraId="28D47FC1" w14:textId="77777777"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7B35D8B1" w14:textId="77777777"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14:paraId="5BC6E660" w14:textId="77777777"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7880D640" w14:textId="77777777"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01A84C3E" w14:textId="77777777" w:rsidR="006933B4" w:rsidRDefault="006933B4">
            <w:pPr>
              <w:pStyle w:val="ListParagraph"/>
              <w:ind w:left="0"/>
              <w:rPr>
                <w:rFonts w:ascii="Times New Roman" w:hAnsi="Times New Roman"/>
                <w:sz w:val="24"/>
                <w:szCs w:val="24"/>
              </w:rPr>
            </w:pPr>
          </w:p>
        </w:tc>
      </w:tr>
      <w:tr w:rsidR="006933B4" w14:paraId="05F84BFD" w14:textId="77777777"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14:paraId="73CD6866" w14:textId="77777777" w:rsidR="006933B4" w:rsidRDefault="006933B4">
            <w:pPr>
              <w:rPr>
                <w:rFonts w:ascii="Times New Roman" w:hAnsi="Times New Roman"/>
                <w:sz w:val="24"/>
                <w:szCs w:val="24"/>
              </w:rPr>
            </w:pPr>
            <w:r>
              <w:rPr>
                <w:rFonts w:ascii="Times New Roman" w:hAnsi="Times New Roman"/>
                <w:sz w:val="24"/>
                <w:szCs w:val="24"/>
              </w:rPr>
              <w:t>7.</w:t>
            </w:r>
          </w:p>
        </w:tc>
        <w:tc>
          <w:tcPr>
            <w:tcW w:w="6145" w:type="dxa"/>
            <w:tcBorders>
              <w:top w:val="single" w:sz="4" w:space="0" w:color="auto"/>
              <w:left w:val="single" w:sz="4" w:space="0" w:color="auto"/>
              <w:bottom w:val="single" w:sz="4" w:space="0" w:color="auto"/>
              <w:right w:val="single" w:sz="4" w:space="0" w:color="auto"/>
            </w:tcBorders>
            <w:hideMark/>
          </w:tcPr>
          <w:p w14:paraId="2A2B096E"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Sometimes I always come across pornography film on my friends’ phone</w:t>
            </w:r>
          </w:p>
        </w:tc>
        <w:tc>
          <w:tcPr>
            <w:tcW w:w="523" w:type="dxa"/>
            <w:tcBorders>
              <w:top w:val="single" w:sz="4" w:space="0" w:color="auto"/>
              <w:left w:val="single" w:sz="4" w:space="0" w:color="auto"/>
              <w:bottom w:val="single" w:sz="4" w:space="0" w:color="auto"/>
              <w:right w:val="single" w:sz="4" w:space="0" w:color="auto"/>
            </w:tcBorders>
          </w:tcPr>
          <w:p w14:paraId="50158046" w14:textId="77777777"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63E6E9ED" w14:textId="77777777"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14:paraId="2CA9038A" w14:textId="77777777"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6AF981D3" w14:textId="77777777"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00F65A71" w14:textId="77777777" w:rsidR="006933B4" w:rsidRDefault="006933B4">
            <w:pPr>
              <w:pStyle w:val="ListParagraph"/>
              <w:ind w:left="0"/>
              <w:rPr>
                <w:rFonts w:ascii="Times New Roman" w:hAnsi="Times New Roman"/>
                <w:sz w:val="24"/>
                <w:szCs w:val="24"/>
              </w:rPr>
            </w:pPr>
          </w:p>
        </w:tc>
      </w:tr>
    </w:tbl>
    <w:p w14:paraId="2187DF76" w14:textId="77777777" w:rsidR="006933B4" w:rsidRDefault="006933B4" w:rsidP="006933B4">
      <w:pPr>
        <w:spacing w:after="0" w:line="480" w:lineRule="auto"/>
        <w:jc w:val="both"/>
        <w:rPr>
          <w:rFonts w:ascii="Times New Roman" w:hAnsi="Times New Roman" w:cstheme="minorBidi"/>
          <w:color w:val="000000" w:themeColor="text1"/>
          <w:sz w:val="24"/>
          <w:szCs w:val="24"/>
          <w:lang w:eastAsia="en-US"/>
        </w:rPr>
      </w:pPr>
    </w:p>
    <w:p w14:paraId="749479D4" w14:textId="77777777" w:rsidR="006933B4" w:rsidRDefault="006933B4" w:rsidP="006933B4">
      <w:pPr>
        <w:spacing w:after="0" w:line="480" w:lineRule="auto"/>
        <w:jc w:val="both"/>
        <w:rPr>
          <w:rFonts w:ascii="Times New Roman" w:hAnsi="Times New Roman"/>
          <w:bCs/>
          <w:color w:val="000000" w:themeColor="text1"/>
          <w:sz w:val="24"/>
          <w:szCs w:val="24"/>
        </w:rPr>
      </w:pPr>
    </w:p>
    <w:p w14:paraId="7F12B143" w14:textId="77777777" w:rsidR="006933B4" w:rsidRDefault="006933B4" w:rsidP="006933B4">
      <w:pPr>
        <w:pStyle w:val="Default"/>
        <w:spacing w:line="480" w:lineRule="auto"/>
        <w:jc w:val="both"/>
        <w:rPr>
          <w:b/>
        </w:rPr>
      </w:pPr>
    </w:p>
    <w:p w14:paraId="0B274783" w14:textId="77777777" w:rsidR="006933B4" w:rsidRDefault="006933B4" w:rsidP="006933B4">
      <w:pPr>
        <w:pStyle w:val="Default"/>
        <w:spacing w:line="480" w:lineRule="auto"/>
        <w:jc w:val="both"/>
        <w:rPr>
          <w:color w:val="000000" w:themeColor="text1"/>
        </w:rPr>
      </w:pPr>
      <w:r>
        <w:rPr>
          <w:b/>
        </w:rPr>
        <w:t xml:space="preserve">SECTION C </w:t>
      </w:r>
      <w:r>
        <w:rPr>
          <w:color w:val="000000" w:themeColor="text1"/>
        </w:rPr>
        <w:t>What are the factors why students watch pornographic films?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6119"/>
        <w:gridCol w:w="523"/>
        <w:gridCol w:w="419"/>
        <w:gridCol w:w="489"/>
        <w:gridCol w:w="450"/>
        <w:gridCol w:w="540"/>
      </w:tblGrid>
      <w:tr w:rsidR="006933B4" w14:paraId="5C018666" w14:textId="77777777"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14:paraId="7CEF1CEA" w14:textId="77777777"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14:paraId="7C354347" w14:textId="77777777"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14:paraId="2262E7D1"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14:paraId="4763FB7E"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14:paraId="61B3DDF3"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14:paraId="4C569090"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14:paraId="2FF4C39F"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14:paraId="1B20A46D" w14:textId="77777777"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14:paraId="418DD683" w14:textId="77777777" w:rsidR="006933B4" w:rsidRDefault="006933B4">
            <w:pPr>
              <w:rPr>
                <w:rFonts w:ascii="Times New Roman" w:hAnsi="Times New Roman"/>
                <w:sz w:val="24"/>
                <w:szCs w:val="24"/>
              </w:rPr>
            </w:pPr>
            <w:r>
              <w:rPr>
                <w:rFonts w:ascii="Times New Roman" w:hAnsi="Times New Roman"/>
                <w:sz w:val="24"/>
                <w:szCs w:val="24"/>
              </w:rPr>
              <w:t>8.</w:t>
            </w:r>
          </w:p>
        </w:tc>
        <w:tc>
          <w:tcPr>
            <w:tcW w:w="6145" w:type="dxa"/>
            <w:tcBorders>
              <w:top w:val="single" w:sz="4" w:space="0" w:color="auto"/>
              <w:left w:val="single" w:sz="4" w:space="0" w:color="auto"/>
              <w:bottom w:val="single" w:sz="4" w:space="0" w:color="auto"/>
              <w:right w:val="single" w:sz="4" w:space="0" w:color="auto"/>
            </w:tcBorders>
            <w:hideMark/>
          </w:tcPr>
          <w:p w14:paraId="796B4929"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watch pornography film </w:t>
            </w:r>
            <w:r>
              <w:rPr>
                <w:rFonts w:ascii="Times New Roman" w:hAnsi="Times New Roman"/>
              </w:rPr>
              <w:t>for relaxation</w:t>
            </w:r>
          </w:p>
        </w:tc>
        <w:tc>
          <w:tcPr>
            <w:tcW w:w="523" w:type="dxa"/>
            <w:tcBorders>
              <w:top w:val="single" w:sz="4" w:space="0" w:color="auto"/>
              <w:left w:val="single" w:sz="4" w:space="0" w:color="auto"/>
              <w:bottom w:val="single" w:sz="4" w:space="0" w:color="auto"/>
              <w:right w:val="single" w:sz="4" w:space="0" w:color="auto"/>
            </w:tcBorders>
          </w:tcPr>
          <w:p w14:paraId="23E2A77A" w14:textId="77777777"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493FB748" w14:textId="77777777"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14:paraId="2C671555" w14:textId="77777777"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09AA1EFF" w14:textId="77777777"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5E73CA31" w14:textId="77777777" w:rsidR="006933B4" w:rsidRDefault="006933B4">
            <w:pPr>
              <w:pStyle w:val="ListParagraph"/>
              <w:ind w:left="0"/>
              <w:rPr>
                <w:rFonts w:ascii="Times New Roman" w:hAnsi="Times New Roman"/>
                <w:sz w:val="24"/>
                <w:szCs w:val="24"/>
              </w:rPr>
            </w:pPr>
          </w:p>
        </w:tc>
      </w:tr>
      <w:tr w:rsidR="006933B4" w14:paraId="7B671146" w14:textId="77777777"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14:paraId="4E50AF48" w14:textId="77777777" w:rsidR="006933B4" w:rsidRDefault="006933B4">
            <w:pPr>
              <w:rPr>
                <w:rFonts w:ascii="Times New Roman" w:hAnsi="Times New Roman"/>
                <w:sz w:val="24"/>
                <w:szCs w:val="24"/>
              </w:rPr>
            </w:pPr>
            <w:r>
              <w:rPr>
                <w:rFonts w:ascii="Times New Roman" w:hAnsi="Times New Roman"/>
                <w:sz w:val="24"/>
                <w:szCs w:val="24"/>
              </w:rPr>
              <w:t>9.</w:t>
            </w:r>
          </w:p>
        </w:tc>
        <w:tc>
          <w:tcPr>
            <w:tcW w:w="6145" w:type="dxa"/>
            <w:tcBorders>
              <w:top w:val="single" w:sz="4" w:space="0" w:color="auto"/>
              <w:left w:val="single" w:sz="4" w:space="0" w:color="auto"/>
              <w:bottom w:val="single" w:sz="4" w:space="0" w:color="auto"/>
              <w:right w:val="single" w:sz="4" w:space="0" w:color="auto"/>
            </w:tcBorders>
            <w:hideMark/>
          </w:tcPr>
          <w:p w14:paraId="08613427"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Watching pornography film make me to be sexually active</w:t>
            </w:r>
          </w:p>
        </w:tc>
        <w:tc>
          <w:tcPr>
            <w:tcW w:w="523" w:type="dxa"/>
            <w:tcBorders>
              <w:top w:val="single" w:sz="4" w:space="0" w:color="auto"/>
              <w:left w:val="single" w:sz="4" w:space="0" w:color="auto"/>
              <w:bottom w:val="single" w:sz="4" w:space="0" w:color="auto"/>
              <w:right w:val="single" w:sz="4" w:space="0" w:color="auto"/>
            </w:tcBorders>
          </w:tcPr>
          <w:p w14:paraId="141A6B3A" w14:textId="77777777"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5490463E" w14:textId="77777777"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14:paraId="3DE39EE0" w14:textId="77777777"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6052D5DC" w14:textId="77777777"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64E334A2" w14:textId="77777777" w:rsidR="006933B4" w:rsidRDefault="006933B4">
            <w:pPr>
              <w:pStyle w:val="ListParagraph"/>
              <w:ind w:left="0"/>
              <w:rPr>
                <w:rFonts w:ascii="Times New Roman" w:hAnsi="Times New Roman"/>
                <w:sz w:val="24"/>
                <w:szCs w:val="24"/>
              </w:rPr>
            </w:pPr>
          </w:p>
        </w:tc>
      </w:tr>
      <w:tr w:rsidR="006933B4" w14:paraId="79763DF4" w14:textId="77777777"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14:paraId="3C0EB63F" w14:textId="77777777" w:rsidR="006933B4" w:rsidRDefault="006933B4">
            <w:pPr>
              <w:rPr>
                <w:rFonts w:ascii="Times New Roman" w:hAnsi="Times New Roman"/>
                <w:sz w:val="24"/>
                <w:szCs w:val="24"/>
              </w:rPr>
            </w:pPr>
            <w:r>
              <w:rPr>
                <w:rFonts w:ascii="Times New Roman" w:hAnsi="Times New Roman"/>
                <w:sz w:val="24"/>
                <w:szCs w:val="24"/>
              </w:rPr>
              <w:t>10.</w:t>
            </w:r>
          </w:p>
        </w:tc>
        <w:tc>
          <w:tcPr>
            <w:tcW w:w="6145" w:type="dxa"/>
            <w:tcBorders>
              <w:top w:val="single" w:sz="4" w:space="0" w:color="auto"/>
              <w:left w:val="single" w:sz="4" w:space="0" w:color="auto"/>
              <w:bottom w:val="single" w:sz="4" w:space="0" w:color="auto"/>
              <w:right w:val="single" w:sz="4" w:space="0" w:color="auto"/>
            </w:tcBorders>
            <w:hideMark/>
          </w:tcPr>
          <w:p w14:paraId="1B7266A1"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learn about sex education from watching pornography film  </w:t>
            </w:r>
          </w:p>
        </w:tc>
        <w:tc>
          <w:tcPr>
            <w:tcW w:w="523" w:type="dxa"/>
            <w:tcBorders>
              <w:top w:val="single" w:sz="4" w:space="0" w:color="auto"/>
              <w:left w:val="single" w:sz="4" w:space="0" w:color="auto"/>
              <w:bottom w:val="single" w:sz="4" w:space="0" w:color="auto"/>
              <w:right w:val="single" w:sz="4" w:space="0" w:color="auto"/>
            </w:tcBorders>
          </w:tcPr>
          <w:p w14:paraId="0ED7FCDE" w14:textId="77777777"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0F0C83FA" w14:textId="77777777"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14:paraId="6E2FD18E" w14:textId="77777777"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3B871638" w14:textId="77777777"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486C2FE5" w14:textId="77777777" w:rsidR="006933B4" w:rsidRDefault="006933B4">
            <w:pPr>
              <w:pStyle w:val="ListParagraph"/>
              <w:ind w:left="0"/>
              <w:rPr>
                <w:rFonts w:ascii="Times New Roman" w:hAnsi="Times New Roman"/>
                <w:sz w:val="24"/>
                <w:szCs w:val="24"/>
              </w:rPr>
            </w:pPr>
          </w:p>
        </w:tc>
      </w:tr>
    </w:tbl>
    <w:p w14:paraId="4833AAB5" w14:textId="77777777" w:rsidR="006933B4" w:rsidRDefault="006933B4" w:rsidP="006933B4">
      <w:pPr>
        <w:spacing w:line="240" w:lineRule="auto"/>
        <w:rPr>
          <w:rFonts w:ascii="Times New Roman" w:hAnsi="Times New Roman"/>
          <w:sz w:val="24"/>
          <w:szCs w:val="24"/>
          <w:lang w:eastAsia="en-US"/>
        </w:rPr>
      </w:pPr>
    </w:p>
    <w:p w14:paraId="0128BF58" w14:textId="77777777" w:rsidR="006933B4" w:rsidRDefault="006933B4" w:rsidP="006933B4">
      <w:pPr>
        <w:spacing w:line="240" w:lineRule="auto"/>
        <w:rPr>
          <w:rFonts w:ascii="Times New Roman" w:hAnsi="Times New Roman"/>
          <w:sz w:val="24"/>
          <w:szCs w:val="24"/>
        </w:rPr>
      </w:pPr>
      <w:r>
        <w:rPr>
          <w:rFonts w:ascii="Times New Roman" w:hAnsi="Times New Roman"/>
          <w:b/>
          <w:sz w:val="24"/>
          <w:szCs w:val="24"/>
        </w:rPr>
        <w:t xml:space="preserve">SECTION D </w:t>
      </w:r>
      <w:r>
        <w:rPr>
          <w:rFonts w:ascii="Times New Roman" w:hAnsi="Times New Roman"/>
          <w:color w:val="000000" w:themeColor="text1"/>
          <w:sz w:val="24"/>
          <w:szCs w:val="24"/>
        </w:rPr>
        <w:t xml:space="preserve">What are the factors responsible for sexual abuse among </w:t>
      </w:r>
      <w:r w:rsidR="00AD1CEF">
        <w:rPr>
          <w:rFonts w:ascii="Times New Roman" w:hAnsi="Times New Roman"/>
          <w:color w:val="000000" w:themeColor="text1"/>
          <w:sz w:val="24"/>
          <w:szCs w:val="24"/>
        </w:rPr>
        <w:t>KWARA POLY</w:t>
      </w:r>
      <w:r>
        <w:rPr>
          <w:rFonts w:ascii="Times New Roman" w:hAnsi="Times New Roman"/>
          <w:color w:val="000000" w:themeColor="text1"/>
          <w:sz w:val="24"/>
          <w:szCs w:val="24"/>
        </w:rPr>
        <w:t xml:space="preserve"> students?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6119"/>
        <w:gridCol w:w="523"/>
        <w:gridCol w:w="419"/>
        <w:gridCol w:w="489"/>
        <w:gridCol w:w="450"/>
        <w:gridCol w:w="540"/>
      </w:tblGrid>
      <w:tr w:rsidR="006933B4" w14:paraId="4EEE935D" w14:textId="77777777"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14:paraId="1341416D" w14:textId="77777777"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14:paraId="4977BDC0" w14:textId="77777777"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14:paraId="11B75B36"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14:paraId="4232EA5A"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14:paraId="36556054"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14:paraId="045D43FF"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14:paraId="09063A13"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14:paraId="391F4326" w14:textId="77777777"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14:paraId="319833EC" w14:textId="77777777" w:rsidR="006933B4" w:rsidRDefault="006933B4">
            <w:pPr>
              <w:rPr>
                <w:rFonts w:ascii="Times New Roman" w:hAnsi="Times New Roman"/>
                <w:sz w:val="24"/>
                <w:szCs w:val="24"/>
              </w:rPr>
            </w:pPr>
            <w:r>
              <w:rPr>
                <w:rFonts w:ascii="Times New Roman" w:hAnsi="Times New Roman"/>
                <w:sz w:val="24"/>
                <w:szCs w:val="24"/>
              </w:rPr>
              <w:t>11.</w:t>
            </w:r>
          </w:p>
        </w:tc>
        <w:tc>
          <w:tcPr>
            <w:tcW w:w="6145" w:type="dxa"/>
            <w:tcBorders>
              <w:top w:val="single" w:sz="4" w:space="0" w:color="auto"/>
              <w:left w:val="single" w:sz="4" w:space="0" w:color="auto"/>
              <w:bottom w:val="single" w:sz="4" w:space="0" w:color="auto"/>
              <w:right w:val="single" w:sz="4" w:space="0" w:color="auto"/>
            </w:tcBorders>
            <w:hideMark/>
          </w:tcPr>
          <w:p w14:paraId="370CB61B"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Watching  pornography film lead to sexual abuse </w:t>
            </w:r>
          </w:p>
        </w:tc>
        <w:tc>
          <w:tcPr>
            <w:tcW w:w="523" w:type="dxa"/>
            <w:tcBorders>
              <w:top w:val="single" w:sz="4" w:space="0" w:color="auto"/>
              <w:left w:val="single" w:sz="4" w:space="0" w:color="auto"/>
              <w:bottom w:val="single" w:sz="4" w:space="0" w:color="auto"/>
              <w:right w:val="single" w:sz="4" w:space="0" w:color="auto"/>
            </w:tcBorders>
          </w:tcPr>
          <w:p w14:paraId="7DB30DAF" w14:textId="77777777"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5920F7A5" w14:textId="77777777"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14:paraId="60C9658F" w14:textId="77777777"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2949F904" w14:textId="77777777"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15E2CEAB" w14:textId="77777777" w:rsidR="006933B4" w:rsidRDefault="006933B4">
            <w:pPr>
              <w:pStyle w:val="ListParagraph"/>
              <w:ind w:left="0"/>
              <w:rPr>
                <w:rFonts w:ascii="Times New Roman" w:hAnsi="Times New Roman"/>
                <w:sz w:val="24"/>
                <w:szCs w:val="24"/>
              </w:rPr>
            </w:pPr>
          </w:p>
        </w:tc>
      </w:tr>
      <w:tr w:rsidR="006933B4" w14:paraId="15BF0E6A" w14:textId="77777777"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14:paraId="7F5FD826" w14:textId="77777777" w:rsidR="006933B4" w:rsidRDefault="006933B4">
            <w:pPr>
              <w:rPr>
                <w:rFonts w:ascii="Times New Roman" w:hAnsi="Times New Roman"/>
                <w:sz w:val="24"/>
                <w:szCs w:val="24"/>
              </w:rPr>
            </w:pPr>
            <w:r>
              <w:rPr>
                <w:rFonts w:ascii="Times New Roman" w:hAnsi="Times New Roman"/>
                <w:sz w:val="24"/>
                <w:szCs w:val="24"/>
              </w:rPr>
              <w:t>12.</w:t>
            </w:r>
          </w:p>
        </w:tc>
        <w:tc>
          <w:tcPr>
            <w:tcW w:w="6145" w:type="dxa"/>
            <w:tcBorders>
              <w:top w:val="single" w:sz="4" w:space="0" w:color="auto"/>
              <w:left w:val="single" w:sz="4" w:space="0" w:color="auto"/>
              <w:bottom w:val="single" w:sz="4" w:space="0" w:color="auto"/>
              <w:right w:val="single" w:sz="4" w:space="0" w:color="auto"/>
            </w:tcBorders>
            <w:hideMark/>
          </w:tcPr>
          <w:p w14:paraId="1AF437B9"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Sometimes indecent dressing among female students   leads to sexual abuse</w:t>
            </w:r>
          </w:p>
        </w:tc>
        <w:tc>
          <w:tcPr>
            <w:tcW w:w="523" w:type="dxa"/>
            <w:tcBorders>
              <w:top w:val="single" w:sz="4" w:space="0" w:color="auto"/>
              <w:left w:val="single" w:sz="4" w:space="0" w:color="auto"/>
              <w:bottom w:val="single" w:sz="4" w:space="0" w:color="auto"/>
              <w:right w:val="single" w:sz="4" w:space="0" w:color="auto"/>
            </w:tcBorders>
          </w:tcPr>
          <w:p w14:paraId="260A68E2" w14:textId="77777777"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7866742C" w14:textId="77777777"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14:paraId="0D83C688" w14:textId="77777777"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1363FD57" w14:textId="77777777"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7DFAB357" w14:textId="77777777" w:rsidR="006933B4" w:rsidRDefault="006933B4">
            <w:pPr>
              <w:pStyle w:val="ListParagraph"/>
              <w:ind w:left="0"/>
              <w:rPr>
                <w:rFonts w:ascii="Times New Roman" w:hAnsi="Times New Roman"/>
                <w:sz w:val="24"/>
                <w:szCs w:val="24"/>
              </w:rPr>
            </w:pPr>
          </w:p>
        </w:tc>
      </w:tr>
      <w:tr w:rsidR="006933B4" w14:paraId="79CCF1FF" w14:textId="77777777"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14:paraId="5D98AB15" w14:textId="77777777" w:rsidR="006933B4" w:rsidRDefault="006933B4">
            <w:pPr>
              <w:rPr>
                <w:rFonts w:ascii="Times New Roman" w:hAnsi="Times New Roman"/>
                <w:sz w:val="24"/>
                <w:szCs w:val="24"/>
              </w:rPr>
            </w:pPr>
            <w:r>
              <w:rPr>
                <w:rFonts w:ascii="Times New Roman" w:hAnsi="Times New Roman"/>
                <w:sz w:val="24"/>
                <w:szCs w:val="24"/>
              </w:rPr>
              <w:t>13.</w:t>
            </w:r>
          </w:p>
        </w:tc>
        <w:tc>
          <w:tcPr>
            <w:tcW w:w="6145" w:type="dxa"/>
            <w:tcBorders>
              <w:top w:val="single" w:sz="4" w:space="0" w:color="auto"/>
              <w:left w:val="single" w:sz="4" w:space="0" w:color="auto"/>
              <w:bottom w:val="single" w:sz="4" w:space="0" w:color="auto"/>
              <w:right w:val="single" w:sz="4" w:space="0" w:color="auto"/>
            </w:tcBorders>
            <w:hideMark/>
          </w:tcPr>
          <w:p w14:paraId="44E835C5"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Uses of hard drugs is a factor responsible for sexual abuse  </w:t>
            </w:r>
          </w:p>
        </w:tc>
        <w:tc>
          <w:tcPr>
            <w:tcW w:w="523" w:type="dxa"/>
            <w:tcBorders>
              <w:top w:val="single" w:sz="4" w:space="0" w:color="auto"/>
              <w:left w:val="single" w:sz="4" w:space="0" w:color="auto"/>
              <w:bottom w:val="single" w:sz="4" w:space="0" w:color="auto"/>
              <w:right w:val="single" w:sz="4" w:space="0" w:color="auto"/>
            </w:tcBorders>
          </w:tcPr>
          <w:p w14:paraId="1B63AB0C" w14:textId="77777777"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59A5B516" w14:textId="77777777"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14:paraId="45210301" w14:textId="77777777"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1E7D1A6D" w14:textId="77777777"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406B9200" w14:textId="77777777" w:rsidR="006933B4" w:rsidRDefault="006933B4">
            <w:pPr>
              <w:pStyle w:val="ListParagraph"/>
              <w:ind w:left="0"/>
              <w:rPr>
                <w:rFonts w:ascii="Times New Roman" w:hAnsi="Times New Roman"/>
                <w:sz w:val="24"/>
                <w:szCs w:val="24"/>
              </w:rPr>
            </w:pPr>
          </w:p>
        </w:tc>
      </w:tr>
    </w:tbl>
    <w:p w14:paraId="466CC856" w14:textId="77777777" w:rsidR="006933B4" w:rsidRDefault="006933B4" w:rsidP="006933B4">
      <w:pPr>
        <w:rPr>
          <w:rFonts w:ascii="Times New Roman" w:hAnsi="Times New Roman"/>
          <w:sz w:val="24"/>
          <w:szCs w:val="24"/>
          <w:lang w:eastAsia="en-US"/>
        </w:rPr>
      </w:pPr>
    </w:p>
    <w:p w14:paraId="564E5917" w14:textId="77777777" w:rsidR="006933B4" w:rsidRDefault="006933B4" w:rsidP="006933B4">
      <w:pPr>
        <w:pStyle w:val="Default"/>
        <w:spacing w:line="480" w:lineRule="auto"/>
        <w:jc w:val="both"/>
        <w:rPr>
          <w:color w:val="000000" w:themeColor="text1"/>
        </w:rPr>
      </w:pPr>
      <w:r>
        <w:rPr>
          <w:b/>
        </w:rPr>
        <w:t xml:space="preserve">SECTION E </w:t>
      </w:r>
      <w:r>
        <w:rPr>
          <w:color w:val="000000" w:themeColor="text1"/>
        </w:rPr>
        <w:t xml:space="preserve">What are the effects of pornographic film on sexual abuse among student in </w:t>
      </w:r>
      <w:r w:rsidR="00AD1CEF">
        <w:rPr>
          <w:color w:val="000000" w:themeColor="text1"/>
        </w:rPr>
        <w:t>KWARA POLY</w:t>
      </w:r>
      <w:r>
        <w:rPr>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6119"/>
        <w:gridCol w:w="523"/>
        <w:gridCol w:w="419"/>
        <w:gridCol w:w="489"/>
        <w:gridCol w:w="450"/>
        <w:gridCol w:w="540"/>
      </w:tblGrid>
      <w:tr w:rsidR="006933B4" w14:paraId="6F17ED31" w14:textId="77777777"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14:paraId="16BCBCFF" w14:textId="77777777"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14:paraId="61AB3CDB" w14:textId="77777777"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14:paraId="014A7C92"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14:paraId="2199ACCE"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14:paraId="1F87246B"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14:paraId="1E8CEA16"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14:paraId="1EFD1B95"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14:paraId="38F467E6" w14:textId="77777777"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14:paraId="03F372FE" w14:textId="77777777" w:rsidR="006933B4" w:rsidRDefault="006933B4">
            <w:pPr>
              <w:rPr>
                <w:rFonts w:ascii="Times New Roman" w:hAnsi="Times New Roman"/>
                <w:sz w:val="24"/>
                <w:szCs w:val="24"/>
              </w:rPr>
            </w:pPr>
            <w:r>
              <w:rPr>
                <w:rFonts w:ascii="Times New Roman" w:hAnsi="Times New Roman"/>
                <w:sz w:val="24"/>
                <w:szCs w:val="24"/>
              </w:rPr>
              <w:t>14.</w:t>
            </w:r>
          </w:p>
        </w:tc>
        <w:tc>
          <w:tcPr>
            <w:tcW w:w="6145" w:type="dxa"/>
            <w:tcBorders>
              <w:top w:val="single" w:sz="4" w:space="0" w:color="auto"/>
              <w:left w:val="single" w:sz="4" w:space="0" w:color="auto"/>
              <w:bottom w:val="single" w:sz="4" w:space="0" w:color="auto"/>
              <w:right w:val="single" w:sz="4" w:space="0" w:color="auto"/>
            </w:tcBorders>
            <w:hideMark/>
          </w:tcPr>
          <w:p w14:paraId="2D8F31A6"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Watching pornography make me to masturbate</w:t>
            </w:r>
          </w:p>
        </w:tc>
        <w:tc>
          <w:tcPr>
            <w:tcW w:w="523" w:type="dxa"/>
            <w:tcBorders>
              <w:top w:val="single" w:sz="4" w:space="0" w:color="auto"/>
              <w:left w:val="single" w:sz="4" w:space="0" w:color="auto"/>
              <w:bottom w:val="single" w:sz="4" w:space="0" w:color="auto"/>
              <w:right w:val="single" w:sz="4" w:space="0" w:color="auto"/>
            </w:tcBorders>
          </w:tcPr>
          <w:p w14:paraId="697069B2" w14:textId="77777777"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1893BAF1" w14:textId="77777777"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14:paraId="76776AE4" w14:textId="77777777"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5E4CA7A2" w14:textId="77777777"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3DC7E6F7" w14:textId="77777777" w:rsidR="006933B4" w:rsidRDefault="006933B4">
            <w:pPr>
              <w:pStyle w:val="ListParagraph"/>
              <w:ind w:left="0"/>
              <w:rPr>
                <w:rFonts w:ascii="Times New Roman" w:hAnsi="Times New Roman"/>
                <w:sz w:val="24"/>
                <w:szCs w:val="24"/>
              </w:rPr>
            </w:pPr>
          </w:p>
        </w:tc>
      </w:tr>
      <w:tr w:rsidR="006933B4" w14:paraId="5D1B8E2D" w14:textId="77777777"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14:paraId="1342B80D" w14:textId="77777777" w:rsidR="006933B4" w:rsidRDefault="006933B4">
            <w:pPr>
              <w:rPr>
                <w:rFonts w:ascii="Times New Roman" w:hAnsi="Times New Roman"/>
                <w:sz w:val="24"/>
                <w:szCs w:val="24"/>
              </w:rPr>
            </w:pPr>
            <w:r>
              <w:rPr>
                <w:rFonts w:ascii="Times New Roman" w:hAnsi="Times New Roman"/>
                <w:sz w:val="24"/>
                <w:szCs w:val="24"/>
              </w:rPr>
              <w:t>15.</w:t>
            </w:r>
          </w:p>
        </w:tc>
        <w:tc>
          <w:tcPr>
            <w:tcW w:w="6145" w:type="dxa"/>
            <w:tcBorders>
              <w:top w:val="single" w:sz="4" w:space="0" w:color="auto"/>
              <w:left w:val="single" w:sz="4" w:space="0" w:color="auto"/>
              <w:bottom w:val="single" w:sz="4" w:space="0" w:color="auto"/>
              <w:right w:val="single" w:sz="4" w:space="0" w:color="auto"/>
            </w:tcBorders>
            <w:hideMark/>
          </w:tcPr>
          <w:p w14:paraId="019B87DE"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Too much of pornography make me to infatuate</w:t>
            </w:r>
          </w:p>
        </w:tc>
        <w:tc>
          <w:tcPr>
            <w:tcW w:w="523" w:type="dxa"/>
            <w:tcBorders>
              <w:top w:val="single" w:sz="4" w:space="0" w:color="auto"/>
              <w:left w:val="single" w:sz="4" w:space="0" w:color="auto"/>
              <w:bottom w:val="single" w:sz="4" w:space="0" w:color="auto"/>
              <w:right w:val="single" w:sz="4" w:space="0" w:color="auto"/>
            </w:tcBorders>
          </w:tcPr>
          <w:p w14:paraId="46B80B84" w14:textId="77777777"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1D9EA5D1" w14:textId="77777777"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14:paraId="6A4C0037" w14:textId="77777777"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00B12E27" w14:textId="77777777"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28443E6C" w14:textId="77777777" w:rsidR="006933B4" w:rsidRDefault="006933B4">
            <w:pPr>
              <w:pStyle w:val="ListParagraph"/>
              <w:ind w:left="0"/>
              <w:rPr>
                <w:rFonts w:ascii="Times New Roman" w:hAnsi="Times New Roman"/>
                <w:sz w:val="24"/>
                <w:szCs w:val="24"/>
              </w:rPr>
            </w:pPr>
          </w:p>
        </w:tc>
      </w:tr>
      <w:tr w:rsidR="006933B4" w14:paraId="2E4C71D3" w14:textId="77777777"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14:paraId="052A2AA2" w14:textId="77777777" w:rsidR="006933B4" w:rsidRDefault="006933B4">
            <w:pPr>
              <w:rPr>
                <w:rFonts w:ascii="Times New Roman" w:hAnsi="Times New Roman"/>
                <w:sz w:val="24"/>
                <w:szCs w:val="24"/>
              </w:rPr>
            </w:pPr>
            <w:r>
              <w:rPr>
                <w:rFonts w:ascii="Times New Roman" w:hAnsi="Times New Roman"/>
                <w:sz w:val="24"/>
                <w:szCs w:val="24"/>
              </w:rPr>
              <w:t>16.</w:t>
            </w:r>
          </w:p>
        </w:tc>
        <w:tc>
          <w:tcPr>
            <w:tcW w:w="6145" w:type="dxa"/>
            <w:tcBorders>
              <w:top w:val="single" w:sz="4" w:space="0" w:color="auto"/>
              <w:left w:val="single" w:sz="4" w:space="0" w:color="auto"/>
              <w:bottom w:val="single" w:sz="4" w:space="0" w:color="auto"/>
              <w:right w:val="single" w:sz="4" w:space="0" w:color="auto"/>
            </w:tcBorders>
            <w:hideMark/>
          </w:tcPr>
          <w:p w14:paraId="3DB22F37"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I end up being a rapist after watching pornography</w:t>
            </w:r>
          </w:p>
        </w:tc>
        <w:tc>
          <w:tcPr>
            <w:tcW w:w="523" w:type="dxa"/>
            <w:tcBorders>
              <w:top w:val="single" w:sz="4" w:space="0" w:color="auto"/>
              <w:left w:val="single" w:sz="4" w:space="0" w:color="auto"/>
              <w:bottom w:val="single" w:sz="4" w:space="0" w:color="auto"/>
              <w:right w:val="single" w:sz="4" w:space="0" w:color="auto"/>
            </w:tcBorders>
          </w:tcPr>
          <w:p w14:paraId="77CA2AD1" w14:textId="77777777"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21D98BF7" w14:textId="77777777"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14:paraId="31DB35E8" w14:textId="77777777"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41AFE171" w14:textId="77777777"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136895ED" w14:textId="77777777" w:rsidR="006933B4" w:rsidRDefault="006933B4">
            <w:pPr>
              <w:pStyle w:val="ListParagraph"/>
              <w:ind w:left="0"/>
              <w:rPr>
                <w:rFonts w:ascii="Times New Roman" w:hAnsi="Times New Roman"/>
                <w:sz w:val="24"/>
                <w:szCs w:val="24"/>
              </w:rPr>
            </w:pPr>
          </w:p>
        </w:tc>
      </w:tr>
      <w:tr w:rsidR="006933B4" w14:paraId="24A27B0A" w14:textId="77777777"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14:paraId="45B7857E" w14:textId="77777777" w:rsidR="006933B4" w:rsidRDefault="006933B4">
            <w:pPr>
              <w:rPr>
                <w:rFonts w:ascii="Times New Roman" w:hAnsi="Times New Roman"/>
                <w:sz w:val="24"/>
                <w:szCs w:val="24"/>
              </w:rPr>
            </w:pPr>
            <w:r>
              <w:rPr>
                <w:rFonts w:ascii="Times New Roman" w:hAnsi="Times New Roman"/>
                <w:sz w:val="24"/>
                <w:szCs w:val="24"/>
              </w:rPr>
              <w:t>17.</w:t>
            </w:r>
          </w:p>
        </w:tc>
        <w:tc>
          <w:tcPr>
            <w:tcW w:w="6145" w:type="dxa"/>
            <w:tcBorders>
              <w:top w:val="single" w:sz="4" w:space="0" w:color="auto"/>
              <w:left w:val="single" w:sz="4" w:space="0" w:color="auto"/>
              <w:bottom w:val="single" w:sz="4" w:space="0" w:color="auto"/>
              <w:right w:val="single" w:sz="4" w:space="0" w:color="auto"/>
            </w:tcBorders>
            <w:hideMark/>
          </w:tcPr>
          <w:p w14:paraId="2C890472" w14:textId="77777777" w:rsidR="006933B4" w:rsidRDefault="006933B4">
            <w:pPr>
              <w:pStyle w:val="ListParagraph"/>
              <w:ind w:left="0"/>
              <w:rPr>
                <w:rFonts w:ascii="Times New Roman" w:hAnsi="Times New Roman"/>
                <w:sz w:val="24"/>
                <w:szCs w:val="24"/>
              </w:rPr>
            </w:pPr>
            <w:r>
              <w:rPr>
                <w:rFonts w:ascii="Times New Roman" w:hAnsi="Times New Roman"/>
                <w:sz w:val="24"/>
                <w:szCs w:val="24"/>
              </w:rPr>
              <w:t>I molest the opposite sex after watching pornography</w:t>
            </w:r>
          </w:p>
        </w:tc>
        <w:tc>
          <w:tcPr>
            <w:tcW w:w="523" w:type="dxa"/>
            <w:tcBorders>
              <w:top w:val="single" w:sz="4" w:space="0" w:color="auto"/>
              <w:left w:val="single" w:sz="4" w:space="0" w:color="auto"/>
              <w:bottom w:val="single" w:sz="4" w:space="0" w:color="auto"/>
              <w:right w:val="single" w:sz="4" w:space="0" w:color="auto"/>
            </w:tcBorders>
          </w:tcPr>
          <w:p w14:paraId="1F7C62CE" w14:textId="77777777"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14:paraId="01E74711" w14:textId="77777777"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14:paraId="209DFC91" w14:textId="77777777"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14:paraId="67EF12A7" w14:textId="77777777"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14:paraId="59AB888D" w14:textId="77777777" w:rsidR="006933B4" w:rsidRDefault="006933B4">
            <w:pPr>
              <w:pStyle w:val="ListParagraph"/>
              <w:ind w:left="0"/>
              <w:rPr>
                <w:rFonts w:ascii="Times New Roman" w:hAnsi="Times New Roman"/>
                <w:sz w:val="24"/>
                <w:szCs w:val="24"/>
              </w:rPr>
            </w:pPr>
          </w:p>
        </w:tc>
      </w:tr>
    </w:tbl>
    <w:p w14:paraId="0857051B" w14:textId="77777777" w:rsidR="006933B4" w:rsidRDefault="006933B4" w:rsidP="006933B4">
      <w:pPr>
        <w:autoSpaceDE w:val="0"/>
        <w:autoSpaceDN w:val="0"/>
        <w:adjustRightInd w:val="0"/>
        <w:spacing w:after="0" w:line="240" w:lineRule="auto"/>
        <w:rPr>
          <w:rFonts w:ascii="Times New Roman" w:hAnsi="Times New Roman"/>
          <w:sz w:val="24"/>
          <w:szCs w:val="24"/>
        </w:rPr>
      </w:pPr>
    </w:p>
    <w:p w14:paraId="0D6B8174" w14:textId="77777777" w:rsidR="006933B4" w:rsidRDefault="006933B4" w:rsidP="006933B4">
      <w:pPr>
        <w:autoSpaceDE w:val="0"/>
        <w:autoSpaceDN w:val="0"/>
        <w:adjustRightInd w:val="0"/>
        <w:spacing w:after="0" w:line="240" w:lineRule="auto"/>
        <w:rPr>
          <w:rFonts w:ascii="Times New Roman" w:hAnsi="Times New Roman"/>
          <w:i/>
          <w:sz w:val="24"/>
          <w:szCs w:val="24"/>
        </w:rPr>
      </w:pPr>
    </w:p>
    <w:p w14:paraId="7051EBCC" w14:textId="77777777" w:rsidR="006933B4" w:rsidRDefault="006933B4" w:rsidP="006933B4">
      <w:pPr>
        <w:autoSpaceDE w:val="0"/>
        <w:autoSpaceDN w:val="0"/>
        <w:adjustRightInd w:val="0"/>
        <w:spacing w:after="0" w:line="240" w:lineRule="auto"/>
        <w:rPr>
          <w:rFonts w:ascii="Times New Roman" w:hAnsi="Times New Roman"/>
          <w:sz w:val="24"/>
          <w:szCs w:val="24"/>
        </w:rPr>
      </w:pPr>
    </w:p>
    <w:p w14:paraId="11CFD4D8" w14:textId="77777777" w:rsidR="006933B4" w:rsidRDefault="006933B4" w:rsidP="006933B4">
      <w:pPr>
        <w:autoSpaceDE w:val="0"/>
        <w:autoSpaceDN w:val="0"/>
        <w:adjustRightInd w:val="0"/>
        <w:spacing w:after="0" w:line="240" w:lineRule="auto"/>
        <w:rPr>
          <w:rFonts w:ascii="Times New Roman" w:hAnsi="Times New Roman"/>
          <w:sz w:val="24"/>
          <w:szCs w:val="24"/>
        </w:rPr>
      </w:pPr>
    </w:p>
    <w:p w14:paraId="6D250CF3" w14:textId="77777777" w:rsidR="006933B4" w:rsidRDefault="006933B4" w:rsidP="006933B4">
      <w:pPr>
        <w:autoSpaceDE w:val="0"/>
        <w:autoSpaceDN w:val="0"/>
        <w:adjustRightInd w:val="0"/>
        <w:spacing w:after="0" w:line="240" w:lineRule="auto"/>
        <w:rPr>
          <w:rFonts w:ascii="Times New Roman" w:hAnsi="Times New Roman"/>
          <w:sz w:val="24"/>
          <w:szCs w:val="24"/>
        </w:rPr>
      </w:pPr>
    </w:p>
    <w:p w14:paraId="416EC61B" w14:textId="77777777" w:rsidR="006933B4" w:rsidRDefault="006933B4" w:rsidP="006933B4">
      <w:pPr>
        <w:autoSpaceDE w:val="0"/>
        <w:autoSpaceDN w:val="0"/>
        <w:adjustRightInd w:val="0"/>
        <w:spacing w:after="0" w:line="240" w:lineRule="auto"/>
        <w:rPr>
          <w:rFonts w:ascii="Times New Roman" w:hAnsi="Times New Roman"/>
          <w:sz w:val="24"/>
          <w:szCs w:val="24"/>
        </w:rPr>
      </w:pPr>
    </w:p>
    <w:p w14:paraId="51B2CF27" w14:textId="77777777" w:rsidR="006933B4" w:rsidRDefault="006933B4"/>
    <w:sectPr w:rsidR="006933B4" w:rsidSect="00AD1CE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F5F7" w14:textId="77777777" w:rsidR="00BA72E7" w:rsidRDefault="00BA72E7">
      <w:pPr>
        <w:spacing w:after="0" w:line="240" w:lineRule="auto"/>
      </w:pPr>
      <w:r>
        <w:separator/>
      </w:r>
    </w:p>
  </w:endnote>
  <w:endnote w:type="continuationSeparator" w:id="0">
    <w:p w14:paraId="0A5FCBDB" w14:textId="77777777" w:rsidR="00BA72E7" w:rsidRDefault="00BA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29876"/>
      <w:docPartObj>
        <w:docPartGallery w:val="Page Numbers (Bottom of Page)"/>
        <w:docPartUnique/>
      </w:docPartObj>
    </w:sdtPr>
    <w:sdtEndPr/>
    <w:sdtContent>
      <w:p w14:paraId="781C40C1" w14:textId="77777777" w:rsidR="00AD1CEF" w:rsidRDefault="00AD1CEF">
        <w:pPr>
          <w:pStyle w:val="Footer"/>
          <w:jc w:val="center"/>
        </w:pPr>
        <w:r>
          <w:fldChar w:fldCharType="begin"/>
        </w:r>
        <w:r>
          <w:instrText xml:space="preserve"> PAGE   \* MERGEFORMAT </w:instrText>
        </w:r>
        <w:r>
          <w:fldChar w:fldCharType="separate"/>
        </w:r>
        <w:r w:rsidR="003D2391">
          <w:rPr>
            <w:noProof/>
          </w:rPr>
          <w:t>40</w:t>
        </w:r>
        <w:r>
          <w:rPr>
            <w:noProof/>
          </w:rPr>
          <w:fldChar w:fldCharType="end"/>
        </w:r>
      </w:p>
    </w:sdtContent>
  </w:sdt>
  <w:p w14:paraId="6EED2D70" w14:textId="77777777" w:rsidR="00AD1CEF" w:rsidRDefault="00AD1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E0B6" w14:textId="77777777" w:rsidR="00BA72E7" w:rsidRDefault="00BA72E7">
      <w:pPr>
        <w:spacing w:after="0" w:line="240" w:lineRule="auto"/>
      </w:pPr>
      <w:r>
        <w:separator/>
      </w:r>
    </w:p>
  </w:footnote>
  <w:footnote w:type="continuationSeparator" w:id="0">
    <w:p w14:paraId="4A1FC8A5" w14:textId="77777777" w:rsidR="00BA72E7" w:rsidRDefault="00BA72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F36D012"/>
    <w:lvl w:ilvl="0" w:tplc="282CADEC">
      <w:start w:val="1"/>
      <w:numFmt w:val="decimal"/>
      <w:lvlText w:val="%1."/>
      <w:lvlJc w:val="left"/>
      <w:pPr>
        <w:ind w:left="-30" w:hanging="360"/>
      </w:pPr>
    </w:lvl>
    <w:lvl w:ilvl="1" w:tplc="04090019">
      <w:start w:val="1"/>
      <w:numFmt w:val="lowerLetter"/>
      <w:lvlText w:val="%2."/>
      <w:lvlJc w:val="left"/>
      <w:pPr>
        <w:ind w:left="690" w:hanging="360"/>
      </w:pPr>
    </w:lvl>
    <w:lvl w:ilvl="2" w:tplc="0409001B">
      <w:start w:val="1"/>
      <w:numFmt w:val="lowerRoman"/>
      <w:lvlText w:val="%3."/>
      <w:lvlJc w:val="right"/>
      <w:pPr>
        <w:ind w:left="1410" w:hanging="180"/>
      </w:pPr>
    </w:lvl>
    <w:lvl w:ilvl="3" w:tplc="0409000F">
      <w:start w:val="1"/>
      <w:numFmt w:val="decimal"/>
      <w:lvlText w:val="%4."/>
      <w:lvlJc w:val="left"/>
      <w:pPr>
        <w:ind w:left="2130" w:hanging="360"/>
      </w:pPr>
    </w:lvl>
    <w:lvl w:ilvl="4" w:tplc="04090019">
      <w:start w:val="1"/>
      <w:numFmt w:val="lowerLetter"/>
      <w:lvlText w:val="%5."/>
      <w:lvlJc w:val="left"/>
      <w:pPr>
        <w:ind w:left="2850" w:hanging="360"/>
      </w:pPr>
    </w:lvl>
    <w:lvl w:ilvl="5" w:tplc="0409001B">
      <w:start w:val="1"/>
      <w:numFmt w:val="lowerRoman"/>
      <w:lvlText w:val="%6."/>
      <w:lvlJc w:val="right"/>
      <w:pPr>
        <w:ind w:left="3570" w:hanging="180"/>
      </w:pPr>
    </w:lvl>
    <w:lvl w:ilvl="6" w:tplc="0409000F">
      <w:start w:val="1"/>
      <w:numFmt w:val="decimal"/>
      <w:lvlText w:val="%7."/>
      <w:lvlJc w:val="left"/>
      <w:pPr>
        <w:ind w:left="4290" w:hanging="360"/>
      </w:pPr>
    </w:lvl>
    <w:lvl w:ilvl="7" w:tplc="04090019">
      <w:start w:val="1"/>
      <w:numFmt w:val="lowerLetter"/>
      <w:lvlText w:val="%8."/>
      <w:lvlJc w:val="left"/>
      <w:pPr>
        <w:ind w:left="5010" w:hanging="360"/>
      </w:pPr>
    </w:lvl>
    <w:lvl w:ilvl="8" w:tplc="0409001B">
      <w:start w:val="1"/>
      <w:numFmt w:val="lowerRoman"/>
      <w:lvlText w:val="%9."/>
      <w:lvlJc w:val="right"/>
      <w:pPr>
        <w:ind w:left="5730" w:hanging="180"/>
      </w:pPr>
    </w:lvl>
  </w:abstractNum>
  <w:abstractNum w:abstractNumId="1" w15:restartNumberingAfterBreak="0">
    <w:nsid w:val="00000002"/>
    <w:multiLevelType w:val="hybridMultilevel"/>
    <w:tmpl w:val="86968BF6"/>
    <w:lvl w:ilvl="0" w:tplc="DF4624C8">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15:restartNumberingAfterBreak="0">
    <w:nsid w:val="01AB36E3"/>
    <w:multiLevelType w:val="hybridMultilevel"/>
    <w:tmpl w:val="914A69DE"/>
    <w:lvl w:ilvl="0" w:tplc="C31200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23BE8"/>
    <w:multiLevelType w:val="hybridMultilevel"/>
    <w:tmpl w:val="E4563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25EDB"/>
    <w:multiLevelType w:val="multilevel"/>
    <w:tmpl w:val="9F74B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615A3A"/>
    <w:multiLevelType w:val="hybridMultilevel"/>
    <w:tmpl w:val="A7340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A2B566B"/>
    <w:multiLevelType w:val="hybridMultilevel"/>
    <w:tmpl w:val="9A309668"/>
    <w:lvl w:ilvl="0" w:tplc="DD7C7B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E8929DB"/>
    <w:multiLevelType w:val="hybridMultilevel"/>
    <w:tmpl w:val="652E0166"/>
    <w:lvl w:ilvl="0" w:tplc="DBEEF922">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2573B3"/>
    <w:multiLevelType w:val="hybridMultilevel"/>
    <w:tmpl w:val="6292C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DD961AF"/>
    <w:multiLevelType w:val="hybridMultilevel"/>
    <w:tmpl w:val="652E0166"/>
    <w:lvl w:ilvl="0" w:tplc="DBEEF922">
      <w:start w:val="1"/>
      <w:numFmt w:val="low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9E562F"/>
    <w:multiLevelType w:val="multilevel"/>
    <w:tmpl w:val="11E28718"/>
    <w:lvl w:ilvl="0">
      <w:start w:val="4"/>
      <w:numFmt w:val="decimal"/>
      <w:lvlText w:val="%1"/>
      <w:lvlJc w:val="left"/>
      <w:pPr>
        <w:ind w:left="360" w:hanging="360"/>
      </w:pPr>
    </w:lvl>
    <w:lvl w:ilvl="1">
      <w:start w:val="4"/>
      <w:numFmt w:val="decimal"/>
      <w:lvlText w:val="%1.%2"/>
      <w:lvlJc w:val="left"/>
      <w:pPr>
        <w:ind w:left="261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num>
  <w:num w:numId="2">
    <w:abstractNumId w:val="9"/>
  </w:num>
  <w:num w:numId="3">
    <w:abstractNumId w:val="7"/>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B4"/>
    <w:rsid w:val="00020FB1"/>
    <w:rsid w:val="003741DB"/>
    <w:rsid w:val="003D2391"/>
    <w:rsid w:val="0053408D"/>
    <w:rsid w:val="0059067F"/>
    <w:rsid w:val="00687B53"/>
    <w:rsid w:val="006933B4"/>
    <w:rsid w:val="009D40EA"/>
    <w:rsid w:val="009E0EA2"/>
    <w:rsid w:val="009F7A29"/>
    <w:rsid w:val="00AD1CEF"/>
    <w:rsid w:val="00BA72E7"/>
    <w:rsid w:val="00E818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BCA8"/>
  <w15:chartTrackingRefBased/>
  <w15:docId w15:val="{8C4AA8B8-D2FD-4D48-954E-F0C05B67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B4"/>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33B4"/>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Footer">
    <w:name w:val="footer"/>
    <w:basedOn w:val="Normal"/>
    <w:link w:val="FooterChar"/>
    <w:uiPriority w:val="99"/>
    <w:rsid w:val="0069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3B4"/>
    <w:rPr>
      <w:rFonts w:ascii="Calibri" w:eastAsia="SimSun" w:hAnsi="Calibri" w:cs="Times New Roman"/>
      <w:lang w:val="en-US" w:eastAsia="zh-CN"/>
    </w:rPr>
  </w:style>
  <w:style w:type="paragraph" w:styleId="ListParagraph">
    <w:name w:val="List Paragraph"/>
    <w:basedOn w:val="Normal"/>
    <w:uiPriority w:val="34"/>
    <w:qFormat/>
    <w:rsid w:val="006933B4"/>
    <w:pPr>
      <w:ind w:left="720"/>
      <w:contextualSpacing/>
    </w:pPr>
  </w:style>
  <w:style w:type="paragraph" w:styleId="NoSpacing">
    <w:name w:val="No Spacing"/>
    <w:uiPriority w:val="1"/>
    <w:qFormat/>
    <w:rsid w:val="006933B4"/>
    <w:pPr>
      <w:spacing w:after="0" w:line="240" w:lineRule="auto"/>
    </w:pPr>
    <w:rPr>
      <w:rFonts w:ascii="Calibri" w:eastAsia="Calibri" w:hAnsi="Calibri" w:cs="SimSun"/>
      <w:lang w:val="en-US"/>
    </w:rPr>
  </w:style>
  <w:style w:type="table" w:styleId="TableGrid">
    <w:name w:val="Table Grid"/>
    <w:basedOn w:val="TableNormal"/>
    <w:uiPriority w:val="59"/>
    <w:rsid w:val="006933B4"/>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933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5078">
      <w:bodyDiv w:val="1"/>
      <w:marLeft w:val="0"/>
      <w:marRight w:val="0"/>
      <w:marTop w:val="0"/>
      <w:marBottom w:val="0"/>
      <w:divBdr>
        <w:top w:val="none" w:sz="0" w:space="0" w:color="auto"/>
        <w:left w:val="none" w:sz="0" w:space="0" w:color="auto"/>
        <w:bottom w:val="none" w:sz="0" w:space="0" w:color="auto"/>
        <w:right w:val="none" w:sz="0" w:space="0" w:color="auto"/>
      </w:divBdr>
    </w:div>
    <w:div w:id="397484913">
      <w:bodyDiv w:val="1"/>
      <w:marLeft w:val="0"/>
      <w:marRight w:val="0"/>
      <w:marTop w:val="0"/>
      <w:marBottom w:val="0"/>
      <w:divBdr>
        <w:top w:val="none" w:sz="0" w:space="0" w:color="auto"/>
        <w:left w:val="none" w:sz="0" w:space="0" w:color="auto"/>
        <w:bottom w:val="none" w:sz="0" w:space="0" w:color="auto"/>
        <w:right w:val="none" w:sz="0" w:space="0" w:color="auto"/>
      </w:divBdr>
    </w:div>
    <w:div w:id="1023633364">
      <w:bodyDiv w:val="1"/>
      <w:marLeft w:val="0"/>
      <w:marRight w:val="0"/>
      <w:marTop w:val="0"/>
      <w:marBottom w:val="0"/>
      <w:divBdr>
        <w:top w:val="none" w:sz="0" w:space="0" w:color="auto"/>
        <w:left w:val="none" w:sz="0" w:space="0" w:color="auto"/>
        <w:bottom w:val="none" w:sz="0" w:space="0" w:color="auto"/>
        <w:right w:val="none" w:sz="0" w:space="0" w:color="auto"/>
      </w:divBdr>
    </w:div>
    <w:div w:id="2008363169">
      <w:bodyDiv w:val="1"/>
      <w:marLeft w:val="0"/>
      <w:marRight w:val="0"/>
      <w:marTop w:val="0"/>
      <w:marBottom w:val="0"/>
      <w:divBdr>
        <w:top w:val="none" w:sz="0" w:space="0" w:color="auto"/>
        <w:left w:val="none" w:sz="0" w:space="0" w:color="auto"/>
        <w:bottom w:val="none" w:sz="0" w:space="0" w:color="auto"/>
        <w:right w:val="none" w:sz="0" w:space="0" w:color="auto"/>
      </w:divBdr>
    </w:div>
    <w:div w:id="21073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isrespec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journals,library,ualberta.ca/index/php/cjf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fw.facs.gov.au/downloads/pdfs/d_v/" TargetMode="External"/><Relationship Id="rId5" Type="http://schemas.openxmlformats.org/officeDocument/2006/relationships/footnotes" Target="footnotes.xml"/><Relationship Id="rId10" Type="http://schemas.openxmlformats.org/officeDocument/2006/relationships/hyperlink" Target="https://en.m.wikipidea.org/wiki/pornographyic_film" TargetMode="External"/><Relationship Id="rId4" Type="http://schemas.openxmlformats.org/officeDocument/2006/relationships/webSettings" Target="webSettings.xml"/><Relationship Id="rId9" Type="http://schemas.openxmlformats.org/officeDocument/2006/relationships/hyperlink" Target="http://wcwpds.wisc.edu/mandatedrepor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8998</Words>
  <Characters>51290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NUGGET</dc:creator>
  <cp:keywords/>
  <dc:description/>
  <cp:lastModifiedBy>HP-PC</cp:lastModifiedBy>
  <cp:revision>10</cp:revision>
  <dcterms:created xsi:type="dcterms:W3CDTF">2024-01-29T16:34:00Z</dcterms:created>
  <dcterms:modified xsi:type="dcterms:W3CDTF">2025-08-11T15:34:00Z</dcterms:modified>
</cp:coreProperties>
</file>