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32" w:rsidRPr="00382CF0" w:rsidRDefault="001B1DA5" w:rsidP="00967032">
      <w:pPr>
        <w:spacing w:after="120"/>
        <w:ind w:hanging="14"/>
        <w:jc w:val="center"/>
        <w:rPr>
          <w:rFonts w:ascii="Castellar" w:hAnsi="Castellar"/>
          <w:b/>
          <w:sz w:val="32"/>
        </w:rPr>
      </w:pPr>
      <w:r>
        <w:rPr>
          <w:rFonts w:ascii="Castellar" w:hAnsi="Castellar"/>
          <w:b/>
          <w:sz w:val="34"/>
          <w:szCs w:val="26"/>
        </w:rPr>
        <w:t>AN APPRAISAL OF ACCOUNTING INFORMATION AS MEASURE FOR DECISION MAKING ON MANUFACTURING SECTOR</w:t>
      </w:r>
    </w:p>
    <w:p w:rsidR="00967032" w:rsidRPr="00C871B6" w:rsidRDefault="00967032" w:rsidP="00967032">
      <w:pPr>
        <w:ind w:hanging="14"/>
        <w:contextualSpacing/>
        <w:jc w:val="center"/>
        <w:rPr>
          <w:rFonts w:ascii="Arial Unicode MS" w:eastAsia="Arial Unicode MS" w:hAnsi="Arial Unicode MS" w:cs="Arial Unicode MS"/>
          <w:b/>
          <w:sz w:val="36"/>
          <w:szCs w:val="34"/>
        </w:rPr>
      </w:pPr>
      <w:r w:rsidRPr="00967032">
        <w:rPr>
          <w:rFonts w:ascii="Arial Unicode MS" w:eastAsia="Arial Unicode MS" w:hAnsi="Arial Unicode MS" w:cs="Arial Unicode MS"/>
          <w:b/>
          <w:sz w:val="28"/>
          <w:szCs w:val="38"/>
        </w:rPr>
        <w:t>(CASE STUDY OF INTERNATIONAL TOBACCO COMPANY PLC</w:t>
      </w:r>
      <w:r w:rsidR="001B1DA5">
        <w:rPr>
          <w:rFonts w:ascii="Arial Unicode MS" w:eastAsia="Arial Unicode MS" w:hAnsi="Arial Unicode MS" w:cs="Arial Unicode MS"/>
          <w:b/>
          <w:sz w:val="28"/>
          <w:szCs w:val="38"/>
        </w:rPr>
        <w:t>, ILORIN KWARA STATE</w:t>
      </w:r>
      <w:r w:rsidRPr="00967032">
        <w:rPr>
          <w:rFonts w:ascii="Arial Unicode MS" w:eastAsia="Arial Unicode MS" w:hAnsi="Arial Unicode MS" w:cs="Arial Unicode MS"/>
          <w:b/>
          <w:sz w:val="28"/>
          <w:szCs w:val="38"/>
        </w:rPr>
        <w:t>)</w:t>
      </w:r>
    </w:p>
    <w:p w:rsidR="00967032" w:rsidRDefault="00967032" w:rsidP="00967032">
      <w:pPr>
        <w:spacing w:line="480" w:lineRule="auto"/>
        <w:ind w:hanging="14"/>
        <w:contextualSpacing/>
        <w:jc w:val="center"/>
        <w:rPr>
          <w:rFonts w:ascii="Bookman Old Style" w:hAnsi="Bookman Old Style"/>
          <w:b/>
          <w:i/>
          <w:sz w:val="16"/>
          <w:szCs w:val="32"/>
        </w:rPr>
      </w:pPr>
    </w:p>
    <w:p w:rsidR="00967032" w:rsidRPr="00E101DF" w:rsidRDefault="00967032" w:rsidP="00967032">
      <w:pPr>
        <w:spacing w:line="480" w:lineRule="auto"/>
        <w:ind w:hanging="14"/>
        <w:contextualSpacing/>
        <w:jc w:val="center"/>
        <w:rPr>
          <w:rFonts w:ascii="Bookman Old Style" w:hAnsi="Bookman Old Style"/>
          <w:b/>
          <w:i/>
          <w:sz w:val="16"/>
          <w:szCs w:val="32"/>
        </w:rPr>
      </w:pPr>
    </w:p>
    <w:p w:rsidR="00967032" w:rsidRPr="002442E8" w:rsidRDefault="00967032" w:rsidP="00967032">
      <w:pPr>
        <w:tabs>
          <w:tab w:val="center" w:pos="4207"/>
          <w:tab w:val="right" w:pos="8415"/>
        </w:tabs>
        <w:spacing w:line="360" w:lineRule="auto"/>
        <w:ind w:hanging="14"/>
        <w:contextualSpacing/>
        <w:jc w:val="center"/>
        <w:rPr>
          <w:rFonts w:ascii="Monotype Corsiva" w:hAnsi="Monotype Corsiva"/>
          <w:b/>
          <w:i/>
          <w:sz w:val="86"/>
          <w:szCs w:val="32"/>
        </w:rPr>
      </w:pPr>
      <w:r w:rsidRPr="002442E8">
        <w:rPr>
          <w:rFonts w:ascii="Monotype Corsiva" w:hAnsi="Monotype Corsiva"/>
          <w:b/>
          <w:i/>
          <w:sz w:val="68"/>
          <w:szCs w:val="32"/>
        </w:rPr>
        <w:t>BY</w:t>
      </w:r>
    </w:p>
    <w:p w:rsidR="00967032" w:rsidRPr="002C54C6" w:rsidRDefault="00967032" w:rsidP="00967032">
      <w:pPr>
        <w:spacing w:line="360" w:lineRule="auto"/>
        <w:ind w:hanging="14"/>
        <w:contextualSpacing/>
        <w:jc w:val="center"/>
        <w:rPr>
          <w:rFonts w:ascii="Monotype Corsiva" w:hAnsi="Monotype Corsiva"/>
          <w:b/>
          <w:i/>
          <w:szCs w:val="36"/>
        </w:rPr>
      </w:pPr>
    </w:p>
    <w:p w:rsidR="00967032" w:rsidRPr="002C54C6" w:rsidRDefault="00967032" w:rsidP="00967032">
      <w:pPr>
        <w:ind w:hanging="14"/>
        <w:contextualSpacing/>
        <w:jc w:val="center"/>
        <w:rPr>
          <w:rFonts w:ascii="Britannic Bold" w:hAnsi="Britannic Bold"/>
          <w:b/>
          <w:szCs w:val="36"/>
        </w:rPr>
      </w:pPr>
      <w:r w:rsidRPr="00967032">
        <w:rPr>
          <w:rFonts w:ascii="Britannic Bold" w:hAnsi="Britannic Bold"/>
          <w:b/>
          <w:sz w:val="50"/>
          <w:szCs w:val="36"/>
        </w:rPr>
        <w:t>ADEYEMI ABRAHAM OLUWAFERANMI</w:t>
      </w:r>
    </w:p>
    <w:p w:rsidR="00967032" w:rsidRDefault="00967032" w:rsidP="00967032">
      <w:pPr>
        <w:ind w:hanging="14"/>
        <w:contextualSpacing/>
        <w:jc w:val="center"/>
        <w:rPr>
          <w:rFonts w:hAnsi="Bookman Old Style"/>
          <w:b/>
          <w:sz w:val="38"/>
          <w:szCs w:val="32"/>
        </w:rPr>
      </w:pPr>
      <w:r>
        <w:rPr>
          <w:rFonts w:ascii="Bookman Old Style" w:hAnsi="Bookman Old Style"/>
          <w:b/>
          <w:sz w:val="38"/>
          <w:szCs w:val="32"/>
        </w:rPr>
        <w:t>ND/22/ACC/PT/</w:t>
      </w:r>
      <w:r w:rsidR="001B1DA5">
        <w:rPr>
          <w:rFonts w:ascii="Bookman Old Style" w:hAnsi="Bookman Old Style"/>
          <w:b/>
          <w:sz w:val="38"/>
          <w:szCs w:val="32"/>
        </w:rPr>
        <w:t>386</w:t>
      </w:r>
    </w:p>
    <w:p w:rsidR="00967032" w:rsidRPr="00382CF0" w:rsidRDefault="00967032" w:rsidP="00967032">
      <w:pPr>
        <w:spacing w:line="480" w:lineRule="auto"/>
        <w:ind w:hanging="14"/>
        <w:contextualSpacing/>
        <w:jc w:val="center"/>
        <w:rPr>
          <w:rFonts w:ascii="Bookman Old Style" w:hAnsi="Bookman Old Style"/>
          <w:b/>
          <w:sz w:val="20"/>
          <w:szCs w:val="32"/>
        </w:rPr>
      </w:pP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BEING A RESEARCH PROJECT SUBMITTED TO THE </w:t>
      </w: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DEPARTMENT OF ACCOUNTANCY, </w:t>
      </w: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INSTITUTE OF FINANCE AND MANAGEMENT STUDIES (IFMS), </w:t>
      </w: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KWARASTATE POLYTECHNIC, ILORIN</w:t>
      </w:r>
    </w:p>
    <w:p w:rsidR="00967032" w:rsidRPr="00864AF2" w:rsidRDefault="00967032" w:rsidP="00967032">
      <w:pPr>
        <w:spacing w:line="360" w:lineRule="auto"/>
        <w:ind w:hanging="14"/>
        <w:jc w:val="center"/>
        <w:rPr>
          <w:rFonts w:ascii="Cambria" w:hAnsi="Cambria" w:cs="Tahoma"/>
          <w:b/>
          <w:sz w:val="20"/>
          <w:szCs w:val="28"/>
        </w:rPr>
      </w:pPr>
    </w:p>
    <w:p w:rsidR="00967032" w:rsidRDefault="00967032" w:rsidP="00967032">
      <w:pPr>
        <w:ind w:hanging="14"/>
        <w:jc w:val="center"/>
        <w:rPr>
          <w:rFonts w:ascii="Comic Sans MS" w:hAnsi="Comic Sans MS" w:cs="Tahoma"/>
          <w:b/>
          <w:szCs w:val="28"/>
        </w:rPr>
      </w:pPr>
      <w:r w:rsidRPr="00382CF0">
        <w:rPr>
          <w:rFonts w:ascii="Comic Sans MS" w:hAnsi="Comic Sans MS" w:cs="Tahoma"/>
          <w:b/>
          <w:sz w:val="28"/>
          <w:szCs w:val="26"/>
        </w:rPr>
        <w:t>IN PARTIAL FULFILLMENT OF THE REQUI</w:t>
      </w:r>
      <w:r w:rsidR="001B1DA5">
        <w:rPr>
          <w:rFonts w:ascii="Comic Sans MS" w:hAnsi="Comic Sans MS" w:cs="Tahoma"/>
          <w:b/>
          <w:sz w:val="28"/>
          <w:szCs w:val="26"/>
        </w:rPr>
        <w:t xml:space="preserve">REMENTS FOR THE AWARD OF </w:t>
      </w:r>
      <w:r w:rsidRPr="00382CF0">
        <w:rPr>
          <w:rFonts w:ascii="Comic Sans MS" w:hAnsi="Comic Sans MS" w:cs="Tahoma"/>
          <w:b/>
          <w:sz w:val="28"/>
          <w:szCs w:val="26"/>
        </w:rPr>
        <w:t>NATIONAL DIPLOMA (ND) IN ACCOUNTANCY</w:t>
      </w:r>
    </w:p>
    <w:p w:rsidR="00967032" w:rsidRPr="002A2686" w:rsidRDefault="001B1DA5" w:rsidP="00967032">
      <w:pPr>
        <w:spacing w:line="480" w:lineRule="auto"/>
        <w:ind w:hanging="14"/>
        <w:jc w:val="right"/>
        <w:rPr>
          <w:rFonts w:ascii="Times New Roman" w:hAnsi="Times New Roman"/>
          <w:b/>
        </w:rPr>
      </w:pPr>
      <w:r>
        <w:rPr>
          <w:rFonts w:ascii="Times New Roman" w:hAnsi="Times New Roman"/>
          <w:b/>
        </w:rPr>
        <w:t>JUNE</w:t>
      </w:r>
      <w:r w:rsidR="00967032" w:rsidRPr="002A2686">
        <w:rPr>
          <w:rFonts w:ascii="Times New Roman" w:hAnsi="Times New Roman"/>
          <w:b/>
        </w:rPr>
        <w:t xml:space="preserve">, </w:t>
      </w:r>
      <w:r w:rsidR="00967032">
        <w:rPr>
          <w:rFonts w:ascii="Times New Roman" w:hAnsi="Times New Roman"/>
          <w:b/>
        </w:rPr>
        <w:t>2025</w:t>
      </w:r>
    </w:p>
    <w:p w:rsidR="00967032" w:rsidRPr="002A2686" w:rsidRDefault="00967032" w:rsidP="00967032">
      <w:pPr>
        <w:spacing w:line="480" w:lineRule="auto"/>
        <w:ind w:hanging="14"/>
        <w:contextualSpacing/>
        <w:jc w:val="center"/>
        <w:rPr>
          <w:rFonts w:ascii="Times New Roman" w:hAnsi="Times New Roman"/>
          <w:b/>
        </w:rPr>
      </w:pPr>
      <w:r w:rsidRPr="002A2686">
        <w:rPr>
          <w:rFonts w:ascii="Times New Roman" w:hAnsi="Times New Roman"/>
          <w:b/>
        </w:rPr>
        <w:lastRenderedPageBreak/>
        <w:t>CERTIFICATION</w:t>
      </w:r>
    </w:p>
    <w:p w:rsidR="00967032" w:rsidRPr="002A2686" w:rsidRDefault="00967032" w:rsidP="00967032">
      <w:pPr>
        <w:spacing w:line="360" w:lineRule="auto"/>
        <w:ind w:hanging="14"/>
        <w:contextualSpacing/>
        <w:jc w:val="both"/>
        <w:rPr>
          <w:rFonts w:ascii="Times New Roman" w:hAnsi="Times New Roman"/>
        </w:rPr>
      </w:pPr>
      <w:r w:rsidRPr="002A2686">
        <w:rPr>
          <w:rFonts w:ascii="Times New Roman" w:hAnsi="Times New Roman"/>
        </w:rPr>
        <w:t xml:space="preserve">This is to certify that this project work has been written by </w:t>
      </w:r>
      <w:r>
        <w:rPr>
          <w:rFonts w:ascii="Times New Roman" w:hAnsi="Times New Roman"/>
          <w:b/>
        </w:rPr>
        <w:t>ADEYEMI ABRAHAM OLUWAFERANMI (ND/22/ACC/P</w:t>
      </w:r>
      <w:r w:rsidRPr="00ED7DA9">
        <w:rPr>
          <w:rFonts w:ascii="Times New Roman" w:hAnsi="Times New Roman"/>
          <w:b/>
        </w:rPr>
        <w:t>T/0</w:t>
      </w:r>
      <w:r>
        <w:rPr>
          <w:rFonts w:ascii="Times New Roman" w:hAnsi="Times New Roman"/>
          <w:b/>
        </w:rPr>
        <w:t xml:space="preserve">386) </w:t>
      </w:r>
      <w:r w:rsidRPr="002A2686">
        <w:rPr>
          <w:rFonts w:ascii="Times New Roman" w:hAnsi="Times New Roman"/>
        </w:rPr>
        <w:t>and has been read and approved as meeting parts of the requ</w:t>
      </w:r>
      <w:r>
        <w:rPr>
          <w:rFonts w:ascii="Times New Roman" w:hAnsi="Times New Roman"/>
        </w:rPr>
        <w:t>irements for the Award of National Diploma (</w:t>
      </w:r>
      <w:r w:rsidRPr="002A2686">
        <w:rPr>
          <w:rFonts w:ascii="Times New Roman" w:hAnsi="Times New Roman"/>
        </w:rPr>
        <w:t>ND) in the Department of Accountancy, Institute of Finance and Management Studies, Kwara State Polytechnic, Ilorin, Kwara State.</w:t>
      </w:r>
    </w:p>
    <w:p w:rsidR="00967032" w:rsidRPr="002A2686" w:rsidRDefault="00967032" w:rsidP="00967032">
      <w:pPr>
        <w:spacing w:line="480" w:lineRule="auto"/>
        <w:ind w:hanging="14"/>
        <w:contextualSpacing/>
        <w:jc w:val="both"/>
        <w:rPr>
          <w:rFonts w:ascii="Times New Roman" w:hAnsi="Times New Roman"/>
        </w:rPr>
      </w:pPr>
    </w:p>
    <w:p w:rsidR="00967032" w:rsidRDefault="00967032" w:rsidP="00967032">
      <w:pPr>
        <w:ind w:hanging="14"/>
        <w:contextualSpacing/>
        <w:jc w:val="both"/>
        <w:rPr>
          <w:rFonts w:ascii="Times New Roman" w:hAnsi="Times New Roman"/>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rPr>
        <w:t>_____________________</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Pr>
          <w:rFonts w:ascii="Times New Roman" w:hAnsi="Times New Roman"/>
        </w:rPr>
        <w:tab/>
      </w:r>
      <w:r w:rsidRPr="002A2686">
        <w:rPr>
          <w:rFonts w:ascii="Times New Roman" w:hAnsi="Times New Roman"/>
        </w:rPr>
        <w:t>_________________</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MR.</w:t>
      </w:r>
      <w:r w:rsidR="001B1DA5">
        <w:rPr>
          <w:rFonts w:ascii="Times New Roman" w:hAnsi="Times New Roman"/>
          <w:b/>
        </w:rPr>
        <w:t xml:space="preserve"> ABDULRAHMAN, A.</w:t>
      </w:r>
      <w:r w:rsidRPr="002A2686">
        <w:rPr>
          <w:rFonts w:ascii="Times New Roman" w:hAnsi="Times New Roman"/>
          <w:b/>
        </w:rPr>
        <w:tab/>
      </w:r>
      <w:r w:rsidRPr="002A2686">
        <w:rPr>
          <w:rFonts w:ascii="Times New Roman" w:hAnsi="Times New Roman"/>
          <w:b/>
        </w:rPr>
        <w:tab/>
      </w:r>
      <w:r w:rsidRPr="002A2686">
        <w:rPr>
          <w:rFonts w:ascii="Times New Roman" w:hAnsi="Times New Roman"/>
          <w:b/>
        </w:rPr>
        <w:tab/>
      </w:r>
      <w:r w:rsidRPr="002A2686">
        <w:rPr>
          <w:rFonts w:ascii="Times New Roman" w:hAnsi="Times New Roman"/>
        </w:rPr>
        <w:tab/>
      </w:r>
      <w:r>
        <w:rPr>
          <w:rFonts w:ascii="Times New Roman" w:hAnsi="Times New Roman"/>
        </w:rPr>
        <w:tab/>
      </w:r>
      <w:r>
        <w:rPr>
          <w:rFonts w:ascii="Times New Roman" w:hAnsi="Times New Roman"/>
        </w:rPr>
        <w:tab/>
      </w:r>
      <w:r w:rsidRPr="002A2686">
        <w:rPr>
          <w:rFonts w:ascii="Times New Roman" w:hAnsi="Times New Roman"/>
          <w:b/>
          <w:i/>
        </w:rPr>
        <w:t>Date</w:t>
      </w:r>
    </w:p>
    <w:p w:rsidR="00967032" w:rsidRPr="002A2686" w:rsidRDefault="00967032" w:rsidP="00967032">
      <w:pPr>
        <w:ind w:hanging="14"/>
        <w:contextualSpacing/>
        <w:jc w:val="both"/>
        <w:rPr>
          <w:rFonts w:ascii="Times New Roman" w:hAnsi="Times New Roman"/>
          <w:b/>
          <w:i/>
        </w:rPr>
      </w:pPr>
      <w:r w:rsidRPr="002A2686">
        <w:rPr>
          <w:rFonts w:ascii="Times New Roman" w:hAnsi="Times New Roman"/>
          <w:b/>
          <w:i/>
        </w:rPr>
        <w:t>(Project supervisor)</w:t>
      </w:r>
      <w:r w:rsidRPr="002A2686">
        <w:rPr>
          <w:rFonts w:ascii="Times New Roman" w:hAnsi="Times New Roman"/>
          <w:b/>
          <w:i/>
        </w:rPr>
        <w:tab/>
      </w:r>
    </w:p>
    <w:p w:rsidR="00967032" w:rsidRPr="002A2686" w:rsidRDefault="00967032" w:rsidP="00967032">
      <w:pPr>
        <w:spacing w:line="480" w:lineRule="auto"/>
        <w:ind w:hanging="14"/>
        <w:contextualSpacing/>
        <w:jc w:val="both"/>
        <w:rPr>
          <w:rFonts w:ascii="Times New Roman" w:hAnsi="Times New Roman"/>
        </w:rPr>
      </w:pPr>
    </w:p>
    <w:p w:rsidR="00967032" w:rsidRDefault="00967032" w:rsidP="00967032">
      <w:pPr>
        <w:ind w:hanging="14"/>
        <w:contextualSpacing/>
        <w:jc w:val="both"/>
        <w:rPr>
          <w:rFonts w:ascii="Times New Roman" w:hAnsi="Times New Roman"/>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rPr>
        <w:t>_____________________</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Pr>
          <w:rFonts w:ascii="Times New Roman" w:hAnsi="Times New Roman"/>
        </w:rPr>
        <w:tab/>
      </w:r>
      <w:r w:rsidRPr="002A2686">
        <w:rPr>
          <w:rFonts w:ascii="Times New Roman" w:hAnsi="Times New Roman"/>
        </w:rPr>
        <w:t>__________________</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 xml:space="preserve">MR. </w:t>
      </w:r>
      <w:r w:rsidR="001B1DA5">
        <w:rPr>
          <w:rFonts w:ascii="Times New Roman" w:hAnsi="Times New Roman"/>
          <w:b/>
        </w:rPr>
        <w:t>HASSAN, A.O</w:t>
      </w:r>
      <w:r w:rsidR="001B1DA5">
        <w:rPr>
          <w:rFonts w:ascii="Times New Roman" w:hAnsi="Times New Roman"/>
          <w:b/>
        </w:rPr>
        <w:tab/>
      </w:r>
      <w:r w:rsidR="001B1DA5">
        <w:rPr>
          <w:rFonts w:ascii="Times New Roman" w:hAnsi="Times New Roman"/>
          <w:b/>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Pr>
          <w:rFonts w:ascii="Times New Roman" w:hAnsi="Times New Roman"/>
        </w:rPr>
        <w:tab/>
      </w:r>
      <w:r>
        <w:rPr>
          <w:rFonts w:ascii="Times New Roman" w:hAnsi="Times New Roman"/>
        </w:rPr>
        <w:tab/>
      </w:r>
      <w:r w:rsidRPr="002A2686">
        <w:rPr>
          <w:rFonts w:ascii="Times New Roman" w:hAnsi="Times New Roman"/>
          <w:b/>
          <w:i/>
        </w:rPr>
        <w:t>Date</w:t>
      </w:r>
    </w:p>
    <w:p w:rsidR="00967032" w:rsidRPr="002A2686" w:rsidRDefault="00967032" w:rsidP="00967032">
      <w:pPr>
        <w:ind w:hanging="14"/>
        <w:contextualSpacing/>
        <w:jc w:val="both"/>
        <w:rPr>
          <w:rFonts w:ascii="Times New Roman" w:hAnsi="Times New Roman"/>
          <w:b/>
          <w:i/>
        </w:rPr>
      </w:pPr>
      <w:r w:rsidRPr="002A2686">
        <w:rPr>
          <w:rFonts w:ascii="Times New Roman" w:hAnsi="Times New Roman"/>
          <w:b/>
          <w:i/>
        </w:rPr>
        <w:t>(Project Co-coordinator)</w:t>
      </w:r>
      <w:r w:rsidRPr="002A2686">
        <w:rPr>
          <w:rFonts w:ascii="Times New Roman" w:hAnsi="Times New Roman"/>
          <w:b/>
          <w:i/>
        </w:rPr>
        <w:tab/>
      </w:r>
      <w:r w:rsidRPr="002A2686">
        <w:rPr>
          <w:rFonts w:ascii="Times New Roman" w:hAnsi="Times New Roman"/>
          <w:b/>
          <w:i/>
        </w:rPr>
        <w:tab/>
      </w:r>
    </w:p>
    <w:p w:rsidR="00967032" w:rsidRPr="002A2686" w:rsidRDefault="00967032" w:rsidP="00967032">
      <w:pPr>
        <w:spacing w:line="480" w:lineRule="auto"/>
        <w:ind w:hanging="14"/>
        <w:contextualSpacing/>
        <w:jc w:val="both"/>
        <w:rPr>
          <w:rFonts w:ascii="Times New Roman" w:hAnsi="Times New Roman"/>
        </w:rPr>
      </w:pPr>
    </w:p>
    <w:p w:rsidR="00967032" w:rsidRPr="002A2686" w:rsidRDefault="00967032" w:rsidP="00967032">
      <w:pPr>
        <w:spacing w:line="480" w:lineRule="auto"/>
        <w:ind w:hanging="14"/>
        <w:contextualSpacing/>
        <w:jc w:val="both"/>
        <w:rPr>
          <w:rFonts w:ascii="Times New Roman" w:hAnsi="Times New Roman"/>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rPr>
        <w:t>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A2686">
        <w:rPr>
          <w:rFonts w:ascii="Times New Roman" w:hAnsi="Times New Roman"/>
        </w:rPr>
        <w:t xml:space="preserve">__________________ </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MR.</w:t>
      </w:r>
      <w:r>
        <w:rPr>
          <w:rFonts w:ascii="Times New Roman" w:hAnsi="Times New Roman"/>
          <w:b/>
        </w:rPr>
        <w:t xml:space="preserve"> ELELU, M.O</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b/>
          <w:i/>
        </w:rPr>
        <w:tab/>
      </w:r>
      <w:r>
        <w:rPr>
          <w:rFonts w:ascii="Times New Roman" w:hAnsi="Times New Roman"/>
          <w:b/>
          <w:i/>
        </w:rPr>
        <w:tab/>
      </w:r>
      <w:r>
        <w:rPr>
          <w:rFonts w:ascii="Times New Roman" w:hAnsi="Times New Roman"/>
          <w:b/>
          <w:i/>
        </w:rPr>
        <w:tab/>
      </w:r>
      <w:r w:rsidRPr="002A2686">
        <w:rPr>
          <w:rFonts w:ascii="Times New Roman" w:hAnsi="Times New Roman"/>
          <w:b/>
          <w:i/>
        </w:rPr>
        <w:t>Date</w:t>
      </w:r>
    </w:p>
    <w:p w:rsidR="00967032" w:rsidRPr="002A2686" w:rsidRDefault="00967032" w:rsidP="00967032">
      <w:pPr>
        <w:ind w:hanging="14"/>
        <w:contextualSpacing/>
        <w:jc w:val="both"/>
        <w:rPr>
          <w:rFonts w:ascii="Times New Roman" w:hAnsi="Times New Roman"/>
          <w:b/>
          <w:i/>
        </w:rPr>
      </w:pPr>
      <w:r w:rsidRPr="002A2686">
        <w:rPr>
          <w:rFonts w:ascii="Times New Roman" w:hAnsi="Times New Roman"/>
          <w:b/>
          <w:i/>
        </w:rPr>
        <w:t>(Head of Department)</w:t>
      </w:r>
    </w:p>
    <w:p w:rsidR="00967032" w:rsidRPr="002A2686" w:rsidRDefault="00967032" w:rsidP="00967032">
      <w:pPr>
        <w:spacing w:line="480" w:lineRule="auto"/>
        <w:ind w:hanging="14"/>
        <w:contextualSpacing/>
        <w:jc w:val="both"/>
        <w:rPr>
          <w:rFonts w:ascii="Times New Roman" w:hAnsi="Times New Roman"/>
          <w:b/>
          <w:i/>
        </w:rPr>
      </w:pPr>
    </w:p>
    <w:p w:rsidR="00967032" w:rsidRPr="002A2686" w:rsidRDefault="00967032" w:rsidP="00967032">
      <w:pPr>
        <w:spacing w:line="480" w:lineRule="auto"/>
        <w:ind w:hanging="14"/>
        <w:contextualSpacing/>
        <w:jc w:val="both"/>
        <w:rPr>
          <w:rFonts w:ascii="Times New Roman" w:hAnsi="Times New Roman"/>
          <w:b/>
          <w:i/>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b/>
          <w:i/>
        </w:rPr>
        <w:t>_____________________</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sidRPr="002A2686">
        <w:rPr>
          <w:rFonts w:ascii="Times New Roman" w:hAnsi="Times New Roman"/>
          <w:b/>
          <w:i/>
        </w:rPr>
        <w:t>__________________</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IKHU-OMOREGBE SUNDAY (FCA)</w:t>
      </w:r>
      <w:r w:rsidRPr="002A2686">
        <w:rPr>
          <w:rFonts w:ascii="Times New Roman" w:hAnsi="Times New Roman"/>
          <w:b/>
        </w:rPr>
        <w:tab/>
      </w:r>
      <w:r w:rsidRPr="002A2686">
        <w:rPr>
          <w:rFonts w:ascii="Times New Roman" w:hAnsi="Times New Roman"/>
          <w:b/>
        </w:rPr>
        <w:tab/>
      </w:r>
      <w:r w:rsidRPr="002A2686">
        <w:rPr>
          <w:rFonts w:ascii="Times New Roman" w:hAnsi="Times New Roman"/>
          <w:b/>
        </w:rPr>
        <w:tab/>
      </w:r>
      <w:r>
        <w:rPr>
          <w:rFonts w:ascii="Times New Roman" w:hAnsi="Times New Roman"/>
          <w:b/>
        </w:rPr>
        <w:tab/>
      </w:r>
      <w:r>
        <w:rPr>
          <w:rFonts w:ascii="Times New Roman" w:hAnsi="Times New Roman"/>
          <w:b/>
        </w:rPr>
        <w:tab/>
      </w:r>
      <w:r w:rsidRPr="002A2686">
        <w:rPr>
          <w:rFonts w:ascii="Times New Roman" w:hAnsi="Times New Roman"/>
          <w:b/>
          <w:i/>
        </w:rPr>
        <w:t>Date</w:t>
      </w:r>
    </w:p>
    <w:p w:rsidR="00967032" w:rsidRDefault="00967032" w:rsidP="00967032">
      <w:pPr>
        <w:ind w:hanging="14"/>
        <w:contextualSpacing/>
        <w:jc w:val="both"/>
        <w:rPr>
          <w:rFonts w:ascii="Times New Roman" w:hAnsi="Times New Roman"/>
          <w:b/>
          <w:i/>
        </w:rPr>
      </w:pPr>
      <w:r w:rsidRPr="002A2686">
        <w:rPr>
          <w:rFonts w:ascii="Times New Roman" w:hAnsi="Times New Roman"/>
          <w:b/>
          <w:i/>
        </w:rPr>
        <w:t>(External Examiner)</w:t>
      </w: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spacing w:after="0" w:line="480" w:lineRule="auto"/>
        <w:ind w:hanging="14"/>
        <w:contextualSpacing/>
        <w:jc w:val="center"/>
        <w:rPr>
          <w:rFonts w:ascii="Times New Roman" w:hAnsi="Times New Roman"/>
          <w:b/>
          <w:iCs/>
        </w:rPr>
      </w:pPr>
      <w:r>
        <w:rPr>
          <w:rFonts w:ascii="Times New Roman" w:hAnsi="Times New Roman"/>
          <w:b/>
          <w:iCs/>
        </w:rPr>
        <w:lastRenderedPageBreak/>
        <w:t>DEDICATION</w:t>
      </w:r>
    </w:p>
    <w:p w:rsidR="00967032" w:rsidRPr="00DC1AB3" w:rsidRDefault="00967032" w:rsidP="00967032">
      <w:pPr>
        <w:spacing w:after="0" w:line="480" w:lineRule="auto"/>
        <w:ind w:hanging="14"/>
        <w:jc w:val="center"/>
        <w:rPr>
          <w:rFonts w:ascii="Times New Roman" w:hAnsi="Times New Roman" w:cs="Times New Roman"/>
        </w:rPr>
      </w:pPr>
      <w:r w:rsidRPr="00DC1AB3">
        <w:rPr>
          <w:rFonts w:ascii="Times New Roman" w:hAnsi="Times New Roman" w:cs="Times New Roman"/>
        </w:rPr>
        <w:t>I dedicate this project to God Almighty,</w:t>
      </w:r>
      <w:r>
        <w:rPr>
          <w:rFonts w:ascii="Times New Roman" w:hAnsi="Times New Roman" w:cs="Times New Roman"/>
        </w:rPr>
        <w:t xml:space="preserve"> </w:t>
      </w:r>
      <w:r w:rsidRPr="00DC1AB3">
        <w:rPr>
          <w:rFonts w:ascii="Times New Roman" w:hAnsi="Times New Roman" w:cs="Times New Roman"/>
        </w:rPr>
        <w:t>My Supervisor Mr</w:t>
      </w:r>
      <w:r>
        <w:rPr>
          <w:rFonts w:ascii="Times New Roman" w:hAnsi="Times New Roman" w:cs="Times New Roman"/>
        </w:rPr>
        <w:t>. Abdulrahman and My Parent.</w:t>
      </w:r>
    </w:p>
    <w:p w:rsidR="00967032" w:rsidRPr="000B105D" w:rsidRDefault="00967032" w:rsidP="00967032">
      <w:pPr>
        <w:spacing w:after="0" w:line="480" w:lineRule="auto"/>
        <w:ind w:hanging="14"/>
        <w:contextualSpacing/>
        <w:jc w:val="center"/>
        <w:rPr>
          <w:rFonts w:ascii="Times New Roman" w:hAnsi="Times New Roman"/>
          <w:bCs/>
          <w:iCs/>
        </w:rPr>
      </w:pPr>
      <w:r w:rsidRPr="00DC1AB3">
        <w:rPr>
          <w:rFonts w:ascii="Times New Roman" w:hAnsi="Times New Roman" w:cs="Times New Roman"/>
        </w:rPr>
        <w:t>May God bless you all for your immense support</w:t>
      </w:r>
      <w:r>
        <w:rPr>
          <w:rFonts w:ascii="Times New Roman" w:hAnsi="Times New Roman" w:cs="Times New Roman"/>
        </w:rPr>
        <w:t>s</w:t>
      </w:r>
      <w:r w:rsidRPr="000B105D">
        <w:rPr>
          <w:rFonts w:ascii="Times New Roman" w:hAnsi="Times New Roman"/>
          <w:bCs/>
          <w:iCs/>
        </w:rPr>
        <w:t>.</w:t>
      </w:r>
    </w:p>
    <w:p w:rsidR="00967032" w:rsidRDefault="00967032" w:rsidP="00967032">
      <w:pPr>
        <w:spacing w:after="0" w:line="480" w:lineRule="auto"/>
        <w:ind w:hanging="14"/>
        <w:contextualSpacing/>
        <w:jc w:val="center"/>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1B1DA5" w:rsidRDefault="001B1DA5" w:rsidP="00967032">
      <w:pPr>
        <w:spacing w:after="0" w:line="480" w:lineRule="auto"/>
        <w:ind w:hanging="14"/>
        <w:contextualSpacing/>
        <w:jc w:val="both"/>
        <w:rPr>
          <w:rFonts w:ascii="Times New Roman" w:hAnsi="Times New Roman"/>
          <w:b/>
          <w:iCs/>
        </w:rPr>
      </w:pPr>
    </w:p>
    <w:p w:rsidR="001B1DA5" w:rsidRDefault="001B1DA5" w:rsidP="00967032">
      <w:pPr>
        <w:spacing w:after="0" w:line="480" w:lineRule="auto"/>
        <w:ind w:hanging="14"/>
        <w:contextualSpacing/>
        <w:jc w:val="both"/>
        <w:rPr>
          <w:rFonts w:ascii="Times New Roman" w:hAnsi="Times New Roman"/>
          <w:b/>
          <w:iCs/>
        </w:rPr>
      </w:pPr>
    </w:p>
    <w:p w:rsidR="00967032" w:rsidRPr="00D03E7C" w:rsidRDefault="00967032" w:rsidP="00967032">
      <w:pPr>
        <w:spacing w:after="0" w:line="480" w:lineRule="auto"/>
        <w:ind w:hanging="14"/>
        <w:contextualSpacing/>
        <w:jc w:val="center"/>
        <w:rPr>
          <w:rFonts w:ascii="Times New Roman" w:hAnsi="Times New Roman"/>
          <w:iCs/>
        </w:rPr>
      </w:pPr>
      <w:r>
        <w:rPr>
          <w:rFonts w:ascii="Times New Roman" w:hAnsi="Times New Roman"/>
          <w:b/>
          <w:iCs/>
        </w:rPr>
        <w:lastRenderedPageBreak/>
        <w:t>ACKNOWLEDGEMENT</w:t>
      </w:r>
    </w:p>
    <w:p w:rsidR="00967032" w:rsidRPr="001B1DA5" w:rsidRDefault="00967032" w:rsidP="00967032">
      <w:pPr>
        <w:spacing w:after="0" w:line="480" w:lineRule="auto"/>
        <w:ind w:hanging="14"/>
        <w:jc w:val="both"/>
        <w:rPr>
          <w:rFonts w:ascii="Times New Roman" w:hAnsi="Times New Roman"/>
          <w:bCs/>
          <w:sz w:val="24"/>
          <w:szCs w:val="24"/>
        </w:rPr>
      </w:pPr>
      <w:r w:rsidRPr="001B1DA5">
        <w:rPr>
          <w:rFonts w:ascii="Times New Roman" w:hAnsi="Times New Roman"/>
          <w:bCs/>
          <w:sz w:val="24"/>
          <w:szCs w:val="24"/>
        </w:rPr>
        <w:t>I give thanks and praise to Almighty God for the successful completion of this project, as it is only by His Grace this was made possible, likewise I am eternally grateful to my</w:t>
      </w:r>
      <w:r w:rsidR="001B1DA5" w:rsidRPr="001B1DA5">
        <w:rPr>
          <w:rFonts w:ascii="Times New Roman" w:hAnsi="Times New Roman"/>
          <w:sz w:val="24"/>
          <w:szCs w:val="24"/>
        </w:rPr>
        <w:t xml:space="preserve"> parents </w:t>
      </w:r>
      <w:r w:rsidRPr="001B1DA5">
        <w:rPr>
          <w:rFonts w:ascii="Times New Roman" w:hAnsi="Times New Roman"/>
          <w:bCs/>
          <w:sz w:val="24"/>
          <w:szCs w:val="24"/>
        </w:rPr>
        <w:t>for their care and support who I am greatly indebted to for bringing me up with love and encouragement, even in the face of adversities you were always by my side it is only God that can reward you both, as there is nothing I would ever do or say that could commensurate your efforts. I pray Almighty God</w:t>
      </w:r>
      <w:r w:rsidR="001B1DA5" w:rsidRPr="001B1DA5">
        <w:rPr>
          <w:rFonts w:ascii="Times New Roman" w:hAnsi="Times New Roman"/>
          <w:bCs/>
          <w:sz w:val="24"/>
          <w:szCs w:val="24"/>
        </w:rPr>
        <w:t xml:space="preserve"> </w:t>
      </w:r>
      <w:r w:rsidRPr="001B1DA5">
        <w:rPr>
          <w:rFonts w:ascii="Times New Roman" w:hAnsi="Times New Roman"/>
          <w:bCs/>
          <w:sz w:val="24"/>
          <w:szCs w:val="24"/>
        </w:rPr>
        <w:t>continues to grant all your prayers in good health and abundant blessings. God bless you.</w:t>
      </w:r>
    </w:p>
    <w:p w:rsidR="00967032" w:rsidRPr="001B1DA5" w:rsidRDefault="00967032" w:rsidP="00967032">
      <w:pPr>
        <w:spacing w:after="0" w:line="480" w:lineRule="auto"/>
        <w:ind w:hanging="14"/>
        <w:jc w:val="both"/>
        <w:rPr>
          <w:rFonts w:ascii="Times New Roman" w:hAnsi="Times New Roman"/>
          <w:bCs/>
          <w:sz w:val="24"/>
          <w:szCs w:val="24"/>
        </w:rPr>
      </w:pPr>
      <w:r w:rsidRPr="001B1DA5">
        <w:rPr>
          <w:rFonts w:ascii="Times New Roman" w:hAnsi="Times New Roman"/>
          <w:bCs/>
          <w:sz w:val="24"/>
          <w:szCs w:val="24"/>
        </w:rPr>
        <w:t xml:space="preserve">Also, to my amicable supervisor </w:t>
      </w:r>
      <w:r w:rsidRPr="001B1DA5">
        <w:rPr>
          <w:rFonts w:ascii="Times New Roman" w:hAnsi="Times New Roman"/>
          <w:b/>
          <w:sz w:val="24"/>
          <w:szCs w:val="24"/>
        </w:rPr>
        <w:t xml:space="preserve">Mr. </w:t>
      </w:r>
      <w:r w:rsidR="001B1DA5" w:rsidRPr="001B1DA5">
        <w:rPr>
          <w:rFonts w:ascii="Times New Roman" w:hAnsi="Times New Roman"/>
          <w:b/>
          <w:sz w:val="24"/>
          <w:szCs w:val="24"/>
        </w:rPr>
        <w:t>Abdulrahman, A.</w:t>
      </w:r>
      <w:r w:rsidRPr="001B1DA5">
        <w:rPr>
          <w:rFonts w:ascii="Times New Roman" w:hAnsi="Times New Roman"/>
          <w:bCs/>
          <w:sz w:val="24"/>
          <w:szCs w:val="24"/>
        </w:rPr>
        <w:t>, I sincerely appreciate all your guidance, advice, counsel, support, as well as your reproach to my short comings, you evidenced been a seasoned educator and a father. May God</w:t>
      </w:r>
      <w:r w:rsidR="001B1DA5" w:rsidRPr="001B1DA5">
        <w:rPr>
          <w:rFonts w:ascii="Times New Roman" w:hAnsi="Times New Roman"/>
          <w:bCs/>
          <w:sz w:val="24"/>
          <w:szCs w:val="24"/>
        </w:rPr>
        <w:t xml:space="preserve"> </w:t>
      </w:r>
      <w:r w:rsidRPr="001B1DA5">
        <w:rPr>
          <w:rFonts w:ascii="Times New Roman" w:hAnsi="Times New Roman"/>
          <w:bCs/>
          <w:sz w:val="24"/>
          <w:szCs w:val="24"/>
        </w:rPr>
        <w:t>continue to bless and protect you and your household.</w:t>
      </w:r>
    </w:p>
    <w:p w:rsidR="00967032" w:rsidRPr="001B1DA5" w:rsidRDefault="00967032" w:rsidP="00967032">
      <w:pPr>
        <w:spacing w:after="0" w:line="480" w:lineRule="auto"/>
        <w:ind w:hanging="14"/>
        <w:jc w:val="both"/>
        <w:rPr>
          <w:rFonts w:ascii="Times New Roman" w:hAnsi="Times New Roman"/>
          <w:bCs/>
          <w:sz w:val="24"/>
          <w:szCs w:val="24"/>
        </w:rPr>
      </w:pPr>
      <w:r w:rsidRPr="001B1DA5">
        <w:rPr>
          <w:rFonts w:ascii="Times New Roman" w:hAnsi="Times New Roman"/>
          <w:bCs/>
          <w:sz w:val="24"/>
          <w:szCs w:val="24"/>
        </w:rPr>
        <w:t>My deepest gratitude goes to all my lecturers for their advice and support throughout my undergraduate academic session and the support given to me and my colleagues on our respective project works by the entire staff of the Institute of Finance and Management Studies of the Department of Accountancy, May the Lord Guide all your affairs.</w:t>
      </w:r>
    </w:p>
    <w:p w:rsidR="00967032" w:rsidRPr="00260B72" w:rsidRDefault="00967032" w:rsidP="00967032">
      <w:pPr>
        <w:spacing w:after="0" w:line="480" w:lineRule="auto"/>
        <w:ind w:hanging="14"/>
        <w:jc w:val="both"/>
        <w:rPr>
          <w:rFonts w:ascii="Times New Roman" w:hAnsi="Times New Roman"/>
          <w:bCs/>
        </w:rPr>
      </w:pPr>
      <w:r w:rsidRPr="001B1DA5">
        <w:rPr>
          <w:rFonts w:ascii="Times New Roman" w:hAnsi="Times New Roman"/>
          <w:bCs/>
          <w:sz w:val="24"/>
          <w:szCs w:val="24"/>
        </w:rPr>
        <w:t>Finally, my acknowledgement wouldn’t be sufficient without recognizing my siblings and friends that have contributed in one way or the other towards the completion of my project work. I pray Almighty God</w:t>
      </w:r>
      <w:r w:rsidR="001B1DA5">
        <w:rPr>
          <w:rFonts w:ascii="Times New Roman" w:hAnsi="Times New Roman"/>
          <w:bCs/>
          <w:sz w:val="24"/>
          <w:szCs w:val="24"/>
        </w:rPr>
        <w:t xml:space="preserve"> makes it easy for us all, Amen. </w:t>
      </w:r>
    </w:p>
    <w:p w:rsidR="001B1DA5" w:rsidRDefault="001B1DA5" w:rsidP="00967032">
      <w:pPr>
        <w:tabs>
          <w:tab w:val="left" w:pos="270"/>
        </w:tabs>
        <w:spacing w:after="0" w:line="480" w:lineRule="auto"/>
        <w:ind w:hanging="14"/>
        <w:jc w:val="center"/>
        <w:rPr>
          <w:rFonts w:ascii="Times New Roman" w:hAnsi="Times New Roman" w:cs="Times New Roman"/>
          <w:b/>
        </w:rPr>
      </w:pPr>
    </w:p>
    <w:p w:rsidR="00967032" w:rsidRPr="002C54C6" w:rsidRDefault="00967032" w:rsidP="00967032">
      <w:pPr>
        <w:tabs>
          <w:tab w:val="left" w:pos="270"/>
        </w:tabs>
        <w:spacing w:after="0" w:line="480" w:lineRule="auto"/>
        <w:ind w:hanging="14"/>
        <w:jc w:val="center"/>
        <w:rPr>
          <w:rFonts w:ascii="Times New Roman" w:hAnsi="Times New Roman" w:cs="Times New Roman"/>
          <w:b/>
        </w:rPr>
      </w:pPr>
      <w:r w:rsidRPr="002C54C6">
        <w:rPr>
          <w:rFonts w:ascii="Times New Roman" w:hAnsi="Times New Roman" w:cs="Times New Roman"/>
          <w:b/>
        </w:rPr>
        <w:lastRenderedPageBreak/>
        <w:t>TABLE OF CONTENTS</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Title Page</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i</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Certification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ii</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Dedication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iii</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Acknowledgement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iv</w:t>
      </w:r>
      <w:r w:rsidRPr="002C54C6">
        <w:rPr>
          <w:rFonts w:ascii="Times New Roman" w:hAnsi="Times New Roman" w:cs="Times New Roman"/>
        </w:rPr>
        <w:tab/>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Table of contents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v</w:t>
      </w:r>
      <w:r>
        <w:rPr>
          <w:rFonts w:ascii="Times New Roman" w:hAnsi="Times New Roman" w:cs="Times New Roman"/>
        </w:rPr>
        <w:t>i</w:t>
      </w:r>
    </w:p>
    <w:p w:rsidR="00967032" w:rsidRPr="002C54C6" w:rsidRDefault="00967032" w:rsidP="00967032">
      <w:pPr>
        <w:tabs>
          <w:tab w:val="left" w:pos="0"/>
        </w:tabs>
        <w:spacing w:after="0" w:line="480" w:lineRule="auto"/>
        <w:ind w:hanging="14"/>
        <w:contextualSpacing/>
        <w:rPr>
          <w:rFonts w:ascii="Times New Roman" w:hAnsi="Times New Roman" w:cs="Times New Roman"/>
          <w:b/>
        </w:rPr>
      </w:pPr>
      <w:r w:rsidRPr="002C54C6">
        <w:rPr>
          <w:rFonts w:ascii="Times New Roman" w:hAnsi="Times New Roman" w:cs="Times New Roman"/>
          <w:b/>
        </w:rPr>
        <w:t>CHAPTER ONE: INTRODUCTION</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1.1 </w:t>
      </w:r>
      <w:r w:rsidRPr="002C54C6">
        <w:rPr>
          <w:rFonts w:ascii="Times New Roman" w:hAnsi="Times New Roman" w:cs="Times New Roman"/>
        </w:rPr>
        <w:tab/>
        <w:t>Background to Study</w:t>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1</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1.2 </w:t>
      </w:r>
      <w:r w:rsidRPr="002C54C6">
        <w:rPr>
          <w:rFonts w:ascii="Times New Roman" w:hAnsi="Times New Roman" w:cs="Times New Roman"/>
        </w:rPr>
        <w:tab/>
        <w:t>Statement of the Problem</w:t>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2</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1.3 </w:t>
      </w:r>
      <w:r w:rsidRPr="002C54C6">
        <w:rPr>
          <w:rFonts w:ascii="Times New Roman" w:hAnsi="Times New Roman" w:cs="Times New Roman"/>
        </w:rPr>
        <w:tab/>
        <w:t>Research Question</w:t>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3</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1.4 </w:t>
      </w:r>
      <w:r>
        <w:rPr>
          <w:rFonts w:ascii="Times New Roman" w:hAnsi="Times New Roman" w:cs="Times New Roman"/>
        </w:rPr>
        <w:tab/>
      </w:r>
      <w:r w:rsidRPr="002C54C6">
        <w:rPr>
          <w:rFonts w:ascii="Times New Roman" w:hAnsi="Times New Roman" w:cs="Times New Roman"/>
        </w:rPr>
        <w:t>Objectives of the Study</w:t>
      </w:r>
      <w:r w:rsidRPr="002C54C6">
        <w:rPr>
          <w:rFonts w:ascii="Times New Roman" w:hAnsi="Times New Roman" w:cs="Times New Roman"/>
        </w:rPr>
        <w:tab/>
      </w:r>
      <w:r w:rsidRPr="002C54C6">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3</w:t>
      </w:r>
    </w:p>
    <w:p w:rsidR="00967032" w:rsidRPr="002C54C6" w:rsidRDefault="00967032" w:rsidP="00967032">
      <w:pPr>
        <w:pStyle w:val="ListParagraph"/>
        <w:tabs>
          <w:tab w:val="left" w:pos="0"/>
          <w:tab w:val="left" w:pos="709"/>
        </w:tabs>
        <w:spacing w:after="0" w:line="480" w:lineRule="auto"/>
        <w:ind w:left="0" w:hanging="14"/>
        <w:jc w:val="both"/>
        <w:rPr>
          <w:rFonts w:ascii="Times New Roman" w:hAnsi="Times New Roman" w:cs="Times New Roman"/>
        </w:rPr>
      </w:pPr>
      <w:r w:rsidRPr="002C54C6">
        <w:rPr>
          <w:rFonts w:ascii="Times New Roman" w:hAnsi="Times New Roman" w:cs="Times New Roman"/>
        </w:rPr>
        <w:t>1.5 Research Hypotheses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4</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1.6 </w:t>
      </w:r>
      <w:r w:rsidRPr="002C54C6">
        <w:rPr>
          <w:rFonts w:ascii="Times New Roman" w:hAnsi="Times New Roman" w:cs="Times New Roman"/>
        </w:rPr>
        <w:tab/>
        <w:t>Significance of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4</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1.7 </w:t>
      </w:r>
      <w:r w:rsidRPr="002C54C6">
        <w:rPr>
          <w:rFonts w:ascii="Times New Roman" w:hAnsi="Times New Roman" w:cs="Times New Roman"/>
        </w:rPr>
        <w:tab/>
        <w:t>Scope of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1.8</w:t>
      </w:r>
      <w:r w:rsidRPr="002C54C6">
        <w:rPr>
          <w:rFonts w:ascii="Times New Roman" w:hAnsi="Times New Roman" w:cs="Times New Roman"/>
        </w:rPr>
        <w:tab/>
        <w:t>Limitation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1.9 </w:t>
      </w:r>
      <w:r w:rsidRPr="002C54C6">
        <w:rPr>
          <w:rFonts w:ascii="Times New Roman" w:hAnsi="Times New Roman" w:cs="Times New Roman"/>
        </w:rPr>
        <w:tab/>
        <w:t>Definition of Terms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5</w:t>
      </w:r>
    </w:p>
    <w:p w:rsidR="00967032" w:rsidRPr="002C54C6" w:rsidRDefault="00967032" w:rsidP="00967032">
      <w:pPr>
        <w:pStyle w:val="ListParagraph"/>
        <w:tabs>
          <w:tab w:val="left" w:pos="0"/>
        </w:tabs>
        <w:spacing w:after="0" w:line="480" w:lineRule="auto"/>
        <w:ind w:left="0" w:hanging="14"/>
        <w:rPr>
          <w:rFonts w:ascii="Times New Roman" w:hAnsi="Times New Roman" w:cs="Times New Roman"/>
          <w:b/>
        </w:rPr>
      </w:pPr>
      <w:r w:rsidRPr="002C54C6">
        <w:rPr>
          <w:rFonts w:ascii="Times New Roman" w:hAnsi="Times New Roman" w:cs="Times New Roman"/>
          <w:b/>
        </w:rPr>
        <w:t>CHAPTER TWO: LITERATURE REVIEW</w:t>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0</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6</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1</w:t>
      </w:r>
      <w:r w:rsidR="001B1DA5">
        <w:rPr>
          <w:rFonts w:ascii="Times New Roman" w:hAnsi="Times New Roman" w:cs="Times New Roman"/>
        </w:rPr>
        <w:tab/>
      </w:r>
      <w:r w:rsidRPr="002C54C6">
        <w:rPr>
          <w:rFonts w:ascii="Times New Roman" w:hAnsi="Times New Roman" w:cs="Times New Roman"/>
        </w:rPr>
        <w:t>Conceptual Framework</w:t>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6</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2.1.1 </w:t>
      </w:r>
      <w:r w:rsidR="001B1DA5">
        <w:rPr>
          <w:rFonts w:ascii="Times New Roman" w:hAnsi="Times New Roman" w:cs="Times New Roman"/>
        </w:rPr>
        <w:tab/>
      </w:r>
      <w:r>
        <w:rPr>
          <w:rFonts w:ascii="Times New Roman" w:hAnsi="Times New Roman" w:cs="Times New Roman"/>
        </w:rPr>
        <w:t xml:space="preserve">Forensic Accounting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2.1.2 </w:t>
      </w:r>
      <w:r w:rsidR="001B1DA5">
        <w:rPr>
          <w:rFonts w:ascii="Times New Roman" w:hAnsi="Times New Roman" w:cs="Times New Roman"/>
        </w:rPr>
        <w:tab/>
      </w:r>
      <w:r>
        <w:rPr>
          <w:rFonts w:ascii="Times New Roman" w:hAnsi="Times New Roman" w:cs="Times New Roman"/>
        </w:rPr>
        <w:t xml:space="preserve">Forensic Accounting as a tool for Crime Detection </w:t>
      </w:r>
      <w:r>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9</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lastRenderedPageBreak/>
        <w:t xml:space="preserve">2.1.3 </w:t>
      </w:r>
      <w:r w:rsidR="001B1DA5">
        <w:rPr>
          <w:rFonts w:ascii="Times New Roman" w:hAnsi="Times New Roman" w:cs="Times New Roman"/>
        </w:rPr>
        <w:tab/>
      </w:r>
      <w:r>
        <w:rPr>
          <w:rFonts w:ascii="Times New Roman" w:hAnsi="Times New Roman" w:cs="Times New Roman"/>
        </w:rPr>
        <w:t xml:space="preserve">Operational Ethics of Forensic Accounting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2.1.4 </w:t>
      </w:r>
      <w:r w:rsidR="001B1DA5">
        <w:rPr>
          <w:rFonts w:ascii="Times New Roman" w:hAnsi="Times New Roman" w:cs="Times New Roman"/>
        </w:rPr>
        <w:tab/>
      </w:r>
      <w:r>
        <w:rPr>
          <w:rFonts w:ascii="Times New Roman" w:hAnsi="Times New Roman" w:cs="Times New Roman"/>
        </w:rPr>
        <w:t xml:space="preserve">Financial Frauds and White-collar Crimes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2.1.5 </w:t>
      </w:r>
      <w:r w:rsidR="001B1DA5">
        <w:rPr>
          <w:rFonts w:ascii="Times New Roman" w:hAnsi="Times New Roman" w:cs="Times New Roman"/>
        </w:rPr>
        <w:tab/>
      </w:r>
      <w:r>
        <w:rPr>
          <w:rFonts w:ascii="Times New Roman" w:hAnsi="Times New Roman" w:cs="Times New Roman"/>
        </w:rPr>
        <w:t>History of the Nigeria Stock Exchange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2.1.6 </w:t>
      </w:r>
      <w:r w:rsidR="001B1DA5">
        <w:rPr>
          <w:rFonts w:ascii="Times New Roman" w:hAnsi="Times New Roman" w:cs="Times New Roman"/>
        </w:rPr>
        <w:tab/>
      </w:r>
      <w:r>
        <w:rPr>
          <w:rFonts w:ascii="Times New Roman" w:hAnsi="Times New Roman" w:cs="Times New Roman"/>
        </w:rPr>
        <w:t xml:space="preserve">The Nigeria Stock Exchange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2.1.7 </w:t>
      </w:r>
      <w:r w:rsidR="001B1DA5">
        <w:rPr>
          <w:rFonts w:ascii="Times New Roman" w:hAnsi="Times New Roman" w:cs="Times New Roman"/>
        </w:rPr>
        <w:tab/>
      </w:r>
      <w:r>
        <w:rPr>
          <w:rFonts w:ascii="Times New Roman" w:hAnsi="Times New Roman" w:cs="Times New Roman"/>
        </w:rPr>
        <w:t xml:space="preserve">Problems of the Stock Exchange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2.1.8 </w:t>
      </w:r>
      <w:r w:rsidR="001B1DA5">
        <w:rPr>
          <w:rFonts w:ascii="Times New Roman" w:hAnsi="Times New Roman" w:cs="Times New Roman"/>
        </w:rPr>
        <w:tab/>
      </w:r>
      <w:r>
        <w:rPr>
          <w:rFonts w:ascii="Times New Roman" w:hAnsi="Times New Roman" w:cs="Times New Roman"/>
        </w:rPr>
        <w:t xml:space="preserve">Factor Affecting Economic Growth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2.1.9 </w:t>
      </w:r>
      <w:r w:rsidR="001B1DA5">
        <w:rPr>
          <w:rFonts w:ascii="Times New Roman" w:hAnsi="Times New Roman" w:cs="Times New Roman"/>
        </w:rPr>
        <w:tab/>
      </w:r>
      <w:r>
        <w:rPr>
          <w:rFonts w:ascii="Times New Roman" w:hAnsi="Times New Roman" w:cs="Times New Roman"/>
        </w:rPr>
        <w:t>Relationship between Economic Growth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2</w:t>
      </w:r>
      <w:r w:rsidRPr="002C54C6">
        <w:rPr>
          <w:rFonts w:ascii="Times New Roman" w:hAnsi="Times New Roman" w:cs="Times New Roman"/>
        </w:rPr>
        <w:tab/>
        <w:t>Theoretical Framework</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19</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2.2.1</w:t>
      </w:r>
      <w:r w:rsidR="001B1DA5">
        <w:rPr>
          <w:rFonts w:ascii="Times New Roman" w:hAnsi="Times New Roman" w:cs="Times New Roman"/>
        </w:rPr>
        <w:tab/>
      </w:r>
      <w:r>
        <w:rPr>
          <w:rFonts w:ascii="Times New Roman" w:hAnsi="Times New Roman" w:cs="Times New Roman"/>
        </w:rPr>
        <w:t xml:space="preserve">Differential Association Theory of crime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2.2.2 </w:t>
      </w:r>
      <w:r w:rsidR="001B1DA5">
        <w:rPr>
          <w:rFonts w:ascii="Times New Roman" w:hAnsi="Times New Roman" w:cs="Times New Roman"/>
        </w:rPr>
        <w:tab/>
      </w:r>
      <w:r>
        <w:rPr>
          <w:rFonts w:ascii="Times New Roman" w:hAnsi="Times New Roman" w:cs="Times New Roman"/>
        </w:rPr>
        <w:t xml:space="preserve">Fraud Management Lifecycle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2.2.3 </w:t>
      </w:r>
      <w:r w:rsidR="001B1DA5">
        <w:rPr>
          <w:rFonts w:ascii="Times New Roman" w:hAnsi="Times New Roman" w:cs="Times New Roman"/>
        </w:rPr>
        <w:tab/>
      </w:r>
      <w:r>
        <w:rPr>
          <w:rFonts w:ascii="Times New Roman" w:hAnsi="Times New Roman" w:cs="Times New Roman"/>
        </w:rPr>
        <w:t xml:space="preserve">Agency Theory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2.2.4 </w:t>
      </w:r>
      <w:r w:rsidR="001B1DA5">
        <w:rPr>
          <w:rFonts w:ascii="Times New Roman" w:hAnsi="Times New Roman" w:cs="Times New Roman"/>
        </w:rPr>
        <w:tab/>
      </w:r>
      <w:r>
        <w:rPr>
          <w:rFonts w:ascii="Times New Roman" w:hAnsi="Times New Roman" w:cs="Times New Roman"/>
        </w:rPr>
        <w:t xml:space="preserve">Theory of the Fraud Diamond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25</w:t>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3</w:t>
      </w:r>
      <w:r w:rsidRPr="002C54C6">
        <w:rPr>
          <w:rFonts w:ascii="Times New Roman" w:hAnsi="Times New Roman" w:cs="Times New Roman"/>
        </w:rPr>
        <w:tab/>
        <w:t>Empirical Framework</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967032" w:rsidRPr="002C54C6" w:rsidRDefault="00967032" w:rsidP="00967032">
      <w:pPr>
        <w:spacing w:after="0" w:line="480" w:lineRule="auto"/>
        <w:ind w:hanging="14"/>
        <w:contextualSpacing/>
        <w:rPr>
          <w:rFonts w:ascii="Times New Roman" w:hAnsi="Times New Roman" w:cs="Times New Roman"/>
          <w:b/>
        </w:rPr>
      </w:pPr>
      <w:r w:rsidRPr="002C54C6">
        <w:rPr>
          <w:rFonts w:ascii="Times New Roman" w:hAnsi="Times New Roman" w:cs="Times New Roman"/>
          <w:b/>
        </w:rPr>
        <w:t>CHAPTER THREE: RESEARCH METHODOLOGY</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3.1 </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33</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3.2 </w:t>
      </w:r>
      <w:r w:rsidRPr="002C54C6">
        <w:rPr>
          <w:rFonts w:ascii="Times New Roman" w:hAnsi="Times New Roman" w:cs="Times New Roman"/>
        </w:rPr>
        <w:tab/>
        <w:t>Research Design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33</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3.3 </w:t>
      </w:r>
      <w:r w:rsidRPr="002C54C6">
        <w:rPr>
          <w:rFonts w:ascii="Times New Roman" w:hAnsi="Times New Roman" w:cs="Times New Roman"/>
        </w:rPr>
        <w:tab/>
        <w:t>Population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33</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3.4</w:t>
      </w:r>
      <w:r w:rsidRPr="002C54C6">
        <w:rPr>
          <w:rFonts w:ascii="Times New Roman" w:hAnsi="Times New Roman" w:cs="Times New Roman"/>
        </w:rPr>
        <w:tab/>
        <w:t>Sample Size and Sampling Technique</w:t>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34</w:t>
      </w:r>
    </w:p>
    <w:p w:rsidR="00967032" w:rsidRPr="002C54C6" w:rsidRDefault="00967032" w:rsidP="00967032">
      <w:pPr>
        <w:tabs>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3.5Sources of Data Collection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967032" w:rsidRPr="002C54C6" w:rsidRDefault="00967032" w:rsidP="00967032">
      <w:pPr>
        <w:tabs>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3.6Instrument of Data Collection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3.7 </w:t>
      </w:r>
      <w:r>
        <w:rPr>
          <w:rFonts w:ascii="Times New Roman" w:hAnsi="Times New Roman" w:cs="Times New Roman"/>
        </w:rPr>
        <w:t xml:space="preserve">Techniques for </w:t>
      </w:r>
      <w:r w:rsidRPr="002C54C6">
        <w:rPr>
          <w:rFonts w:ascii="Times New Roman" w:hAnsi="Times New Roman" w:cs="Times New Roman"/>
        </w:rPr>
        <w:t>Data Analysis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967032" w:rsidRPr="002C54C6" w:rsidRDefault="00967032" w:rsidP="00967032">
      <w:pPr>
        <w:tabs>
          <w:tab w:val="left" w:pos="0"/>
        </w:tabs>
        <w:spacing w:after="0" w:line="480" w:lineRule="auto"/>
        <w:ind w:hanging="14"/>
        <w:contextualSpacing/>
        <w:rPr>
          <w:rFonts w:ascii="Times New Roman" w:hAnsi="Times New Roman" w:cs="Times New Roman"/>
          <w:b/>
        </w:rPr>
      </w:pPr>
      <w:r w:rsidRPr="002C54C6">
        <w:rPr>
          <w:rFonts w:ascii="Times New Roman" w:hAnsi="Times New Roman" w:cs="Times New Roman"/>
          <w:b/>
        </w:rPr>
        <w:lastRenderedPageBreak/>
        <w:t>CHAPTER FOUR: ANALYSIS AND INTERPRETATION OF DATA</w:t>
      </w:r>
    </w:p>
    <w:p w:rsidR="00967032" w:rsidRPr="002C54C6" w:rsidRDefault="00967032" w:rsidP="00967032">
      <w:pPr>
        <w:tabs>
          <w:tab w:val="left" w:pos="0"/>
        </w:tabs>
        <w:autoSpaceDE w:val="0"/>
        <w:autoSpaceDN w:val="0"/>
        <w:adjustRightInd w:val="0"/>
        <w:spacing w:after="0" w:line="480" w:lineRule="auto"/>
        <w:ind w:hanging="14"/>
        <w:contextualSpacing/>
        <w:jc w:val="both"/>
        <w:rPr>
          <w:rFonts w:ascii="Times New Roman" w:hAnsi="Times New Roman" w:cs="Times New Roman"/>
        </w:rPr>
      </w:pPr>
      <w:r w:rsidRPr="002C54C6">
        <w:rPr>
          <w:rFonts w:ascii="Times New Roman" w:hAnsi="Times New Roman" w:cs="Times New Roman"/>
        </w:rPr>
        <w:t>4.1</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36</w:t>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4.2 </w:t>
      </w:r>
      <w:r w:rsidRPr="002C54C6">
        <w:rPr>
          <w:rFonts w:ascii="Times New Roman" w:hAnsi="Times New Roman" w:cs="Times New Roman"/>
        </w:rPr>
        <w:tab/>
      </w:r>
      <w:r>
        <w:rPr>
          <w:rFonts w:ascii="Times New Roman" w:hAnsi="Times New Roman" w:cs="Times New Roman"/>
        </w:rPr>
        <w:t xml:space="preserve">Analysis of Data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36</w:t>
      </w:r>
    </w:p>
    <w:p w:rsidR="00967032" w:rsidRPr="002C54C6" w:rsidRDefault="00967032" w:rsidP="00967032">
      <w:pPr>
        <w:tabs>
          <w:tab w:val="left" w:pos="0"/>
        </w:tabs>
        <w:autoSpaceDE w:val="0"/>
        <w:autoSpaceDN w:val="0"/>
        <w:adjustRightInd w:val="0"/>
        <w:spacing w:after="0" w:line="480" w:lineRule="auto"/>
        <w:ind w:hanging="14"/>
        <w:jc w:val="both"/>
        <w:rPr>
          <w:rFonts w:ascii="Times New Roman" w:hAnsi="Times New Roman" w:cs="Times New Roman"/>
        </w:rPr>
      </w:pPr>
      <w:r w:rsidRPr="002C54C6">
        <w:rPr>
          <w:rFonts w:ascii="Times New Roman" w:hAnsi="Times New Roman" w:cs="Times New Roman"/>
        </w:rPr>
        <w:t>4.</w:t>
      </w:r>
      <w:r>
        <w:rPr>
          <w:rFonts w:ascii="Times New Roman" w:hAnsi="Times New Roman" w:cs="Times New Roman"/>
        </w:rPr>
        <w:t>3</w:t>
      </w:r>
      <w:r w:rsidR="001B1DA5">
        <w:rPr>
          <w:rFonts w:ascii="Times New Roman" w:hAnsi="Times New Roman" w:cs="Times New Roman"/>
        </w:rPr>
        <w:tab/>
      </w:r>
      <w:r>
        <w:rPr>
          <w:rFonts w:ascii="Times New Roman" w:hAnsi="Times New Roman" w:cs="Times New Roman"/>
        </w:rPr>
        <w:t xml:space="preserve">Discussion of Findings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4</w:t>
      </w:r>
      <w:r>
        <w:rPr>
          <w:rFonts w:ascii="Times New Roman" w:hAnsi="Times New Roman" w:cs="Times New Roman"/>
        </w:rPr>
        <w:t>0</w:t>
      </w:r>
    </w:p>
    <w:p w:rsidR="00967032" w:rsidRPr="002C54C6" w:rsidRDefault="00967032" w:rsidP="00967032">
      <w:pPr>
        <w:spacing w:after="0" w:line="480" w:lineRule="auto"/>
        <w:ind w:hanging="14"/>
        <w:jc w:val="both"/>
        <w:rPr>
          <w:rFonts w:ascii="Times New Roman" w:hAnsi="Times New Roman" w:cs="Times New Roman"/>
          <w:b/>
        </w:rPr>
      </w:pPr>
      <w:r w:rsidRPr="002C54C6">
        <w:rPr>
          <w:rFonts w:ascii="Times New Roman" w:hAnsi="Times New Roman" w:cs="Times New Roman"/>
          <w:b/>
        </w:rPr>
        <w:t>CHAPTER FIVE: SUMMARY, FINDINGS, CONCLUSION AND RECOMMENDATION</w:t>
      </w:r>
    </w:p>
    <w:p w:rsidR="00967032" w:rsidRPr="002C54C6" w:rsidRDefault="00967032" w:rsidP="00967032">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5.1 </w:t>
      </w:r>
      <w:r w:rsidRPr="002C54C6">
        <w:rPr>
          <w:rFonts w:ascii="Times New Roman" w:hAnsi="Times New Roman" w:cs="Times New Roman"/>
        </w:rPr>
        <w:tab/>
        <w:t xml:space="preserve">Summary of the Findings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4</w:t>
      </w:r>
      <w:r>
        <w:rPr>
          <w:rFonts w:ascii="Times New Roman" w:hAnsi="Times New Roman" w:cs="Times New Roman"/>
        </w:rPr>
        <w:t>3</w:t>
      </w:r>
    </w:p>
    <w:p w:rsidR="00967032" w:rsidRPr="002C54C6" w:rsidRDefault="00967032" w:rsidP="00967032">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5.3</w:t>
      </w:r>
      <w:r w:rsidRPr="002C54C6">
        <w:rPr>
          <w:rFonts w:ascii="Times New Roman" w:hAnsi="Times New Roman" w:cs="Times New Roman"/>
        </w:rPr>
        <w:tab/>
        <w:t>Conclusion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43</w:t>
      </w:r>
    </w:p>
    <w:p w:rsidR="00967032" w:rsidRPr="002C54C6" w:rsidRDefault="00967032" w:rsidP="00967032">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5.4</w:t>
      </w:r>
      <w:r w:rsidRPr="002C54C6">
        <w:rPr>
          <w:rFonts w:ascii="Times New Roman" w:hAnsi="Times New Roman" w:cs="Times New Roman"/>
        </w:rPr>
        <w:tab/>
        <w:t>Recommendation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43</w:t>
      </w:r>
    </w:p>
    <w:p w:rsidR="00967032" w:rsidRDefault="00967032" w:rsidP="001B1DA5">
      <w:pPr>
        <w:tabs>
          <w:tab w:val="left" w:pos="0"/>
        </w:tabs>
        <w:spacing w:after="0" w:line="480" w:lineRule="auto"/>
        <w:ind w:right="-17"/>
        <w:jc w:val="both"/>
        <w:rPr>
          <w:rFonts w:ascii="Times New Roman" w:hAnsi="Times New Roman" w:cs="Times New Roman"/>
          <w:b/>
          <w:color w:val="000000" w:themeColor="text1"/>
          <w:sz w:val="24"/>
          <w:szCs w:val="24"/>
        </w:rPr>
      </w:pPr>
      <w:r w:rsidRPr="002C54C6">
        <w:rPr>
          <w:rFonts w:ascii="Times New Roman" w:hAnsi="Times New Roman" w:cs="Times New Roman"/>
        </w:rPr>
        <w:tab/>
        <w:t>References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sectPr w:rsidR="001B1DA5" w:rsidSect="001B1DA5">
          <w:footerReference w:type="default" r:id="rId6"/>
          <w:pgSz w:w="11510" w:h="13682" w:code="9"/>
          <w:pgMar w:top="1440" w:right="1440" w:bottom="1440" w:left="1440" w:header="709" w:footer="709" w:gutter="0"/>
          <w:pgNumType w:fmt="lowerRoman"/>
          <w:cols w:space="708"/>
          <w:docGrid w:linePitch="360"/>
        </w:sectPr>
      </w:pP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CHAPTER ONE</w:t>
      </w: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INTRODUCTION</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1.1 </w:t>
      </w:r>
      <w:r w:rsidRPr="001324D1">
        <w:rPr>
          <w:rFonts w:ascii="Times New Roman" w:hAnsi="Times New Roman" w:cs="Times New Roman"/>
          <w:b/>
          <w:color w:val="000000" w:themeColor="text1"/>
          <w:sz w:val="24"/>
          <w:szCs w:val="24"/>
        </w:rPr>
        <w:tab/>
        <w:t>BACKGROUND TO THE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is said to be the method of communicating in any business organization. Accounting is used to qualify the transaction involved. In whatever, accounting extends beyond the actual recording of transaction. It includes the use of these records, their analysis and interpretation. Accounting facts are used by accountants and business owners to determine the decision making of their business.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Nzomo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definition, AIS is a device integrated in a field of information technology (IT) responsible in the generation of reliable and more accurate financial reporting used by business leaders to make decisions. From this definition, accounting information (AI) is considered a measure that assists management perform its roles of planning, controlling and directing through provision of reliable data. The great development in IT has unlocked the chance of producing data and utilizing financial accounting information from a strategic view (Elena, Raquel &amp; Clara,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Furthermore, it is used to know whether the company is making profit or otherwise, it could be used as well as to know whether or not the company will be able to meet its future undertaking as they come and so not have a cause to windup for lack of funds. Insufficient financial management is one of the major causes of business failure. Especially of this period of economic depression. At any rate, proper recording of </w:t>
      </w:r>
      <w:r w:rsidRPr="001324D1">
        <w:rPr>
          <w:rFonts w:ascii="Times New Roman" w:hAnsi="Times New Roman" w:cs="Times New Roman"/>
          <w:color w:val="000000" w:themeColor="text1"/>
          <w:sz w:val="24"/>
          <w:szCs w:val="24"/>
        </w:rPr>
        <w:lastRenderedPageBreak/>
        <w:t>transaction is very vital to the survival of any business organization. However, the type of accounting system to be adopted by any organization for the recording of its financial involvement can not be over emphasized.</w:t>
      </w:r>
    </w:p>
    <w:p w:rsid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This study is anchored on the contingency theory that suggests that AIS need to be designed in a way which is flexible and able to meet different environment and the structure of the organization. A universal accounting information that can be used to meet all situations encountered by organizations does not exist (Chenhall,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The second theory is the agency theory which permits the integration of incentive problems, conflict of interest, and control principle during implementation of AIS is the regulation of incentive snags, (Kaplan and Norton,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The third theory under consideration in this study is behavioral theory which involves learning. It focuses on observable behavior and not mental activities. It focuses more on how environmental factors and how they affect behavior through learning, (McLeod,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p>
    <w:p w:rsidR="009B4614" w:rsidRPr="009B4614" w:rsidRDefault="009B4614" w:rsidP="00967032">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As a result of many years of experience there evolved a body general guide of accounting procedure referred to as Generally Accepted Accounting Principle (GAAP) often these principles have resulted from general wide spread acceptance approaches use by one or few organization to solve their problems of accounting for few situation. Too often these principles have resulted more from practical experience rather than from reasoned topic, as a result individual principles are often in conflict with each other. In addition, a great variety of accounting methods are permitted for applying the accounting principles which sometimes produce sufficient different result when reporting the same sets of facts. In recent years, there has been a great effort by individual and professional organization to re examine the basic body of the effort so as to remove among accounting principle and to narrow the range of accepted method of reporting to a given set of events. Whatever the outcome of their professional research. It must be guided by the fact that accounting is a human service institutions as such the result for the accounting process must be consistent with the purpose for which accounting is based.</w:t>
      </w:r>
    </w:p>
    <w:p w:rsidR="009B4614" w:rsidRPr="009B4614" w:rsidRDefault="009B4614" w:rsidP="00967032">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Accounting to Hammer (</w:t>
      </w:r>
      <w:r>
        <w:rPr>
          <w:rFonts w:ascii="Times New Roman" w:hAnsi="Times New Roman" w:cs="Times New Roman"/>
          <w:color w:val="000000" w:themeColor="text1"/>
          <w:sz w:val="24"/>
          <w:szCs w:val="24"/>
        </w:rPr>
        <w:t>2023</w:t>
      </w:r>
      <w:r w:rsidRPr="009B4614">
        <w:rPr>
          <w:rFonts w:ascii="Times New Roman" w:hAnsi="Times New Roman" w:cs="Times New Roman"/>
          <w:color w:val="000000" w:themeColor="text1"/>
          <w:sz w:val="24"/>
          <w:szCs w:val="24"/>
        </w:rPr>
        <w:t>), accounting in business decision said that the relevance which management and other users place upon accounting information is so great that the fact reported by accounting must be determined impartially and objectively. Objectives in accounting refer to as the use of data that are free from bias and that can be substantiated by independent investigation. Although, the accountant may report different types of information to different users, group and many classify information in different ways the quality of the information must always be dependable. In both profit and non-profit oriented organization, accounting is a facilitating and communication devices. Accounting facilities internal decision in planning and controlling activities and communication. The result of the decision to the various level of management within the organization and outside.</w:t>
      </w:r>
    </w:p>
    <w:p w:rsidR="009B4614" w:rsidRPr="001324D1" w:rsidRDefault="009B4614" w:rsidP="00967032">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 xml:space="preserve">Accounting information is a tool for effective administration; bad Accounting Information System will jeopardize the effectiveness of administration (Onaolapo&amp;Odetayo,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xml:space="preserve">). The world has moved from an information age towards a knowledge based one. Knowledge is being acknowledged as a very important asset in many organizations (Curtis,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Business leaders therefore need to involve of strategic knowledge at their center stage for prosperity. Choe (</w:t>
      </w:r>
      <w:r>
        <w:rPr>
          <w:rFonts w:ascii="Times New Roman" w:hAnsi="Times New Roman" w:cs="Times New Roman"/>
          <w:color w:val="000000" w:themeColor="text1"/>
          <w:sz w:val="24"/>
          <w:szCs w:val="24"/>
        </w:rPr>
        <w:t>2022</w:t>
      </w:r>
      <w:r w:rsidRPr="009B4614">
        <w:rPr>
          <w:rFonts w:ascii="Times New Roman" w:hAnsi="Times New Roman" w:cs="Times New Roman"/>
          <w:color w:val="000000" w:themeColor="text1"/>
          <w:sz w:val="24"/>
          <w:szCs w:val="24"/>
        </w:rPr>
        <w:t xml:space="preserve">) alluded that knowledge in itself is not impersonal compared to money. Knowledge is embodied on people; this can only be a reality if a firm invests on information search and proper analysis. Institutions must therefore know how to manage intellectual assets which is concerned with development and exploitation on intellectual assets (Huber, </w:t>
      </w:r>
      <w:r>
        <w:rPr>
          <w:rFonts w:ascii="Times New Roman" w:hAnsi="Times New Roman" w:cs="Times New Roman"/>
          <w:color w:val="000000" w:themeColor="text1"/>
          <w:sz w:val="24"/>
          <w:szCs w:val="24"/>
        </w:rPr>
        <w:t>2022</w:t>
      </w:r>
      <w:r w:rsidRPr="009B4614">
        <w:rPr>
          <w:rFonts w:ascii="Times New Roman" w:hAnsi="Times New Roman" w:cs="Times New Roman"/>
          <w:color w:val="000000" w:themeColor="text1"/>
          <w:sz w:val="24"/>
          <w:szCs w:val="24"/>
        </w:rPr>
        <w:t>). Nzomo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stated that information technology (IT) and transparency in the SMEs sector is a key driving force in organizations strategy and performance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Adequate accounting system in any manufacturing sector also contributes greatly to it’s financial stand. Moreover, government both at the state and federal level is concerned with the financial system that operates in nay organization. This is because accounting record makes it possible for government to measure whether an organization has compiled with the stipulated procedure or not. Finally, the management at any company should be made to understand the there is no substitution for standard financial system that is for efficiency the best economy should be adopted.</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1.2</w:t>
      </w:r>
      <w:r w:rsidRPr="001324D1">
        <w:rPr>
          <w:rFonts w:ascii="Times New Roman" w:hAnsi="Times New Roman" w:cs="Times New Roman"/>
          <w:b/>
          <w:color w:val="000000" w:themeColor="text1"/>
          <w:sz w:val="24"/>
          <w:szCs w:val="24"/>
        </w:rPr>
        <w:tab/>
        <w:t xml:space="preserve"> STATEMENT OF THE PROBLEM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Capital expenditure (CAPEX) on information systems (IS) has been on the rise recently in many organizations locally and globally. Operations within different departments in a company have seen a change from being manual and shifted to being automated with the utilization of computer software. Competition and external conditions have increased the importance of real time information gathering, processing, utilization and storage. Cost reduction can only be a reality when proper analysis is carried out for decision making. Accounting information is core to the achievement of companys’ goals; this means that an organization is as good as its enterprise resource planning (ERP).</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Management of International Tobacco Company Plc, Ilorin depends on information generated from AIS used by the company. The manufacturing sectors are complex in nature with departments like marketing, finance and human resources handling a lot of transactions. Integration with other stakeholders is unavoidable hence the processes have to be real time and accurate in nature. The importance of AIS is a major reason why the government, business owners and researches need to invest more on researching this area. Onaolapo and Odetayo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carried a study on how accounting information affects manufacturing sectoral decision making on Tobacco company in Kwara State.  They recommended that the leadership of medium companys Automated AIS and engage those who are computer literate. Studies have been carried out in Kwara State concerning accounting information in the financial sector, automobile and the public sector but there is a gap on the Manufacturing sector.</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Locally, limited research has been carried out on the appraisal of accounting information as a measure for measuring decision making on manufacturing sectors. Some of the </w:t>
      </w:r>
      <w:r w:rsidR="00A43CB3">
        <w:rPr>
          <w:rFonts w:ascii="Times New Roman" w:hAnsi="Times New Roman" w:cs="Times New Roman"/>
          <w:color w:val="000000" w:themeColor="text1"/>
          <w:sz w:val="24"/>
          <w:szCs w:val="24"/>
        </w:rPr>
        <w:t>research a</w:t>
      </w:r>
      <w:r w:rsidRPr="001324D1">
        <w:rPr>
          <w:rFonts w:ascii="Times New Roman" w:hAnsi="Times New Roman" w:cs="Times New Roman"/>
          <w:color w:val="000000" w:themeColor="text1"/>
          <w:sz w:val="24"/>
          <w:szCs w:val="24"/>
        </w:rPr>
        <w:t>ready conducted include; Odero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study with the objective of establishing the consequences of accounting information quality on financial decision making of MCs. Sugut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studied the effect of computerized financial accounting on the value of financial statements of Non-Governmental Organization (NGOs). Biwott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carried out a research study on integrated financial management information systems (IFMIS) implementation and its impact on public procurement.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Another problem is the accounting system has no positive impact in a manufacturing sector and Improper use of accounting procedures involved when making the payment in the case office and filling the payment voucher.</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1.3</w:t>
      </w:r>
      <w:r w:rsidRPr="001324D1">
        <w:rPr>
          <w:rFonts w:ascii="Times New Roman" w:hAnsi="Times New Roman" w:cs="Times New Roman"/>
          <w:b/>
          <w:color w:val="000000" w:themeColor="text1"/>
          <w:sz w:val="24"/>
          <w:szCs w:val="24"/>
        </w:rPr>
        <w:tab/>
        <w:t>RESEARCH QUESTION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focus of this study by the researcher is to identify the problem of accounting in a manufacturing sector. The following are the research questions formulated to guide the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 Does General ledger has any influence on the measurement of organization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 Does Transaction processing system has any influence on the measurement of organization decision making?</w:t>
      </w:r>
    </w:p>
    <w:p w:rsid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iii. Does Management reporting system has any influence on the measurement of organization decision making?</w:t>
      </w:r>
    </w:p>
    <w:p w:rsidR="001B1DA5" w:rsidRPr="001324D1" w:rsidRDefault="001B1DA5" w:rsidP="00967032">
      <w:pPr>
        <w:tabs>
          <w:tab w:val="left" w:pos="0"/>
        </w:tabs>
        <w:spacing w:after="0" w:line="480" w:lineRule="auto"/>
        <w:ind w:right="-17"/>
        <w:jc w:val="both"/>
        <w:rPr>
          <w:rFonts w:ascii="Times New Roman" w:hAnsi="Times New Roman" w:cs="Times New Roman"/>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1.4 </w:t>
      </w:r>
      <w:r w:rsidRPr="001324D1">
        <w:rPr>
          <w:rFonts w:ascii="Times New Roman" w:hAnsi="Times New Roman" w:cs="Times New Roman"/>
          <w:b/>
          <w:color w:val="000000" w:themeColor="text1"/>
          <w:sz w:val="24"/>
          <w:szCs w:val="24"/>
        </w:rPr>
        <w:tab/>
        <w:t xml:space="preserve">OBJECTIVES OF THE STUDY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 To examine the influence of general ledger in measuring financial decision making of manufacturing industry of International Tobacco Company Plc.</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 To investigate the influence of transaction processing system in measuring financial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iii. To evaluate the influence of management reporting system in measuring financial decision making.</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1.5</w:t>
      </w:r>
      <w:r w:rsidRPr="001324D1">
        <w:rPr>
          <w:rFonts w:ascii="Times New Roman" w:hAnsi="Times New Roman" w:cs="Times New Roman"/>
          <w:b/>
          <w:color w:val="000000" w:themeColor="text1"/>
          <w:sz w:val="24"/>
          <w:szCs w:val="24"/>
        </w:rPr>
        <w:tab/>
        <w:t>STATEMENT OF HYPOTHESES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hypotheses of the research work of this study are as follows: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Ho1: There is no significant relationship between general ledger and financial decision making of a manufacturing industry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Ho2: There is no significant relationship between Transaction processing system and financial decision making of a manufacturing industry.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Ho3: There is no significant relationship between management reporting system and organization decision making </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1.6</w:t>
      </w:r>
      <w:r w:rsidRPr="001324D1">
        <w:rPr>
          <w:rFonts w:ascii="Times New Roman" w:hAnsi="Times New Roman" w:cs="Times New Roman"/>
          <w:b/>
          <w:color w:val="000000" w:themeColor="text1"/>
          <w:sz w:val="24"/>
          <w:szCs w:val="24"/>
        </w:rPr>
        <w:tab/>
        <w:t xml:space="preserve">SCOPE OF THE STUDY </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The scope of the study will be focused on the accounting information only as a measure for measuring manufacturing sector like International Tobacco Company Plc, Ilorin any other organization is not my focus except International Tobacco Company Plc, Ilorin only.</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1.7 </w:t>
      </w:r>
      <w:r w:rsidRPr="001324D1">
        <w:rPr>
          <w:rFonts w:ascii="Times New Roman" w:hAnsi="Times New Roman" w:cs="Times New Roman"/>
          <w:b/>
          <w:color w:val="000000" w:themeColor="text1"/>
          <w:sz w:val="24"/>
          <w:szCs w:val="24"/>
        </w:rPr>
        <w:tab/>
        <w:t>LIMITATION OF THE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orbit in which every other factors rotate and since it is limited, then one or two problems were encountered, cost of transportation, Lack of co-operation from the respondent, and Unavailability of sampling.</w:t>
      </w: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1.8</w:t>
      </w:r>
      <w:r w:rsidRPr="001324D1">
        <w:rPr>
          <w:rFonts w:ascii="Times New Roman" w:hAnsi="Times New Roman" w:cs="Times New Roman"/>
          <w:b/>
          <w:color w:val="000000" w:themeColor="text1"/>
          <w:sz w:val="24"/>
          <w:szCs w:val="24"/>
        </w:rPr>
        <w:tab/>
      </w:r>
      <w:r w:rsidR="009B4614">
        <w:rPr>
          <w:rFonts w:ascii="Times New Roman" w:hAnsi="Times New Roman" w:cs="Times New Roman"/>
          <w:b/>
          <w:color w:val="000000" w:themeColor="text1"/>
          <w:sz w:val="24"/>
          <w:szCs w:val="24"/>
        </w:rPr>
        <w:t>SIGNIFICANCE OF THE STUDY</w:t>
      </w:r>
    </w:p>
    <w:p w:rsidR="009B4614" w:rsidRPr="009B4614" w:rsidRDefault="009B4614" w:rsidP="00967032">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The significance of this study is multifaceted, as it contributes to both academic knowledge and practical business operations within the manufacturing sector, specifically focusing on International Tobacco Company Plc in Ilorin. The key areas of significance include:Enhancing Managerial Decision-Making</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his study highlights how accurate and timely accounting information supports informed decision-making in areas such as budgeting, cost control, pricing, and investment. By evaluating its use within a manufacturing context, the research demonstrates the critical role accounting data plays in improving operational efficiency and strategic planning.Contributin</w:t>
      </w:r>
      <w:r>
        <w:rPr>
          <w:rFonts w:ascii="Times New Roman" w:hAnsi="Times New Roman" w:cs="Times New Roman"/>
          <w:bCs/>
          <w:color w:val="000000" w:themeColor="text1"/>
          <w:sz w:val="24"/>
          <w:szCs w:val="24"/>
        </w:rPr>
        <w:t>g</w:t>
      </w:r>
      <w:r w:rsidRPr="009B4614">
        <w:rPr>
          <w:rFonts w:ascii="Times New Roman" w:hAnsi="Times New Roman" w:cs="Times New Roman"/>
          <w:bCs/>
          <w:color w:val="000000" w:themeColor="text1"/>
          <w:sz w:val="24"/>
          <w:szCs w:val="24"/>
        </w:rPr>
        <w:t xml:space="preserve"> to Financial Management Practices</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he findings will benefit financial managers and accountants by showing how accounting information can be used as a diagnostic and predictive tool. It sheds light on best practices in financial reporting and performance evaluation, thereby encouraging the adoption of more structured financial analysis methods.</w:t>
      </w:r>
    </w:p>
    <w:p w:rsidR="009B4614" w:rsidRPr="009B4614" w:rsidRDefault="009B4614" w:rsidP="00967032">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Academic Relevance</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he study contributes to the body of knowledge in accounting, finance, and management disciplines by providing empirical data from the Nigerian manufacturing sector. It can serve as a reference for future research and academic inquiry into the application of accounting tools in organizational decision-making.Policy and Regulatory Implications</w:t>
      </w:r>
      <w:r>
        <w:rPr>
          <w:rFonts w:ascii="Times New Roman" w:hAnsi="Times New Roman" w:cs="Times New Roman"/>
          <w:bCs/>
          <w:color w:val="000000" w:themeColor="text1"/>
          <w:sz w:val="24"/>
          <w:szCs w:val="24"/>
        </w:rPr>
        <w:t>, i</w:t>
      </w:r>
      <w:r w:rsidRPr="009B4614">
        <w:rPr>
          <w:rFonts w:ascii="Times New Roman" w:hAnsi="Times New Roman" w:cs="Times New Roman"/>
          <w:bCs/>
          <w:color w:val="000000" w:themeColor="text1"/>
          <w:sz w:val="24"/>
          <w:szCs w:val="24"/>
        </w:rPr>
        <w:t>nsights from this research may inform policy makers and regulatory bodies such as the Financial Reporting Council of Nigeria (FRCN) on the importance of enforcing proper accounting standards and the role these play in ensuring transparency and accountability within manufacturing firms.</w:t>
      </w:r>
    </w:p>
    <w:p w:rsidR="001324D1" w:rsidRPr="001324D1" w:rsidRDefault="009B4614" w:rsidP="00967032">
      <w:pPr>
        <w:tabs>
          <w:tab w:val="left" w:pos="0"/>
        </w:tabs>
        <w:spacing w:after="0" w:line="480" w:lineRule="auto"/>
        <w:ind w:right="-1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1.9 </w:t>
      </w:r>
      <w:r>
        <w:rPr>
          <w:rFonts w:ascii="Times New Roman" w:hAnsi="Times New Roman" w:cs="Times New Roman"/>
          <w:b/>
          <w:color w:val="000000" w:themeColor="text1"/>
          <w:sz w:val="24"/>
          <w:szCs w:val="24"/>
        </w:rPr>
        <w:tab/>
      </w:r>
      <w:r w:rsidR="001324D1" w:rsidRPr="001324D1">
        <w:rPr>
          <w:rFonts w:ascii="Times New Roman" w:hAnsi="Times New Roman" w:cs="Times New Roman"/>
          <w:b/>
          <w:color w:val="000000" w:themeColor="text1"/>
          <w:sz w:val="24"/>
          <w:szCs w:val="24"/>
        </w:rPr>
        <w:t>DEFINITION OF THE KEY TERMS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It is necessary that clear definition of some technical terms and variables are given to avoid technical confusion that may arise because of their usage.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Accounting can be defined as an act of recording, reporting analysis, interpreting, summarizing and communicating financial information to the user for the purpose of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Accounting information is measurable, quantifiable information about the transactions and events involving a business entity.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(AI): is a structure that a business uses to collect, store, manage, process, retrieve, and report its financial data so it can be used by accountants, consultants, business analysts, managers, chief financial (CFOs), auditors, regulators and tax agencies.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Financial Decision making: Financial Decision making is a subjective measure of how well a company can use assets from its primary mode of business and generate revenues.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Manufacturing sector: encompasses industries that transform raw materials or parts into finished goods using tools, human labor, machinery, and chemical processing.</w:t>
      </w: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CHAPTER TWO</w:t>
      </w: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LITERATURE REVIEW</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2.1 </w:t>
      </w:r>
      <w:r w:rsidRPr="001324D1">
        <w:rPr>
          <w:rFonts w:ascii="Times New Roman" w:hAnsi="Times New Roman" w:cs="Times New Roman"/>
          <w:b/>
          <w:color w:val="000000" w:themeColor="text1"/>
          <w:sz w:val="24"/>
          <w:szCs w:val="24"/>
        </w:rPr>
        <w:tab/>
        <w:t>INTRODUCTION</w:t>
      </w:r>
    </w:p>
    <w:p w:rsidR="009B4614" w:rsidRPr="009B4614" w:rsidRDefault="009B4614" w:rsidP="00967032">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This section highlights three concepts that served as bases for the study. Specifically, it presents a brief review of the following: Conceptual Framework, Theoretical Framework, and the empirical review.</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2.2</w:t>
      </w:r>
      <w:r w:rsidRPr="001324D1">
        <w:rPr>
          <w:rFonts w:ascii="Times New Roman" w:hAnsi="Times New Roman" w:cs="Times New Roman"/>
          <w:b/>
          <w:color w:val="000000" w:themeColor="text1"/>
          <w:sz w:val="24"/>
          <w:szCs w:val="24"/>
        </w:rPr>
        <w:tab/>
        <w:t>CONCEPTUAL FRAME WORK</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2.2.1 </w:t>
      </w:r>
      <w:r w:rsidRPr="001324D1">
        <w:rPr>
          <w:rFonts w:ascii="Times New Roman" w:hAnsi="Times New Roman" w:cs="Times New Roman"/>
          <w:b/>
          <w:color w:val="000000" w:themeColor="text1"/>
          <w:sz w:val="24"/>
          <w:szCs w:val="24"/>
        </w:rPr>
        <w:tab/>
      </w:r>
      <w:r w:rsidR="009B4614">
        <w:rPr>
          <w:rFonts w:ascii="Times New Roman" w:hAnsi="Times New Roman" w:cs="Times New Roman"/>
          <w:b/>
          <w:color w:val="000000" w:themeColor="text1"/>
          <w:sz w:val="24"/>
          <w:szCs w:val="24"/>
        </w:rPr>
        <w:t>CONCEPT</w:t>
      </w:r>
      <w:r w:rsidRPr="001324D1">
        <w:rPr>
          <w:rFonts w:ascii="Times New Roman" w:hAnsi="Times New Roman" w:cs="Times New Roman"/>
          <w:b/>
          <w:color w:val="000000" w:themeColor="text1"/>
          <w:sz w:val="24"/>
          <w:szCs w:val="24"/>
        </w:rPr>
        <w:t xml:space="preserve"> OF ACCOUNTING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Before </w:t>
      </w:r>
      <w:r w:rsidR="009B4614">
        <w:rPr>
          <w:rFonts w:ascii="Times New Roman" w:hAnsi="Times New Roman" w:cs="Times New Roman"/>
          <w:color w:val="000000" w:themeColor="text1"/>
          <w:sz w:val="24"/>
          <w:szCs w:val="24"/>
        </w:rPr>
        <w:t>concept</w:t>
      </w:r>
      <w:r w:rsidRPr="001324D1">
        <w:rPr>
          <w:rFonts w:ascii="Times New Roman" w:hAnsi="Times New Roman" w:cs="Times New Roman"/>
          <w:color w:val="000000" w:themeColor="text1"/>
          <w:sz w:val="24"/>
          <w:szCs w:val="24"/>
        </w:rPr>
        <w:t>of accounting can be addressed, the field of study must first be delineated. This entails an identification of the area of interest and of the borders of the discipline in relation to neighboring discipline. Thus, a successful definition of Accounting should clearly delineate the boundaries of the discipline at a point in time, give a precise statement of its essential nature, and be flexible so that innovation and growth in the discipline can be accommodated.</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 number of definitions of accounting have appeared in the literature, each attempting to demarcate its field of study. Developing a single definition of Accounting is however, set with difficulties. The first difficulty systems form the dynamic nature of accounting.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Glautier and under down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point out that the changing environment continually extends the boundaries of accounting, which makes defining the scope of the subject problematical.</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 second difficulty, which stems from first, is the question of boundaries accounting can be described as being simultaneously effective and pervasive, consequently definition of accounting tend to have fuzzy and changing boundaries. A third difficulty stems from the often debated question of whether accounting is an art or science. According to the AICPA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accounting is an art. The committee on terminology of the AICPA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page 5) defined accounting as follows: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is the art of recording, classifying and summarizing in a significant manger an in term of money, transaction event which use, in part at least, of a MCs character and interpreting the result there of "where accounting many have started out as being an art, it is doubtful whether this view is still generally held.</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The increased use of scientific methods in accounting has changed the discipline to an applied science. Mattessiah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for example stated that accounting is an applied science. A science because of its method logy and applied because if its methodology and applied because of its goal orientation. He also suggests that it may be regarded as an induced science as. It tends to solve specific problems from which general propositions are induced. Steele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and Belkaoui(</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have supported this view. They identify accounting as a multi-paradigmatic social science based on models of human intention and rationally. According can obviously no longer be regarded simply as an "at" more recently the AAA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p 1) has attempted to give a broader perspective.</w:t>
      </w:r>
    </w:p>
    <w:p w:rsidR="00967032" w:rsidRDefault="00967032"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2.2.2 </w:t>
      </w:r>
      <w:r w:rsidRPr="001324D1">
        <w:rPr>
          <w:rFonts w:ascii="Times New Roman" w:hAnsi="Times New Roman" w:cs="Times New Roman"/>
          <w:b/>
          <w:color w:val="000000" w:themeColor="text1"/>
          <w:sz w:val="24"/>
          <w:szCs w:val="24"/>
        </w:rPr>
        <w:tab/>
        <w:t>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according to Manchilot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may be a computer-based electronic system used for collecting, storing, processing and communicating MCs and accounting data through MCs statements with the aim of supporting and guiding organizational decision making process. Computers are the hub of accounting information as they provide a platform for the workability of all information systems. For an accounting information to be operational, its appropriate software application must be on the computer system intending to be used.</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Borhan and Bader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defined accounting information is a system which contains a group of harmonized business, components, and resources which processes, manage, and control the data for producing and carrying the relevant information for decision makers in the organization. Accounting information requires series of processes to carry out its function just like any other system. It is a connected and homogeneous set of the resources and different components (human, equipment, finance, etc) that interact simultaneously inside a specific framework to work towards the achievement of organizational goals.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Borhan and Nafees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accounting information is the process of collecting, analyzing and converting data into action. This definition justifies accounting information as a computer based system that collects data, process and analyses data and produces results or output.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Kashif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states that accounting information is a combination of people, equipment, policies, and procedures that work together to collect data and transform it into useful information. AIS is a system that provides people with either data or information relating to an organization's operation to support the activities of employees, owners, customers, and other stakeholders in the organization's environment by effectively supplying information to authorized people in a timely manner.</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Relevance of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main function of AIS is to assign quantitative value of the past, present and future business events (Rehab,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xml:space="preserve">). Accounting information, in the form of periodic reports or special analyses, is often a source of information for making decisions. These decisions may include pricing, production levels and product mix, outsourcing, inventory policy, customer servicing, labour negotiations, and capital investments (Horngren, Harrison, Bamber, Willis and Jones,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Sprinkle,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Accounting information play an important role in the implementation of the managerial functions of the organization such as planning and control (Samer,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In the planning function, AIS provide data relating to study and analyze the goals set for the organization. It also provide information regarding the relationship between cost, volume and profit required to determine the amount of interdependence and interaction between them. AIS under the planning function also helps in preparing lists of future needs and MCs flows and planning of budgets for the development of quantitative criteria and converting them into MCs standards to reflect the different aspects an organization's activities and presentation of the detailed plans and policies of the work and coordination across different departments (Frezatti, Andson, Guerreiro and Gouvea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On the other hand, in the control function, it requires a clear and specific plan that shows the desired objectives and defines the foundations on which results are evaluated and analyzed in order to correct distractions. This function is regarded as a practical test of decision making and implementation, follow up the actual implementation in accordance with the plans, policies and standards established, the discovery of deviations and correct them, provide reasons to protect the property of the shareholders and the preservation of their interests, resource development and follow up the activity of the organization, and to achieve the desired goals, thus ensuring the effectiveness of the organization (Onaolapo and Odetayo,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 xml:space="preserve">Computerized accounting measures as integral part of AIS are directly related to the economic and MCs results of companys (Urquía, Pérez, and Muñoz,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Advantages of an optimal use of AIS in an organization might include: Better adaptation to a changing environment, better management of internal business transactions and a high degree of competitiveness. There is also a boost to the dynamic nature of companys with a greater flow of information between different staff levels and the possibility of new business on the network and improved external relationships for the organization, mainly with foreign customers accessed through the company’s web (Pérez, Urquía and Muñoz,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2.2.3 </w:t>
      </w:r>
      <w:r w:rsidRPr="001324D1">
        <w:rPr>
          <w:rFonts w:ascii="Times New Roman" w:hAnsi="Times New Roman" w:cs="Times New Roman"/>
          <w:b/>
          <w:color w:val="000000" w:themeColor="text1"/>
          <w:sz w:val="24"/>
          <w:szCs w:val="24"/>
        </w:rPr>
        <w:tab/>
        <w:t>SUBSYSTEMS OF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Hall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an accounting information may be divided into four major sub- systems including the;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1.</w:t>
      </w:r>
      <w:r w:rsidRPr="001324D1">
        <w:rPr>
          <w:rFonts w:ascii="Times New Roman" w:hAnsi="Times New Roman" w:cs="Times New Roman"/>
          <w:color w:val="000000" w:themeColor="text1"/>
          <w:sz w:val="24"/>
          <w:szCs w:val="24"/>
        </w:rPr>
        <w:tab/>
        <w:t>Transaction Processing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2.</w:t>
      </w:r>
      <w:r w:rsidRPr="001324D1">
        <w:rPr>
          <w:rFonts w:ascii="Times New Roman" w:hAnsi="Times New Roman" w:cs="Times New Roman"/>
          <w:color w:val="000000" w:themeColor="text1"/>
          <w:sz w:val="24"/>
          <w:szCs w:val="24"/>
        </w:rPr>
        <w:tab/>
        <w:t>General Ledger/MCs Reporting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3.</w:t>
      </w:r>
      <w:r w:rsidRPr="001324D1">
        <w:rPr>
          <w:rFonts w:ascii="Times New Roman" w:hAnsi="Times New Roman" w:cs="Times New Roman"/>
          <w:color w:val="000000" w:themeColor="text1"/>
          <w:sz w:val="24"/>
          <w:szCs w:val="24"/>
        </w:rPr>
        <w:tab/>
        <w:t>Management Reporting System</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w:t>
      </w:r>
      <w:r w:rsidRPr="001324D1">
        <w:rPr>
          <w:rFonts w:ascii="Times New Roman" w:hAnsi="Times New Roman" w:cs="Times New Roman"/>
          <w:b/>
          <w:color w:val="000000" w:themeColor="text1"/>
          <w:sz w:val="24"/>
          <w:szCs w:val="24"/>
        </w:rPr>
        <w:tab/>
        <w:t>Transaction Processing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business (Laudon and Laudon,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w:t>
      </w:r>
      <w:r w:rsidRPr="001324D1">
        <w:rPr>
          <w:rFonts w:ascii="Times New Roman" w:hAnsi="Times New Roman" w:cs="Times New Roman"/>
          <w:b/>
          <w:color w:val="000000" w:themeColor="text1"/>
          <w:sz w:val="24"/>
          <w:szCs w:val="24"/>
        </w:rPr>
        <w:tab/>
        <w:t xml:space="preserve">General Ledger/MCs Reporting System </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 xml:space="preserve">The general ledger/MCs reporting system produces the traditional MCs statements, such as income statements, balance sheets, statements of cash flows, tax returns, and other reports required by law. This system is designed to collect data and information on AIS, customers, suppliers and wages, closure of accounting books, preparation of trial balance and a list of results and the budget of the organization and the reports of income and expenses and submit these statements to the owners and investors (Samer,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The reliance of this system on the computer help the organization in cutting costs and using the fewest number of workers as well as in the completion of the accounting task in an accurate and orderly manner, and conducting MCs control process.</w:t>
      </w:r>
      <w:r w:rsidRPr="001324D1">
        <w:rPr>
          <w:rFonts w:ascii="Times New Roman" w:hAnsi="Times New Roman" w:cs="Times New Roman"/>
          <w:color w:val="000000" w:themeColor="text1"/>
          <w:sz w:val="24"/>
          <w:szCs w:val="24"/>
        </w:rPr>
        <w:cr/>
      </w:r>
      <w:r w:rsidRPr="001324D1">
        <w:rPr>
          <w:rFonts w:ascii="Times New Roman" w:hAnsi="Times New Roman" w:cs="Times New Roman"/>
          <w:b/>
          <w:color w:val="000000" w:themeColor="text1"/>
          <w:sz w:val="24"/>
          <w:szCs w:val="24"/>
        </w:rPr>
        <w:t xml:space="preserve">3. </w:t>
      </w:r>
      <w:r w:rsidRPr="001324D1">
        <w:rPr>
          <w:rFonts w:ascii="Times New Roman" w:hAnsi="Times New Roman" w:cs="Times New Roman"/>
          <w:b/>
          <w:color w:val="000000" w:themeColor="text1"/>
          <w:sz w:val="24"/>
          <w:szCs w:val="24"/>
        </w:rPr>
        <w:tab/>
        <w:t>Management Reporting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Management Reporting System provides internal management with special purpose MCs reports and information needed for decision making, such as budgets, variance reports, and responsibility reports.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Samer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also identified some subsystems of accounting information to include inventory control system, customer accounts system, suppliers account system and payroll system. The inventory control system is designed to process the bills of stored materials, identify materials that need to be re-supply, and generate reports showing the inventory situation. The reliance of this system on the computer help the organization in customer service, recording changes in the level of inventory, reducing costs, and preparing documents.</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Customers' accounts system is designed to determine amounts owed by customers in accordance with the information of payment and purchase processes. Additionally, the system is intended to produce a monthly customer accounts and credit reports. A computer-based customer accounts system provide the organization with accurate bills and monthly reports on credit provided to customers, which in turn enhances the processes of payment, collection and provision of liquidity.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Suppliers accounting system provides daily information on procurement and payment to suppliers, preparing checks, pay bills and treasury reports. The reliance of this system on the computer results in establishing good working relationships and achieving a good credit price and taking advantage of discounts through the payment to suppliers quickly and accurately, and MCs control on the amounts paid by the organization.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Payroll system is designed to display daily data on workers and attendance cards, generate payment checks and workers' payrolls, prepare special reports on work analysis The reliance of the system on the computer help the organization in the preparation and submission of special reports related to tax, returns, deductions and analysis of labour productivity and labour costs.</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2.2.4 </w:t>
      </w:r>
      <w:r w:rsidRPr="001324D1">
        <w:rPr>
          <w:rFonts w:ascii="Times New Roman" w:hAnsi="Times New Roman" w:cs="Times New Roman"/>
          <w:b/>
          <w:color w:val="000000" w:themeColor="text1"/>
          <w:sz w:val="24"/>
          <w:szCs w:val="24"/>
        </w:rPr>
        <w:tab/>
      </w:r>
      <w:r w:rsidRPr="001324D1">
        <w:rPr>
          <w:rFonts w:ascii="Times New Roman" w:hAnsi="Times New Roman" w:cs="Times New Roman"/>
          <w:b/>
          <w:color w:val="000000" w:themeColor="text1"/>
          <w:sz w:val="24"/>
          <w:szCs w:val="24"/>
        </w:rPr>
        <w:tab/>
        <w:t>COMPONENTS OF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In a typical organization setting, accounting information (AI) is made up of several components. According to Rommeny and Stenbart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accounting information is made up of six components as presented in Figure 1.</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anchor distT="0" distB="0" distL="0" distR="0" simplePos="0" relativeHeight="251661312" behindDoc="0" locked="0" layoutInCell="1" allowOverlap="1">
            <wp:simplePos x="0" y="0"/>
            <wp:positionH relativeFrom="page">
              <wp:posOffset>1009650</wp:posOffset>
            </wp:positionH>
            <wp:positionV relativeFrom="paragraph">
              <wp:posOffset>-619125</wp:posOffset>
            </wp:positionV>
            <wp:extent cx="4067175" cy="2009775"/>
            <wp:effectExtent l="19050" t="0" r="952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67175" cy="2009775"/>
                    </a:xfrm>
                    <a:prstGeom prst="rect">
                      <a:avLst/>
                    </a:prstGeom>
                  </pic:spPr>
                </pic:pic>
              </a:graphicData>
            </a:graphic>
          </wp:anchor>
        </w:drawing>
      </w:r>
    </w:p>
    <w:p w:rsid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677189"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677189"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Figure 1: </w:t>
      </w:r>
      <w:r w:rsidRPr="001324D1">
        <w:rPr>
          <w:rFonts w:ascii="Times New Roman" w:hAnsi="Times New Roman" w:cs="Times New Roman"/>
          <w:color w:val="000000" w:themeColor="text1"/>
          <w:sz w:val="24"/>
          <w:szCs w:val="24"/>
        </w:rPr>
        <w:t>components of accounting information Source: Rommeny and Stenbart,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Individuals play a vital role in ensuring that accounting information achieves its purpose. They include people who control the functions of the system and undertake diverse functions. AIS just like any other information system require raw data for processing. Data in this regard, refers to all raw facts and figures related to the operations of an organization. Preference is also laid on all methods that collect, operate, store data related to operations carried out by the organization whether manual or automated. Software in this context refers to all applications used to run organizations’ operations. Personalization of accounting information by organizations is evident in AIS software development and acquisition. They play a vital role in AIS quality. Information technology infrastructure includes all means and devices that serve the AIS while internal control and the requirements of information security both ensures qualitative output from the day to day usage of accounting information (Rommeny and Stenbart,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2.2.5 </w:t>
      </w:r>
      <w:r w:rsidRPr="001324D1">
        <w:rPr>
          <w:rFonts w:ascii="Times New Roman" w:hAnsi="Times New Roman" w:cs="Times New Roman"/>
          <w:b/>
          <w:color w:val="000000" w:themeColor="text1"/>
          <w:sz w:val="24"/>
          <w:szCs w:val="24"/>
        </w:rPr>
        <w:tab/>
        <w:t>AIS and Decision making Measures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implementation and success have been comprehensively researched but the contemporary literature shows slight evidences of the relationship between Accounting information (AI) and decision making measures in manufacturing sector.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relationships for the company, mainly with the foreign customers accessed through companys web (Elena e tal</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With the existence of more intercommunication, there are increased chances for diversification of traditional businesses to improve company’s decision making. Ogah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reveals that high level of profitability is not dependent on the use of accounting information. The low explained variability implies that other variables apart from AIS positively impact on the MCs profitability. This is true as the employment of AIS if not supported with necessary and enabling facilities to make it functional becomes monumental, which may affect the MCs operation process.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Thus, the successful integration of AIS will depend on how well other factors are efficiently put in place to facilitate its operation. Similar opinion has been echoed by scholars, for instance, Markus and Pfeffer (1983)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i.e. the norms and value system that characterize the organization. Grande et al.,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argued that IT is readily available and using them gives no competitive advantage for achieving improved results.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They argued that many companys have invested in IT but they do not succeed in attaining the established decision making goals. This therefore implies that AIS can only be useful in organizational operations when appropriate factors are put in place and operated harmoniously.</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2.3</w:t>
      </w:r>
      <w:r w:rsidRPr="001324D1">
        <w:rPr>
          <w:rFonts w:ascii="Times New Roman" w:hAnsi="Times New Roman" w:cs="Times New Roman"/>
          <w:b/>
          <w:color w:val="000000" w:themeColor="text1"/>
          <w:sz w:val="24"/>
          <w:szCs w:val="24"/>
        </w:rPr>
        <w:tab/>
        <w:t>THEORETICAL FRAMEWORK</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Theoretical framework is Philosophical basis in which the actual research takes place (Odero,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From this therefore, it creates the link between the theoretical orientations and actual components the investigation is taken. Mertens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xml:space="preserve">) stated that theoretical framework has a significant implication on research methodology decisions. It is dear from the two researches that theories on the area of research play a great role on setting the base on what direction the study will take.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Mackay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it is relevant to establish a method compatible with </w:t>
      </w:r>
      <w:r w:rsidR="009B4614">
        <w:rPr>
          <w:rFonts w:ascii="Times New Roman" w:hAnsi="Times New Roman" w:cs="Times New Roman"/>
          <w:color w:val="000000" w:themeColor="text1"/>
          <w:sz w:val="24"/>
          <w:szCs w:val="24"/>
        </w:rPr>
        <w:t>CONCEPT</w:t>
      </w:r>
      <w:r w:rsidRPr="001324D1">
        <w:rPr>
          <w:rFonts w:ascii="Times New Roman" w:hAnsi="Times New Roman" w:cs="Times New Roman"/>
          <w:color w:val="000000" w:themeColor="text1"/>
          <w:sz w:val="24"/>
          <w:szCs w:val="24"/>
        </w:rPr>
        <w:t xml:space="preserve"> of problem under investigation for a research to be successful.</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Developing a good research methodology is the starting point for a study, the action plan, process development and design is equally important. The method used determined the data collection techniques and analysis processes to be applied (Crotty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w:t>
      </w:r>
    </w:p>
    <w:p w:rsidR="00677189"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2.3.1 </w:t>
      </w:r>
      <w:r w:rsidRPr="001324D1">
        <w:rPr>
          <w:rFonts w:ascii="Times New Roman" w:hAnsi="Times New Roman" w:cs="Times New Roman"/>
          <w:b/>
          <w:color w:val="000000" w:themeColor="text1"/>
          <w:sz w:val="24"/>
          <w:szCs w:val="24"/>
        </w:rPr>
        <w:tab/>
        <w:t>CONTINGENCY THEORY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contingency theory suggested by Fred Edward Fiedler stressed the importance of the personality of leaders and also the situation the leader is operating in.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theory suggest that as need to be designed in a way which is flexible and able to meet different environment and structure of the organization. A universal accounting information that can be used to meet all situations encountered by organization does not exist.Gordon and Miler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study on contingency outline in the design structure of AIS, laid a good framework. The study elaborated that implementation of accounting information be it independent or incorporated in an enterprise source planning (ERP) and should be focused on the uniqueness of a company. Environment uncertainty sets a direction on management accounting system (Gordon &amp; Narayanan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manager will have to look for external information when choosing on information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Langfiled&amp; Smith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did a study on accounting information and effect on organization strategy, they concluded that AIS is greatly a consequence of strategy.Chenhall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also from his study afcompanyed that companys AIS is line with organization current situational strategy. Despite the studies, contingency theory has not been a great look by organizations implementing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Managers have been implementing AIS project based on what competitors use and not how their internal operations and structure is. The research clearly looked at the needs of information systems in MCs aspects.</w:t>
      </w: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2.3.2 </w:t>
      </w:r>
      <w:r w:rsidRPr="001324D1">
        <w:rPr>
          <w:rFonts w:ascii="Times New Roman" w:hAnsi="Times New Roman" w:cs="Times New Roman"/>
          <w:b/>
          <w:color w:val="000000" w:themeColor="text1"/>
          <w:sz w:val="24"/>
          <w:szCs w:val="24"/>
        </w:rPr>
        <w:tab/>
        <w:t>AGENCY THEORY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Agency theory elaborates the difficulties that came up because of the difference between principals and agent on organization goals. It is majorly used in companys' shareholders and company management.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Ezzamel and Watson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wrote that agency problems arise mostly because of information asymmetries. They continue to explain that an agency problem is catalyzed by managers not bearing substantial percentage of wealth effects during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Jensen and Meckling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alluded that essential agency conflict it brought up by the discrepancy between managers and investors interest on the separation of ownership control. Conflicts therefore arise because of the ideological difference between owners of companys and the managers employed to run the company. They continued to suggest that having managing directors who own a good share of the company's share will likely reduce the problems than total non-shareholders.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Shareholders and companys leadership are assumed to be directed by personal interest, this translates to conflicting goals. A good way of reducing conflict of interest is utilization of compensation contracts (David), Julie Smith, et al.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Compensation contracts help in determining the sharing of the MCs outcome between the agent and principal. This provides a basis of rewarding agents based on the effort put in achieving objectives.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In this research, agency theory was used to elaborate the elements of MCs information accounting and system of compensation. The theory will also help in explaining the difference on designing accounting systems infrastructure view from both agent and principal. The theory will help in explaining the different behaviours of individuals in the organization.</w:t>
      </w: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2.3.3 </w:t>
      </w:r>
      <w:r w:rsidRPr="001324D1">
        <w:rPr>
          <w:rFonts w:ascii="Times New Roman" w:hAnsi="Times New Roman" w:cs="Times New Roman"/>
          <w:b/>
          <w:color w:val="000000" w:themeColor="text1"/>
          <w:sz w:val="24"/>
          <w:szCs w:val="24"/>
        </w:rPr>
        <w:tab/>
        <w:t>RESOURCE-BASED VIEW THEORY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resource-based view theory was propounded by Barney in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According to Barney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the resource-based view avers that the source of sustainable advantage derives from doing things in a superior manner; by developing superior capabilities and resources. The resource-based view proffers a means of evaluating potential factors that can be deployed to confer a competitive edge for business organizations. A key insight arising from the resource-based view is that not all resources are of equal importance, nor do they possess the potential to become a source of sustainable competitive advantage.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resource-based theory is divided into three levels; capability, competence and skills. (Cragg, Caldeira and Ward,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Capability refers to how companys manage their resources; competence, refers to how well those resources are managed, and skills are associated with ranges of skills such as technical, managerial and general management skills. Accounting information also form part of resources available to companys. Inclining the resource-based view theory with accounting information and decision making will imply that companys properly and adequately manage accounting information to utilize its capability competence and skill sets for improved organizational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resource based view theory has faced several criticisms. One of such criticism is that the theory lacks substantial managerial implications or operational validity (Priem &amp; Butler,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It seems to tell managers to develop and obtain valuable, rare, inimitable, and non-substitutable resources and develop an appropriate organization, but it is silent on how this should be done (Connor,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Miller,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(Lado, Boyd, Wright and Kroll,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also argues the resource-based view theory suffers a tension between descriptive and prescriptive theorizing. However, Barney and Clark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posits that the resource-based view theory is a theory aspiring to explain the sustained competitive advantage of some companys over others and, as such, was never intended to provide managerial prescriptions. In concurrence with this assertion, any explanations the resource- based view theory might provide may not be indicative, yet still of value to managers, so there may be no reason to oblige the resource-based view theory to generate theoretically compelling prescriptions.</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2.4</w:t>
      </w:r>
      <w:r w:rsidRPr="001324D1">
        <w:rPr>
          <w:rFonts w:ascii="Times New Roman" w:hAnsi="Times New Roman" w:cs="Times New Roman"/>
          <w:b/>
          <w:color w:val="000000" w:themeColor="text1"/>
          <w:sz w:val="24"/>
          <w:szCs w:val="24"/>
        </w:rPr>
        <w:tab/>
        <w:t>EMPIRICAL REVIEW</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Ironkwe and Nwaiwu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xml:space="preserve">) examines the appraisal of accounting information on MCs measures of companies in Nigeria. Data were obtained from questionnaires and the Nigerian stock exchange (NSE) from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to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Data collected are analysed using multiple linear regression techniques with the aid of statistical package for social science (SPSS). The empirical investigation found that accounting information exert significant positive effect on MCs and non-MCs measures indicators of companies in Nigeria.</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Borhan and Nafees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examines the impact of accounting information on the MCs decision making of selected real estate companies in Jordan. The study employed a survey research design and collects its data through questionnaires from 175 employees pooled from 5 companies in Jordan. The study employs the linear regression statistics to analyse the collected data. The findings revealed that there is a significant impact of accounting information on the MCs decision making of the companies under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Rudolph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argued that the MCs statement lack detailed information that can be used in analyzing and are constrained by the limitation of generally accepted accounting principle (GAAP). Perhaps, the most important limitation however is lack of valid standard against which actual result can be compared. Historical statement often include comparison with prior period for instance, current MCs statement are presented together with statement for the previous year. But which comparison may give a distorted picture decision making and full to disclose the areas of operation the need improvement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Rehab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investigates the impact of accounting information on organizational decision making. The study collected data through 137 questionnaires from manufacturing enterprises (MCs) in Saudi Arabia and employed smart partial least squares to analyse the data and to test the study hypotheses. Findings revealed that using an AIS has a significant impact on organizational decision making generally and on all its dimensions including cost reduction, improving quality and effective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Borhan and Bader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examines the impact of accounting information on the profitability of selected commercial banks in Jordan. The study adopted a survey design and data were collected through self- administered questionnaires from 206 employees in Jordanian banks. The study analysed the obtained data using the linear regression analysis. Findings highlights that there is a significant impact of accounting information on the profitability of banks under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Akanbi and Adewoye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examines the effects of accounting information adoption on the MCs decision making of commercial bank in Nigeria. The study employed a descriptive survey research design where data were obtained from questionnaires administered to 80 respondents randomly of 16 commercial banks. The study also employed secondary data from the MCs statements of the sampled banks. Data were collected on return on capital equity (ROCE), return on total asset (ROTA), net operating profit (NOP) and gross profit margin (GPM) within the recent 10 years post AIS adoption years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Linear Regression was employed to test the significant effect of AIS adoption on bank decision making. Findings revealed that commercial banks in Nigeria adopted and use AIS in providing their services to their customers and the level of usage is relatively high. The study concluded that AIS adoption has a positive significant with all the decision making indicators (ROCE, ROTA, GPM and NOP).</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Raed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investigates the impact of accounting information (AI) on banks success in Jordan. The study employs a survey research design. The study obtained data from 112 questionnaires administered to employees of Jordanian banks. Correlations and multiple regressions were applied to answer for the study hypotheses. Findings revealed that accounting information, has a significantly effect on banks success.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Abdullah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examines the extent to which electronic accounting information in the public and private universities in Jordan can provide quantitative indicators of MCs decision making. The study employed a survey research design and obtains its data from questionnaire administration and personal interview of 20 chief finance officers (CFOs) of public and private universities accredited to the Ministry of Higher Education and Scientific Research of Jordan. Data were analysed using mean and standard deviation statistics while the hypotheses are tested using the t-test statistics. Findings from the study revealed that accounting information in electronic public and private universities in Jordan provide quantitative indicators of MCs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Teru, Idoku and Ndeyati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reviews the impact of accounting information for effective internal control on company decision making. The study employed a qualitative method of data collection with various related previous literature being reviewed. The study also used secondary data to be able to come up with trustworthy conclusions which are based on the empirical data. Findings from the study revealed that when controls are operated efficiently and effectively, there will be improved decision making, better accounting information reliability for better decision making for both the internal and external users.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Alnajjar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investigates the impact of accounting information on decision making management and organizational decision making. The study employed a survey research design and analyses the data collected from 74 MCs. Data obtained for the study were analysed using regression analysis. Findings from the study revealed that accounting managers’ knowledge and top management support significantly impact on the accounting information in an organization and, accounting information also significantly impact the decision making management and organizational decision making of that organization.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Isa</w:t>
      </w:r>
      <w:r w:rsidR="009B4614">
        <w:rPr>
          <w:rFonts w:ascii="Times New Roman" w:hAnsi="Times New Roman" w:cs="Times New Roman"/>
          <w:color w:val="000000" w:themeColor="text1"/>
          <w:sz w:val="24"/>
          <w:szCs w:val="24"/>
        </w:rPr>
        <w:t>, J.K</w:t>
      </w:r>
      <w:r w:rsidRPr="001324D1">
        <w:rPr>
          <w:rFonts w:ascii="Times New Roman" w:hAnsi="Times New Roman" w:cs="Times New Roman"/>
          <w:color w:val="000000" w:themeColor="text1"/>
          <w:sz w:val="24"/>
          <w:szCs w:val="24"/>
        </w:rPr>
        <w:t xml:space="preserve">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examines the impact of computerized accounting information on management decision making in public sector in Nigeria. The study adopted an exploratory research method. Data were obtained from secondary sources. The impacts of computerized accounting information (CAIS) on the executives’ officers of government’s ministries, departments or agencies were considered in terms of accounting framework and operating procedure in the public sectors in Nigeria. The study pinpoints some of the problems associated with the implementation of CAIS such as high costs of implementations of hardware and software, costs of maintaining the system and it require special skills. Others are reduction of employee, inadequate security and having quality of backup and print accessories. The study further revealed the prospects of implementing CAIS such as to lower operating costs, improve efficiency, increased functionality, better external reporting, improved accuracy and faster processing of data in the system. The study concluded that the impacts of computerized accounting information on the executives’ officers of government’s ministries, departments or agencies considered only accounting framework and operating procedure in the public sectors in Nigeria. According to research findings by Cushing and Romney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xml:space="preserve">), profitability is the only realistic measures of return from funds invested in the business. It is measured in terms of market share which has been gained over a given period of time.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Omar A.A and Ali M.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conducted a research on ‘’the impact of Accounting information in planning, controlling and decision –making processes in Jodhpur hotels. The descriptive analytic method has been used to collect data by means of a questionnaires distributed to various hotel accountants. After the statistical analysis of the questionnaires, appeared several key findings most of which are that hotels in Jodhpur didn’t use the method of accounting information in planning, control and decision making processes. The study shows that there is no relationship between accounting information and planning, controlling and decision making in four and five star Jodhpur hotels. The study recommends an increase in the rehabilitation of all cadres and develops the information system at Jodhpur hotels towards the efficient application of accounting information.</w:t>
      </w:r>
    </w:p>
    <w:p w:rsidR="00300B0D" w:rsidRDefault="00300B0D" w:rsidP="00967032">
      <w:pPr>
        <w:tabs>
          <w:tab w:val="left" w:pos="0"/>
        </w:tabs>
        <w:spacing w:line="480" w:lineRule="auto"/>
        <w:ind w:right="-17"/>
        <w:rPr>
          <w:rFonts w:ascii="Times New Roman" w:hAnsi="Times New Roman" w:cs="Times New Roman"/>
          <w:sz w:val="24"/>
          <w:szCs w:val="24"/>
        </w:rPr>
      </w:pPr>
    </w:p>
    <w:p w:rsidR="00377747" w:rsidRPr="00D65BB8" w:rsidRDefault="00377747" w:rsidP="00967032">
      <w:pPr>
        <w:spacing w:after="0" w:line="480" w:lineRule="auto"/>
        <w:ind w:right="-17"/>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CHAPTER THREE</w:t>
      </w:r>
    </w:p>
    <w:p w:rsidR="00377747" w:rsidRPr="00D65BB8" w:rsidRDefault="00377747" w:rsidP="00967032">
      <w:pPr>
        <w:spacing w:after="0" w:line="480" w:lineRule="auto"/>
        <w:ind w:right="-17"/>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RESEARCH METHODOLOGY</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3.1 </w:t>
      </w:r>
      <w:r w:rsidRPr="00D65BB8">
        <w:rPr>
          <w:rFonts w:ascii="Times New Roman" w:hAnsi="Times New Roman" w:cs="Times New Roman"/>
          <w:b/>
          <w:color w:val="000000" w:themeColor="text1"/>
          <w:sz w:val="24"/>
          <w:szCs w:val="24"/>
        </w:rPr>
        <w:tab/>
        <w:t xml:space="preserve">INTRODUCTION </w:t>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Research is an important </w:t>
      </w:r>
      <w:r>
        <w:rPr>
          <w:rFonts w:ascii="Times New Roman" w:hAnsi="Times New Roman" w:cs="Times New Roman"/>
          <w:color w:val="000000" w:themeColor="text1"/>
          <w:sz w:val="24"/>
          <w:szCs w:val="24"/>
        </w:rPr>
        <w:t>measure</w:t>
      </w:r>
      <w:r w:rsidRPr="007B10D4">
        <w:rPr>
          <w:rFonts w:ascii="Times New Roman" w:hAnsi="Times New Roman" w:cs="Times New Roman"/>
          <w:color w:val="000000" w:themeColor="text1"/>
          <w:sz w:val="24"/>
          <w:szCs w:val="24"/>
        </w:rPr>
        <w:t xml:space="preserve"> for advancing knowledge, promoting progress and for enabling man to relate more effectively to his environment in order to accomplish his purposes and to resolves his conflicts. Basically, this chapter is concerned with the methods used in collecting, analyzing and interpreting of data for the study. Therefore, it contain the research design, population of the study, sampling techniques and sample size, source and method of data collection, techniques of data analysis as well as variables of the study.</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3.2 </w:t>
      </w:r>
      <w:r w:rsidRPr="00D65BB8">
        <w:rPr>
          <w:rFonts w:ascii="Times New Roman" w:hAnsi="Times New Roman" w:cs="Times New Roman"/>
          <w:b/>
          <w:color w:val="000000" w:themeColor="text1"/>
          <w:sz w:val="24"/>
          <w:szCs w:val="24"/>
        </w:rPr>
        <w:tab/>
        <w:t>RESEARCH DESIGN</w:t>
      </w:r>
      <w:r w:rsidRPr="00D65BB8">
        <w:rPr>
          <w:rFonts w:ascii="Times New Roman" w:hAnsi="Times New Roman" w:cs="Times New Roman"/>
          <w:b/>
          <w:color w:val="000000" w:themeColor="text1"/>
          <w:sz w:val="24"/>
          <w:szCs w:val="24"/>
        </w:rPr>
        <w:tab/>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The design used in this research is the ex-post facto method, as the study entails use of manual report and accounts of the financial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of SEAP microfinance bank on their financial statement. Therefore, the non-survey design is adopted to actualize the research objectives, which aim at examining the appraisal of accounting information as a </w:t>
      </w:r>
      <w:r>
        <w:rPr>
          <w:rFonts w:ascii="Times New Roman" w:hAnsi="Times New Roman" w:cs="Times New Roman"/>
          <w:color w:val="000000" w:themeColor="text1"/>
          <w:sz w:val="24"/>
          <w:szCs w:val="24"/>
        </w:rPr>
        <w:t>measure</w:t>
      </w:r>
      <w:r w:rsidRPr="007B10D4">
        <w:rPr>
          <w:rFonts w:ascii="Times New Roman" w:hAnsi="Times New Roman" w:cs="Times New Roman"/>
          <w:color w:val="000000" w:themeColor="text1"/>
          <w:sz w:val="24"/>
          <w:szCs w:val="24"/>
        </w:rPr>
        <w:t xml:space="preserve"> for measuring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in a </w:t>
      </w:r>
      <w:r>
        <w:rPr>
          <w:rFonts w:ascii="Times New Roman" w:hAnsi="Times New Roman" w:cs="Times New Roman"/>
          <w:color w:val="000000" w:themeColor="text1"/>
          <w:sz w:val="24"/>
          <w:szCs w:val="24"/>
        </w:rPr>
        <w:t>manufacturing sector</w:t>
      </w:r>
      <w:r w:rsidRPr="007B10D4">
        <w:rPr>
          <w:rFonts w:ascii="Times New Roman" w:hAnsi="Times New Roman" w:cs="Times New Roman"/>
          <w:color w:val="000000" w:themeColor="text1"/>
          <w:sz w:val="24"/>
          <w:szCs w:val="24"/>
        </w:rPr>
        <w:t>.</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3.3 </w:t>
      </w:r>
      <w:r w:rsidRPr="00D65BB8">
        <w:rPr>
          <w:rFonts w:ascii="Times New Roman" w:hAnsi="Times New Roman" w:cs="Times New Roman"/>
          <w:b/>
          <w:color w:val="000000" w:themeColor="text1"/>
          <w:sz w:val="24"/>
          <w:szCs w:val="24"/>
        </w:rPr>
        <w:tab/>
        <w:t>POPULATION OF THE STUDY</w:t>
      </w:r>
      <w:r w:rsidRPr="00D65BB8">
        <w:rPr>
          <w:rFonts w:ascii="Times New Roman" w:hAnsi="Times New Roman" w:cs="Times New Roman"/>
          <w:b/>
          <w:color w:val="000000" w:themeColor="text1"/>
          <w:sz w:val="24"/>
          <w:szCs w:val="24"/>
        </w:rPr>
        <w:tab/>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This research work is basically relevant to accounting system in media organization it tends to examine the positive effect of accounting in microfinance which consists of six department in the organization. Hence to concerns practicing accountant in various field of accounting. The study was also con</w:t>
      </w:r>
      <w:r>
        <w:rPr>
          <w:rFonts w:ascii="Times New Roman" w:hAnsi="Times New Roman" w:cs="Times New Roman"/>
          <w:color w:val="000000" w:themeColor="text1"/>
          <w:sz w:val="24"/>
          <w:szCs w:val="24"/>
        </w:rPr>
        <w:t>company</w:t>
      </w:r>
      <w:r w:rsidRPr="007B10D4">
        <w:rPr>
          <w:rFonts w:ascii="Times New Roman" w:hAnsi="Times New Roman" w:cs="Times New Roman"/>
          <w:color w:val="000000" w:themeColor="text1"/>
          <w:sz w:val="24"/>
          <w:szCs w:val="24"/>
        </w:rPr>
        <w:t xml:space="preserve">ed to accounting system in a media organization only. The study was thus constructed because almost all areas of operation in the microfinance Human Department Resources </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3.1 </w:t>
      </w:r>
      <w:r w:rsidRPr="00D65BB8">
        <w:rPr>
          <w:rFonts w:ascii="Times New Roman" w:hAnsi="Times New Roman" w:cs="Times New Roman"/>
          <w:b/>
          <w:color w:val="000000" w:themeColor="text1"/>
          <w:sz w:val="24"/>
          <w:szCs w:val="24"/>
        </w:rPr>
        <w:tab/>
        <w:t>POPULATION AND CENSUS SAMPLE SIZE FRAME OF THE STUDY</w:t>
      </w:r>
    </w:p>
    <w:tbl>
      <w:tblPr>
        <w:tblStyle w:val="TableGrid"/>
        <w:tblW w:w="9639" w:type="dxa"/>
        <w:tblInd w:w="-459" w:type="dxa"/>
        <w:tblLook w:val="04A0"/>
      </w:tblPr>
      <w:tblGrid>
        <w:gridCol w:w="4527"/>
        <w:gridCol w:w="2520"/>
        <w:gridCol w:w="2592"/>
      </w:tblGrid>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Names</w:t>
            </w:r>
          </w:p>
        </w:tc>
        <w:tc>
          <w:tcPr>
            <w:tcW w:w="2520" w:type="dxa"/>
          </w:tcPr>
          <w:p w:rsidR="00377747" w:rsidRPr="007B10D4" w:rsidRDefault="00377747" w:rsidP="00967032">
            <w:pPr>
              <w:spacing w:line="480" w:lineRule="auto"/>
              <w:ind w:right="-17"/>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Year of Incorporation</w:t>
            </w:r>
          </w:p>
        </w:tc>
        <w:tc>
          <w:tcPr>
            <w:tcW w:w="2592" w:type="dxa"/>
          </w:tcPr>
          <w:p w:rsidR="00377747" w:rsidRPr="007B10D4" w:rsidRDefault="00377747" w:rsidP="00967032">
            <w:pPr>
              <w:spacing w:line="480" w:lineRule="auto"/>
              <w:ind w:right="-17"/>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Year of Listing</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Balogun Fulani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May, 1945</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KMCB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October, 1985</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September, 2006</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LAPO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March, 1999</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SEAP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July, 2020</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June, 2021</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Kwara State Polytechnic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November, 1987</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May, 2005</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Accision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April, 2003</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bl>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Source:  Nigeria Financial Fact Book (</w:t>
      </w:r>
      <w:r>
        <w:rPr>
          <w:rFonts w:ascii="Times New Roman" w:hAnsi="Times New Roman" w:cs="Times New Roman"/>
          <w:b/>
          <w:color w:val="000000" w:themeColor="text1"/>
          <w:sz w:val="24"/>
          <w:szCs w:val="24"/>
        </w:rPr>
        <w:t>2025</w:t>
      </w:r>
      <w:r w:rsidRPr="00D65BB8">
        <w:rPr>
          <w:rFonts w:ascii="Times New Roman" w:hAnsi="Times New Roman" w:cs="Times New Roman"/>
          <w:b/>
          <w:color w:val="000000" w:themeColor="text1"/>
          <w:sz w:val="24"/>
          <w:szCs w:val="24"/>
        </w:rPr>
        <w:t>).</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3.4 </w:t>
      </w:r>
      <w:r w:rsidRPr="00D65BB8">
        <w:rPr>
          <w:rFonts w:ascii="Times New Roman" w:hAnsi="Times New Roman" w:cs="Times New Roman"/>
          <w:b/>
          <w:color w:val="000000" w:themeColor="text1"/>
          <w:sz w:val="24"/>
          <w:szCs w:val="24"/>
        </w:rPr>
        <w:tab/>
        <w:t>SAMPLE SIZE AND SAMPLING TECHNIQUES</w:t>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Census sampling from the population were selected base on two (2) criteria. Firstly, Three (3) banks from the population were removed for not falling within the period of study since they were listed after 1st January, 2022 and secondly, three (3) banks were also dropped due to incomplete data during the period of the study. The census sampling size of six (6) banks that were listed as at 1st January, 2022 remain listed as at 31st December 2021 and having computed data during the period under review were used for the study. Secondary data from published annual financial statement of listed </w:t>
      </w:r>
      <w:r>
        <w:rPr>
          <w:rFonts w:ascii="Times New Roman" w:hAnsi="Times New Roman" w:cs="Times New Roman"/>
          <w:color w:val="000000" w:themeColor="text1"/>
          <w:sz w:val="24"/>
          <w:szCs w:val="24"/>
        </w:rPr>
        <w:t>tobacco company</w:t>
      </w:r>
      <w:r w:rsidRPr="007B10D4">
        <w:rPr>
          <w:rFonts w:ascii="Times New Roman" w:hAnsi="Times New Roman" w:cs="Times New Roman"/>
          <w:color w:val="000000" w:themeColor="text1"/>
          <w:sz w:val="24"/>
          <w:szCs w:val="24"/>
        </w:rPr>
        <w:t>s in Nigeria were used for the study because the data were reliable and verifiable. Hence the sampling size of the population for this study is one.</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3.5 </w:t>
      </w:r>
      <w:r w:rsidRPr="00D65BB8">
        <w:rPr>
          <w:rFonts w:ascii="Times New Roman" w:hAnsi="Times New Roman" w:cs="Times New Roman"/>
          <w:b/>
          <w:color w:val="000000" w:themeColor="text1"/>
          <w:sz w:val="24"/>
          <w:szCs w:val="24"/>
        </w:rPr>
        <w:tab/>
        <w:t xml:space="preserve">SOURCES AND METHOD OF DATA COLLECTION </w:t>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The researcher used secondary source of data for the purpose of this work, which consist annual report and accounts of the sampled banks obtained for analysis in order to assess the appraisal of accounting information as a </w:t>
      </w:r>
      <w:r>
        <w:rPr>
          <w:rFonts w:ascii="Times New Roman" w:hAnsi="Times New Roman" w:cs="Times New Roman"/>
          <w:color w:val="000000" w:themeColor="text1"/>
          <w:sz w:val="24"/>
          <w:szCs w:val="24"/>
        </w:rPr>
        <w:t>measure</w:t>
      </w:r>
      <w:r w:rsidRPr="007B10D4">
        <w:rPr>
          <w:rFonts w:ascii="Times New Roman" w:hAnsi="Times New Roman" w:cs="Times New Roman"/>
          <w:color w:val="000000" w:themeColor="text1"/>
          <w:sz w:val="24"/>
          <w:szCs w:val="24"/>
        </w:rPr>
        <w:t xml:space="preserve"> for measuring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in a </w:t>
      </w:r>
      <w:r>
        <w:rPr>
          <w:rFonts w:ascii="Times New Roman" w:hAnsi="Times New Roman" w:cs="Times New Roman"/>
          <w:color w:val="000000" w:themeColor="text1"/>
          <w:sz w:val="24"/>
          <w:szCs w:val="24"/>
        </w:rPr>
        <w:t>manufacturing sector</w:t>
      </w:r>
      <w:r w:rsidRPr="007B10D4">
        <w:rPr>
          <w:rFonts w:ascii="Times New Roman" w:hAnsi="Times New Roman" w:cs="Times New Roman"/>
          <w:color w:val="000000" w:themeColor="text1"/>
          <w:sz w:val="24"/>
          <w:szCs w:val="24"/>
        </w:rPr>
        <w:t>.</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3.6 </w:t>
      </w:r>
      <w:r w:rsidRPr="00D65BB8">
        <w:rPr>
          <w:rFonts w:ascii="Times New Roman" w:hAnsi="Times New Roman" w:cs="Times New Roman"/>
          <w:b/>
          <w:color w:val="000000" w:themeColor="text1"/>
          <w:sz w:val="24"/>
          <w:szCs w:val="24"/>
        </w:rPr>
        <w:tab/>
        <w:t>METHOD OF DATA ANALYSIS</w:t>
      </w:r>
    </w:p>
    <w:p w:rsidR="00377747" w:rsidRPr="007B10D4"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7B10D4">
        <w:rPr>
          <w:rFonts w:ascii="Times New Roman" w:hAnsi="Times New Roman" w:cs="Times New Roman"/>
          <w:color w:val="000000" w:themeColor="text1"/>
          <w:sz w:val="24"/>
          <w:szCs w:val="24"/>
        </w:rPr>
        <w:t xml:space="preserve">Descriptive statistics (minimum, maximum, mean and standard deviation) and inferential statistics (correlation and regression analysis) were used. The study uses multiple regression technique to determine the evaluation of ratio analysis on financial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of an organization. This technique is used in line with the studies of Hudaib and Haniffa (2011) and Ilaboya and Ohiokha (2014). Hausman specification test was conducted to determine the appropriate regression to use between Fixed Effect (FE) Regression and Random Effect (RE) Regression.  Diagnostic tests (heteroskedasticity test, multicolinearity test and normality test) were carried out to test data quality.</w:t>
      </w: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377747" w:rsidRPr="00717C93" w:rsidRDefault="00377747" w:rsidP="00967032">
      <w:pPr>
        <w:spacing w:after="0" w:line="480" w:lineRule="auto"/>
        <w:ind w:right="-17"/>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FOUR</w:t>
      </w:r>
    </w:p>
    <w:p w:rsidR="00377747" w:rsidRPr="00717C93" w:rsidRDefault="00377747" w:rsidP="00967032">
      <w:pPr>
        <w:spacing w:after="0" w:line="480" w:lineRule="auto"/>
        <w:ind w:right="-17"/>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ANALYSIS AND DISCUSSION</w:t>
      </w:r>
    </w:p>
    <w:p w:rsidR="00377747" w:rsidRPr="00A81BF3" w:rsidRDefault="00377747" w:rsidP="00967032">
      <w:pPr>
        <w:spacing w:after="0" w:line="480" w:lineRule="auto"/>
        <w:ind w:right="-17"/>
        <w:rPr>
          <w:rFonts w:ascii="Times New Roman" w:hAnsi="Times New Roman" w:cs="Times New Roman"/>
          <w:b/>
          <w:color w:val="0D0D0D" w:themeColor="text1" w:themeTint="F2"/>
          <w:sz w:val="24"/>
          <w:szCs w:val="24"/>
        </w:rPr>
      </w:pPr>
      <w:r w:rsidRPr="00A81BF3">
        <w:rPr>
          <w:rFonts w:ascii="Times New Roman" w:hAnsi="Times New Roman" w:cs="Times New Roman"/>
          <w:b/>
          <w:color w:val="0D0D0D" w:themeColor="text1" w:themeTint="F2"/>
          <w:sz w:val="24"/>
          <w:szCs w:val="24"/>
        </w:rPr>
        <w:t>4.1</w:t>
      </w:r>
      <w:r w:rsidRPr="00A81BF3">
        <w:rPr>
          <w:rFonts w:ascii="Times New Roman" w:hAnsi="Times New Roman" w:cs="Times New Roman"/>
          <w:b/>
          <w:color w:val="0D0D0D" w:themeColor="text1" w:themeTint="F2"/>
          <w:sz w:val="24"/>
          <w:szCs w:val="24"/>
        </w:rPr>
        <w:tab/>
        <w:t>INTRODUCTION</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chapter analysis and interprets the results obtained from the data collected for the study. The data for the analysis were sourced from the annual report and account of the </w:t>
      </w:r>
      <w:r>
        <w:rPr>
          <w:rFonts w:ascii="Times New Roman" w:hAnsi="Times New Roman" w:cs="Times New Roman"/>
          <w:color w:val="0D0D0D" w:themeColor="text1" w:themeTint="F2"/>
          <w:sz w:val="24"/>
          <w:szCs w:val="24"/>
        </w:rPr>
        <w:t xml:space="preserve">accounting information for measuring decision making in a manufacturing sector in reference to SEAP MFI, Ilorin, Kwara State. </w:t>
      </w:r>
      <w:r w:rsidRPr="00A81BF3">
        <w:rPr>
          <w:rFonts w:ascii="Times New Roman" w:hAnsi="Times New Roman" w:cs="Times New Roman"/>
          <w:color w:val="0D0D0D" w:themeColor="text1" w:themeTint="F2"/>
          <w:sz w:val="24"/>
          <w:szCs w:val="24"/>
        </w:rPr>
        <w:t xml:space="preserve"> Multiple regression in technique were employed to test the relationship of the independent and dependent variables. Analysis of the result obtained from descriptive statistics presented in tabular form followed by correlation result, regression result so as to determine whether or not to reject the null hypothesis. All result are the output of statistical package of SPSS version 23</w:t>
      </w:r>
    </w:p>
    <w:p w:rsidR="00377747" w:rsidRPr="000369F4"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0369F4">
        <w:rPr>
          <w:rFonts w:ascii="Times New Roman" w:hAnsi="Times New Roman" w:cs="Times New Roman"/>
          <w:b/>
          <w:color w:val="0D0D0D" w:themeColor="text1" w:themeTint="F2"/>
          <w:sz w:val="24"/>
          <w:szCs w:val="24"/>
        </w:rPr>
        <w:t>4.2</w:t>
      </w:r>
      <w:r w:rsidRPr="000369F4">
        <w:rPr>
          <w:rFonts w:ascii="Times New Roman" w:hAnsi="Times New Roman" w:cs="Times New Roman"/>
          <w:b/>
          <w:color w:val="0D0D0D" w:themeColor="text1" w:themeTint="F2"/>
          <w:sz w:val="24"/>
          <w:szCs w:val="24"/>
        </w:rPr>
        <w:tab/>
        <w:t>RESULT AND DISCUSSION</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summary statistics of the explained an explanatory variables are presented in Table 1 where minimum, maximum, mean and standard deviation of the data collected for the variables in the study are described. Description statistics helps readers to understand the measure of central tendency and measures of variance associated with the variables of the study.</w:t>
      </w:r>
    </w:p>
    <w:p w:rsidR="00677189" w:rsidRDefault="00677189" w:rsidP="00967032">
      <w:pPr>
        <w:spacing w:after="0" w:line="480" w:lineRule="auto"/>
        <w:ind w:right="-17"/>
        <w:jc w:val="both"/>
        <w:rPr>
          <w:rFonts w:ascii="Times New Roman" w:hAnsi="Times New Roman" w:cs="Times New Roman"/>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color w:val="0D0D0D" w:themeColor="text1" w:themeTint="F2"/>
          <w:sz w:val="24"/>
          <w:szCs w:val="24"/>
        </w:rPr>
      </w:pPr>
    </w:p>
    <w:p w:rsidR="00677189" w:rsidRPr="00A81BF3" w:rsidRDefault="00677189" w:rsidP="00967032">
      <w:pPr>
        <w:spacing w:after="0" w:line="480" w:lineRule="auto"/>
        <w:ind w:right="-17"/>
        <w:jc w:val="both"/>
        <w:rPr>
          <w:rFonts w:ascii="Times New Roman" w:hAnsi="Times New Roman" w:cs="Times New Roman"/>
          <w:color w:val="0D0D0D" w:themeColor="text1" w:themeTint="F2"/>
          <w:sz w:val="24"/>
          <w:szCs w:val="24"/>
        </w:rPr>
      </w:pPr>
    </w:p>
    <w:p w:rsidR="00377747" w:rsidRPr="000369F4"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0369F4">
        <w:rPr>
          <w:rFonts w:ascii="Times New Roman" w:hAnsi="Times New Roman" w:cs="Times New Roman"/>
          <w:b/>
          <w:color w:val="0D0D0D" w:themeColor="text1" w:themeTint="F2"/>
          <w:sz w:val="24"/>
          <w:szCs w:val="24"/>
        </w:rPr>
        <w:t>Table No 1: Descriptive Statistics:</w:t>
      </w:r>
    </w:p>
    <w:tbl>
      <w:tblPr>
        <w:tblStyle w:val="TableGrid"/>
        <w:tblW w:w="10098" w:type="dxa"/>
        <w:tblInd w:w="-540" w:type="dxa"/>
        <w:tblLook w:val="04A0"/>
      </w:tblPr>
      <w:tblGrid>
        <w:gridCol w:w="1268"/>
        <w:gridCol w:w="922"/>
        <w:gridCol w:w="986"/>
        <w:gridCol w:w="979"/>
        <w:gridCol w:w="922"/>
        <w:gridCol w:w="979"/>
        <w:gridCol w:w="979"/>
        <w:gridCol w:w="979"/>
        <w:gridCol w:w="1015"/>
        <w:gridCol w:w="1069"/>
      </w:tblGrid>
      <w:tr w:rsidR="00377747" w:rsidTr="00377747">
        <w:tc>
          <w:tcPr>
            <w:tcW w:w="1278" w:type="dxa"/>
          </w:tcPr>
          <w:p w:rsidR="00377747" w:rsidRPr="00AC7796" w:rsidRDefault="00377747" w:rsidP="00967032">
            <w:pPr>
              <w:tabs>
                <w:tab w:val="left" w:pos="0"/>
              </w:tabs>
              <w:ind w:right="-17"/>
              <w:jc w:val="both"/>
              <w:rPr>
                <w:rFonts w:cstheme="minorHAnsi"/>
                <w:sz w:val="19"/>
                <w:szCs w:val="19"/>
              </w:rPr>
            </w:pPr>
          </w:p>
        </w:tc>
        <w:tc>
          <w:tcPr>
            <w:tcW w:w="90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Loans/</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Deposits</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Deposits/</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Assets</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 xml:space="preserve">       GL</w:t>
            </w:r>
          </w:p>
        </w:tc>
        <w:tc>
          <w:tcPr>
            <w:tcW w:w="90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 xml:space="preserve">   ROD</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ROA</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ROE</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TAT</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Provision/</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Loans</w:t>
            </w:r>
          </w:p>
        </w:tc>
        <w:tc>
          <w:tcPr>
            <w:tcW w:w="108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Provision/</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Assets</w:t>
            </w:r>
          </w:p>
        </w:tc>
      </w:tr>
      <w:tr w:rsidR="00377747" w:rsidTr="00377747">
        <w:trPr>
          <w:trHeight w:val="1979"/>
        </w:trPr>
        <w:tc>
          <w:tcPr>
            <w:tcW w:w="1278"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Mean</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Median</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Maximum</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Minimum</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Std. Dev.</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Skewness</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Kurtois</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Jarque-Bera</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Probability</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Observations</w:t>
            </w:r>
          </w:p>
        </w:tc>
        <w:tc>
          <w:tcPr>
            <w:tcW w:w="90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1.186640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0.822300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3.302100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1.244901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1.113021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2.869176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1.035911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0.595737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0.201940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0.255400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0.349500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0.136324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-0.535857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1.977131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0.457257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0.795624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0.301420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0.331500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0.568500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0.203629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-0.274397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2.425957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0.131396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0.936414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0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0.067800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0.053900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0.143400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0.053123</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0.232639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2.125452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0.204441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0.902830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0.017680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0.014500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0.036600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-0.001200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0.016082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0.097793</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1.431274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0.520658</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0.770798</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0.027200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0.020400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0.054700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-0.001100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0.025890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0.159196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1.291546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0.629206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0.730079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0.046520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0.054600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0.092700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0.036531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-0.073182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1.714098</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0.348952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0.839897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0.041320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0.037500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0.095200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0.042025</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0.203985</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1.452909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0.533319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0.765934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108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0.010340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0.010300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0.020600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0.009626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0.000957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1.276420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0.618903</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0.733850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5C4F03">
        <w:rPr>
          <w:rFonts w:ascii="Times New Roman" w:hAnsi="Times New Roman" w:cs="Times New Roman"/>
          <w:b/>
          <w:color w:val="0D0D0D" w:themeColor="text1" w:themeTint="F2"/>
          <w:sz w:val="24"/>
          <w:szCs w:val="24"/>
        </w:rPr>
        <w:t xml:space="preserve">Sources: </w:t>
      </w:r>
      <w:r>
        <w:rPr>
          <w:rFonts w:ascii="Times New Roman" w:hAnsi="Times New Roman" w:cs="Times New Roman"/>
          <w:color w:val="0D0D0D" w:themeColor="text1" w:themeTint="F2"/>
          <w:sz w:val="24"/>
          <w:szCs w:val="24"/>
        </w:rPr>
        <w:t>Field Researcher’s Survey, 2025</w:t>
      </w:r>
    </w:p>
    <w:p w:rsidR="00377747" w:rsidRPr="005C4F03"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5C4F03">
        <w:rPr>
          <w:rFonts w:ascii="Times New Roman" w:hAnsi="Times New Roman" w:cs="Times New Roman"/>
          <w:b/>
          <w:color w:val="0D0D0D" w:themeColor="text1" w:themeTint="F2"/>
          <w:sz w:val="24"/>
          <w:szCs w:val="24"/>
        </w:rPr>
        <w:t xml:space="preserve">Descriptive Statistics: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Descriptive statistics are conducted to state the mean differences among the variable within the observed period; and the descriptive result of these measures are reported in table 1. The mean value of ROA is 0.011768; this show that the percentage of ROA IS 1% which is very low, while the standard deviation is 0.016082. The mean value of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(GL) is 0.30142, this shows the percentage is 30% which indicate low value of profit margin while the standard deviation is 0.203629. The mean of loans/deposit ratio reads 1.18664 and its standard deviation is 1.2449, meanwhile, the mean of deposits/total assets is 0.20194 and its standard deviation is 0.136324. The mean of total revenues/total assets (TAT) is 0.04652 and its standard deviation is 0.036531. The mean of provision/loans ratio reads 0.04132 and its standard deviation is 0.042025; and the mean of provision/total assets ratio is 0.01034 and its standard deviation is 0.009626.</w:t>
      </w:r>
    </w:p>
    <w:p w:rsidR="00377747" w:rsidRPr="00AC779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AC7796">
        <w:rPr>
          <w:rFonts w:ascii="Times New Roman" w:hAnsi="Times New Roman" w:cs="Times New Roman"/>
          <w:b/>
          <w:color w:val="0D0D0D" w:themeColor="text1" w:themeTint="F2"/>
          <w:sz w:val="24"/>
          <w:szCs w:val="24"/>
        </w:rPr>
        <w:t>4.3</w:t>
      </w:r>
      <w:r>
        <w:rPr>
          <w:rFonts w:ascii="Times New Roman" w:hAnsi="Times New Roman" w:cs="Times New Roman"/>
          <w:b/>
          <w:color w:val="0D0D0D" w:themeColor="text1" w:themeTint="F2"/>
          <w:sz w:val="24"/>
          <w:szCs w:val="24"/>
        </w:rPr>
        <w:tab/>
      </w:r>
      <w:r w:rsidRPr="00AC7796">
        <w:rPr>
          <w:rFonts w:ascii="Times New Roman" w:hAnsi="Times New Roman" w:cs="Times New Roman"/>
          <w:b/>
          <w:color w:val="0D0D0D" w:themeColor="text1" w:themeTint="F2"/>
          <w:sz w:val="24"/>
          <w:szCs w:val="24"/>
        </w:rPr>
        <w:t xml:space="preserve"> CORRELATION OF ANALYSIS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correlation analysis shows that there is a significant and relationship between ROA and deposits/total assets ratio, and with provision to total assets ratio, and ROE has the same relations with those variables. While the relationship between ROA and ROD is negative. Also, provision/loan ratio and ROE are positively and significantly correlated. Again, there is a positive and significant relationship of deposits/total assets ratio with TAT and ROD. Similarly net profit margin also gas a positive and significant relationship of deposits of ROA, ROE, TAT and other variables. Moreover, ROA and Roe are positively and significantly correlated.</w:t>
      </w: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377747" w:rsidRPr="00703D6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703D66">
        <w:rPr>
          <w:rFonts w:ascii="Times New Roman" w:hAnsi="Times New Roman" w:cs="Times New Roman"/>
          <w:b/>
          <w:color w:val="0D0D0D" w:themeColor="text1" w:themeTint="F2"/>
          <w:sz w:val="24"/>
          <w:szCs w:val="24"/>
        </w:rPr>
        <w:t>Table No 2: Correlation Matrix:</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807"/>
        <w:gridCol w:w="782"/>
        <w:gridCol w:w="868"/>
        <w:gridCol w:w="774"/>
        <w:gridCol w:w="760"/>
        <w:gridCol w:w="752"/>
        <w:gridCol w:w="843"/>
        <w:gridCol w:w="860"/>
        <w:gridCol w:w="816"/>
      </w:tblGrid>
      <w:tr w:rsidR="00377747" w:rsidTr="00377747">
        <w:trPr>
          <w:trHeight w:val="414"/>
        </w:trPr>
        <w:tc>
          <w:tcPr>
            <w:tcW w:w="1522" w:type="dxa"/>
          </w:tcPr>
          <w:p w:rsidR="00377747" w:rsidRDefault="00377747" w:rsidP="00967032">
            <w:pPr>
              <w:pStyle w:val="TableParagraph"/>
              <w:tabs>
                <w:tab w:val="left" w:pos="0"/>
              </w:tabs>
              <w:spacing w:line="360" w:lineRule="auto"/>
              <w:ind w:right="-17"/>
            </w:pPr>
          </w:p>
        </w:tc>
        <w:tc>
          <w:tcPr>
            <w:tcW w:w="807" w:type="dxa"/>
          </w:tcPr>
          <w:p w:rsidR="00377747" w:rsidRDefault="00377747" w:rsidP="00967032">
            <w:pPr>
              <w:pStyle w:val="TableParagraph"/>
              <w:tabs>
                <w:tab w:val="left" w:pos="0"/>
              </w:tabs>
              <w:spacing w:line="360" w:lineRule="auto"/>
              <w:ind w:right="-17"/>
              <w:rPr>
                <w:sz w:val="18"/>
              </w:rPr>
            </w:pPr>
            <w:r>
              <w:rPr>
                <w:sz w:val="18"/>
              </w:rPr>
              <w:t>Loans/</w:t>
            </w:r>
          </w:p>
          <w:p w:rsidR="00377747" w:rsidRDefault="00377747" w:rsidP="00967032">
            <w:pPr>
              <w:pStyle w:val="TableParagraph"/>
              <w:tabs>
                <w:tab w:val="left" w:pos="0"/>
              </w:tabs>
              <w:spacing w:before="2" w:line="360" w:lineRule="auto"/>
              <w:ind w:right="-17"/>
              <w:rPr>
                <w:sz w:val="18"/>
              </w:rPr>
            </w:pPr>
            <w:r>
              <w:rPr>
                <w:sz w:val="18"/>
              </w:rPr>
              <w:t>Deposits</w:t>
            </w:r>
          </w:p>
        </w:tc>
        <w:tc>
          <w:tcPr>
            <w:tcW w:w="782" w:type="dxa"/>
          </w:tcPr>
          <w:p w:rsidR="00377747" w:rsidRDefault="00377747" w:rsidP="00967032">
            <w:pPr>
              <w:pStyle w:val="TableParagraph"/>
              <w:tabs>
                <w:tab w:val="left" w:pos="0"/>
              </w:tabs>
              <w:spacing w:line="360" w:lineRule="auto"/>
              <w:ind w:right="-17"/>
              <w:rPr>
                <w:sz w:val="18"/>
              </w:rPr>
            </w:pPr>
            <w:r>
              <w:rPr>
                <w:sz w:val="18"/>
              </w:rPr>
              <w:t>Deposits/</w:t>
            </w:r>
          </w:p>
          <w:p w:rsidR="00377747" w:rsidRDefault="00377747" w:rsidP="00967032">
            <w:pPr>
              <w:pStyle w:val="TableParagraph"/>
              <w:tabs>
                <w:tab w:val="left" w:pos="0"/>
              </w:tabs>
              <w:spacing w:before="2" w:line="360" w:lineRule="auto"/>
              <w:ind w:right="-17"/>
              <w:rPr>
                <w:sz w:val="18"/>
              </w:rPr>
            </w:pPr>
            <w:r>
              <w:rPr>
                <w:sz w:val="18"/>
              </w:rPr>
              <w:t>Assets</w:t>
            </w:r>
          </w:p>
        </w:tc>
        <w:tc>
          <w:tcPr>
            <w:tcW w:w="868" w:type="dxa"/>
          </w:tcPr>
          <w:p w:rsidR="00377747" w:rsidRDefault="00377747" w:rsidP="00967032">
            <w:pPr>
              <w:pStyle w:val="TableParagraph"/>
              <w:tabs>
                <w:tab w:val="left" w:pos="0"/>
              </w:tabs>
              <w:spacing w:line="360" w:lineRule="auto"/>
              <w:ind w:right="-17"/>
              <w:rPr>
                <w:sz w:val="18"/>
              </w:rPr>
            </w:pPr>
            <w:r>
              <w:rPr>
                <w:sz w:val="18"/>
              </w:rPr>
              <w:t>GL</w:t>
            </w:r>
          </w:p>
        </w:tc>
        <w:tc>
          <w:tcPr>
            <w:tcW w:w="774" w:type="dxa"/>
          </w:tcPr>
          <w:p w:rsidR="00377747" w:rsidRDefault="00377747" w:rsidP="00967032">
            <w:pPr>
              <w:pStyle w:val="TableParagraph"/>
              <w:tabs>
                <w:tab w:val="left" w:pos="0"/>
              </w:tabs>
              <w:spacing w:line="360" w:lineRule="auto"/>
              <w:ind w:right="-17"/>
              <w:rPr>
                <w:sz w:val="18"/>
              </w:rPr>
            </w:pPr>
            <w:r>
              <w:rPr>
                <w:sz w:val="18"/>
              </w:rPr>
              <w:t>ROA</w:t>
            </w:r>
          </w:p>
        </w:tc>
        <w:tc>
          <w:tcPr>
            <w:tcW w:w="760" w:type="dxa"/>
          </w:tcPr>
          <w:p w:rsidR="00377747" w:rsidRDefault="00377747" w:rsidP="00967032">
            <w:pPr>
              <w:pStyle w:val="TableParagraph"/>
              <w:tabs>
                <w:tab w:val="left" w:pos="0"/>
              </w:tabs>
              <w:spacing w:line="360" w:lineRule="auto"/>
              <w:ind w:right="-17"/>
              <w:rPr>
                <w:sz w:val="18"/>
              </w:rPr>
            </w:pPr>
            <w:r>
              <w:rPr>
                <w:sz w:val="18"/>
              </w:rPr>
              <w:t>ROE</w:t>
            </w:r>
          </w:p>
        </w:tc>
        <w:tc>
          <w:tcPr>
            <w:tcW w:w="752" w:type="dxa"/>
          </w:tcPr>
          <w:p w:rsidR="00377747" w:rsidRDefault="00377747" w:rsidP="00967032">
            <w:pPr>
              <w:pStyle w:val="TableParagraph"/>
              <w:tabs>
                <w:tab w:val="left" w:pos="0"/>
              </w:tabs>
              <w:spacing w:line="360" w:lineRule="auto"/>
              <w:ind w:right="-17"/>
              <w:rPr>
                <w:sz w:val="18"/>
              </w:rPr>
            </w:pPr>
            <w:r>
              <w:rPr>
                <w:sz w:val="18"/>
              </w:rPr>
              <w:t>ROD</w:t>
            </w:r>
          </w:p>
        </w:tc>
        <w:tc>
          <w:tcPr>
            <w:tcW w:w="843" w:type="dxa"/>
          </w:tcPr>
          <w:p w:rsidR="00377747" w:rsidRDefault="00377747" w:rsidP="00967032">
            <w:pPr>
              <w:pStyle w:val="TableParagraph"/>
              <w:tabs>
                <w:tab w:val="left" w:pos="0"/>
              </w:tabs>
              <w:spacing w:line="360" w:lineRule="auto"/>
              <w:ind w:right="-17"/>
              <w:rPr>
                <w:sz w:val="18"/>
              </w:rPr>
            </w:pPr>
            <w:r>
              <w:rPr>
                <w:sz w:val="18"/>
              </w:rPr>
              <w:t>TAT</w:t>
            </w:r>
          </w:p>
        </w:tc>
        <w:tc>
          <w:tcPr>
            <w:tcW w:w="860" w:type="dxa"/>
          </w:tcPr>
          <w:p w:rsidR="00377747" w:rsidRDefault="00377747" w:rsidP="00967032">
            <w:pPr>
              <w:pStyle w:val="TableParagraph"/>
              <w:tabs>
                <w:tab w:val="left" w:pos="0"/>
              </w:tabs>
              <w:spacing w:line="360" w:lineRule="auto"/>
              <w:ind w:right="-17"/>
              <w:rPr>
                <w:sz w:val="18"/>
              </w:rPr>
            </w:pPr>
            <w:r>
              <w:rPr>
                <w:sz w:val="18"/>
              </w:rPr>
              <w:t>Provision/</w:t>
            </w:r>
          </w:p>
          <w:p w:rsidR="00377747" w:rsidRDefault="00377747" w:rsidP="00967032">
            <w:pPr>
              <w:pStyle w:val="TableParagraph"/>
              <w:tabs>
                <w:tab w:val="left" w:pos="0"/>
              </w:tabs>
              <w:spacing w:before="2" w:line="360" w:lineRule="auto"/>
              <w:ind w:right="-17"/>
              <w:rPr>
                <w:sz w:val="18"/>
              </w:rPr>
            </w:pPr>
            <w:r>
              <w:rPr>
                <w:sz w:val="18"/>
              </w:rPr>
              <w:t>Loans</w:t>
            </w:r>
          </w:p>
        </w:tc>
        <w:tc>
          <w:tcPr>
            <w:tcW w:w="816" w:type="dxa"/>
          </w:tcPr>
          <w:p w:rsidR="00377747" w:rsidRDefault="00377747" w:rsidP="00967032">
            <w:pPr>
              <w:pStyle w:val="TableParagraph"/>
              <w:tabs>
                <w:tab w:val="left" w:pos="0"/>
              </w:tabs>
              <w:spacing w:line="360" w:lineRule="auto"/>
              <w:ind w:right="-17"/>
              <w:rPr>
                <w:sz w:val="18"/>
              </w:rPr>
            </w:pPr>
            <w:r>
              <w:rPr>
                <w:sz w:val="18"/>
              </w:rPr>
              <w:t>Provision/</w:t>
            </w:r>
          </w:p>
          <w:p w:rsidR="00377747" w:rsidRDefault="00377747" w:rsidP="00967032">
            <w:pPr>
              <w:pStyle w:val="TableParagraph"/>
              <w:tabs>
                <w:tab w:val="left" w:pos="0"/>
              </w:tabs>
              <w:spacing w:before="2" w:line="360" w:lineRule="auto"/>
              <w:ind w:right="-17"/>
              <w:rPr>
                <w:sz w:val="18"/>
              </w:rPr>
            </w:pPr>
            <w:r>
              <w:rPr>
                <w:sz w:val="18"/>
              </w:rPr>
              <w:t>Assets</w:t>
            </w:r>
          </w:p>
        </w:tc>
      </w:tr>
      <w:tr w:rsidR="00377747" w:rsidTr="00377747">
        <w:trPr>
          <w:trHeight w:val="204"/>
        </w:trPr>
        <w:tc>
          <w:tcPr>
            <w:tcW w:w="1522" w:type="dxa"/>
            <w:tcBorders>
              <w:bottom w:val="nil"/>
            </w:tcBorders>
          </w:tcPr>
          <w:p w:rsidR="00377747" w:rsidRDefault="00377747" w:rsidP="00967032">
            <w:pPr>
              <w:pStyle w:val="TableParagraph"/>
              <w:tabs>
                <w:tab w:val="left" w:pos="0"/>
              </w:tabs>
              <w:spacing w:line="360" w:lineRule="auto"/>
              <w:ind w:right="-17"/>
              <w:rPr>
                <w:sz w:val="18"/>
              </w:rPr>
            </w:pPr>
            <w:r>
              <w:rPr>
                <w:sz w:val="18"/>
              </w:rPr>
              <w:t>Loans/Deposits</w:t>
            </w:r>
          </w:p>
        </w:tc>
        <w:tc>
          <w:tcPr>
            <w:tcW w:w="807" w:type="dxa"/>
            <w:tcBorders>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82" w:type="dxa"/>
            <w:tcBorders>
              <w:bottom w:val="nil"/>
            </w:tcBorders>
          </w:tcPr>
          <w:p w:rsidR="00377747" w:rsidRDefault="00377747" w:rsidP="00967032">
            <w:pPr>
              <w:pStyle w:val="TableParagraph"/>
              <w:tabs>
                <w:tab w:val="left" w:pos="0"/>
              </w:tabs>
              <w:spacing w:line="360" w:lineRule="auto"/>
              <w:ind w:right="-17"/>
              <w:rPr>
                <w:sz w:val="16"/>
              </w:rPr>
            </w:pPr>
            <w:r>
              <w:rPr>
                <w:sz w:val="16"/>
              </w:rPr>
              <w:t>0.019092</w:t>
            </w:r>
          </w:p>
        </w:tc>
        <w:tc>
          <w:tcPr>
            <w:tcW w:w="868" w:type="dxa"/>
            <w:tcBorders>
              <w:bottom w:val="nil"/>
            </w:tcBorders>
          </w:tcPr>
          <w:p w:rsidR="00377747" w:rsidRDefault="00377747" w:rsidP="00967032">
            <w:pPr>
              <w:pStyle w:val="TableParagraph"/>
              <w:tabs>
                <w:tab w:val="left" w:pos="0"/>
              </w:tabs>
              <w:spacing w:line="360" w:lineRule="auto"/>
              <w:ind w:right="-17"/>
              <w:rPr>
                <w:sz w:val="16"/>
              </w:rPr>
            </w:pPr>
            <w:r>
              <w:rPr>
                <w:sz w:val="16"/>
              </w:rPr>
              <w:t>0.304315</w:t>
            </w:r>
          </w:p>
        </w:tc>
        <w:tc>
          <w:tcPr>
            <w:tcW w:w="774" w:type="dxa"/>
            <w:tcBorders>
              <w:bottom w:val="nil"/>
            </w:tcBorders>
          </w:tcPr>
          <w:p w:rsidR="00377747" w:rsidRDefault="00377747" w:rsidP="00967032">
            <w:pPr>
              <w:pStyle w:val="TableParagraph"/>
              <w:tabs>
                <w:tab w:val="left" w:pos="0"/>
              </w:tabs>
              <w:spacing w:line="360" w:lineRule="auto"/>
              <w:ind w:right="-17"/>
              <w:rPr>
                <w:sz w:val="16"/>
              </w:rPr>
            </w:pPr>
            <w:r>
              <w:rPr>
                <w:sz w:val="16"/>
              </w:rPr>
              <w:t>-0.153892</w:t>
            </w:r>
          </w:p>
        </w:tc>
        <w:tc>
          <w:tcPr>
            <w:tcW w:w="760" w:type="dxa"/>
            <w:tcBorders>
              <w:bottom w:val="nil"/>
            </w:tcBorders>
          </w:tcPr>
          <w:p w:rsidR="00377747" w:rsidRDefault="00377747" w:rsidP="00967032">
            <w:pPr>
              <w:pStyle w:val="TableParagraph"/>
              <w:tabs>
                <w:tab w:val="left" w:pos="0"/>
              </w:tabs>
              <w:spacing w:line="360" w:lineRule="auto"/>
              <w:ind w:right="-17"/>
              <w:rPr>
                <w:sz w:val="16"/>
              </w:rPr>
            </w:pPr>
            <w:r>
              <w:rPr>
                <w:sz w:val="16"/>
              </w:rPr>
              <w:t>-0.202535</w:t>
            </w:r>
          </w:p>
        </w:tc>
        <w:tc>
          <w:tcPr>
            <w:tcW w:w="752" w:type="dxa"/>
            <w:tcBorders>
              <w:bottom w:val="nil"/>
            </w:tcBorders>
          </w:tcPr>
          <w:p w:rsidR="00377747" w:rsidRDefault="00377747" w:rsidP="00967032">
            <w:pPr>
              <w:pStyle w:val="TableParagraph"/>
              <w:tabs>
                <w:tab w:val="left" w:pos="0"/>
              </w:tabs>
              <w:spacing w:line="360" w:lineRule="auto"/>
              <w:ind w:right="-17"/>
              <w:rPr>
                <w:sz w:val="16"/>
              </w:rPr>
            </w:pPr>
            <w:r>
              <w:rPr>
                <w:sz w:val="16"/>
              </w:rPr>
              <w:t>0.038352</w:t>
            </w:r>
          </w:p>
        </w:tc>
        <w:tc>
          <w:tcPr>
            <w:tcW w:w="843" w:type="dxa"/>
            <w:tcBorders>
              <w:bottom w:val="nil"/>
            </w:tcBorders>
          </w:tcPr>
          <w:p w:rsidR="00377747" w:rsidRDefault="00377747" w:rsidP="00967032">
            <w:pPr>
              <w:pStyle w:val="TableParagraph"/>
              <w:tabs>
                <w:tab w:val="left" w:pos="0"/>
              </w:tabs>
              <w:spacing w:line="360" w:lineRule="auto"/>
              <w:ind w:right="-17"/>
              <w:rPr>
                <w:sz w:val="16"/>
              </w:rPr>
            </w:pPr>
            <w:r>
              <w:rPr>
                <w:sz w:val="16"/>
              </w:rPr>
              <w:t>-0.133121</w:t>
            </w:r>
          </w:p>
        </w:tc>
        <w:tc>
          <w:tcPr>
            <w:tcW w:w="860" w:type="dxa"/>
            <w:tcBorders>
              <w:bottom w:val="nil"/>
            </w:tcBorders>
          </w:tcPr>
          <w:p w:rsidR="00377747" w:rsidRDefault="00377747" w:rsidP="00967032">
            <w:pPr>
              <w:pStyle w:val="TableParagraph"/>
              <w:tabs>
                <w:tab w:val="left" w:pos="0"/>
              </w:tabs>
              <w:spacing w:line="360" w:lineRule="auto"/>
              <w:ind w:right="-17"/>
              <w:jc w:val="right"/>
              <w:rPr>
                <w:sz w:val="16"/>
              </w:rPr>
            </w:pPr>
            <w:r>
              <w:rPr>
                <w:sz w:val="16"/>
              </w:rPr>
              <w:t>-0.310433</w:t>
            </w:r>
          </w:p>
        </w:tc>
        <w:tc>
          <w:tcPr>
            <w:tcW w:w="816" w:type="dxa"/>
            <w:tcBorders>
              <w:bottom w:val="nil"/>
            </w:tcBorders>
          </w:tcPr>
          <w:p w:rsidR="00377747" w:rsidRDefault="00377747" w:rsidP="00967032">
            <w:pPr>
              <w:pStyle w:val="TableParagraph"/>
              <w:tabs>
                <w:tab w:val="left" w:pos="0"/>
              </w:tabs>
              <w:spacing w:line="360" w:lineRule="auto"/>
              <w:ind w:right="-17"/>
              <w:rPr>
                <w:sz w:val="16"/>
              </w:rPr>
            </w:pPr>
            <w:r>
              <w:rPr>
                <w:sz w:val="16"/>
              </w:rPr>
              <w:t>-0.285145</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Deposits/Assets</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0.019092</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0.689782</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0.841496</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0.850714</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0.732798</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0.974264</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0.786538</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0.888731</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GL</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0.304315</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0.689782</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0.845702</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0.777950</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0.959225</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0.657290</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0.788614</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0.720413</w:t>
            </w:r>
          </w:p>
        </w:tc>
      </w:tr>
      <w:tr w:rsidR="00377747" w:rsidTr="00377747">
        <w:trPr>
          <w:trHeight w:val="206"/>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ROA</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-0.153892</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0.841496</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0.845702</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0.990619</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0.950188</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0.897849</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0.981668</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0.973821</w:t>
            </w:r>
          </w:p>
        </w:tc>
      </w:tr>
      <w:tr w:rsidR="00377747" w:rsidTr="00377747">
        <w:trPr>
          <w:trHeight w:val="206"/>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ROE</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-0.202535</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0.850714</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0.777950</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0.990619</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0.903125</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0.924709</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0.967800</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0.986261</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ROD</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0.038352</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0.732798</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0.959225</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0.950188</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0.903125</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0.754882</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0.924525</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0.858868</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TAT</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-0.133121</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0.974264</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0.657290</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0.897849</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0.924709</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0.754882</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0.855372</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0.953536</w:t>
            </w:r>
          </w:p>
        </w:tc>
      </w:tr>
      <w:tr w:rsidR="00377747" w:rsidTr="00377747">
        <w:trPr>
          <w:trHeight w:val="206"/>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Provision/Loans</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-0.310433</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0.786538</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0.788614</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0.981668</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0.967800</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0.924525</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0.855372</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1.000000</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0.967679</w:t>
            </w:r>
          </w:p>
        </w:tc>
      </w:tr>
      <w:tr w:rsidR="00377747" w:rsidTr="00377747">
        <w:trPr>
          <w:trHeight w:val="207"/>
        </w:trPr>
        <w:tc>
          <w:tcPr>
            <w:tcW w:w="1522" w:type="dxa"/>
            <w:tcBorders>
              <w:top w:val="nil"/>
            </w:tcBorders>
          </w:tcPr>
          <w:p w:rsidR="00377747" w:rsidRDefault="00377747" w:rsidP="00967032">
            <w:pPr>
              <w:pStyle w:val="TableParagraph"/>
              <w:tabs>
                <w:tab w:val="left" w:pos="0"/>
              </w:tabs>
              <w:spacing w:line="360" w:lineRule="auto"/>
              <w:ind w:right="-17"/>
              <w:rPr>
                <w:sz w:val="18"/>
              </w:rPr>
            </w:pPr>
            <w:r>
              <w:rPr>
                <w:sz w:val="18"/>
              </w:rPr>
              <w:t>Provision/Assets</w:t>
            </w:r>
          </w:p>
        </w:tc>
        <w:tc>
          <w:tcPr>
            <w:tcW w:w="807" w:type="dxa"/>
            <w:tcBorders>
              <w:top w:val="nil"/>
            </w:tcBorders>
          </w:tcPr>
          <w:p w:rsidR="00377747" w:rsidRDefault="00377747" w:rsidP="00967032">
            <w:pPr>
              <w:pStyle w:val="TableParagraph"/>
              <w:tabs>
                <w:tab w:val="left" w:pos="0"/>
              </w:tabs>
              <w:spacing w:line="360" w:lineRule="auto"/>
              <w:ind w:right="-17"/>
              <w:rPr>
                <w:sz w:val="16"/>
              </w:rPr>
            </w:pPr>
            <w:r>
              <w:rPr>
                <w:sz w:val="16"/>
              </w:rPr>
              <w:t>-0.285145</w:t>
            </w:r>
          </w:p>
        </w:tc>
        <w:tc>
          <w:tcPr>
            <w:tcW w:w="782" w:type="dxa"/>
            <w:tcBorders>
              <w:top w:val="nil"/>
            </w:tcBorders>
          </w:tcPr>
          <w:p w:rsidR="00377747" w:rsidRDefault="00377747" w:rsidP="00967032">
            <w:pPr>
              <w:pStyle w:val="TableParagraph"/>
              <w:tabs>
                <w:tab w:val="left" w:pos="0"/>
              </w:tabs>
              <w:spacing w:line="360" w:lineRule="auto"/>
              <w:ind w:right="-17"/>
              <w:rPr>
                <w:sz w:val="16"/>
              </w:rPr>
            </w:pPr>
            <w:r>
              <w:rPr>
                <w:sz w:val="16"/>
              </w:rPr>
              <w:t>0.888731</w:t>
            </w:r>
          </w:p>
        </w:tc>
        <w:tc>
          <w:tcPr>
            <w:tcW w:w="868" w:type="dxa"/>
            <w:tcBorders>
              <w:top w:val="nil"/>
            </w:tcBorders>
          </w:tcPr>
          <w:p w:rsidR="00377747" w:rsidRDefault="00377747" w:rsidP="00967032">
            <w:pPr>
              <w:pStyle w:val="TableParagraph"/>
              <w:tabs>
                <w:tab w:val="left" w:pos="0"/>
              </w:tabs>
              <w:spacing w:line="360" w:lineRule="auto"/>
              <w:ind w:right="-17"/>
              <w:rPr>
                <w:sz w:val="16"/>
              </w:rPr>
            </w:pPr>
            <w:r>
              <w:rPr>
                <w:sz w:val="16"/>
              </w:rPr>
              <w:t>0.720413</w:t>
            </w:r>
          </w:p>
        </w:tc>
        <w:tc>
          <w:tcPr>
            <w:tcW w:w="774" w:type="dxa"/>
            <w:tcBorders>
              <w:top w:val="nil"/>
            </w:tcBorders>
          </w:tcPr>
          <w:p w:rsidR="00377747" w:rsidRDefault="00377747" w:rsidP="00967032">
            <w:pPr>
              <w:pStyle w:val="TableParagraph"/>
              <w:tabs>
                <w:tab w:val="left" w:pos="0"/>
              </w:tabs>
              <w:spacing w:line="360" w:lineRule="auto"/>
              <w:ind w:right="-17"/>
              <w:rPr>
                <w:sz w:val="16"/>
              </w:rPr>
            </w:pPr>
            <w:r>
              <w:rPr>
                <w:sz w:val="16"/>
              </w:rPr>
              <w:t>0.973821</w:t>
            </w:r>
          </w:p>
        </w:tc>
        <w:tc>
          <w:tcPr>
            <w:tcW w:w="760" w:type="dxa"/>
            <w:tcBorders>
              <w:top w:val="nil"/>
            </w:tcBorders>
          </w:tcPr>
          <w:p w:rsidR="00377747" w:rsidRDefault="00377747" w:rsidP="00967032">
            <w:pPr>
              <w:pStyle w:val="TableParagraph"/>
              <w:tabs>
                <w:tab w:val="left" w:pos="0"/>
              </w:tabs>
              <w:spacing w:line="360" w:lineRule="auto"/>
              <w:ind w:right="-17"/>
              <w:rPr>
                <w:sz w:val="16"/>
              </w:rPr>
            </w:pPr>
            <w:r>
              <w:rPr>
                <w:sz w:val="16"/>
              </w:rPr>
              <w:t>0.986261</w:t>
            </w:r>
          </w:p>
        </w:tc>
        <w:tc>
          <w:tcPr>
            <w:tcW w:w="752" w:type="dxa"/>
            <w:tcBorders>
              <w:top w:val="nil"/>
            </w:tcBorders>
          </w:tcPr>
          <w:p w:rsidR="00377747" w:rsidRDefault="00377747" w:rsidP="00967032">
            <w:pPr>
              <w:pStyle w:val="TableParagraph"/>
              <w:tabs>
                <w:tab w:val="left" w:pos="0"/>
              </w:tabs>
              <w:spacing w:line="360" w:lineRule="auto"/>
              <w:ind w:right="-17"/>
              <w:rPr>
                <w:sz w:val="16"/>
              </w:rPr>
            </w:pPr>
            <w:r>
              <w:rPr>
                <w:sz w:val="16"/>
              </w:rPr>
              <w:t>0.858868</w:t>
            </w:r>
          </w:p>
        </w:tc>
        <w:tc>
          <w:tcPr>
            <w:tcW w:w="843" w:type="dxa"/>
            <w:tcBorders>
              <w:top w:val="nil"/>
            </w:tcBorders>
          </w:tcPr>
          <w:p w:rsidR="00377747" w:rsidRDefault="00377747" w:rsidP="00967032">
            <w:pPr>
              <w:pStyle w:val="TableParagraph"/>
              <w:tabs>
                <w:tab w:val="left" w:pos="0"/>
              </w:tabs>
              <w:spacing w:line="360" w:lineRule="auto"/>
              <w:ind w:right="-17"/>
              <w:rPr>
                <w:sz w:val="16"/>
              </w:rPr>
            </w:pPr>
            <w:r>
              <w:rPr>
                <w:sz w:val="16"/>
              </w:rPr>
              <w:t>0.953536</w:t>
            </w:r>
          </w:p>
        </w:tc>
        <w:tc>
          <w:tcPr>
            <w:tcW w:w="860" w:type="dxa"/>
            <w:tcBorders>
              <w:top w:val="nil"/>
            </w:tcBorders>
          </w:tcPr>
          <w:p w:rsidR="00377747" w:rsidRDefault="00377747" w:rsidP="00967032">
            <w:pPr>
              <w:pStyle w:val="TableParagraph"/>
              <w:tabs>
                <w:tab w:val="left" w:pos="0"/>
              </w:tabs>
              <w:spacing w:line="360" w:lineRule="auto"/>
              <w:ind w:right="-17"/>
              <w:jc w:val="right"/>
              <w:rPr>
                <w:sz w:val="16"/>
              </w:rPr>
            </w:pPr>
            <w:r>
              <w:rPr>
                <w:sz w:val="16"/>
              </w:rPr>
              <w:t>0.967679</w:t>
            </w:r>
          </w:p>
        </w:tc>
        <w:tc>
          <w:tcPr>
            <w:tcW w:w="816" w:type="dxa"/>
            <w:tcBorders>
              <w:top w:val="nil"/>
            </w:tcBorders>
          </w:tcPr>
          <w:p w:rsidR="00377747" w:rsidRDefault="00377747" w:rsidP="00967032">
            <w:pPr>
              <w:pStyle w:val="TableParagraph"/>
              <w:tabs>
                <w:tab w:val="left" w:pos="0"/>
              </w:tabs>
              <w:spacing w:line="360" w:lineRule="auto"/>
              <w:ind w:right="-17"/>
              <w:rPr>
                <w:sz w:val="16"/>
              </w:rPr>
            </w:pPr>
            <w:r>
              <w:rPr>
                <w:sz w:val="16"/>
              </w:rPr>
              <w:t>1.000000</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C7796">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C779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AC7796">
        <w:rPr>
          <w:rFonts w:ascii="Times New Roman" w:hAnsi="Times New Roman" w:cs="Times New Roman"/>
          <w:b/>
          <w:color w:val="0D0D0D" w:themeColor="text1" w:themeTint="F2"/>
          <w:sz w:val="24"/>
          <w:szCs w:val="24"/>
        </w:rPr>
        <w:t xml:space="preserve">4.4 </w:t>
      </w:r>
      <w:r w:rsidRPr="00AC7796">
        <w:rPr>
          <w:rFonts w:ascii="Times New Roman" w:hAnsi="Times New Roman" w:cs="Times New Roman"/>
          <w:b/>
          <w:color w:val="0D0D0D" w:themeColor="text1" w:themeTint="F2"/>
          <w:sz w:val="24"/>
          <w:szCs w:val="24"/>
        </w:rPr>
        <w:tab/>
        <w:t>REGRESSION RESULTS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Regression analysis was used in testing the relationship between the profitability variables as dependent and total revenues/total assets ratio from one side and bank size from another point. Regression is one of the most widely used statistical method in measuring banks’ profitability. Data analysts widely used regression models in science and technology fields in addition to social sciences, economics, and finance. For this study, the results of the regression analysis are reported based on bank profitability measures as dependent variables according to the research’s hypotheses. Also, the results of the pooled sample have been included. This study will use three models to measure the hypotheses to indicate the Erbil Bank’s ability to produce profits within the recent circumstances. To test the hypotheses, the profitability measures (ROA, ROD and ROE) will be used as shown below:</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w:t>
      </w:r>
      <w:r w:rsidRPr="00A81BF3">
        <w:rPr>
          <w:rFonts w:ascii="Times New Roman" w:hAnsi="Times New Roman" w:cs="Times New Roman"/>
          <w:color w:val="0D0D0D" w:themeColor="text1" w:themeTint="F2"/>
          <w:sz w:val="24"/>
          <w:szCs w:val="24"/>
        </w:rPr>
        <w:tab/>
        <w:t>The general expression of Return on Assets (ROA) in the form of regression equation is written as follow:</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Cambria Math" w:hAnsi="Cambria Math" w:cs="Cambria Math"/>
          <w:color w:val="0D0D0D" w:themeColor="text1" w:themeTint="F2"/>
          <w:sz w:val="24"/>
          <w:szCs w:val="24"/>
        </w:rPr>
        <w:t>𝑅𝑂𝐴</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𝛼</w:t>
      </w:r>
      <w:r w:rsidRPr="00A81BF3">
        <w:rPr>
          <w:rFonts w:ascii="Times New Roman" w:hAnsi="Times New Roman" w:cs="Times New Roman"/>
          <w:color w:val="0D0D0D" w:themeColor="text1" w:themeTint="F2"/>
          <w:sz w:val="24"/>
          <w:szCs w:val="24"/>
        </w:rPr>
        <w:t xml:space="preserve">0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 xml:space="preserve">1 </w:t>
      </w:r>
      <w:r w:rsidRPr="00A81BF3">
        <w:rPr>
          <w:rFonts w:ascii="Cambria Math" w:hAnsi="Cambria Math" w:cs="Cambria Math"/>
          <w:color w:val="0D0D0D" w:themeColor="text1" w:themeTint="F2"/>
          <w:sz w:val="24"/>
          <w:szCs w:val="24"/>
        </w:rPr>
        <w:t>𝐸</w:t>
      </w:r>
      <w:r w:rsidRPr="00A81BF3">
        <w:rPr>
          <w:rFonts w:ascii="Times New Roman" w:hAnsi="Times New Roman" w:cs="Times New Roman"/>
          <w:color w:val="0D0D0D" w:themeColor="text1" w:themeTint="F2"/>
          <w:sz w:val="24"/>
          <w:szCs w:val="24"/>
        </w:rPr>
        <w:t>⁄</w:t>
      </w:r>
      <w:r w:rsidRPr="00A81BF3">
        <w:rPr>
          <w:rFonts w:ascii="Cambria Math" w:hAnsi="Cambria Math" w:cs="Cambria Math"/>
          <w:color w:val="0D0D0D" w:themeColor="text1" w:themeTint="F2"/>
          <w:sz w:val="24"/>
          <w:szCs w:val="24"/>
        </w:rPr>
        <w:t>𝑇𝐴</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2</w:t>
      </w:r>
      <w:r w:rsidRPr="00A81BF3">
        <w:rPr>
          <w:rFonts w:ascii="Cambria Math" w:hAnsi="Cambria Math" w:cs="Cambria Math"/>
          <w:color w:val="0D0D0D" w:themeColor="text1" w:themeTint="F2"/>
          <w:sz w:val="24"/>
          <w:szCs w:val="24"/>
        </w:rPr>
        <w:t>𝑆𝐼𝑍𝐸</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3</w:t>
      </w:r>
      <w:r w:rsidRPr="00A81BF3">
        <w:rPr>
          <w:rFonts w:ascii="Cambria Math" w:hAnsi="Cambria Math" w:cs="Cambria Math"/>
          <w:color w:val="0D0D0D" w:themeColor="text1" w:themeTint="F2"/>
          <w:sz w:val="24"/>
          <w:szCs w:val="24"/>
        </w:rPr>
        <w:t>𝐿𝑇</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𝑒</w:t>
      </w:r>
      <w:r w:rsidRPr="00A81BF3">
        <w:rPr>
          <w:rFonts w:ascii="Times New Roman" w:hAnsi="Times New Roman" w:cs="Times New Roman"/>
          <w:color w:val="0D0D0D" w:themeColor="text1" w:themeTint="F2"/>
          <w:sz w:val="24"/>
          <w:szCs w:val="24"/>
        </w:rPr>
        <w:tab/>
        <w:t>(1)</w:t>
      </w:r>
    </w:p>
    <w:p w:rsidR="00377747" w:rsidRPr="00A81BF3" w:rsidRDefault="00377747" w:rsidP="00677189">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Where:</w:t>
      </w:r>
      <w:r w:rsidR="00677189">
        <w:rPr>
          <w:rFonts w:ascii="Times New Roman" w:hAnsi="Times New Roman" w:cs="Times New Roman"/>
          <w:color w:val="0D0D0D" w:themeColor="text1" w:themeTint="F2"/>
          <w:sz w:val="24"/>
          <w:szCs w:val="24"/>
        </w:rPr>
        <w:t xml:space="preserve"> </w:t>
      </w:r>
      <w:r w:rsidRPr="00A81BF3">
        <w:rPr>
          <w:rFonts w:ascii="Times New Roman" w:hAnsi="Times New Roman" w:cs="Times New Roman"/>
          <w:color w:val="0D0D0D" w:themeColor="text1" w:themeTint="F2"/>
          <w:sz w:val="24"/>
          <w:szCs w:val="24"/>
        </w:rPr>
        <w:t>E/TA = capital ratio SIZE = Bank size</w:t>
      </w:r>
      <w:r w:rsidR="00677189">
        <w:rPr>
          <w:rFonts w:ascii="Times New Roman" w:hAnsi="Times New Roman" w:cs="Times New Roman"/>
          <w:color w:val="0D0D0D" w:themeColor="text1" w:themeTint="F2"/>
          <w:sz w:val="24"/>
          <w:szCs w:val="24"/>
        </w:rPr>
        <w:t xml:space="preserve"> and </w:t>
      </w:r>
      <w:r w:rsidRPr="00A81BF3">
        <w:rPr>
          <w:rFonts w:ascii="Times New Roman" w:hAnsi="Times New Roman" w:cs="Times New Roman"/>
          <w:color w:val="0D0D0D" w:themeColor="text1" w:themeTint="F2"/>
          <w:sz w:val="24"/>
          <w:szCs w:val="24"/>
        </w:rPr>
        <w:t>L/TA = total loans on total assets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 (ii)</w:t>
      </w:r>
      <w:r w:rsidRPr="00A81BF3">
        <w:rPr>
          <w:rFonts w:ascii="Times New Roman" w:hAnsi="Times New Roman" w:cs="Times New Roman"/>
          <w:color w:val="0D0D0D" w:themeColor="text1" w:themeTint="F2"/>
          <w:sz w:val="24"/>
          <w:szCs w:val="24"/>
        </w:rPr>
        <w:tab/>
        <w:t>The general expression of Return on Equity (ROE) in the form of regression equation, as:</w:t>
      </w:r>
      <w:r w:rsidR="00677189">
        <w:rPr>
          <w:rFonts w:ascii="Times New Roman" w:hAnsi="Times New Roman" w:cs="Times New Roman"/>
          <w:color w:val="0D0D0D" w:themeColor="text1" w:themeTint="F2"/>
          <w:sz w:val="24"/>
          <w:szCs w:val="24"/>
        </w:rPr>
        <w:t xml:space="preserve"> </w:t>
      </w:r>
      <w:r w:rsidR="00677189">
        <w:rPr>
          <w:rFonts w:ascii="Times New Roman" w:hAnsi="Times New Roman" w:cs="Times New Roman"/>
          <w:color w:val="0D0D0D" w:themeColor="text1" w:themeTint="F2"/>
          <w:sz w:val="24"/>
          <w:szCs w:val="24"/>
        </w:rPr>
        <w:tab/>
      </w:r>
      <w:r w:rsidRPr="00A81BF3">
        <w:rPr>
          <w:rFonts w:ascii="Times New Roman" w:hAnsi="Times New Roman" w:cs="Times New Roman"/>
          <w:color w:val="0D0D0D" w:themeColor="text1" w:themeTint="F2"/>
          <w:sz w:val="24"/>
          <w:szCs w:val="24"/>
        </w:rPr>
        <w:t xml:space="preserve">ROE = </w:t>
      </w:r>
      <w:r w:rsidRPr="00A81BF3">
        <w:rPr>
          <w:rFonts w:ascii="Cambria Math" w:hAnsi="Cambria Math" w:cs="Cambria Math"/>
          <w:color w:val="0D0D0D" w:themeColor="text1" w:themeTint="F2"/>
          <w:sz w:val="24"/>
          <w:szCs w:val="24"/>
        </w:rPr>
        <w:t>𝛼</w:t>
      </w:r>
      <w:r w:rsidRPr="00A81BF3">
        <w:rPr>
          <w:rFonts w:ascii="Times New Roman" w:hAnsi="Times New Roman" w:cs="Times New Roman"/>
          <w:color w:val="0D0D0D" w:themeColor="text1" w:themeTint="F2"/>
          <w:sz w:val="24"/>
          <w:szCs w:val="24"/>
        </w:rPr>
        <w:t>1 + β4 E/TA + β5 SIZE + β6 L/TA + e</w:t>
      </w:r>
      <w:r w:rsidRPr="00A81BF3">
        <w:rPr>
          <w:rFonts w:ascii="Times New Roman" w:hAnsi="Times New Roman" w:cs="Times New Roman"/>
          <w:color w:val="0D0D0D" w:themeColor="text1" w:themeTint="F2"/>
          <w:sz w:val="24"/>
          <w:szCs w:val="24"/>
        </w:rPr>
        <w:tab/>
        <w:t>(2)</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(iii)</w:t>
      </w:r>
      <w:r w:rsidRPr="00A81BF3">
        <w:rPr>
          <w:rFonts w:ascii="Times New Roman" w:hAnsi="Times New Roman" w:cs="Times New Roman"/>
          <w:color w:val="0D0D0D" w:themeColor="text1" w:themeTint="F2"/>
          <w:sz w:val="24"/>
          <w:szCs w:val="24"/>
        </w:rPr>
        <w:tab/>
        <w:t>The general expression of Return on Deposits (ROD) in the form of equation will be as:</w:t>
      </w:r>
      <w:r w:rsidR="00677189">
        <w:rPr>
          <w:rFonts w:ascii="Times New Roman" w:hAnsi="Times New Roman" w:cs="Times New Roman"/>
          <w:color w:val="0D0D0D" w:themeColor="text1" w:themeTint="F2"/>
          <w:sz w:val="24"/>
          <w:szCs w:val="24"/>
        </w:rPr>
        <w:t xml:space="preserve"> </w:t>
      </w:r>
      <w:r w:rsidR="00677189">
        <w:rPr>
          <w:rFonts w:ascii="Times New Roman" w:hAnsi="Times New Roman" w:cs="Times New Roman"/>
          <w:color w:val="0D0D0D" w:themeColor="text1" w:themeTint="F2"/>
          <w:sz w:val="24"/>
          <w:szCs w:val="24"/>
        </w:rPr>
        <w:tab/>
      </w:r>
      <w:r w:rsidRPr="00A81BF3">
        <w:rPr>
          <w:rFonts w:ascii="Times New Roman" w:hAnsi="Times New Roman" w:cs="Times New Roman"/>
          <w:color w:val="0D0D0D" w:themeColor="text1" w:themeTint="F2"/>
          <w:sz w:val="24"/>
          <w:szCs w:val="24"/>
        </w:rPr>
        <w:t>ROD = α2 + β7 E/TA + β 8SIZE + β9 L/TA + e</w:t>
      </w:r>
      <w:r w:rsidRPr="00A81BF3">
        <w:rPr>
          <w:rFonts w:ascii="Times New Roman" w:hAnsi="Times New Roman" w:cs="Times New Roman"/>
          <w:color w:val="0D0D0D" w:themeColor="text1" w:themeTint="F2"/>
          <w:sz w:val="24"/>
          <w:szCs w:val="24"/>
        </w:rPr>
        <w:tab/>
        <w:t>(3)</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Tables 3,4, and 5 below present the results of the foresaid equation:</w:t>
      </w:r>
    </w:p>
    <w:p w:rsidR="00377747" w:rsidRPr="00703D6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703D66">
        <w:rPr>
          <w:rFonts w:ascii="Times New Roman" w:hAnsi="Times New Roman" w:cs="Times New Roman"/>
          <w:b/>
          <w:color w:val="0D0D0D" w:themeColor="text1" w:themeTint="F2"/>
          <w:sz w:val="24"/>
          <w:szCs w:val="24"/>
        </w:rPr>
        <w:t>Table No. 3: Results of Regression Analysis (Dependant Variable ROA)</w:t>
      </w: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1493"/>
        <w:gridCol w:w="1769"/>
        <w:gridCol w:w="1461"/>
        <w:gridCol w:w="1430"/>
      </w:tblGrid>
      <w:tr w:rsidR="00377747" w:rsidTr="00377747">
        <w:trPr>
          <w:trHeight w:val="251"/>
        </w:trPr>
        <w:tc>
          <w:tcPr>
            <w:tcW w:w="2235" w:type="dxa"/>
          </w:tcPr>
          <w:p w:rsidR="00377747" w:rsidRDefault="00377747" w:rsidP="00967032">
            <w:pPr>
              <w:pStyle w:val="TableParagraph"/>
              <w:tabs>
                <w:tab w:val="left" w:pos="0"/>
              </w:tabs>
              <w:spacing w:line="360" w:lineRule="auto"/>
              <w:ind w:right="-17"/>
            </w:pPr>
            <w:r>
              <w:t>Variable</w:t>
            </w:r>
          </w:p>
        </w:tc>
        <w:tc>
          <w:tcPr>
            <w:tcW w:w="1493" w:type="dxa"/>
          </w:tcPr>
          <w:p w:rsidR="00377747" w:rsidRDefault="00377747" w:rsidP="00967032">
            <w:pPr>
              <w:pStyle w:val="TableParagraph"/>
              <w:tabs>
                <w:tab w:val="left" w:pos="0"/>
              </w:tabs>
              <w:spacing w:line="360" w:lineRule="auto"/>
              <w:ind w:right="-17"/>
            </w:pPr>
            <w:r>
              <w:t>Coefficient</w:t>
            </w:r>
          </w:p>
        </w:tc>
        <w:tc>
          <w:tcPr>
            <w:tcW w:w="1769" w:type="dxa"/>
          </w:tcPr>
          <w:p w:rsidR="00377747" w:rsidRDefault="00377747" w:rsidP="00967032">
            <w:pPr>
              <w:pStyle w:val="TableParagraph"/>
              <w:tabs>
                <w:tab w:val="left" w:pos="0"/>
              </w:tabs>
              <w:spacing w:line="360" w:lineRule="auto"/>
              <w:ind w:right="-17"/>
            </w:pPr>
            <w:r>
              <w:t>Std. Error</w:t>
            </w:r>
          </w:p>
        </w:tc>
        <w:tc>
          <w:tcPr>
            <w:tcW w:w="1461" w:type="dxa"/>
          </w:tcPr>
          <w:p w:rsidR="00377747" w:rsidRDefault="00377747" w:rsidP="00967032">
            <w:pPr>
              <w:pStyle w:val="TableParagraph"/>
              <w:tabs>
                <w:tab w:val="left" w:pos="0"/>
              </w:tabs>
              <w:spacing w:line="360" w:lineRule="auto"/>
              <w:ind w:right="-17"/>
            </w:pPr>
            <w:r>
              <w:t>t-Statistic</w:t>
            </w:r>
          </w:p>
        </w:tc>
        <w:tc>
          <w:tcPr>
            <w:tcW w:w="1430" w:type="dxa"/>
          </w:tcPr>
          <w:p w:rsidR="00377747" w:rsidRDefault="00377747" w:rsidP="00967032">
            <w:pPr>
              <w:pStyle w:val="TableParagraph"/>
              <w:tabs>
                <w:tab w:val="left" w:pos="0"/>
              </w:tabs>
              <w:spacing w:line="360" w:lineRule="auto"/>
              <w:ind w:right="-17"/>
            </w:pPr>
            <w:r>
              <w:t>Probability</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w:t>
            </w:r>
          </w:p>
        </w:tc>
        <w:tc>
          <w:tcPr>
            <w:tcW w:w="1493" w:type="dxa"/>
          </w:tcPr>
          <w:p w:rsidR="00377747" w:rsidRDefault="00377747" w:rsidP="00967032">
            <w:pPr>
              <w:pStyle w:val="TableParagraph"/>
              <w:tabs>
                <w:tab w:val="left" w:pos="0"/>
              </w:tabs>
              <w:spacing w:line="360" w:lineRule="auto"/>
              <w:ind w:right="-17"/>
            </w:pPr>
            <w:r>
              <w:t>-0.210833</w:t>
            </w:r>
          </w:p>
        </w:tc>
        <w:tc>
          <w:tcPr>
            <w:tcW w:w="1769" w:type="dxa"/>
          </w:tcPr>
          <w:p w:rsidR="00377747" w:rsidRDefault="00377747" w:rsidP="00967032">
            <w:pPr>
              <w:pStyle w:val="TableParagraph"/>
              <w:tabs>
                <w:tab w:val="left" w:pos="0"/>
              </w:tabs>
              <w:spacing w:line="360" w:lineRule="auto"/>
              <w:ind w:right="-17"/>
            </w:pPr>
            <w:r>
              <w:t>0.888756</w:t>
            </w:r>
          </w:p>
        </w:tc>
        <w:tc>
          <w:tcPr>
            <w:tcW w:w="1461" w:type="dxa"/>
          </w:tcPr>
          <w:p w:rsidR="00377747" w:rsidRDefault="00377747" w:rsidP="00967032">
            <w:pPr>
              <w:pStyle w:val="TableParagraph"/>
              <w:tabs>
                <w:tab w:val="left" w:pos="0"/>
              </w:tabs>
              <w:spacing w:line="360" w:lineRule="auto"/>
              <w:ind w:right="-17"/>
            </w:pPr>
            <w:r>
              <w:t>-0.237222</w:t>
            </w:r>
          </w:p>
        </w:tc>
        <w:tc>
          <w:tcPr>
            <w:tcW w:w="1430" w:type="dxa"/>
          </w:tcPr>
          <w:p w:rsidR="00377747" w:rsidRDefault="00377747" w:rsidP="00967032">
            <w:pPr>
              <w:pStyle w:val="TableParagraph"/>
              <w:tabs>
                <w:tab w:val="left" w:pos="0"/>
              </w:tabs>
              <w:spacing w:line="360" w:lineRule="auto"/>
              <w:ind w:right="-17"/>
            </w:pPr>
            <w:r>
              <w:t>0.8517</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Log(BankSize)</w:t>
            </w:r>
          </w:p>
        </w:tc>
        <w:tc>
          <w:tcPr>
            <w:tcW w:w="1493" w:type="dxa"/>
          </w:tcPr>
          <w:p w:rsidR="00377747" w:rsidRDefault="00377747" w:rsidP="00967032">
            <w:pPr>
              <w:pStyle w:val="TableParagraph"/>
              <w:tabs>
                <w:tab w:val="left" w:pos="0"/>
              </w:tabs>
              <w:spacing w:line="360" w:lineRule="auto"/>
              <w:ind w:right="-17"/>
            </w:pPr>
            <w:r>
              <w:t>0.010501</w:t>
            </w:r>
          </w:p>
        </w:tc>
        <w:tc>
          <w:tcPr>
            <w:tcW w:w="1769" w:type="dxa"/>
          </w:tcPr>
          <w:p w:rsidR="00377747" w:rsidRDefault="00377747" w:rsidP="00967032">
            <w:pPr>
              <w:pStyle w:val="TableParagraph"/>
              <w:tabs>
                <w:tab w:val="left" w:pos="0"/>
              </w:tabs>
              <w:spacing w:line="360" w:lineRule="auto"/>
              <w:ind w:right="-17"/>
            </w:pPr>
            <w:r>
              <w:t>0.030398</w:t>
            </w:r>
          </w:p>
        </w:tc>
        <w:tc>
          <w:tcPr>
            <w:tcW w:w="1461" w:type="dxa"/>
          </w:tcPr>
          <w:p w:rsidR="00377747" w:rsidRDefault="00377747" w:rsidP="00967032">
            <w:pPr>
              <w:pStyle w:val="TableParagraph"/>
              <w:tabs>
                <w:tab w:val="left" w:pos="0"/>
              </w:tabs>
              <w:spacing w:line="360" w:lineRule="auto"/>
              <w:ind w:right="-17"/>
            </w:pPr>
            <w:r>
              <w:t>0.345435</w:t>
            </w:r>
          </w:p>
        </w:tc>
        <w:tc>
          <w:tcPr>
            <w:tcW w:w="1430" w:type="dxa"/>
          </w:tcPr>
          <w:p w:rsidR="00377747" w:rsidRDefault="00377747" w:rsidP="00967032">
            <w:pPr>
              <w:pStyle w:val="TableParagraph"/>
              <w:tabs>
                <w:tab w:val="left" w:pos="0"/>
              </w:tabs>
              <w:spacing w:line="360" w:lineRule="auto"/>
              <w:ind w:right="-17"/>
            </w:pPr>
            <w:r>
              <w:t>0.7883</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Capital</w:t>
            </w:r>
          </w:p>
        </w:tc>
        <w:tc>
          <w:tcPr>
            <w:tcW w:w="1493" w:type="dxa"/>
          </w:tcPr>
          <w:p w:rsidR="00377747" w:rsidRDefault="00377747" w:rsidP="00967032">
            <w:pPr>
              <w:pStyle w:val="TableParagraph"/>
              <w:tabs>
                <w:tab w:val="left" w:pos="0"/>
              </w:tabs>
              <w:spacing w:line="360" w:lineRule="auto"/>
              <w:ind w:right="-17"/>
            </w:pPr>
            <w:r>
              <w:t>-0.047392</w:t>
            </w:r>
          </w:p>
        </w:tc>
        <w:tc>
          <w:tcPr>
            <w:tcW w:w="1769" w:type="dxa"/>
          </w:tcPr>
          <w:p w:rsidR="00377747" w:rsidRDefault="00377747" w:rsidP="00967032">
            <w:pPr>
              <w:pStyle w:val="TableParagraph"/>
              <w:tabs>
                <w:tab w:val="left" w:pos="0"/>
              </w:tabs>
              <w:spacing w:line="360" w:lineRule="auto"/>
              <w:ind w:right="-17"/>
            </w:pPr>
            <w:r>
              <w:t>0.147661</w:t>
            </w:r>
          </w:p>
        </w:tc>
        <w:tc>
          <w:tcPr>
            <w:tcW w:w="1461" w:type="dxa"/>
          </w:tcPr>
          <w:p w:rsidR="00377747" w:rsidRDefault="00377747" w:rsidP="00967032">
            <w:pPr>
              <w:pStyle w:val="TableParagraph"/>
              <w:tabs>
                <w:tab w:val="left" w:pos="0"/>
              </w:tabs>
              <w:spacing w:line="360" w:lineRule="auto"/>
              <w:ind w:right="-17"/>
            </w:pPr>
            <w:r>
              <w:t>-0.320951</w:t>
            </w:r>
          </w:p>
        </w:tc>
        <w:tc>
          <w:tcPr>
            <w:tcW w:w="1430" w:type="dxa"/>
          </w:tcPr>
          <w:p w:rsidR="00377747" w:rsidRDefault="00377747" w:rsidP="00967032">
            <w:pPr>
              <w:pStyle w:val="TableParagraph"/>
              <w:tabs>
                <w:tab w:val="left" w:pos="0"/>
              </w:tabs>
              <w:spacing w:line="360" w:lineRule="auto"/>
              <w:ind w:right="-17"/>
            </w:pPr>
            <w:r>
              <w:t>0.8023</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Loans/totalassets</w:t>
            </w:r>
          </w:p>
        </w:tc>
        <w:tc>
          <w:tcPr>
            <w:tcW w:w="1493" w:type="dxa"/>
          </w:tcPr>
          <w:p w:rsidR="00377747" w:rsidRDefault="00377747" w:rsidP="00967032">
            <w:pPr>
              <w:pStyle w:val="TableParagraph"/>
              <w:tabs>
                <w:tab w:val="left" w:pos="0"/>
              </w:tabs>
              <w:spacing w:line="360" w:lineRule="auto"/>
              <w:ind w:right="-17"/>
            </w:pPr>
            <w:r>
              <w:t>-0.023532</w:t>
            </w:r>
          </w:p>
        </w:tc>
        <w:tc>
          <w:tcPr>
            <w:tcW w:w="1769" w:type="dxa"/>
          </w:tcPr>
          <w:p w:rsidR="00377747" w:rsidRDefault="00377747" w:rsidP="00967032">
            <w:pPr>
              <w:pStyle w:val="TableParagraph"/>
              <w:tabs>
                <w:tab w:val="left" w:pos="0"/>
              </w:tabs>
              <w:spacing w:line="360" w:lineRule="auto"/>
              <w:ind w:right="-17"/>
            </w:pPr>
            <w:r>
              <w:t>0.043567</w:t>
            </w:r>
          </w:p>
        </w:tc>
        <w:tc>
          <w:tcPr>
            <w:tcW w:w="1461" w:type="dxa"/>
          </w:tcPr>
          <w:p w:rsidR="00377747" w:rsidRDefault="00377747" w:rsidP="00967032">
            <w:pPr>
              <w:pStyle w:val="TableParagraph"/>
              <w:tabs>
                <w:tab w:val="left" w:pos="0"/>
              </w:tabs>
              <w:spacing w:line="360" w:lineRule="auto"/>
              <w:ind w:right="-17"/>
            </w:pPr>
            <w:r>
              <w:t>-0.540125</w:t>
            </w:r>
          </w:p>
        </w:tc>
        <w:tc>
          <w:tcPr>
            <w:tcW w:w="1430" w:type="dxa"/>
          </w:tcPr>
          <w:p w:rsidR="00377747" w:rsidRDefault="00377747" w:rsidP="00967032">
            <w:pPr>
              <w:pStyle w:val="TableParagraph"/>
              <w:tabs>
                <w:tab w:val="left" w:pos="0"/>
              </w:tabs>
              <w:spacing w:line="360" w:lineRule="auto"/>
              <w:ind w:right="-17"/>
            </w:pPr>
            <w:r>
              <w:t>0.6847</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R-squared</w:t>
            </w:r>
          </w:p>
        </w:tc>
        <w:tc>
          <w:tcPr>
            <w:tcW w:w="1493" w:type="dxa"/>
          </w:tcPr>
          <w:p w:rsidR="00377747" w:rsidRDefault="00377747" w:rsidP="00967032">
            <w:pPr>
              <w:pStyle w:val="TableParagraph"/>
              <w:tabs>
                <w:tab w:val="left" w:pos="0"/>
              </w:tabs>
              <w:spacing w:line="360" w:lineRule="auto"/>
              <w:ind w:right="-17"/>
            </w:pPr>
            <w:r>
              <w:t>0.853187</w:t>
            </w:r>
          </w:p>
        </w:tc>
        <w:tc>
          <w:tcPr>
            <w:tcW w:w="1769" w:type="dxa"/>
          </w:tcPr>
          <w:p w:rsidR="00377747" w:rsidRDefault="00377747" w:rsidP="00967032">
            <w:pPr>
              <w:pStyle w:val="TableParagraph"/>
              <w:tabs>
                <w:tab w:val="left" w:pos="0"/>
              </w:tabs>
              <w:spacing w:line="360" w:lineRule="auto"/>
              <w:ind w:right="-17"/>
            </w:pPr>
            <w:r>
              <w:t>F-statistic</w:t>
            </w:r>
          </w:p>
        </w:tc>
        <w:tc>
          <w:tcPr>
            <w:tcW w:w="1461" w:type="dxa"/>
          </w:tcPr>
          <w:p w:rsidR="00377747" w:rsidRDefault="00377747" w:rsidP="00967032">
            <w:pPr>
              <w:pStyle w:val="TableParagraph"/>
              <w:tabs>
                <w:tab w:val="left" w:pos="0"/>
              </w:tabs>
              <w:spacing w:line="360" w:lineRule="auto"/>
              <w:ind w:right="-17"/>
            </w:pPr>
            <w:r>
              <w:t>1.937134</w:t>
            </w:r>
          </w:p>
        </w:tc>
        <w:tc>
          <w:tcPr>
            <w:tcW w:w="1430" w:type="dxa"/>
          </w:tcPr>
          <w:p w:rsidR="00377747" w:rsidRDefault="00377747" w:rsidP="00967032">
            <w:pPr>
              <w:pStyle w:val="TableParagraph"/>
              <w:tabs>
                <w:tab w:val="left" w:pos="0"/>
              </w:tabs>
              <w:spacing w:line="360" w:lineRule="auto"/>
              <w:ind w:right="-17"/>
            </w:pPr>
            <w:r>
              <w:t>-</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AdjustedR-squared</w:t>
            </w:r>
          </w:p>
        </w:tc>
        <w:tc>
          <w:tcPr>
            <w:tcW w:w="1493" w:type="dxa"/>
          </w:tcPr>
          <w:p w:rsidR="00377747" w:rsidRDefault="00377747" w:rsidP="00967032">
            <w:pPr>
              <w:pStyle w:val="TableParagraph"/>
              <w:tabs>
                <w:tab w:val="left" w:pos="0"/>
              </w:tabs>
              <w:spacing w:line="360" w:lineRule="auto"/>
              <w:ind w:right="-17"/>
            </w:pPr>
            <w:r>
              <w:t>0.412749</w:t>
            </w:r>
          </w:p>
        </w:tc>
        <w:tc>
          <w:tcPr>
            <w:tcW w:w="1769" w:type="dxa"/>
          </w:tcPr>
          <w:p w:rsidR="00377747" w:rsidRDefault="00377747" w:rsidP="00967032">
            <w:pPr>
              <w:pStyle w:val="TableParagraph"/>
              <w:tabs>
                <w:tab w:val="left" w:pos="0"/>
              </w:tabs>
              <w:spacing w:line="360" w:lineRule="auto"/>
              <w:ind w:right="-17"/>
            </w:pPr>
            <w:r>
              <w:t>Prob(F-statistic)</w:t>
            </w:r>
          </w:p>
        </w:tc>
        <w:tc>
          <w:tcPr>
            <w:tcW w:w="1461" w:type="dxa"/>
          </w:tcPr>
          <w:p w:rsidR="00377747" w:rsidRDefault="00377747" w:rsidP="00967032">
            <w:pPr>
              <w:pStyle w:val="TableParagraph"/>
              <w:tabs>
                <w:tab w:val="left" w:pos="0"/>
              </w:tabs>
              <w:spacing w:line="360" w:lineRule="auto"/>
              <w:ind w:right="-17"/>
            </w:pPr>
            <w:r>
              <w:t>0.475641</w:t>
            </w:r>
          </w:p>
        </w:tc>
        <w:tc>
          <w:tcPr>
            <w:tcW w:w="1430" w:type="dxa"/>
          </w:tcPr>
          <w:p w:rsidR="00377747" w:rsidRDefault="00377747" w:rsidP="00967032">
            <w:pPr>
              <w:pStyle w:val="TableParagraph"/>
              <w:tabs>
                <w:tab w:val="left" w:pos="0"/>
              </w:tabs>
              <w:spacing w:line="360" w:lineRule="auto"/>
              <w:ind w:right="-17"/>
            </w:pPr>
            <w:r>
              <w:t>-</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7912A5">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Tobacco company</w:t>
      </w:r>
      <w:r w:rsidRPr="00A81BF3">
        <w:rPr>
          <w:rFonts w:ascii="Times New Roman" w:hAnsi="Times New Roman" w:cs="Times New Roman"/>
          <w:color w:val="0D0D0D" w:themeColor="text1" w:themeTint="F2"/>
          <w:sz w:val="24"/>
          <w:szCs w:val="24"/>
        </w:rPr>
        <w:t xml:space="preserve"> size shows positive relationship with ROA with a coefficient of 0.010501. This result indicates that with a one percent increase in the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’s bank size, there is 1.0501 percent increase in ROA of a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 .There is an insignificant relationship between ROA and bank size. According to the results, capital and loans/total assets are negatively related with ROA with a coefficient -0.047392, and -0.023532 respectively.</w:t>
      </w:r>
    </w:p>
    <w:p w:rsidR="00377747" w:rsidRPr="00FB6660"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FB6660">
        <w:rPr>
          <w:rFonts w:ascii="Times New Roman" w:hAnsi="Times New Roman" w:cs="Times New Roman"/>
          <w:b/>
          <w:color w:val="0D0D0D" w:themeColor="text1" w:themeTint="F2"/>
          <w:sz w:val="24"/>
          <w:szCs w:val="24"/>
        </w:rPr>
        <w:t>Table No. 4: Results of Regression Analysis (Dependant Variable ROE)</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1541"/>
        <w:gridCol w:w="1721"/>
        <w:gridCol w:w="1538"/>
        <w:gridCol w:w="1541"/>
      </w:tblGrid>
      <w:tr w:rsidR="00377747" w:rsidTr="00377747">
        <w:trPr>
          <w:trHeight w:val="254"/>
        </w:trPr>
        <w:tc>
          <w:tcPr>
            <w:tcW w:w="2235" w:type="dxa"/>
          </w:tcPr>
          <w:p w:rsidR="00377747" w:rsidRDefault="00377747" w:rsidP="00967032">
            <w:pPr>
              <w:pStyle w:val="TableParagraph"/>
              <w:tabs>
                <w:tab w:val="left" w:pos="0"/>
              </w:tabs>
              <w:spacing w:line="360" w:lineRule="auto"/>
              <w:ind w:right="-17"/>
            </w:pPr>
            <w:r>
              <w:t>Variable</w:t>
            </w:r>
          </w:p>
        </w:tc>
        <w:tc>
          <w:tcPr>
            <w:tcW w:w="1541" w:type="dxa"/>
          </w:tcPr>
          <w:p w:rsidR="00377747" w:rsidRDefault="00377747" w:rsidP="00967032">
            <w:pPr>
              <w:pStyle w:val="TableParagraph"/>
              <w:tabs>
                <w:tab w:val="left" w:pos="0"/>
              </w:tabs>
              <w:spacing w:line="360" w:lineRule="auto"/>
              <w:ind w:right="-17"/>
            </w:pPr>
            <w:r>
              <w:t>Coefficient</w:t>
            </w:r>
          </w:p>
        </w:tc>
        <w:tc>
          <w:tcPr>
            <w:tcW w:w="1721" w:type="dxa"/>
          </w:tcPr>
          <w:p w:rsidR="00377747" w:rsidRDefault="00377747" w:rsidP="00967032">
            <w:pPr>
              <w:pStyle w:val="TableParagraph"/>
              <w:tabs>
                <w:tab w:val="left" w:pos="0"/>
              </w:tabs>
              <w:spacing w:line="360" w:lineRule="auto"/>
              <w:ind w:right="-17"/>
            </w:pPr>
            <w:r>
              <w:t>Std. Error</w:t>
            </w:r>
          </w:p>
        </w:tc>
        <w:tc>
          <w:tcPr>
            <w:tcW w:w="1538" w:type="dxa"/>
          </w:tcPr>
          <w:p w:rsidR="00377747" w:rsidRDefault="00377747" w:rsidP="00967032">
            <w:pPr>
              <w:pStyle w:val="TableParagraph"/>
              <w:tabs>
                <w:tab w:val="left" w:pos="0"/>
              </w:tabs>
              <w:spacing w:line="360" w:lineRule="auto"/>
              <w:ind w:right="-17"/>
            </w:pPr>
            <w:r>
              <w:t>t-Statistic</w:t>
            </w:r>
          </w:p>
        </w:tc>
        <w:tc>
          <w:tcPr>
            <w:tcW w:w="1541" w:type="dxa"/>
          </w:tcPr>
          <w:p w:rsidR="00377747" w:rsidRDefault="00377747" w:rsidP="00967032">
            <w:pPr>
              <w:pStyle w:val="TableParagraph"/>
              <w:tabs>
                <w:tab w:val="left" w:pos="0"/>
              </w:tabs>
              <w:spacing w:line="360" w:lineRule="auto"/>
              <w:ind w:right="-17"/>
            </w:pPr>
            <w:r>
              <w:t>Probability</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C</w:t>
            </w:r>
          </w:p>
        </w:tc>
        <w:tc>
          <w:tcPr>
            <w:tcW w:w="1541" w:type="dxa"/>
          </w:tcPr>
          <w:p w:rsidR="00377747" w:rsidRDefault="00377747" w:rsidP="00967032">
            <w:pPr>
              <w:pStyle w:val="TableParagraph"/>
              <w:tabs>
                <w:tab w:val="left" w:pos="0"/>
              </w:tabs>
              <w:spacing w:line="360" w:lineRule="auto"/>
              <w:ind w:right="-17"/>
            </w:pPr>
            <w:r>
              <w:t>-0.632563</w:t>
            </w:r>
          </w:p>
        </w:tc>
        <w:tc>
          <w:tcPr>
            <w:tcW w:w="1721" w:type="dxa"/>
          </w:tcPr>
          <w:p w:rsidR="00377747" w:rsidRDefault="00377747" w:rsidP="00967032">
            <w:pPr>
              <w:pStyle w:val="TableParagraph"/>
              <w:tabs>
                <w:tab w:val="left" w:pos="0"/>
              </w:tabs>
              <w:spacing w:line="360" w:lineRule="auto"/>
              <w:ind w:right="-17"/>
            </w:pPr>
            <w:r>
              <w:t>1.047838</w:t>
            </w:r>
          </w:p>
        </w:tc>
        <w:tc>
          <w:tcPr>
            <w:tcW w:w="1538" w:type="dxa"/>
          </w:tcPr>
          <w:p w:rsidR="00377747" w:rsidRDefault="00377747" w:rsidP="00967032">
            <w:pPr>
              <w:pStyle w:val="TableParagraph"/>
              <w:tabs>
                <w:tab w:val="left" w:pos="0"/>
              </w:tabs>
              <w:spacing w:line="360" w:lineRule="auto"/>
              <w:ind w:right="-17"/>
            </w:pPr>
            <w:r>
              <w:t>-0.603684</w:t>
            </w:r>
          </w:p>
        </w:tc>
        <w:tc>
          <w:tcPr>
            <w:tcW w:w="1541" w:type="dxa"/>
          </w:tcPr>
          <w:p w:rsidR="00377747" w:rsidRDefault="00377747" w:rsidP="00967032">
            <w:pPr>
              <w:pStyle w:val="TableParagraph"/>
              <w:tabs>
                <w:tab w:val="left" w:pos="0"/>
              </w:tabs>
              <w:spacing w:line="360" w:lineRule="auto"/>
              <w:ind w:right="-17"/>
            </w:pPr>
            <w:r>
              <w:t>0.6542</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Log(BankSize)</w:t>
            </w:r>
          </w:p>
        </w:tc>
        <w:tc>
          <w:tcPr>
            <w:tcW w:w="1541" w:type="dxa"/>
          </w:tcPr>
          <w:p w:rsidR="00377747" w:rsidRDefault="00377747" w:rsidP="00967032">
            <w:pPr>
              <w:pStyle w:val="TableParagraph"/>
              <w:tabs>
                <w:tab w:val="left" w:pos="0"/>
              </w:tabs>
              <w:spacing w:line="360" w:lineRule="auto"/>
              <w:ind w:right="-17"/>
            </w:pPr>
            <w:r>
              <w:t>0.027089</w:t>
            </w:r>
          </w:p>
        </w:tc>
        <w:tc>
          <w:tcPr>
            <w:tcW w:w="1721" w:type="dxa"/>
          </w:tcPr>
          <w:p w:rsidR="00377747" w:rsidRDefault="00377747" w:rsidP="00967032">
            <w:pPr>
              <w:pStyle w:val="TableParagraph"/>
              <w:tabs>
                <w:tab w:val="left" w:pos="0"/>
              </w:tabs>
              <w:spacing w:line="360" w:lineRule="auto"/>
              <w:ind w:right="-17"/>
            </w:pPr>
            <w:r>
              <w:t>0.035839</w:t>
            </w:r>
          </w:p>
        </w:tc>
        <w:tc>
          <w:tcPr>
            <w:tcW w:w="1538" w:type="dxa"/>
          </w:tcPr>
          <w:p w:rsidR="00377747" w:rsidRDefault="00377747" w:rsidP="00967032">
            <w:pPr>
              <w:pStyle w:val="TableParagraph"/>
              <w:tabs>
                <w:tab w:val="left" w:pos="0"/>
              </w:tabs>
              <w:spacing w:line="360" w:lineRule="auto"/>
              <w:ind w:right="-17"/>
            </w:pPr>
            <w:r>
              <w:t>0.755860</w:t>
            </w:r>
          </w:p>
        </w:tc>
        <w:tc>
          <w:tcPr>
            <w:tcW w:w="1541" w:type="dxa"/>
          </w:tcPr>
          <w:p w:rsidR="00377747" w:rsidRDefault="00377747" w:rsidP="00967032">
            <w:pPr>
              <w:pStyle w:val="TableParagraph"/>
              <w:tabs>
                <w:tab w:val="left" w:pos="0"/>
              </w:tabs>
              <w:spacing w:line="360" w:lineRule="auto"/>
              <w:ind w:right="-17"/>
            </w:pPr>
            <w:r>
              <w:t>0.5880</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Capital</w:t>
            </w:r>
          </w:p>
        </w:tc>
        <w:tc>
          <w:tcPr>
            <w:tcW w:w="1541" w:type="dxa"/>
          </w:tcPr>
          <w:p w:rsidR="00377747" w:rsidRDefault="00377747" w:rsidP="00967032">
            <w:pPr>
              <w:pStyle w:val="TableParagraph"/>
              <w:tabs>
                <w:tab w:val="left" w:pos="0"/>
              </w:tabs>
              <w:spacing w:line="360" w:lineRule="auto"/>
              <w:ind w:right="-17"/>
            </w:pPr>
            <w:r>
              <w:t>-0.033889</w:t>
            </w:r>
          </w:p>
        </w:tc>
        <w:tc>
          <w:tcPr>
            <w:tcW w:w="1721" w:type="dxa"/>
          </w:tcPr>
          <w:p w:rsidR="00377747" w:rsidRDefault="00377747" w:rsidP="00967032">
            <w:pPr>
              <w:pStyle w:val="TableParagraph"/>
              <w:tabs>
                <w:tab w:val="left" w:pos="0"/>
              </w:tabs>
              <w:spacing w:line="360" w:lineRule="auto"/>
              <w:ind w:right="-17"/>
            </w:pPr>
            <w:r>
              <w:t>0.174091</w:t>
            </w:r>
          </w:p>
        </w:tc>
        <w:tc>
          <w:tcPr>
            <w:tcW w:w="1538" w:type="dxa"/>
          </w:tcPr>
          <w:p w:rsidR="00377747" w:rsidRDefault="00377747" w:rsidP="00967032">
            <w:pPr>
              <w:pStyle w:val="TableParagraph"/>
              <w:tabs>
                <w:tab w:val="left" w:pos="0"/>
              </w:tabs>
              <w:spacing w:line="360" w:lineRule="auto"/>
              <w:ind w:right="-17"/>
            </w:pPr>
            <w:r>
              <w:t>-0.194662</w:t>
            </w:r>
          </w:p>
        </w:tc>
        <w:tc>
          <w:tcPr>
            <w:tcW w:w="1541" w:type="dxa"/>
          </w:tcPr>
          <w:p w:rsidR="00377747" w:rsidRDefault="00377747" w:rsidP="00967032">
            <w:pPr>
              <w:pStyle w:val="TableParagraph"/>
              <w:tabs>
                <w:tab w:val="left" w:pos="0"/>
              </w:tabs>
              <w:spacing w:line="360" w:lineRule="auto"/>
              <w:ind w:right="-17"/>
            </w:pPr>
            <w:r>
              <w:t>0.8776</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Loans/totalassets</w:t>
            </w:r>
          </w:p>
        </w:tc>
        <w:tc>
          <w:tcPr>
            <w:tcW w:w="1541" w:type="dxa"/>
          </w:tcPr>
          <w:p w:rsidR="00377747" w:rsidRDefault="00377747" w:rsidP="00967032">
            <w:pPr>
              <w:pStyle w:val="TableParagraph"/>
              <w:tabs>
                <w:tab w:val="left" w:pos="0"/>
              </w:tabs>
              <w:spacing w:line="360" w:lineRule="auto"/>
              <w:ind w:right="-17"/>
            </w:pPr>
            <w:r>
              <w:t>-0.049449</w:t>
            </w:r>
          </w:p>
        </w:tc>
        <w:tc>
          <w:tcPr>
            <w:tcW w:w="1721" w:type="dxa"/>
          </w:tcPr>
          <w:p w:rsidR="00377747" w:rsidRDefault="00377747" w:rsidP="00967032">
            <w:pPr>
              <w:pStyle w:val="TableParagraph"/>
              <w:tabs>
                <w:tab w:val="left" w:pos="0"/>
              </w:tabs>
              <w:spacing w:line="360" w:lineRule="auto"/>
              <w:ind w:right="-17"/>
            </w:pPr>
            <w:r>
              <w:t>0.051365</w:t>
            </w:r>
          </w:p>
        </w:tc>
        <w:tc>
          <w:tcPr>
            <w:tcW w:w="1538" w:type="dxa"/>
          </w:tcPr>
          <w:p w:rsidR="00377747" w:rsidRDefault="00377747" w:rsidP="00967032">
            <w:pPr>
              <w:pStyle w:val="TableParagraph"/>
              <w:tabs>
                <w:tab w:val="left" w:pos="0"/>
              </w:tabs>
              <w:spacing w:line="360" w:lineRule="auto"/>
              <w:ind w:right="-17"/>
            </w:pPr>
            <w:r>
              <w:t>-0.962685</w:t>
            </w:r>
          </w:p>
        </w:tc>
        <w:tc>
          <w:tcPr>
            <w:tcW w:w="1541" w:type="dxa"/>
          </w:tcPr>
          <w:p w:rsidR="00377747" w:rsidRDefault="00377747" w:rsidP="00967032">
            <w:pPr>
              <w:pStyle w:val="TableParagraph"/>
              <w:tabs>
                <w:tab w:val="left" w:pos="0"/>
              </w:tabs>
              <w:spacing w:line="360" w:lineRule="auto"/>
              <w:ind w:right="-17"/>
            </w:pPr>
            <w:r>
              <w:t>0.5121</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R-squared</w:t>
            </w:r>
          </w:p>
        </w:tc>
        <w:tc>
          <w:tcPr>
            <w:tcW w:w="1541" w:type="dxa"/>
          </w:tcPr>
          <w:p w:rsidR="00377747" w:rsidRDefault="00377747" w:rsidP="00967032">
            <w:pPr>
              <w:pStyle w:val="TableParagraph"/>
              <w:tabs>
                <w:tab w:val="left" w:pos="0"/>
              </w:tabs>
              <w:spacing w:line="360" w:lineRule="auto"/>
              <w:ind w:right="-17"/>
            </w:pPr>
            <w:r>
              <w:t>0.921257</w:t>
            </w:r>
          </w:p>
        </w:tc>
        <w:tc>
          <w:tcPr>
            <w:tcW w:w="1721" w:type="dxa"/>
          </w:tcPr>
          <w:p w:rsidR="00377747" w:rsidRDefault="00377747" w:rsidP="00967032">
            <w:pPr>
              <w:pStyle w:val="TableParagraph"/>
              <w:tabs>
                <w:tab w:val="left" w:pos="0"/>
              </w:tabs>
              <w:spacing w:line="360" w:lineRule="auto"/>
              <w:ind w:right="-17"/>
            </w:pPr>
            <w:r>
              <w:t>F-statistic</w:t>
            </w:r>
          </w:p>
        </w:tc>
        <w:tc>
          <w:tcPr>
            <w:tcW w:w="1538" w:type="dxa"/>
          </w:tcPr>
          <w:p w:rsidR="00377747" w:rsidRDefault="00377747" w:rsidP="00967032">
            <w:pPr>
              <w:pStyle w:val="TableParagraph"/>
              <w:tabs>
                <w:tab w:val="left" w:pos="0"/>
              </w:tabs>
              <w:spacing w:line="360" w:lineRule="auto"/>
              <w:ind w:right="-17"/>
            </w:pPr>
            <w:r>
              <w:t>3.899859</w:t>
            </w:r>
          </w:p>
        </w:tc>
        <w:tc>
          <w:tcPr>
            <w:tcW w:w="1541" w:type="dxa"/>
          </w:tcPr>
          <w:p w:rsidR="00377747" w:rsidRDefault="00377747" w:rsidP="00967032">
            <w:pPr>
              <w:pStyle w:val="TableParagraph"/>
              <w:tabs>
                <w:tab w:val="left" w:pos="0"/>
              </w:tabs>
              <w:spacing w:line="360" w:lineRule="auto"/>
              <w:ind w:right="-17"/>
            </w:pPr>
            <w:r>
              <w:t>-</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Adjusted</w:t>
            </w:r>
            <w:r w:rsidR="00967032">
              <w:t xml:space="preserve"> </w:t>
            </w:r>
            <w:r>
              <w:t>R-squared</w:t>
            </w:r>
          </w:p>
        </w:tc>
        <w:tc>
          <w:tcPr>
            <w:tcW w:w="1541" w:type="dxa"/>
          </w:tcPr>
          <w:p w:rsidR="00377747" w:rsidRDefault="00377747" w:rsidP="00967032">
            <w:pPr>
              <w:pStyle w:val="TableParagraph"/>
              <w:tabs>
                <w:tab w:val="left" w:pos="0"/>
              </w:tabs>
              <w:spacing w:line="360" w:lineRule="auto"/>
              <w:ind w:right="-17"/>
            </w:pPr>
            <w:r>
              <w:t>0.685029</w:t>
            </w:r>
          </w:p>
        </w:tc>
        <w:tc>
          <w:tcPr>
            <w:tcW w:w="1721" w:type="dxa"/>
          </w:tcPr>
          <w:p w:rsidR="00377747" w:rsidRDefault="00377747" w:rsidP="00967032">
            <w:pPr>
              <w:pStyle w:val="TableParagraph"/>
              <w:tabs>
                <w:tab w:val="left" w:pos="0"/>
              </w:tabs>
              <w:spacing w:line="360" w:lineRule="auto"/>
              <w:ind w:right="-17"/>
            </w:pPr>
            <w:r>
              <w:t>Prob(F-statistic)</w:t>
            </w:r>
          </w:p>
        </w:tc>
        <w:tc>
          <w:tcPr>
            <w:tcW w:w="1538" w:type="dxa"/>
          </w:tcPr>
          <w:p w:rsidR="00377747" w:rsidRDefault="00377747" w:rsidP="00967032">
            <w:pPr>
              <w:pStyle w:val="TableParagraph"/>
              <w:tabs>
                <w:tab w:val="left" w:pos="0"/>
              </w:tabs>
              <w:spacing w:line="360" w:lineRule="auto"/>
              <w:ind w:right="-17"/>
            </w:pPr>
            <w:r>
              <w:t>0.352540</w:t>
            </w:r>
          </w:p>
        </w:tc>
        <w:tc>
          <w:tcPr>
            <w:tcW w:w="1541" w:type="dxa"/>
          </w:tcPr>
          <w:p w:rsidR="00377747" w:rsidRDefault="00377747" w:rsidP="00967032">
            <w:pPr>
              <w:pStyle w:val="TableParagraph"/>
              <w:tabs>
                <w:tab w:val="left" w:pos="0"/>
              </w:tabs>
              <w:spacing w:line="360" w:lineRule="auto"/>
              <w:ind w:right="-17"/>
            </w:pPr>
            <w:r>
              <w:t>-</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4B6A3E">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Bank size shows positive relationship with ROE with a coefficient of 0.027089. This result indicates that with a one percent increase in the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’s bank size, there is 2.7089 percent increase in ROE of a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 .There is an insignificant relationship between ROE and bank size. According to the results, capital and loans/total assets are negatively related with ROE with a coefficient -0.033889, and -0.049449 respectively. The regression co-efficient is also found to be statistically insignificant.</w:t>
      </w: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377747" w:rsidRPr="00EB3E8B"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EB3E8B">
        <w:rPr>
          <w:rFonts w:ascii="Times New Roman" w:hAnsi="Times New Roman" w:cs="Times New Roman"/>
          <w:b/>
          <w:color w:val="0D0D0D" w:themeColor="text1" w:themeTint="F2"/>
          <w:sz w:val="24"/>
          <w:szCs w:val="24"/>
        </w:rPr>
        <w:t>Table No. 5. Results of Regression Analysis (Dependant Variable ROD)</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1541"/>
        <w:gridCol w:w="1721"/>
        <w:gridCol w:w="1538"/>
        <w:gridCol w:w="1541"/>
      </w:tblGrid>
      <w:tr w:rsidR="00377747" w:rsidTr="00377747">
        <w:trPr>
          <w:trHeight w:val="253"/>
        </w:trPr>
        <w:tc>
          <w:tcPr>
            <w:tcW w:w="2235" w:type="dxa"/>
          </w:tcPr>
          <w:p w:rsidR="00377747" w:rsidRDefault="00377747" w:rsidP="00967032">
            <w:pPr>
              <w:pStyle w:val="TableParagraph"/>
              <w:tabs>
                <w:tab w:val="left" w:pos="0"/>
              </w:tabs>
              <w:spacing w:line="360" w:lineRule="auto"/>
              <w:ind w:right="-17"/>
            </w:pPr>
            <w:r>
              <w:t>Variable</w:t>
            </w:r>
          </w:p>
        </w:tc>
        <w:tc>
          <w:tcPr>
            <w:tcW w:w="1541" w:type="dxa"/>
          </w:tcPr>
          <w:p w:rsidR="00377747" w:rsidRDefault="00377747" w:rsidP="00967032">
            <w:pPr>
              <w:pStyle w:val="TableParagraph"/>
              <w:tabs>
                <w:tab w:val="left" w:pos="0"/>
              </w:tabs>
              <w:spacing w:line="360" w:lineRule="auto"/>
              <w:ind w:right="-17"/>
            </w:pPr>
            <w:r>
              <w:t>Coefficient</w:t>
            </w:r>
          </w:p>
        </w:tc>
        <w:tc>
          <w:tcPr>
            <w:tcW w:w="1721" w:type="dxa"/>
          </w:tcPr>
          <w:p w:rsidR="00377747" w:rsidRDefault="00377747" w:rsidP="00967032">
            <w:pPr>
              <w:pStyle w:val="TableParagraph"/>
              <w:tabs>
                <w:tab w:val="left" w:pos="0"/>
              </w:tabs>
              <w:spacing w:line="360" w:lineRule="auto"/>
              <w:ind w:right="-17"/>
            </w:pPr>
            <w:r>
              <w:t>Std. Error</w:t>
            </w:r>
          </w:p>
        </w:tc>
        <w:tc>
          <w:tcPr>
            <w:tcW w:w="1538" w:type="dxa"/>
          </w:tcPr>
          <w:p w:rsidR="00377747" w:rsidRDefault="00377747" w:rsidP="00967032">
            <w:pPr>
              <w:pStyle w:val="TableParagraph"/>
              <w:tabs>
                <w:tab w:val="left" w:pos="0"/>
              </w:tabs>
              <w:spacing w:line="360" w:lineRule="auto"/>
              <w:ind w:right="-17"/>
            </w:pPr>
            <w:r>
              <w:t>t-Statistic</w:t>
            </w:r>
          </w:p>
        </w:tc>
        <w:tc>
          <w:tcPr>
            <w:tcW w:w="1541" w:type="dxa"/>
          </w:tcPr>
          <w:p w:rsidR="00377747" w:rsidRDefault="00377747" w:rsidP="00967032">
            <w:pPr>
              <w:pStyle w:val="TableParagraph"/>
              <w:tabs>
                <w:tab w:val="left" w:pos="0"/>
              </w:tabs>
              <w:spacing w:line="360" w:lineRule="auto"/>
              <w:ind w:right="-17"/>
            </w:pPr>
            <w:r>
              <w:t>Probability</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w:t>
            </w:r>
          </w:p>
        </w:tc>
        <w:tc>
          <w:tcPr>
            <w:tcW w:w="1541" w:type="dxa"/>
          </w:tcPr>
          <w:p w:rsidR="00377747" w:rsidRDefault="00377747" w:rsidP="00967032">
            <w:pPr>
              <w:pStyle w:val="TableParagraph"/>
              <w:tabs>
                <w:tab w:val="left" w:pos="0"/>
              </w:tabs>
              <w:spacing w:line="360" w:lineRule="auto"/>
              <w:ind w:right="-17"/>
            </w:pPr>
            <w:r>
              <w:t>-0.243760</w:t>
            </w:r>
          </w:p>
        </w:tc>
        <w:tc>
          <w:tcPr>
            <w:tcW w:w="1721" w:type="dxa"/>
          </w:tcPr>
          <w:p w:rsidR="00377747" w:rsidRDefault="00377747" w:rsidP="00967032">
            <w:pPr>
              <w:pStyle w:val="TableParagraph"/>
              <w:tabs>
                <w:tab w:val="left" w:pos="0"/>
              </w:tabs>
              <w:spacing w:line="360" w:lineRule="auto"/>
              <w:ind w:right="-17"/>
            </w:pPr>
            <w:r>
              <w:t>4.736884</w:t>
            </w:r>
          </w:p>
        </w:tc>
        <w:tc>
          <w:tcPr>
            <w:tcW w:w="1538" w:type="dxa"/>
          </w:tcPr>
          <w:p w:rsidR="00377747" w:rsidRDefault="00377747" w:rsidP="00967032">
            <w:pPr>
              <w:pStyle w:val="TableParagraph"/>
              <w:tabs>
                <w:tab w:val="left" w:pos="0"/>
              </w:tabs>
              <w:spacing w:line="360" w:lineRule="auto"/>
              <w:ind w:right="-17"/>
            </w:pPr>
            <w:r>
              <w:t>-0.051460</w:t>
            </w:r>
          </w:p>
        </w:tc>
        <w:tc>
          <w:tcPr>
            <w:tcW w:w="1541" w:type="dxa"/>
          </w:tcPr>
          <w:p w:rsidR="00377747" w:rsidRDefault="00377747" w:rsidP="00967032">
            <w:pPr>
              <w:pStyle w:val="TableParagraph"/>
              <w:tabs>
                <w:tab w:val="left" w:pos="0"/>
              </w:tabs>
              <w:spacing w:line="360" w:lineRule="auto"/>
              <w:ind w:right="-17"/>
            </w:pPr>
            <w:r>
              <w:t>0.9673</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Log(BankSize)</w:t>
            </w:r>
          </w:p>
        </w:tc>
        <w:tc>
          <w:tcPr>
            <w:tcW w:w="1541" w:type="dxa"/>
          </w:tcPr>
          <w:p w:rsidR="00377747" w:rsidRDefault="00377747" w:rsidP="00967032">
            <w:pPr>
              <w:pStyle w:val="TableParagraph"/>
              <w:tabs>
                <w:tab w:val="left" w:pos="0"/>
              </w:tabs>
              <w:spacing w:line="360" w:lineRule="auto"/>
              <w:ind w:right="-17"/>
            </w:pPr>
            <w:r>
              <w:t>0.017423</w:t>
            </w:r>
          </w:p>
        </w:tc>
        <w:tc>
          <w:tcPr>
            <w:tcW w:w="1721" w:type="dxa"/>
          </w:tcPr>
          <w:p w:rsidR="00377747" w:rsidRDefault="00377747" w:rsidP="00967032">
            <w:pPr>
              <w:pStyle w:val="TableParagraph"/>
              <w:tabs>
                <w:tab w:val="left" w:pos="0"/>
              </w:tabs>
              <w:spacing w:line="360" w:lineRule="auto"/>
              <w:ind w:right="-17"/>
            </w:pPr>
            <w:r>
              <w:t>0.162016</w:t>
            </w:r>
          </w:p>
        </w:tc>
        <w:tc>
          <w:tcPr>
            <w:tcW w:w="1538" w:type="dxa"/>
          </w:tcPr>
          <w:p w:rsidR="00377747" w:rsidRDefault="00377747" w:rsidP="00967032">
            <w:pPr>
              <w:pStyle w:val="TableParagraph"/>
              <w:tabs>
                <w:tab w:val="left" w:pos="0"/>
              </w:tabs>
              <w:spacing w:line="360" w:lineRule="auto"/>
              <w:ind w:right="-17"/>
            </w:pPr>
            <w:r>
              <w:t>0.107538</w:t>
            </w:r>
          </w:p>
        </w:tc>
        <w:tc>
          <w:tcPr>
            <w:tcW w:w="1541" w:type="dxa"/>
          </w:tcPr>
          <w:p w:rsidR="00377747" w:rsidRDefault="00377747" w:rsidP="00967032">
            <w:pPr>
              <w:pStyle w:val="TableParagraph"/>
              <w:tabs>
                <w:tab w:val="left" w:pos="0"/>
              </w:tabs>
              <w:spacing w:line="360" w:lineRule="auto"/>
              <w:ind w:right="-17"/>
            </w:pPr>
            <w:r>
              <w:t>0.9318</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Capital</w:t>
            </w:r>
          </w:p>
        </w:tc>
        <w:tc>
          <w:tcPr>
            <w:tcW w:w="1541" w:type="dxa"/>
          </w:tcPr>
          <w:p w:rsidR="00377747" w:rsidRDefault="00377747" w:rsidP="00967032">
            <w:pPr>
              <w:pStyle w:val="TableParagraph"/>
              <w:tabs>
                <w:tab w:val="left" w:pos="0"/>
              </w:tabs>
              <w:spacing w:line="360" w:lineRule="auto"/>
              <w:ind w:right="-17"/>
            </w:pPr>
            <w:r>
              <w:t>-0.175862</w:t>
            </w:r>
          </w:p>
        </w:tc>
        <w:tc>
          <w:tcPr>
            <w:tcW w:w="1721" w:type="dxa"/>
          </w:tcPr>
          <w:p w:rsidR="00377747" w:rsidRDefault="00377747" w:rsidP="00967032">
            <w:pPr>
              <w:pStyle w:val="TableParagraph"/>
              <w:tabs>
                <w:tab w:val="left" w:pos="0"/>
              </w:tabs>
              <w:spacing w:line="360" w:lineRule="auto"/>
              <w:ind w:right="-17"/>
            </w:pPr>
            <w:r>
              <w:t>0.787000</w:t>
            </w:r>
          </w:p>
        </w:tc>
        <w:tc>
          <w:tcPr>
            <w:tcW w:w="1538" w:type="dxa"/>
          </w:tcPr>
          <w:p w:rsidR="00377747" w:rsidRDefault="00377747" w:rsidP="00967032">
            <w:pPr>
              <w:pStyle w:val="TableParagraph"/>
              <w:tabs>
                <w:tab w:val="left" w:pos="0"/>
              </w:tabs>
              <w:spacing w:line="360" w:lineRule="auto"/>
              <w:ind w:right="-17"/>
            </w:pPr>
            <w:r>
              <w:t>-0.223458</w:t>
            </w:r>
          </w:p>
        </w:tc>
        <w:tc>
          <w:tcPr>
            <w:tcW w:w="1541" w:type="dxa"/>
          </w:tcPr>
          <w:p w:rsidR="00377747" w:rsidRDefault="00377747" w:rsidP="00967032">
            <w:pPr>
              <w:pStyle w:val="TableParagraph"/>
              <w:tabs>
                <w:tab w:val="left" w:pos="0"/>
              </w:tabs>
              <w:spacing w:line="360" w:lineRule="auto"/>
              <w:ind w:right="-17"/>
            </w:pPr>
            <w:r>
              <w:t>0.8600</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Loans/totalassets</w:t>
            </w:r>
          </w:p>
        </w:tc>
        <w:tc>
          <w:tcPr>
            <w:tcW w:w="1541" w:type="dxa"/>
          </w:tcPr>
          <w:p w:rsidR="00377747" w:rsidRDefault="00377747" w:rsidP="00967032">
            <w:pPr>
              <w:pStyle w:val="TableParagraph"/>
              <w:tabs>
                <w:tab w:val="left" w:pos="0"/>
              </w:tabs>
              <w:spacing w:line="360" w:lineRule="auto"/>
              <w:ind w:right="-17"/>
            </w:pPr>
            <w:r>
              <w:t>-0.011414</w:t>
            </w:r>
          </w:p>
        </w:tc>
        <w:tc>
          <w:tcPr>
            <w:tcW w:w="1721" w:type="dxa"/>
          </w:tcPr>
          <w:p w:rsidR="00377747" w:rsidRDefault="00377747" w:rsidP="00967032">
            <w:pPr>
              <w:pStyle w:val="TableParagraph"/>
              <w:tabs>
                <w:tab w:val="left" w:pos="0"/>
              </w:tabs>
              <w:spacing w:line="360" w:lineRule="auto"/>
              <w:ind w:right="-17"/>
            </w:pPr>
            <w:r>
              <w:t>0.232204</w:t>
            </w:r>
          </w:p>
        </w:tc>
        <w:tc>
          <w:tcPr>
            <w:tcW w:w="1538" w:type="dxa"/>
          </w:tcPr>
          <w:p w:rsidR="00377747" w:rsidRDefault="00377747" w:rsidP="00967032">
            <w:pPr>
              <w:pStyle w:val="TableParagraph"/>
              <w:tabs>
                <w:tab w:val="left" w:pos="0"/>
              </w:tabs>
              <w:spacing w:line="360" w:lineRule="auto"/>
              <w:ind w:right="-17"/>
            </w:pPr>
            <w:r>
              <w:t>-0.049154</w:t>
            </w:r>
          </w:p>
        </w:tc>
        <w:tc>
          <w:tcPr>
            <w:tcW w:w="1541" w:type="dxa"/>
          </w:tcPr>
          <w:p w:rsidR="00377747" w:rsidRDefault="00377747" w:rsidP="00967032">
            <w:pPr>
              <w:pStyle w:val="TableParagraph"/>
              <w:tabs>
                <w:tab w:val="left" w:pos="0"/>
              </w:tabs>
              <w:spacing w:line="360" w:lineRule="auto"/>
              <w:ind w:right="-17"/>
            </w:pPr>
            <w:r>
              <w:t>0.9687</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R-squared</w:t>
            </w:r>
          </w:p>
        </w:tc>
        <w:tc>
          <w:tcPr>
            <w:tcW w:w="1541" w:type="dxa"/>
          </w:tcPr>
          <w:p w:rsidR="00377747" w:rsidRDefault="00377747" w:rsidP="00967032">
            <w:pPr>
              <w:pStyle w:val="TableParagraph"/>
              <w:tabs>
                <w:tab w:val="left" w:pos="0"/>
              </w:tabs>
              <w:spacing w:line="360" w:lineRule="auto"/>
              <w:ind w:right="-17"/>
            </w:pPr>
            <w:r>
              <w:t>0.617806</w:t>
            </w:r>
          </w:p>
        </w:tc>
        <w:tc>
          <w:tcPr>
            <w:tcW w:w="1721" w:type="dxa"/>
          </w:tcPr>
          <w:p w:rsidR="00377747" w:rsidRDefault="00377747" w:rsidP="00967032">
            <w:pPr>
              <w:pStyle w:val="TableParagraph"/>
              <w:tabs>
                <w:tab w:val="left" w:pos="0"/>
              </w:tabs>
              <w:spacing w:line="360" w:lineRule="auto"/>
              <w:ind w:right="-17"/>
            </w:pPr>
            <w:r>
              <w:t>F-statistic</w:t>
            </w:r>
          </w:p>
        </w:tc>
        <w:tc>
          <w:tcPr>
            <w:tcW w:w="1538" w:type="dxa"/>
          </w:tcPr>
          <w:p w:rsidR="00377747" w:rsidRDefault="00377747" w:rsidP="00967032">
            <w:pPr>
              <w:pStyle w:val="TableParagraph"/>
              <w:tabs>
                <w:tab w:val="left" w:pos="0"/>
              </w:tabs>
              <w:spacing w:line="360" w:lineRule="auto"/>
              <w:ind w:right="-17"/>
            </w:pPr>
            <w:r>
              <w:t>0.538824</w:t>
            </w:r>
          </w:p>
        </w:tc>
        <w:tc>
          <w:tcPr>
            <w:tcW w:w="1541" w:type="dxa"/>
          </w:tcPr>
          <w:p w:rsidR="00377747" w:rsidRDefault="00377747" w:rsidP="00967032">
            <w:pPr>
              <w:pStyle w:val="TableParagraph"/>
              <w:tabs>
                <w:tab w:val="left" w:pos="0"/>
              </w:tabs>
              <w:spacing w:line="360" w:lineRule="auto"/>
              <w:ind w:right="-17"/>
            </w:pPr>
            <w:r>
              <w:t>-</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Adjusted</w:t>
            </w:r>
            <w:r w:rsidR="00967032">
              <w:t xml:space="preserve"> </w:t>
            </w:r>
            <w:r>
              <w:t>R-squared</w:t>
            </w:r>
          </w:p>
        </w:tc>
        <w:tc>
          <w:tcPr>
            <w:tcW w:w="1541" w:type="dxa"/>
          </w:tcPr>
          <w:p w:rsidR="00377747" w:rsidRDefault="00377747" w:rsidP="00967032">
            <w:pPr>
              <w:pStyle w:val="TableParagraph"/>
              <w:tabs>
                <w:tab w:val="left" w:pos="0"/>
              </w:tabs>
              <w:spacing w:line="360" w:lineRule="auto"/>
              <w:ind w:right="-17"/>
            </w:pPr>
            <w:r>
              <w:t>-0.528777</w:t>
            </w:r>
          </w:p>
        </w:tc>
        <w:tc>
          <w:tcPr>
            <w:tcW w:w="1721" w:type="dxa"/>
          </w:tcPr>
          <w:p w:rsidR="00377747" w:rsidRDefault="00377747" w:rsidP="00967032">
            <w:pPr>
              <w:pStyle w:val="TableParagraph"/>
              <w:tabs>
                <w:tab w:val="left" w:pos="0"/>
              </w:tabs>
              <w:spacing w:line="360" w:lineRule="auto"/>
              <w:ind w:right="-17"/>
            </w:pPr>
            <w:r>
              <w:t>Prob(F-statistic)</w:t>
            </w:r>
          </w:p>
        </w:tc>
        <w:tc>
          <w:tcPr>
            <w:tcW w:w="1538" w:type="dxa"/>
          </w:tcPr>
          <w:p w:rsidR="00377747" w:rsidRDefault="00377747" w:rsidP="00967032">
            <w:pPr>
              <w:pStyle w:val="TableParagraph"/>
              <w:tabs>
                <w:tab w:val="left" w:pos="0"/>
              </w:tabs>
              <w:spacing w:line="360" w:lineRule="auto"/>
              <w:ind w:right="-17"/>
            </w:pPr>
            <w:r>
              <w:t>0.733639</w:t>
            </w:r>
          </w:p>
        </w:tc>
        <w:tc>
          <w:tcPr>
            <w:tcW w:w="1541" w:type="dxa"/>
          </w:tcPr>
          <w:p w:rsidR="00377747" w:rsidRDefault="00377747" w:rsidP="00967032">
            <w:pPr>
              <w:pStyle w:val="TableParagraph"/>
              <w:tabs>
                <w:tab w:val="left" w:pos="0"/>
              </w:tabs>
              <w:spacing w:line="360" w:lineRule="auto"/>
              <w:ind w:right="-17"/>
            </w:pPr>
            <w:r>
              <w:t>-</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EB3E8B">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It has been observed that Bank size is positively related with return on deposits with a coefficient of 0.017423.There is insignificant relationship between return on deposits and bank size. According to the results, Capital and loans/total assets are negatively and insignificant related with ROD with a coefficient -0.175862, and -0.011414 respectively.</w:t>
      </w:r>
    </w:p>
    <w:p w:rsidR="00377747" w:rsidRPr="00EB3E8B"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EB3E8B">
        <w:rPr>
          <w:rFonts w:ascii="Times New Roman" w:hAnsi="Times New Roman" w:cs="Times New Roman"/>
          <w:b/>
          <w:color w:val="0D0D0D" w:themeColor="text1" w:themeTint="F2"/>
          <w:sz w:val="24"/>
          <w:szCs w:val="24"/>
        </w:rPr>
        <w:t xml:space="preserve">4.5 </w:t>
      </w:r>
      <w:r w:rsidRPr="00EB3E8B">
        <w:rPr>
          <w:rFonts w:ascii="Times New Roman" w:hAnsi="Times New Roman" w:cs="Times New Roman"/>
          <w:b/>
          <w:color w:val="0D0D0D" w:themeColor="text1" w:themeTint="F2"/>
          <w:sz w:val="24"/>
          <w:szCs w:val="24"/>
        </w:rPr>
        <w:tab/>
        <w:t>TEST OF HYPOTHESIS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EB3E8B">
        <w:rPr>
          <w:rFonts w:ascii="Times New Roman" w:hAnsi="Times New Roman" w:cs="Times New Roman"/>
          <w:b/>
          <w:color w:val="0D0D0D" w:themeColor="text1" w:themeTint="F2"/>
          <w:sz w:val="24"/>
          <w:szCs w:val="24"/>
        </w:rPr>
        <w:t>H</w:t>
      </w:r>
      <w:r w:rsidRPr="00EB3E8B">
        <w:rPr>
          <w:rFonts w:ascii="Times New Roman" w:hAnsi="Times New Roman" w:cs="Times New Roman"/>
          <w:b/>
          <w:color w:val="0D0D0D" w:themeColor="text1" w:themeTint="F2"/>
          <w:sz w:val="24"/>
          <w:szCs w:val="24"/>
          <w:vertAlign w:val="subscript"/>
        </w:rPr>
        <w:t>o1</w:t>
      </w:r>
      <w:r w:rsidRPr="00EB3E8B">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There is no significant relationship between General ledger (GL) on the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of an organization in Nigeria</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regression co-efficient of GL result indicate a negative significant relationship at 100% therefore the null hypothesis would be accepted. This is consistent with the findings of Tarawich (2014).</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H</w:t>
      </w:r>
      <w:r w:rsidRPr="002B2BB9">
        <w:rPr>
          <w:rFonts w:ascii="Times New Roman" w:hAnsi="Times New Roman" w:cs="Times New Roman"/>
          <w:b/>
          <w:color w:val="0D0D0D" w:themeColor="text1" w:themeTint="F2"/>
          <w:sz w:val="24"/>
          <w:szCs w:val="24"/>
          <w:vertAlign w:val="subscript"/>
        </w:rPr>
        <w:t>o2</w:t>
      </w:r>
      <w:r w:rsidRPr="002B2BB9">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There is no significant relationship between Transaction processing system (TPS) on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of an organization in Nigeria.</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result if the study indicates that there is negative and insignfinicant relationship between TPS at 8.8% level of significant therefore the null hypothesis should be rejected. This is consistent with the findings of Samad (2019).</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H</w:t>
      </w:r>
      <w:r w:rsidRPr="002B2BB9">
        <w:rPr>
          <w:rFonts w:ascii="Times New Roman" w:hAnsi="Times New Roman" w:cs="Times New Roman"/>
          <w:b/>
          <w:color w:val="0D0D0D" w:themeColor="text1" w:themeTint="F2"/>
          <w:sz w:val="24"/>
          <w:szCs w:val="24"/>
          <w:vertAlign w:val="subscript"/>
        </w:rPr>
        <w:t>o3</w:t>
      </w:r>
      <w:r w:rsidRPr="002B2BB9">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Management reporting system has no significant relationship with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of an organization in Nigeria.</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result of the study indicates that there is negative and significant relationship between MRS at 8.8% level of significant therefore null hypothesis should be rejected. This is consistent with the findings of Bashir A.M (2020).</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377747" w:rsidRPr="002B2BB9" w:rsidRDefault="00377747" w:rsidP="00967032">
      <w:pPr>
        <w:spacing w:after="0" w:line="480" w:lineRule="auto"/>
        <w:ind w:right="-17"/>
        <w:jc w:val="center"/>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CHAPTER FIVE</w:t>
      </w:r>
    </w:p>
    <w:p w:rsidR="00377747" w:rsidRPr="00A81BF3" w:rsidRDefault="00377747" w:rsidP="00967032">
      <w:pPr>
        <w:spacing w:after="0" w:line="480" w:lineRule="auto"/>
        <w:ind w:right="-17"/>
        <w:jc w:val="center"/>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SUMMARY, CONCLUSION AND RECOMMENDATIONS</w:t>
      </w:r>
    </w:p>
    <w:p w:rsidR="00377747" w:rsidRPr="002B2BB9"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5.1 </w:t>
      </w:r>
      <w:r w:rsidRPr="002B2BB9">
        <w:rPr>
          <w:rFonts w:ascii="Times New Roman" w:hAnsi="Times New Roman" w:cs="Times New Roman"/>
          <w:b/>
          <w:color w:val="0D0D0D" w:themeColor="text1" w:themeTint="F2"/>
          <w:sz w:val="24"/>
          <w:szCs w:val="24"/>
        </w:rPr>
        <w:tab/>
        <w:t>INTRODUCTION</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This chapter presents the summary of the study, conclusion based on the findings as well as recommendations of the study based on the conclusions of the study.</w:t>
      </w:r>
    </w:p>
    <w:p w:rsidR="00377747" w:rsidRPr="002B2BB9"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5.2 </w:t>
      </w:r>
      <w:r w:rsidRPr="002B2BB9">
        <w:rPr>
          <w:rFonts w:ascii="Times New Roman" w:hAnsi="Times New Roman" w:cs="Times New Roman"/>
          <w:b/>
          <w:color w:val="0D0D0D" w:themeColor="text1" w:themeTint="F2"/>
          <w:sz w:val="24"/>
          <w:szCs w:val="24"/>
        </w:rPr>
        <w:tab/>
        <w:t>SUMMARY</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main purpose of this research was to examine the appraisal of </w:t>
      </w:r>
      <w:r>
        <w:rPr>
          <w:rFonts w:ascii="Times New Roman" w:hAnsi="Times New Roman" w:cs="Times New Roman"/>
          <w:color w:val="0D0D0D" w:themeColor="text1" w:themeTint="F2"/>
          <w:sz w:val="24"/>
          <w:szCs w:val="24"/>
        </w:rPr>
        <w:t>accounting information</w:t>
      </w:r>
      <w:r w:rsidRPr="00A81BF3">
        <w:rPr>
          <w:rFonts w:ascii="Times New Roman" w:hAnsi="Times New Roman" w:cs="Times New Roman"/>
          <w:color w:val="0D0D0D" w:themeColor="text1" w:themeTint="F2"/>
          <w:sz w:val="24"/>
          <w:szCs w:val="24"/>
        </w:rPr>
        <w:t xml:space="preserve"> as a measure to evaluate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in a </w:t>
      </w:r>
      <w:r>
        <w:rPr>
          <w:rFonts w:ascii="Times New Roman" w:hAnsi="Times New Roman" w:cs="Times New Roman"/>
          <w:color w:val="0D0D0D" w:themeColor="text1" w:themeTint="F2"/>
          <w:sz w:val="24"/>
          <w:szCs w:val="24"/>
        </w:rPr>
        <w:t>manufacturing sector</w:t>
      </w:r>
      <w:r w:rsidRPr="00A81BF3">
        <w:rPr>
          <w:rFonts w:ascii="Times New Roman" w:hAnsi="Times New Roman" w:cs="Times New Roman"/>
          <w:color w:val="0D0D0D" w:themeColor="text1" w:themeTint="F2"/>
          <w:sz w:val="24"/>
          <w:szCs w:val="24"/>
        </w:rPr>
        <w:t>, using a sample of 1banks. The study consists of five chapters. Chapter one has adequately taken care of the introductory part of the research work where the topic was warmed up to give the reader a flash of what the subject is all about, the statement and objectives of the study are clearly and concisely stated, research hypothesis, significance and scope of the study were also clearly stated and given adequate attention.</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two explained the body of knowledge of published works, articles, textbooks etc relating to the research topic were reviewed. Concepts were defined in the conceptual framework, empirical studies were reviewed and the theories related to the study were discussed.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three the methodology used for the research was stated together with the population and sample size and sampling techniques. The population covers all the banks listed in Nigeria, using (1) banks as the sample representing the whole population and the research opted to use random sampling techniques. Lastly secondary source of data were used and the method of data analysis adopted include descriptive statistics, correlation and regression analysis were utilized for the purpose of data analysis.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Chapter four is data presentation, analyses and interpretation of the research conducted. The data were source using secondary source of data and the techniques employ in analyzing the data include descriptive statistics correlation and regression analyses.  The hypothesis of the research project were also tested in this chapter.</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Lastly, Chapter five is the final chapter which covers essential areas such as the introductions, summary of the whole research wok, conclusion and recommendation.</w:t>
      </w:r>
    </w:p>
    <w:p w:rsidR="00377747" w:rsidRPr="002B2BB9"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5.2 </w:t>
      </w:r>
      <w:r w:rsidRPr="002B2BB9">
        <w:rPr>
          <w:rFonts w:ascii="Times New Roman" w:hAnsi="Times New Roman" w:cs="Times New Roman"/>
          <w:b/>
          <w:color w:val="0D0D0D" w:themeColor="text1" w:themeTint="F2"/>
          <w:sz w:val="24"/>
          <w:szCs w:val="24"/>
        </w:rPr>
        <w:tab/>
        <w:t>CONCLUSION</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current prevailing economic depression is testimony to be needed for conscious and judicious al</w:t>
      </w:r>
      <w:r>
        <w:rPr>
          <w:rFonts w:ascii="Times New Roman" w:hAnsi="Times New Roman" w:cs="Times New Roman"/>
          <w:color w:val="0D0D0D" w:themeColor="text1" w:themeTint="F2"/>
          <w:sz w:val="24"/>
          <w:szCs w:val="24"/>
        </w:rPr>
        <w:t xml:space="preserve">location of scale resources. </w:t>
      </w:r>
      <w:r w:rsidRPr="00A81BF3">
        <w:rPr>
          <w:rFonts w:ascii="Times New Roman" w:hAnsi="Times New Roman" w:cs="Times New Roman"/>
          <w:color w:val="0D0D0D" w:themeColor="text1" w:themeTint="F2"/>
          <w:sz w:val="24"/>
          <w:szCs w:val="24"/>
        </w:rPr>
        <w:t xml:space="preserve">Following the prevailing economic depression, there is need for the SeapMicrofinance Bank, Ilorin to adopt an effective accounting system that will enable the organization to performed effectively and satisfactory.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There is a need to pay an increasing attention to the method of accounting and record keeping in organization in recent years. The Seap Microfinance Bank, Ilorin units of modern business techniques and also the increase size if business units have encouraged the adoption of efficient of the organization and also act as safeguard against errors and fraud.</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Furthermore, business activities under an efficient accounting procedure may obligate necessities of practical detailed work by which beneficiaries result for all parties concerned. From the discussion in the previous, chapter it can be seen that there is no substitute to effective accounting procedure and its contribution too can positively prevent and defect fraud without proper accounting system it will be difficult to prevent misappropriation of fraud.</w:t>
      </w:r>
    </w:p>
    <w:p w:rsidR="00377747" w:rsidRPr="00CB77E8"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CB77E8">
        <w:rPr>
          <w:rFonts w:ascii="Times New Roman" w:hAnsi="Times New Roman" w:cs="Times New Roman"/>
          <w:b/>
          <w:color w:val="0D0D0D" w:themeColor="text1" w:themeTint="F2"/>
          <w:sz w:val="24"/>
          <w:szCs w:val="24"/>
        </w:rPr>
        <w:t xml:space="preserve">5.3 </w:t>
      </w:r>
      <w:r w:rsidRPr="00CB77E8">
        <w:rPr>
          <w:rFonts w:ascii="Times New Roman" w:hAnsi="Times New Roman" w:cs="Times New Roman"/>
          <w:b/>
          <w:color w:val="0D0D0D" w:themeColor="text1" w:themeTint="F2"/>
          <w:sz w:val="24"/>
          <w:szCs w:val="24"/>
        </w:rPr>
        <w:tab/>
        <w:t>RECOMMENDATIONS</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On the basis of findings made and conclusion drawn from the study, certain measures are considered which of adopted will enable the Seap Microfinance Bank, Ilorin to improve on it financial system.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w:t>
      </w:r>
      <w:r w:rsidRPr="00A81BF3">
        <w:rPr>
          <w:rFonts w:ascii="Times New Roman" w:hAnsi="Times New Roman" w:cs="Times New Roman"/>
          <w:color w:val="0D0D0D" w:themeColor="text1" w:themeTint="F2"/>
          <w:sz w:val="24"/>
          <w:szCs w:val="24"/>
        </w:rPr>
        <w:t xml:space="preserve">Accounting officer in charge of commercial sales and debtors should be allowed to participate in the debts servicing along with the commercial department alone.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Pr="00A81BF3">
        <w:rPr>
          <w:rFonts w:ascii="Times New Roman" w:hAnsi="Times New Roman" w:cs="Times New Roman"/>
          <w:color w:val="0D0D0D" w:themeColor="text1" w:themeTint="F2"/>
          <w:sz w:val="24"/>
          <w:szCs w:val="24"/>
        </w:rPr>
        <w:t xml:space="preserve">This will enable the authority to generate more funds on which the efficient accounting system could be attained.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 </w:t>
      </w:r>
      <w:r w:rsidRPr="00A81BF3">
        <w:rPr>
          <w:rFonts w:ascii="Times New Roman" w:hAnsi="Times New Roman" w:cs="Times New Roman"/>
          <w:color w:val="0D0D0D" w:themeColor="text1" w:themeTint="F2"/>
          <w:sz w:val="24"/>
          <w:szCs w:val="24"/>
        </w:rPr>
        <w:t xml:space="preserve">The head of finance should endeavour to personally monitor the issue of advances. </w:t>
      </w:r>
      <w:r>
        <w:rPr>
          <w:rFonts w:ascii="Times New Roman" w:hAnsi="Times New Roman" w:cs="Times New Roman"/>
          <w:color w:val="0D0D0D" w:themeColor="text1" w:themeTint="F2"/>
          <w:sz w:val="24"/>
          <w:szCs w:val="24"/>
        </w:rPr>
        <w:t xml:space="preserve">4. </w:t>
      </w:r>
      <w:r w:rsidRPr="00A81BF3">
        <w:rPr>
          <w:rFonts w:ascii="Times New Roman" w:hAnsi="Times New Roman" w:cs="Times New Roman"/>
          <w:color w:val="0D0D0D" w:themeColor="text1" w:themeTint="F2"/>
          <w:sz w:val="24"/>
          <w:szCs w:val="24"/>
        </w:rPr>
        <w:t xml:space="preserve">All turning and purchase advance should be returned within seven days after expenditure of the journal has been incurred. An officer that fails to account for such advances within the stipulated period should be made to face the panel. The head of finance should order for deduction from staff salaries. This is a policy statement and should be strictly followed.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 </w:t>
      </w:r>
      <w:r w:rsidRPr="00A81BF3">
        <w:rPr>
          <w:rFonts w:ascii="Times New Roman" w:hAnsi="Times New Roman" w:cs="Times New Roman"/>
          <w:color w:val="0D0D0D" w:themeColor="text1" w:themeTint="F2"/>
          <w:sz w:val="24"/>
          <w:szCs w:val="24"/>
        </w:rPr>
        <w:t xml:space="preserve">No new purchase or turning advice should be approved to any staffs who have retired completely from his/her previous advance. Emphasis should be made that the casher should not be allowed to handle payment voucher 'until the fund is available to cause the payment, lodgment should be on daily basis. Preparation of salaries should be handed by competent officer and checking should be thoroughly before payment.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6. </w:t>
      </w:r>
      <w:r w:rsidRPr="00A81BF3">
        <w:rPr>
          <w:rFonts w:ascii="Times New Roman" w:hAnsi="Times New Roman" w:cs="Times New Roman"/>
          <w:color w:val="0D0D0D" w:themeColor="text1" w:themeTint="F2"/>
          <w:sz w:val="24"/>
          <w:szCs w:val="24"/>
        </w:rPr>
        <w:t>Those that prepare salaries should be exempted from the payment of the same. Retired denomination should be taken care of during the payment of salaries.</w:t>
      </w: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377747" w:rsidRPr="00B30728" w:rsidRDefault="00377747" w:rsidP="00967032">
      <w:pPr>
        <w:spacing w:after="0" w:line="480" w:lineRule="auto"/>
        <w:ind w:right="-17"/>
        <w:jc w:val="center"/>
        <w:rPr>
          <w:rFonts w:ascii="Times New Roman" w:hAnsi="Times New Roman" w:cs="Times New Roman"/>
          <w:b/>
          <w:color w:val="0D0D0D" w:themeColor="text1" w:themeTint="F2"/>
          <w:sz w:val="24"/>
          <w:szCs w:val="24"/>
        </w:rPr>
      </w:pPr>
      <w:r w:rsidRPr="00B30728">
        <w:rPr>
          <w:rFonts w:ascii="Times New Roman" w:hAnsi="Times New Roman" w:cs="Times New Roman"/>
          <w:b/>
          <w:color w:val="0D0D0D" w:themeColor="text1" w:themeTint="F2"/>
          <w:sz w:val="24"/>
          <w:szCs w:val="24"/>
        </w:rPr>
        <w:t>REFERENCES</w:t>
      </w:r>
    </w:p>
    <w:p w:rsidR="00377747" w:rsidRPr="00A0432A" w:rsidRDefault="00377747" w:rsidP="00967032">
      <w:pPr>
        <w:tabs>
          <w:tab w:val="left" w:pos="0"/>
        </w:tabs>
        <w:spacing w:after="0" w:line="480" w:lineRule="auto"/>
        <w:ind w:right="-17"/>
        <w:jc w:val="both"/>
        <w:rPr>
          <w:rFonts w:ascii="Times New Roman" w:hAnsi="Times New Roman" w:cs="Times New Roman"/>
          <w:sz w:val="24"/>
          <w:szCs w:val="24"/>
        </w:rPr>
      </w:pPr>
      <w:r w:rsidRPr="00A0432A">
        <w:rPr>
          <w:rFonts w:ascii="Times New Roman" w:hAnsi="Times New Roman" w:cs="Times New Roman"/>
          <w:sz w:val="24"/>
          <w:szCs w:val="24"/>
        </w:rPr>
        <w:t>Abdullah (2017). Dictionary of Management. India: Academic Publishers</w:t>
      </w:r>
      <w:r>
        <w:rPr>
          <w:rFonts w:ascii="Times New Roman" w:hAnsi="Times New Roman" w:cs="Times New Roman"/>
          <w:sz w:val="24"/>
          <w:szCs w:val="24"/>
        </w:rPr>
        <w:t>.</w:t>
      </w:r>
    </w:p>
    <w:p w:rsidR="00377747" w:rsidRPr="00A0432A" w:rsidRDefault="00377747" w:rsidP="00967032">
      <w:pPr>
        <w:tabs>
          <w:tab w:val="left" w:pos="0"/>
        </w:tabs>
        <w:spacing w:after="0" w:line="480" w:lineRule="auto"/>
        <w:ind w:right="-17"/>
        <w:jc w:val="both"/>
        <w:rPr>
          <w:rFonts w:ascii="Times New Roman" w:hAnsi="Times New Roman" w:cs="Times New Roman"/>
          <w:sz w:val="24"/>
          <w:szCs w:val="24"/>
        </w:rPr>
      </w:pPr>
      <w:r w:rsidRPr="00A0432A">
        <w:rPr>
          <w:rFonts w:ascii="Times New Roman" w:hAnsi="Times New Roman" w:cs="Times New Roman"/>
          <w:sz w:val="24"/>
          <w:szCs w:val="24"/>
        </w:rPr>
        <w:t>Akanbi and Adewoye (2018). 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A0432A">
        <w:rPr>
          <w:rFonts w:ascii="Times New Roman" w:hAnsi="Times New Roman" w:cs="Times New Roman"/>
          <w:sz w:val="24"/>
          <w:szCs w:val="24"/>
        </w:rPr>
        <w:t>AICPA (1953). Effect of Computerized Accounting Systems On Audit Risk in Publi</w:t>
      </w:r>
      <w:r w:rsidR="00677189">
        <w:rPr>
          <w:rFonts w:ascii="Times New Roman" w:hAnsi="Times New Roman" w:cs="Times New Roman"/>
          <w:sz w:val="24"/>
          <w:szCs w:val="24"/>
        </w:rPr>
        <w:t>c</w:t>
      </w:r>
      <w:r w:rsidR="00677189">
        <w:rPr>
          <w:rFonts w:ascii="Times New Roman" w:hAnsi="Times New Roman" w:cs="Times New Roman"/>
          <w:sz w:val="24"/>
          <w:szCs w:val="24"/>
        </w:rPr>
        <w:tab/>
      </w:r>
      <w:r w:rsidRPr="00A0432A">
        <w:rPr>
          <w:rFonts w:ascii="Times New Roman" w:hAnsi="Times New Roman" w:cs="Times New Roman"/>
          <w:sz w:val="24"/>
          <w:szCs w:val="24"/>
        </w:rPr>
        <w:t>Enterprise: A</w:t>
      </w:r>
      <w:r w:rsidR="00677189">
        <w:rPr>
          <w:rFonts w:ascii="Times New Roman" w:hAnsi="Times New Roman" w:cs="Times New Roman"/>
          <w:sz w:val="24"/>
          <w:szCs w:val="24"/>
        </w:rPr>
        <w:t xml:space="preserve"> </w:t>
      </w:r>
      <w:r w:rsidRPr="00A0432A">
        <w:rPr>
          <w:rFonts w:ascii="Times New Roman" w:hAnsi="Times New Roman" w:cs="Times New Roman"/>
          <w:sz w:val="24"/>
          <w:szCs w:val="24"/>
        </w:rPr>
        <w:t>case ofKisumu county, Tanzania, International Journal of</w:t>
      </w:r>
      <w:r w:rsidRPr="00A0432A">
        <w:rPr>
          <w:rFonts w:ascii="Times New Roman" w:hAnsi="Times New Roman" w:cs="Times New Roman"/>
          <w:sz w:val="24"/>
          <w:szCs w:val="24"/>
        </w:rPr>
        <w:tab/>
        <w:t>Education.</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Alnajjar (2017).Dictionary of Management. India: Academic Publishers</w:t>
      </w:r>
    </w:p>
    <w:p w:rsidR="00377747" w:rsidRPr="00166882" w:rsidRDefault="00377747" w:rsidP="00967032">
      <w:pPr>
        <w:tabs>
          <w:tab w:val="left" w:pos="0"/>
        </w:tabs>
        <w:spacing w:after="0" w:line="480" w:lineRule="auto"/>
        <w:ind w:right="-17"/>
        <w:jc w:val="both"/>
        <w:rPr>
          <w:rFonts w:ascii="Times New Roman" w:hAnsi="Times New Roman" w:cs="Times New Roman"/>
          <w:b/>
          <w:sz w:val="24"/>
          <w:szCs w:val="24"/>
        </w:rPr>
      </w:pPr>
      <w:r w:rsidRPr="00B30728">
        <w:rPr>
          <w:rFonts w:ascii="Times New Roman" w:hAnsi="Times New Roman" w:cs="Times New Roman"/>
          <w:sz w:val="24"/>
          <w:szCs w:val="24"/>
        </w:rPr>
        <w:t xml:space="preserve">BurnUrquía, Pérez, and Muñoz, (2011). Financial Manual Nam of Journal. </w:t>
      </w:r>
      <w:r>
        <w:rPr>
          <w:rFonts w:ascii="Times New Roman" w:hAnsi="Times New Roman" w:cs="Times New Roman"/>
          <w:sz w:val="24"/>
          <w:szCs w:val="24"/>
        </w:rPr>
        <w:t>Vol. 2 No.</w:t>
      </w:r>
      <w:r w:rsidR="00677189">
        <w:rPr>
          <w:rFonts w:ascii="Times New Roman" w:hAnsi="Times New Roman" w:cs="Times New Roman"/>
          <w:sz w:val="24"/>
          <w:szCs w:val="24"/>
        </w:rPr>
        <w:t>6</w:t>
      </w:r>
      <w:r w:rsidR="00677189">
        <w:rPr>
          <w:rFonts w:ascii="Times New Roman" w:hAnsi="Times New Roman" w:cs="Times New Roman"/>
          <w:sz w:val="24"/>
          <w:szCs w:val="24"/>
        </w:rPr>
        <w:tab/>
      </w:r>
      <w:r w:rsidRPr="00B30728">
        <w:rPr>
          <w:rFonts w:ascii="Times New Roman" w:hAnsi="Times New Roman" w:cs="Times New Roman"/>
          <w:sz w:val="24"/>
          <w:szCs w:val="24"/>
        </w:rPr>
        <w:t>Pg 10.</w:t>
      </w:r>
    </w:p>
    <w:p w:rsidR="00377747" w:rsidRPr="00166882"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Barney and Clark (2007). Introduction to Busine</w:t>
      </w:r>
      <w:r w:rsidR="00677189">
        <w:rPr>
          <w:rFonts w:ascii="Times New Roman" w:hAnsi="Times New Roman" w:cs="Times New Roman"/>
          <w:sz w:val="24"/>
          <w:szCs w:val="24"/>
        </w:rPr>
        <w:t>ss Enterprises, England, McGrew</w:t>
      </w:r>
      <w:r w:rsidR="00677189">
        <w:rPr>
          <w:rFonts w:ascii="Times New Roman" w:hAnsi="Times New Roman" w:cs="Times New Roman"/>
          <w:sz w:val="24"/>
          <w:szCs w:val="24"/>
        </w:rPr>
        <w:tab/>
      </w:r>
      <w:r w:rsidRPr="00166882">
        <w:rPr>
          <w:rFonts w:ascii="Times New Roman" w:hAnsi="Times New Roman" w:cs="Times New Roman"/>
          <w:sz w:val="24"/>
          <w:szCs w:val="24"/>
        </w:rPr>
        <w:t>HillBook</w:t>
      </w:r>
      <w:r w:rsidR="00677189">
        <w:rPr>
          <w:rFonts w:ascii="Times New Roman" w:hAnsi="Times New Roman" w:cs="Times New Roman"/>
          <w:sz w:val="24"/>
          <w:szCs w:val="24"/>
        </w:rPr>
        <w:t xml:space="preserve"> </w:t>
      </w:r>
      <w:r w:rsidRPr="00166882">
        <w:rPr>
          <w:rFonts w:ascii="Times New Roman" w:hAnsi="Times New Roman" w:cs="Times New Roman"/>
          <w:sz w:val="24"/>
          <w:szCs w:val="24"/>
        </w:rPr>
        <w:t>Company.</w:t>
      </w:r>
    </w:p>
    <w:p w:rsidR="00377747" w:rsidRPr="00166882"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Borhan and Nafees (2018). Evaluati</w:t>
      </w:r>
      <w:r w:rsidR="00677189">
        <w:rPr>
          <w:rFonts w:ascii="Times New Roman" w:hAnsi="Times New Roman" w:cs="Times New Roman"/>
          <w:sz w:val="24"/>
          <w:szCs w:val="24"/>
        </w:rPr>
        <w:t xml:space="preserve">ng the Security of Computerized </w:t>
      </w:r>
      <w:r w:rsidRPr="00166882">
        <w:rPr>
          <w:rFonts w:ascii="Times New Roman" w:hAnsi="Times New Roman" w:cs="Times New Roman"/>
          <w:sz w:val="24"/>
          <w:szCs w:val="24"/>
        </w:rPr>
        <w:t>Accounting</w:t>
      </w:r>
      <w:r w:rsidR="00677189">
        <w:rPr>
          <w:rFonts w:ascii="Times New Roman" w:hAnsi="Times New Roman" w:cs="Times New Roman"/>
          <w:sz w:val="24"/>
          <w:szCs w:val="24"/>
        </w:rPr>
        <w:tab/>
      </w:r>
      <w:r w:rsidRPr="00166882">
        <w:rPr>
          <w:rFonts w:ascii="Times New Roman" w:hAnsi="Times New Roman" w:cs="Times New Roman"/>
          <w:sz w:val="24"/>
          <w:szCs w:val="24"/>
        </w:rPr>
        <w:t>Information</w:t>
      </w:r>
      <w:r w:rsidR="00677189">
        <w:rPr>
          <w:rFonts w:ascii="Times New Roman" w:hAnsi="Times New Roman" w:cs="Times New Roman"/>
          <w:sz w:val="24"/>
          <w:szCs w:val="24"/>
        </w:rPr>
        <w:t xml:space="preserve"> </w:t>
      </w:r>
      <w:r w:rsidRPr="00166882">
        <w:rPr>
          <w:rFonts w:ascii="Times New Roman" w:hAnsi="Times New Roman" w:cs="Times New Roman"/>
          <w:sz w:val="24"/>
          <w:szCs w:val="24"/>
        </w:rPr>
        <w:t>Systems. An empirical study</w:t>
      </w:r>
      <w:r w:rsidRPr="00166882">
        <w:rPr>
          <w:rFonts w:ascii="Times New Roman" w:hAnsi="Times New Roman" w:cs="Times New Roman"/>
          <w:sz w:val="24"/>
          <w:szCs w:val="24"/>
        </w:rPr>
        <w:tab/>
        <w:t>o</w:t>
      </w:r>
      <w:r w:rsidR="00677189">
        <w:rPr>
          <w:rFonts w:ascii="Times New Roman" w:hAnsi="Times New Roman" w:cs="Times New Roman"/>
          <w:sz w:val="24"/>
          <w:szCs w:val="24"/>
        </w:rPr>
        <w:t>n Egyptian Banking Industry,phd</w:t>
      </w:r>
      <w:r w:rsidR="00677189">
        <w:rPr>
          <w:rFonts w:ascii="Times New Roman" w:hAnsi="Times New Roman" w:cs="Times New Roman"/>
          <w:sz w:val="24"/>
          <w:szCs w:val="24"/>
        </w:rPr>
        <w:tab/>
      </w:r>
      <w:r w:rsidRPr="00166882">
        <w:rPr>
          <w:rFonts w:ascii="Times New Roman" w:hAnsi="Times New Roman" w:cs="Times New Roman"/>
          <w:sz w:val="24"/>
          <w:szCs w:val="24"/>
        </w:rPr>
        <w:t>thesis. Aberdeen University,</w:t>
      </w:r>
      <w:r>
        <w:rPr>
          <w:rFonts w:ascii="Times New Roman" w:hAnsi="Times New Roman" w:cs="Times New Roman"/>
          <w:sz w:val="24"/>
          <w:szCs w:val="24"/>
        </w:rPr>
        <w:tab/>
      </w:r>
      <w:r w:rsidRPr="00166882">
        <w:rPr>
          <w:rFonts w:ascii="Times New Roman" w:hAnsi="Times New Roman" w:cs="Times New Roman"/>
          <w:sz w:val="24"/>
          <w:szCs w:val="24"/>
        </w:rPr>
        <w:t>UK.</w:t>
      </w:r>
    </w:p>
    <w:p w:rsidR="00377747" w:rsidRPr="00166882"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Black and Champion (2016). 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Barney (1991). Evaluating the Secu</w:t>
      </w:r>
      <w:r w:rsidR="00677189">
        <w:rPr>
          <w:rFonts w:ascii="Times New Roman" w:hAnsi="Times New Roman" w:cs="Times New Roman"/>
          <w:sz w:val="24"/>
          <w:szCs w:val="24"/>
        </w:rPr>
        <w:t xml:space="preserve">rity of Computerized Accounting </w:t>
      </w:r>
      <w:r w:rsidRPr="00166882">
        <w:rPr>
          <w:rFonts w:ascii="Times New Roman" w:hAnsi="Times New Roman" w:cs="Times New Roman"/>
          <w:sz w:val="24"/>
          <w:szCs w:val="24"/>
        </w:rPr>
        <w:t>Information</w:t>
      </w:r>
      <w:r w:rsidR="00677189">
        <w:rPr>
          <w:rFonts w:ascii="Times New Roman" w:hAnsi="Times New Roman" w:cs="Times New Roman"/>
          <w:sz w:val="24"/>
          <w:szCs w:val="24"/>
        </w:rPr>
        <w:tab/>
      </w:r>
      <w:r w:rsidRPr="00166882">
        <w:rPr>
          <w:rFonts w:ascii="Times New Roman" w:hAnsi="Times New Roman" w:cs="Times New Roman"/>
          <w:sz w:val="24"/>
          <w:szCs w:val="24"/>
        </w:rPr>
        <w:t>Systems. An</w:t>
      </w:r>
      <w:r w:rsidR="00677189">
        <w:rPr>
          <w:rFonts w:ascii="Times New Roman" w:hAnsi="Times New Roman" w:cs="Times New Roman"/>
          <w:sz w:val="24"/>
          <w:szCs w:val="24"/>
        </w:rPr>
        <w:t xml:space="preserve"> </w:t>
      </w:r>
      <w:r w:rsidRPr="00166882">
        <w:rPr>
          <w:rFonts w:ascii="Times New Roman" w:hAnsi="Times New Roman" w:cs="Times New Roman"/>
          <w:sz w:val="24"/>
          <w:szCs w:val="24"/>
        </w:rPr>
        <w:t>empirical studyon Egyptian Bankin</w:t>
      </w:r>
      <w:r w:rsidR="00677189">
        <w:rPr>
          <w:rFonts w:ascii="Times New Roman" w:hAnsi="Times New Roman" w:cs="Times New Roman"/>
          <w:sz w:val="24"/>
          <w:szCs w:val="24"/>
        </w:rPr>
        <w:t>g Industry, phd thesis.Aberdeen</w:t>
      </w:r>
      <w:r w:rsidR="00677189">
        <w:rPr>
          <w:rFonts w:ascii="Times New Roman" w:hAnsi="Times New Roman" w:cs="Times New Roman"/>
          <w:sz w:val="24"/>
          <w:szCs w:val="24"/>
        </w:rPr>
        <w:tab/>
      </w:r>
      <w:r w:rsidRPr="00166882">
        <w:rPr>
          <w:rFonts w:ascii="Times New Roman" w:hAnsi="Times New Roman" w:cs="Times New Roman"/>
          <w:sz w:val="24"/>
          <w:szCs w:val="24"/>
        </w:rPr>
        <w:t>University, UK.</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Borhan and Bader (2018).Dictionary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Borhan and Nafees (2018). </w:t>
      </w:r>
      <w:r>
        <w:rPr>
          <w:rFonts w:ascii="Times New Roman" w:hAnsi="Times New Roman" w:cs="Times New Roman"/>
          <w:sz w:val="24"/>
          <w:szCs w:val="24"/>
        </w:rPr>
        <w:t>Accounting information Theory and</w:t>
      </w:r>
      <w:r w:rsidR="00677189">
        <w:rPr>
          <w:rFonts w:ascii="Times New Roman" w:hAnsi="Times New Roman" w:cs="Times New Roman"/>
          <w:sz w:val="24"/>
          <w:szCs w:val="24"/>
        </w:rPr>
        <w:t>Practice.London, Pitman</w:t>
      </w:r>
      <w:r w:rsidR="00677189">
        <w:rPr>
          <w:rFonts w:ascii="Times New Roman" w:hAnsi="Times New Roman" w:cs="Times New Roman"/>
          <w:sz w:val="24"/>
          <w:szCs w:val="24"/>
        </w:rPr>
        <w:tab/>
      </w:r>
      <w:r w:rsidRPr="00B30728">
        <w:rPr>
          <w:rFonts w:ascii="Times New Roman" w:hAnsi="Times New Roman" w:cs="Times New Roman"/>
          <w:sz w:val="24"/>
          <w:szCs w:val="24"/>
        </w:rPr>
        <w:t>Publishing</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Limit</w:t>
      </w:r>
      <w:r>
        <w:rPr>
          <w:rFonts w:ascii="Times New Roman" w:hAnsi="Times New Roman" w:cs="Times New Roman"/>
          <w:sz w:val="24"/>
          <w:szCs w:val="24"/>
        </w:rPr>
        <w:t>ed system principles, New York,</w:t>
      </w:r>
      <w:r w:rsidR="00677189">
        <w:rPr>
          <w:rFonts w:ascii="Times New Roman" w:hAnsi="Times New Roman" w:cs="Times New Roman"/>
          <w:sz w:val="24"/>
          <w:szCs w:val="24"/>
        </w:rPr>
        <w:t xml:space="preserve"> Hareout Brace Jouarovich</w:t>
      </w:r>
      <w:r w:rsidR="00677189">
        <w:rPr>
          <w:rFonts w:ascii="Times New Roman" w:hAnsi="Times New Roman" w:cs="Times New Roman"/>
          <w:sz w:val="24"/>
          <w:szCs w:val="24"/>
        </w:rPr>
        <w:tab/>
      </w:r>
      <w:r w:rsidRPr="00B30728">
        <w:rPr>
          <w:rFonts w:ascii="Times New Roman" w:hAnsi="Times New Roman" w:cs="Times New Roman"/>
          <w:sz w:val="24"/>
          <w:szCs w:val="24"/>
        </w:rPr>
        <w:t>L.N.C.</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Chenhall, (2013). </w:t>
      </w:r>
      <w:r>
        <w:rPr>
          <w:rFonts w:ascii="Times New Roman" w:hAnsi="Times New Roman" w:cs="Times New Roman"/>
          <w:sz w:val="24"/>
          <w:szCs w:val="24"/>
        </w:rPr>
        <w:t>Accounting information</w:t>
      </w:r>
      <w:r w:rsidRPr="00B30728">
        <w:rPr>
          <w:rFonts w:ascii="Times New Roman" w:hAnsi="Times New Roman" w:cs="Times New Roman"/>
          <w:sz w:val="24"/>
          <w:szCs w:val="24"/>
        </w:rPr>
        <w:t>, 6th Ed</w:t>
      </w:r>
      <w:r>
        <w:rPr>
          <w:rFonts w:ascii="Times New Roman" w:hAnsi="Times New Roman" w:cs="Times New Roman"/>
          <w:sz w:val="24"/>
          <w:szCs w:val="24"/>
        </w:rPr>
        <w:t>ition. Thomson, OH, USA:</w:t>
      </w:r>
      <w:r w:rsidR="00677189">
        <w:rPr>
          <w:rFonts w:ascii="Times New Roman" w:hAnsi="Times New Roman" w:cs="Times New Roman"/>
          <w:sz w:val="24"/>
          <w:szCs w:val="24"/>
        </w:rPr>
        <w:t xml:space="preserve"> South</w:t>
      </w:r>
      <w:r w:rsidR="00677189">
        <w:rPr>
          <w:rFonts w:ascii="Times New Roman" w:hAnsi="Times New Roman" w:cs="Times New Roman"/>
          <w:sz w:val="24"/>
          <w:szCs w:val="24"/>
        </w:rPr>
        <w:tab/>
      </w:r>
      <w:r w:rsidRPr="00B30728">
        <w:rPr>
          <w:rFonts w:ascii="Times New Roman" w:hAnsi="Times New Roman" w:cs="Times New Roman"/>
          <w:sz w:val="24"/>
          <w:szCs w:val="24"/>
        </w:rPr>
        <w:t>Western</w:t>
      </w:r>
      <w:r w:rsidR="00677189">
        <w:rPr>
          <w:rFonts w:ascii="Times New Roman" w:hAnsi="Times New Roman" w:cs="Times New Roman"/>
          <w:sz w:val="24"/>
          <w:szCs w:val="24"/>
        </w:rPr>
        <w:t>.</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Connor, (2002); Miller, (2003). </w:t>
      </w:r>
      <w:r w:rsidRPr="00B30728">
        <w:rPr>
          <w:rFonts w:ascii="Times New Roman" w:hAnsi="Times New Roman" w:cs="Times New Roman"/>
          <w:color w:val="000000" w:themeColor="text1"/>
          <w:sz w:val="24"/>
          <w:szCs w:val="24"/>
        </w:rPr>
        <w:t>The impact of usin</w:t>
      </w:r>
      <w:r w:rsidR="00677189">
        <w:rPr>
          <w:rFonts w:ascii="Times New Roman" w:hAnsi="Times New Roman" w:cs="Times New Roman"/>
          <w:color w:val="000000" w:themeColor="text1"/>
          <w:sz w:val="24"/>
          <w:szCs w:val="24"/>
        </w:rPr>
        <w:t xml:space="preserve">g Accounting Information on </w:t>
      </w:r>
      <w:r>
        <w:rPr>
          <w:rFonts w:ascii="Times New Roman" w:hAnsi="Times New Roman" w:cs="Times New Roman"/>
          <w:color w:val="000000" w:themeColor="text1"/>
          <w:sz w:val="24"/>
          <w:szCs w:val="24"/>
        </w:rPr>
        <w:t>the</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quality of</w:t>
      </w:r>
      <w:r w:rsidR="00677189">
        <w:rPr>
          <w:rFonts w:ascii="Times New Roman" w:hAnsi="Times New Roman" w:cs="Times New Roman"/>
          <w:color w:val="000000" w:themeColor="text1"/>
          <w:sz w:val="24"/>
          <w:szCs w:val="24"/>
        </w:rPr>
        <w:t xml:space="preserve"> </w:t>
      </w:r>
      <w:r w:rsidRPr="00B30728">
        <w:rPr>
          <w:rFonts w:ascii="Times New Roman" w:hAnsi="Times New Roman" w:cs="Times New Roman"/>
          <w:color w:val="000000" w:themeColor="text1"/>
          <w:sz w:val="24"/>
          <w:szCs w:val="24"/>
        </w:rPr>
        <w:t>financial</w:t>
      </w:r>
      <w:r w:rsidR="00677189">
        <w:rPr>
          <w:rFonts w:ascii="Times New Roman" w:hAnsi="Times New Roman" w:cs="Times New Roman"/>
          <w:color w:val="000000" w:themeColor="text1"/>
          <w:sz w:val="24"/>
          <w:szCs w:val="24"/>
        </w:rPr>
        <w:t xml:space="preserve"> </w:t>
      </w:r>
      <w:r w:rsidRPr="00B30728">
        <w:rPr>
          <w:rFonts w:ascii="Times New Roman" w:hAnsi="Times New Roman" w:cs="Times New Roman"/>
          <w:color w:val="000000" w:themeColor="text1"/>
          <w:sz w:val="24"/>
          <w:szCs w:val="24"/>
        </w:rPr>
        <w:t xml:space="preserve">statement submitted </w:t>
      </w:r>
      <w:r>
        <w:rPr>
          <w:rFonts w:ascii="Times New Roman" w:hAnsi="Times New Roman" w:cs="Times New Roman"/>
          <w:color w:val="000000" w:themeColor="text1"/>
          <w:sz w:val="24"/>
          <w:szCs w:val="24"/>
        </w:rPr>
        <w:t>to the income and sales tax</w:t>
      </w:r>
      <w:r>
        <w:rPr>
          <w:rFonts w:ascii="Times New Roman" w:hAnsi="Times New Roman" w:cs="Times New Roman"/>
          <w:color w:val="000000" w:themeColor="text1"/>
          <w:sz w:val="24"/>
          <w:szCs w:val="24"/>
        </w:rPr>
        <w:tab/>
      </w:r>
      <w:r w:rsidR="00677189">
        <w:rPr>
          <w:rFonts w:ascii="Times New Roman" w:hAnsi="Times New Roman" w:cs="Times New Roman"/>
          <w:color w:val="000000" w:themeColor="text1"/>
          <w:sz w:val="24"/>
          <w:szCs w:val="24"/>
        </w:rPr>
        <w:t xml:space="preserve"> department in</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jordan al zaytoonah,</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university ofJordan, Jordan.</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Cragg, Caldeira and Ward, (2011). Dictionary</w:t>
      </w:r>
      <w:r>
        <w:rPr>
          <w:rFonts w:ascii="Times New Roman" w:hAnsi="Times New Roman" w:cs="Times New Roman"/>
          <w:sz w:val="24"/>
          <w:szCs w:val="24"/>
        </w:rPr>
        <w:t xml:space="preserve"> of Management. India: Academic</w:t>
      </w:r>
      <w:r w:rsidR="00677189">
        <w:rPr>
          <w:rFonts w:ascii="Times New Roman" w:hAnsi="Times New Roman" w:cs="Times New Roman"/>
          <w:sz w:val="24"/>
          <w:szCs w:val="24"/>
        </w:rPr>
        <w:tab/>
      </w:r>
      <w:r w:rsidRPr="00B30728">
        <w:rPr>
          <w:rFonts w:ascii="Times New Roman" w:hAnsi="Times New Roman" w:cs="Times New Roman"/>
          <w:sz w:val="24"/>
          <w:szCs w:val="24"/>
        </w:rPr>
        <w:t>Publishers</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Crotty 1998). Research Design and Methodology USA: L.C.C Publications.</w:t>
      </w:r>
    </w:p>
    <w:p w:rsidR="00377747" w:rsidRPr="00B30728"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color w:val="000000" w:themeColor="text1"/>
          <w:sz w:val="24"/>
          <w:szCs w:val="24"/>
        </w:rPr>
        <w:t>Curtis, (1995).  Introduction to computer Science. Jos: Unitex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color w:val="000000" w:themeColor="text1"/>
          <w:sz w:val="24"/>
          <w:szCs w:val="24"/>
        </w:rPr>
        <w:t>Choe (1996). Information Technology is small Busi</w:t>
      </w:r>
      <w:r>
        <w:rPr>
          <w:rFonts w:ascii="Times New Roman" w:hAnsi="Times New Roman" w:cs="Times New Roman"/>
          <w:color w:val="000000" w:themeColor="text1"/>
          <w:sz w:val="24"/>
          <w:szCs w:val="24"/>
        </w:rPr>
        <w:t>ness in Australia: A Summary of</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Recent studies,</w:t>
      </w:r>
      <w:r w:rsidR="00677189">
        <w:rPr>
          <w:rFonts w:ascii="Times New Roman" w:hAnsi="Times New Roman" w:cs="Times New Roman"/>
          <w:color w:val="000000" w:themeColor="text1"/>
          <w:sz w:val="24"/>
          <w:szCs w:val="24"/>
        </w:rPr>
        <w:t xml:space="preserve"> </w:t>
      </w:r>
      <w:r w:rsidRPr="00B30728">
        <w:rPr>
          <w:rFonts w:ascii="Times New Roman" w:hAnsi="Times New Roman" w:cs="Times New Roman"/>
          <w:color w:val="000000" w:themeColor="text1"/>
          <w:sz w:val="24"/>
          <w:szCs w:val="24"/>
        </w:rPr>
        <w:t>paper</w:t>
      </w:r>
      <w:r w:rsidRPr="00B30728">
        <w:rPr>
          <w:rFonts w:ascii="Times New Roman" w:hAnsi="Times New Roman" w:cs="Times New Roman"/>
          <w:color w:val="000000" w:themeColor="text1"/>
          <w:sz w:val="24"/>
          <w:szCs w:val="24"/>
        </w:rPr>
        <w:tab/>
        <w:t>presented to the USAS</w:t>
      </w:r>
      <w:r>
        <w:rPr>
          <w:rFonts w:ascii="Times New Roman" w:hAnsi="Times New Roman" w:cs="Times New Roman"/>
          <w:color w:val="000000" w:themeColor="text1"/>
          <w:sz w:val="24"/>
          <w:szCs w:val="24"/>
        </w:rPr>
        <w:t>BE conference, Florida; January</w:t>
      </w:r>
      <w:r w:rsidR="00677189">
        <w:rPr>
          <w:rFonts w:ascii="Times New Roman" w:hAnsi="Times New Roman" w:cs="Times New Roman"/>
          <w:color w:val="000000" w:themeColor="text1"/>
          <w:sz w:val="24"/>
          <w:szCs w:val="24"/>
        </w:rPr>
        <w:t>15</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18.</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Cushing and Romney (1984).Dictionary of Management. India: Academic Publishers</w:t>
      </w:r>
    </w:p>
    <w:p w:rsidR="00377747" w:rsidRPr="00B30728"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David, H.L. (1983).Dictionary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Dwinvedi, D.N. (2002) and Mwangi, B.W (2011). D</w:t>
      </w:r>
      <w:r>
        <w:rPr>
          <w:rFonts w:ascii="Times New Roman" w:hAnsi="Times New Roman" w:cs="Times New Roman"/>
          <w:sz w:val="24"/>
          <w:szCs w:val="24"/>
        </w:rPr>
        <w:t>ictionary of Management. India:</w:t>
      </w:r>
      <w:r w:rsidR="00677189">
        <w:rPr>
          <w:rFonts w:ascii="Times New Roman" w:hAnsi="Times New Roman" w:cs="Times New Roman"/>
          <w:sz w:val="24"/>
          <w:szCs w:val="24"/>
        </w:rPr>
        <w:tab/>
      </w:r>
      <w:r w:rsidRPr="00B30728">
        <w:rPr>
          <w:rFonts w:ascii="Times New Roman" w:hAnsi="Times New Roman" w:cs="Times New Roman"/>
          <w:sz w:val="24"/>
          <w:szCs w:val="24"/>
        </w:rPr>
        <w:t>Academic</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Elena, Raquel &amp; Clara, (2011). </w:t>
      </w:r>
      <w:r>
        <w:rPr>
          <w:rFonts w:ascii="Times New Roman" w:hAnsi="Times New Roman" w:cs="Times New Roman"/>
          <w:sz w:val="24"/>
          <w:szCs w:val="24"/>
        </w:rPr>
        <w:t>Accounting information Selection in Small</w:t>
      </w:r>
      <w:r w:rsidRPr="00B30728">
        <w:rPr>
          <w:rFonts w:ascii="Times New Roman" w:hAnsi="Times New Roman" w:cs="Times New Roman"/>
          <w:sz w:val="24"/>
          <w:szCs w:val="24"/>
        </w:rPr>
        <w:t>Organizations</w:t>
      </w:r>
      <w:r>
        <w:rPr>
          <w:rFonts w:ascii="Times New Roman" w:hAnsi="Times New Roman" w:cs="Times New Roman"/>
          <w:sz w:val="24"/>
          <w:szCs w:val="24"/>
        </w:rPr>
        <w:tab/>
      </w:r>
      <w:r w:rsidRPr="00B30728">
        <w:rPr>
          <w:rFonts w:ascii="Times New Roman" w:hAnsi="Times New Roman" w:cs="Times New Roman"/>
          <w:sz w:val="24"/>
          <w:szCs w:val="24"/>
        </w:rPr>
        <w:t>in</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congruence</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between Acco</w:t>
      </w:r>
      <w:r>
        <w:rPr>
          <w:rFonts w:ascii="Times New Roman" w:hAnsi="Times New Roman" w:cs="Times New Roman"/>
          <w:sz w:val="24"/>
          <w:szCs w:val="24"/>
        </w:rPr>
        <w:t>unting Professional, journal of</w:t>
      </w:r>
      <w:r>
        <w:rPr>
          <w:rFonts w:ascii="Times New Roman" w:hAnsi="Times New Roman" w:cs="Times New Roman"/>
          <w:sz w:val="24"/>
          <w:szCs w:val="24"/>
        </w:rPr>
        <w:tab/>
      </w:r>
      <w:r w:rsidR="00677189">
        <w:rPr>
          <w:rFonts w:ascii="Times New Roman" w:hAnsi="Times New Roman" w:cs="Times New Roman"/>
          <w:sz w:val="24"/>
          <w:szCs w:val="24"/>
        </w:rPr>
        <w:t>information system.</w:t>
      </w:r>
      <w:r w:rsidR="00677189">
        <w:rPr>
          <w:rFonts w:ascii="Times New Roman" w:hAnsi="Times New Roman" w:cs="Times New Roman"/>
          <w:sz w:val="24"/>
          <w:szCs w:val="24"/>
        </w:rPr>
        <w:tab/>
      </w:r>
      <w:r w:rsidRPr="00B30728">
        <w:rPr>
          <w:rFonts w:ascii="Times New Roman" w:hAnsi="Times New Roman" w:cs="Times New Roman"/>
          <w:sz w:val="24"/>
          <w:szCs w:val="24"/>
        </w:rPr>
        <w:t>17-35.</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Elena et al (2010). Small Business Should log on</w:t>
      </w:r>
      <w:r>
        <w:rPr>
          <w:rFonts w:ascii="Times New Roman" w:hAnsi="Times New Roman" w:cs="Times New Roman"/>
          <w:sz w:val="24"/>
          <w:szCs w:val="24"/>
        </w:rPr>
        <w:t xml:space="preserve"> and write off, Business Review</w:t>
      </w:r>
      <w:r w:rsidR="00677189">
        <w:rPr>
          <w:rFonts w:ascii="Times New Roman" w:hAnsi="Times New Roman" w:cs="Times New Roman"/>
          <w:sz w:val="24"/>
          <w:szCs w:val="24"/>
        </w:rPr>
        <w:t>Weekly,</w:t>
      </w:r>
      <w:r w:rsidR="00677189">
        <w:rPr>
          <w:rFonts w:ascii="Times New Roman" w:hAnsi="Times New Roman" w:cs="Times New Roman"/>
          <w:sz w:val="24"/>
          <w:szCs w:val="24"/>
        </w:rPr>
        <w:tab/>
      </w:r>
      <w:r w:rsidRPr="00B30728">
        <w:rPr>
          <w:rFonts w:ascii="Times New Roman" w:hAnsi="Times New Roman" w:cs="Times New Roman"/>
          <w:sz w:val="24"/>
          <w:szCs w:val="24"/>
        </w:rPr>
        <w:t>March 24</w:t>
      </w:r>
      <w:r w:rsidRPr="00EC39EA">
        <w:rPr>
          <w:rFonts w:ascii="Times New Roman" w:hAnsi="Times New Roman" w:cs="Times New Roman"/>
          <w:sz w:val="24"/>
          <w:szCs w:val="24"/>
          <w:vertAlign w:val="superscript"/>
        </w:rPr>
        <w:t>th</w:t>
      </w:r>
      <w:r w:rsidR="00677189">
        <w:rPr>
          <w:rFonts w:ascii="Times New Roman" w:hAnsi="Times New Roman" w:cs="Times New Roman"/>
          <w:sz w:val="24"/>
          <w:szCs w:val="24"/>
          <w:vertAlign w:val="superscript"/>
        </w:rPr>
        <w:t xml:space="preserve"> </w:t>
      </w:r>
      <w:r w:rsidRPr="00B30728">
        <w:rPr>
          <w:rFonts w:ascii="Times New Roman" w:hAnsi="Times New Roman" w:cs="Times New Roman"/>
          <w:sz w:val="24"/>
          <w:szCs w:val="24"/>
        </w:rPr>
        <w:t>22 (11).</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Frezatti, Andson, Guerreiro and Gouvea (2011). Fin</w:t>
      </w:r>
      <w:r>
        <w:rPr>
          <w:rFonts w:ascii="Times New Roman" w:hAnsi="Times New Roman" w:cs="Times New Roman"/>
          <w:sz w:val="24"/>
          <w:szCs w:val="24"/>
        </w:rPr>
        <w:t>ancial Accounting Principle and</w:t>
      </w:r>
      <w:r w:rsidR="00677189">
        <w:rPr>
          <w:rFonts w:ascii="Times New Roman" w:hAnsi="Times New Roman" w:cs="Times New Roman"/>
          <w:sz w:val="24"/>
          <w:szCs w:val="24"/>
        </w:rPr>
        <w:tab/>
      </w:r>
      <w:r w:rsidRPr="00B30728">
        <w:rPr>
          <w:rFonts w:ascii="Times New Roman" w:hAnsi="Times New Roman" w:cs="Times New Roman"/>
          <w:sz w:val="24"/>
          <w:szCs w:val="24"/>
        </w:rPr>
        <w:t>Practice 1</w:t>
      </w:r>
      <w:r w:rsidRPr="00B30728">
        <w:rPr>
          <w:rFonts w:ascii="Times New Roman" w:hAnsi="Times New Roman" w:cs="Times New Roman"/>
          <w:sz w:val="24"/>
          <w:szCs w:val="24"/>
          <w:vertAlign w:val="superscript"/>
        </w:rPr>
        <w:t>st</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Edition</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United State of America; Published U.K. Graham</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Fekuko (2016).Dictionary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Gordon &amp; Narayanan (1984).  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Gordon and Miler (1976). Principles of Accounting Introduction 8th Edition U</w:t>
      </w:r>
      <w:r>
        <w:rPr>
          <w:rFonts w:ascii="Times New Roman" w:hAnsi="Times New Roman" w:cs="Times New Roman"/>
          <w:sz w:val="24"/>
          <w:szCs w:val="24"/>
        </w:rPr>
        <w:t>nited</w:t>
      </w:r>
      <w:r w:rsidR="00677189">
        <w:rPr>
          <w:rFonts w:ascii="Times New Roman" w:hAnsi="Times New Roman" w:cs="Times New Roman"/>
          <w:sz w:val="24"/>
          <w:szCs w:val="24"/>
        </w:rPr>
        <w:t>State</w:t>
      </w:r>
      <w:r w:rsidR="00677189">
        <w:rPr>
          <w:rFonts w:ascii="Times New Roman" w:hAnsi="Times New Roman" w:cs="Times New Roman"/>
          <w:sz w:val="24"/>
          <w:szCs w:val="24"/>
        </w:rPr>
        <w:tab/>
      </w:r>
      <w:r w:rsidRPr="00B30728">
        <w:rPr>
          <w:rFonts w:ascii="Times New Roman" w:hAnsi="Times New Roman" w:cs="Times New Roman"/>
          <w:sz w:val="24"/>
          <w:szCs w:val="24"/>
        </w:rPr>
        <w:t>of America</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PrenticeHall inc Horngre</w:t>
      </w:r>
      <w:r>
        <w:rPr>
          <w:rFonts w:ascii="Times New Roman" w:hAnsi="Times New Roman" w:cs="Times New Roman"/>
          <w:sz w:val="24"/>
          <w:szCs w:val="24"/>
        </w:rPr>
        <w:t>n, Harrison, Bamber, Willis and</w:t>
      </w:r>
      <w:r w:rsidR="00677189">
        <w:rPr>
          <w:rFonts w:ascii="Times New Roman" w:hAnsi="Times New Roman" w:cs="Times New Roman"/>
          <w:sz w:val="24"/>
          <w:szCs w:val="24"/>
        </w:rPr>
        <w:t>Jones, 2005;</w:t>
      </w:r>
      <w:r w:rsidR="00677189">
        <w:rPr>
          <w:rFonts w:ascii="Times New Roman" w:hAnsi="Times New Roman" w:cs="Times New Roman"/>
          <w:sz w:val="24"/>
          <w:szCs w:val="24"/>
        </w:rPr>
        <w:tab/>
      </w:r>
      <w:r w:rsidRPr="00B30728">
        <w:rPr>
          <w:rFonts w:ascii="Times New Roman" w:hAnsi="Times New Roman" w:cs="Times New Roman"/>
          <w:sz w:val="24"/>
          <w:szCs w:val="24"/>
        </w:rPr>
        <w:t>Sprinkle, 2003).</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Exploring Sta</w:t>
      </w:r>
      <w:r>
        <w:rPr>
          <w:rFonts w:ascii="Times New Roman" w:hAnsi="Times New Roman" w:cs="Times New Roman"/>
          <w:sz w:val="24"/>
          <w:szCs w:val="24"/>
        </w:rPr>
        <w:t>tistics and</w:t>
      </w:r>
      <w:r w:rsidR="00677189">
        <w:rPr>
          <w:rFonts w:ascii="Times New Roman" w:hAnsi="Times New Roman" w:cs="Times New Roman"/>
          <w:sz w:val="24"/>
          <w:szCs w:val="24"/>
        </w:rPr>
        <w:t xml:space="preserve"> </w:t>
      </w:r>
      <w:r>
        <w:rPr>
          <w:rFonts w:ascii="Times New Roman" w:hAnsi="Times New Roman" w:cs="Times New Roman"/>
          <w:sz w:val="24"/>
          <w:szCs w:val="24"/>
        </w:rPr>
        <w:t>introduction for</w:t>
      </w:r>
      <w:r w:rsidR="00677189">
        <w:rPr>
          <w:rFonts w:ascii="Times New Roman" w:hAnsi="Times New Roman" w:cs="Times New Roman"/>
          <w:sz w:val="24"/>
          <w:szCs w:val="24"/>
        </w:rPr>
        <w:t xml:space="preserve"> psychology and</w:t>
      </w:r>
      <w:r w:rsidR="00677189">
        <w:rPr>
          <w:rFonts w:ascii="Times New Roman" w:hAnsi="Times New Roman" w:cs="Times New Roman"/>
          <w:sz w:val="24"/>
          <w:szCs w:val="24"/>
        </w:rPr>
        <w:tab/>
        <w:t xml:space="preserve">education </w:t>
      </w:r>
      <w:r w:rsidRPr="00B30728">
        <w:rPr>
          <w:rFonts w:ascii="Times New Roman" w:hAnsi="Times New Roman" w:cs="Times New Roman"/>
          <w:sz w:val="24"/>
          <w:szCs w:val="24"/>
        </w:rPr>
        <w:t>California, col. Publisher</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Laudon and Laudon, (2006). Business Should log on</w:t>
      </w:r>
      <w:r>
        <w:rPr>
          <w:rFonts w:ascii="Times New Roman" w:hAnsi="Times New Roman" w:cs="Times New Roman"/>
          <w:sz w:val="24"/>
          <w:szCs w:val="24"/>
        </w:rPr>
        <w:t xml:space="preserve"> and write off, Business Review</w:t>
      </w:r>
      <w:r w:rsidR="00677189">
        <w:rPr>
          <w:rFonts w:ascii="Times New Roman" w:hAnsi="Times New Roman" w:cs="Times New Roman"/>
          <w:sz w:val="24"/>
          <w:szCs w:val="24"/>
        </w:rPr>
        <w:tab/>
      </w:r>
      <w:r w:rsidRPr="00B30728">
        <w:rPr>
          <w:rFonts w:ascii="Times New Roman" w:hAnsi="Times New Roman" w:cs="Times New Roman"/>
          <w:sz w:val="24"/>
          <w:szCs w:val="24"/>
        </w:rPr>
        <w:t>Weekly, March</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24th 22(11).</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Raed (2017).Dictionary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Sugut (2014). Research Design and Methodology USA: L.C.C Publications.</w:t>
      </w:r>
    </w:p>
    <w:p w:rsidR="00377747" w:rsidRPr="00B30728"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Samer, (2016). Acceptance Model (TAM) in M. Banking Adoption in </w:t>
      </w:r>
      <w:r>
        <w:rPr>
          <w:rFonts w:ascii="Times New Roman" w:hAnsi="Times New Roman" w:cs="Times New Roman"/>
          <w:sz w:val="24"/>
          <w:szCs w:val="24"/>
        </w:rPr>
        <w:t>Kenya</w:t>
      </w:r>
      <w:r w:rsidR="00677189">
        <w:rPr>
          <w:rFonts w:ascii="Times New Roman" w:hAnsi="Times New Roman" w:cs="Times New Roman"/>
          <w:sz w:val="24"/>
          <w:szCs w:val="24"/>
        </w:rPr>
        <w:tab/>
        <w:t>International</w:t>
      </w:r>
      <w:r w:rsidR="00677189">
        <w:rPr>
          <w:rFonts w:ascii="Times New Roman" w:hAnsi="Times New Roman" w:cs="Times New Roman"/>
          <w:sz w:val="24"/>
          <w:szCs w:val="24"/>
        </w:rPr>
        <w:tab/>
      </w:r>
      <w:r w:rsidRPr="00B30728">
        <w:rPr>
          <w:rFonts w:ascii="Times New Roman" w:hAnsi="Times New Roman" w:cs="Times New Roman"/>
          <w:sz w:val="24"/>
          <w:szCs w:val="24"/>
        </w:rPr>
        <w:t>Journal o</w:t>
      </w:r>
      <w:r>
        <w:rPr>
          <w:rFonts w:ascii="Times New Roman" w:hAnsi="Times New Roman" w:cs="Times New Roman"/>
          <w:sz w:val="24"/>
          <w:szCs w:val="24"/>
        </w:rPr>
        <w:t>f</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Computerizing and ICT Research 6  (1) 13 – 43.</w:t>
      </w:r>
    </w:p>
    <w:p w:rsidR="00377747" w:rsidRPr="00D568DF"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Teru, Idoku and Ndeyati (2017).Dictionary</w:t>
      </w:r>
      <w:r>
        <w:rPr>
          <w:rFonts w:ascii="Times New Roman" w:hAnsi="Times New Roman" w:cs="Times New Roman"/>
          <w:sz w:val="24"/>
          <w:szCs w:val="24"/>
        </w:rPr>
        <w:t xml:space="preserve"> of Management. India: Academic</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Publishers</w:t>
      </w:r>
      <w:r>
        <w:rPr>
          <w:rFonts w:ascii="Times New Roman" w:hAnsi="Times New Roman" w:cs="Times New Roman"/>
          <w:sz w:val="24"/>
          <w:szCs w:val="24"/>
        </w:rPr>
        <w:t xml:space="preserve">. </w:t>
      </w:r>
    </w:p>
    <w:sectPr w:rsidR="00377747" w:rsidRPr="00D568DF" w:rsidSect="001B1DA5">
      <w:pgSz w:w="11510" w:h="13682" w:code="9"/>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484" w:rsidRDefault="00D17484" w:rsidP="001324D1">
      <w:pPr>
        <w:spacing w:after="0" w:line="240" w:lineRule="auto"/>
      </w:pPr>
      <w:r>
        <w:separator/>
      </w:r>
    </w:p>
  </w:endnote>
  <w:endnote w:type="continuationSeparator" w:id="0">
    <w:p w:rsidR="00D17484" w:rsidRDefault="00D17484" w:rsidP="00132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524492"/>
      <w:docPartObj>
        <w:docPartGallery w:val="Page Numbers (Bottom of Page)"/>
        <w:docPartUnique/>
      </w:docPartObj>
    </w:sdtPr>
    <w:sdtEndPr>
      <w:rPr>
        <w:noProof/>
      </w:rPr>
    </w:sdtEndPr>
    <w:sdtContent>
      <w:p w:rsidR="00377747" w:rsidRDefault="00320A14">
        <w:pPr>
          <w:pStyle w:val="Footer"/>
          <w:jc w:val="center"/>
        </w:pPr>
        <w:fldSimple w:instr=" PAGE   \* MERGEFORMAT ">
          <w:r w:rsidR="0012482A">
            <w:rPr>
              <w:noProof/>
            </w:rPr>
            <w:t>iv</w:t>
          </w:r>
        </w:fldSimple>
      </w:p>
    </w:sdtContent>
  </w:sdt>
  <w:p w:rsidR="00377747" w:rsidRDefault="00377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484" w:rsidRDefault="00D17484" w:rsidP="001324D1">
      <w:pPr>
        <w:spacing w:after="0" w:line="240" w:lineRule="auto"/>
      </w:pPr>
      <w:r>
        <w:separator/>
      </w:r>
    </w:p>
  </w:footnote>
  <w:footnote w:type="continuationSeparator" w:id="0">
    <w:p w:rsidR="00D17484" w:rsidRDefault="00D17484" w:rsidP="001324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24D1"/>
    <w:rsid w:val="00071ED6"/>
    <w:rsid w:val="0012482A"/>
    <w:rsid w:val="001324D1"/>
    <w:rsid w:val="001355C5"/>
    <w:rsid w:val="001A1FE2"/>
    <w:rsid w:val="001B1DA5"/>
    <w:rsid w:val="001B5468"/>
    <w:rsid w:val="00300B0D"/>
    <w:rsid w:val="00320A14"/>
    <w:rsid w:val="00377747"/>
    <w:rsid w:val="003E716F"/>
    <w:rsid w:val="00677189"/>
    <w:rsid w:val="00967032"/>
    <w:rsid w:val="009B4614"/>
    <w:rsid w:val="00A14E8A"/>
    <w:rsid w:val="00A43CB3"/>
    <w:rsid w:val="00CA18F3"/>
    <w:rsid w:val="00D17484"/>
    <w:rsid w:val="00F742E2"/>
    <w:rsid w:val="00FC6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D1"/>
    <w:pPr>
      <w:spacing w:after="200" w:line="276" w:lineRule="auto"/>
    </w:pPr>
  </w:style>
  <w:style w:type="paragraph" w:styleId="Heading1">
    <w:name w:val="heading 1"/>
    <w:basedOn w:val="Normal"/>
    <w:next w:val="Normal"/>
    <w:link w:val="Heading1Char"/>
    <w:uiPriority w:val="9"/>
    <w:qFormat/>
    <w:rsid w:val="00132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4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4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4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4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4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4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4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4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4D1"/>
    <w:rPr>
      <w:rFonts w:eastAsiaTheme="majorEastAsia" w:cstheme="majorBidi"/>
      <w:color w:val="272727" w:themeColor="text1" w:themeTint="D8"/>
    </w:rPr>
  </w:style>
  <w:style w:type="paragraph" w:styleId="Title">
    <w:name w:val="Title"/>
    <w:basedOn w:val="Normal"/>
    <w:next w:val="Normal"/>
    <w:link w:val="TitleChar"/>
    <w:uiPriority w:val="10"/>
    <w:qFormat/>
    <w:rsid w:val="00132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4D1"/>
    <w:pPr>
      <w:spacing w:before="160"/>
      <w:jc w:val="center"/>
    </w:pPr>
    <w:rPr>
      <w:i/>
      <w:iCs/>
      <w:color w:val="404040" w:themeColor="text1" w:themeTint="BF"/>
    </w:rPr>
  </w:style>
  <w:style w:type="character" w:customStyle="1" w:styleId="QuoteChar">
    <w:name w:val="Quote Char"/>
    <w:basedOn w:val="DefaultParagraphFont"/>
    <w:link w:val="Quote"/>
    <w:uiPriority w:val="29"/>
    <w:rsid w:val="001324D1"/>
    <w:rPr>
      <w:i/>
      <w:iCs/>
      <w:color w:val="404040" w:themeColor="text1" w:themeTint="BF"/>
    </w:rPr>
  </w:style>
  <w:style w:type="paragraph" w:styleId="ListParagraph">
    <w:name w:val="List Paragraph"/>
    <w:basedOn w:val="Normal"/>
    <w:qFormat/>
    <w:rsid w:val="001324D1"/>
    <w:pPr>
      <w:ind w:left="720"/>
      <w:contextualSpacing/>
    </w:pPr>
  </w:style>
  <w:style w:type="character" w:styleId="IntenseEmphasis">
    <w:name w:val="Intense Emphasis"/>
    <w:basedOn w:val="DefaultParagraphFont"/>
    <w:uiPriority w:val="21"/>
    <w:qFormat/>
    <w:rsid w:val="001324D1"/>
    <w:rPr>
      <w:i/>
      <w:iCs/>
      <w:color w:val="2F5496" w:themeColor="accent1" w:themeShade="BF"/>
    </w:rPr>
  </w:style>
  <w:style w:type="paragraph" w:styleId="IntenseQuote">
    <w:name w:val="Intense Quote"/>
    <w:basedOn w:val="Normal"/>
    <w:next w:val="Normal"/>
    <w:link w:val="IntenseQuoteChar"/>
    <w:uiPriority w:val="30"/>
    <w:qFormat/>
    <w:rsid w:val="00132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4D1"/>
    <w:rPr>
      <w:i/>
      <w:iCs/>
      <w:color w:val="2F5496" w:themeColor="accent1" w:themeShade="BF"/>
    </w:rPr>
  </w:style>
  <w:style w:type="character" w:styleId="IntenseReference">
    <w:name w:val="Intense Reference"/>
    <w:basedOn w:val="DefaultParagraphFont"/>
    <w:uiPriority w:val="32"/>
    <w:qFormat/>
    <w:rsid w:val="001324D1"/>
    <w:rPr>
      <w:b/>
      <w:bCs/>
      <w:smallCaps/>
      <w:color w:val="2F5496" w:themeColor="accent1" w:themeShade="BF"/>
      <w:spacing w:val="5"/>
    </w:rPr>
  </w:style>
  <w:style w:type="paragraph" w:styleId="Header">
    <w:name w:val="header"/>
    <w:basedOn w:val="Normal"/>
    <w:link w:val="HeaderChar"/>
    <w:uiPriority w:val="99"/>
    <w:unhideWhenUsed/>
    <w:rsid w:val="00132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D1"/>
    <w:rPr>
      <w:lang w:val="en-US"/>
    </w:rPr>
  </w:style>
  <w:style w:type="paragraph" w:styleId="Footer">
    <w:name w:val="footer"/>
    <w:basedOn w:val="Normal"/>
    <w:link w:val="FooterChar"/>
    <w:uiPriority w:val="99"/>
    <w:unhideWhenUsed/>
    <w:rsid w:val="00132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D1"/>
    <w:rPr>
      <w:lang w:val="en-US"/>
    </w:rPr>
  </w:style>
  <w:style w:type="table" w:styleId="TableGrid">
    <w:name w:val="Table Grid"/>
    <w:basedOn w:val="TableNormal"/>
    <w:uiPriority w:val="59"/>
    <w:rsid w:val="003777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377747"/>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573781296">
      <w:bodyDiv w:val="1"/>
      <w:marLeft w:val="0"/>
      <w:marRight w:val="0"/>
      <w:marTop w:val="0"/>
      <w:marBottom w:val="0"/>
      <w:divBdr>
        <w:top w:val="none" w:sz="0" w:space="0" w:color="auto"/>
        <w:left w:val="none" w:sz="0" w:space="0" w:color="auto"/>
        <w:bottom w:val="none" w:sz="0" w:space="0" w:color="auto"/>
        <w:right w:val="none" w:sz="0" w:space="0" w:color="auto"/>
      </w:divBdr>
    </w:div>
    <w:div w:id="1270888118">
      <w:bodyDiv w:val="1"/>
      <w:marLeft w:val="0"/>
      <w:marRight w:val="0"/>
      <w:marTop w:val="0"/>
      <w:marBottom w:val="0"/>
      <w:divBdr>
        <w:top w:val="none" w:sz="0" w:space="0" w:color="auto"/>
        <w:left w:val="none" w:sz="0" w:space="0" w:color="auto"/>
        <w:bottom w:val="none" w:sz="0" w:space="0" w:color="auto"/>
        <w:right w:val="none" w:sz="0" w:space="0" w:color="auto"/>
      </w:divBdr>
    </w:div>
    <w:div w:id="1577545536">
      <w:bodyDiv w:val="1"/>
      <w:marLeft w:val="0"/>
      <w:marRight w:val="0"/>
      <w:marTop w:val="0"/>
      <w:marBottom w:val="0"/>
      <w:divBdr>
        <w:top w:val="none" w:sz="0" w:space="0" w:color="auto"/>
        <w:left w:val="none" w:sz="0" w:space="0" w:color="auto"/>
        <w:bottom w:val="none" w:sz="0" w:space="0" w:color="auto"/>
        <w:right w:val="none" w:sz="0" w:space="0" w:color="auto"/>
      </w:divBdr>
    </w:div>
    <w:div w:id="18402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10576</Words>
  <Characters>60286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cp:lastPrinted>2025-06-25T10:46:00Z</cp:lastPrinted>
  <dcterms:created xsi:type="dcterms:W3CDTF">2025-08-11T11:58:00Z</dcterms:created>
  <dcterms:modified xsi:type="dcterms:W3CDTF">2025-08-11T11:58:00Z</dcterms:modified>
</cp:coreProperties>
</file>