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 w:after="0" w:lineRule="auto" w:line="360"/>
        <w:jc w:val="center"/>
        <w:rPr>
          <w:rFonts w:ascii="Arial Black" w:hAnsi="Arial Black"/>
          <w:sz w:val="28"/>
          <w:szCs w:val="28"/>
        </w:rPr>
      </w:pPr>
      <w:r>
        <w:rPr>
          <w:rFonts w:ascii="Arial Black" w:cs="Times New Roman Bold" w:hAnsi="Arial Black"/>
          <w:color w:val="000000"/>
          <w:sz w:val="28"/>
          <w:szCs w:val="28"/>
        </w:rPr>
        <w:t>SALES SKILLS AND FIRMS’ PERFORMANCE IN ILORIN</w:t>
      </w:r>
    </w:p>
    <w:p>
      <w:pPr>
        <w:pStyle w:val="style0"/>
        <w:tabs>
          <w:tab w:val="left" w:leader="none" w:pos="4921"/>
        </w:tabs>
        <w:spacing w:before="61" w:after="0" w:lineRule="exact" w:line="440"/>
        <w:jc w:val="center"/>
        <w:rPr>
          <w:rFonts w:ascii="Cambria" w:hAnsi="Cambria"/>
          <w:b/>
          <w:sz w:val="28"/>
          <w:szCs w:val="28"/>
        </w:rPr>
      </w:pPr>
      <w:r>
        <w:rPr>
          <w:rFonts w:ascii="Cambria" w:cs="Times New Roman Bold Italic" w:hAnsi="Cambria"/>
          <w:b/>
          <w:color w:val="000000"/>
          <w:sz w:val="28"/>
          <w:szCs w:val="28"/>
        </w:rPr>
        <w:t>(A CASE STUDY OF CARLCARE TELECOM. ENTERPRISES, ILORIN)</w:t>
      </w:r>
    </w:p>
    <w:p>
      <w:pPr>
        <w:pStyle w:val="style0"/>
        <w:rPr>
          <w:rFonts w:ascii="Bookman Old Style" w:hAnsi="Bookman Old Style"/>
          <w:b/>
          <w:sz w:val="32"/>
          <w:szCs w:val="32"/>
        </w:rPr>
      </w:pPr>
    </w:p>
    <w:p>
      <w:pPr>
        <w:pStyle w:val="style0"/>
        <w:rPr>
          <w:rFonts w:ascii="Bookman Old Style" w:hAnsi="Bookman Old Style"/>
          <w:b/>
          <w:sz w:val="32"/>
          <w:szCs w:val="32"/>
        </w:rPr>
      </w:pPr>
    </w:p>
    <w:p>
      <w:pPr>
        <w:pStyle w:val="style0"/>
        <w:jc w:val="center"/>
        <w:rPr>
          <w:rFonts w:ascii="Lucida Calligraphy" w:hAnsi="Lucida Calligraphy"/>
          <w:b/>
          <w:sz w:val="28"/>
          <w:szCs w:val="28"/>
        </w:rPr>
      </w:pPr>
      <w:r>
        <w:rPr>
          <w:rFonts w:ascii="Lucida Calligraphy" w:hAnsi="Lucida Calligraphy"/>
          <w:b/>
          <w:sz w:val="28"/>
          <w:szCs w:val="28"/>
        </w:rPr>
        <w:t>BY</w:t>
      </w:r>
    </w:p>
    <w:p>
      <w:pPr>
        <w:pStyle w:val="style0"/>
        <w:jc w:val="center"/>
        <w:rPr>
          <w:rFonts w:ascii="Bookman Old Style" w:hAnsi="Bookman Old Style"/>
          <w:b/>
          <w:sz w:val="36"/>
          <w:szCs w:val="32"/>
        </w:rPr>
      </w:pPr>
    </w:p>
    <w:p>
      <w:pPr>
        <w:pStyle w:val="style0"/>
        <w:jc w:val="center"/>
        <w:rPr>
          <w:rFonts w:ascii="Bookman Old Style" w:hAnsi="Bookman Old Style"/>
          <w:b/>
          <w:sz w:val="36"/>
          <w:szCs w:val="36"/>
        </w:rPr>
      </w:pPr>
      <w:r>
        <w:rPr>
          <w:rFonts w:ascii="Bookman Old Style" w:hAnsi="Bookman Old Style"/>
          <w:b/>
          <w:sz w:val="36"/>
          <w:szCs w:val="36"/>
        </w:rPr>
        <w:t>ISIAQ SHUKURAT REMILEKUN</w:t>
      </w:r>
    </w:p>
    <w:p>
      <w:pPr>
        <w:pStyle w:val="style0"/>
        <w:jc w:val="center"/>
        <w:rPr>
          <w:rFonts w:ascii="Bookman Old Style" w:hAnsi="Bookman Old Style"/>
          <w:b/>
          <w:sz w:val="36"/>
          <w:szCs w:val="36"/>
        </w:rPr>
      </w:pPr>
      <w:r>
        <w:rPr>
          <w:rFonts w:ascii="Bookman Old Style" w:hAnsi="Bookman Old Style"/>
          <w:b/>
          <w:sz w:val="36"/>
          <w:szCs w:val="36"/>
        </w:rPr>
        <w:t>ND/23/MKT/PT/0020</w:t>
      </w:r>
    </w:p>
    <w:p>
      <w:pPr>
        <w:pStyle w:val="style0"/>
        <w:jc w:val="center"/>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宋体" w:hAnsi="Calibri"/>
          <w:b/>
          <w:sz w:val="28"/>
          <w:szCs w:val="28"/>
        </w:rPr>
      </w:pPr>
    </w:p>
    <w:p>
      <w:pPr>
        <w:pStyle w:val="style0"/>
        <w:spacing w:lineRule="auto" w:line="240"/>
        <w:jc w:val="center"/>
        <w:rPr>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MARKETING </w:t>
      </w:r>
    </w:p>
    <w:p>
      <w:pPr>
        <w:pStyle w:val="style0"/>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lang w:val="en-GB"/>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MR. ABIODUN A. YUSUF</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lang w:val="en-GB"/>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spacing w:after="0" w:lineRule="auto" w:line="360"/>
        <w:jc w:val="center"/>
        <w:contextualSpacing/>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spacing w:lineRule="auto" w:line="480"/>
        <w:rPr>
          <w:rFonts w:ascii="Cambria" w:cs="Cambria" w:hAnsi="Cambria"/>
          <w:b/>
          <w:sz w:val="28"/>
          <w:szCs w:val="28"/>
        </w:rPr>
      </w:pPr>
    </w:p>
    <w:p>
      <w:pPr>
        <w:pStyle w:val="style0"/>
        <w:spacing w:lineRule="auto" w:line="480"/>
        <w:jc w:val="center"/>
        <w:rPr>
          <w:rFonts w:ascii="Cambria" w:cs="Cambria" w:hAnsi="Cambria"/>
          <w:b/>
          <w:sz w:val="28"/>
          <w:szCs w:val="28"/>
        </w:rPr>
      </w:pPr>
      <w:r>
        <w:rPr>
          <w:rFonts w:ascii="Cambria" w:cs="Cambria" w:hAnsi="Cambria"/>
          <w:b/>
          <w:sz w:val="28"/>
          <w:szCs w:val="28"/>
        </w:rPr>
        <w:t>TABLE OF CONTENTS</w:t>
      </w:r>
    </w:p>
    <w:p>
      <w:pPr>
        <w:pStyle w:val="style0"/>
        <w:spacing w:lineRule="auto" w:line="360"/>
        <w:jc w:val="both"/>
        <w:rPr>
          <w:rFonts w:ascii="Cambria" w:cs="Cambria" w:hAnsi="Cambria"/>
          <w:b/>
          <w:sz w:val="28"/>
          <w:szCs w:val="28"/>
        </w:rPr>
      </w:pPr>
      <w:r>
        <w:rPr>
          <w:rFonts w:ascii="Cambria" w:cs="Cambria" w:hAnsi="Cambria"/>
          <w:b/>
          <w:sz w:val="28"/>
          <w:szCs w:val="28"/>
        </w:rPr>
        <w:t>CHAPTER ONE</w:t>
      </w:r>
    </w:p>
    <w:p>
      <w:pPr>
        <w:pStyle w:val="style179"/>
        <w:numPr>
          <w:ilvl w:val="0"/>
          <w:numId w:val="1"/>
        </w:numPr>
        <w:spacing w:lineRule="auto" w:line="360"/>
        <w:jc w:val="both"/>
        <w:rPr>
          <w:rFonts w:ascii="Cambria" w:cs="Cambria" w:hAnsi="Cambria"/>
          <w:b/>
          <w:sz w:val="28"/>
          <w:szCs w:val="28"/>
        </w:rPr>
      </w:pPr>
      <w:r>
        <w:rPr>
          <w:rFonts w:ascii="Cambria" w:cs="Cambria" w:hAnsi="Cambria"/>
          <w:b/>
          <w:sz w:val="28"/>
          <w:szCs w:val="28"/>
        </w:rPr>
        <w:t xml:space="preserve">INTRODCUTION </w:t>
      </w:r>
      <w:r>
        <w:rPr>
          <w:rFonts w:ascii="Cambria" w:cs="Cambria" w:hAnsi="Cambria"/>
          <w:b/>
          <w:sz w:val="28"/>
          <w:szCs w:val="28"/>
        </w:rPr>
        <w:tab/>
      </w:r>
      <w:r>
        <w:rPr>
          <w:rFonts w:ascii="Cambria" w:cs="Cambria" w:hAnsi="Cambria"/>
          <w:b/>
          <w:sz w:val="28"/>
          <w:szCs w:val="28"/>
        </w:rPr>
        <w:tab/>
      </w:r>
      <w:r>
        <w:rPr>
          <w:rFonts w:ascii="Cambria" w:cs="Cambria" w:hAnsi="Cambria"/>
          <w:b/>
          <w:sz w:val="28"/>
          <w:szCs w:val="28"/>
        </w:rPr>
        <w:tab/>
      </w:r>
      <w:r>
        <w:rPr>
          <w:rFonts w:ascii="Cambria" w:cs="Cambria" w:hAnsi="Cambria"/>
          <w:b/>
          <w:sz w:val="28"/>
          <w:szCs w:val="28"/>
        </w:rPr>
        <w:tab/>
      </w:r>
      <w:r>
        <w:rPr>
          <w:rFonts w:ascii="Cambria" w:cs="Cambria" w:hAnsi="Cambria"/>
          <w:b/>
          <w:sz w:val="28"/>
          <w:szCs w:val="28"/>
        </w:rPr>
        <w:t>-</w:t>
      </w:r>
      <w:r>
        <w:rPr>
          <w:rFonts w:ascii="Cambria" w:cs="Cambria" w:hAnsi="Cambria"/>
          <w:b/>
          <w:sz w:val="28"/>
          <w:szCs w:val="28"/>
        </w:rPr>
        <w:tab/>
      </w:r>
      <w:r>
        <w:rPr>
          <w:rFonts w:ascii="Cambria" w:cs="Cambria" w:hAnsi="Cambria"/>
          <w:b/>
          <w:sz w:val="28"/>
          <w:szCs w:val="28"/>
        </w:rPr>
        <w:t>-</w:t>
      </w:r>
      <w:r>
        <w:rPr>
          <w:rFonts w:ascii="Cambria" w:cs="Cambria" w:hAnsi="Cambria"/>
          <w:b/>
          <w:sz w:val="28"/>
          <w:szCs w:val="28"/>
        </w:rPr>
        <w:tab/>
      </w:r>
      <w:r>
        <w:rPr>
          <w:rFonts w:ascii="Cambria" w:cs="Cambria" w:hAnsi="Cambria"/>
          <w:b/>
          <w:sz w:val="28"/>
          <w:szCs w:val="28"/>
        </w:rPr>
        <w:t>-</w:t>
      </w:r>
      <w:r>
        <w:rPr>
          <w:rFonts w:ascii="Cambria" w:cs="Cambria" w:hAnsi="Cambria"/>
          <w:b/>
          <w:sz w:val="28"/>
          <w:szCs w:val="28"/>
        </w:rPr>
        <w:tab/>
      </w:r>
      <w:r>
        <w:rPr>
          <w:rFonts w:ascii="Cambria" w:cs="Cambria" w:hAnsi="Cambria"/>
          <w:b/>
          <w:sz w:val="28"/>
          <w:szCs w:val="28"/>
        </w:rPr>
        <w:t>-1</w:t>
      </w:r>
    </w:p>
    <w:p>
      <w:pPr>
        <w:pStyle w:val="style0"/>
        <w:spacing w:lineRule="auto" w:line="360"/>
        <w:jc w:val="both"/>
        <w:rPr>
          <w:rFonts w:ascii="Cambria" w:cs="Cambria" w:hAnsi="Cambria"/>
          <w:sz w:val="28"/>
          <w:szCs w:val="28"/>
        </w:rPr>
      </w:pPr>
      <w:r>
        <w:rPr>
          <w:rFonts w:ascii="Cambria" w:cs="Cambria" w:hAnsi="Cambria"/>
          <w:sz w:val="28"/>
          <w:szCs w:val="28"/>
        </w:rPr>
        <w:t>1.1</w:t>
      </w:r>
      <w:r>
        <w:rPr>
          <w:rFonts w:ascii="Cambria" w:cs="Cambria" w:hAnsi="Cambria"/>
          <w:sz w:val="28"/>
          <w:szCs w:val="28"/>
        </w:rPr>
        <w:tab/>
      </w:r>
      <w:r>
        <w:rPr>
          <w:rFonts w:ascii="Cambria" w:cs="Cambria" w:hAnsi="Cambria"/>
          <w:sz w:val="28"/>
          <w:szCs w:val="28"/>
        </w:rPr>
        <w:t xml:space="preserve">BACKGROUND OF THE STUDY </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- 1</w:t>
      </w:r>
    </w:p>
    <w:p>
      <w:pPr>
        <w:pStyle w:val="style179"/>
        <w:numPr>
          <w:ilvl w:val="1"/>
          <w:numId w:val="2"/>
        </w:numPr>
        <w:spacing w:lineRule="auto" w:line="360"/>
        <w:jc w:val="both"/>
        <w:rPr>
          <w:rFonts w:ascii="Cambria" w:cs="Cambria" w:hAnsi="Cambria"/>
          <w:sz w:val="28"/>
          <w:szCs w:val="28"/>
        </w:rPr>
      </w:pPr>
      <w:r>
        <w:rPr>
          <w:rFonts w:ascii="Cambria" w:cs="Cambria" w:hAnsi="Cambria"/>
          <w:sz w:val="28"/>
          <w:szCs w:val="28"/>
        </w:rPr>
        <w:t xml:space="preserve">STATEMENTS OF THE PROBLEM </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-2</w:t>
      </w:r>
    </w:p>
    <w:p>
      <w:pPr>
        <w:pStyle w:val="style179"/>
        <w:numPr>
          <w:ilvl w:val="1"/>
          <w:numId w:val="2"/>
        </w:numPr>
        <w:spacing w:lineRule="auto" w:line="360"/>
        <w:jc w:val="both"/>
        <w:rPr>
          <w:rFonts w:ascii="Cambria" w:cs="Cambria" w:hAnsi="Cambria"/>
          <w:sz w:val="28"/>
          <w:szCs w:val="28"/>
        </w:rPr>
      </w:pPr>
      <w:r>
        <w:rPr>
          <w:rFonts w:ascii="Cambria" w:cs="Cambria" w:hAnsi="Cambria"/>
          <w:sz w:val="28"/>
          <w:szCs w:val="28"/>
        </w:rPr>
        <w:t>OBJECTIVES OF THE STUDY</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-5</w:t>
      </w:r>
    </w:p>
    <w:p>
      <w:pPr>
        <w:pStyle w:val="style0"/>
        <w:spacing w:lineRule="auto" w:line="360"/>
        <w:jc w:val="both"/>
        <w:rPr>
          <w:rFonts w:ascii="Cambria" w:cs="Cambria" w:hAnsi="Cambria"/>
          <w:sz w:val="28"/>
          <w:szCs w:val="28"/>
        </w:rPr>
      </w:pPr>
      <w:r>
        <w:rPr>
          <w:rFonts w:ascii="Cambria" w:cs="Cambria" w:hAnsi="Cambria"/>
          <w:sz w:val="28"/>
          <w:szCs w:val="28"/>
        </w:rPr>
        <w:t>1.4</w:t>
      </w:r>
      <w:r>
        <w:rPr>
          <w:rFonts w:ascii="Cambria" w:cs="Cambria" w:hAnsi="Cambria"/>
          <w:sz w:val="28"/>
          <w:szCs w:val="28"/>
        </w:rPr>
        <w:tab/>
      </w:r>
      <w:r>
        <w:rPr>
          <w:rFonts w:ascii="Cambria" w:cs="Cambria" w:hAnsi="Cambria"/>
          <w:sz w:val="28"/>
          <w:szCs w:val="28"/>
        </w:rPr>
        <w:t>RESEARCH QUESTIONS</w:t>
      </w:r>
      <w:r>
        <w:rPr>
          <w:rFonts w:ascii="Cambria" w:cs="Cambria" w:hAnsi="Cambria"/>
          <w:sz w:val="28"/>
          <w:szCs w:val="28"/>
        </w:rPr>
        <w:tab/>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-5</w:t>
      </w:r>
    </w:p>
    <w:p>
      <w:pPr>
        <w:pStyle w:val="style0"/>
        <w:spacing w:lineRule="auto" w:line="360"/>
        <w:jc w:val="both"/>
        <w:rPr>
          <w:rFonts w:ascii="Cambria" w:cs="Cambria" w:hAnsi="Cambria"/>
          <w:sz w:val="28"/>
          <w:szCs w:val="28"/>
        </w:rPr>
      </w:pPr>
      <w:r>
        <w:rPr>
          <w:rFonts w:ascii="Cambria" w:cs="Cambria" w:hAnsi="Cambria"/>
          <w:sz w:val="28"/>
          <w:szCs w:val="28"/>
        </w:rPr>
        <w:t>1.5</w:t>
      </w:r>
      <w:r>
        <w:rPr>
          <w:rFonts w:ascii="Cambria" w:cs="Cambria" w:hAnsi="Cambria"/>
          <w:sz w:val="28"/>
          <w:szCs w:val="28"/>
        </w:rPr>
        <w:tab/>
      </w:r>
      <w:r>
        <w:rPr>
          <w:rFonts w:ascii="Cambria" w:cs="Cambria" w:hAnsi="Cambria"/>
          <w:sz w:val="28"/>
          <w:szCs w:val="28"/>
        </w:rPr>
        <w:t>RESEARCH HYPOTESIS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-6</w:t>
      </w:r>
    </w:p>
    <w:p>
      <w:pPr>
        <w:pStyle w:val="style0"/>
        <w:spacing w:lineRule="auto" w:line="360"/>
        <w:jc w:val="both"/>
        <w:rPr>
          <w:rFonts w:ascii="Cambria" w:cs="Cambria" w:hAnsi="Cambria"/>
          <w:sz w:val="28"/>
          <w:szCs w:val="28"/>
        </w:rPr>
      </w:pPr>
      <w:r>
        <w:rPr>
          <w:rFonts w:ascii="Cambria" w:cs="Cambria" w:hAnsi="Cambria"/>
          <w:sz w:val="28"/>
          <w:szCs w:val="28"/>
        </w:rPr>
        <w:t>1.6     SIGNIFICANCE OF THE STUDY</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-6</w:t>
      </w:r>
    </w:p>
    <w:p>
      <w:pPr>
        <w:pStyle w:val="style0"/>
        <w:spacing w:lineRule="auto" w:line="360"/>
        <w:jc w:val="both"/>
        <w:rPr>
          <w:rFonts w:ascii="Cambria" w:cs="Cambria" w:hAnsi="Cambria"/>
          <w:sz w:val="28"/>
          <w:szCs w:val="28"/>
        </w:rPr>
      </w:pPr>
      <w:r>
        <w:rPr>
          <w:rFonts w:ascii="Cambria" w:cs="Cambria" w:hAnsi="Cambria"/>
          <w:sz w:val="28"/>
          <w:szCs w:val="28"/>
        </w:rPr>
        <w:t>1.7</w:t>
      </w:r>
      <w:r>
        <w:rPr>
          <w:rFonts w:ascii="Cambria" w:cs="Cambria" w:hAnsi="Cambria"/>
          <w:sz w:val="28"/>
          <w:szCs w:val="28"/>
        </w:rPr>
        <w:tab/>
      </w:r>
      <w:r>
        <w:rPr>
          <w:rFonts w:ascii="Cambria" w:cs="Cambria" w:hAnsi="Cambria"/>
          <w:sz w:val="28"/>
          <w:szCs w:val="28"/>
        </w:rPr>
        <w:t>DELIMITATIONS/ SCOPE TO STUDY</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-8</w:t>
      </w:r>
    </w:p>
    <w:p>
      <w:pPr>
        <w:pStyle w:val="style0"/>
        <w:spacing w:lineRule="auto" w:line="360"/>
        <w:jc w:val="both"/>
        <w:rPr>
          <w:rFonts w:ascii="Cambria" w:cs="Cambria" w:hAnsi="Cambria"/>
          <w:sz w:val="28"/>
          <w:szCs w:val="28"/>
        </w:rPr>
      </w:pPr>
      <w:r>
        <w:rPr>
          <w:rFonts w:ascii="Cambria" w:cs="Cambria" w:hAnsi="Cambria"/>
          <w:sz w:val="28"/>
          <w:szCs w:val="28"/>
        </w:rPr>
        <w:t>1.8     DEFINITION OF TERMS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-9</w:t>
      </w:r>
    </w:p>
    <w:p>
      <w:pPr>
        <w:pStyle w:val="style0"/>
        <w:spacing w:lineRule="auto" w:line="360"/>
        <w:jc w:val="both"/>
        <w:rPr>
          <w:rFonts w:ascii="Cambria" w:cs="Cambria" w:hAnsi="Cambria"/>
          <w:b/>
          <w:sz w:val="28"/>
          <w:szCs w:val="28"/>
        </w:rPr>
      </w:pPr>
    </w:p>
    <w:p>
      <w:pPr>
        <w:pStyle w:val="style0"/>
        <w:spacing w:lineRule="auto" w:line="360"/>
        <w:jc w:val="both"/>
        <w:rPr>
          <w:rFonts w:ascii="Cambria" w:cs="Cambria" w:hAnsi="Cambria"/>
          <w:b/>
          <w:sz w:val="28"/>
          <w:szCs w:val="28"/>
        </w:rPr>
      </w:pPr>
      <w:r>
        <w:rPr>
          <w:rFonts w:ascii="Cambria" w:cs="Cambria" w:hAnsi="Cambria"/>
          <w:b/>
          <w:sz w:val="28"/>
          <w:szCs w:val="28"/>
        </w:rPr>
        <w:t>CHAPTER TWO</w:t>
      </w:r>
    </w:p>
    <w:p>
      <w:pPr>
        <w:pStyle w:val="style179"/>
        <w:numPr>
          <w:ilvl w:val="0"/>
          <w:numId w:val="2"/>
        </w:numPr>
        <w:spacing w:lineRule="auto" w:line="360"/>
        <w:jc w:val="both"/>
        <w:rPr>
          <w:rFonts w:ascii="Cambria" w:cs="Cambria" w:hAnsi="Cambria"/>
          <w:sz w:val="28"/>
          <w:szCs w:val="28"/>
        </w:rPr>
      </w:pPr>
      <w:r>
        <w:rPr>
          <w:rFonts w:ascii="Cambria" w:cs="Cambria" w:hAnsi="Cambria"/>
          <w:sz w:val="28"/>
          <w:szCs w:val="28"/>
        </w:rPr>
        <w:t>LITERATURE REVIEW-</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-11</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INTRODUCTION</w:t>
      </w:r>
      <w:r>
        <w:rPr>
          <w:rFonts w:ascii="Cambria" w:cs="Cambria" w:hAnsi="Cambria"/>
          <w:sz w:val="28"/>
          <w:szCs w:val="28"/>
        </w:rPr>
        <w:tab/>
      </w:r>
      <w:r>
        <w:rPr>
          <w:rFonts w:ascii="Cambria" w:cs="Cambria" w:hAnsi="Cambria"/>
          <w:sz w:val="28"/>
          <w:szCs w:val="28"/>
        </w:rPr>
        <w:tab/>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-11</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 xml:space="preserve">PERSONAL SELLING </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-11</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THE PERSONAL SELLING PROCESS-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-13</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B2B PERSONAL SELLING</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-16</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SALES PERFORMANCE</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-18</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DETERMINANTS OF SALES PERFORMANCE</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-19</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SALES SKILLS AND SALES PERSONS PERFORMANCE- 20</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THE MODERATING EFFECT OF ORGANISATIONAL COMMITMENT ON SALES PERSON PERFORMANCE</w:t>
      </w:r>
      <w:r>
        <w:rPr>
          <w:rFonts w:ascii="Cambria" w:cs="Cambria" w:hAnsi="Cambria"/>
          <w:sz w:val="28"/>
          <w:szCs w:val="28"/>
        </w:rPr>
        <w:tab/>
      </w:r>
      <w:r>
        <w:rPr>
          <w:rFonts w:ascii="Cambria" w:cs="Cambria" w:hAnsi="Cambria"/>
          <w:sz w:val="28"/>
          <w:szCs w:val="28"/>
        </w:rPr>
        <w:t>-23</w:t>
      </w:r>
    </w:p>
    <w:p>
      <w:pPr>
        <w:pStyle w:val="style179"/>
        <w:numPr>
          <w:ilvl w:val="1"/>
          <w:numId w:val="3"/>
        </w:numPr>
        <w:spacing w:lineRule="auto" w:line="360"/>
        <w:jc w:val="both"/>
        <w:rPr>
          <w:rFonts w:ascii="Cambria" w:cs="Cambria" w:hAnsi="Cambria"/>
          <w:sz w:val="28"/>
          <w:szCs w:val="28"/>
        </w:rPr>
      </w:pPr>
      <w:r>
        <w:rPr>
          <w:rFonts w:ascii="Cambria" w:cs="Cambria" w:hAnsi="Cambria"/>
          <w:sz w:val="28"/>
          <w:szCs w:val="28"/>
        </w:rPr>
        <w:t>THEORITICAL REVIEW</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-25</w:t>
      </w:r>
    </w:p>
    <w:p>
      <w:pPr>
        <w:pStyle w:val="style0"/>
        <w:spacing w:lineRule="auto" w:line="360"/>
        <w:jc w:val="both"/>
        <w:rPr>
          <w:rFonts w:ascii="Cambria" w:cs="Cambria" w:hAnsi="Cambria"/>
          <w:b/>
          <w:sz w:val="28"/>
          <w:szCs w:val="28"/>
        </w:rPr>
      </w:pPr>
    </w:p>
    <w:p>
      <w:pPr>
        <w:pStyle w:val="style0"/>
        <w:spacing w:lineRule="auto" w:line="360"/>
        <w:jc w:val="both"/>
        <w:rPr>
          <w:rFonts w:ascii="Cambria" w:cs="Cambria" w:hAnsi="Cambria"/>
          <w:b/>
          <w:sz w:val="28"/>
          <w:szCs w:val="28"/>
        </w:rPr>
      </w:pPr>
      <w:r>
        <w:rPr>
          <w:rFonts w:ascii="Cambria" w:cs="Cambria" w:hAnsi="Cambria"/>
          <w:b/>
          <w:sz w:val="28"/>
          <w:szCs w:val="28"/>
        </w:rPr>
        <w:t>CHAPTER THREE</w:t>
      </w:r>
    </w:p>
    <w:p>
      <w:pPr>
        <w:pStyle w:val="style179"/>
        <w:numPr>
          <w:ilvl w:val="0"/>
          <w:numId w:val="3"/>
        </w:numPr>
        <w:spacing w:lineRule="auto" w:line="360"/>
        <w:jc w:val="both"/>
        <w:rPr>
          <w:rFonts w:ascii="Cambria" w:cs="Cambria" w:hAnsi="Cambria"/>
          <w:sz w:val="28"/>
          <w:szCs w:val="28"/>
        </w:rPr>
      </w:pPr>
      <w:r>
        <w:rPr>
          <w:rFonts w:ascii="Cambria" w:cs="Cambria" w:hAnsi="Cambria"/>
          <w:sz w:val="28"/>
          <w:szCs w:val="28"/>
        </w:rPr>
        <w:t>RESEARCH METHOLOGY-</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-29</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RESEARCH DESIGN-</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-29</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POPULATION AND SAMPLING TECHNIQUES-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-29</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SOURCE AND INSTRUMENTS</w:t>
      </w:r>
      <w:r>
        <w:rPr>
          <w:rFonts w:ascii="Cambria" w:cs="Cambria" w:hAnsi="Cambria"/>
          <w:sz w:val="28"/>
          <w:szCs w:val="28"/>
        </w:rPr>
        <w:tab/>
      </w:r>
      <w:r>
        <w:rPr>
          <w:rFonts w:ascii="Cambria" w:cs="Cambria" w:hAnsi="Cambria"/>
          <w:sz w:val="28"/>
          <w:szCs w:val="28"/>
        </w:rPr>
        <w:t xml:space="preserve">OF DATA COLLECTION </w:t>
      </w:r>
      <w:r>
        <w:rPr>
          <w:rFonts w:ascii="Cambria" w:cs="Cambria" w:hAnsi="Cambria"/>
          <w:sz w:val="28"/>
          <w:szCs w:val="28"/>
        </w:rPr>
        <w:tab/>
      </w:r>
      <w:r>
        <w:rPr>
          <w:rFonts w:ascii="Cambria" w:cs="Cambria" w:hAnsi="Cambria"/>
          <w:sz w:val="28"/>
          <w:szCs w:val="28"/>
        </w:rPr>
        <w:t>-31</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PROCEDURE OF DATA COLLECTION</w:t>
      </w:r>
      <w:r>
        <w:rPr>
          <w:rFonts w:ascii="Cambria" w:cs="Cambria" w:hAnsi="Cambria"/>
          <w:sz w:val="28"/>
          <w:szCs w:val="28"/>
        </w:rPr>
        <w:tab/>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-32</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METHOD OF DATA ANALYSIS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-33</w:t>
      </w:r>
    </w:p>
    <w:p>
      <w:pPr>
        <w:pStyle w:val="style0"/>
        <w:spacing w:lineRule="auto" w:line="360"/>
        <w:jc w:val="both"/>
        <w:rPr>
          <w:rFonts w:ascii="Cambria" w:cs="Cambria" w:hAnsi="Cambria"/>
          <w:b/>
          <w:sz w:val="28"/>
          <w:szCs w:val="28"/>
        </w:rPr>
      </w:pPr>
      <w:r>
        <w:rPr>
          <w:rFonts w:ascii="Cambria" w:cs="Cambria" w:hAnsi="Cambria"/>
          <w:b/>
          <w:sz w:val="28"/>
          <w:szCs w:val="28"/>
        </w:rPr>
        <w:t xml:space="preserve">CHAPTER FOUR </w:t>
      </w:r>
    </w:p>
    <w:p>
      <w:pPr>
        <w:pStyle w:val="style179"/>
        <w:numPr>
          <w:ilvl w:val="0"/>
          <w:numId w:val="3"/>
        </w:numPr>
        <w:tabs>
          <w:tab w:val="left" w:leader="none" w:pos="90"/>
          <w:tab w:val="left" w:leader="none" w:pos="540"/>
        </w:tabs>
        <w:spacing w:lineRule="auto" w:line="360"/>
        <w:ind w:left="0" w:firstLine="0"/>
        <w:jc w:val="both"/>
        <w:rPr>
          <w:rFonts w:ascii="Cambria" w:cs="Cambria" w:hAnsi="Cambria"/>
          <w:sz w:val="28"/>
          <w:szCs w:val="28"/>
        </w:rPr>
      </w:pPr>
      <w:r>
        <w:rPr>
          <w:rFonts w:ascii="Cambria" w:cs="Cambria" w:hAnsi="Cambria"/>
          <w:sz w:val="28"/>
          <w:szCs w:val="28"/>
        </w:rPr>
        <w:t>DATA PRESENTATION AND ANALYSIS-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-34</w:t>
      </w:r>
    </w:p>
    <w:p>
      <w:pPr>
        <w:pStyle w:val="style179"/>
        <w:numPr>
          <w:ilvl w:val="1"/>
          <w:numId w:val="3"/>
        </w:numPr>
        <w:tabs>
          <w:tab w:val="left" w:leader="none" w:pos="90"/>
          <w:tab w:val="left" w:leader="none" w:pos="540"/>
        </w:tabs>
        <w:spacing w:lineRule="auto" w:line="360"/>
        <w:ind w:left="0" w:firstLine="0"/>
        <w:jc w:val="both"/>
        <w:rPr>
          <w:rFonts w:ascii="Cambria" w:cs="Cambria" w:hAnsi="Cambria"/>
          <w:sz w:val="28"/>
          <w:szCs w:val="28"/>
        </w:rPr>
      </w:pPr>
      <w:r>
        <w:rPr>
          <w:rFonts w:ascii="Cambria" w:cs="Cambria" w:hAnsi="Cambria"/>
          <w:sz w:val="28"/>
          <w:szCs w:val="28"/>
        </w:rPr>
        <w:t>MEASUREMENT RELIABILITY AND VALIDITY</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-34</w:t>
      </w:r>
    </w:p>
    <w:p>
      <w:pPr>
        <w:pStyle w:val="style179"/>
        <w:numPr>
          <w:ilvl w:val="1"/>
          <w:numId w:val="3"/>
        </w:numPr>
        <w:tabs>
          <w:tab w:val="left" w:leader="none" w:pos="90"/>
          <w:tab w:val="left" w:leader="none" w:pos="540"/>
        </w:tabs>
        <w:spacing w:lineRule="auto" w:line="360"/>
        <w:ind w:left="0" w:firstLine="0"/>
        <w:jc w:val="both"/>
        <w:rPr>
          <w:rFonts w:ascii="Cambria" w:cs="Cambria" w:hAnsi="Cambria"/>
          <w:sz w:val="28"/>
          <w:szCs w:val="28"/>
        </w:rPr>
      </w:pPr>
      <w:r>
        <w:rPr>
          <w:rFonts w:ascii="Cambria" w:cs="Cambria" w:hAnsi="Cambria"/>
          <w:sz w:val="28"/>
          <w:szCs w:val="28"/>
        </w:rPr>
        <w:t>DESCRIPTIVE ANALYSIS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-37</w:t>
      </w:r>
    </w:p>
    <w:p>
      <w:pPr>
        <w:pStyle w:val="style179"/>
        <w:numPr>
          <w:ilvl w:val="1"/>
          <w:numId w:val="3"/>
        </w:numPr>
        <w:tabs>
          <w:tab w:val="left" w:leader="none" w:pos="90"/>
          <w:tab w:val="left" w:leader="none" w:pos="540"/>
        </w:tabs>
        <w:spacing w:lineRule="auto" w:line="360"/>
        <w:ind w:left="0" w:firstLine="0"/>
        <w:jc w:val="both"/>
        <w:rPr>
          <w:rFonts w:ascii="Cambria" w:cs="Cambria" w:hAnsi="Cambria"/>
          <w:sz w:val="28"/>
          <w:szCs w:val="28"/>
        </w:rPr>
      </w:pPr>
      <w:r>
        <w:rPr>
          <w:rFonts w:ascii="Cambria" w:cs="Cambria" w:hAnsi="Cambria"/>
          <w:sz w:val="28"/>
          <w:szCs w:val="28"/>
        </w:rPr>
        <w:t xml:space="preserve">T-TEST AND ONAWAY ANOVA/ DEMOGRAPHY AND SALES PERFORMANCE </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-40</w:t>
      </w:r>
    </w:p>
    <w:p>
      <w:pPr>
        <w:pStyle w:val="style179"/>
        <w:numPr>
          <w:ilvl w:val="1"/>
          <w:numId w:val="3"/>
        </w:numPr>
        <w:tabs>
          <w:tab w:val="left" w:leader="none" w:pos="90"/>
          <w:tab w:val="left" w:leader="none" w:pos="540"/>
        </w:tabs>
        <w:spacing w:lineRule="auto" w:line="360"/>
        <w:ind w:left="0" w:firstLine="0"/>
        <w:jc w:val="both"/>
        <w:rPr>
          <w:rFonts w:ascii="Cambria" w:cs="Cambria" w:hAnsi="Cambria"/>
          <w:sz w:val="28"/>
          <w:szCs w:val="28"/>
        </w:rPr>
      </w:pPr>
      <w:r>
        <w:rPr>
          <w:rFonts w:ascii="Cambria" w:cs="Cambria" w:hAnsi="Cambria"/>
          <w:sz w:val="28"/>
          <w:szCs w:val="28"/>
        </w:rPr>
        <w:t>HIERARCHICAL REGRESSION ANALYSIS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-44</w:t>
      </w:r>
    </w:p>
    <w:p>
      <w:pPr>
        <w:pStyle w:val="style0"/>
        <w:spacing w:lineRule="auto" w:line="360"/>
        <w:jc w:val="both"/>
        <w:rPr>
          <w:rFonts w:ascii="Cambria" w:cs="Cambria" w:hAnsi="Cambria"/>
          <w:b/>
          <w:sz w:val="28"/>
          <w:szCs w:val="28"/>
        </w:rPr>
      </w:pPr>
    </w:p>
    <w:p>
      <w:pPr>
        <w:pStyle w:val="style0"/>
        <w:spacing w:lineRule="auto" w:line="360"/>
        <w:jc w:val="both"/>
        <w:rPr>
          <w:rFonts w:ascii="Cambria" w:cs="Cambria" w:hAnsi="Cambria"/>
          <w:b/>
          <w:sz w:val="28"/>
          <w:szCs w:val="28"/>
        </w:rPr>
      </w:pPr>
      <w:r>
        <w:rPr>
          <w:rFonts w:ascii="Cambria" w:cs="Cambria" w:hAnsi="Cambria"/>
          <w:b/>
          <w:sz w:val="28"/>
          <w:szCs w:val="28"/>
        </w:rPr>
        <w:t xml:space="preserve">CHAPTER FIVE </w:t>
      </w:r>
    </w:p>
    <w:p>
      <w:pPr>
        <w:pStyle w:val="style179"/>
        <w:numPr>
          <w:ilvl w:val="0"/>
          <w:numId w:val="3"/>
        </w:numPr>
        <w:spacing w:lineRule="auto" w:line="360"/>
        <w:jc w:val="both"/>
        <w:rPr>
          <w:rFonts w:ascii="Cambria" w:cs="Cambria" w:hAnsi="Cambria"/>
          <w:sz w:val="28"/>
          <w:szCs w:val="28"/>
        </w:rPr>
      </w:pPr>
      <w:r>
        <w:rPr>
          <w:rFonts w:ascii="Cambria" w:cs="Cambria" w:hAnsi="Cambria"/>
          <w:sz w:val="28"/>
          <w:szCs w:val="28"/>
        </w:rPr>
        <w:t>SUMMARY, CONCLUSION AND RECOMMENDATIONS</w:t>
      </w:r>
      <w:r>
        <w:rPr>
          <w:rFonts w:ascii="Cambria" w:cs="Cambria" w:hAnsi="Cambria"/>
          <w:sz w:val="28"/>
          <w:szCs w:val="28"/>
        </w:rPr>
        <w:tab/>
      </w:r>
      <w:r>
        <w:rPr>
          <w:rFonts w:ascii="Cambria" w:cs="Cambria" w:hAnsi="Cambria"/>
          <w:sz w:val="28"/>
          <w:szCs w:val="28"/>
        </w:rPr>
        <w:t>-49</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SUMMARY OF FINDINGS-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-49</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CONCLUSION-</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-50</w:t>
      </w:r>
    </w:p>
    <w:p>
      <w:pPr>
        <w:pStyle w:val="style179"/>
        <w:numPr>
          <w:ilvl w:val="1"/>
          <w:numId w:val="3"/>
        </w:numPr>
        <w:spacing w:lineRule="auto" w:line="360"/>
        <w:ind w:left="90" w:firstLine="0"/>
        <w:jc w:val="both"/>
        <w:rPr>
          <w:rFonts w:ascii="Cambria" w:cs="Cambria" w:hAnsi="Cambria"/>
          <w:sz w:val="28"/>
          <w:szCs w:val="28"/>
        </w:rPr>
      </w:pPr>
      <w:r>
        <w:rPr>
          <w:rFonts w:ascii="Cambria" w:cs="Cambria" w:hAnsi="Cambria"/>
          <w:sz w:val="28"/>
          <w:szCs w:val="28"/>
        </w:rPr>
        <w:t>RECOMMENDATIONS-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-51</w:t>
      </w:r>
    </w:p>
    <w:p>
      <w:pPr>
        <w:pStyle w:val="style179"/>
        <w:spacing w:lineRule="auto" w:line="360"/>
        <w:ind w:left="90"/>
        <w:jc w:val="both"/>
        <w:rPr>
          <w:rFonts w:ascii="Cambria" w:cs="Cambria" w:hAnsi="Cambria"/>
          <w:sz w:val="28"/>
          <w:szCs w:val="28"/>
        </w:rPr>
      </w:pPr>
      <w:r>
        <w:rPr>
          <w:rFonts w:ascii="Cambria" w:cs="Cambria" w:hAnsi="Cambria"/>
          <w:sz w:val="28"/>
          <w:szCs w:val="28"/>
        </w:rPr>
        <w:t>REFERENCES</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w:t>
      </w:r>
      <w:r>
        <w:rPr>
          <w:rFonts w:ascii="Cambria" w:cs="Cambria" w:hAnsi="Cambria"/>
          <w:sz w:val="28"/>
          <w:szCs w:val="28"/>
        </w:rPr>
        <w:tab/>
      </w:r>
      <w:r>
        <w:rPr>
          <w:rFonts w:ascii="Cambria" w:cs="Cambria" w:hAnsi="Cambria"/>
          <w:sz w:val="28"/>
          <w:szCs w:val="28"/>
        </w:rPr>
        <w:t>-56</w:t>
      </w:r>
    </w:p>
    <w:p>
      <w:pPr>
        <w:pStyle w:val="style0"/>
        <w:spacing w:before="132" w:after="0" w:lineRule="auto" w:line="480"/>
        <w:jc w:val="center"/>
        <w:rPr>
          <w:rFonts w:ascii="Times New Roman" w:hAnsi="Times New Roman"/>
          <w:b/>
          <w:color w:val="000000"/>
          <w:w w:val="104"/>
          <w:sz w:val="24"/>
          <w:szCs w:val="24"/>
        </w:rPr>
      </w:pPr>
    </w:p>
    <w:p>
      <w:pPr>
        <w:pStyle w:val="style0"/>
        <w:spacing w:before="132" w:after="0" w:lineRule="auto" w:line="480"/>
        <w:jc w:val="center"/>
        <w:rPr>
          <w:rFonts w:ascii="Times New Roman" w:hAnsi="Times New Roman"/>
          <w:b/>
          <w:color w:val="000000"/>
          <w:w w:val="104"/>
          <w:sz w:val="24"/>
          <w:szCs w:val="24"/>
        </w:rPr>
      </w:pPr>
    </w:p>
    <w:p>
      <w:pPr>
        <w:pStyle w:val="style0"/>
        <w:spacing w:before="132" w:after="0" w:lineRule="auto" w:line="480"/>
        <w:jc w:val="center"/>
        <w:rPr>
          <w:rFonts w:ascii="Times New Roman" w:hAnsi="Times New Roman"/>
          <w:b/>
          <w:color w:val="000000"/>
          <w:w w:val="104"/>
          <w:sz w:val="24"/>
          <w:szCs w:val="24"/>
        </w:rPr>
      </w:pPr>
      <w:r>
        <w:rPr>
          <w:rFonts w:ascii="Times New Roman" w:hAnsi="Times New Roman"/>
          <w:b/>
          <w:color w:val="000000"/>
          <w:w w:val="104"/>
          <w:sz w:val="24"/>
          <w:szCs w:val="24"/>
        </w:rPr>
        <w:t>CHAPTER ONE</w:t>
      </w:r>
    </w:p>
    <w:p>
      <w:pPr>
        <w:pStyle w:val="style0"/>
        <w:spacing w:before="132" w:after="0" w:lineRule="auto" w:line="480"/>
        <w:rPr>
          <w:rFonts w:ascii="Times New Roman" w:hAnsi="Times New Roman"/>
          <w:b/>
          <w:color w:val="000000"/>
          <w:w w:val="104"/>
          <w:sz w:val="24"/>
          <w:szCs w:val="24"/>
        </w:rPr>
      </w:pPr>
      <w:r>
        <w:rPr>
          <w:rFonts w:ascii="Times New Roman" w:hAnsi="Times New Roman"/>
          <w:b/>
          <w:color w:val="000000"/>
          <w:w w:val="104"/>
          <w:sz w:val="28"/>
          <w:szCs w:val="28"/>
        </w:rPr>
        <w:t>1.0</w:t>
      </w:r>
      <w:r>
        <w:rPr>
          <w:rFonts w:ascii="Times New Roman" w:hAnsi="Times New Roman"/>
          <w:b/>
          <w:color w:val="000000"/>
          <w:w w:val="104"/>
          <w:sz w:val="24"/>
          <w:szCs w:val="24"/>
        </w:rPr>
        <w:t xml:space="preserve"> </w:t>
      </w:r>
      <w:r>
        <w:rPr>
          <w:rFonts w:ascii="Times New Roman" w:hAnsi="Times New Roman"/>
          <w:b/>
          <w:color w:val="000000"/>
          <w:w w:val="104"/>
          <w:sz w:val="24"/>
          <w:szCs w:val="24"/>
        </w:rPr>
        <w:tab/>
      </w:r>
      <w:r>
        <w:rPr>
          <w:rFonts w:ascii="Times New Roman" w:hAnsi="Times New Roman"/>
          <w:b/>
          <w:color w:val="000000"/>
          <w:w w:val="104"/>
          <w:sz w:val="28"/>
          <w:szCs w:val="28"/>
        </w:rPr>
        <w:t>Introduction</w:t>
      </w:r>
    </w:p>
    <w:p>
      <w:pPr>
        <w:pStyle w:val="style0"/>
        <w:spacing w:before="239" w:after="0" w:lineRule="auto" w:line="480"/>
        <w:rPr/>
      </w:pPr>
      <w:r>
        <w:rPr>
          <w:rFonts w:ascii="Times New Roman Bold" w:cs="Times New Roman Bold" w:hAnsi="Times New Roman Bold"/>
          <w:color w:val="000000"/>
          <w:spacing w:val="3"/>
          <w:sz w:val="28"/>
          <w:szCs w:val="28"/>
        </w:rPr>
        <w:t>1.1</w:t>
      </w:r>
      <w:r>
        <w:rPr>
          <w:rFonts w:ascii="Times New Roman Bold" w:cs="Times New Roman Bold" w:hAnsi="Times New Roman Bold"/>
          <w:color w:val="000000"/>
          <w:spacing w:val="3"/>
          <w:sz w:val="28"/>
          <w:szCs w:val="28"/>
        </w:rPr>
        <w:t xml:space="preserve"> </w:t>
      </w:r>
      <w:r>
        <w:rPr>
          <w:rFonts w:ascii="Times New Roman Bold" w:cs="Times New Roman Bold" w:hAnsi="Times New Roman Bold"/>
          <w:color w:val="000000"/>
          <w:spacing w:val="3"/>
          <w:sz w:val="28"/>
          <w:szCs w:val="28"/>
        </w:rPr>
        <w:t>Background of the Study</w:t>
      </w:r>
    </w:p>
    <w:p>
      <w:pPr>
        <w:pStyle w:val="style0"/>
        <w:spacing w:before="288" w:after="0" w:lineRule="auto" w:line="480"/>
        <w:jc w:val="both"/>
        <w:rPr/>
      </w:pPr>
      <w:r>
        <w:rPr>
          <w:rFonts w:ascii="Times New Roman" w:hAnsi="Times New Roman"/>
          <w:color w:val="000000"/>
          <w:w w:val="104"/>
          <w:sz w:val="24"/>
          <w:szCs w:val="24"/>
        </w:rPr>
        <w:t xml:space="preserve">In this competitive and dynamic world we live in, the role of personal selling is immense and </w:t>
      </w:r>
      <w:r>
        <w:rPr>
          <w:rFonts w:ascii="Times New Roman" w:hAnsi="Times New Roman"/>
          <w:color w:val="000000"/>
          <w:sz w:val="24"/>
          <w:szCs w:val="24"/>
        </w:rPr>
        <w:t xml:space="preserve">fundamental. The growing complexity of products, coupled with the expensiveness of advertising, </w:t>
      </w:r>
      <w:r>
        <w:rPr>
          <w:rFonts w:ascii="Times New Roman" w:hAnsi="Times New Roman"/>
          <w:color w:val="000000"/>
          <w:spacing w:val="1"/>
          <w:sz w:val="24"/>
          <w:szCs w:val="24"/>
        </w:rPr>
        <w:t xml:space="preserve">induced company to rely more on personal selling. Personal selling is defined by Meredith (2009) </w:t>
      </w:r>
      <w:r>
        <w:rPr>
          <w:rFonts w:ascii="Times New Roman" w:hAnsi="Times New Roman"/>
          <w:color w:val="000000"/>
          <w:w w:val="104"/>
          <w:sz w:val="24"/>
          <w:szCs w:val="24"/>
        </w:rPr>
        <w:t xml:space="preserve">as an interpersonal process whereby a seller tries to uncover and satisfy a buyer‟s needs in a mutually, long-term beneficial manner suitable for both parties. Even more it is important in </w:t>
      </w:r>
      <w:r>
        <w:rPr>
          <w:rFonts w:ascii="Times New Roman" w:hAnsi="Times New Roman"/>
          <w:color w:val="000000"/>
          <w:spacing w:val="1"/>
          <w:sz w:val="24"/>
          <w:szCs w:val="24"/>
        </w:rPr>
        <w:t xml:space="preserve">Business to Business marketing. According to Gross et al., (1998) personal selling dominates the </w:t>
      </w:r>
      <w:r>
        <w:rPr>
          <w:rFonts w:ascii="Times New Roman" w:hAnsi="Times New Roman"/>
          <w:color w:val="000000"/>
          <w:w w:val="103"/>
          <w:sz w:val="24"/>
          <w:szCs w:val="24"/>
        </w:rPr>
        <w:t xml:space="preserve">business marketer‟s promotion mix. Because the organizational buyer requires the help of the </w:t>
      </w:r>
      <w:r>
        <w:rPr>
          <w:rFonts w:ascii="Times New Roman" w:hAnsi="Times New Roman"/>
          <w:color w:val="000000"/>
          <w:w w:val="104"/>
          <w:sz w:val="24"/>
          <w:szCs w:val="24"/>
        </w:rPr>
        <w:t xml:space="preserve">supplier in solving technical problems and because the buyer negotiated with the supplier the </w:t>
      </w:r>
      <w:r>
        <w:rPr>
          <w:rFonts w:ascii="Times New Roman" w:hAnsi="Times New Roman"/>
          <w:color w:val="000000"/>
          <w:sz w:val="24"/>
          <w:szCs w:val="24"/>
        </w:rPr>
        <w:t>business marketer‟s promotion mix emphasizes personal selling.</w:t>
      </w:r>
    </w:p>
    <w:p>
      <w:pPr>
        <w:pStyle w:val="style0"/>
        <w:spacing w:before="302" w:after="0" w:lineRule="auto" w:line="480"/>
        <w:jc w:val="both"/>
        <w:rPr>
          <w:rFonts w:ascii="Times New Roman" w:hAnsi="Times New Roman"/>
          <w:color w:val="000000"/>
          <w:sz w:val="24"/>
          <w:szCs w:val="24"/>
        </w:rPr>
      </w:pPr>
      <w:r>
        <w:rPr>
          <w:rFonts w:ascii="Times New Roman" w:hAnsi="Times New Roman"/>
          <w:color w:val="000000"/>
          <w:spacing w:val="3"/>
          <w:sz w:val="24"/>
          <w:szCs w:val="24"/>
        </w:rPr>
        <w:t xml:space="preserve">One of the key issues relating to managing sales force is how to improve a B2B sale personal‟s </w:t>
      </w:r>
      <w:r>
        <w:rPr>
          <w:rFonts w:ascii="Times New Roman" w:hAnsi="Times New Roman"/>
          <w:color w:val="000000"/>
          <w:spacing w:val="2"/>
          <w:sz w:val="24"/>
          <w:szCs w:val="24"/>
        </w:rPr>
        <w:t xml:space="preserve">performance (Singh and Koshy, 2009). They further forwarded that the answer is to identify and measure factors that determine B2B salespersons‟ performance. In one of the most cited authors in the area Churchill et al., (1985) sales </w:t>
      </w:r>
      <w:r>
        <w:rPr>
          <w:rFonts w:ascii="Times New Roman" w:hAnsi="Times New Roman"/>
          <w:color w:val="000000"/>
          <w:spacing w:val="2"/>
          <w:sz w:val="24"/>
          <w:szCs w:val="24"/>
        </w:rPr>
        <w:t xml:space="preserve">skill is recognized as one of the most important variable </w:t>
      </w:r>
      <w:r>
        <w:rPr>
          <w:rFonts w:ascii="Times New Roman" w:hAnsi="Times New Roman"/>
          <w:color w:val="000000"/>
          <w:sz w:val="24"/>
          <w:szCs w:val="24"/>
        </w:rPr>
        <w:t xml:space="preserve">in explaining personal selling performance. In their own words Churchill et al., (1985) have noted </w:t>
      </w:r>
      <w:r>
        <w:rPr>
          <w:rFonts w:ascii="Times New Roman" w:hAnsi="Times New Roman"/>
          <w:color w:val="000000"/>
          <w:spacing w:val="1"/>
          <w:sz w:val="24"/>
          <w:szCs w:val="24"/>
        </w:rPr>
        <w:t xml:space="preserve">that “while differing sales situation, markets conditions, product types, etc all likely affect which </w:t>
      </w:r>
      <w:r>
        <w:br/>
      </w:r>
      <w:r>
        <w:rPr>
          <w:rFonts w:ascii="Times New Roman" w:hAnsi="Times New Roman"/>
          <w:color w:val="000000"/>
          <w:w w:val="102"/>
          <w:sz w:val="24"/>
          <w:szCs w:val="24"/>
        </w:rPr>
        <w:t xml:space="preserve">factors contribute to sales success, one of the most striking and important commonalties across </w:t>
      </w:r>
      <w:r>
        <w:rPr>
          <w:rFonts w:ascii="Times New Roman" w:hAnsi="Times New Roman"/>
          <w:color w:val="000000"/>
          <w:spacing w:val="3"/>
          <w:sz w:val="24"/>
          <w:szCs w:val="24"/>
        </w:rPr>
        <w:t xml:space="preserve">differing explanations of salesperson job performance is the importance each ascribes to selling </w:t>
      </w:r>
      <w:r>
        <w:rPr>
          <w:rFonts w:ascii="Times New Roman" w:hAnsi="Times New Roman"/>
          <w:color w:val="000000"/>
          <w:sz w:val="24"/>
          <w:szCs w:val="24"/>
        </w:rPr>
        <w:t>skill”.</w:t>
      </w:r>
    </w:p>
    <w:p>
      <w:pPr>
        <w:pStyle w:val="style0"/>
        <w:spacing w:before="302" w:after="0" w:lineRule="auto" w:line="480"/>
        <w:jc w:val="both"/>
        <w:rPr/>
      </w:pPr>
      <w:r>
        <w:rPr>
          <w:rFonts w:ascii="Times New Roman" w:hAnsi="Times New Roman"/>
          <w:color w:val="000000"/>
          <w:w w:val="103"/>
          <w:sz w:val="24"/>
          <w:szCs w:val="24"/>
        </w:rPr>
        <w:t>Even if salespersons‟ importance in the telecommunication industry is critical, Ethio Telecom have been giving less emphasis to personal selling. Different reasons can be mentioned for this</w:t>
      </w:r>
      <w:r>
        <w:t xml:space="preserve"> </w:t>
      </w:r>
      <w:r>
        <w:rPr>
          <w:rFonts w:ascii="Times New Roman" w:hAnsi="Times New Roman"/>
          <w:color w:val="000000"/>
          <w:spacing w:val="1"/>
          <w:sz w:val="24"/>
          <w:szCs w:val="24"/>
        </w:rPr>
        <w:t xml:space="preserve">but the most important ones are lack of competition in the industry because of regulation and lack </w:t>
      </w:r>
      <w:r>
        <w:rPr>
          <w:rFonts w:ascii="Times New Roman" w:hAnsi="Times New Roman"/>
          <w:color w:val="000000"/>
          <w:w w:val="104"/>
          <w:sz w:val="24"/>
          <w:szCs w:val="24"/>
        </w:rPr>
        <w:t xml:space="preserve">of  management  knowledge.  However  after  the  reborn  of  Ethiopian  Telecommunication </w:t>
      </w:r>
      <w:r>
        <w:rPr>
          <w:rFonts w:ascii="Times New Roman" w:hAnsi="Times New Roman"/>
          <w:color w:val="000000"/>
          <w:spacing w:val="2"/>
          <w:sz w:val="24"/>
          <w:szCs w:val="24"/>
        </w:rPr>
        <w:t xml:space="preserve">Corporation (ETC) as Ethio Telecom with a management contract with French Telecom (Orange </w:t>
      </w:r>
      <w:r>
        <w:rPr>
          <w:rFonts w:ascii="Times New Roman" w:hAnsi="Times New Roman"/>
          <w:color w:val="000000"/>
          <w:sz w:val="24"/>
          <w:szCs w:val="24"/>
        </w:rPr>
        <w:t>Telecom), a paradigm shift is being observed towards marketing and sales management.</w:t>
      </w:r>
    </w:p>
    <w:p>
      <w:pPr>
        <w:pStyle w:val="style0"/>
        <w:spacing w:after="0" w:lineRule="auto" w:line="480"/>
        <w:rPr>
          <w:sz w:val="24"/>
          <w:szCs w:val="24"/>
        </w:rPr>
      </w:pPr>
    </w:p>
    <w:p>
      <w:pPr>
        <w:pStyle w:val="style0"/>
        <w:spacing w:before="1" w:after="0" w:lineRule="auto" w:line="480"/>
        <w:rPr/>
      </w:pPr>
      <w:r>
        <w:rPr>
          <w:rFonts w:ascii="Times New Roman Bold" w:cs="Times New Roman Bold" w:hAnsi="Times New Roman Bold"/>
          <w:color w:val="000000"/>
          <w:spacing w:val="3"/>
          <w:sz w:val="28"/>
          <w:szCs w:val="28"/>
        </w:rPr>
        <w:t>1.2.</w:t>
      </w:r>
      <w:r>
        <w:rPr>
          <w:rFonts w:ascii="Arial Bold" w:cs="Arial Bold" w:hAnsi="Arial Bold"/>
          <w:color w:val="000000"/>
          <w:spacing w:val="3"/>
          <w:sz w:val="28"/>
          <w:szCs w:val="28"/>
        </w:rPr>
        <w:t xml:space="preserve"> </w:t>
      </w:r>
      <w:r>
        <w:rPr>
          <w:rFonts w:ascii="Times New Roman Bold" w:cs="Times New Roman Bold" w:hAnsi="Times New Roman Bold"/>
          <w:color w:val="000000"/>
          <w:spacing w:val="3"/>
          <w:sz w:val="28"/>
          <w:szCs w:val="28"/>
        </w:rPr>
        <w:t xml:space="preserve">  Statement of the Problem</w:t>
      </w:r>
    </w:p>
    <w:p>
      <w:pPr>
        <w:pStyle w:val="style0"/>
        <w:spacing w:before="242" w:after="0" w:lineRule="auto" w:line="480"/>
        <w:jc w:val="both"/>
        <w:rPr/>
      </w:pPr>
      <w:r>
        <w:rPr>
          <w:rFonts w:ascii="Times New Roman" w:hAnsi="Times New Roman"/>
          <w:color w:val="000000"/>
          <w:sz w:val="24"/>
          <w:szCs w:val="24"/>
        </w:rPr>
        <w:t xml:space="preserve">Many researchers have emphasized the importance of sales person‟s skill levels in relation to their </w:t>
      </w:r>
      <w:r>
        <w:rPr>
          <w:rFonts w:ascii="Times New Roman" w:hAnsi="Times New Roman"/>
          <w:color w:val="000000"/>
          <w:spacing w:val="2"/>
          <w:sz w:val="24"/>
          <w:szCs w:val="24"/>
        </w:rPr>
        <w:t xml:space="preserve">performance (Churchill etal.,1985; Rentz et al., 2002 as cited in Ahmad et al., 2010).Churchill et </w:t>
      </w:r>
      <w:r>
        <w:rPr>
          <w:rFonts w:ascii="Times New Roman" w:hAnsi="Times New Roman"/>
          <w:color w:val="000000"/>
          <w:sz w:val="24"/>
          <w:szCs w:val="24"/>
        </w:rPr>
        <w:t xml:space="preserve">al., </w:t>
      </w:r>
      <w:r>
        <w:rPr>
          <w:rFonts w:ascii="Times New Roman" w:hAnsi="Times New Roman"/>
          <w:color w:val="000000"/>
          <w:w w:val="105"/>
          <w:sz w:val="24"/>
          <w:szCs w:val="24"/>
        </w:rPr>
        <w:t xml:space="preserve">(1985), Ford et al.,(1988) and Ahmed et.al.,(2010) also </w:t>
      </w:r>
      <w:r>
        <w:rPr>
          <w:rFonts w:ascii="Times New Roman" w:hAnsi="Times New Roman"/>
          <w:color w:val="000000"/>
          <w:w w:val="105"/>
          <w:sz w:val="24"/>
          <w:szCs w:val="24"/>
        </w:rPr>
        <w:t xml:space="preserve">argued that beside aptitude, role </w:t>
      </w:r>
      <w:r>
        <w:rPr>
          <w:rFonts w:ascii="Times New Roman" w:hAnsi="Times New Roman"/>
          <w:color w:val="000000"/>
          <w:spacing w:val="1"/>
          <w:sz w:val="24"/>
          <w:szCs w:val="24"/>
        </w:rPr>
        <w:t xml:space="preserve">perception, motivation, personality and organizational factors, sales skills affects a sales persons‟ </w:t>
      </w:r>
      <w:r>
        <w:rPr>
          <w:rFonts w:ascii="Times New Roman" w:hAnsi="Times New Roman"/>
          <w:color w:val="000000"/>
          <w:w w:val="104"/>
          <w:sz w:val="24"/>
          <w:szCs w:val="24"/>
        </w:rPr>
        <w:t xml:space="preserve">performance. The dimension of sales skills are adopted from Ahmed et al.,(2010)who intern </w:t>
      </w:r>
      <w:r>
        <w:rPr>
          <w:rFonts w:ascii="Times New Roman" w:hAnsi="Times New Roman"/>
          <w:color w:val="000000"/>
          <w:spacing w:val="1"/>
          <w:sz w:val="24"/>
          <w:szCs w:val="24"/>
        </w:rPr>
        <w:t xml:space="preserve">adopted it from different studies. The three dimensions; interpersonal, salesmanship and technical </w:t>
      </w:r>
      <w:r>
        <w:rPr>
          <w:rFonts w:ascii="Times New Roman" w:hAnsi="Times New Roman"/>
          <w:color w:val="000000"/>
          <w:spacing w:val="2"/>
          <w:sz w:val="24"/>
          <w:szCs w:val="24"/>
        </w:rPr>
        <w:t xml:space="preserve">from Rentz et al., (2002); which are found to be useful predictors of sales performance. And the </w:t>
      </w:r>
      <w:r>
        <w:rPr>
          <w:rFonts w:ascii="Times New Roman" w:hAnsi="Times New Roman"/>
          <w:color w:val="000000"/>
          <w:sz w:val="24"/>
          <w:szCs w:val="24"/>
        </w:rPr>
        <w:t>fourth dimension marketing skills is adopted from Aherne and Schilleweart (2000)</w:t>
      </w:r>
    </w:p>
    <w:p>
      <w:pPr>
        <w:pStyle w:val="style0"/>
        <w:spacing w:before="186" w:after="0" w:lineRule="auto" w:line="480"/>
        <w:jc w:val="both"/>
        <w:rPr/>
      </w:pPr>
      <w:r>
        <w:rPr>
          <w:rFonts w:ascii="Times New Roman" w:hAnsi="Times New Roman"/>
          <w:color w:val="000000"/>
          <w:w w:val="102"/>
          <w:sz w:val="24"/>
          <w:szCs w:val="24"/>
        </w:rPr>
        <w:t xml:space="preserve">Although  these  sales  skills  dimensions  have long  been  recognized  as  predictors  of  sales </w:t>
      </w:r>
      <w:r>
        <w:rPr>
          <w:rFonts w:ascii="Times New Roman" w:hAnsi="Times New Roman"/>
          <w:color w:val="000000"/>
          <w:spacing w:val="1"/>
          <w:sz w:val="24"/>
          <w:szCs w:val="24"/>
        </w:rPr>
        <w:t xml:space="preserve">performance, the majority of the previous studies had been conducted in advanced countries.  In a </w:t>
      </w:r>
      <w:r>
        <w:rPr>
          <w:rFonts w:ascii="Times New Roman" w:hAnsi="Times New Roman"/>
          <w:color w:val="000000"/>
          <w:spacing w:val="2"/>
          <w:sz w:val="24"/>
          <w:szCs w:val="24"/>
        </w:rPr>
        <w:t xml:space="preserve">sales oriented company selling products and service is very important. Even more it is important </w:t>
      </w:r>
      <w:r>
        <w:rPr>
          <w:rFonts w:ascii="Times New Roman" w:hAnsi="Times New Roman"/>
          <w:color w:val="000000"/>
          <w:w w:val="105"/>
          <w:sz w:val="24"/>
          <w:szCs w:val="24"/>
        </w:rPr>
        <w:t xml:space="preserve">in highly complex and high-tech industry like telecommunication because by nature in this </w:t>
      </w:r>
      <w:r>
        <w:rPr>
          <w:rFonts w:ascii="Times New Roman" w:hAnsi="Times New Roman"/>
          <w:color w:val="000000"/>
          <w:w w:val="102"/>
          <w:sz w:val="24"/>
          <w:szCs w:val="24"/>
        </w:rPr>
        <w:t xml:space="preserve">industry customer knowledge and confidence on the product and services is very low that sales </w:t>
      </w:r>
      <w:r>
        <w:rPr>
          <w:rFonts w:ascii="Times New Roman" w:hAnsi="Times New Roman"/>
          <w:color w:val="000000"/>
          <w:w w:val="105"/>
          <w:sz w:val="24"/>
          <w:szCs w:val="24"/>
        </w:rPr>
        <w:t xml:space="preserve">people role in this regard is critical to the success of the company. The importance personal </w:t>
      </w:r>
      <w:r>
        <w:rPr>
          <w:rFonts w:ascii="Times New Roman" w:hAnsi="Times New Roman"/>
          <w:color w:val="000000"/>
          <w:sz w:val="24"/>
          <w:szCs w:val="24"/>
        </w:rPr>
        <w:t>selling is greater in the business to b</w:t>
      </w:r>
      <w:r>
        <w:rPr>
          <w:rFonts w:ascii="Times New Roman" w:hAnsi="Times New Roman"/>
          <w:color w:val="000000"/>
          <w:sz w:val="24"/>
          <w:szCs w:val="24"/>
        </w:rPr>
        <w:t xml:space="preserve">usiness marketing. </w:t>
      </w:r>
      <w:r>
        <w:rPr>
          <w:rFonts w:ascii="Times New Roman" w:hAnsi="Times New Roman"/>
          <w:color w:val="000000"/>
          <w:w w:val="107"/>
          <w:sz w:val="24"/>
          <w:szCs w:val="24"/>
        </w:rPr>
        <w:t>Carlcare telecom service</w:t>
      </w:r>
      <w:r>
        <w:rPr>
          <w:rFonts w:ascii="Times New Roman" w:hAnsi="Times New Roman"/>
          <w:color w:val="000000"/>
          <w:sz w:val="24"/>
          <w:szCs w:val="24"/>
        </w:rPr>
        <w:t xml:space="preserve"> even if it has been having a </w:t>
      </w:r>
      <w:r>
        <w:rPr>
          <w:rFonts w:ascii="Times New Roman" w:hAnsi="Times New Roman"/>
          <w:color w:val="000000"/>
          <w:spacing w:val="1"/>
          <w:sz w:val="24"/>
          <w:szCs w:val="24"/>
        </w:rPr>
        <w:t xml:space="preserve">monopoly power in the country, after the management contract with France Telecom, it is putting </w:t>
      </w:r>
      <w:r>
        <w:rPr>
          <w:rFonts w:ascii="Times New Roman" w:hAnsi="Times New Roman"/>
          <w:color w:val="000000"/>
          <w:spacing w:val="2"/>
          <w:sz w:val="24"/>
          <w:szCs w:val="24"/>
        </w:rPr>
        <w:t xml:space="preserve">a great effort on marketing particularly selling and sales management. This is mainly because of </w:t>
      </w:r>
      <w:r>
        <w:rPr>
          <w:rFonts w:ascii="Times New Roman" w:hAnsi="Times New Roman"/>
          <w:color w:val="000000"/>
          <w:w w:val="102"/>
          <w:sz w:val="24"/>
          <w:szCs w:val="24"/>
        </w:rPr>
        <w:t xml:space="preserve">the excess capacity in the company, dynamic technological changes in the industry, the need to </w:t>
      </w:r>
      <w:r>
        <w:rPr>
          <w:rFonts w:ascii="Times New Roman" w:hAnsi="Times New Roman"/>
          <w:color w:val="000000"/>
          <w:spacing w:val="3"/>
          <w:sz w:val="24"/>
          <w:szCs w:val="24"/>
        </w:rPr>
        <w:t xml:space="preserve">become world Class Company and the threat of </w:t>
      </w:r>
      <w:r>
        <w:rPr>
          <w:rFonts w:ascii="Times New Roman" w:hAnsi="Times New Roman"/>
          <w:color w:val="000000"/>
          <w:spacing w:val="3"/>
          <w:sz w:val="24"/>
          <w:szCs w:val="24"/>
        </w:rPr>
        <w:t xml:space="preserve">new entrant in the near future with the pressure </w:t>
      </w:r>
      <w:r>
        <w:rPr>
          <w:rFonts w:ascii="Times New Roman" w:hAnsi="Times New Roman"/>
          <w:color w:val="000000"/>
          <w:sz w:val="24"/>
          <w:szCs w:val="24"/>
        </w:rPr>
        <w:t>coming from world trade organization (WTO).</w:t>
      </w:r>
    </w:p>
    <w:p>
      <w:pPr>
        <w:pStyle w:val="style0"/>
        <w:spacing w:before="206" w:after="0" w:lineRule="auto" w:line="480"/>
        <w:jc w:val="both"/>
        <w:rPr/>
      </w:pPr>
      <w:r>
        <w:rPr>
          <w:rFonts w:ascii="Times New Roman" w:hAnsi="Times New Roman"/>
          <w:color w:val="000000"/>
          <w:w w:val="108"/>
          <w:sz w:val="24"/>
          <w:szCs w:val="24"/>
        </w:rPr>
        <w:t xml:space="preserve">Thus, there is a gap in the literature as no such research has been conducted on telecom in </w:t>
      </w:r>
      <w:r>
        <w:rPr>
          <w:rFonts w:ascii="Times New Roman" w:hAnsi="Times New Roman"/>
          <w:color w:val="000000"/>
          <w:w w:val="103"/>
          <w:sz w:val="24"/>
          <w:szCs w:val="24"/>
        </w:rPr>
        <w:t>kwara state. As to the researcher’</w:t>
      </w:r>
      <w:r>
        <w:rPr>
          <w:rFonts w:ascii="Times New Roman" w:hAnsi="Times New Roman"/>
          <w:color w:val="000000"/>
          <w:w w:val="103"/>
          <w:sz w:val="24"/>
          <w:szCs w:val="24"/>
        </w:rPr>
        <w:t xml:space="preserve">s search, this study is the first of its kind in Telecommunication </w:t>
      </w:r>
      <w:r>
        <w:rPr>
          <w:rFonts w:ascii="Times New Roman" w:hAnsi="Times New Roman"/>
          <w:color w:val="000000"/>
          <w:spacing w:val="1"/>
          <w:sz w:val="24"/>
          <w:szCs w:val="24"/>
        </w:rPr>
        <w:t xml:space="preserve">Industry in the country. It is also a gap that Organizational commitment has only been considered </w:t>
      </w:r>
      <w:r>
        <w:rPr>
          <w:rFonts w:ascii="Times New Roman" w:hAnsi="Times New Roman"/>
          <w:color w:val="000000"/>
          <w:w w:val="107"/>
          <w:sz w:val="24"/>
          <w:szCs w:val="24"/>
        </w:rPr>
        <w:t>as a moderator. Carlcare telecom service</w:t>
      </w:r>
      <w:r>
        <w:rPr>
          <w:rFonts w:ascii="Times New Roman" w:hAnsi="Times New Roman"/>
          <w:color w:val="000000"/>
          <w:w w:val="107"/>
          <w:sz w:val="24"/>
          <w:szCs w:val="24"/>
        </w:rPr>
        <w:t xml:space="preserve"> having shift from no personal selling to heavily relaying on </w:t>
      </w:r>
      <w:r>
        <w:rPr>
          <w:rFonts w:ascii="Times New Roman" w:hAnsi="Times New Roman"/>
          <w:color w:val="000000"/>
          <w:sz w:val="24"/>
          <w:szCs w:val="24"/>
        </w:rPr>
        <w:t>personal selling, it doesn’</w:t>
      </w:r>
      <w:r>
        <w:rPr>
          <w:rFonts w:ascii="Times New Roman" w:hAnsi="Times New Roman"/>
          <w:color w:val="000000"/>
          <w:sz w:val="24"/>
          <w:szCs w:val="24"/>
        </w:rPr>
        <w:t>t have a clear picture on what skills its sales people should acquire, what</w:t>
      </w:r>
      <w:r>
        <w:t xml:space="preserve"> </w:t>
      </w:r>
      <w:r>
        <w:rPr>
          <w:rFonts w:ascii="Times New Roman" w:hAnsi="Times New Roman"/>
          <w:color w:val="000000"/>
          <w:spacing w:val="1"/>
          <w:sz w:val="24"/>
          <w:szCs w:val="24"/>
        </w:rPr>
        <w:t xml:space="preserve">are personal selling key success factors in the industrial, what type of training is needed and what </w:t>
      </w:r>
      <w:r>
        <w:rPr>
          <w:rFonts w:ascii="Times New Roman" w:hAnsi="Times New Roman"/>
          <w:color w:val="000000"/>
          <w:sz w:val="24"/>
          <w:szCs w:val="24"/>
        </w:rPr>
        <w:t>kind of personal selling strategy to follow to enhance sales performance.</w:t>
      </w:r>
    </w:p>
    <w:p>
      <w:pPr>
        <w:pStyle w:val="style0"/>
        <w:spacing w:before="208" w:after="0" w:lineRule="auto" w:line="480"/>
        <w:jc w:val="both"/>
        <w:rPr/>
      </w:pPr>
      <w:r>
        <w:rPr>
          <w:rFonts w:ascii="Times New Roman" w:hAnsi="Times New Roman"/>
          <w:color w:val="000000"/>
          <w:w w:val="105"/>
          <w:sz w:val="24"/>
          <w:szCs w:val="24"/>
        </w:rPr>
        <w:t xml:space="preserve">Therefore, the aim of this study is to assess the impact of sales skills; which is explained by </w:t>
      </w:r>
      <w:r>
        <w:rPr>
          <w:rFonts w:ascii="Times New Roman" w:hAnsi="Times New Roman"/>
          <w:color w:val="000000"/>
          <w:w w:val="107"/>
          <w:sz w:val="24"/>
          <w:szCs w:val="24"/>
        </w:rPr>
        <w:t xml:space="preserve">variables; technical skills, interpersonal skills, marketing skills and salesmanship skills; on </w:t>
      </w:r>
      <w:r>
        <w:rPr>
          <w:rFonts w:ascii="Times New Roman" w:hAnsi="Times New Roman"/>
          <w:color w:val="000000"/>
          <w:w w:val="102"/>
          <w:sz w:val="24"/>
          <w:szCs w:val="24"/>
        </w:rPr>
        <w:t>personal sell</w:t>
      </w:r>
      <w:r>
        <w:rPr>
          <w:rFonts w:ascii="Times New Roman" w:hAnsi="Times New Roman"/>
          <w:color w:val="000000"/>
          <w:w w:val="102"/>
          <w:sz w:val="24"/>
          <w:szCs w:val="24"/>
        </w:rPr>
        <w:t xml:space="preserve">ing performance of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 to business sales force. It also asses the </w:t>
      </w:r>
      <w:r>
        <w:rPr>
          <w:rFonts w:ascii="Times New Roman" w:hAnsi="Times New Roman"/>
          <w:color w:val="000000"/>
          <w:w w:val="103"/>
          <w:sz w:val="24"/>
          <w:szCs w:val="24"/>
        </w:rPr>
        <w:t xml:space="preserve">both direct and moderating impact of organizational commitment on the relationship between </w:t>
      </w:r>
      <w:r>
        <w:rPr>
          <w:rFonts w:ascii="Times New Roman" w:hAnsi="Times New Roman"/>
          <w:color w:val="000000"/>
          <w:sz w:val="24"/>
          <w:szCs w:val="24"/>
        </w:rPr>
        <w:t>sales persons skills and sales performance.</w:t>
      </w:r>
    </w:p>
    <w:p>
      <w:pPr>
        <w:pStyle w:val="style0"/>
        <w:spacing w:before="318" w:after="0" w:lineRule="auto" w:line="480"/>
        <w:rPr>
          <w:rFonts w:ascii="Times New Roman Bold" w:cs="Times New Roman Bold" w:hAnsi="Times New Roman Bold"/>
          <w:color w:val="000000"/>
          <w:sz w:val="28"/>
          <w:szCs w:val="28"/>
        </w:rPr>
      </w:pPr>
    </w:p>
    <w:p>
      <w:pPr>
        <w:pStyle w:val="style0"/>
        <w:spacing w:before="318" w:after="0" w:lineRule="auto" w:line="480"/>
        <w:rPr/>
      </w:pPr>
      <w:r>
        <w:rPr>
          <w:rFonts w:ascii="Times New Roman Bold" w:cs="Times New Roman Bold" w:hAnsi="Times New Roman Bold"/>
          <w:color w:val="000000"/>
          <w:sz w:val="28"/>
          <w:szCs w:val="28"/>
        </w:rPr>
        <w:t>1.</w:t>
      </w:r>
      <w:r>
        <w:rPr>
          <w:rFonts w:ascii="Times New Roman Bold" w:cs="Times New Roman Bold" w:hAnsi="Times New Roman Bold"/>
          <w:color w:val="000000"/>
          <w:sz w:val="28"/>
          <w:szCs w:val="28"/>
        </w:rPr>
        <w:t>3</w:t>
      </w:r>
      <w:r>
        <w:rPr>
          <w:rFonts w:ascii="Times New Roman Bold" w:cs="Times New Roman Bold" w:hAnsi="Times New Roman Bold"/>
          <w:color w:val="000000"/>
          <w:sz w:val="28"/>
          <w:szCs w:val="28"/>
        </w:rPr>
        <w:t xml:space="preserve"> Objective of the Study</w:t>
      </w:r>
    </w:p>
    <w:p>
      <w:pPr>
        <w:pStyle w:val="style0"/>
        <w:spacing w:before="98" w:after="0" w:lineRule="auto" w:line="480"/>
        <w:jc w:val="both"/>
        <w:rPr/>
      </w:pPr>
      <w:r>
        <w:rPr>
          <w:rFonts w:ascii="Times New Roman" w:hAnsi="Times New Roman"/>
          <w:color w:val="000000"/>
          <w:w w:val="103"/>
          <w:sz w:val="24"/>
          <w:szCs w:val="24"/>
        </w:rPr>
        <w:t xml:space="preserve">The general objective of the study is to examine the relationship between sales skills and sales </w:t>
      </w:r>
      <w:r>
        <w:rPr>
          <w:rFonts w:ascii="Times New Roman" w:hAnsi="Times New Roman"/>
          <w:color w:val="000000"/>
          <w:spacing w:val="-1"/>
          <w:sz w:val="24"/>
          <w:szCs w:val="24"/>
        </w:rPr>
        <w:t>person’</w:t>
      </w:r>
      <w:r>
        <w:rPr>
          <w:rFonts w:ascii="Times New Roman" w:hAnsi="Times New Roman"/>
          <w:color w:val="000000"/>
          <w:spacing w:val="-1"/>
          <w:sz w:val="24"/>
          <w:szCs w:val="24"/>
        </w:rPr>
        <w:t>s performance.</w:t>
      </w:r>
    </w:p>
    <w:p>
      <w:pPr>
        <w:pStyle w:val="style0"/>
        <w:spacing w:before="163" w:after="0" w:lineRule="auto" w:line="480"/>
        <w:rPr/>
      </w:pPr>
      <w:r>
        <w:rPr>
          <w:rFonts w:ascii="Times New Roman" w:hAnsi="Times New Roman"/>
          <w:color w:val="000000"/>
          <w:sz w:val="24"/>
          <w:szCs w:val="24"/>
        </w:rPr>
        <w:t>Specifically the study has the following objectives:</w:t>
      </w:r>
    </w:p>
    <w:p>
      <w:pPr>
        <w:pStyle w:val="style0"/>
        <w:spacing w:before="68" w:after="0" w:lineRule="auto" w:line="480"/>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To identify the extent to which sales persons armed with wide ranging skills</w:t>
      </w:r>
    </w:p>
    <w:p>
      <w:pPr>
        <w:pStyle w:val="style0"/>
        <w:spacing w:before="124" w:after="0" w:lineRule="auto" w:line="480"/>
        <w:rPr/>
      </w:pPr>
      <w:r>
        <w:rPr>
          <w:rFonts w:ascii="Arial Unicode MS" w:cs="Arial Unicode MS" w:hAnsi="Arial Unicode MS"/>
          <w:color w:val="000000"/>
          <w:spacing w:val="-1"/>
          <w:sz w:val="24"/>
          <w:szCs w:val="24"/>
        </w:rPr>
        <w:t></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To investigate the impact </w:t>
      </w:r>
      <w:r>
        <w:rPr>
          <w:rFonts w:ascii="Times New Roman" w:hAnsi="Times New Roman"/>
          <w:color w:val="000000"/>
          <w:spacing w:val="-1"/>
          <w:sz w:val="24"/>
          <w:szCs w:val="24"/>
        </w:rPr>
        <w:t>of sales skills on sales person’</w:t>
      </w:r>
      <w:r>
        <w:rPr>
          <w:rFonts w:ascii="Times New Roman" w:hAnsi="Times New Roman"/>
          <w:color w:val="000000"/>
          <w:spacing w:val="-1"/>
          <w:sz w:val="24"/>
          <w:szCs w:val="24"/>
        </w:rPr>
        <w:t>s performance</w:t>
      </w:r>
    </w:p>
    <w:p>
      <w:pPr>
        <w:pStyle w:val="style0"/>
        <w:tabs>
          <w:tab w:val="left" w:leader="none" w:pos="2160"/>
        </w:tabs>
        <w:spacing w:after="0" w:lineRule="auto" w:line="480"/>
        <w:jc w:val="both"/>
        <w:rPr/>
      </w:pPr>
      <w:r>
        <w:rPr>
          <w:rFonts w:ascii="Arial Unicode MS" w:cs="Arial Unicode MS" w:hAnsi="Arial Unicode MS"/>
          <w:color w:val="000000"/>
          <w:w w:val="107"/>
          <w:sz w:val="24"/>
          <w:szCs w:val="24"/>
        </w:rPr>
        <w:t></w:t>
      </w:r>
      <w:r>
        <w:rPr>
          <w:rFonts w:ascii="Arial" w:cs="Arial" w:hAnsi="Arial"/>
          <w:color w:val="000000"/>
          <w:w w:val="107"/>
          <w:sz w:val="24"/>
          <w:szCs w:val="24"/>
        </w:rPr>
        <w:t xml:space="preserve"> </w:t>
      </w:r>
      <w:r>
        <w:rPr>
          <w:rFonts w:ascii="Times New Roman" w:hAnsi="Times New Roman"/>
          <w:color w:val="000000"/>
          <w:w w:val="107"/>
          <w:sz w:val="24"/>
          <w:szCs w:val="24"/>
        </w:rPr>
        <w:t xml:space="preserve">To find out the relationship between organizational commitment  and sales persons </w:t>
      </w:r>
      <w:r>
        <w:rPr>
          <w:rFonts w:ascii="Times New Roman" w:hAnsi="Times New Roman"/>
          <w:color w:val="000000"/>
          <w:sz w:val="24"/>
          <w:szCs w:val="24"/>
        </w:rPr>
        <w:t>performance</w:t>
      </w:r>
    </w:p>
    <w:p>
      <w:pPr>
        <w:pStyle w:val="style0"/>
        <w:spacing w:before="322" w:after="0" w:lineRule="auto" w:line="480"/>
        <w:rPr/>
      </w:pPr>
      <w:r>
        <w:rPr>
          <w:rFonts w:ascii="Times New Roman Bold" w:cs="Times New Roman Bold" w:hAnsi="Times New Roman Bold"/>
          <w:color w:val="000000"/>
          <w:sz w:val="28"/>
          <w:szCs w:val="28"/>
        </w:rPr>
        <w:t>1.4 Research Questions</w:t>
      </w:r>
    </w:p>
    <w:p>
      <w:pPr>
        <w:pStyle w:val="style0"/>
        <w:spacing w:before="40" w:after="0" w:lineRule="auto" w:line="480"/>
        <w:rPr/>
      </w:pPr>
      <w:r>
        <w:rPr>
          <w:rFonts w:ascii="Times New Roman" w:hAnsi="Times New Roman"/>
          <w:color w:val="000000"/>
          <w:sz w:val="24"/>
          <w:szCs w:val="24"/>
        </w:rPr>
        <w:t>The basic research questions that are addressed in this study are the following:</w:t>
      </w:r>
    </w:p>
    <w:p>
      <w:pPr>
        <w:pStyle w:val="style0"/>
        <w:spacing w:before="389" w:after="0" w:lineRule="auto" w:line="480"/>
        <w:jc w:val="both"/>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 xml:space="preserve">  To what extent are the sales persons armed with wide ranging skills? </w:t>
      </w: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 xml:space="preserve">  Does sales skill have impact on sales person‟s performance?</w:t>
      </w:r>
    </w:p>
    <w:p>
      <w:pPr>
        <w:pStyle w:val="style0"/>
        <w:tabs>
          <w:tab w:val="left" w:leader="none" w:pos="2880"/>
          <w:tab w:val="left" w:leader="none" w:pos="2880"/>
        </w:tabs>
        <w:spacing w:after="0" w:lineRule="auto" w:line="480"/>
        <w:rPr/>
      </w:pP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  Does organizational commitment moderates the relationship between the sales </w:t>
      </w:r>
      <w:r>
        <w:rPr>
          <w:rFonts w:ascii="Times New Roman" w:hAnsi="Times New Roman"/>
          <w:color w:val="000000"/>
          <w:spacing w:val="1"/>
          <w:sz w:val="24"/>
          <w:szCs w:val="24"/>
        </w:rPr>
        <w:t xml:space="preserve">skills dimensions (interpersonal, salesmanship, technical and marketing skills) and </w:t>
      </w:r>
      <w:r>
        <w:br/>
      </w:r>
      <w:r>
        <w:rPr>
          <w:rFonts w:ascii="Times New Roman" w:hAnsi="Times New Roman"/>
          <w:color w:val="000000"/>
          <w:sz w:val="24"/>
          <w:szCs w:val="24"/>
        </w:rPr>
        <w:t>salesperson performance?</w:t>
      </w:r>
    </w:p>
    <w:p>
      <w:pPr>
        <w:pStyle w:val="style0"/>
        <w:spacing w:before="188" w:after="0" w:lineRule="auto" w:line="480"/>
        <w:rPr/>
      </w:pPr>
      <w:r>
        <w:rPr>
          <w:rFonts w:ascii="Times New Roman Bold" w:cs="Times New Roman Bold" w:hAnsi="Times New Roman Bold"/>
          <w:color w:val="000000"/>
          <w:spacing w:val="1"/>
          <w:sz w:val="28"/>
          <w:szCs w:val="28"/>
        </w:rPr>
        <w:t xml:space="preserve">1.5 </w:t>
      </w:r>
      <w:r>
        <w:rPr>
          <w:rFonts w:ascii="Times New Roman Bold" w:cs="Times New Roman Bold" w:hAnsi="Times New Roman Bold"/>
          <w:color w:val="000000"/>
          <w:spacing w:val="1"/>
          <w:sz w:val="28"/>
          <w:szCs w:val="28"/>
        </w:rPr>
        <w:t xml:space="preserve">Research </w:t>
      </w:r>
      <w:r>
        <w:rPr>
          <w:rFonts w:ascii="Times New Roman Bold" w:cs="Times New Roman Bold" w:hAnsi="Times New Roman Bold"/>
          <w:color w:val="000000"/>
          <w:spacing w:val="1"/>
          <w:sz w:val="28"/>
          <w:szCs w:val="28"/>
        </w:rPr>
        <w:t>Hypotheses</w:t>
      </w:r>
    </w:p>
    <w:p>
      <w:pPr>
        <w:pStyle w:val="style0"/>
        <w:spacing w:before="4" w:after="0" w:lineRule="auto" w:line="480"/>
        <w:rPr/>
      </w:pPr>
      <w:r>
        <w:rPr>
          <w:rFonts w:ascii="Times New Roman Bold" w:cs="Times New Roman Bold" w:hAnsi="Times New Roman Bold"/>
          <w:color w:val="000000"/>
          <w:sz w:val="28"/>
          <w:szCs w:val="28"/>
        </w:rPr>
        <w:t>H</w:t>
      </w:r>
      <w:r>
        <w:rPr>
          <w:rFonts w:ascii="Times New Roman Bold" w:cs="Times New Roman Bold" w:hAnsi="Times New Roman Bold"/>
          <w:color w:val="000000"/>
          <w:sz w:val="27"/>
          <w:szCs w:val="27"/>
          <w:vertAlign w:val="subscript"/>
        </w:rPr>
        <w:t>1</w:t>
      </w:r>
      <w:r>
        <w:rPr>
          <w:rFonts w:ascii="Times New Roman" w:hAnsi="Times New Roman"/>
          <w:color w:val="000000"/>
          <w:sz w:val="27"/>
          <w:szCs w:val="27"/>
          <w:vertAlign w:val="subscript"/>
        </w:rPr>
        <w:t>:</w:t>
      </w:r>
      <w:r>
        <w:rPr>
          <w:rFonts w:ascii="Times New Roman" w:hAnsi="Times New Roman"/>
          <w:color w:val="000000"/>
          <w:sz w:val="24"/>
          <w:szCs w:val="24"/>
        </w:rPr>
        <w:t xml:space="preserve"> Te</w:t>
      </w:r>
      <w:r>
        <w:rPr>
          <w:rFonts w:ascii="Times New Roman" w:hAnsi="Times New Roman"/>
          <w:color w:val="000000"/>
          <w:sz w:val="24"/>
          <w:szCs w:val="24"/>
        </w:rPr>
        <w:t>chnical skills and sales person’</w:t>
      </w:r>
      <w:r>
        <w:rPr>
          <w:rFonts w:ascii="Times New Roman" w:hAnsi="Times New Roman"/>
          <w:color w:val="000000"/>
          <w:sz w:val="24"/>
          <w:szCs w:val="24"/>
        </w:rPr>
        <w:t>s performance are positively related.</w:t>
      </w:r>
    </w:p>
    <w:p>
      <w:pPr>
        <w:pStyle w:val="style0"/>
        <w:spacing w:before="246" w:after="0" w:lineRule="auto" w:line="480"/>
        <w:rPr/>
      </w:pPr>
      <w:r>
        <w:rPr>
          <w:rFonts w:ascii="Times New Roman Bold" w:cs="Times New Roman Bold" w:hAnsi="Times New Roman Bold"/>
          <w:color w:val="000000"/>
          <w:sz w:val="24"/>
          <w:szCs w:val="24"/>
        </w:rPr>
        <w:t>H2</w:t>
      </w:r>
      <w:r>
        <w:rPr>
          <w:rFonts w:ascii="Times New Roman" w:hAnsi="Times New Roman"/>
          <w:color w:val="000000"/>
          <w:sz w:val="24"/>
          <w:szCs w:val="24"/>
        </w:rPr>
        <w:t>: Interp</w:t>
      </w:r>
      <w:r>
        <w:rPr>
          <w:rFonts w:ascii="Times New Roman" w:hAnsi="Times New Roman"/>
          <w:color w:val="000000"/>
          <w:sz w:val="24"/>
          <w:szCs w:val="24"/>
        </w:rPr>
        <w:t>ersonal skills and sales person’</w:t>
      </w:r>
      <w:r>
        <w:rPr>
          <w:rFonts w:ascii="Times New Roman" w:hAnsi="Times New Roman"/>
          <w:color w:val="000000"/>
          <w:sz w:val="24"/>
          <w:szCs w:val="24"/>
        </w:rPr>
        <w:t xml:space="preserve">s performance are significantly and positively related. </w:t>
      </w:r>
      <w:r>
        <w:br/>
      </w:r>
      <w:r>
        <w:rPr>
          <w:rFonts w:ascii="Times New Roman Bold" w:cs="Times New Roman Bold" w:hAnsi="Times New Roman Bold"/>
          <w:color w:val="000000"/>
          <w:sz w:val="24"/>
          <w:szCs w:val="24"/>
        </w:rPr>
        <w:t>H3</w:t>
      </w:r>
      <w:r>
        <w:rPr>
          <w:rFonts w:ascii="Times New Roman" w:hAnsi="Times New Roman"/>
          <w:color w:val="000000"/>
          <w:sz w:val="24"/>
          <w:szCs w:val="24"/>
        </w:rPr>
        <w:t>: Ma</w:t>
      </w:r>
      <w:r>
        <w:rPr>
          <w:rFonts w:ascii="Times New Roman" w:hAnsi="Times New Roman"/>
          <w:color w:val="000000"/>
          <w:sz w:val="24"/>
          <w:szCs w:val="24"/>
        </w:rPr>
        <w:t>rketing skills and sales person’</w:t>
      </w:r>
      <w:r>
        <w:rPr>
          <w:rFonts w:ascii="Times New Roman" w:hAnsi="Times New Roman"/>
          <w:color w:val="000000"/>
          <w:sz w:val="24"/>
          <w:szCs w:val="24"/>
        </w:rPr>
        <w:t xml:space="preserve">s performance are positively related. </w:t>
      </w:r>
      <w:r>
        <w:br/>
      </w:r>
      <w:r>
        <w:rPr>
          <w:rFonts w:ascii="Times New Roman Bold" w:cs="Times New Roman Bold" w:hAnsi="Times New Roman Bold"/>
          <w:color w:val="000000"/>
          <w:sz w:val="24"/>
          <w:szCs w:val="24"/>
        </w:rPr>
        <w:t>H4</w:t>
      </w:r>
      <w:r>
        <w:rPr>
          <w:rFonts w:ascii="Times New Roman" w:hAnsi="Times New Roman"/>
          <w:color w:val="000000"/>
          <w:sz w:val="24"/>
          <w:szCs w:val="24"/>
        </w:rPr>
        <w:t>: Sales</w:t>
      </w:r>
      <w:r>
        <w:rPr>
          <w:rFonts w:ascii="Times New Roman" w:hAnsi="Times New Roman"/>
          <w:color w:val="000000"/>
          <w:sz w:val="24"/>
          <w:szCs w:val="24"/>
        </w:rPr>
        <w:t>manship skills and sales person’</w:t>
      </w:r>
      <w:r>
        <w:rPr>
          <w:rFonts w:ascii="Times New Roman" w:hAnsi="Times New Roman"/>
          <w:color w:val="000000"/>
          <w:sz w:val="24"/>
          <w:szCs w:val="24"/>
        </w:rPr>
        <w:t xml:space="preserve">s performance are positively related. </w:t>
      </w:r>
      <w:r>
        <w:br/>
      </w:r>
      <w:r>
        <w:rPr>
          <w:rFonts w:ascii="Times New Roman Bold" w:cs="Times New Roman Bold" w:hAnsi="Times New Roman Bold"/>
          <w:color w:val="000000"/>
          <w:sz w:val="24"/>
          <w:szCs w:val="24"/>
        </w:rPr>
        <w:t>H5</w:t>
      </w:r>
      <w:r>
        <w:rPr>
          <w:rFonts w:ascii="Times New Roman" w:hAnsi="Times New Roman"/>
          <w:color w:val="000000"/>
          <w:sz w:val="24"/>
          <w:szCs w:val="24"/>
        </w:rPr>
        <w:t>: Organizatio</w:t>
      </w:r>
      <w:r>
        <w:rPr>
          <w:rFonts w:ascii="Times New Roman" w:hAnsi="Times New Roman"/>
          <w:color w:val="000000"/>
          <w:sz w:val="24"/>
          <w:szCs w:val="24"/>
        </w:rPr>
        <w:t>nal Commitment and sales person’</w:t>
      </w:r>
      <w:r>
        <w:rPr>
          <w:rFonts w:ascii="Times New Roman" w:hAnsi="Times New Roman"/>
          <w:color w:val="000000"/>
          <w:sz w:val="24"/>
          <w:szCs w:val="24"/>
        </w:rPr>
        <w:t>s performance are positively related</w:t>
      </w:r>
    </w:p>
    <w:p>
      <w:pPr>
        <w:pStyle w:val="style0"/>
        <w:tabs>
          <w:tab w:val="left" w:leader="none" w:pos="1800"/>
        </w:tabs>
        <w:spacing w:before="167" w:after="0" w:lineRule="auto" w:line="480"/>
        <w:jc w:val="both"/>
        <w:rPr/>
      </w:pPr>
      <w:r>
        <w:rPr>
          <w:rFonts w:ascii="Times New Roman Bold" w:cs="Times New Roman Bold" w:hAnsi="Times New Roman Bold"/>
          <w:color w:val="000000"/>
          <w:w w:val="104"/>
          <w:sz w:val="24"/>
          <w:szCs w:val="24"/>
        </w:rPr>
        <w:t>H6</w:t>
      </w:r>
      <w:r>
        <w:rPr>
          <w:rFonts w:ascii="Times New Roman" w:hAnsi="Times New Roman"/>
          <w:color w:val="000000"/>
          <w:w w:val="104"/>
          <w:sz w:val="24"/>
          <w:szCs w:val="24"/>
        </w:rPr>
        <w:t xml:space="preserve">: The influence of Sales skills (Technical, Interpersonal, Marketing and Salesmanship) on </w:t>
      </w:r>
      <w:r>
        <w:rPr>
          <w:rFonts w:ascii="Times New Roman" w:hAnsi="Times New Roman"/>
          <w:color w:val="000000"/>
          <w:sz w:val="24"/>
          <w:szCs w:val="24"/>
        </w:rPr>
        <w:t>salesperson performance is higher when organizational commitment is high.</w:t>
      </w:r>
    </w:p>
    <w:p>
      <w:pPr>
        <w:pStyle w:val="style0"/>
        <w:spacing w:before="188" w:after="0" w:lineRule="auto" w:line="480"/>
        <w:rPr/>
      </w:pPr>
      <w:r>
        <w:rPr>
          <w:rFonts w:ascii="Times New Roman Bold" w:cs="Times New Roman Bold" w:hAnsi="Times New Roman Bold"/>
          <w:color w:val="000000"/>
          <w:sz w:val="28"/>
          <w:szCs w:val="28"/>
        </w:rPr>
        <w:t>1.6  Significance of the Study</w:t>
      </w:r>
    </w:p>
    <w:p>
      <w:pPr>
        <w:pStyle w:val="style0"/>
        <w:spacing w:before="238" w:after="0" w:lineRule="auto" w:line="480"/>
        <w:jc w:val="both"/>
        <w:rPr/>
      </w:pPr>
      <w:r>
        <w:rPr>
          <w:rFonts w:ascii="Times New Roman" w:hAnsi="Times New Roman"/>
          <w:color w:val="000000"/>
          <w:spacing w:val="2"/>
          <w:sz w:val="24"/>
          <w:szCs w:val="24"/>
        </w:rPr>
        <w:t xml:space="preserve">The study will have practical and theoretical significances.  Its practical significance is for Ethio </w:t>
      </w:r>
      <w:r>
        <w:rPr>
          <w:rFonts w:ascii="Times New Roman" w:hAnsi="Times New Roman"/>
          <w:color w:val="000000"/>
          <w:sz w:val="24"/>
          <w:szCs w:val="24"/>
        </w:rPr>
        <w:t>telecom and they are stated as follows:</w:t>
      </w:r>
    </w:p>
    <w:p>
      <w:pPr>
        <w:pStyle w:val="style0"/>
        <w:tabs>
          <w:tab w:val="left" w:leader="none" w:pos="2880"/>
        </w:tabs>
        <w:spacing w:before="180" w:after="0" w:lineRule="auto" w:line="480"/>
        <w:rPr/>
      </w:pPr>
      <w:r>
        <w:rPr>
          <w:rFonts w:ascii="Courier New" w:cs="Courier New" w:hAnsi="Courier New"/>
          <w:color w:val="000000"/>
          <w:spacing w:val="1"/>
          <w:sz w:val="24"/>
          <w:szCs w:val="24"/>
        </w:rPr>
        <w:t>o</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  To identify sales skills which are highly relevant for the industry in general and for the company in particular?</w:t>
      </w:r>
    </w:p>
    <w:p>
      <w:pPr>
        <w:pStyle w:val="style0"/>
        <w:spacing w:before="119" w:after="0" w:lineRule="auto" w:line="480"/>
        <w:rPr/>
      </w:pPr>
      <w:r>
        <w:rPr>
          <w:rFonts w:ascii="Courier New" w:cs="Courier New" w:hAnsi="Courier New"/>
          <w:color w:val="000000"/>
          <w:sz w:val="24"/>
          <w:szCs w:val="24"/>
        </w:rPr>
        <w:t>o</w:t>
      </w:r>
      <w:r>
        <w:rPr>
          <w:rFonts w:ascii="Arial" w:cs="Arial" w:hAnsi="Arial"/>
          <w:color w:val="000000"/>
          <w:sz w:val="24"/>
          <w:szCs w:val="24"/>
        </w:rPr>
        <w:t xml:space="preserve"> </w:t>
      </w:r>
      <w:r>
        <w:rPr>
          <w:rFonts w:ascii="Times New Roman" w:hAnsi="Times New Roman"/>
          <w:color w:val="000000"/>
          <w:sz w:val="24"/>
          <w:szCs w:val="24"/>
        </w:rPr>
        <w:t xml:space="preserve">  To identify training need areas for the sales skills and sales management.</w:t>
      </w:r>
    </w:p>
    <w:p>
      <w:pPr>
        <w:pStyle w:val="style0"/>
        <w:spacing w:before="124" w:after="0" w:lineRule="auto" w:line="480"/>
        <w:rPr/>
      </w:pPr>
      <w:r>
        <w:rPr>
          <w:rFonts w:ascii="Courier New" w:cs="Courier New" w:hAnsi="Courier New"/>
          <w:color w:val="000000"/>
          <w:sz w:val="24"/>
          <w:szCs w:val="24"/>
        </w:rPr>
        <w:t>o</w:t>
      </w:r>
      <w:r>
        <w:rPr>
          <w:rFonts w:ascii="Arial" w:cs="Arial" w:hAnsi="Arial"/>
          <w:color w:val="000000"/>
          <w:sz w:val="24"/>
          <w:szCs w:val="24"/>
        </w:rPr>
        <w:t xml:space="preserve"> </w:t>
      </w:r>
      <w:r>
        <w:rPr>
          <w:rFonts w:ascii="Times New Roman" w:hAnsi="Times New Roman"/>
          <w:color w:val="000000"/>
          <w:sz w:val="24"/>
          <w:szCs w:val="24"/>
        </w:rPr>
        <w:t xml:space="preserve">  To identify key success factors in the telecom personal selling.</w:t>
      </w:r>
    </w:p>
    <w:p>
      <w:pPr>
        <w:pStyle w:val="style0"/>
        <w:tabs>
          <w:tab w:val="left" w:leader="none" w:pos="2880"/>
        </w:tabs>
        <w:spacing w:before="26" w:after="0" w:lineRule="auto" w:line="480"/>
        <w:rPr/>
      </w:pPr>
      <w:r>
        <w:rPr>
          <w:rFonts w:ascii="Courier New" w:cs="Courier New" w:hAnsi="Courier New"/>
          <w:color w:val="000000"/>
          <w:w w:val="102"/>
          <w:sz w:val="24"/>
          <w:szCs w:val="24"/>
        </w:rPr>
        <w:t>o</w:t>
      </w:r>
      <w:r>
        <w:rPr>
          <w:rFonts w:ascii="Arial" w:cs="Arial" w:hAnsi="Arial"/>
          <w:color w:val="000000"/>
          <w:w w:val="102"/>
          <w:sz w:val="24"/>
          <w:szCs w:val="24"/>
        </w:rPr>
        <w:t xml:space="preserve"> </w:t>
      </w:r>
      <w:r>
        <w:rPr>
          <w:rFonts w:ascii="Times New Roman" w:hAnsi="Times New Roman"/>
          <w:color w:val="000000"/>
          <w:w w:val="102"/>
          <w:sz w:val="24"/>
          <w:szCs w:val="24"/>
        </w:rPr>
        <w:t xml:space="preserve">  To identify sales persons recruitment criteria for the company so that the recruits </w:t>
      </w:r>
      <w:r>
        <w:rPr>
          <w:rFonts w:ascii="Times New Roman" w:hAnsi="Times New Roman"/>
          <w:color w:val="000000"/>
          <w:sz w:val="24"/>
          <w:szCs w:val="24"/>
        </w:rPr>
        <w:t>will have the needed skills.</w:t>
      </w:r>
    </w:p>
    <w:p>
      <w:pPr>
        <w:pStyle w:val="style0"/>
        <w:spacing w:before="119" w:after="0" w:lineRule="auto" w:line="480"/>
        <w:rPr/>
      </w:pPr>
      <w:r>
        <w:rPr>
          <w:rFonts w:ascii="Times New Roman" w:hAnsi="Times New Roman"/>
          <w:color w:val="000000"/>
          <w:sz w:val="24"/>
          <w:szCs w:val="24"/>
        </w:rPr>
        <w:t>Theoretically the research will have significance both for academician and researchers.</w:t>
      </w:r>
    </w:p>
    <w:p>
      <w:pPr>
        <w:pStyle w:val="style0"/>
        <w:tabs>
          <w:tab w:val="left" w:leader="none" w:pos="2971"/>
          <w:tab w:val="left" w:leader="none" w:pos="2971"/>
          <w:tab w:val="left" w:leader="none" w:pos="2971"/>
          <w:tab w:val="left" w:leader="none" w:pos="2971"/>
        </w:tabs>
        <w:spacing w:before="9" w:after="0" w:lineRule="auto" w:line="480"/>
        <w:rPr/>
      </w:pPr>
      <w:r>
        <w:rPr>
          <w:rFonts w:ascii="Arial Unicode MS" w:cs="Arial Unicode MS" w:hAnsi="Arial Unicode MS"/>
          <w:color w:val="000000"/>
          <w:w w:val="105"/>
          <w:sz w:val="24"/>
          <w:szCs w:val="24"/>
        </w:rPr>
        <w:t></w:t>
      </w:r>
      <w:r>
        <w:rPr>
          <w:rFonts w:ascii="Arial" w:cs="Arial" w:hAnsi="Arial"/>
          <w:color w:val="000000"/>
          <w:w w:val="105"/>
          <w:sz w:val="24"/>
          <w:szCs w:val="24"/>
        </w:rPr>
        <w:t xml:space="preserve"> </w:t>
      </w:r>
      <w:r>
        <w:rPr>
          <w:rFonts w:ascii="Times New Roman" w:hAnsi="Times New Roman"/>
          <w:color w:val="000000"/>
          <w:w w:val="105"/>
          <w:sz w:val="24"/>
          <w:szCs w:val="24"/>
        </w:rPr>
        <w:t xml:space="preserve">For academician, since it is the first of its kind in the telecom industry in the </w:t>
      </w:r>
      <w:r>
        <w:rPr>
          <w:rFonts w:ascii="Times New Roman" w:hAnsi="Times New Roman"/>
          <w:color w:val="000000"/>
          <w:sz w:val="24"/>
          <w:szCs w:val="24"/>
        </w:rPr>
        <w:t xml:space="preserve">market, it will provide a baseline for future researchers in the field. </w:t>
      </w:r>
      <w:r>
        <w:br/>
      </w: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For the researcher, the research paper will be important and requirement for the </w:t>
      </w:r>
      <w:r>
        <w:rPr>
          <w:rFonts w:ascii="Times New Roman" w:hAnsi="Times New Roman"/>
          <w:color w:val="000000"/>
          <w:sz w:val="24"/>
          <w:szCs w:val="24"/>
        </w:rPr>
        <w:t xml:space="preserve">partial fulfillment of Masters of Art in Marketing Management.  In addition it will </w:t>
      </w:r>
      <w:r>
        <w:rPr>
          <w:rFonts w:ascii="Times New Roman" w:hAnsi="Times New Roman"/>
          <w:color w:val="000000"/>
          <w:w w:val="103"/>
          <w:sz w:val="24"/>
          <w:szCs w:val="24"/>
        </w:rPr>
        <w:t xml:space="preserve">give an opportunity for the researcher to apply theoretical knowledge acquired </w:t>
      </w:r>
      <w:r>
        <w:rPr>
          <w:rFonts w:ascii="Times New Roman" w:hAnsi="Times New Roman"/>
          <w:color w:val="000000"/>
          <w:sz w:val="24"/>
          <w:szCs w:val="24"/>
        </w:rPr>
        <w:t>through the courses.</w:t>
      </w:r>
    </w:p>
    <w:p>
      <w:pPr>
        <w:pStyle w:val="style0"/>
        <w:tabs>
          <w:tab w:val="left" w:leader="none" w:pos="2160"/>
        </w:tabs>
        <w:spacing w:after="0" w:lineRule="auto" w:line="480"/>
        <w:jc w:val="both"/>
        <w:rPr/>
      </w:pPr>
      <w:r>
        <w:rPr>
          <w:rFonts w:ascii="Arial Unicode MS" w:cs="Arial Unicode MS" w:hAnsi="Arial Unicode MS"/>
          <w:color w:val="000000"/>
          <w:spacing w:val="3"/>
          <w:sz w:val="24"/>
          <w:szCs w:val="24"/>
        </w:rPr>
        <w:t></w:t>
      </w:r>
      <w:r>
        <w:rPr>
          <w:rFonts w:ascii="Arial" w:cs="Arial" w:hAnsi="Arial"/>
          <w:color w:val="000000"/>
          <w:spacing w:val="3"/>
          <w:sz w:val="24"/>
          <w:szCs w:val="24"/>
        </w:rPr>
        <w:t xml:space="preserve"> </w:t>
      </w:r>
      <w:r>
        <w:rPr>
          <w:rFonts w:ascii="Times New Roman" w:hAnsi="Times New Roman"/>
          <w:color w:val="000000"/>
          <w:spacing w:val="3"/>
          <w:sz w:val="24"/>
          <w:szCs w:val="24"/>
        </w:rPr>
        <w:t xml:space="preserve">For academicians, since it is the first of its kind in the telecom industry, it provides base </w:t>
      </w:r>
      <w:r>
        <w:rPr>
          <w:rFonts w:ascii="Times New Roman" w:hAnsi="Times New Roman"/>
          <w:color w:val="000000"/>
          <w:sz w:val="24"/>
          <w:szCs w:val="24"/>
        </w:rPr>
        <w:t>for future researchers in the field.</w:t>
      </w:r>
    </w:p>
    <w:p>
      <w:pPr>
        <w:pStyle w:val="style0"/>
        <w:spacing w:before="301" w:after="0" w:lineRule="auto" w:line="480"/>
        <w:rPr>
          <w:rFonts w:ascii="Times New Roman Bold" w:cs="Times New Roman Bold" w:hAnsi="Times New Roman Bold"/>
          <w:color w:val="000000"/>
          <w:sz w:val="28"/>
          <w:szCs w:val="28"/>
        </w:rPr>
      </w:pPr>
    </w:p>
    <w:p>
      <w:pPr>
        <w:pStyle w:val="style0"/>
        <w:spacing w:before="103" w:after="0" w:lineRule="auto" w:line="480"/>
        <w:rPr/>
      </w:pPr>
      <w:r>
        <w:rPr>
          <w:rFonts w:ascii="Times New Roman Bold" w:cs="Times New Roman Bold" w:hAnsi="Times New Roman Bold"/>
          <w:color w:val="000000"/>
          <w:sz w:val="28"/>
          <w:szCs w:val="28"/>
        </w:rPr>
        <w:t>1.7 Delimitation/ Scope of the Study</w:t>
      </w:r>
    </w:p>
    <w:p>
      <w:pPr>
        <w:pStyle w:val="style0"/>
        <w:spacing w:before="290" w:after="0" w:lineRule="auto" w:line="480"/>
        <w:jc w:val="both"/>
        <w:rPr/>
      </w:pPr>
      <w:r>
        <w:rPr>
          <w:rFonts w:ascii="Times New Roman" w:hAnsi="Times New Roman"/>
          <w:color w:val="000000"/>
          <w:w w:val="105"/>
          <w:sz w:val="24"/>
          <w:szCs w:val="24"/>
        </w:rPr>
        <w:t xml:space="preserve">The study has limited itself on assessing only the impact of selling skills but sales person‟s </w:t>
      </w:r>
      <w:r>
        <w:rPr>
          <w:rFonts w:ascii="Times New Roman" w:hAnsi="Times New Roman"/>
          <w:color w:val="000000"/>
          <w:w w:val="104"/>
          <w:sz w:val="24"/>
          <w:szCs w:val="24"/>
        </w:rPr>
        <w:t xml:space="preserve">performance is affected by many other variables including personality factors, role variables, </w:t>
      </w:r>
      <w:r>
        <w:rPr>
          <w:rFonts w:ascii="Times New Roman" w:hAnsi="Times New Roman"/>
          <w:color w:val="000000"/>
          <w:w w:val="109"/>
          <w:sz w:val="24"/>
          <w:szCs w:val="24"/>
        </w:rPr>
        <w:t xml:space="preserve">motivation, aptitude and organizational factors. Thus, the research could have been more </w:t>
      </w:r>
      <w:r>
        <w:rPr>
          <w:rFonts w:ascii="Times New Roman" w:hAnsi="Times New Roman"/>
          <w:color w:val="000000"/>
          <w:spacing w:val="1"/>
          <w:sz w:val="24"/>
          <w:szCs w:val="24"/>
        </w:rPr>
        <w:t xml:space="preserve">comprehensive if it had included variables other than sales skill like Personality, Role perception, </w:t>
      </w:r>
      <w:r>
        <w:rPr>
          <w:rFonts w:ascii="Times New Roman" w:hAnsi="Times New Roman"/>
          <w:color w:val="000000"/>
          <w:spacing w:val="2"/>
          <w:sz w:val="24"/>
          <w:szCs w:val="24"/>
        </w:rPr>
        <w:t xml:space="preserve">Environmental factors and Aptitude.  In terms of the Universe of the study, it is limited to single </w:t>
      </w:r>
      <w:r>
        <w:rPr>
          <w:rFonts w:ascii="Times New Roman" w:hAnsi="Times New Roman"/>
          <w:color w:val="000000"/>
          <w:spacing w:val="1"/>
          <w:sz w:val="24"/>
          <w:szCs w:val="24"/>
        </w:rPr>
        <w:t xml:space="preserve">industry sales persons (Telecommunication). Even within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the study is limited only to the Enterprise Division (B2B) sales force.</w:t>
      </w:r>
    </w:p>
    <w:p>
      <w:pPr>
        <w:pStyle w:val="style0"/>
        <w:spacing w:before="202" w:after="0" w:lineRule="auto" w:line="480"/>
        <w:jc w:val="both"/>
        <w:rPr/>
      </w:pPr>
      <w:r>
        <w:rPr>
          <w:rFonts w:ascii="Times New Roman" w:hAnsi="Times New Roman"/>
          <w:color w:val="000000"/>
          <w:spacing w:val="2"/>
          <w:sz w:val="24"/>
          <w:szCs w:val="24"/>
        </w:rPr>
        <w:t xml:space="preserve">While these results are valuable, the limitation of this study must also be considered. A potential limitation of this research is the possibility that the results are not generalizable due to the </w:t>
      </w:r>
      <w:r>
        <w:rPr>
          <w:rFonts w:ascii="Times New Roman" w:hAnsi="Times New Roman"/>
          <w:color w:val="000000"/>
          <w:sz w:val="24"/>
          <w:szCs w:val="24"/>
        </w:rPr>
        <w:t xml:space="preserve">particular industry it studied. The population considered of industrial (B2B) sales people only, but </w:t>
      </w:r>
      <w:r>
        <w:rPr>
          <w:rFonts w:ascii="Times New Roman" w:hAnsi="Times New Roman"/>
          <w:color w:val="000000"/>
          <w:w w:val="105"/>
          <w:sz w:val="24"/>
          <w:szCs w:val="24"/>
        </w:rPr>
        <w:t xml:space="preserve">it is feasible the relations among these variables are quite different for sales people in other </w:t>
      </w:r>
      <w:r>
        <w:rPr>
          <w:rFonts w:ascii="Times New Roman" w:hAnsi="Times New Roman"/>
          <w:color w:val="000000"/>
          <w:sz w:val="24"/>
          <w:szCs w:val="24"/>
        </w:rPr>
        <w:t xml:space="preserve">environments such us consumer sales, selling products, etc.  In the method of data collection, only </w:t>
      </w:r>
      <w:r>
        <w:rPr>
          <w:rFonts w:ascii="Times New Roman" w:hAnsi="Times New Roman"/>
          <w:color w:val="000000"/>
          <w:w w:val="103"/>
          <w:sz w:val="24"/>
          <w:szCs w:val="24"/>
        </w:rPr>
        <w:t xml:space="preserve">supervisory rating is used. If self-reporting method had been used in tandem with supervisory </w:t>
      </w:r>
      <w:r>
        <w:rPr>
          <w:rFonts w:ascii="Times New Roman" w:hAnsi="Times New Roman"/>
          <w:color w:val="000000"/>
          <w:w w:val="102"/>
          <w:sz w:val="24"/>
          <w:szCs w:val="24"/>
        </w:rPr>
        <w:t xml:space="preserve">rating it would have better measured constrict and allow for comparing supervisory perception </w:t>
      </w:r>
      <w:r>
        <w:rPr>
          <w:rFonts w:ascii="Times New Roman" w:hAnsi="Times New Roman"/>
          <w:color w:val="000000"/>
          <w:w w:val="104"/>
          <w:sz w:val="24"/>
          <w:szCs w:val="24"/>
        </w:rPr>
        <w:t xml:space="preserve">and sales personals perception. It is also the limitation, to only investigate one industry sales </w:t>
      </w:r>
      <w:r>
        <w:br/>
      </w:r>
      <w:r>
        <w:rPr>
          <w:rFonts w:ascii="Times New Roman" w:hAnsi="Times New Roman"/>
          <w:color w:val="000000"/>
          <w:sz w:val="24"/>
          <w:szCs w:val="24"/>
        </w:rPr>
        <w:t>personals.</w:t>
      </w:r>
    </w:p>
    <w:p>
      <w:pPr>
        <w:pStyle w:val="style0"/>
        <w:spacing w:before="301" w:after="0" w:lineRule="auto" w:line="480"/>
        <w:rPr/>
      </w:pPr>
      <w:r>
        <w:rPr>
          <w:rFonts w:ascii="Times New Roman Bold" w:cs="Times New Roman Bold" w:hAnsi="Times New Roman Bold"/>
          <w:color w:val="000000"/>
          <w:sz w:val="28"/>
          <w:szCs w:val="28"/>
        </w:rPr>
        <w:t>1.8 Definition of Terms</w:t>
      </w:r>
    </w:p>
    <w:p>
      <w:pPr>
        <w:pStyle w:val="style0"/>
        <w:tabs>
          <w:tab w:val="left" w:leader="none" w:pos="2160"/>
          <w:tab w:val="left" w:leader="none" w:pos="2160"/>
          <w:tab w:val="left" w:leader="none" w:pos="2160"/>
          <w:tab w:val="left" w:leader="none" w:pos="2160"/>
          <w:tab w:val="left" w:leader="none" w:pos="2160"/>
        </w:tabs>
        <w:spacing w:before="363" w:after="0" w:lineRule="auto" w:line="480"/>
        <w:rPr/>
      </w:pP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Bold Italic" w:cs="Times New Roman Bold Italic" w:hAnsi="Times New Roman Bold Italic"/>
          <w:color w:val="000000"/>
          <w:spacing w:val="2"/>
          <w:sz w:val="24"/>
          <w:szCs w:val="24"/>
        </w:rPr>
        <w:t>Interpersonal skill</w:t>
      </w:r>
      <w:r>
        <w:rPr>
          <w:rFonts w:ascii="Times New Roman" w:hAnsi="Times New Roman"/>
          <w:color w:val="000000"/>
          <w:spacing w:val="2"/>
          <w:sz w:val="24"/>
          <w:szCs w:val="24"/>
        </w:rPr>
        <w:t xml:space="preserve">: refer to mental and communication algorithms applied during social communication and interaction to achieve certain effects and results (Ahmed et al., 2010)  </w:t>
      </w:r>
      <w:r>
        <w:rPr>
          <w:rFonts w:ascii="Times New Roman" w:hAnsi="Times New Roman"/>
          <w:color w:val="000000"/>
          <w:w w:val="108"/>
          <w:sz w:val="24"/>
          <w:szCs w:val="24"/>
        </w:rPr>
        <w:t xml:space="preserve">According to Rentz et al, (2002) as cited in Ahmad et al., (2010) the dimensions of </w:t>
      </w:r>
      <w:r>
        <w:rPr>
          <w:rFonts w:ascii="Times New Roman" w:hAnsi="Times New Roman"/>
          <w:color w:val="000000"/>
          <w:sz w:val="24"/>
          <w:szCs w:val="24"/>
        </w:rPr>
        <w:t xml:space="preserve">interpersonal skill are listening, empathy, optimism and perceived observation skills. </w:t>
      </w:r>
      <w:r>
        <w:br/>
      </w:r>
      <w:r>
        <w:rPr>
          <w:rFonts w:ascii="Arial Unicode MS" w:cs="Arial Unicode MS" w:hAnsi="Arial Unicode MS"/>
          <w:color w:val="000000"/>
          <w:spacing w:val="1"/>
          <w:sz w:val="24"/>
          <w:szCs w:val="24"/>
        </w:rPr>
        <w:t></w:t>
      </w:r>
      <w:r>
        <w:rPr>
          <w:rFonts w:ascii="Arial" w:cs="Arial" w:hAnsi="Arial"/>
          <w:color w:val="000000"/>
          <w:spacing w:val="1"/>
          <w:sz w:val="24"/>
          <w:szCs w:val="24"/>
        </w:rPr>
        <w:t xml:space="preserve"> </w:t>
      </w:r>
      <w:r>
        <w:rPr>
          <w:rFonts w:ascii="Times New Roman Bold Italic" w:cs="Times New Roman Bold Italic" w:hAnsi="Times New Roman Bold Italic"/>
          <w:color w:val="000000"/>
          <w:spacing w:val="1"/>
          <w:sz w:val="24"/>
          <w:szCs w:val="24"/>
        </w:rPr>
        <w:t>Technical Knowledge</w:t>
      </w:r>
      <w:r>
        <w:rPr>
          <w:rFonts w:ascii="Times New Roman" w:hAnsi="Times New Roman"/>
          <w:color w:val="000000"/>
          <w:spacing w:val="1"/>
          <w:sz w:val="24"/>
          <w:szCs w:val="24"/>
        </w:rPr>
        <w:t xml:space="preserve">: refers to sales person skill in proceeding information about design </w:t>
      </w:r>
      <w:r>
        <w:rPr>
          <w:rFonts w:ascii="Times New Roman" w:hAnsi="Times New Roman"/>
          <w:color w:val="000000"/>
          <w:spacing w:val="2"/>
          <w:sz w:val="24"/>
          <w:szCs w:val="24"/>
        </w:rPr>
        <w:t xml:space="preserve">and specification of products and the applications and functions of both the products and </w:t>
      </w:r>
      <w:r>
        <w:rPr>
          <w:rFonts w:ascii="Times New Roman" w:hAnsi="Times New Roman"/>
          <w:color w:val="000000"/>
          <w:sz w:val="24"/>
          <w:szCs w:val="24"/>
        </w:rPr>
        <w:t>services (Ahmed et al., 2010)</w:t>
      </w:r>
    </w:p>
    <w:p>
      <w:pPr>
        <w:pStyle w:val="style0"/>
        <w:tabs>
          <w:tab w:val="left" w:leader="none" w:pos="2160"/>
          <w:tab w:val="left" w:leader="none" w:pos="2160"/>
          <w:tab w:val="left" w:leader="none" w:pos="2160"/>
        </w:tabs>
        <w:spacing w:before="7" w:after="0" w:lineRule="auto" w:line="480"/>
        <w:rPr/>
      </w:pP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Bold Italic" w:cs="Times New Roman Bold Italic" w:hAnsi="Times New Roman Bold Italic"/>
          <w:color w:val="000000"/>
          <w:w w:val="104"/>
          <w:sz w:val="24"/>
          <w:szCs w:val="24"/>
        </w:rPr>
        <w:t>Marketing skill</w:t>
      </w:r>
      <w:r>
        <w:rPr>
          <w:rFonts w:ascii="Times New Roman" w:hAnsi="Times New Roman"/>
          <w:color w:val="000000"/>
          <w:w w:val="104"/>
          <w:sz w:val="24"/>
          <w:szCs w:val="24"/>
        </w:rPr>
        <w:t xml:space="preserve">: refers to knowledge about the industry and trends in general such as </w:t>
      </w:r>
      <w:r>
        <w:br/>
      </w:r>
      <w:r>
        <w:rPr>
          <w:rFonts w:ascii="Times New Roman" w:hAnsi="Times New Roman"/>
          <w:color w:val="000000"/>
          <w:w w:val="104"/>
          <w:sz w:val="24"/>
          <w:szCs w:val="24"/>
        </w:rPr>
        <w:t xml:space="preserve">customers,  markets  and  products;  competitors‟  products,  services,  sales  policies; </w:t>
      </w:r>
      <w:r>
        <w:rPr>
          <w:rFonts w:ascii="Times New Roman" w:hAnsi="Times New Roman"/>
          <w:color w:val="000000"/>
          <w:w w:val="102"/>
          <w:sz w:val="24"/>
          <w:szCs w:val="24"/>
        </w:rPr>
        <w:t xml:space="preserve">knowledge  of  competitors‟  products  lines,  and  knowledge  of  customer  operations </w:t>
      </w:r>
      <w:r>
        <w:rPr>
          <w:rFonts w:ascii="Times New Roman" w:hAnsi="Times New Roman"/>
          <w:color w:val="000000"/>
          <w:sz w:val="24"/>
          <w:szCs w:val="24"/>
        </w:rPr>
        <w:t>(Behrman and Perreault, 1982 as cited Ahmed et al., 2010).</w:t>
      </w:r>
    </w:p>
    <w:p>
      <w:pPr>
        <w:pStyle w:val="style0"/>
        <w:tabs>
          <w:tab w:val="left" w:leader="none" w:pos="2160"/>
        </w:tabs>
        <w:spacing w:before="18" w:after="0" w:lineRule="auto" w:line="480"/>
        <w:jc w:val="both"/>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Bold Italic" w:cs="Times New Roman Bold Italic" w:hAnsi="Times New Roman Bold Italic"/>
          <w:color w:val="000000"/>
          <w:sz w:val="24"/>
          <w:szCs w:val="24"/>
        </w:rPr>
        <w:t>Salesmanship skill</w:t>
      </w:r>
      <w:r>
        <w:rPr>
          <w:rFonts w:ascii="Times New Roman" w:hAnsi="Times New Roman"/>
          <w:color w:val="000000"/>
          <w:sz w:val="24"/>
          <w:szCs w:val="24"/>
        </w:rPr>
        <w:t>: refers to adoptability, consultative selling, negotiation and questioning and sales person‟s cues and communication style skills.</w:t>
      </w:r>
    </w:p>
    <w:p>
      <w:pPr>
        <w:pStyle w:val="style0"/>
        <w:tabs>
          <w:tab w:val="left" w:leader="none" w:pos="2160"/>
          <w:tab w:val="left" w:leader="none" w:pos="2160"/>
          <w:tab w:val="left" w:leader="none" w:pos="2160"/>
        </w:tabs>
        <w:spacing w:before="10" w:after="0" w:lineRule="auto" w:line="480"/>
        <w:rPr/>
      </w:pPr>
      <w:r>
        <w:rPr>
          <w:rFonts w:ascii="Arial Unicode MS" w:cs="Arial Unicode MS" w:hAnsi="Arial Unicode MS"/>
          <w:color w:val="000000"/>
          <w:w w:val="105"/>
          <w:sz w:val="24"/>
          <w:szCs w:val="24"/>
        </w:rPr>
        <w:t></w:t>
      </w:r>
      <w:r>
        <w:rPr>
          <w:rFonts w:ascii="Arial" w:cs="Arial" w:hAnsi="Arial"/>
          <w:color w:val="000000"/>
          <w:w w:val="105"/>
          <w:sz w:val="24"/>
          <w:szCs w:val="24"/>
        </w:rPr>
        <w:t xml:space="preserve"> </w:t>
      </w:r>
      <w:r>
        <w:rPr>
          <w:rFonts w:ascii="Times New Roman Bold Italic" w:cs="Times New Roman Bold Italic" w:hAnsi="Times New Roman Bold Italic"/>
          <w:color w:val="000000"/>
          <w:w w:val="105"/>
          <w:sz w:val="24"/>
          <w:szCs w:val="24"/>
        </w:rPr>
        <w:t>Organizational commitment</w:t>
      </w:r>
      <w:r>
        <w:rPr>
          <w:rFonts w:ascii="Times New Roman" w:hAnsi="Times New Roman"/>
          <w:color w:val="000000"/>
          <w:w w:val="105"/>
          <w:sz w:val="24"/>
          <w:szCs w:val="24"/>
        </w:rPr>
        <w:t xml:space="preserve">: “a committed employee is the one who stays with the </w:t>
      </w:r>
      <w:r>
        <w:rPr>
          <w:rFonts w:ascii="Times New Roman" w:hAnsi="Times New Roman"/>
          <w:color w:val="000000"/>
          <w:w w:val="104"/>
          <w:sz w:val="24"/>
          <w:szCs w:val="24"/>
        </w:rPr>
        <w:t xml:space="preserve">organization through thick and thin, attends work regularly, puts in a full day (and be  </w:t>
      </w:r>
      <w:r>
        <w:rPr>
          <w:rFonts w:ascii="Times New Roman" w:hAnsi="Times New Roman"/>
          <w:color w:val="000000"/>
          <w:w w:val="104"/>
          <w:sz w:val="24"/>
          <w:szCs w:val="24"/>
        </w:rPr>
        <w:t xml:space="preserve">more), protects company assets, shares company goals and others” (Meyer and Allen, </w:t>
      </w:r>
      <w:r>
        <w:rPr>
          <w:rFonts w:ascii="Times New Roman" w:hAnsi="Times New Roman"/>
          <w:color w:val="000000"/>
          <w:sz w:val="24"/>
          <w:szCs w:val="24"/>
        </w:rPr>
        <w:t>1997; as cited in Ahmad et al., 2010 p. 184).</w:t>
      </w:r>
    </w:p>
    <w:p>
      <w:pPr>
        <w:pStyle w:val="style0"/>
        <w:spacing w:before="103" w:after="0" w:lineRule="auto" w:line="480"/>
        <w:rPr>
          <w:rFonts w:ascii="Times New Roman Bold" w:cs="Times New Roman Bold" w:hAnsi="Times New Roman Bold"/>
          <w:color w:val="000000"/>
          <w:sz w:val="28"/>
          <w:szCs w:val="28"/>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pPr>
      <w:r>
        <w:rPr>
          <w:rFonts w:ascii="Times New Roman Bold" w:cs="Times New Roman Bold" w:hAnsi="Times New Roman Bold"/>
          <w:color w:val="000000"/>
          <w:sz w:val="32"/>
          <w:szCs w:val="32"/>
        </w:rPr>
        <w:t>CHAPTER TWO</w:t>
      </w:r>
    </w:p>
    <w:p>
      <w:pPr>
        <w:pStyle w:val="style0"/>
        <w:spacing w:before="364" w:after="0" w:lineRule="auto" w:line="480"/>
        <w:rPr>
          <w:rFonts w:ascii="Times New Roman Bold" w:cs="Times New Roman Bold" w:hAnsi="Times New Roman Bold"/>
          <w:color w:val="000000"/>
          <w:sz w:val="32"/>
          <w:szCs w:val="32"/>
        </w:rPr>
      </w:pPr>
      <w:r>
        <w:rPr>
          <w:rFonts w:ascii="Times New Roman Bold" w:cs="Times New Roman Bold" w:hAnsi="Times New Roman Bold"/>
          <w:color w:val="000000"/>
          <w:sz w:val="32"/>
          <w:szCs w:val="32"/>
        </w:rPr>
        <w:t xml:space="preserve">2.0 </w:t>
      </w:r>
      <w:r>
        <w:rPr>
          <w:rFonts w:ascii="Times New Roman Bold" w:cs="Times New Roman Bold" w:hAnsi="Times New Roman Bold"/>
          <w:color w:val="000000"/>
          <w:sz w:val="32"/>
          <w:szCs w:val="32"/>
        </w:rPr>
        <w:t>LITERATURE</w:t>
      </w:r>
      <w:r>
        <w:rPr>
          <w:rFonts w:ascii="Times New Roman Bold" w:cs="Times New Roman Bold" w:hAnsi="Times New Roman Bold"/>
          <w:color w:val="000000"/>
          <w:sz w:val="32"/>
          <w:szCs w:val="32"/>
        </w:rPr>
        <w:t xml:space="preserve"> REVIEW</w:t>
      </w:r>
      <w:r>
        <w:rPr>
          <w:rFonts w:ascii="Times New Roman Bold" w:cs="Times New Roman Bold" w:hAnsi="Times New Roman Bold"/>
          <w:color w:val="000000"/>
          <w:sz w:val="32"/>
          <w:szCs w:val="32"/>
        </w:rPr>
        <w:t xml:space="preserve"> </w:t>
      </w:r>
    </w:p>
    <w:p>
      <w:pPr>
        <w:pStyle w:val="style0"/>
        <w:spacing w:before="364" w:after="0" w:lineRule="auto" w:line="480"/>
        <w:rPr/>
      </w:pPr>
      <w:r>
        <w:rPr>
          <w:rFonts w:ascii="Times New Roman Bold" w:cs="Times New Roman Bold" w:hAnsi="Times New Roman Bold"/>
          <w:color w:val="000000"/>
          <w:sz w:val="32"/>
          <w:szCs w:val="32"/>
        </w:rPr>
        <w:t>2.1 INTRODUCTION</w:t>
      </w:r>
    </w:p>
    <w:p>
      <w:pPr>
        <w:pStyle w:val="style0"/>
        <w:spacing w:before="364" w:after="0" w:lineRule="auto" w:line="480"/>
        <w:rPr/>
      </w:pPr>
      <w:r>
        <w:rPr>
          <w:rFonts w:ascii="Times New Roman" w:hAnsi="Times New Roman"/>
          <w:color w:val="000000"/>
          <w:spacing w:val="2"/>
          <w:sz w:val="24"/>
          <w:szCs w:val="24"/>
        </w:rPr>
        <w:t xml:space="preserve">An effort has been made to review relevant literature. This chapter demonstrates an Introduction </w:t>
      </w:r>
      <w:r>
        <w:rPr>
          <w:rFonts w:ascii="Times New Roman" w:hAnsi="Times New Roman"/>
          <w:color w:val="000000"/>
          <w:w w:val="102"/>
          <w:sz w:val="24"/>
          <w:szCs w:val="24"/>
        </w:rPr>
        <w:t xml:space="preserve">about Personal selling, the Personal Selling Process, B2B Personal Selling, Sales performance, </w:t>
      </w:r>
      <w:r>
        <w:rPr>
          <w:rFonts w:ascii="Times New Roman" w:hAnsi="Times New Roman"/>
          <w:color w:val="000000"/>
          <w:spacing w:val="2"/>
          <w:sz w:val="24"/>
          <w:szCs w:val="24"/>
        </w:rPr>
        <w:t xml:space="preserve">determinants   of   Sales   performance,   Sales   Skills   and  Sales   persons   Performance,   and </w:t>
      </w:r>
      <w:r>
        <w:rPr>
          <w:rFonts w:ascii="Times New Roman" w:hAnsi="Times New Roman"/>
          <w:color w:val="000000"/>
          <w:sz w:val="24"/>
          <w:szCs w:val="24"/>
        </w:rPr>
        <w:t>Organization</w:t>
      </w:r>
      <w:r>
        <w:rPr>
          <w:rFonts w:ascii="Times New Roman" w:hAnsi="Times New Roman"/>
          <w:color w:val="000000"/>
          <w:sz w:val="24"/>
          <w:szCs w:val="24"/>
        </w:rPr>
        <w:t xml:space="preserve">al Commitment and Sales persons </w:t>
      </w:r>
      <w:r>
        <w:rPr>
          <w:rFonts w:ascii="Times New Roman" w:hAnsi="Times New Roman"/>
          <w:color w:val="000000"/>
          <w:sz w:val="24"/>
          <w:szCs w:val="24"/>
        </w:rPr>
        <w:t>Performance.</w:t>
      </w:r>
    </w:p>
    <w:p>
      <w:pPr>
        <w:pStyle w:val="style0"/>
        <w:spacing w:before="188" w:after="0" w:lineRule="auto" w:line="480"/>
        <w:rPr/>
      </w:pPr>
      <w:r>
        <w:rPr>
          <w:rFonts w:ascii="Times New Roman Bold" w:cs="Times New Roman Bold" w:hAnsi="Times New Roman Bold"/>
          <w:color w:val="000000"/>
          <w:sz w:val="28"/>
          <w:szCs w:val="28"/>
        </w:rPr>
        <w:t>2.2 Personal Selling</w:t>
      </w:r>
    </w:p>
    <w:p>
      <w:pPr>
        <w:pStyle w:val="style0"/>
        <w:spacing w:before="90" w:after="0" w:lineRule="auto" w:line="480"/>
        <w:jc w:val="both"/>
        <w:rPr/>
      </w:pPr>
      <w:r>
        <w:rPr>
          <w:rFonts w:ascii="Times New Roman" w:hAnsi="Times New Roman"/>
          <w:color w:val="000000"/>
          <w:sz w:val="24"/>
          <w:szCs w:val="24"/>
        </w:rPr>
        <w:t xml:space="preserve">The basic parts of a firm‟s promotional effort are personal selling, advertising, publicity, and sales </w:t>
      </w:r>
      <w:r>
        <w:rPr>
          <w:rFonts w:ascii="Times New Roman" w:hAnsi="Times New Roman"/>
          <w:color w:val="000000"/>
          <w:spacing w:val="3"/>
          <w:sz w:val="24"/>
          <w:szCs w:val="24"/>
        </w:rPr>
        <w:t xml:space="preserve">promotion (Futrell, 1992; as cited in Jaramillo &amp; Marshall, 2003). Personal selling is defined as </w:t>
      </w:r>
      <w:r>
        <w:rPr>
          <w:rFonts w:ascii="Times New Roman" w:hAnsi="Times New Roman"/>
          <w:color w:val="000000"/>
          <w:sz w:val="24"/>
          <w:szCs w:val="24"/>
        </w:rPr>
        <w:t xml:space="preserve">“the personal communication of information to persuade a prospective customer to buy something </w:t>
      </w:r>
      <w:r>
        <w:rPr>
          <w:rFonts w:ascii="Times New Roman" w:hAnsi="Times New Roman"/>
          <w:color w:val="000000"/>
          <w:spacing w:val="1"/>
          <w:sz w:val="24"/>
          <w:szCs w:val="24"/>
        </w:rPr>
        <w:t xml:space="preserve">- a good, service, idea, or something else” (Futrell, 1992 as cited in Jaramillo &amp; Marshall, 2003). </w:t>
      </w:r>
      <w:r>
        <w:rPr>
          <w:rFonts w:ascii="Times New Roman" w:hAnsi="Times New Roman"/>
          <w:color w:val="000000"/>
          <w:w w:val="104"/>
          <w:sz w:val="24"/>
          <w:szCs w:val="24"/>
        </w:rPr>
        <w:t xml:space="preserve">Jaramillo and Marshall (2003) believe that personal selling messages have the potential to be </w:t>
      </w:r>
      <w:r>
        <w:rPr>
          <w:rFonts w:ascii="Times New Roman" w:hAnsi="Times New Roman"/>
          <w:color w:val="000000"/>
          <w:w w:val="108"/>
          <w:sz w:val="24"/>
          <w:szCs w:val="24"/>
        </w:rPr>
        <w:t xml:space="preserve">more persuasive than advertising or publicity due to the face-to-face communication with </w:t>
      </w:r>
      <w:r>
        <w:rPr>
          <w:rFonts w:ascii="Times New Roman" w:hAnsi="Times New Roman"/>
          <w:color w:val="000000"/>
          <w:spacing w:val="1"/>
          <w:sz w:val="24"/>
          <w:szCs w:val="24"/>
        </w:rPr>
        <w:t xml:space="preserve">customers. </w:t>
      </w:r>
      <w:r>
        <w:rPr>
          <w:rFonts w:ascii="Times New Roman" w:hAnsi="Times New Roman"/>
          <w:color w:val="000000"/>
          <w:spacing w:val="1"/>
          <w:sz w:val="24"/>
          <w:szCs w:val="24"/>
        </w:rPr>
        <w:t xml:space="preserve">Brooksbank (1995) suggests that personal selling is a critical component of marketing </w:t>
      </w:r>
      <w:r>
        <w:rPr>
          <w:rFonts w:ascii="Times New Roman" w:hAnsi="Times New Roman"/>
          <w:color w:val="000000"/>
          <w:w w:val="103"/>
          <w:sz w:val="24"/>
          <w:szCs w:val="24"/>
        </w:rPr>
        <w:t xml:space="preserve">success. He defines the personal selling process as the “positioning of goods or services in the </w:t>
      </w:r>
      <w:r>
        <w:br/>
      </w:r>
      <w:r>
        <w:rPr>
          <w:rFonts w:ascii="Times New Roman" w:hAnsi="Times New Roman"/>
          <w:color w:val="000000"/>
          <w:w w:val="104"/>
          <w:sz w:val="24"/>
          <w:szCs w:val="24"/>
        </w:rPr>
        <w:t xml:space="preserve">mind of a particular prospective customer” (Brooksbank, 1995, p. 63 as cited in Jaramillo &amp; </w:t>
      </w:r>
      <w:r>
        <w:rPr>
          <w:rFonts w:ascii="Times New Roman" w:hAnsi="Times New Roman"/>
          <w:color w:val="000000"/>
          <w:w w:val="104"/>
          <w:sz w:val="24"/>
          <w:szCs w:val="24"/>
        </w:rPr>
        <w:t xml:space="preserve">Marshall, 2003). With increasingly fragmented markets, the role of personal selling becomes </w:t>
      </w:r>
      <w:r>
        <w:rPr>
          <w:rFonts w:ascii="Times New Roman" w:hAnsi="Times New Roman"/>
          <w:color w:val="000000"/>
          <w:sz w:val="24"/>
          <w:szCs w:val="24"/>
        </w:rPr>
        <w:t xml:space="preserve">extremely important. The role of personal selling will continue to be of overwhelming importance </w:t>
      </w:r>
      <w:r>
        <w:rPr>
          <w:rFonts w:ascii="Times New Roman" w:hAnsi="Times New Roman"/>
          <w:color w:val="000000"/>
          <w:w w:val="103"/>
          <w:sz w:val="24"/>
          <w:szCs w:val="24"/>
        </w:rPr>
        <w:t xml:space="preserve">in the case of those companies operating in markets characterized by high volume customized goods and services with relatively long and complex decision making processes (Brooksbank, </w:t>
      </w:r>
      <w:r>
        <w:rPr>
          <w:rFonts w:ascii="Times New Roman" w:hAnsi="Times New Roman"/>
          <w:color w:val="000000"/>
          <w:sz w:val="24"/>
          <w:szCs w:val="24"/>
        </w:rPr>
        <w:t>1995, p. 61 as cited in Jaramillo &amp; Marshall, 2003)</w:t>
      </w:r>
    </w:p>
    <w:p>
      <w:pPr>
        <w:pStyle w:val="style0"/>
        <w:spacing w:before="101" w:after="0" w:lineRule="auto" w:line="480"/>
        <w:rPr/>
      </w:pPr>
      <w:r>
        <w:rPr>
          <w:rFonts w:ascii="Times New Roman" w:hAnsi="Times New Roman"/>
          <w:color w:val="000000"/>
          <w:w w:val="103"/>
          <w:sz w:val="24"/>
          <w:szCs w:val="24"/>
        </w:rPr>
        <w:t xml:space="preserve">Historically, the act of communicating for the purposes of exchanging goods and services has </w:t>
      </w:r>
      <w:r>
        <w:rPr>
          <w:rFonts w:ascii="Times New Roman" w:hAnsi="Times New Roman"/>
          <w:color w:val="000000"/>
          <w:w w:val="104"/>
          <w:sz w:val="24"/>
          <w:szCs w:val="24"/>
        </w:rPr>
        <w:t xml:space="preserve">occurred since the early stages of the human race. Around 10,000 years B.C., the forging and </w:t>
      </w:r>
      <w:r>
        <w:rPr>
          <w:rFonts w:ascii="Times New Roman" w:hAnsi="Times New Roman"/>
          <w:color w:val="000000"/>
          <w:w w:val="102"/>
          <w:sz w:val="24"/>
          <w:szCs w:val="24"/>
        </w:rPr>
        <w:t xml:space="preserve">gathering activities of men were set aside as less profitable by the discovery of agriculture and </w:t>
      </w:r>
      <w:r>
        <w:rPr>
          <w:rFonts w:ascii="Times New Roman" w:hAnsi="Times New Roman"/>
          <w:color w:val="000000"/>
          <w:sz w:val="24"/>
          <w:szCs w:val="24"/>
        </w:rPr>
        <w:t xml:space="preserve">planned production created shortage and surplus / supply and demand (Powers et.al., 1987). </w:t>
      </w:r>
      <w:r>
        <w:br/>
      </w:r>
      <w:r>
        <w:rPr>
          <w:rFonts w:ascii="Times New Roman" w:hAnsi="Times New Roman"/>
          <w:color w:val="000000"/>
          <w:sz w:val="24"/>
          <w:szCs w:val="24"/>
        </w:rPr>
        <w:t>Lambert (2008) as cited in Meredith (2009), offers a useful depiction of the evolution of sales eras described as follows:</w:t>
      </w:r>
    </w:p>
    <w:p>
      <w:pPr>
        <w:pStyle w:val="style0"/>
        <w:spacing w:before="18" w:after="0" w:lineRule="auto" w:line="480"/>
        <w:jc w:val="both"/>
        <w:rPr/>
      </w:pPr>
      <w:r>
        <w:rPr>
          <w:rFonts w:ascii="Times New Roman" w:hAnsi="Times New Roman"/>
          <w:color w:val="000000"/>
          <w:w w:val="102"/>
          <w:sz w:val="24"/>
          <w:szCs w:val="24"/>
        </w:rPr>
        <w:t xml:space="preserve">The era of sales science (1890-1920): focused on the transaction itself, defining sales systems, </w:t>
      </w:r>
      <w:r>
        <w:rPr>
          <w:rFonts w:ascii="Times New Roman" w:hAnsi="Times New Roman"/>
          <w:color w:val="000000"/>
          <w:sz w:val="24"/>
          <w:szCs w:val="24"/>
        </w:rPr>
        <w:t>methods, and approaches; most learning about sales was informal.</w:t>
      </w:r>
    </w:p>
    <w:p>
      <w:pPr>
        <w:pStyle w:val="style0"/>
        <w:spacing w:before="22" w:after="0" w:lineRule="auto" w:line="480"/>
        <w:jc w:val="both"/>
        <w:rPr/>
      </w:pPr>
      <w:r>
        <w:rPr>
          <w:rFonts w:ascii="Times New Roman" w:hAnsi="Times New Roman"/>
          <w:color w:val="000000"/>
          <w:spacing w:val="2"/>
          <w:sz w:val="24"/>
          <w:szCs w:val="24"/>
        </w:rPr>
        <w:t xml:space="preserve">The era of sales process (1920-1945): focused on facilitating transactions one customer at a time </w:t>
      </w:r>
      <w:r>
        <w:rPr>
          <w:rFonts w:ascii="Times New Roman" w:hAnsi="Times New Roman"/>
          <w:color w:val="000000"/>
          <w:w w:val="104"/>
          <w:sz w:val="24"/>
          <w:szCs w:val="24"/>
        </w:rPr>
        <w:t xml:space="preserve">and producing new methods to train sales representatives on repeatable sales processes; most </w:t>
      </w:r>
      <w:r>
        <w:rPr>
          <w:rFonts w:ascii="Times New Roman" w:hAnsi="Times New Roman"/>
          <w:color w:val="000000"/>
          <w:sz w:val="24"/>
          <w:szCs w:val="24"/>
        </w:rPr>
        <w:t>learning for salespersons was done on the job.</w:t>
      </w:r>
    </w:p>
    <w:p>
      <w:pPr>
        <w:pStyle w:val="style0"/>
        <w:spacing w:before="250" w:after="0" w:lineRule="auto" w:line="480"/>
        <w:jc w:val="both"/>
        <w:rPr/>
      </w:pPr>
      <w:r>
        <w:rPr>
          <w:rFonts w:ascii="Times New Roman" w:hAnsi="Times New Roman"/>
          <w:color w:val="000000"/>
          <w:spacing w:val="2"/>
          <w:sz w:val="24"/>
          <w:szCs w:val="24"/>
        </w:rPr>
        <w:t xml:space="preserve">The sales relationship era (1945-1985): focused on the transaction decision and closing the sale; </w:t>
      </w:r>
      <w:r>
        <w:rPr>
          <w:rFonts w:ascii="Times New Roman" w:hAnsi="Times New Roman"/>
          <w:color w:val="000000"/>
          <w:sz w:val="24"/>
          <w:szCs w:val="24"/>
        </w:rPr>
        <w:t>training focused on pre-closing activities and landing business deals.</w:t>
      </w:r>
    </w:p>
    <w:p>
      <w:pPr>
        <w:pStyle w:val="style0"/>
        <w:spacing w:before="4" w:after="0" w:lineRule="auto" w:line="480"/>
        <w:jc w:val="both"/>
        <w:rPr/>
      </w:pPr>
      <w:r>
        <w:rPr>
          <w:rFonts w:ascii="Times New Roman" w:hAnsi="Times New Roman"/>
          <w:color w:val="000000"/>
          <w:w w:val="104"/>
          <w:sz w:val="24"/>
          <w:szCs w:val="24"/>
        </w:rPr>
        <w:t xml:space="preserve">The sales technology era (1985-2005): focused on all transaction steps as technology helped speed up the salesperson‟s reaction times to market trends, awareness of industry news, and </w:t>
      </w:r>
      <w:r>
        <w:rPr>
          <w:rFonts w:ascii="Times New Roman" w:hAnsi="Times New Roman"/>
          <w:color w:val="000000"/>
          <w:sz w:val="24"/>
          <w:szCs w:val="24"/>
        </w:rPr>
        <w:t>develop a better understanding of clients.</w:t>
      </w:r>
    </w:p>
    <w:p>
      <w:pPr>
        <w:pStyle w:val="style0"/>
        <w:spacing w:after="0" w:lineRule="auto" w:line="480"/>
        <w:jc w:val="both"/>
        <w:rPr/>
      </w:pPr>
      <w:r>
        <w:rPr>
          <w:rFonts w:ascii="Times New Roman" w:hAnsi="Times New Roman"/>
          <w:color w:val="000000"/>
          <w:w w:val="104"/>
          <w:sz w:val="24"/>
          <w:szCs w:val="24"/>
        </w:rPr>
        <w:t xml:space="preserve">The sales competency era (2003-present): focuses on the buying experience and is built on a </w:t>
      </w:r>
      <w:r>
        <w:rPr>
          <w:rFonts w:ascii="Times New Roman" w:hAnsi="Times New Roman"/>
          <w:color w:val="000000"/>
          <w:spacing w:val="1"/>
          <w:sz w:val="24"/>
          <w:szCs w:val="24"/>
        </w:rPr>
        <w:t xml:space="preserve">salesperson‟s competence for building relationships, solving problems, and bringing true value to </w:t>
      </w:r>
      <w:r>
        <w:rPr>
          <w:rFonts w:ascii="Times New Roman" w:hAnsi="Times New Roman"/>
          <w:color w:val="000000"/>
          <w:sz w:val="24"/>
          <w:szCs w:val="24"/>
        </w:rPr>
        <w:t>the client, not just winning the sale.</w:t>
      </w:r>
    </w:p>
    <w:p>
      <w:pPr>
        <w:pStyle w:val="style0"/>
        <w:spacing w:before="281" w:after="0" w:lineRule="auto" w:line="480"/>
        <w:rPr/>
      </w:pPr>
      <w:r>
        <w:rPr>
          <w:rFonts w:ascii="Times New Roman Bold" w:cs="Times New Roman Bold" w:hAnsi="Times New Roman Bold"/>
          <w:color w:val="000000"/>
          <w:sz w:val="28"/>
          <w:szCs w:val="28"/>
        </w:rPr>
        <w:t>2.3 The Personal Selling Process</w:t>
      </w:r>
    </w:p>
    <w:p>
      <w:pPr>
        <w:pStyle w:val="style0"/>
        <w:spacing w:before="122" w:after="0" w:lineRule="auto" w:line="480"/>
        <w:rPr/>
      </w:pPr>
      <w:r>
        <w:rPr>
          <w:rFonts w:ascii="Times New Roman Bold Italic" w:cs="Times New Roman Bold Italic" w:hAnsi="Times New Roman Bold Italic"/>
          <w:color w:val="000000"/>
          <w:sz w:val="28"/>
          <w:szCs w:val="28"/>
        </w:rPr>
        <w:t>Pre-approach</w:t>
      </w:r>
    </w:p>
    <w:p>
      <w:pPr>
        <w:pStyle w:val="style0"/>
        <w:spacing w:before="222" w:after="0" w:lineRule="auto" w:line="480"/>
        <w:jc w:val="both"/>
        <w:rPr/>
      </w:pPr>
      <w:r>
        <w:rPr>
          <w:rFonts w:ascii="Times New Roman" w:hAnsi="Times New Roman"/>
          <w:color w:val="000000"/>
          <w:w w:val="105"/>
          <w:sz w:val="24"/>
          <w:szCs w:val="24"/>
        </w:rPr>
        <w:t xml:space="preserve">The pre-approach step includes all post prospecting activities prior to the actual visit with a </w:t>
      </w:r>
      <w:r>
        <w:rPr>
          <w:rFonts w:ascii="Times New Roman" w:hAnsi="Times New Roman"/>
          <w:color w:val="000000"/>
          <w:sz w:val="24"/>
          <w:szCs w:val="24"/>
        </w:rPr>
        <w:t xml:space="preserve">prospect or customer. The pre-approach step occurs on virtually every sales call. Sellers are doing </w:t>
      </w:r>
      <w:r>
        <w:rPr>
          <w:rFonts w:ascii="Times New Roman" w:hAnsi="Times New Roman"/>
          <w:color w:val="000000"/>
          <w:spacing w:val="3"/>
          <w:sz w:val="24"/>
          <w:szCs w:val="24"/>
        </w:rPr>
        <w:t xml:space="preserve">their research on the prospect or customer, familiarizing themselves with the customer‟s needs, </w:t>
      </w:r>
      <w:r>
        <w:rPr>
          <w:rFonts w:ascii="Times New Roman" w:hAnsi="Times New Roman"/>
          <w:color w:val="000000"/>
          <w:sz w:val="24"/>
          <w:szCs w:val="24"/>
        </w:rPr>
        <w:t xml:space="preserve">reviewing previous correspondence, and pulling together any other new and relevant material that </w:t>
      </w:r>
      <w:r>
        <w:rPr>
          <w:rFonts w:ascii="Times New Roman" w:hAnsi="Times New Roman"/>
          <w:color w:val="000000"/>
          <w:w w:val="104"/>
          <w:sz w:val="24"/>
          <w:szCs w:val="24"/>
        </w:rPr>
        <w:t xml:space="preserve">might be appropriate for bringing to the sales call </w:t>
      </w:r>
      <w:r>
        <w:rPr>
          <w:rFonts w:ascii="Times New Roman" w:hAnsi="Times New Roman"/>
          <w:color w:val="000000"/>
          <w:w w:val="104"/>
          <w:sz w:val="24"/>
          <w:szCs w:val="24"/>
        </w:rPr>
        <w:t xml:space="preserve">itself. Pre-approach activities also include </w:t>
      </w:r>
      <w:r>
        <w:rPr>
          <w:rFonts w:ascii="Times New Roman" w:hAnsi="Times New Roman"/>
          <w:color w:val="000000"/>
          <w:w w:val="107"/>
          <w:sz w:val="24"/>
          <w:szCs w:val="24"/>
        </w:rPr>
        <w:t xml:space="preserve">talking with gatekeepers, doing homework on the customer </w:t>
      </w:r>
      <w:r>
        <w:rPr>
          <w:rFonts w:ascii="Times New Roman" w:hAnsi="Times New Roman"/>
          <w:color w:val="000000"/>
          <w:w w:val="103"/>
          <w:sz w:val="24"/>
          <w:szCs w:val="24"/>
        </w:rPr>
        <w:t xml:space="preserve">(individual and organization), mentally preparing for the approach and presentation (rehearsal), and breading the customer‟s </w:t>
      </w:r>
      <w:r>
        <w:rPr>
          <w:rFonts w:ascii="Times New Roman" w:hAnsi="Times New Roman"/>
          <w:color w:val="000000"/>
          <w:sz w:val="24"/>
          <w:szCs w:val="24"/>
        </w:rPr>
        <w:t>office on entry.</w:t>
      </w:r>
    </w:p>
    <w:p>
      <w:pPr>
        <w:pStyle w:val="style0"/>
        <w:spacing w:before="122" w:after="0" w:lineRule="auto" w:line="480"/>
        <w:rPr>
          <w:rFonts w:ascii="Times New Roman Bold Italic" w:cs="Times New Roman Bold Italic" w:hAnsi="Times New Roman Bold Italic"/>
          <w:color w:val="000000"/>
          <w:sz w:val="28"/>
          <w:szCs w:val="28"/>
        </w:rPr>
      </w:pPr>
    </w:p>
    <w:p>
      <w:pPr>
        <w:pStyle w:val="style0"/>
        <w:spacing w:before="122" w:after="0" w:lineRule="auto" w:line="480"/>
        <w:rPr/>
      </w:pPr>
      <w:r>
        <w:rPr>
          <w:rFonts w:ascii="Times New Roman Bold Italic" w:cs="Times New Roman Bold Italic" w:hAnsi="Times New Roman Bold Italic"/>
          <w:color w:val="000000"/>
          <w:sz w:val="28"/>
          <w:szCs w:val="28"/>
        </w:rPr>
        <w:t>Approach</w:t>
      </w:r>
    </w:p>
    <w:p>
      <w:pPr>
        <w:pStyle w:val="style0"/>
        <w:spacing w:before="243" w:after="0" w:lineRule="auto" w:line="480"/>
        <w:jc w:val="both"/>
        <w:rPr/>
      </w:pPr>
      <w:r>
        <w:rPr>
          <w:rFonts w:ascii="Times New Roman" w:hAnsi="Times New Roman"/>
          <w:color w:val="000000"/>
          <w:spacing w:val="3"/>
          <w:sz w:val="24"/>
          <w:szCs w:val="24"/>
        </w:rPr>
        <w:t xml:space="preserve">The approach usually takes the first minute or minutes of a sale. It consists of the strategies and </w:t>
      </w:r>
      <w:r>
        <w:rPr>
          <w:rFonts w:ascii="Times New Roman" w:hAnsi="Times New Roman"/>
          <w:color w:val="000000"/>
          <w:w w:val="102"/>
          <w:sz w:val="24"/>
          <w:szCs w:val="24"/>
        </w:rPr>
        <w:t xml:space="preserve">tactics employed by salespeople when gaining an audience and establishing initial rapport with </w:t>
      </w:r>
      <w:r>
        <w:rPr>
          <w:rFonts w:ascii="Times New Roman" w:hAnsi="Times New Roman"/>
          <w:color w:val="000000"/>
          <w:w w:val="109"/>
          <w:sz w:val="24"/>
          <w:szCs w:val="24"/>
        </w:rPr>
        <w:t xml:space="preserve">the customer. The approach includes opening small talk, the handshake, eye contact, and </w:t>
      </w:r>
      <w:r>
        <w:rPr>
          <w:rFonts w:ascii="Times New Roman" w:hAnsi="Times New Roman"/>
          <w:color w:val="000000"/>
          <w:w w:val="102"/>
          <w:sz w:val="24"/>
          <w:szCs w:val="24"/>
        </w:rPr>
        <w:t xml:space="preserve">generally making a good initial impression. Most sales textbooks include a variety of different </w:t>
      </w:r>
      <w:r>
        <w:rPr>
          <w:rFonts w:ascii="Times New Roman" w:hAnsi="Times New Roman"/>
          <w:color w:val="000000"/>
          <w:spacing w:val="3"/>
          <w:sz w:val="24"/>
          <w:szCs w:val="24"/>
        </w:rPr>
        <w:t xml:space="preserve">approaches that can be used, including the introductory approach, the assessment approach, the </w:t>
      </w:r>
      <w:r>
        <w:rPr>
          <w:rFonts w:ascii="Times New Roman" w:hAnsi="Times New Roman"/>
          <w:color w:val="000000"/>
          <w:w w:val="102"/>
          <w:sz w:val="24"/>
          <w:szCs w:val="24"/>
        </w:rPr>
        <w:t xml:space="preserve">product  approach,  the  consumer-benefit  approach,  the  referral  approach,  the  consultative </w:t>
      </w:r>
      <w:r>
        <w:rPr>
          <w:rFonts w:ascii="Times New Roman" w:hAnsi="Times New Roman"/>
          <w:color w:val="000000"/>
          <w:sz w:val="24"/>
          <w:szCs w:val="24"/>
        </w:rPr>
        <w:t>approach, and many others.</w:t>
      </w:r>
    </w:p>
    <w:p>
      <w:pPr>
        <w:pStyle w:val="style0"/>
        <w:spacing w:before="123" w:after="0" w:lineRule="auto" w:line="480"/>
        <w:rPr>
          <w:rFonts w:ascii="Times New Roman Bold Italic" w:cs="Times New Roman Bold Italic" w:hAnsi="Times New Roman Bold Italic"/>
          <w:color w:val="000000"/>
          <w:sz w:val="28"/>
          <w:szCs w:val="28"/>
        </w:rPr>
      </w:pPr>
    </w:p>
    <w:p>
      <w:pPr>
        <w:pStyle w:val="style0"/>
        <w:spacing w:before="123" w:after="0" w:lineRule="auto" w:line="480"/>
        <w:rPr/>
      </w:pPr>
      <w:r>
        <w:rPr>
          <w:rFonts w:ascii="Times New Roman Bold Italic" w:cs="Times New Roman Bold Italic" w:hAnsi="Times New Roman Bold Italic"/>
          <w:color w:val="000000"/>
          <w:sz w:val="28"/>
          <w:szCs w:val="28"/>
        </w:rPr>
        <w:t>Presentation</w:t>
      </w:r>
    </w:p>
    <w:p>
      <w:pPr>
        <w:pStyle w:val="style0"/>
        <w:spacing w:before="242" w:after="0" w:lineRule="auto" w:line="480"/>
        <w:jc w:val="both"/>
        <w:rPr/>
      </w:pPr>
      <w:r>
        <w:rPr>
          <w:rFonts w:ascii="Times New Roman" w:hAnsi="Times New Roman"/>
          <w:color w:val="000000"/>
          <w:w w:val="104"/>
          <w:sz w:val="24"/>
          <w:szCs w:val="24"/>
        </w:rPr>
        <w:t xml:space="preserve">The presentation is the main body of the sales call and should occur after the salesperson has </w:t>
      </w:r>
      <w:r>
        <w:rPr>
          <w:rFonts w:ascii="Times New Roman" w:hAnsi="Times New Roman"/>
          <w:color w:val="000000"/>
          <w:w w:val="110"/>
          <w:sz w:val="24"/>
          <w:szCs w:val="24"/>
        </w:rPr>
        <w:t xml:space="preserve">predetermined the needs  of the customer. This  step can be one </w:t>
      </w:r>
      <w:r>
        <w:rPr>
          <w:rFonts w:ascii="Times New Roman" w:hAnsi="Times New Roman"/>
          <w:color w:val="000000"/>
          <w:w w:val="110"/>
          <w:sz w:val="24"/>
          <w:szCs w:val="24"/>
        </w:rPr>
        <w:t xml:space="preserve">presentation or multiple </w:t>
      </w:r>
      <w:r>
        <w:rPr>
          <w:rFonts w:ascii="Times New Roman" w:hAnsi="Times New Roman"/>
          <w:color w:val="000000"/>
          <w:spacing w:val="3"/>
          <w:sz w:val="24"/>
          <w:szCs w:val="24"/>
        </w:rPr>
        <w:t xml:space="preserve">presentations over a period of time. Goals for the sales presentation will vary. First-time buyers </w:t>
      </w:r>
      <w:r>
        <w:rPr>
          <w:rFonts w:ascii="Times New Roman" w:hAnsi="Times New Roman"/>
          <w:color w:val="000000"/>
          <w:w w:val="102"/>
          <w:sz w:val="24"/>
          <w:szCs w:val="24"/>
        </w:rPr>
        <w:t xml:space="preserve">must get sufficient information to adequately understand the product‟s benefits, which may be facilitated by building the presentation around a product demonstration. Selling points and </w:t>
      </w:r>
      <w:r>
        <w:rPr>
          <w:rFonts w:ascii="Times New Roman" w:hAnsi="Times New Roman"/>
          <w:color w:val="000000"/>
          <w:w w:val="108"/>
          <w:sz w:val="24"/>
          <w:szCs w:val="24"/>
        </w:rPr>
        <w:t xml:space="preserve">attributes are visualized and built around a call agenda or sales proposal. This step can be </w:t>
      </w:r>
      <w:r>
        <w:rPr>
          <w:rFonts w:ascii="Times New Roman" w:hAnsi="Times New Roman"/>
          <w:color w:val="000000"/>
          <w:sz w:val="24"/>
          <w:szCs w:val="24"/>
        </w:rPr>
        <w:t>complex, and preparation is essential.</w:t>
      </w:r>
    </w:p>
    <w:p>
      <w:pPr>
        <w:pStyle w:val="style0"/>
        <w:spacing w:before="125" w:after="0" w:lineRule="auto" w:line="480"/>
        <w:rPr/>
      </w:pPr>
      <w:r>
        <w:rPr>
          <w:rFonts w:ascii="Times New Roman Bold Italic" w:cs="Times New Roman Bold Italic" w:hAnsi="Times New Roman Bold Italic"/>
          <w:color w:val="000000"/>
          <w:sz w:val="28"/>
          <w:szCs w:val="28"/>
        </w:rPr>
        <w:t>Overcoming objections</w:t>
      </w:r>
    </w:p>
    <w:p>
      <w:pPr>
        <w:pStyle w:val="style0"/>
        <w:spacing w:before="242" w:after="0" w:lineRule="auto" w:line="480"/>
        <w:jc w:val="both"/>
        <w:rPr/>
      </w:pPr>
      <w:r>
        <w:rPr>
          <w:rFonts w:ascii="Times New Roman" w:hAnsi="Times New Roman"/>
          <w:color w:val="000000"/>
          <w:w w:val="103"/>
          <w:sz w:val="24"/>
          <w:szCs w:val="24"/>
        </w:rPr>
        <w:t xml:space="preserve">Objections can be broadly defined as customer questions and hesitancies about the product or company.  Salespeople  should  expect  that  objections  will  be  encountered  in  every  sales presentation. A number of reasons exist for objections, and despite the fact that objections can </w:t>
      </w:r>
      <w:r>
        <w:rPr>
          <w:rFonts w:ascii="Times New Roman" w:hAnsi="Times New Roman"/>
          <w:color w:val="000000"/>
          <w:w w:val="102"/>
          <w:sz w:val="24"/>
          <w:szCs w:val="24"/>
        </w:rPr>
        <w:t xml:space="preserve">delay the sales process, for the most part they should be perceived in a positive sense as useful. </w:t>
      </w:r>
      <w:r>
        <w:rPr>
          <w:rFonts w:ascii="Times New Roman" w:hAnsi="Times New Roman"/>
          <w:color w:val="000000"/>
          <w:spacing w:val="3"/>
          <w:sz w:val="24"/>
          <w:szCs w:val="24"/>
        </w:rPr>
        <w:t xml:space="preserve">This is because by revealing objections, true buyer needs can be uncovered. In the early days of </w:t>
      </w:r>
      <w:r>
        <w:rPr>
          <w:rFonts w:ascii="Times New Roman" w:hAnsi="Times New Roman"/>
          <w:color w:val="000000"/>
          <w:spacing w:val="2"/>
          <w:sz w:val="24"/>
          <w:szCs w:val="24"/>
        </w:rPr>
        <w:t xml:space="preserve">selling, sales objections were viewed mostly as a hurdle that salespeople had to overcome to get </w:t>
      </w:r>
      <w:r>
        <w:rPr>
          <w:rFonts w:ascii="Times New Roman" w:hAnsi="Times New Roman"/>
          <w:color w:val="000000"/>
          <w:w w:val="104"/>
          <w:sz w:val="24"/>
          <w:szCs w:val="24"/>
        </w:rPr>
        <w:t xml:space="preserve">to the ultimate sale. In more modern times, a true objection might be viewed as a sign not to </w:t>
      </w:r>
      <w:r>
        <w:rPr>
          <w:rFonts w:ascii="Times New Roman" w:hAnsi="Times New Roman"/>
          <w:color w:val="000000"/>
          <w:sz w:val="24"/>
          <w:szCs w:val="24"/>
        </w:rPr>
        <w:t>pursue the sale further because a need may not be met with a given product.</w:t>
      </w:r>
    </w:p>
    <w:p>
      <w:pPr>
        <w:pStyle w:val="style0"/>
        <w:spacing w:before="122" w:after="0" w:lineRule="auto" w:line="480"/>
        <w:rPr/>
      </w:pPr>
      <w:r>
        <w:rPr>
          <w:rFonts w:ascii="Times New Roman Bold Italic" w:cs="Times New Roman Bold Italic" w:hAnsi="Times New Roman Bold Italic"/>
          <w:color w:val="000000"/>
          <w:sz w:val="28"/>
          <w:szCs w:val="28"/>
        </w:rPr>
        <w:t>Close</w:t>
      </w:r>
    </w:p>
    <w:p>
      <w:pPr>
        <w:pStyle w:val="style0"/>
        <w:spacing w:before="42" w:after="0" w:lineRule="auto" w:line="480"/>
        <w:jc w:val="both"/>
        <w:rPr/>
      </w:pPr>
      <w:r>
        <w:rPr>
          <w:rFonts w:ascii="Times New Roman" w:hAnsi="Times New Roman"/>
          <w:color w:val="000000"/>
          <w:w w:val="105"/>
          <w:sz w:val="24"/>
          <w:szCs w:val="24"/>
        </w:rPr>
        <w:t xml:space="preserve">The close is defined as the successful completion of the sales presentation culminating in a </w:t>
      </w:r>
      <w:r>
        <w:rPr>
          <w:rFonts w:ascii="Times New Roman" w:hAnsi="Times New Roman"/>
          <w:color w:val="000000"/>
          <w:spacing w:val="3"/>
          <w:sz w:val="24"/>
          <w:szCs w:val="24"/>
        </w:rPr>
        <w:t xml:space="preserve">commitment to buy the good or service. Once any objections have been successfully overcome, </w:t>
      </w:r>
      <w:r>
        <w:rPr>
          <w:rFonts w:ascii="Times New Roman" w:hAnsi="Times New Roman"/>
          <w:color w:val="000000"/>
          <w:spacing w:val="2"/>
          <w:sz w:val="24"/>
          <w:szCs w:val="24"/>
        </w:rPr>
        <w:t xml:space="preserve">the salesperson must actually ask for the business and thus begin the process of closing the sale. </w:t>
      </w:r>
      <w:r>
        <w:rPr>
          <w:rFonts w:ascii="Times New Roman" w:hAnsi="Times New Roman"/>
          <w:color w:val="000000"/>
          <w:w w:val="105"/>
          <w:sz w:val="24"/>
          <w:szCs w:val="24"/>
        </w:rPr>
        <w:t xml:space="preserve">This step traditionally has been trumpeted as difficult for many salespeople (especially new </w:t>
      </w:r>
      <w:r>
        <w:rPr>
          <w:rFonts w:ascii="Times New Roman" w:hAnsi="Times New Roman"/>
          <w:color w:val="000000"/>
          <w:sz w:val="24"/>
          <w:szCs w:val="24"/>
        </w:rPr>
        <w:t>salespeople) because many simply do not ask for the order.</w:t>
      </w:r>
    </w:p>
    <w:p>
      <w:pPr>
        <w:pStyle w:val="style0"/>
        <w:spacing w:before="120" w:after="0" w:lineRule="auto" w:line="480"/>
        <w:rPr/>
      </w:pPr>
      <w:r>
        <w:rPr>
          <w:rFonts w:ascii="Times New Roman Bold Italic" w:cs="Times New Roman Bold Italic" w:hAnsi="Times New Roman Bold Italic"/>
          <w:color w:val="000000"/>
          <w:sz w:val="24"/>
          <w:szCs w:val="24"/>
        </w:rPr>
        <w:t>Follow-up</w:t>
      </w:r>
    </w:p>
    <w:p>
      <w:pPr>
        <w:pStyle w:val="style0"/>
        <w:spacing w:before="10" w:after="0" w:lineRule="auto" w:line="480"/>
        <w:jc w:val="both"/>
        <w:rPr/>
      </w:pPr>
      <w:r>
        <w:rPr>
          <w:rFonts w:ascii="Times New Roman" w:hAnsi="Times New Roman"/>
          <w:color w:val="000000"/>
          <w:spacing w:val="2"/>
          <w:sz w:val="24"/>
          <w:szCs w:val="24"/>
        </w:rPr>
        <w:t xml:space="preserve">The follow-up step is a relatively newer addition to the steps of selling in which the salesperson does not assume the sale is over with the acceptance of an order. Rather, much work begins after </w:t>
      </w:r>
      <w:r>
        <w:rPr>
          <w:rFonts w:ascii="Times New Roman" w:hAnsi="Times New Roman"/>
          <w:color w:val="000000"/>
          <w:sz w:val="24"/>
          <w:szCs w:val="24"/>
        </w:rPr>
        <w:t xml:space="preserve">the sale to make sure the customer is happy with the product/ service and that everything that was </w:t>
      </w:r>
      <w:r>
        <w:rPr>
          <w:rFonts w:ascii="Times New Roman" w:hAnsi="Times New Roman"/>
          <w:color w:val="000000"/>
          <w:spacing w:val="2"/>
          <w:sz w:val="24"/>
          <w:szCs w:val="24"/>
        </w:rPr>
        <w:t xml:space="preserve">promised is being delivered. Examples that are frequently given include a thank-you letter to the </w:t>
      </w:r>
      <w:r>
        <w:rPr>
          <w:rFonts w:ascii="Times New Roman" w:hAnsi="Times New Roman"/>
          <w:color w:val="000000"/>
          <w:sz w:val="24"/>
          <w:szCs w:val="24"/>
        </w:rPr>
        <w:t>customer or a follow-up phone call to ensure the customer is happy.</w:t>
      </w:r>
    </w:p>
    <w:p>
      <w:pPr>
        <w:pStyle w:val="style0"/>
        <w:spacing w:before="322" w:after="0" w:lineRule="auto" w:line="480"/>
        <w:rPr/>
      </w:pPr>
      <w:r>
        <w:rPr>
          <w:rFonts w:ascii="Times New Roman Bold" w:cs="Times New Roman Bold" w:hAnsi="Times New Roman Bold"/>
          <w:color w:val="000000"/>
          <w:sz w:val="28"/>
          <w:szCs w:val="28"/>
        </w:rPr>
        <w:t>2.4 B2B Personal Selling</w:t>
      </w:r>
    </w:p>
    <w:p>
      <w:pPr>
        <w:pStyle w:val="style0"/>
        <w:spacing w:before="90" w:after="0" w:lineRule="auto" w:line="480"/>
        <w:jc w:val="both"/>
        <w:rPr/>
      </w:pPr>
      <w:r>
        <w:rPr>
          <w:rFonts w:ascii="Times New Roman" w:hAnsi="Times New Roman"/>
          <w:color w:val="000000"/>
          <w:w w:val="104"/>
          <w:sz w:val="24"/>
          <w:szCs w:val="24"/>
        </w:rPr>
        <w:t xml:space="preserve">For many firms, especially in business-to-business markets, personal selling is the dominant </w:t>
      </w:r>
      <w:r>
        <w:rPr>
          <w:rFonts w:ascii="Times New Roman" w:hAnsi="Times New Roman"/>
          <w:color w:val="000000"/>
          <w:w w:val="102"/>
          <w:sz w:val="24"/>
          <w:szCs w:val="24"/>
        </w:rPr>
        <w:t xml:space="preserve">element in the marketing communications mix and the key to implementing marketing strategy </w:t>
      </w:r>
      <w:r>
        <w:rPr>
          <w:rFonts w:ascii="Times New Roman" w:hAnsi="Times New Roman"/>
          <w:color w:val="000000"/>
          <w:w w:val="111"/>
          <w:sz w:val="24"/>
          <w:szCs w:val="24"/>
        </w:rPr>
        <w:t xml:space="preserve">successfully. Sales expenditure may be as much as 15 per cent of sales, and higher than </w:t>
      </w:r>
      <w:r>
        <w:rPr>
          <w:rFonts w:ascii="Times New Roman" w:hAnsi="Times New Roman"/>
          <w:color w:val="000000"/>
          <w:w w:val="102"/>
          <w:sz w:val="24"/>
          <w:szCs w:val="24"/>
        </w:rPr>
        <w:t xml:space="preserve">advertising costs (Barker, 1999 as cited in Sweet, 2007). </w:t>
      </w:r>
      <w:r>
        <w:rPr>
          <w:rFonts w:ascii="Times New Roman" w:hAnsi="Times New Roman"/>
          <w:color w:val="000000"/>
          <w:w w:val="102"/>
          <w:sz w:val="24"/>
          <w:szCs w:val="24"/>
        </w:rPr>
        <w:t xml:space="preserve">Therefore the factors that enhance the </w:t>
      </w:r>
      <w:r>
        <w:rPr>
          <w:rFonts w:ascii="Times New Roman" w:hAnsi="Times New Roman"/>
          <w:color w:val="000000"/>
          <w:sz w:val="24"/>
          <w:szCs w:val="24"/>
        </w:rPr>
        <w:t>performance of the sales function are of critical interest.</w:t>
      </w:r>
    </w:p>
    <w:p>
      <w:pPr>
        <w:pStyle w:val="style0"/>
        <w:spacing w:before="90" w:after="0" w:lineRule="auto" w:line="480"/>
        <w:jc w:val="both"/>
        <w:rPr/>
      </w:pPr>
      <w:r>
        <w:rPr>
          <w:rFonts w:ascii="Times New Roman" w:hAnsi="Times New Roman"/>
          <w:color w:val="000000"/>
          <w:w w:val="110"/>
          <w:sz w:val="24"/>
          <w:szCs w:val="24"/>
        </w:rPr>
        <w:t xml:space="preserve">One important advantage of personal selling is that the selling pitch can be adjusted and </w:t>
      </w:r>
      <w:r>
        <w:rPr>
          <w:rFonts w:ascii="Times New Roman" w:hAnsi="Times New Roman"/>
          <w:color w:val="000000"/>
          <w:sz w:val="24"/>
          <w:szCs w:val="24"/>
        </w:rPr>
        <w:t xml:space="preserve">individualized to the prospect. Once you determine the prospect‟s needs, you tailor the sales pitch. </w:t>
      </w:r>
      <w:r>
        <w:t xml:space="preserve"> </w:t>
      </w:r>
      <w:r>
        <w:rPr>
          <w:rFonts w:ascii="Times New Roman" w:hAnsi="Times New Roman"/>
          <w:color w:val="000000"/>
          <w:spacing w:val="1"/>
          <w:sz w:val="24"/>
          <w:szCs w:val="24"/>
        </w:rPr>
        <w:t xml:space="preserve">Unfortunately, personal selling is extremely expensive. As noted previously, door-to-door selling is disappearing in the area of consumer marketing (Friedman, 2011). This is, however, not true in </w:t>
      </w:r>
      <w:r>
        <w:rPr>
          <w:rFonts w:ascii="Times New Roman" w:hAnsi="Times New Roman"/>
          <w:color w:val="000000"/>
          <w:spacing w:val="3"/>
          <w:sz w:val="24"/>
          <w:szCs w:val="24"/>
        </w:rPr>
        <w:t xml:space="preserve">the area of business-to-business (B2B) marketing. Companies selling complex products such as </w:t>
      </w:r>
      <w:r>
        <w:rPr>
          <w:rFonts w:ascii="Times New Roman" w:hAnsi="Times New Roman"/>
          <w:color w:val="000000"/>
          <w:spacing w:val="2"/>
          <w:sz w:val="24"/>
          <w:szCs w:val="24"/>
        </w:rPr>
        <w:t xml:space="preserve">printing presses, buses, jets, computer systems, power plants, and other expensive "installations" </w:t>
      </w:r>
      <w:r>
        <w:br/>
      </w:r>
      <w:r>
        <w:rPr>
          <w:rFonts w:ascii="Times New Roman" w:hAnsi="Times New Roman"/>
          <w:color w:val="000000"/>
          <w:w w:val="104"/>
          <w:sz w:val="24"/>
          <w:szCs w:val="24"/>
        </w:rPr>
        <w:t xml:space="preserve">usually  use  salespeople  to  sell  their  products </w:t>
      </w:r>
      <w:r>
        <w:rPr>
          <w:rFonts w:ascii="Times New Roman" w:hAnsi="Times New Roman"/>
          <w:color w:val="000000"/>
          <w:sz w:val="24"/>
          <w:szCs w:val="24"/>
        </w:rPr>
        <w:t xml:space="preserve">(Friedman, </w:t>
      </w:r>
      <w:r>
        <w:rPr>
          <w:rFonts w:ascii="Times New Roman" w:hAnsi="Times New Roman"/>
          <w:color w:val="000000"/>
          <w:w w:val="102"/>
          <w:sz w:val="24"/>
          <w:szCs w:val="24"/>
        </w:rPr>
        <w:t xml:space="preserve">2011).  These  salespeople  are </w:t>
      </w:r>
      <w:r>
        <w:rPr>
          <w:rFonts w:ascii="Times New Roman" w:hAnsi="Times New Roman"/>
          <w:color w:val="000000"/>
          <w:w w:val="109"/>
          <w:sz w:val="24"/>
          <w:szCs w:val="24"/>
        </w:rPr>
        <w:t xml:space="preserve">compensated quite well and a large number of them are college graduates.  When selling </w:t>
      </w:r>
      <w:r>
        <w:rPr>
          <w:rFonts w:ascii="Times New Roman" w:hAnsi="Times New Roman"/>
          <w:color w:val="000000"/>
          <w:w w:val="103"/>
          <w:sz w:val="24"/>
          <w:szCs w:val="24"/>
        </w:rPr>
        <w:t xml:space="preserve">complex,   costly   products   B2B </w:t>
      </w:r>
      <w:r>
        <w:rPr>
          <w:rFonts w:ascii="Times New Roman" w:hAnsi="Times New Roman"/>
          <w:color w:val="000000"/>
          <w:w w:val="102"/>
          <w:sz w:val="24"/>
          <w:szCs w:val="24"/>
        </w:rPr>
        <w:t xml:space="preserve">(business-to-business),   personal   selling   is   extremely </w:t>
      </w:r>
      <w:r>
        <w:rPr>
          <w:rFonts w:ascii="Times New Roman" w:hAnsi="Times New Roman"/>
          <w:color w:val="000000"/>
          <w:spacing w:val="1"/>
          <w:sz w:val="24"/>
          <w:szCs w:val="24"/>
        </w:rPr>
        <w:t xml:space="preserve">important.  You need to develop a relationship with customers and may have to answer technical </w:t>
      </w:r>
      <w:r>
        <w:rPr>
          <w:rFonts w:ascii="Times New Roman" w:hAnsi="Times New Roman"/>
          <w:color w:val="000000"/>
          <w:w w:val="102"/>
          <w:sz w:val="24"/>
          <w:szCs w:val="24"/>
        </w:rPr>
        <w:t xml:space="preserve">questions.  A customer with a question can get an immediate response.  Personal selling is also </w:t>
      </w:r>
      <w:r>
        <w:rPr>
          <w:rFonts w:ascii="Times New Roman" w:hAnsi="Times New Roman"/>
          <w:color w:val="000000"/>
          <w:w w:val="109"/>
          <w:sz w:val="24"/>
          <w:szCs w:val="24"/>
        </w:rPr>
        <w:t xml:space="preserve">important where prices have to be negotiated and the sale involves a great deal of money </w:t>
      </w:r>
      <w:r>
        <w:rPr>
          <w:rFonts w:ascii="Times New Roman" w:hAnsi="Times New Roman"/>
          <w:color w:val="000000"/>
          <w:spacing w:val="2"/>
          <w:sz w:val="24"/>
          <w:szCs w:val="24"/>
        </w:rPr>
        <w:t xml:space="preserve">(Friedman, 2011). A key disadvantage of personal selling is that it is costly and you have to deal </w:t>
      </w:r>
      <w:r>
        <w:br/>
      </w:r>
      <w:r>
        <w:rPr>
          <w:rFonts w:ascii="Times New Roman" w:hAnsi="Times New Roman"/>
          <w:color w:val="000000"/>
          <w:sz w:val="24"/>
          <w:szCs w:val="24"/>
        </w:rPr>
        <w:t>with customers one at a time.</w:t>
      </w:r>
    </w:p>
    <w:p>
      <w:pPr>
        <w:pStyle w:val="style0"/>
        <w:spacing w:before="117" w:after="0" w:lineRule="auto" w:line="480"/>
        <w:rPr>
          <w:rFonts w:ascii="Times New Roman Bold" w:cs="Times New Roman Bold" w:hAnsi="Times New Roman Bold"/>
          <w:color w:val="000000"/>
          <w:sz w:val="28"/>
          <w:szCs w:val="28"/>
        </w:rPr>
      </w:pPr>
    </w:p>
    <w:p>
      <w:pPr>
        <w:pStyle w:val="style0"/>
        <w:spacing w:before="117" w:after="0" w:lineRule="auto" w:line="480"/>
        <w:rPr/>
      </w:pPr>
      <w:r>
        <w:rPr>
          <w:rFonts w:ascii="Times New Roman Bold" w:cs="Times New Roman Bold" w:hAnsi="Times New Roman Bold"/>
          <w:color w:val="000000"/>
          <w:sz w:val="28"/>
          <w:szCs w:val="28"/>
        </w:rPr>
        <w:t>2.5 Sales Performance</w:t>
      </w:r>
    </w:p>
    <w:p>
      <w:pPr>
        <w:pStyle w:val="style0"/>
        <w:spacing w:before="88" w:after="0" w:lineRule="auto" w:line="480"/>
        <w:jc w:val="both"/>
        <w:rPr/>
      </w:pPr>
      <w:r>
        <w:rPr>
          <w:rFonts w:ascii="Times New Roman" w:hAnsi="Times New Roman"/>
          <w:color w:val="000000"/>
          <w:spacing w:val="2"/>
          <w:sz w:val="24"/>
          <w:szCs w:val="24"/>
        </w:rPr>
        <w:t xml:space="preserve">There are immediate difficulties in defining sales performance, which has meant different things </w:t>
      </w:r>
      <w:r>
        <w:rPr>
          <w:rFonts w:ascii="Times New Roman" w:hAnsi="Times New Roman"/>
          <w:color w:val="000000"/>
          <w:sz w:val="24"/>
          <w:szCs w:val="24"/>
        </w:rPr>
        <w:t xml:space="preserve">to different researchers and practitioners. Performance, which in a literal sense means the way that </w:t>
      </w:r>
      <w:r>
        <w:rPr>
          <w:rFonts w:ascii="Times New Roman" w:hAnsi="Times New Roman"/>
          <w:color w:val="000000"/>
          <w:w w:val="104"/>
          <w:sz w:val="24"/>
          <w:szCs w:val="24"/>
        </w:rPr>
        <w:t xml:space="preserve">something functions, or the results of activity over time, is measured differently in different </w:t>
      </w:r>
      <w:r>
        <w:rPr>
          <w:rFonts w:ascii="Times New Roman" w:hAnsi="Times New Roman"/>
          <w:color w:val="000000"/>
          <w:w w:val="105"/>
          <w:sz w:val="24"/>
          <w:szCs w:val="24"/>
        </w:rPr>
        <w:t xml:space="preserve">organizations (Sweet et al., 2007). It is important to discuss defining characteristics of sales </w:t>
      </w:r>
      <w:r>
        <w:rPr>
          <w:rFonts w:ascii="Times New Roman" w:hAnsi="Times New Roman"/>
          <w:color w:val="000000"/>
          <w:spacing w:val="1"/>
          <w:sz w:val="24"/>
          <w:szCs w:val="24"/>
        </w:rPr>
        <w:t xml:space="preserve">performance. Anderson and Oliver (1987) as cited in Zallocco et al., (2009)  conceptualized sales performance as the evaluation of salespeople based on what they produce (i.e. sales outcomes) as </w:t>
      </w:r>
      <w:r>
        <w:br/>
      </w:r>
      <w:r>
        <w:rPr>
          <w:rFonts w:ascii="Times New Roman" w:hAnsi="Times New Roman"/>
          <w:color w:val="000000"/>
          <w:w w:val="102"/>
          <w:sz w:val="24"/>
          <w:szCs w:val="24"/>
        </w:rPr>
        <w:t xml:space="preserve">well as what they do (i.e. sales behaviors). Examples of the former include generations of sales </w:t>
      </w:r>
      <w:r>
        <w:rPr>
          <w:rFonts w:ascii="Times New Roman" w:hAnsi="Times New Roman"/>
          <w:color w:val="000000"/>
          <w:w w:val="105"/>
          <w:sz w:val="24"/>
          <w:szCs w:val="24"/>
        </w:rPr>
        <w:t xml:space="preserve">units, revenue, market share, new accounts, profitability, etc., while sales behaviors include </w:t>
      </w:r>
      <w:r>
        <w:rPr>
          <w:rFonts w:ascii="Times New Roman" w:hAnsi="Times New Roman"/>
          <w:color w:val="000000"/>
          <w:sz w:val="24"/>
          <w:szCs w:val="24"/>
        </w:rPr>
        <w:t>selling skills (e.g. adaptive selling, teamwork, effective communication, etc.) and selling activities (e.g. making sales calls, managing time and territory, etc.) (Zallocco et al., 2009).</w:t>
      </w:r>
    </w:p>
    <w:p>
      <w:pPr>
        <w:pStyle w:val="style0"/>
        <w:spacing w:before="88" w:after="0" w:lineRule="auto" w:line="480"/>
        <w:jc w:val="both"/>
        <w:rPr/>
      </w:pPr>
      <w:r>
        <w:rPr>
          <w:rFonts w:ascii="Times New Roman" w:hAnsi="Times New Roman"/>
          <w:color w:val="000000"/>
          <w:w w:val="107"/>
          <w:sz w:val="24"/>
          <w:szCs w:val="24"/>
        </w:rPr>
        <w:t xml:space="preserve">Based on this view, salesperson performance has been studied relative to both salesperson </w:t>
      </w:r>
      <w:r>
        <w:rPr>
          <w:rFonts w:ascii="Times New Roman" w:hAnsi="Times New Roman"/>
          <w:color w:val="000000"/>
          <w:spacing w:val="1"/>
          <w:sz w:val="24"/>
          <w:szCs w:val="24"/>
        </w:rPr>
        <w:t xml:space="preserve">outcome and behavior performance (Anderson and Oliver, 1987; as cited in Zallocco et al., 2009; </w:t>
      </w:r>
      <w:r>
        <w:rPr>
          <w:rFonts w:ascii="Times New Roman" w:hAnsi="Times New Roman"/>
          <w:color w:val="000000"/>
          <w:spacing w:val="2"/>
          <w:sz w:val="24"/>
          <w:szCs w:val="24"/>
        </w:rPr>
        <w:t xml:space="preserve">Cravens et al., 1993). Regardless of how performance is defined, sales managers play a key role in ensuring that salesperson performance goals are met and a major problem that sales managers </w:t>
      </w:r>
      <w:r>
        <w:rPr>
          <w:rFonts w:ascii="Times New Roman" w:hAnsi="Times New Roman"/>
          <w:color w:val="000000"/>
          <w:sz w:val="24"/>
          <w:szCs w:val="24"/>
        </w:rPr>
        <w:t>face in doing this is the inability to accurately measure performance (Zallocco et al., 2009).</w:t>
      </w:r>
    </w:p>
    <w:p>
      <w:pPr>
        <w:pStyle w:val="style0"/>
        <w:spacing w:before="302" w:after="0" w:lineRule="auto" w:line="480"/>
        <w:rPr/>
      </w:pPr>
      <w:r>
        <w:rPr>
          <w:rFonts w:ascii="Times New Roman Bold" w:cs="Times New Roman Bold" w:hAnsi="Times New Roman Bold"/>
          <w:color w:val="000000"/>
          <w:sz w:val="28"/>
          <w:szCs w:val="28"/>
        </w:rPr>
        <w:t>2.6 Determinants of Sales Performance</w:t>
      </w:r>
    </w:p>
    <w:p>
      <w:pPr>
        <w:pStyle w:val="style0"/>
        <w:spacing w:before="52" w:after="0" w:lineRule="auto" w:line="480"/>
        <w:jc w:val="both"/>
        <w:rPr/>
      </w:pPr>
      <w:r>
        <w:rPr>
          <w:rFonts w:ascii="Times New Roman" w:hAnsi="Times New Roman"/>
          <w:color w:val="000000"/>
          <w:w w:val="107"/>
          <w:sz w:val="24"/>
          <w:szCs w:val="24"/>
        </w:rPr>
        <w:t xml:space="preserve">Due to its vital importance to both the firm and to individual sales people, improving sales </w:t>
      </w:r>
      <w:r>
        <w:rPr>
          <w:rFonts w:ascii="Times New Roman" w:hAnsi="Times New Roman"/>
          <w:color w:val="000000"/>
          <w:w w:val="105"/>
          <w:sz w:val="24"/>
          <w:szCs w:val="24"/>
        </w:rPr>
        <w:t xml:space="preserve">performance is of a great interest to both managers and researchers (Johilke, 2006). A large </w:t>
      </w:r>
      <w:r>
        <w:rPr>
          <w:rFonts w:ascii="Times New Roman" w:hAnsi="Times New Roman"/>
          <w:color w:val="000000"/>
          <w:w w:val="108"/>
          <w:sz w:val="24"/>
          <w:szCs w:val="24"/>
        </w:rPr>
        <w:t xml:space="preserve">number of researchers have forwarded different factors that do have an influence on sales </w:t>
      </w:r>
      <w:r>
        <w:rPr>
          <w:rFonts w:ascii="Times New Roman" w:hAnsi="Times New Roman"/>
          <w:color w:val="000000"/>
          <w:w w:val="103"/>
          <w:sz w:val="24"/>
          <w:szCs w:val="24"/>
        </w:rPr>
        <w:t xml:space="preserve">person‟s performance (Churchill et al., 1988; Baldauf and Crevens, 1999; Piercy et al., 1997; </w:t>
      </w:r>
      <w:r>
        <w:rPr>
          <w:rFonts w:ascii="Times New Roman" w:hAnsi="Times New Roman"/>
          <w:color w:val="000000"/>
          <w:w w:val="104"/>
          <w:sz w:val="24"/>
          <w:szCs w:val="24"/>
        </w:rPr>
        <w:t xml:space="preserve">Baldauf et al., 2001; Babakus et al., 1996; Barker, 1999; Ahmad et al., 2010; Johalke, 2006; </w:t>
      </w:r>
      <w:r>
        <w:rPr>
          <w:rFonts w:ascii="Times New Roman" w:hAnsi="Times New Roman"/>
          <w:color w:val="000000"/>
          <w:sz w:val="24"/>
          <w:szCs w:val="24"/>
        </w:rPr>
        <w:t>Sweet et al., 2007).</w:t>
      </w:r>
    </w:p>
    <w:p>
      <w:pPr>
        <w:pStyle w:val="style0"/>
        <w:spacing w:before="202" w:after="0" w:lineRule="auto" w:line="480"/>
        <w:jc w:val="both"/>
        <w:rPr/>
      </w:pPr>
      <w:r>
        <w:rPr>
          <w:rFonts w:ascii="Times New Roman" w:hAnsi="Times New Roman"/>
          <w:color w:val="000000"/>
          <w:sz w:val="24"/>
          <w:szCs w:val="24"/>
        </w:rPr>
        <w:t>Sweet et al, (2007) in their work “Developing a Benchmarking for company-wide Sales Capability” identified five drivers of sales performance:</w:t>
      </w:r>
    </w:p>
    <w:p>
      <w:pPr>
        <w:pStyle w:val="style0"/>
        <w:spacing w:after="0" w:lineRule="auto" w:line="480"/>
        <w:rPr/>
      </w:pPr>
      <w:r>
        <w:rPr>
          <w:rFonts w:ascii="Times New Roman" w:hAnsi="Times New Roman"/>
          <w:color w:val="000000"/>
          <w:sz w:val="24"/>
          <w:szCs w:val="24"/>
        </w:rPr>
        <w:t xml:space="preserve">Leadership: including strategy, decision making, attitudes toward learning, improving, coaching. </w:t>
      </w:r>
      <w:r>
        <w:br/>
      </w:r>
      <w:r>
        <w:rPr>
          <w:rFonts w:ascii="Times New Roman Bold" w:cs="Times New Roman Bold" w:hAnsi="Times New Roman Bold"/>
          <w:color w:val="000000"/>
          <w:sz w:val="24"/>
          <w:szCs w:val="24"/>
        </w:rPr>
        <w:t>Motivation:</w:t>
      </w:r>
      <w:r>
        <w:rPr>
          <w:rFonts w:ascii="Times New Roman" w:hAnsi="Times New Roman"/>
          <w:color w:val="000000"/>
          <w:sz w:val="24"/>
          <w:szCs w:val="24"/>
        </w:rPr>
        <w:t xml:space="preserve"> including goal orientation and discipline, enthusiasm, planning, attitudes. </w:t>
      </w:r>
      <w:r>
        <w:br/>
      </w:r>
      <w:r>
        <w:rPr>
          <w:rFonts w:ascii="Times New Roman Bold" w:cs="Times New Roman Bold" w:hAnsi="Times New Roman Bold"/>
          <w:color w:val="000000"/>
          <w:sz w:val="24"/>
          <w:szCs w:val="24"/>
        </w:rPr>
        <w:t>Skills:</w:t>
      </w:r>
      <w:r>
        <w:rPr>
          <w:rFonts w:ascii="Times New Roman" w:hAnsi="Times New Roman"/>
          <w:color w:val="000000"/>
          <w:sz w:val="24"/>
          <w:szCs w:val="24"/>
        </w:rPr>
        <w:t xml:space="preserve"> including communication, negotiation, customer relationships, and presentation. </w:t>
      </w:r>
      <w:r>
        <w:br/>
      </w:r>
      <w:r>
        <w:rPr>
          <w:rFonts w:ascii="Times New Roman Bold" w:cs="Times New Roman Bold" w:hAnsi="Times New Roman Bold"/>
          <w:color w:val="000000"/>
          <w:sz w:val="24"/>
          <w:szCs w:val="24"/>
        </w:rPr>
        <w:t>Process:</w:t>
      </w:r>
      <w:r>
        <w:rPr>
          <w:rFonts w:ascii="Times New Roman" w:hAnsi="Times New Roman"/>
          <w:color w:val="000000"/>
          <w:sz w:val="24"/>
          <w:szCs w:val="24"/>
        </w:rPr>
        <w:t xml:space="preserve"> including company‟s sales systems, information, records, preparation, follow through and delivery.</w:t>
      </w:r>
    </w:p>
    <w:p>
      <w:pPr>
        <w:pStyle w:val="style0"/>
        <w:spacing w:after="0" w:lineRule="auto" w:line="480"/>
        <w:jc w:val="both"/>
        <w:rPr/>
      </w:pPr>
      <w:r>
        <w:rPr>
          <w:rFonts w:ascii="Times New Roman Bold" w:cs="Times New Roman Bold" w:hAnsi="Times New Roman Bold"/>
          <w:color w:val="000000"/>
          <w:sz w:val="24"/>
          <w:szCs w:val="24"/>
        </w:rPr>
        <w:t>Marketplace:</w:t>
      </w:r>
      <w:r>
        <w:rPr>
          <w:rFonts w:ascii="Times New Roman" w:hAnsi="Times New Roman"/>
          <w:color w:val="000000"/>
          <w:sz w:val="24"/>
          <w:szCs w:val="24"/>
        </w:rPr>
        <w:t xml:space="preserve"> including understanding of the needs of customers, the market, their own products and those of their competitors.</w:t>
      </w:r>
    </w:p>
    <w:p>
      <w:pPr>
        <w:pStyle w:val="style0"/>
        <w:spacing w:after="0" w:lineRule="auto" w:line="480"/>
        <w:jc w:val="both"/>
        <w:rPr>
          <w:rFonts w:ascii="Times New Roman" w:hAnsi="Times New Roman"/>
          <w:color w:val="000000"/>
          <w:sz w:val="24"/>
          <w:szCs w:val="24"/>
        </w:rPr>
      </w:pPr>
      <w:r>
        <w:rPr>
          <w:rFonts w:ascii="Times New Roman" w:hAnsi="Times New Roman"/>
          <w:color w:val="000000"/>
          <w:spacing w:val="1"/>
          <w:sz w:val="24"/>
          <w:szCs w:val="24"/>
        </w:rPr>
        <w:t xml:space="preserve">The most frequently studied theme pertaining to personal selling is the examination of the selling </w:t>
      </w:r>
      <w:r>
        <w:rPr>
          <w:rFonts w:ascii="Times New Roman" w:hAnsi="Times New Roman"/>
          <w:color w:val="000000"/>
          <w:spacing w:val="2"/>
          <w:sz w:val="24"/>
          <w:szCs w:val="24"/>
        </w:rPr>
        <w:t xml:space="preserve">processes and techniques of salespeople (Meredith, 2009). Selling process </w:t>
      </w:r>
      <w:r>
        <w:rPr>
          <w:rFonts w:ascii="Times New Roman" w:hAnsi="Times New Roman"/>
          <w:color w:val="000000"/>
          <w:spacing w:val="2"/>
          <w:sz w:val="24"/>
          <w:szCs w:val="24"/>
        </w:rPr>
        <w:t xml:space="preserve">and technique studies </w:t>
      </w:r>
      <w:r>
        <w:rPr>
          <w:rFonts w:ascii="Times New Roman" w:hAnsi="Times New Roman"/>
          <w:color w:val="000000"/>
          <w:w w:val="103"/>
          <w:sz w:val="24"/>
          <w:szCs w:val="24"/>
        </w:rPr>
        <w:t xml:space="preserve">examine individual level approaches to improving the effectiveness of customer and prospect </w:t>
      </w:r>
      <w:r>
        <w:rPr>
          <w:rFonts w:ascii="Times New Roman" w:hAnsi="Times New Roman"/>
          <w:color w:val="000000"/>
          <w:sz w:val="24"/>
          <w:szCs w:val="24"/>
        </w:rPr>
        <w:t>interactions and sales outcomes, respectively.</w:t>
      </w:r>
    </w:p>
    <w:p>
      <w:pPr>
        <w:pStyle w:val="style0"/>
        <w:spacing w:after="0" w:lineRule="auto" w:line="480"/>
        <w:jc w:val="both"/>
        <w:rPr/>
      </w:pPr>
      <w:r>
        <w:rPr>
          <w:rFonts w:ascii="Times New Roman" w:hAnsi="Times New Roman"/>
          <w:color w:val="000000"/>
          <w:w w:val="103"/>
          <w:sz w:val="24"/>
          <w:szCs w:val="24"/>
        </w:rPr>
        <w:t xml:space="preserve">These  individual  sales  skills  can  be  categorized  in  to  three  dimensions: </w:t>
      </w:r>
      <w:r>
        <w:rPr>
          <w:rFonts w:ascii="Times New Roman" w:hAnsi="Times New Roman"/>
          <w:color w:val="000000"/>
          <w:sz w:val="24"/>
          <w:szCs w:val="24"/>
        </w:rPr>
        <w:tab/>
      </w:r>
      <w:r>
        <w:rPr>
          <w:rFonts w:ascii="Times New Roman" w:hAnsi="Times New Roman"/>
          <w:color w:val="000000"/>
          <w:spacing w:val="2"/>
          <w:sz w:val="24"/>
          <w:szCs w:val="24"/>
        </w:rPr>
        <w:t xml:space="preserve">-  Interpersonal, </w:t>
      </w:r>
      <w:r>
        <w:rPr>
          <w:rFonts w:ascii="Times New Roman" w:hAnsi="Times New Roman"/>
          <w:color w:val="000000"/>
          <w:spacing w:val="3"/>
          <w:sz w:val="24"/>
          <w:szCs w:val="24"/>
        </w:rPr>
        <w:t xml:space="preserve">salesmanship and technical skills (Ahmad et al., 2010). The fourth dimension, which is divided </w:t>
      </w:r>
      <w:r>
        <w:rPr>
          <w:rFonts w:ascii="Times New Roman" w:hAnsi="Times New Roman"/>
          <w:color w:val="000000"/>
          <w:sz w:val="24"/>
          <w:szCs w:val="24"/>
        </w:rPr>
        <w:t xml:space="preserve">from Ahearne and Schillewaort (2000), is marketing skills. The following paragraphs will discuss </w:t>
      </w:r>
      <w:r>
        <w:rPr>
          <w:rFonts w:ascii="Times New Roman" w:hAnsi="Times New Roman"/>
          <w:color w:val="000000"/>
          <w:w w:val="103"/>
          <w:sz w:val="24"/>
          <w:szCs w:val="24"/>
        </w:rPr>
        <w:t xml:space="preserve">synthesis  of  empirical  studies  made  on  each  of  the  four  dimensions  of  sales  skills  and </w:t>
      </w:r>
      <w:r>
        <w:rPr>
          <w:rFonts w:ascii="Times New Roman" w:hAnsi="Times New Roman"/>
          <w:color w:val="000000"/>
          <w:sz w:val="24"/>
          <w:szCs w:val="24"/>
        </w:rPr>
        <w:t>organizational commitment.</w:t>
      </w:r>
    </w:p>
    <w:p>
      <w:pPr>
        <w:pStyle w:val="style0"/>
        <w:spacing w:before="188" w:after="0" w:lineRule="auto" w:line="480"/>
        <w:rPr/>
      </w:pPr>
      <w:r>
        <w:rPr>
          <w:rFonts w:ascii="Times New Roman Bold" w:cs="Times New Roman Bold" w:hAnsi="Times New Roman Bold"/>
          <w:color w:val="000000"/>
          <w:sz w:val="28"/>
          <w:szCs w:val="28"/>
        </w:rPr>
        <w:t>2.7 Sales Skills and Sales Persons Performance</w:t>
      </w:r>
    </w:p>
    <w:p>
      <w:pPr>
        <w:pStyle w:val="style0"/>
        <w:spacing w:before="80" w:after="0" w:lineRule="auto" w:line="480"/>
        <w:rPr/>
      </w:pPr>
      <w:r>
        <w:rPr>
          <w:rFonts w:ascii="Times New Roman Bold" w:cs="Times New Roman Bold" w:hAnsi="Times New Roman Bold"/>
          <w:color w:val="000000"/>
          <w:sz w:val="24"/>
          <w:szCs w:val="24"/>
        </w:rPr>
        <w:t>Technical Skill and Sales Person Performance</w:t>
      </w:r>
    </w:p>
    <w:p>
      <w:pPr>
        <w:pStyle w:val="style0"/>
        <w:spacing w:before="80" w:after="0" w:lineRule="auto" w:line="480"/>
        <w:rPr>
          <w:sz w:val="24"/>
          <w:szCs w:val="24"/>
        </w:rPr>
      </w:pPr>
      <w:r>
        <w:rPr>
          <w:rFonts w:ascii="Times New Roman" w:hAnsi="Times New Roman"/>
          <w:color w:val="000000"/>
          <w:w w:val="103"/>
          <w:sz w:val="24"/>
          <w:szCs w:val="24"/>
        </w:rPr>
        <w:t xml:space="preserve">“Technical knowledge refers to salesperson‟s skill in providing information about design and </w:t>
      </w:r>
      <w:r>
        <w:rPr>
          <w:rFonts w:ascii="Times New Roman" w:hAnsi="Times New Roman"/>
          <w:color w:val="000000"/>
          <w:sz w:val="24"/>
          <w:szCs w:val="24"/>
        </w:rPr>
        <w:t xml:space="preserve">specification of products and the applications and functions of both products and services (Ahmad </w:t>
      </w:r>
      <w:r>
        <w:rPr>
          <w:rFonts w:ascii="Times New Roman" w:hAnsi="Times New Roman"/>
          <w:color w:val="000000"/>
          <w:spacing w:val="2"/>
          <w:sz w:val="24"/>
          <w:szCs w:val="24"/>
        </w:rPr>
        <w:t xml:space="preserve">et al., 2010, p.188). Many researchers have found a significant and positive relationship between </w:t>
      </w:r>
      <w:r>
        <w:rPr>
          <w:rFonts w:ascii="Times New Roman" w:hAnsi="Times New Roman"/>
          <w:color w:val="000000"/>
          <w:w w:val="104"/>
          <w:sz w:val="24"/>
          <w:szCs w:val="24"/>
        </w:rPr>
        <w:t xml:space="preserve">technical skills and salespersons performance (e.g. Baldauf et al., 2001; Grants and Cravens, </w:t>
      </w:r>
      <w:r>
        <w:rPr>
          <w:rFonts w:ascii="Times New Roman" w:hAnsi="Times New Roman"/>
          <w:color w:val="000000"/>
          <w:spacing w:val="3"/>
          <w:sz w:val="24"/>
          <w:szCs w:val="24"/>
        </w:rPr>
        <w:t xml:space="preserve">1999; Baldout and Cravens, 1999; Katiskeck and Skermeas, 2003; Baldouf and Cravens, 2002). </w:t>
      </w:r>
      <w:r>
        <w:br/>
      </w:r>
      <w:r>
        <w:rPr>
          <w:rFonts w:ascii="Times New Roman" w:hAnsi="Times New Roman"/>
          <w:color w:val="000000"/>
          <w:spacing w:val="3"/>
          <w:sz w:val="24"/>
          <w:szCs w:val="24"/>
        </w:rPr>
        <w:t xml:space="preserve">However there are some researchers who come up with the contrary result (Ahmad et al., 2010; </w:t>
      </w:r>
      <w:r>
        <w:rPr>
          <w:rFonts w:ascii="Times New Roman" w:hAnsi="Times New Roman"/>
          <w:color w:val="000000"/>
          <w:w w:val="102"/>
          <w:sz w:val="24"/>
          <w:szCs w:val="24"/>
        </w:rPr>
        <w:t xml:space="preserve">Ahearne and Schillewaert, 2000; Barker, 1999; Piercy et al., 1997). This researchers finding is </w:t>
      </w:r>
      <w:r>
        <w:rPr>
          <w:rFonts w:ascii="Times New Roman" w:hAnsi="Times New Roman"/>
          <w:color w:val="000000"/>
          <w:spacing w:val="1"/>
          <w:sz w:val="24"/>
          <w:szCs w:val="24"/>
        </w:rPr>
        <w:t xml:space="preserve">that technical skills levels possessed by salespersons do not </w:t>
      </w:r>
      <w:r>
        <w:rPr>
          <w:rFonts w:ascii="Times New Roman" w:hAnsi="Times New Roman"/>
          <w:color w:val="000000"/>
          <w:spacing w:val="1"/>
          <w:sz w:val="24"/>
          <w:szCs w:val="24"/>
        </w:rPr>
        <w:t xml:space="preserve">necessarily lead to positive effects in </w:t>
      </w:r>
      <w:r>
        <w:rPr>
          <w:rFonts w:ascii="Times New Roman" w:hAnsi="Times New Roman"/>
          <w:color w:val="000000"/>
          <w:sz w:val="24"/>
          <w:szCs w:val="24"/>
        </w:rPr>
        <w:t>terms of salespersons performance. The first hypothesis emanates from the above literature.</w:t>
      </w:r>
    </w:p>
    <w:p>
      <w:pPr>
        <w:pStyle w:val="style0"/>
        <w:spacing w:before="160" w:after="0" w:lineRule="auto" w:line="480"/>
        <w:rPr/>
      </w:pPr>
      <w:r>
        <w:rPr>
          <w:rFonts w:ascii="Times New Roman Bold" w:cs="Times New Roman Bold" w:hAnsi="Times New Roman Bold"/>
          <w:color w:val="000000"/>
          <w:sz w:val="24"/>
          <w:szCs w:val="24"/>
        </w:rPr>
        <w:t>Interpersonal Skill and Sales Person Performance</w:t>
      </w:r>
    </w:p>
    <w:p>
      <w:pPr>
        <w:pStyle w:val="style0"/>
        <w:spacing w:before="36" w:after="0" w:lineRule="auto" w:line="480"/>
        <w:jc w:val="both"/>
        <w:rPr/>
      </w:pPr>
      <w:r>
        <w:rPr>
          <w:rFonts w:ascii="Times New Roman" w:hAnsi="Times New Roman"/>
          <w:color w:val="000000"/>
          <w:w w:val="107"/>
          <w:sz w:val="24"/>
          <w:szCs w:val="24"/>
        </w:rPr>
        <w:t xml:space="preserve">„‟Interpersonal skills refer to mental and communication algorithms applied during social, </w:t>
      </w:r>
      <w:r>
        <w:rPr>
          <w:rFonts w:ascii="Times New Roman" w:hAnsi="Times New Roman"/>
          <w:color w:val="000000"/>
          <w:sz w:val="24"/>
          <w:szCs w:val="24"/>
        </w:rPr>
        <w:t xml:space="preserve">communication and interaction to achieve certain effects and results” (Ahmad et al., 2010, p.186). </w:t>
      </w:r>
      <w:r>
        <w:rPr>
          <w:rFonts w:ascii="Times New Roman" w:hAnsi="Times New Roman"/>
          <w:color w:val="000000"/>
          <w:w w:val="102"/>
          <w:sz w:val="24"/>
          <w:szCs w:val="24"/>
        </w:rPr>
        <w:t xml:space="preserve">Different  researches  on  the  area  have  found  that  interpersonal  skills  significantly  predict </w:t>
      </w:r>
      <w:r>
        <w:rPr>
          <w:rFonts w:ascii="Times New Roman" w:hAnsi="Times New Roman"/>
          <w:color w:val="000000"/>
          <w:spacing w:val="1"/>
          <w:sz w:val="24"/>
          <w:szCs w:val="24"/>
        </w:rPr>
        <w:t xml:space="preserve">salespersons performance (E.g. Ahmad et al., 2010; Ford et al., 1988; Pillling and Eroglu, 1994;). </w:t>
      </w:r>
      <w:r>
        <w:rPr>
          <w:rFonts w:ascii="Times New Roman" w:hAnsi="Times New Roman"/>
          <w:color w:val="000000"/>
          <w:w w:val="102"/>
          <w:sz w:val="24"/>
          <w:szCs w:val="24"/>
        </w:rPr>
        <w:t xml:space="preserve">Furthermore it is found that interpersonal skills play a significant role in predicting salesperson </w:t>
      </w:r>
      <w:r>
        <w:rPr>
          <w:rFonts w:ascii="Times New Roman" w:hAnsi="Times New Roman"/>
          <w:color w:val="000000"/>
          <w:w w:val="108"/>
          <w:sz w:val="24"/>
          <w:szCs w:val="24"/>
        </w:rPr>
        <w:t xml:space="preserve">success (Lockemon and Hallag, 1982). As the finding form Hill and Petty (1995) indicate </w:t>
      </w:r>
      <w:r>
        <w:rPr>
          <w:rFonts w:ascii="Times New Roman" w:hAnsi="Times New Roman"/>
          <w:color w:val="000000"/>
          <w:sz w:val="24"/>
          <w:szCs w:val="24"/>
        </w:rPr>
        <w:t>interpersonal skill can also predict employability.</w:t>
      </w:r>
    </w:p>
    <w:p>
      <w:pPr>
        <w:pStyle w:val="style0"/>
        <w:spacing w:before="301" w:after="0" w:lineRule="auto" w:line="480"/>
        <w:jc w:val="both"/>
        <w:rPr/>
      </w:pPr>
      <w:r>
        <w:rPr>
          <w:rFonts w:ascii="Times New Roman" w:hAnsi="Times New Roman"/>
          <w:color w:val="000000"/>
          <w:w w:val="104"/>
          <w:sz w:val="24"/>
          <w:szCs w:val="24"/>
        </w:rPr>
        <w:t xml:space="preserve">Interpersonal skills are expressed by listening, empathy, optimism and perceived observation skills (Rentz et al., as cited in Ahmad et al., 2010).As confirmed by Ahmad et al., (2010) this </w:t>
      </w:r>
      <w:r>
        <w:rPr>
          <w:rFonts w:ascii="Times New Roman" w:hAnsi="Times New Roman"/>
          <w:color w:val="000000"/>
          <w:spacing w:val="2"/>
          <w:sz w:val="24"/>
          <w:szCs w:val="24"/>
        </w:rPr>
        <w:t xml:space="preserve">dimensions are likely to collectively realize effective interpersonal skills that will in turn explain </w:t>
      </w:r>
      <w:r>
        <w:rPr>
          <w:rFonts w:ascii="Times New Roman" w:hAnsi="Times New Roman"/>
          <w:color w:val="000000"/>
          <w:w w:val="109"/>
          <w:sz w:val="24"/>
          <w:szCs w:val="24"/>
        </w:rPr>
        <w:t xml:space="preserve">sales person performance. The second hypothesis of this study is derived from the above </w:t>
      </w:r>
      <w:r>
        <w:rPr>
          <w:rFonts w:ascii="Times New Roman" w:hAnsi="Times New Roman"/>
          <w:color w:val="000000"/>
          <w:sz w:val="24"/>
          <w:szCs w:val="24"/>
        </w:rPr>
        <w:t>literature.</w:t>
      </w:r>
    </w:p>
    <w:p>
      <w:pPr>
        <w:pStyle w:val="style0"/>
        <w:spacing w:before="48" w:after="0" w:lineRule="auto" w:line="480"/>
        <w:rPr>
          <w:rFonts w:ascii="Times New Roman Bold" w:cs="Times New Roman Bold" w:hAnsi="Times New Roman Bold"/>
          <w:color w:val="000000"/>
          <w:sz w:val="24"/>
          <w:szCs w:val="24"/>
        </w:rPr>
      </w:pPr>
    </w:p>
    <w:p>
      <w:pPr>
        <w:pStyle w:val="style0"/>
        <w:spacing w:before="48" w:after="0" w:lineRule="auto" w:line="480"/>
        <w:rPr>
          <w:rFonts w:ascii="Times New Roman Bold" w:cs="Times New Roman Bold" w:hAnsi="Times New Roman Bold"/>
          <w:color w:val="000000"/>
          <w:sz w:val="24"/>
          <w:szCs w:val="24"/>
        </w:rPr>
      </w:pPr>
    </w:p>
    <w:p>
      <w:pPr>
        <w:pStyle w:val="style0"/>
        <w:spacing w:before="48" w:after="0" w:lineRule="auto" w:line="480"/>
        <w:rPr/>
      </w:pPr>
      <w:r>
        <w:rPr>
          <w:rFonts w:ascii="Times New Roman Bold" w:cs="Times New Roman Bold" w:hAnsi="Times New Roman Bold"/>
          <w:color w:val="000000"/>
          <w:sz w:val="24"/>
          <w:szCs w:val="24"/>
        </w:rPr>
        <w:t>Marketing skill and sales person performance</w:t>
      </w:r>
    </w:p>
    <w:p>
      <w:pPr>
        <w:pStyle w:val="style0"/>
        <w:spacing w:before="16" w:after="0" w:lineRule="auto" w:line="480"/>
        <w:jc w:val="both"/>
        <w:rPr/>
      </w:pPr>
      <w:r>
        <w:rPr>
          <w:rFonts w:ascii="Times New Roman" w:hAnsi="Times New Roman"/>
          <w:color w:val="000000"/>
          <w:sz w:val="24"/>
          <w:szCs w:val="24"/>
        </w:rPr>
        <w:t xml:space="preserve">Salespersons‟ marketing skill refers to knowledge about the industry and trends in general such as </w:t>
      </w:r>
      <w:r>
        <w:rPr>
          <w:rFonts w:ascii="Times New Roman" w:hAnsi="Times New Roman"/>
          <w:color w:val="000000"/>
          <w:spacing w:val="2"/>
          <w:sz w:val="24"/>
          <w:szCs w:val="24"/>
        </w:rPr>
        <w:t xml:space="preserve">customers, markets and products; Competitor‟s products, Services, sales policies; knowledge of </w:t>
      </w:r>
      <w:r>
        <w:rPr>
          <w:rFonts w:ascii="Times New Roman" w:hAnsi="Times New Roman"/>
          <w:color w:val="000000"/>
          <w:spacing w:val="3"/>
          <w:sz w:val="24"/>
          <w:szCs w:val="24"/>
        </w:rPr>
        <w:t xml:space="preserve">competitors product lines, and knowledge of customer operation” (Behrman and Perrault, 1982, </w:t>
      </w:r>
      <w:r>
        <w:rPr>
          <w:rFonts w:ascii="Times New Roman" w:hAnsi="Times New Roman"/>
          <w:color w:val="000000"/>
          <w:w w:val="104"/>
          <w:sz w:val="24"/>
          <w:szCs w:val="24"/>
        </w:rPr>
        <w:t xml:space="preserve">as cited in Ahmad et al., 2010 p.188). Ahearne and Schillewaert (2000); Leigh and McGraw </w:t>
      </w:r>
      <w:r>
        <w:rPr>
          <w:rFonts w:ascii="Times New Roman" w:hAnsi="Times New Roman"/>
          <w:color w:val="000000"/>
          <w:spacing w:val="1"/>
          <w:sz w:val="24"/>
          <w:szCs w:val="24"/>
        </w:rPr>
        <w:t xml:space="preserve">(1989); Sujan et al., (1988); Smith and Owns, (1995) found positive and a significant relationship between marketing skills and sales performance. As expressed by Ahmad et al., (2010) extensive </w:t>
      </w:r>
      <w:r>
        <w:rPr>
          <w:rFonts w:ascii="Times New Roman" w:hAnsi="Times New Roman"/>
          <w:color w:val="000000"/>
          <w:w w:val="102"/>
          <w:sz w:val="24"/>
          <w:szCs w:val="24"/>
        </w:rPr>
        <w:t xml:space="preserve">knowledge base is importance for a sales person since it allows them to cope with the complex </w:t>
      </w:r>
      <w:r>
        <w:br/>
      </w:r>
      <w:r>
        <w:rPr>
          <w:rFonts w:ascii="Times New Roman" w:hAnsi="Times New Roman"/>
          <w:color w:val="000000"/>
          <w:sz w:val="24"/>
          <w:szCs w:val="24"/>
        </w:rPr>
        <w:t>market environment. Thus the third hypothesis is derived from the above literature.</w:t>
      </w:r>
    </w:p>
    <w:p>
      <w:pPr>
        <w:pStyle w:val="style0"/>
        <w:spacing w:after="0" w:lineRule="auto" w:line="480"/>
        <w:rPr>
          <w:sz w:val="24"/>
          <w:szCs w:val="24"/>
        </w:rPr>
      </w:pPr>
    </w:p>
    <w:p>
      <w:pPr>
        <w:pStyle w:val="style0"/>
        <w:spacing w:before="44" w:after="0" w:lineRule="auto" w:line="480"/>
        <w:rPr/>
      </w:pPr>
      <w:r>
        <w:rPr>
          <w:rFonts w:ascii="Times New Roman Bold" w:cs="Times New Roman Bold" w:hAnsi="Times New Roman Bold"/>
          <w:color w:val="000000"/>
          <w:sz w:val="24"/>
          <w:szCs w:val="24"/>
        </w:rPr>
        <w:t>Salesmanship Skill and Sales Person Performance</w:t>
      </w:r>
    </w:p>
    <w:p>
      <w:pPr>
        <w:pStyle w:val="style0"/>
        <w:spacing w:before="410" w:after="0" w:lineRule="auto" w:line="480"/>
        <w:jc w:val="both"/>
        <w:rPr/>
      </w:pPr>
      <w:r>
        <w:rPr>
          <w:rFonts w:ascii="Times New Roman" w:hAnsi="Times New Roman"/>
          <w:color w:val="000000"/>
          <w:w w:val="102"/>
          <w:sz w:val="24"/>
          <w:szCs w:val="24"/>
        </w:rPr>
        <w:t xml:space="preserve">Salesmanship can be explained by five dimensions which are adoptability, consultative selling, </w:t>
      </w:r>
      <w:r>
        <w:rPr>
          <w:rFonts w:ascii="Times New Roman" w:hAnsi="Times New Roman"/>
          <w:color w:val="000000"/>
          <w:w w:val="104"/>
          <w:sz w:val="24"/>
          <w:szCs w:val="24"/>
        </w:rPr>
        <w:t xml:space="preserve">negotiation, questioning and salesperson cues and communication styles skills (Ahmad et al., </w:t>
      </w:r>
      <w:r>
        <w:rPr>
          <w:rFonts w:ascii="Times New Roman" w:hAnsi="Times New Roman"/>
          <w:color w:val="000000"/>
          <w:w w:val="105"/>
          <w:sz w:val="24"/>
          <w:szCs w:val="24"/>
        </w:rPr>
        <w:t xml:space="preserve">2010). Generally most of the studies on the area have found a positive relationship between </w:t>
      </w:r>
      <w:r>
        <w:rPr>
          <w:rFonts w:ascii="Times New Roman" w:hAnsi="Times New Roman"/>
          <w:color w:val="000000"/>
          <w:sz w:val="24"/>
          <w:szCs w:val="24"/>
        </w:rPr>
        <w:t xml:space="preserve">salesmanship skills and salespersons‟ performance (Ford et al., 1988; Baldaf et al., 2001; Babakes </w:t>
      </w:r>
      <w:r>
        <w:rPr>
          <w:rFonts w:ascii="Times New Roman" w:hAnsi="Times New Roman"/>
          <w:color w:val="000000"/>
          <w:spacing w:val="3"/>
          <w:sz w:val="24"/>
          <w:szCs w:val="24"/>
        </w:rPr>
        <w:t xml:space="preserve">et al., 1996; Katsikon and Skarmeas, 2003; Baldouf and Cravers, 1999). However still there are </w:t>
      </w:r>
      <w:r>
        <w:rPr>
          <w:rFonts w:ascii="Times New Roman" w:hAnsi="Times New Roman"/>
          <w:color w:val="000000"/>
          <w:w w:val="107"/>
          <w:sz w:val="24"/>
          <w:szCs w:val="24"/>
        </w:rPr>
        <w:t xml:space="preserve">other researchers who have found the opposite of the above one‟s (Ahmad et al., 2010 and </w:t>
      </w:r>
      <w:r>
        <w:rPr>
          <w:rFonts w:ascii="Times New Roman" w:hAnsi="Times New Roman"/>
          <w:color w:val="000000"/>
          <w:sz w:val="24"/>
          <w:szCs w:val="24"/>
        </w:rPr>
        <w:t xml:space="preserve">Aheorne and Schillewaert, </w:t>
      </w:r>
      <w:r>
        <w:rPr>
          <w:rFonts w:ascii="Times New Roman" w:hAnsi="Times New Roman"/>
          <w:color w:val="000000"/>
          <w:sz w:val="24"/>
          <w:szCs w:val="24"/>
        </w:rPr>
        <w:t xml:space="preserve">2000). Most of the previous studies have tried to relate each dimension </w:t>
      </w:r>
      <w:r>
        <w:rPr>
          <w:rFonts w:ascii="Times New Roman" w:hAnsi="Times New Roman"/>
          <w:color w:val="000000"/>
          <w:spacing w:val="3"/>
          <w:sz w:val="24"/>
          <w:szCs w:val="24"/>
        </w:rPr>
        <w:t xml:space="preserve">of the salesmanship with salesperson‟s performance (Kentz et al., 2002 as sited in Ahmad et al, </w:t>
      </w:r>
      <w:r>
        <w:br/>
      </w:r>
      <w:r>
        <w:rPr>
          <w:rFonts w:ascii="Times New Roman" w:hAnsi="Times New Roman"/>
          <w:color w:val="000000"/>
          <w:sz w:val="24"/>
          <w:szCs w:val="24"/>
        </w:rPr>
        <w:t xml:space="preserve">2010). </w:t>
      </w:r>
      <w:r>
        <w:rPr>
          <w:rFonts w:ascii="Times New Roman" w:hAnsi="Times New Roman"/>
          <w:color w:val="000000"/>
          <w:w w:val="103"/>
          <w:sz w:val="24"/>
          <w:szCs w:val="24"/>
        </w:rPr>
        <w:t xml:space="preserve">“Adaptive selling is defined as the sales person‟s ability to alter her/his sales behavior </w:t>
      </w:r>
      <w:r>
        <w:rPr>
          <w:rFonts w:ascii="Times New Roman" w:hAnsi="Times New Roman"/>
          <w:color w:val="000000"/>
          <w:sz w:val="24"/>
          <w:szCs w:val="24"/>
        </w:rPr>
        <w:t xml:space="preserve">when interacting with customers and it is important because it shows the amount of customization </w:t>
      </w:r>
      <w:r>
        <w:rPr>
          <w:rFonts w:ascii="Times New Roman" w:hAnsi="Times New Roman"/>
          <w:color w:val="000000"/>
          <w:w w:val="103"/>
          <w:sz w:val="24"/>
          <w:szCs w:val="24"/>
        </w:rPr>
        <w:t xml:space="preserve">a salesperson is utilized” (Ahmad et al., 2010 p. 186). Many researchers have found a positive </w:t>
      </w:r>
      <w:r>
        <w:rPr>
          <w:rFonts w:ascii="Times New Roman" w:hAnsi="Times New Roman"/>
          <w:color w:val="000000"/>
          <w:spacing w:val="1"/>
          <w:sz w:val="24"/>
          <w:szCs w:val="24"/>
        </w:rPr>
        <w:t>relationship between adoptive selling and sales performance (Babakus et al., 1996; Boorom et al., 1998as cited in Ahmed et al., 2010)</w:t>
      </w:r>
    </w:p>
    <w:p>
      <w:pPr>
        <w:pStyle w:val="style0"/>
        <w:spacing w:before="340" w:after="0" w:lineRule="auto" w:line="480"/>
        <w:jc w:val="both"/>
        <w:rPr/>
      </w:pPr>
      <w:r>
        <w:rPr>
          <w:rFonts w:ascii="Times New Roman Bold" w:cs="Times New Roman Bold" w:hAnsi="Times New Roman Bold"/>
          <w:color w:val="000000"/>
          <w:sz w:val="28"/>
          <w:szCs w:val="28"/>
        </w:rPr>
        <w:t>2.8 The Moderating Effect of Organizational Commitment on Salesperson Performance</w:t>
      </w:r>
    </w:p>
    <w:p>
      <w:pPr>
        <w:pStyle w:val="style0"/>
        <w:spacing w:before="35" w:after="0" w:lineRule="auto" w:line="480"/>
        <w:jc w:val="both"/>
        <w:rPr/>
      </w:pPr>
      <w:r>
        <w:rPr>
          <w:rFonts w:ascii="Times New Roman" w:hAnsi="Times New Roman"/>
          <w:color w:val="000000"/>
          <w:w w:val="107"/>
          <w:sz w:val="24"/>
          <w:szCs w:val="24"/>
        </w:rPr>
        <w:t xml:space="preserve">While interpersonal, salesmanship, technical and marketing skills have been shown as key </w:t>
      </w:r>
      <w:r>
        <w:rPr>
          <w:rFonts w:ascii="Times New Roman" w:hAnsi="Times New Roman"/>
          <w:color w:val="000000"/>
          <w:spacing w:val="3"/>
          <w:sz w:val="24"/>
          <w:szCs w:val="24"/>
        </w:rPr>
        <w:t xml:space="preserve">determinants of salesperson performance in previous research, they are not the only factors that influence salesperson performance. As activities take place within organizational contexts, the  </w:t>
      </w:r>
      <w:r>
        <w:rPr>
          <w:rFonts w:ascii="Times New Roman" w:hAnsi="Times New Roman"/>
          <w:color w:val="000000"/>
          <w:w w:val="102"/>
          <w:sz w:val="24"/>
          <w:szCs w:val="24"/>
        </w:rPr>
        <w:t xml:space="preserve">effects of affective organizational commitment on sales skills dimensions can be expected and </w:t>
      </w:r>
      <w:r>
        <w:rPr>
          <w:rFonts w:ascii="Times New Roman" w:hAnsi="Times New Roman"/>
          <w:color w:val="000000"/>
          <w:sz w:val="24"/>
          <w:szCs w:val="24"/>
        </w:rPr>
        <w:t>anticipated (Dutto et al., 1994).</w:t>
      </w:r>
    </w:p>
    <w:p>
      <w:pPr>
        <w:pStyle w:val="style0"/>
        <w:spacing w:before="325" w:after="0" w:lineRule="auto" w:line="480"/>
        <w:jc w:val="both"/>
        <w:rPr/>
      </w:pPr>
      <w:r>
        <w:rPr>
          <w:rFonts w:ascii="Times New Roman" w:hAnsi="Times New Roman"/>
          <w:color w:val="000000"/>
          <w:sz w:val="24"/>
          <w:szCs w:val="24"/>
        </w:rPr>
        <w:t xml:space="preserve">Organizational commitment is defined as a state of physiological congruence between individuals </w:t>
      </w:r>
      <w:r>
        <w:rPr>
          <w:rFonts w:ascii="Times New Roman" w:hAnsi="Times New Roman"/>
          <w:color w:val="000000"/>
          <w:w w:val="104"/>
          <w:sz w:val="24"/>
          <w:szCs w:val="24"/>
        </w:rPr>
        <w:t xml:space="preserve">and organizational values (Mowday et al., 1979).The commitment to fulfilling the needs and </w:t>
      </w:r>
      <w:r>
        <w:rPr>
          <w:rFonts w:ascii="Times New Roman" w:hAnsi="Times New Roman"/>
          <w:color w:val="000000"/>
          <w:sz w:val="24"/>
          <w:szCs w:val="24"/>
        </w:rPr>
        <w:t xml:space="preserve">wants of customers are now commonly held organizational </w:t>
      </w:r>
      <w:r>
        <w:rPr>
          <w:rFonts w:ascii="Times New Roman" w:hAnsi="Times New Roman"/>
          <w:color w:val="000000"/>
          <w:sz w:val="24"/>
          <w:szCs w:val="24"/>
        </w:rPr>
        <w:t xml:space="preserve">values across the industrial landscape. </w:t>
      </w:r>
      <w:r>
        <w:rPr>
          <w:rFonts w:ascii="Times New Roman" w:hAnsi="Times New Roman"/>
          <w:color w:val="000000"/>
          <w:w w:val="102"/>
          <w:sz w:val="24"/>
          <w:szCs w:val="24"/>
        </w:rPr>
        <w:t xml:space="preserve">Accordingly, it is argued that when a salesperson‟s selling skills (that is constituted by the four </w:t>
      </w:r>
      <w:r>
        <w:rPr>
          <w:rFonts w:ascii="Times New Roman" w:hAnsi="Times New Roman"/>
          <w:color w:val="000000"/>
          <w:w w:val="103"/>
          <w:sz w:val="24"/>
          <w:szCs w:val="24"/>
        </w:rPr>
        <w:t xml:space="preserve">dimensions) level is high, organizational commitment will stimulate them to accomplish good </w:t>
      </w:r>
      <w:r>
        <w:rPr>
          <w:rFonts w:ascii="Times New Roman" w:hAnsi="Times New Roman"/>
          <w:color w:val="000000"/>
          <w:w w:val="108"/>
          <w:sz w:val="24"/>
          <w:szCs w:val="24"/>
        </w:rPr>
        <w:t xml:space="preserve">sales, which in turn will be rewarded and recognized by the organization upon successful </w:t>
      </w:r>
      <w:r>
        <w:rPr>
          <w:rFonts w:ascii="Times New Roman" w:hAnsi="Times New Roman"/>
          <w:color w:val="000000"/>
          <w:w w:val="102"/>
          <w:sz w:val="24"/>
          <w:szCs w:val="24"/>
        </w:rPr>
        <w:t xml:space="preserve">completion  of  this  activity.  Several previous  studies  found  a  direct  relationship  between </w:t>
      </w:r>
      <w:r>
        <w:br/>
      </w:r>
      <w:r>
        <w:rPr>
          <w:rFonts w:ascii="Times New Roman" w:hAnsi="Times New Roman"/>
          <w:color w:val="000000"/>
          <w:spacing w:val="3"/>
          <w:sz w:val="24"/>
          <w:szCs w:val="24"/>
        </w:rPr>
        <w:t xml:space="preserve">organizational commitment and job performance (e.g., Mowday et al., 1974, as cited in Yousef, </w:t>
      </w:r>
      <w:r>
        <w:rPr>
          <w:rFonts w:ascii="Times New Roman" w:hAnsi="Times New Roman"/>
          <w:color w:val="000000"/>
          <w:sz w:val="24"/>
          <w:szCs w:val="24"/>
        </w:rPr>
        <w:t xml:space="preserve">2000; Baugh and Robert, 1994; Ward and Davies, 1995; Mayer and Schoorman, 1992; Putti et al., 1990). Meanwhile, Brett and Slocum (1995) reported that there are stronger relationships between organizational commitment and performance for those with low financial requirements than those </w:t>
      </w:r>
      <w:r>
        <w:rPr>
          <w:rFonts w:ascii="Times New Roman" w:hAnsi="Times New Roman"/>
          <w:color w:val="000000"/>
          <w:spacing w:val="3"/>
          <w:sz w:val="24"/>
          <w:szCs w:val="24"/>
        </w:rPr>
        <w:t xml:space="preserve">with  high  financial  requirements.  Benkhoff(1997)  investigated  the  link  between  employee </w:t>
      </w:r>
      <w:r>
        <w:rPr>
          <w:rFonts w:ascii="Times New Roman" w:hAnsi="Times New Roman"/>
          <w:color w:val="000000"/>
          <w:w w:val="102"/>
          <w:sz w:val="24"/>
          <w:szCs w:val="24"/>
        </w:rPr>
        <w:t xml:space="preserve">commitment  and  organizational  commitment  in  terms  of  sales  targets  met  and  improved </w:t>
      </w:r>
      <w:r>
        <w:br/>
      </w:r>
      <w:r>
        <w:rPr>
          <w:rFonts w:ascii="Times New Roman" w:hAnsi="Times New Roman"/>
          <w:color w:val="000000"/>
          <w:spacing w:val="3"/>
          <w:sz w:val="24"/>
          <w:szCs w:val="24"/>
        </w:rPr>
        <w:t xml:space="preserve">profitability; and the study found there was a strong relationship. Zabidet al., (2003) also found </w:t>
      </w:r>
      <w:r>
        <w:rPr>
          <w:rFonts w:ascii="Times New Roman" w:hAnsi="Times New Roman"/>
          <w:color w:val="000000"/>
          <w:w w:val="103"/>
          <w:sz w:val="24"/>
          <w:szCs w:val="24"/>
        </w:rPr>
        <w:t xml:space="preserve">that organizational commitment correlated with financial performance. Moreover, Meyer and </w:t>
      </w:r>
      <w:r>
        <w:rPr>
          <w:rFonts w:ascii="Times New Roman" w:hAnsi="Times New Roman"/>
          <w:color w:val="000000"/>
          <w:spacing w:val="3"/>
          <w:sz w:val="24"/>
          <w:szCs w:val="24"/>
        </w:rPr>
        <w:t xml:space="preserve">Schoorman  (1992)  examined  the  relationship  between  job  performance  and  affective  and </w:t>
      </w:r>
      <w:r>
        <w:rPr>
          <w:rFonts w:ascii="Times New Roman" w:hAnsi="Times New Roman"/>
          <w:color w:val="000000"/>
          <w:w w:val="102"/>
          <w:sz w:val="24"/>
          <w:szCs w:val="24"/>
        </w:rPr>
        <w:t xml:space="preserve">continuance commitment; and concluded that affective commitment is directly correlated; and </w:t>
      </w:r>
      <w:r>
        <w:rPr>
          <w:rFonts w:ascii="Times New Roman" w:hAnsi="Times New Roman"/>
          <w:color w:val="000000"/>
          <w:sz w:val="24"/>
          <w:szCs w:val="24"/>
        </w:rPr>
        <w:t>continuance is correlated inversely with all measure of performance.</w:t>
      </w:r>
    </w:p>
    <w:p>
      <w:pPr>
        <w:pStyle w:val="style0"/>
        <w:spacing w:before="207" w:after="0" w:lineRule="auto" w:line="480"/>
        <w:jc w:val="both"/>
        <w:rPr/>
      </w:pPr>
      <w:r>
        <w:rPr>
          <w:rFonts w:ascii="Times New Roman" w:hAnsi="Times New Roman"/>
          <w:color w:val="000000"/>
          <w:w w:val="108"/>
          <w:sz w:val="24"/>
          <w:szCs w:val="24"/>
        </w:rPr>
        <w:t xml:space="preserve">On the other hand, some studies discovered a modest relationship between organizational </w:t>
      </w:r>
      <w:r>
        <w:rPr>
          <w:rFonts w:ascii="Times New Roman" w:hAnsi="Times New Roman"/>
          <w:color w:val="000000"/>
          <w:spacing w:val="1"/>
          <w:sz w:val="24"/>
          <w:szCs w:val="24"/>
        </w:rPr>
        <w:t xml:space="preserve">commitment and job performance (e.g, Kelleberg and Marsden, 1995). In contrast, Wright (1997) </w:t>
      </w:r>
      <w:r>
        <w:rPr>
          <w:rFonts w:ascii="Times New Roman" w:hAnsi="Times New Roman"/>
          <w:color w:val="000000"/>
          <w:w w:val="103"/>
          <w:sz w:val="24"/>
          <w:szCs w:val="24"/>
        </w:rPr>
        <w:t xml:space="preserve">found a negative relation correlation between measures of organizational commitment and job </w:t>
      </w:r>
      <w:r>
        <w:rPr>
          <w:rFonts w:ascii="Times New Roman" w:hAnsi="Times New Roman"/>
          <w:color w:val="000000"/>
          <w:spacing w:val="2"/>
          <w:sz w:val="24"/>
          <w:szCs w:val="24"/>
        </w:rPr>
        <w:t xml:space="preserve">performance. Thakor and Joshi (2002) studied the relationship between experienced meaningful </w:t>
      </w:r>
      <w:r>
        <w:rPr>
          <w:rFonts w:ascii="Times New Roman" w:hAnsi="Times New Roman"/>
          <w:color w:val="000000"/>
          <w:w w:val="104"/>
          <w:sz w:val="24"/>
          <w:szCs w:val="24"/>
        </w:rPr>
        <w:t xml:space="preserve">and  customer-oriented  selling,  which  acted  as  a  proxy  of  long-term  performance,  with </w:t>
      </w:r>
      <w:r>
        <w:rPr>
          <w:rFonts w:ascii="Times New Roman" w:hAnsi="Times New Roman"/>
          <w:color w:val="000000"/>
          <w:w w:val="103"/>
          <w:sz w:val="24"/>
          <w:szCs w:val="24"/>
        </w:rPr>
        <w:t xml:space="preserve">organizational  commitment  as  a  moderator.  Research  results  showed  that  organizational </w:t>
      </w:r>
      <w:r>
        <w:rPr>
          <w:rFonts w:ascii="Times New Roman" w:hAnsi="Times New Roman"/>
          <w:color w:val="000000"/>
          <w:sz w:val="24"/>
          <w:szCs w:val="24"/>
        </w:rPr>
        <w:t>commitment did moderate the relationship between the two variables.</w:t>
      </w:r>
    </w:p>
    <w:p>
      <w:pPr>
        <w:pStyle w:val="style0"/>
        <w:spacing w:before="182" w:after="0" w:lineRule="auto" w:line="480"/>
        <w:jc w:val="both"/>
        <w:rPr/>
      </w:pPr>
      <w:r>
        <w:rPr>
          <w:rFonts w:ascii="Times New Roman" w:hAnsi="Times New Roman"/>
          <w:color w:val="000000"/>
          <w:w w:val="103"/>
          <w:sz w:val="24"/>
          <w:szCs w:val="24"/>
        </w:rPr>
        <w:t xml:space="preserve">Therefore, in addition to testing the relationship between sales skills (technical, interpersonal, </w:t>
      </w:r>
      <w:r>
        <w:rPr>
          <w:rFonts w:ascii="Times New Roman" w:hAnsi="Times New Roman"/>
          <w:color w:val="000000"/>
          <w:w w:val="102"/>
          <w:sz w:val="24"/>
          <w:szCs w:val="24"/>
        </w:rPr>
        <w:t xml:space="preserve">marketing  and  salesmanship)  and  sales  persons  performance  and  the  moderating  role  of organizational commitment in Ethio Telecom business to business selling, the present research </w:t>
      </w:r>
      <w:r>
        <w:rPr>
          <w:rFonts w:ascii="Times New Roman" w:hAnsi="Times New Roman"/>
          <w:color w:val="000000"/>
          <w:sz w:val="24"/>
          <w:szCs w:val="24"/>
        </w:rPr>
        <w:t>will also try to fill the research gap by adding organizational commitment not only as a moderator but also as determinant of sales persons performance.</w:t>
      </w:r>
    </w:p>
    <w:p>
      <w:pPr>
        <w:pStyle w:val="style0"/>
        <w:spacing w:before="298" w:after="0" w:lineRule="auto" w:line="480"/>
        <w:rPr/>
      </w:pPr>
      <w:r>
        <w:rPr>
          <w:rFonts w:ascii="Times New Roman Bold" w:cs="Times New Roman Bold" w:hAnsi="Times New Roman Bold"/>
          <w:color w:val="000000"/>
          <w:sz w:val="28"/>
          <w:szCs w:val="28"/>
        </w:rPr>
        <w:t>2.9 Theoretical Review</w:t>
      </w:r>
    </w:p>
    <w:p>
      <w:pPr>
        <w:pStyle w:val="style0"/>
        <w:spacing w:before="150" w:after="0" w:lineRule="auto" w:line="480"/>
        <w:jc w:val="both"/>
        <w:rPr/>
      </w:pPr>
      <w:r>
        <w:rPr>
          <w:rFonts w:ascii="Times New Roman" w:hAnsi="Times New Roman"/>
          <w:color w:val="000000"/>
          <w:w w:val="104"/>
          <w:sz w:val="24"/>
          <w:szCs w:val="24"/>
        </w:rPr>
        <w:t xml:space="preserve">Several studies have identified a number of independent variables that influence salesperson </w:t>
      </w:r>
      <w:r>
        <w:rPr>
          <w:rFonts w:ascii="Times New Roman" w:hAnsi="Times New Roman"/>
          <w:color w:val="000000"/>
          <w:w w:val="102"/>
          <w:sz w:val="24"/>
          <w:szCs w:val="24"/>
        </w:rPr>
        <w:t xml:space="preserve">performance (see Churchill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1985; Baldauf and Cravens, 1999; 2002; Piercy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1997; </w:t>
      </w:r>
      <w:r>
        <w:rPr>
          <w:rFonts w:ascii="Times New Roman" w:hAnsi="Times New Roman"/>
          <w:color w:val="000000"/>
          <w:spacing w:val="2"/>
          <w:sz w:val="24"/>
          <w:szCs w:val="24"/>
        </w:rPr>
        <w:t xml:space="preserve">1998; Baldauf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2001; Babakus,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1996; Barker, 1999; </w:t>
      </w:r>
      <w:r>
        <w:rPr>
          <w:rFonts w:ascii="Times New Roman" w:hAnsi="Times New Roman"/>
          <w:color w:val="000000"/>
          <w:spacing w:val="2"/>
          <w:sz w:val="24"/>
          <w:szCs w:val="24"/>
        </w:rPr>
        <w:t xml:space="preserve">Rentz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2002). Churchill </w:t>
      </w:r>
      <w:r>
        <w:rPr>
          <w:rFonts w:ascii="Times New Roman Italic" w:cs="Times New Roman Italic" w:hAnsi="Times New Roman Italic"/>
          <w:color w:val="000000"/>
          <w:spacing w:val="2"/>
          <w:sz w:val="24"/>
          <w:szCs w:val="24"/>
        </w:rPr>
        <w:t xml:space="preserve">et </w:t>
      </w:r>
      <w:r>
        <w:rPr>
          <w:rFonts w:ascii="Times New Roman Italic" w:cs="Times New Roman Italic" w:hAnsi="Times New Roman Italic"/>
          <w:color w:val="000000"/>
          <w:sz w:val="24"/>
          <w:szCs w:val="24"/>
        </w:rPr>
        <w:t>al</w:t>
      </w:r>
      <w:r>
        <w:rPr>
          <w:rFonts w:ascii="Times New Roman" w:hAnsi="Times New Roman"/>
          <w:color w:val="000000"/>
          <w:sz w:val="24"/>
          <w:szCs w:val="24"/>
        </w:rPr>
        <w:t xml:space="preserve">., </w:t>
      </w:r>
      <w:r>
        <w:rPr>
          <w:rFonts w:ascii="Times New Roman" w:hAnsi="Times New Roman"/>
          <w:color w:val="000000"/>
          <w:w w:val="111"/>
          <w:sz w:val="24"/>
          <w:szCs w:val="24"/>
        </w:rPr>
        <w:t xml:space="preserve">(1985) found that  in terms of the average size of their association with salesperson </w:t>
      </w:r>
      <w:r>
        <w:rPr>
          <w:rFonts w:ascii="Times New Roman" w:hAnsi="Times New Roman"/>
          <w:color w:val="000000"/>
          <w:sz w:val="24"/>
          <w:szCs w:val="24"/>
        </w:rPr>
        <w:t>performance, the determinants were ordered as follows:</w:t>
      </w:r>
    </w:p>
    <w:p>
      <w:pPr>
        <w:pStyle w:val="style0"/>
        <w:tabs>
          <w:tab w:val="left" w:leader="none" w:pos="1721"/>
          <w:tab w:val="left" w:leader="none" w:pos="1721"/>
          <w:tab w:val="left" w:leader="none" w:pos="1721"/>
        </w:tabs>
        <w:spacing w:before="204" w:after="0" w:lineRule="auto" w:line="480"/>
        <w:rPr/>
      </w:pPr>
      <w:r>
        <w:rPr>
          <w:rFonts w:ascii="Times New Roman" w:hAnsi="Times New Roman"/>
          <w:color w:val="000000"/>
          <w:spacing w:val="2"/>
          <w:sz w:val="24"/>
          <w:szCs w:val="24"/>
        </w:rPr>
        <w:t xml:space="preserve">• Role variables, selling skills, motivation, personal factors, aptitude, and organizational factors; </w:t>
      </w:r>
      <w:r>
        <w:rPr>
          <w:rFonts w:ascii="Times New Roman Italic" w:cs="Times New Roman Italic" w:hAnsi="Times New Roman Italic"/>
          <w:color w:val="000000"/>
          <w:w w:val="105"/>
          <w:sz w:val="24"/>
          <w:szCs w:val="24"/>
        </w:rPr>
        <w:t>but</w:t>
      </w:r>
      <w:r>
        <w:rPr>
          <w:rFonts w:ascii="Times New Roman" w:hAnsi="Times New Roman"/>
          <w:color w:val="000000"/>
          <w:w w:val="105"/>
          <w:sz w:val="24"/>
          <w:szCs w:val="24"/>
        </w:rPr>
        <w:t xml:space="preserve"> when ordered according to real variation (i.e., not attributable to sampling error), the </w:t>
      </w:r>
      <w:r>
        <w:rPr>
          <w:rFonts w:ascii="Times New Roman" w:hAnsi="Times New Roman"/>
          <w:color w:val="000000"/>
          <w:w w:val="104"/>
          <w:sz w:val="24"/>
          <w:szCs w:val="24"/>
        </w:rPr>
        <w:t xml:space="preserve">determinants  were  ranked  as:  personal  factors,  selling  skills,  role  variables,  aptitude, </w:t>
      </w:r>
      <w:r>
        <w:rPr>
          <w:rFonts w:ascii="Times New Roman" w:hAnsi="Times New Roman"/>
          <w:color w:val="000000"/>
          <w:sz w:val="24"/>
          <w:szCs w:val="24"/>
        </w:rPr>
        <w:t>motivation, and organizational/environmental factors.</w:t>
      </w:r>
      <w:r>
        <w:t xml:space="preserve"> </w:t>
      </w:r>
      <w:r>
        <w:rPr>
          <w:rFonts w:ascii="Times New Roman" w:hAnsi="Times New Roman"/>
          <w:color w:val="000000"/>
          <w:w w:val="105"/>
          <w:sz w:val="24"/>
          <w:szCs w:val="24"/>
        </w:rPr>
        <w:t xml:space="preserve">The findings from Churchill </w:t>
      </w:r>
      <w:r>
        <w:rPr>
          <w:rFonts w:ascii="Times New Roman Italic" w:cs="Times New Roman Italic" w:hAnsi="Times New Roman Italic"/>
          <w:color w:val="000000"/>
          <w:w w:val="105"/>
          <w:sz w:val="24"/>
          <w:szCs w:val="24"/>
        </w:rPr>
        <w:t>et al</w:t>
      </w:r>
      <w:r>
        <w:rPr>
          <w:rFonts w:ascii="Times New Roman" w:hAnsi="Times New Roman"/>
          <w:color w:val="000000"/>
          <w:w w:val="105"/>
          <w:sz w:val="24"/>
          <w:szCs w:val="24"/>
        </w:rPr>
        <w:t xml:space="preserve">., (1985) indicated that selling skills were the second most </w:t>
      </w:r>
      <w:r>
        <w:br/>
      </w:r>
      <w:r>
        <w:rPr>
          <w:rFonts w:ascii="Times New Roman" w:hAnsi="Times New Roman"/>
          <w:color w:val="000000"/>
          <w:w w:val="104"/>
          <w:sz w:val="24"/>
          <w:szCs w:val="24"/>
        </w:rPr>
        <w:t xml:space="preserve">important of six variables, both in terms of average size association with performance and in </w:t>
      </w:r>
      <w:r>
        <w:rPr>
          <w:rFonts w:ascii="Times New Roman" w:hAnsi="Times New Roman"/>
          <w:color w:val="000000"/>
          <w:w w:val="102"/>
          <w:sz w:val="24"/>
          <w:szCs w:val="24"/>
        </w:rPr>
        <w:t xml:space="preserve">terms of real variation. However, Churchill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(1985) and Rentz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(2002) observed that </w:t>
      </w:r>
      <w:r>
        <w:rPr>
          <w:rFonts w:ascii="Times New Roman" w:hAnsi="Times New Roman"/>
          <w:color w:val="000000"/>
          <w:spacing w:val="3"/>
          <w:sz w:val="24"/>
          <w:szCs w:val="24"/>
        </w:rPr>
        <w:t xml:space="preserve">few studies on individual characteristics relating to the selling skills dimensions of salespersons </w:t>
      </w:r>
      <w:r>
        <w:rPr>
          <w:rFonts w:ascii="Times New Roman" w:hAnsi="Times New Roman"/>
          <w:color w:val="000000"/>
          <w:w w:val="102"/>
          <w:sz w:val="24"/>
          <w:szCs w:val="24"/>
        </w:rPr>
        <w:t xml:space="preserve">were conducted before the meta-analysis studies of Churchill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(1985). Nonetheless, since </w:t>
      </w:r>
      <w:r>
        <w:rPr>
          <w:rFonts w:ascii="Times New Roman" w:hAnsi="Times New Roman"/>
          <w:color w:val="000000"/>
          <w:spacing w:val="2"/>
          <w:sz w:val="24"/>
          <w:szCs w:val="24"/>
        </w:rPr>
        <w:t xml:space="preserve">these studies, a considerable amount of research has focused upon specific aspects or the micro- skill stream of selling skills, which focused on individual sales skills (Rentz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2002). These </w:t>
      </w:r>
      <w:r>
        <w:rPr>
          <w:rFonts w:ascii="Times New Roman" w:hAnsi="Times New Roman"/>
          <w:color w:val="000000"/>
          <w:spacing w:val="1"/>
          <w:sz w:val="24"/>
          <w:szCs w:val="24"/>
        </w:rPr>
        <w:t xml:space="preserve">micro-stream selling skills can be divided into three dimensions - interpersonal, salesmanship and </w:t>
      </w:r>
      <w:r>
        <w:rPr>
          <w:rFonts w:ascii="Times New Roman" w:hAnsi="Times New Roman"/>
          <w:color w:val="000000"/>
          <w:sz w:val="24"/>
          <w:szCs w:val="24"/>
        </w:rPr>
        <w:t>technical skills.</w:t>
      </w:r>
    </w:p>
    <w:p>
      <w:pPr>
        <w:pStyle w:val="style0"/>
        <w:tabs>
          <w:tab w:val="left" w:leader="none" w:pos="1721"/>
          <w:tab w:val="left" w:leader="none" w:pos="1721"/>
          <w:tab w:val="left" w:leader="none" w:pos="1721"/>
        </w:tabs>
        <w:spacing w:before="204" w:after="0" w:lineRule="auto" w:line="480"/>
        <w:rPr/>
      </w:pPr>
      <w:r>
        <w:rPr>
          <w:rFonts w:ascii="Times New Roman" w:hAnsi="Times New Roman"/>
          <w:color w:val="000000"/>
          <w:spacing w:val="2"/>
          <w:sz w:val="24"/>
          <w:szCs w:val="24"/>
        </w:rPr>
        <w:t xml:space="preserve">With respect to this, this paper attempts to build upon Churchill et al.‟s, (1985) seminal work to </w:t>
      </w:r>
      <w:r>
        <w:rPr>
          <w:rFonts w:ascii="Times New Roman" w:hAnsi="Times New Roman"/>
          <w:color w:val="000000"/>
          <w:spacing w:val="3"/>
          <w:sz w:val="24"/>
          <w:szCs w:val="24"/>
        </w:rPr>
        <w:t xml:space="preserve">examine the influence of sales skills on salesperson performance in an emerging economy </w:t>
      </w:r>
      <w:r>
        <w:rPr>
          <w:rFonts w:ascii="Times New Roman" w:hAnsi="Times New Roman"/>
          <w:color w:val="000000"/>
          <w:w w:val="105"/>
          <w:sz w:val="24"/>
          <w:szCs w:val="24"/>
        </w:rPr>
        <w:t xml:space="preserve">context. Specifically, the paper investigates the influence of four sales skills dimensions on </w:t>
      </w:r>
      <w:r>
        <w:rPr>
          <w:rFonts w:ascii="Times New Roman" w:hAnsi="Times New Roman"/>
          <w:color w:val="000000"/>
          <w:spacing w:val="3"/>
          <w:sz w:val="24"/>
          <w:szCs w:val="24"/>
        </w:rPr>
        <w:t xml:space="preserve">salesperson  performance.  Three  sales  skills  dimensions </w:t>
      </w:r>
      <w:r>
        <w:rPr>
          <w:rFonts w:ascii="Times New Roman" w:hAnsi="Times New Roman"/>
          <w:color w:val="000000"/>
          <w:w w:val="101"/>
          <w:sz w:val="24"/>
          <w:szCs w:val="24"/>
        </w:rPr>
        <w:t xml:space="preserve">-  interpersonal,  salesmanship  and </w:t>
      </w:r>
      <w:r>
        <w:rPr>
          <w:rFonts w:ascii="Times New Roman" w:hAnsi="Times New Roman"/>
          <w:color w:val="000000"/>
          <w:spacing w:val="1"/>
          <w:sz w:val="24"/>
          <w:szCs w:val="24"/>
        </w:rPr>
        <w:t xml:space="preserve">technical skills - are derived from Ford et al., (1988; cited in Churchill et al., 2000), and the other </w:t>
      </w:r>
      <w:r>
        <w:rPr>
          <w:rFonts w:ascii="Times New Roman" w:hAnsi="Times New Roman"/>
          <w:color w:val="000000"/>
          <w:spacing w:val="3"/>
          <w:sz w:val="24"/>
          <w:szCs w:val="24"/>
        </w:rPr>
        <w:t xml:space="preserve">dimension of marketing skills is derived from Ahearne and Schillewaert (2000). Although there </w:t>
      </w:r>
      <w:r>
        <w:rPr>
          <w:rFonts w:ascii="Times New Roman" w:hAnsi="Times New Roman"/>
          <w:color w:val="000000"/>
          <w:w w:val="102"/>
          <w:sz w:val="24"/>
          <w:szCs w:val="24"/>
        </w:rPr>
        <w:t xml:space="preserve">have been numerous studies on the direct relationship between organizational commitment and </w:t>
      </w:r>
      <w:r>
        <w:rPr>
          <w:rFonts w:ascii="Times New Roman" w:hAnsi="Times New Roman"/>
          <w:color w:val="000000"/>
          <w:spacing w:val="3"/>
          <w:sz w:val="24"/>
          <w:szCs w:val="24"/>
        </w:rPr>
        <w:t xml:space="preserve">job  performance,  however,  there  have  been  few  studies  conducted  treating  organizational </w:t>
      </w:r>
      <w:r>
        <w:br/>
      </w:r>
      <w:r>
        <w:rPr>
          <w:rFonts w:ascii="Times New Roman" w:hAnsi="Times New Roman"/>
          <w:color w:val="000000"/>
          <w:spacing w:val="1"/>
          <w:sz w:val="24"/>
          <w:szCs w:val="24"/>
        </w:rPr>
        <w:t xml:space="preserve">commitment as a moderator. According to Meyer and Allen (1997), a committed employee is the </w:t>
      </w:r>
      <w:r>
        <w:br/>
      </w:r>
      <w:r>
        <w:rPr>
          <w:rFonts w:ascii="Times New Roman" w:hAnsi="Times New Roman"/>
          <w:color w:val="000000"/>
          <w:spacing w:val="2"/>
          <w:sz w:val="24"/>
          <w:szCs w:val="24"/>
        </w:rPr>
        <w:t xml:space="preserve">one who stays with the organization through thick and thin, attends work regularly, puts in a full </w:t>
      </w:r>
      <w:r>
        <w:rPr>
          <w:rFonts w:ascii="Times New Roman" w:hAnsi="Times New Roman"/>
          <w:color w:val="000000"/>
          <w:sz w:val="24"/>
          <w:szCs w:val="24"/>
        </w:rPr>
        <w:t>day (and maybe more), protects company assets, shares company goals and others.</w:t>
      </w:r>
    </w:p>
    <w:p>
      <w:pPr>
        <w:pStyle w:val="style0"/>
        <w:tabs>
          <w:tab w:val="left" w:leader="none" w:pos="1721"/>
          <w:tab w:val="left" w:leader="none" w:pos="1721"/>
          <w:tab w:val="left" w:leader="none" w:pos="1721"/>
        </w:tabs>
        <w:spacing w:before="204" w:after="0" w:lineRule="auto" w:line="480"/>
        <w:rPr>
          <w:rFonts w:ascii="Times New Roman" w:hAnsi="Times New Roman"/>
          <w:color w:val="000000"/>
          <w:sz w:val="24"/>
          <w:szCs w:val="24"/>
        </w:rPr>
      </w:pPr>
      <w:r>
        <w:rPr>
          <w:rFonts w:ascii="Times New Roman" w:hAnsi="Times New Roman"/>
          <w:color w:val="000000"/>
          <w:spacing w:val="3"/>
          <w:sz w:val="24"/>
          <w:szCs w:val="24"/>
        </w:rPr>
        <w:t xml:space="preserve">Thus, having a committed workforce is an added organizational advantage. Irving and Coleman </w:t>
      </w:r>
      <w:r>
        <w:rPr>
          <w:rFonts w:ascii="Times New Roman" w:hAnsi="Times New Roman"/>
          <w:color w:val="000000"/>
          <w:w w:val="107"/>
          <w:sz w:val="24"/>
          <w:szCs w:val="24"/>
        </w:rPr>
        <w:t xml:space="preserve">(2003), for example, examined the moderating effect of organizational commitment on the </w:t>
      </w:r>
      <w:r>
        <w:rPr>
          <w:rFonts w:ascii="Times New Roman" w:hAnsi="Times New Roman"/>
          <w:color w:val="000000"/>
          <w:w w:val="103"/>
          <w:sz w:val="24"/>
          <w:szCs w:val="24"/>
        </w:rPr>
        <w:t xml:space="preserve">relationship between role ambiguity and job tension in an organization undergoing significant change.  Results  of  their  study  indicated  that  the  Relationship  between  Sales  Skills  and </w:t>
      </w:r>
      <w:r>
        <w:rPr>
          <w:rFonts w:ascii="Times New Roman" w:hAnsi="Times New Roman"/>
          <w:color w:val="000000"/>
          <w:spacing w:val="3"/>
          <w:sz w:val="24"/>
          <w:szCs w:val="24"/>
        </w:rPr>
        <w:t xml:space="preserve">Salesperson Performance organizational </w:t>
      </w:r>
      <w:r>
        <w:rPr>
          <w:rFonts w:ascii="Times New Roman" w:hAnsi="Times New Roman"/>
          <w:color w:val="000000"/>
          <w:spacing w:val="3"/>
          <w:sz w:val="24"/>
          <w:szCs w:val="24"/>
        </w:rPr>
        <w:t xml:space="preserve">commitment tended to aggravate relations between the </w:t>
      </w:r>
      <w:r>
        <w:rPr>
          <w:rFonts w:ascii="Times New Roman" w:hAnsi="Times New Roman"/>
          <w:color w:val="000000"/>
          <w:spacing w:val="2"/>
          <w:sz w:val="24"/>
          <w:szCs w:val="24"/>
        </w:rPr>
        <w:t xml:space="preserve">two variables. From a different perspective, Chang (1999) examined the effect of organizational </w:t>
      </w:r>
      <w:r>
        <w:rPr>
          <w:rFonts w:ascii="Times New Roman" w:hAnsi="Times New Roman"/>
          <w:color w:val="000000"/>
          <w:w w:val="105"/>
          <w:sz w:val="24"/>
          <w:szCs w:val="24"/>
        </w:rPr>
        <w:t xml:space="preserve">commitment as a moderator on the relationship between perceptions of a company‟s career </w:t>
      </w:r>
      <w:r>
        <w:rPr>
          <w:rFonts w:ascii="Times New Roman" w:hAnsi="Times New Roman"/>
          <w:color w:val="000000"/>
          <w:w w:val="102"/>
          <w:sz w:val="24"/>
          <w:szCs w:val="24"/>
        </w:rPr>
        <w:t xml:space="preserve">practices and turnover intention. The results showed that organizational commitment had some </w:t>
      </w:r>
      <w:r>
        <w:br/>
      </w:r>
      <w:r>
        <w:rPr>
          <w:rFonts w:ascii="Times New Roman" w:hAnsi="Times New Roman"/>
          <w:color w:val="000000"/>
          <w:sz w:val="24"/>
          <w:szCs w:val="24"/>
        </w:rPr>
        <w:t>bearing on turnover intention.</w:t>
      </w:r>
    </w:p>
    <w:p>
      <w:pPr>
        <w:pStyle w:val="style0"/>
        <w:tabs>
          <w:tab w:val="left" w:leader="none" w:pos="1721"/>
          <w:tab w:val="left" w:leader="none" w:pos="1721"/>
          <w:tab w:val="left" w:leader="none" w:pos="1721"/>
        </w:tabs>
        <w:spacing w:before="204" w:after="0" w:lineRule="auto" w:line="480"/>
        <w:rPr/>
      </w:pPr>
      <w:r>
        <w:rPr>
          <w:rFonts w:ascii="Times New Roman" w:hAnsi="Times New Roman"/>
          <w:color w:val="000000"/>
          <w:w w:val="104"/>
          <w:sz w:val="24"/>
          <w:szCs w:val="24"/>
        </w:rPr>
        <w:t xml:space="preserve">Thus,  in  sum,  organizational  commitment  can  and  does  play  a  role  in  influencing  job </w:t>
      </w:r>
      <w:r>
        <w:rPr>
          <w:rFonts w:ascii="Times New Roman" w:hAnsi="Times New Roman"/>
          <w:color w:val="000000"/>
          <w:spacing w:val="3"/>
          <w:sz w:val="24"/>
          <w:szCs w:val="24"/>
        </w:rPr>
        <w:t xml:space="preserve">performance.  Nonetheless,  the  literature  reviewed  showed  that  no  previous  study  utilized </w:t>
      </w:r>
      <w:r>
        <w:rPr>
          <w:rFonts w:ascii="Times New Roman" w:hAnsi="Times New Roman"/>
          <w:color w:val="000000"/>
          <w:w w:val="104"/>
          <w:sz w:val="24"/>
          <w:szCs w:val="24"/>
        </w:rPr>
        <w:t xml:space="preserve">organizational commitment to moderate the relationship between sales skills dimensions and </w:t>
      </w:r>
      <w:r>
        <w:rPr>
          <w:rFonts w:ascii="Times New Roman" w:hAnsi="Times New Roman"/>
          <w:color w:val="000000"/>
          <w:spacing w:val="3"/>
          <w:sz w:val="24"/>
          <w:szCs w:val="24"/>
        </w:rPr>
        <w:t xml:space="preserve">salesperson performance. Hence, the present study simply focuses on the moderating impact of </w:t>
      </w:r>
      <w:r>
        <w:rPr>
          <w:rFonts w:ascii="Times New Roman" w:hAnsi="Times New Roman"/>
          <w:color w:val="000000"/>
          <w:w w:val="102"/>
          <w:sz w:val="24"/>
          <w:szCs w:val="24"/>
        </w:rPr>
        <w:t xml:space="preserve">affective organizational commitment towards salesperson performance. Affective commitment </w:t>
      </w:r>
      <w:r>
        <w:rPr>
          <w:rFonts w:ascii="Times New Roman" w:hAnsi="Times New Roman"/>
          <w:color w:val="000000"/>
          <w:spacing w:val="3"/>
          <w:sz w:val="24"/>
          <w:szCs w:val="24"/>
        </w:rPr>
        <w:t xml:space="preserve">was used in the present study because employees‟ emotional attachment to, identification with, </w:t>
      </w:r>
      <w:r>
        <w:rPr>
          <w:rFonts w:ascii="Times New Roman" w:hAnsi="Times New Roman"/>
          <w:color w:val="000000"/>
          <w:w w:val="109"/>
          <w:sz w:val="24"/>
          <w:szCs w:val="24"/>
        </w:rPr>
        <w:t xml:space="preserve">and involvement in the organization may contribute to the achievement of organizational </w:t>
      </w:r>
      <w:r>
        <w:rPr>
          <w:rFonts w:ascii="Times New Roman" w:hAnsi="Times New Roman"/>
          <w:color w:val="000000"/>
          <w:sz w:val="24"/>
          <w:szCs w:val="24"/>
        </w:rPr>
        <w:t>objectives according to Harif (2005).</w:t>
      </w:r>
    </w:p>
    <w:p>
      <w:pPr>
        <w:pStyle w:val="style0"/>
        <w:spacing w:after="0" w:lineRule="auto" w:line="480"/>
        <w:rPr>
          <w:sz w:val="24"/>
          <w:szCs w:val="24"/>
        </w:rPr>
      </w:pPr>
      <w:r>
        <w:rPr>
          <w:rFonts w:ascii="Times New Roman" w:hAnsi="Times New Roman"/>
          <w:color w:val="000000"/>
          <w:sz w:val="24"/>
          <w:szCs w:val="24"/>
        </w:rPr>
        <w:t>The present study examines the relationship between selling skills dimensions (interpersonal, salesmanship, technical, and marketing) and salesperson performance. The effect of organizational commitment on this relationship is explored as a moderating variable.</w:t>
      </w:r>
    </w:p>
    <w:p>
      <w:pPr>
        <w:pStyle w:val="style0"/>
        <w:spacing w:after="0" w:lineRule="auto" w:line="480"/>
        <w:rPr>
          <w:sz w:val="24"/>
          <w:szCs w:val="24"/>
        </w:rPr>
      </w:pPr>
    </w:p>
    <w:p>
      <w:pPr>
        <w:pStyle w:val="style0"/>
        <w:spacing w:before="52" w:after="0" w:lineRule="auto" w:line="480"/>
        <w:jc w:val="center"/>
        <w:rPr/>
      </w:pPr>
      <w:r>
        <w:rPr>
          <w:rFonts w:ascii="Times New Roman Bold" w:cs="Times New Roman Bold" w:hAnsi="Times New Roman Bold"/>
          <w:color w:val="000000"/>
          <w:sz w:val="32"/>
          <w:szCs w:val="32"/>
        </w:rPr>
        <w:t>CHAPTER THREE</w:t>
      </w:r>
    </w:p>
    <w:p>
      <w:pPr>
        <w:pStyle w:val="style0"/>
        <w:spacing w:before="172" w:after="0" w:lineRule="auto" w:line="480"/>
        <w:rPr>
          <w:rFonts w:ascii="Times New Roman Bold" w:cs="Times New Roman Bold" w:hAnsi="Times New Roman Bold"/>
          <w:color w:val="000000"/>
          <w:sz w:val="32"/>
          <w:szCs w:val="32"/>
        </w:rPr>
      </w:pPr>
      <w:r>
        <w:rPr>
          <w:rFonts w:ascii="Times New Roman Bold" w:cs="Times New Roman Bold" w:hAnsi="Times New Roman Bold"/>
          <w:color w:val="000000"/>
          <w:sz w:val="32"/>
          <w:szCs w:val="32"/>
        </w:rPr>
        <w:t>3.0 RESEARCH METHODOLOGY</w:t>
      </w:r>
    </w:p>
    <w:p>
      <w:pPr>
        <w:pStyle w:val="style0"/>
        <w:spacing w:after="0" w:lineRule="auto" w:line="480"/>
        <w:jc w:val="both"/>
        <w:rPr>
          <w:sz w:val="24"/>
          <w:szCs w:val="24"/>
        </w:rPr>
      </w:pPr>
      <w:r>
        <w:rPr>
          <w:rFonts w:ascii="Times New Roman" w:hAnsi="Times New Roman"/>
          <w:color w:val="000000"/>
          <w:w w:val="109"/>
          <w:sz w:val="24"/>
          <w:szCs w:val="24"/>
        </w:rPr>
        <w:t xml:space="preserve">This chapter explains the research methodologies used and it covers, design of the study, </w:t>
      </w:r>
      <w:r>
        <w:rPr>
          <w:rFonts w:ascii="Times New Roman" w:hAnsi="Times New Roman"/>
          <w:color w:val="000000"/>
          <w:sz w:val="24"/>
          <w:szCs w:val="24"/>
        </w:rPr>
        <w:t>Participants, Instruments/ Measurement, Procedures and finally Method of Data Analysis used</w:t>
      </w:r>
      <w:r>
        <w:rPr>
          <w:rFonts w:ascii="Times New Roman Italic" w:cs="Times New Roman Italic" w:hAnsi="Times New Roman Italic"/>
          <w:color w:val="000000"/>
          <w:sz w:val="24"/>
          <w:szCs w:val="24"/>
        </w:rPr>
        <w:t>.</w:t>
      </w:r>
    </w:p>
    <w:p>
      <w:pPr>
        <w:pStyle w:val="style0"/>
        <w:spacing w:before="49" w:after="0" w:lineRule="auto" w:line="480"/>
        <w:rPr/>
      </w:pPr>
      <w:r>
        <w:rPr>
          <w:rFonts w:ascii="Times New Roman Bold" w:cs="Times New Roman Bold" w:hAnsi="Times New Roman Bold"/>
          <w:color w:val="000000"/>
          <w:sz w:val="28"/>
          <w:szCs w:val="28"/>
        </w:rPr>
        <w:t>3.1. Research Design</w:t>
      </w:r>
    </w:p>
    <w:p>
      <w:pPr>
        <w:pStyle w:val="style0"/>
        <w:spacing w:before="86" w:after="0" w:lineRule="auto" w:line="480"/>
        <w:jc w:val="both"/>
        <w:rPr/>
      </w:pPr>
      <w:r>
        <w:rPr>
          <w:rFonts w:ascii="Times New Roman" w:hAnsi="Times New Roman"/>
          <w:color w:val="000000"/>
          <w:w w:val="102"/>
          <w:sz w:val="24"/>
          <w:szCs w:val="24"/>
        </w:rPr>
        <w:t xml:space="preserve">In general quantitative research design is used in the study. Particularly it utilizes co-relational research design in investigating the relationship between sales skills (Technical, Interpersonal, Marketing and Salesmanship) and sales performance of personal selling. This method will help </w:t>
      </w:r>
      <w:r>
        <w:rPr>
          <w:rFonts w:ascii="Times New Roman" w:hAnsi="Times New Roman"/>
          <w:color w:val="000000"/>
          <w:spacing w:val="2"/>
          <w:sz w:val="24"/>
          <w:szCs w:val="24"/>
        </w:rPr>
        <w:t xml:space="preserve">the researcher to find out the impact and relation of the independent variables (sales skill) has on </w:t>
      </w:r>
      <w:r>
        <w:rPr>
          <w:rFonts w:ascii="Times New Roman" w:hAnsi="Times New Roman"/>
          <w:color w:val="000000"/>
          <w:sz w:val="24"/>
          <w:szCs w:val="24"/>
        </w:rPr>
        <w:t>the dependent variable (sales performance).</w:t>
      </w:r>
    </w:p>
    <w:p>
      <w:pPr>
        <w:pStyle w:val="style0"/>
        <w:spacing w:after="0" w:lineRule="auto" w:line="480"/>
        <w:rPr>
          <w:sz w:val="24"/>
          <w:szCs w:val="24"/>
        </w:rPr>
      </w:pPr>
    </w:p>
    <w:p>
      <w:pPr>
        <w:pStyle w:val="style0"/>
        <w:spacing w:before="96" w:after="0" w:lineRule="auto" w:line="480"/>
        <w:rPr/>
      </w:pPr>
      <w:r>
        <w:rPr>
          <w:rFonts w:ascii="Times New Roman Bold" w:cs="Times New Roman Bold" w:hAnsi="Times New Roman Bold"/>
          <w:color w:val="000000"/>
          <w:sz w:val="28"/>
          <w:szCs w:val="28"/>
        </w:rPr>
        <w:t>3.2 Population and</w:t>
      </w:r>
      <w:r>
        <w:rPr>
          <w:rFonts w:ascii="Times New Roman Bold" w:cs="Times New Roman Bold" w:hAnsi="Times New Roman Bold"/>
          <w:color w:val="4f81bc"/>
          <w:sz w:val="24"/>
          <w:szCs w:val="24"/>
        </w:rPr>
        <w:t xml:space="preserve"> </w:t>
      </w:r>
      <w:r>
        <w:rPr>
          <w:rFonts w:ascii="Times New Roman Bold" w:cs="Times New Roman Bold" w:hAnsi="Times New Roman Bold"/>
          <w:color w:val="000000"/>
          <w:sz w:val="28"/>
          <w:szCs w:val="28"/>
        </w:rPr>
        <w:t>Sampling Techniques</w:t>
      </w:r>
    </w:p>
    <w:p>
      <w:pPr>
        <w:pStyle w:val="style0"/>
        <w:spacing w:before="88" w:after="0" w:lineRule="auto" w:line="480"/>
        <w:jc w:val="both"/>
        <w:rPr/>
      </w:pPr>
      <w:r>
        <w:rPr>
          <w:rFonts w:ascii="Times New Roman" w:hAnsi="Times New Roman"/>
          <w:color w:val="000000"/>
          <w:w w:val="104"/>
          <w:sz w:val="24"/>
          <w:szCs w:val="24"/>
        </w:rPr>
        <w:t>The population/ sampling frame</w:t>
      </w:r>
      <w:r>
        <w:rPr>
          <w:rFonts w:ascii="Times New Roman" w:hAnsi="Times New Roman"/>
          <w:color w:val="000000"/>
          <w:w w:val="104"/>
          <w:sz w:val="24"/>
          <w:szCs w:val="24"/>
        </w:rPr>
        <w:t xml:space="preserve"> of the study were sales person’</w:t>
      </w:r>
      <w:r>
        <w:rPr>
          <w:rFonts w:ascii="Times New Roman" w:hAnsi="Times New Roman"/>
          <w:color w:val="000000"/>
          <w:w w:val="104"/>
          <w:sz w:val="24"/>
          <w:szCs w:val="24"/>
        </w:rPr>
        <w:t xml:space="preserve">s working in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3"/>
          <w:sz w:val="24"/>
          <w:szCs w:val="24"/>
        </w:rPr>
        <w:t xml:space="preserve"> (B2B) division who are responsible for business customers. Today 130 sales persons </w:t>
      </w:r>
      <w:r>
        <w:rPr>
          <w:rFonts w:ascii="Times New Roman" w:hAnsi="Times New Roman"/>
          <w:color w:val="000000"/>
          <w:w w:val="103"/>
          <w:sz w:val="24"/>
          <w:szCs w:val="24"/>
        </w:rPr>
        <w:t xml:space="preserve">are  working  under  enterprise  division  as  personal  sellers.  There  were  no  any  sampling </w:t>
      </w:r>
      <w:r>
        <w:rPr>
          <w:rFonts w:ascii="Times New Roman" w:hAnsi="Times New Roman"/>
          <w:color w:val="000000"/>
          <w:w w:val="111"/>
          <w:sz w:val="24"/>
          <w:szCs w:val="24"/>
        </w:rPr>
        <w:t xml:space="preserve">mechanisms to be used because the study has taken all the </w:t>
      </w:r>
      <w:r>
        <w:rPr>
          <w:rFonts w:ascii="Times New Roman" w:hAnsi="Times New Roman"/>
          <w:color w:val="000000"/>
          <w:w w:val="111"/>
          <w:sz w:val="24"/>
          <w:szCs w:val="24"/>
        </w:rPr>
        <w:t xml:space="preserve">population that increased the </w:t>
      </w:r>
      <w:r>
        <w:rPr>
          <w:rFonts w:ascii="Times New Roman" w:hAnsi="Times New Roman"/>
          <w:color w:val="000000"/>
          <w:w w:val="104"/>
          <w:sz w:val="24"/>
          <w:szCs w:val="24"/>
        </w:rPr>
        <w:t xml:space="preserve">generalizability of the finding to the company. Therefore the subjects of the research were all </w:t>
      </w:r>
      <w:r>
        <w:rPr>
          <w:rFonts w:ascii="Times New Roman" w:hAnsi="Times New Roman"/>
          <w:color w:val="000000"/>
          <w:spacing w:val="2"/>
          <w:sz w:val="24"/>
          <w:szCs w:val="24"/>
        </w:rPr>
        <w:t xml:space="preserve">the130 sales persons working under Enterprise division. Enterprise sales persons are selected for </w:t>
      </w:r>
      <w:r>
        <w:rPr>
          <w:rFonts w:ascii="Times New Roman" w:hAnsi="Times New Roman"/>
          <w:color w:val="000000"/>
          <w:w w:val="103"/>
          <w:sz w:val="24"/>
          <w:szCs w:val="24"/>
        </w:rPr>
        <w:t xml:space="preserve">this study because these sales persons are not mere order takers but rather they are missionary </w:t>
      </w:r>
      <w:r>
        <w:rPr>
          <w:rFonts w:ascii="Times New Roman" w:hAnsi="Times New Roman"/>
          <w:color w:val="000000"/>
          <w:w w:val="104"/>
          <w:sz w:val="24"/>
          <w:szCs w:val="24"/>
        </w:rPr>
        <w:t xml:space="preserve">sales persons who are problem solvers, demand initiators and persuaders. From the total 130 </w:t>
      </w:r>
      <w:r>
        <w:br/>
      </w:r>
      <w:r>
        <w:rPr>
          <w:rFonts w:ascii="Times New Roman" w:hAnsi="Times New Roman"/>
          <w:color w:val="000000"/>
          <w:w w:val="102"/>
          <w:sz w:val="24"/>
          <w:szCs w:val="24"/>
        </w:rPr>
        <w:t xml:space="preserve">questionnaire s distributed 107 (82.3% response rate) is returned. And Personal selling is more </w:t>
      </w:r>
      <w:r>
        <w:rPr>
          <w:rFonts w:ascii="Times New Roman" w:hAnsi="Times New Roman"/>
          <w:color w:val="000000"/>
          <w:sz w:val="24"/>
          <w:szCs w:val="24"/>
        </w:rPr>
        <w:t>appropriate and effective in business marketing than consumer marketing.</w:t>
      </w:r>
    </w:p>
    <w:p>
      <w:pPr>
        <w:pStyle w:val="style0"/>
        <w:spacing w:before="323" w:after="0" w:lineRule="auto" w:line="480"/>
        <w:jc w:val="both"/>
        <w:rPr/>
      </w:pPr>
      <w:r>
        <w:rPr>
          <w:rFonts w:ascii="Times New Roman" w:hAnsi="Times New Roman"/>
          <w:color w:val="000000"/>
          <w:w w:val="105"/>
          <w:sz w:val="24"/>
          <w:szCs w:val="24"/>
        </w:rPr>
        <w:t xml:space="preserve">These supervisors hold diverse hierarchical positions in the organization i.e. from Assistant </w:t>
      </w:r>
      <w:r>
        <w:rPr>
          <w:rFonts w:ascii="Times New Roman" w:hAnsi="Times New Roman"/>
          <w:color w:val="000000"/>
          <w:spacing w:val="2"/>
          <w:sz w:val="24"/>
          <w:szCs w:val="24"/>
        </w:rPr>
        <w:t xml:space="preserve">Manager to General Managers of Sales Units. Moreover, the present study adopted a supervisor-rating evaluation approach i.e. the supervisor (rater) rated the subordinate (salesperson (s) being rated) under his or her supervision. This means that the immediate supervisors of the respective </w:t>
      </w:r>
      <w:r>
        <w:rPr>
          <w:rFonts w:ascii="Times New Roman" w:hAnsi="Times New Roman"/>
          <w:color w:val="000000"/>
          <w:w w:val="104"/>
          <w:sz w:val="24"/>
          <w:szCs w:val="24"/>
        </w:rPr>
        <w:t xml:space="preserve">salespersons were given the questionnaires to rate their subordinates. The questionnaire was </w:t>
      </w:r>
      <w:r>
        <w:rPr>
          <w:rFonts w:ascii="Times New Roman" w:hAnsi="Times New Roman"/>
          <w:color w:val="000000"/>
          <w:w w:val="102"/>
          <w:sz w:val="24"/>
          <w:szCs w:val="24"/>
        </w:rPr>
        <w:t xml:space="preserve">divided into three parts including demographic information; sales skills, namely, interpersonal, </w:t>
      </w:r>
      <w:r>
        <w:rPr>
          <w:rFonts w:ascii="Times New Roman" w:hAnsi="Times New Roman"/>
          <w:color w:val="000000"/>
          <w:sz w:val="24"/>
          <w:szCs w:val="24"/>
        </w:rPr>
        <w:t>salesmanship, technical and marketing skills; and salesperson performance.</w:t>
      </w:r>
    </w:p>
    <w:p>
      <w:pPr>
        <w:pStyle w:val="style0"/>
        <w:spacing w:before="206" w:after="0" w:lineRule="auto" w:line="480"/>
        <w:jc w:val="both"/>
        <w:rPr/>
      </w:pPr>
      <w:r>
        <w:rPr>
          <w:rFonts w:ascii="Times New Roman" w:hAnsi="Times New Roman"/>
          <w:color w:val="000000"/>
          <w:w w:val="103"/>
          <w:sz w:val="24"/>
          <w:szCs w:val="24"/>
        </w:rPr>
        <w:t xml:space="preserve">The supervisor-rating evaluation approach used in the present study was based on research on </w:t>
      </w:r>
      <w:r>
        <w:rPr>
          <w:rFonts w:ascii="Times New Roman" w:hAnsi="Times New Roman"/>
          <w:color w:val="000000"/>
          <w:spacing w:val="1"/>
          <w:sz w:val="24"/>
          <w:szCs w:val="24"/>
        </w:rPr>
        <w:t xml:space="preserve">performance appraisal (e.g. Landy and Farr, 1980), which suggested that supervisor evaluation is superior because supervisors integrate many facets of performance, some of which are not readily </w:t>
      </w:r>
      <w:r>
        <w:rPr>
          <w:rFonts w:ascii="Times New Roman" w:hAnsi="Times New Roman"/>
          <w:color w:val="000000"/>
          <w:w w:val="102"/>
          <w:sz w:val="24"/>
          <w:szCs w:val="24"/>
        </w:rPr>
        <w:t xml:space="preserve">quantifiable. The supervisor was extremely </w:t>
      </w:r>
      <w:r>
        <w:rPr>
          <w:rFonts w:ascii="Times New Roman" w:hAnsi="Times New Roman"/>
          <w:color w:val="000000"/>
          <w:w w:val="102"/>
          <w:sz w:val="24"/>
          <w:szCs w:val="24"/>
        </w:rPr>
        <w:t xml:space="preserve">familiar with the subject‟s (the person being rated) </w:t>
      </w:r>
      <w:r>
        <w:rPr>
          <w:rFonts w:ascii="Times New Roman" w:hAnsi="Times New Roman"/>
          <w:color w:val="000000"/>
          <w:sz w:val="24"/>
          <w:szCs w:val="24"/>
        </w:rPr>
        <w:t xml:space="preserve">performance. Moreover, the supervisor-rating approach will also be used to rate the organizational commitment of the salespersons as opposed to the widely adopted self-rated approach to the scale. </w:t>
      </w:r>
      <w:r>
        <w:br/>
      </w:r>
      <w:r>
        <w:rPr>
          <w:rFonts w:ascii="Times New Roman" w:hAnsi="Times New Roman"/>
          <w:color w:val="000000"/>
          <w:w w:val="102"/>
          <w:sz w:val="24"/>
          <w:szCs w:val="24"/>
        </w:rPr>
        <w:t xml:space="preserve">The supervisor-rating approach is a meaningful construct as proven by Shore et al., (1995) and </w:t>
      </w:r>
      <w:r>
        <w:rPr>
          <w:rFonts w:ascii="Times New Roman" w:hAnsi="Times New Roman"/>
          <w:color w:val="000000"/>
          <w:sz w:val="24"/>
          <w:szCs w:val="24"/>
        </w:rPr>
        <w:t xml:space="preserve">Allen </w:t>
      </w:r>
      <w:r>
        <w:rPr>
          <w:rFonts w:ascii="Times New Roman" w:hAnsi="Times New Roman"/>
          <w:color w:val="000000"/>
          <w:w w:val="102"/>
          <w:sz w:val="24"/>
          <w:szCs w:val="24"/>
        </w:rPr>
        <w:t xml:space="preserve">(1994)  in  their  studies  on  managerial  perception  of  employee  commitment  to  the </w:t>
      </w:r>
      <w:r>
        <w:rPr>
          <w:rFonts w:ascii="Times New Roman" w:hAnsi="Times New Roman"/>
          <w:color w:val="000000"/>
          <w:sz w:val="24"/>
          <w:szCs w:val="24"/>
        </w:rPr>
        <w:t>organization.</w:t>
      </w:r>
    </w:p>
    <w:p>
      <w:pPr>
        <w:pStyle w:val="style0"/>
        <w:spacing w:before="302" w:after="0" w:lineRule="auto" w:line="480"/>
        <w:rPr/>
      </w:pPr>
      <w:r>
        <w:rPr>
          <w:rFonts w:ascii="Times New Roman Bold" w:cs="Times New Roman Bold" w:hAnsi="Times New Roman Bold"/>
          <w:color w:val="000000"/>
          <w:sz w:val="28"/>
          <w:szCs w:val="28"/>
        </w:rPr>
        <w:t>3.3 Source and Instruments of Data Collection</w:t>
      </w:r>
    </w:p>
    <w:p>
      <w:pPr>
        <w:pStyle w:val="style0"/>
        <w:spacing w:before="8" w:after="0" w:lineRule="auto" w:line="480"/>
        <w:jc w:val="both"/>
        <w:rPr/>
      </w:pPr>
      <w:r>
        <w:rPr>
          <w:rFonts w:ascii="Times New Roman" w:hAnsi="Times New Roman"/>
          <w:color w:val="000000"/>
          <w:w w:val="108"/>
          <w:sz w:val="24"/>
          <w:szCs w:val="24"/>
        </w:rPr>
        <w:t xml:space="preserve">The researcher used primary data. A questionnaire survey instrument was employed. The </w:t>
      </w:r>
      <w:r>
        <w:rPr>
          <w:rFonts w:ascii="Times New Roman" w:hAnsi="Times New Roman"/>
          <w:color w:val="000000"/>
          <w:spacing w:val="1"/>
          <w:sz w:val="24"/>
          <w:szCs w:val="24"/>
        </w:rPr>
        <w:t xml:space="preserve">questionnaires used are structured as it is the case in quantitative research design.  The study used </w:t>
      </w:r>
      <w:r>
        <w:rPr>
          <w:rFonts w:ascii="Times New Roman" w:hAnsi="Times New Roman"/>
          <w:color w:val="000000"/>
          <w:spacing w:val="3"/>
          <w:sz w:val="24"/>
          <w:szCs w:val="24"/>
        </w:rPr>
        <w:t xml:space="preserve">a five point Likert Scale from (1) strongly disagree to (5) strongly agree. No need of translating the questionnaire s from English to the local language Amharic because the supervisors are BA </w:t>
      </w:r>
      <w:r>
        <w:rPr>
          <w:rFonts w:ascii="Times New Roman" w:hAnsi="Times New Roman"/>
          <w:color w:val="000000"/>
          <w:w w:val="103"/>
          <w:sz w:val="24"/>
          <w:szCs w:val="24"/>
        </w:rPr>
        <w:t xml:space="preserve">and MA holders. To measure all the variables the researcher directly took up highly validated </w:t>
      </w:r>
      <w:r>
        <w:rPr>
          <w:rFonts w:ascii="Times New Roman" w:hAnsi="Times New Roman"/>
          <w:color w:val="000000"/>
          <w:w w:val="102"/>
          <w:sz w:val="24"/>
          <w:szCs w:val="24"/>
        </w:rPr>
        <w:t xml:space="preserve">measurements from different researchers which are organized in to one by Ahmed et al (2010). </w:t>
      </w:r>
      <w:r>
        <w:br/>
      </w:r>
      <w:r>
        <w:rPr>
          <w:rFonts w:ascii="Times New Roman" w:hAnsi="Times New Roman"/>
          <w:color w:val="000000"/>
          <w:w w:val="108"/>
          <w:sz w:val="24"/>
          <w:szCs w:val="24"/>
        </w:rPr>
        <w:t xml:space="preserve">Very slight Modification will be made on the questions to fit the existing condition in the </w:t>
      </w:r>
      <w:r>
        <w:rPr>
          <w:rFonts w:ascii="Times New Roman" w:hAnsi="Times New Roman"/>
          <w:color w:val="000000"/>
          <w:sz w:val="24"/>
          <w:szCs w:val="24"/>
        </w:rPr>
        <w:t>Industry.</w:t>
      </w:r>
    </w:p>
    <w:p>
      <w:pPr>
        <w:pStyle w:val="style0"/>
        <w:tabs>
          <w:tab w:val="left" w:leader="none" w:pos="2160"/>
        </w:tabs>
        <w:spacing w:before="18" w:after="0" w:lineRule="auto" w:line="480"/>
        <w:jc w:val="both"/>
        <w:rPr/>
      </w:pPr>
      <w:r>
        <w:rPr>
          <w:rFonts w:ascii="Arial Unicode MS" w:cs="Arial Unicode MS" w:hAnsi="Arial Unicode MS"/>
          <w:color w:val="000000"/>
          <w:spacing w:val="1"/>
          <w:sz w:val="24"/>
          <w:szCs w:val="24"/>
        </w:rPr>
        <w:t></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Measurements of Technical, interpersonal and salesmanship skill are adopted from Rentz  </w:t>
      </w:r>
      <w:r>
        <w:rPr>
          <w:rFonts w:ascii="Times New Roman" w:hAnsi="Times New Roman"/>
          <w:color w:val="000000"/>
          <w:sz w:val="24"/>
          <w:szCs w:val="24"/>
        </w:rPr>
        <w:t>et al (2002) as sited in Ahmed et al (2002).</w:t>
      </w:r>
    </w:p>
    <w:p>
      <w:pPr>
        <w:pStyle w:val="style0"/>
        <w:spacing w:before="123" w:after="0" w:lineRule="auto" w:line="480"/>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Measurement of Marketing skill are adopted from Ahearne &amp; Schillewaert  (2000)</w:t>
      </w: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Measurement of Salespersons Performance items are adopted from </w:t>
      </w:r>
      <w:r>
        <w:rPr>
          <w:rFonts w:ascii="Times New Roman" w:hAnsi="Times New Roman"/>
          <w:color w:val="000000"/>
          <w:sz w:val="24"/>
          <w:szCs w:val="24"/>
        </w:rPr>
        <w:tab/>
      </w:r>
      <w:r>
        <w:rPr>
          <w:rFonts w:ascii="Times New Roman" w:hAnsi="Times New Roman"/>
          <w:color w:val="000000"/>
          <w:w w:val="103"/>
          <w:sz w:val="24"/>
          <w:szCs w:val="24"/>
        </w:rPr>
        <w:t>Behrman and</w:t>
      </w:r>
    </w:p>
    <w:p>
      <w:pPr>
        <w:pStyle w:val="style0"/>
        <w:spacing w:before="124" w:after="0" w:lineRule="auto" w:line="480"/>
        <w:rPr/>
      </w:pPr>
      <w:r>
        <w:rPr>
          <w:rFonts w:ascii="Times New Roman" w:hAnsi="Times New Roman"/>
          <w:color w:val="000000"/>
          <w:sz w:val="24"/>
          <w:szCs w:val="24"/>
        </w:rPr>
        <w:t>Perreault (1982) as sited in Ahmed et al (2002).</w:t>
      </w:r>
    </w:p>
    <w:p>
      <w:pPr>
        <w:pStyle w:val="style0"/>
        <w:spacing w:before="144" w:after="0" w:lineRule="auto" w:line="480"/>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Measurements of organizational commitment are adopted from Ahmed et al.,(2010).</w:t>
      </w:r>
    </w:p>
    <w:p>
      <w:pPr>
        <w:pStyle w:val="style0"/>
        <w:spacing w:before="188" w:after="0" w:lineRule="auto" w:line="480"/>
        <w:rPr/>
      </w:pPr>
      <w:r>
        <w:rPr>
          <w:rFonts w:ascii="Times New Roman Bold" w:cs="Times New Roman Bold" w:hAnsi="Times New Roman Bold"/>
          <w:color w:val="000000"/>
          <w:sz w:val="28"/>
          <w:szCs w:val="28"/>
        </w:rPr>
        <w:t>3.4 Procedures of Data Collection</w:t>
      </w:r>
    </w:p>
    <w:p>
      <w:pPr>
        <w:pStyle w:val="style0"/>
        <w:spacing w:before="80" w:after="0" w:lineRule="auto" w:line="480"/>
        <w:jc w:val="both"/>
        <w:rPr/>
      </w:pPr>
      <w:r>
        <w:rPr>
          <w:rFonts w:ascii="Times New Roman" w:hAnsi="Times New Roman"/>
          <w:color w:val="000000"/>
          <w:sz w:val="24"/>
          <w:szCs w:val="24"/>
        </w:rPr>
        <w:t>To collect and analyze the data the following procedures was used:</w:t>
      </w:r>
      <w:r>
        <w:t xml:space="preserve"> </w:t>
      </w:r>
      <w:r>
        <w:rPr>
          <w:rFonts w:ascii="Times New Roman" w:hAnsi="Times New Roman"/>
          <w:color w:val="000000"/>
          <w:w w:val="102"/>
          <w:sz w:val="24"/>
          <w:szCs w:val="24"/>
        </w:rPr>
        <w:t xml:space="preserve">First sample questionnaires were distributed to 5 supervisors (pilot) to enhance the validity and </w:t>
      </w:r>
      <w:r>
        <w:br/>
      </w:r>
      <w:r>
        <w:rPr>
          <w:rFonts w:ascii="Times New Roman" w:hAnsi="Times New Roman"/>
          <w:color w:val="000000"/>
          <w:sz w:val="24"/>
          <w:szCs w:val="24"/>
        </w:rPr>
        <w:t xml:space="preserve">reliability of the questionnaire. Secondly, the final questionnaires were produced incorporating the  </w:t>
      </w:r>
      <w:r>
        <w:rPr>
          <w:rFonts w:ascii="Times New Roman" w:hAnsi="Times New Roman"/>
          <w:color w:val="000000"/>
          <w:spacing w:val="3"/>
          <w:sz w:val="24"/>
          <w:szCs w:val="24"/>
        </w:rPr>
        <w:t xml:space="preserve">comment and feedback from the pilot test. Then the questionnaires were given to supervisors of </w:t>
      </w:r>
      <w:r>
        <w:rPr>
          <w:rFonts w:ascii="Times New Roman" w:hAnsi="Times New Roman"/>
          <w:color w:val="000000"/>
          <w:w w:val="105"/>
          <w:sz w:val="24"/>
          <w:szCs w:val="24"/>
        </w:rPr>
        <w:t xml:space="preserve">the sales people who are respondents of this study to fill for each sales person under his/her </w:t>
      </w:r>
      <w:r>
        <w:rPr>
          <w:rFonts w:ascii="Times New Roman" w:hAnsi="Times New Roman"/>
          <w:color w:val="000000"/>
          <w:spacing w:val="3"/>
          <w:sz w:val="24"/>
          <w:szCs w:val="24"/>
        </w:rPr>
        <w:t xml:space="preserve">supervision. In addition briefings on the questionnaire were given for the supervisors who rated </w:t>
      </w:r>
      <w:r>
        <w:rPr>
          <w:rFonts w:ascii="Times New Roman" w:hAnsi="Times New Roman"/>
          <w:color w:val="000000"/>
          <w:w w:val="105"/>
          <w:sz w:val="24"/>
          <w:szCs w:val="24"/>
        </w:rPr>
        <w:t xml:space="preserve">on the questionnaire for their respective subordinate sales persons. The identity of the sales </w:t>
      </w:r>
      <w:r>
        <w:rPr>
          <w:rFonts w:ascii="Times New Roman" w:hAnsi="Times New Roman"/>
          <w:color w:val="000000"/>
          <w:sz w:val="24"/>
          <w:szCs w:val="24"/>
        </w:rPr>
        <w:t>persons is coded to avoid the impact on the supervisor when rating the questionnaire.</w:t>
      </w:r>
    </w:p>
    <w:p>
      <w:pPr>
        <w:pStyle w:val="style0"/>
        <w:spacing w:before="238" w:after="0" w:lineRule="auto" w:line="480"/>
        <w:rPr>
          <w:rFonts w:ascii="Times New Roman Bold" w:cs="Times New Roman Bold" w:hAnsi="Times New Roman Bold"/>
          <w:color w:val="000000"/>
          <w:sz w:val="28"/>
          <w:szCs w:val="28"/>
        </w:rPr>
      </w:pPr>
    </w:p>
    <w:p>
      <w:pPr>
        <w:pStyle w:val="style0"/>
        <w:spacing w:before="238" w:after="0" w:lineRule="auto" w:line="480"/>
        <w:rPr>
          <w:rFonts w:ascii="Times New Roman Bold" w:cs="Times New Roman Bold" w:hAnsi="Times New Roman Bold"/>
          <w:color w:val="000000"/>
          <w:sz w:val="28"/>
          <w:szCs w:val="28"/>
        </w:rPr>
      </w:pPr>
    </w:p>
    <w:p>
      <w:pPr>
        <w:pStyle w:val="style0"/>
        <w:spacing w:before="238" w:after="0" w:lineRule="auto" w:line="480"/>
        <w:rPr/>
      </w:pPr>
      <w:r>
        <w:rPr>
          <w:rFonts w:ascii="Times New Roman Bold" w:cs="Times New Roman Bold" w:hAnsi="Times New Roman Bold"/>
          <w:color w:val="000000"/>
          <w:sz w:val="28"/>
          <w:szCs w:val="28"/>
        </w:rPr>
        <w:t>3.5. Method of Data Analysis</w:t>
      </w:r>
    </w:p>
    <w:p>
      <w:pPr>
        <w:pStyle w:val="style0"/>
        <w:spacing w:before="370" w:after="0" w:lineRule="auto" w:line="480"/>
        <w:jc w:val="both"/>
        <w:rPr/>
      </w:pPr>
      <w:r>
        <w:rPr>
          <w:rFonts w:ascii="Times New Roman" w:hAnsi="Times New Roman"/>
          <w:color w:val="000000"/>
          <w:w w:val="104"/>
          <w:sz w:val="24"/>
          <w:szCs w:val="24"/>
        </w:rPr>
        <w:t xml:space="preserve">Different quantitative methods were used in the study. To test all the hypothesis hierarchical </w:t>
      </w:r>
      <w:r>
        <w:rPr>
          <w:rFonts w:ascii="Times New Roman" w:hAnsi="Times New Roman"/>
          <w:color w:val="000000"/>
          <w:spacing w:val="3"/>
          <w:sz w:val="24"/>
          <w:szCs w:val="24"/>
        </w:rPr>
        <w:t xml:space="preserve">regression analysis was utilized. Independent sample T-Test and One way ANOVA was used to </w:t>
      </w:r>
      <w:r>
        <w:rPr>
          <w:rFonts w:ascii="Times New Roman" w:hAnsi="Times New Roman"/>
          <w:color w:val="000000"/>
          <w:sz w:val="24"/>
          <w:szCs w:val="24"/>
        </w:rPr>
        <w:t xml:space="preserve">investigate the relationship between demographic variables (Sex, Age, Education and Experience) </w:t>
      </w:r>
      <w:r>
        <w:rPr>
          <w:rFonts w:ascii="Times New Roman" w:hAnsi="Times New Roman"/>
          <w:color w:val="000000"/>
          <w:spacing w:val="1"/>
          <w:sz w:val="24"/>
          <w:szCs w:val="24"/>
        </w:rPr>
        <w:t xml:space="preserve">and personal selling performance. In addition different descriptive statistical tools like frequency </w:t>
      </w:r>
      <w:r>
        <w:rPr>
          <w:rFonts w:ascii="Times New Roman" w:hAnsi="Times New Roman"/>
          <w:color w:val="000000"/>
          <w:w w:val="104"/>
          <w:sz w:val="24"/>
          <w:szCs w:val="24"/>
        </w:rPr>
        <w:t xml:space="preserve">distribution, cross tabulation, mean and median were used to further indicate the relationship. </w:t>
      </w:r>
      <w:r>
        <w:rPr>
          <w:rFonts w:ascii="Times New Roman" w:hAnsi="Times New Roman"/>
          <w:color w:val="000000"/>
          <w:w w:val="103"/>
          <w:sz w:val="24"/>
          <w:szCs w:val="24"/>
        </w:rPr>
        <w:t xml:space="preserve">Charts, tables and graphs were also used to substantiate and describe the data. All the analysis </w:t>
      </w:r>
      <w:r>
        <w:rPr>
          <w:rFonts w:ascii="Times New Roman" w:hAnsi="Times New Roman"/>
          <w:color w:val="000000"/>
          <w:sz w:val="24"/>
          <w:szCs w:val="24"/>
        </w:rPr>
        <w:t>methods use the SPSS (Statistical Package for Social Science) software Version 20.</w:t>
      </w:r>
    </w:p>
    <w:p>
      <w:pPr>
        <w:pStyle w:val="style0"/>
        <w:spacing w:before="239" w:after="0" w:lineRule="auto" w:line="480"/>
        <w:rPr>
          <w:rFonts w:ascii="Times New Roman Bold" w:cs="Times New Roman Bold" w:hAnsi="Times New Roman Bold"/>
          <w:color w:val="000000"/>
          <w:sz w:val="28"/>
          <w:szCs w:val="28"/>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rPr>
          <w:rFonts w:ascii="Times New Roman Bold" w:cs="Times New Roman Bold" w:hAnsi="Times New Roman Bold"/>
          <w:color w:val="000000"/>
          <w:sz w:val="32"/>
          <w:szCs w:val="32"/>
        </w:rPr>
      </w:pPr>
    </w:p>
    <w:p>
      <w:pPr>
        <w:pStyle w:val="style0"/>
        <w:spacing w:before="52" w:after="0" w:lineRule="auto" w:line="480"/>
        <w:jc w:val="center"/>
        <w:rPr/>
      </w:pPr>
      <w:r>
        <w:rPr>
          <w:rFonts w:ascii="Times New Roman Bold" w:cs="Times New Roman Bold" w:hAnsi="Times New Roman Bold"/>
          <w:color w:val="000000"/>
          <w:sz w:val="32"/>
          <w:szCs w:val="32"/>
        </w:rPr>
        <w:t>CHAPTER FOUR</w:t>
      </w:r>
    </w:p>
    <w:p>
      <w:pPr>
        <w:pStyle w:val="style0"/>
        <w:spacing w:before="284" w:after="0" w:lineRule="auto" w:line="480"/>
        <w:rPr/>
      </w:pPr>
      <w:r>
        <w:rPr>
          <w:rFonts w:ascii="Times New Roman Bold" w:cs="Times New Roman Bold" w:hAnsi="Times New Roman Bold"/>
          <w:color w:val="000000"/>
          <w:sz w:val="32"/>
          <w:szCs w:val="32"/>
        </w:rPr>
        <w:t>4.0 DATA PRESENTATION AND ANALYSIS</w:t>
      </w:r>
    </w:p>
    <w:p>
      <w:pPr>
        <w:pStyle w:val="style0"/>
        <w:spacing w:before="181" w:after="0" w:lineRule="auto" w:line="480"/>
        <w:rPr/>
      </w:pPr>
      <w:r>
        <w:rPr>
          <w:rFonts w:ascii="Times New Roman Bold" w:cs="Times New Roman Bold" w:hAnsi="Times New Roman Bold"/>
          <w:color w:val="000000"/>
          <w:sz w:val="28"/>
          <w:szCs w:val="28"/>
        </w:rPr>
        <w:t>4.1 Measurement Reliability and Validity</w:t>
      </w:r>
    </w:p>
    <w:p>
      <w:pPr>
        <w:pStyle w:val="style0"/>
        <w:spacing w:before="72" w:after="0" w:lineRule="auto" w:line="480"/>
        <w:jc w:val="both"/>
        <w:rPr/>
      </w:pPr>
      <w:r>
        <w:rPr>
          <w:rFonts w:ascii="Times New Roman" w:hAnsi="Times New Roman"/>
          <w:color w:val="000000"/>
          <w:w w:val="104"/>
          <w:sz w:val="24"/>
          <w:szCs w:val="24"/>
        </w:rPr>
        <w:t xml:space="preserve">In survey based research it is important to validate the scales used for reliability and validity. </w:t>
      </w:r>
    </w:p>
    <w:p>
      <w:pPr>
        <w:pStyle w:val="style0"/>
        <w:spacing w:before="72" w:after="0" w:lineRule="auto" w:line="480"/>
        <w:jc w:val="both"/>
        <w:rPr/>
      </w:pPr>
      <w:r>
        <w:rPr>
          <w:rFonts w:ascii="Times New Roman" w:hAnsi="Times New Roman"/>
          <w:color w:val="000000"/>
          <w:w w:val="103"/>
          <w:sz w:val="24"/>
          <w:szCs w:val="24"/>
        </w:rPr>
        <w:t xml:space="preserve">Even if the measurement variables and scale questionnaires are adopted from highly validated </w:t>
      </w:r>
      <w:r>
        <w:rPr>
          <w:rFonts w:ascii="Times New Roman" w:hAnsi="Times New Roman"/>
          <w:color w:val="000000"/>
          <w:spacing w:val="2"/>
          <w:sz w:val="24"/>
          <w:szCs w:val="24"/>
        </w:rPr>
        <w:t xml:space="preserve">instruments, checking it whether they can be applied in Ethiopian context is important. Gleam &amp; </w:t>
      </w:r>
      <w:r>
        <w:rPr>
          <w:rFonts w:ascii="Times New Roman" w:hAnsi="Times New Roman"/>
          <w:color w:val="000000"/>
          <w:sz w:val="24"/>
          <w:szCs w:val="24"/>
        </w:rPr>
        <w:t xml:space="preserve">Rosemary </w:t>
      </w:r>
      <w:r>
        <w:rPr>
          <w:rFonts w:ascii="Times New Roman" w:hAnsi="Times New Roman"/>
          <w:color w:val="000000"/>
          <w:w w:val="101"/>
          <w:sz w:val="24"/>
          <w:szCs w:val="24"/>
        </w:rPr>
        <w:t xml:space="preserve">(2003:82) explained that </w:t>
      </w:r>
      <w:r>
        <w:rPr>
          <w:rFonts w:ascii="Times New Roman" w:hAnsi="Times New Roman"/>
          <w:color w:val="000000"/>
          <w:w w:val="102"/>
          <w:sz w:val="24"/>
          <w:szCs w:val="24"/>
        </w:rPr>
        <w:t xml:space="preserve">“Oftentimes information gathered in the social sciences, </w:t>
      </w:r>
      <w:r>
        <w:rPr>
          <w:rFonts w:ascii="Times New Roman" w:hAnsi="Times New Roman"/>
          <w:color w:val="000000"/>
          <w:w w:val="103"/>
          <w:sz w:val="24"/>
          <w:szCs w:val="24"/>
        </w:rPr>
        <w:t xml:space="preserve">marketing, medicine, and business, relative to attitudes, emotions, opinions, personalities, and </w:t>
      </w:r>
      <w:r>
        <w:rPr>
          <w:rFonts w:ascii="Times New Roman" w:hAnsi="Times New Roman"/>
          <w:color w:val="000000"/>
          <w:w w:val="104"/>
          <w:sz w:val="24"/>
          <w:szCs w:val="24"/>
        </w:rPr>
        <w:t xml:space="preserve">descriptions of people‟s environment involves the use of Likert-type scales”. As individuals </w:t>
      </w:r>
      <w:r>
        <w:rPr>
          <w:rFonts w:ascii="Times New Roman" w:hAnsi="Times New Roman"/>
          <w:color w:val="000000"/>
          <w:w w:val="103"/>
          <w:sz w:val="24"/>
          <w:szCs w:val="24"/>
        </w:rPr>
        <w:t>attempt to quantify constructs which are not directly measurable they oftentimes use multiple-</w:t>
      </w:r>
      <w:r>
        <w:rPr>
          <w:rFonts w:ascii="Times New Roman" w:hAnsi="Times New Roman"/>
          <w:color w:val="000000"/>
          <w:w w:val="105"/>
          <w:sz w:val="24"/>
          <w:szCs w:val="24"/>
        </w:rPr>
        <w:t xml:space="preserve">item scales and summated ratings to quantify the construct(s) of interest. The present study </w:t>
      </w:r>
      <w:r>
        <w:rPr>
          <w:rFonts w:ascii="Times New Roman" w:hAnsi="Times New Roman"/>
          <w:color w:val="000000"/>
          <w:sz w:val="24"/>
          <w:szCs w:val="24"/>
        </w:rPr>
        <w:t>validated the measurements using Internal Consistency and Predictive Validity.</w:t>
      </w:r>
    </w:p>
    <w:p>
      <w:pPr>
        <w:pStyle w:val="style0"/>
        <w:spacing w:before="45" w:after="0" w:lineRule="auto" w:line="480"/>
        <w:rPr/>
      </w:pPr>
      <w:r>
        <w:rPr>
          <w:rFonts w:ascii="Times New Roman Bold" w:cs="Times New Roman Bold" w:hAnsi="Times New Roman Bold"/>
          <w:color w:val="000000"/>
          <w:sz w:val="24"/>
          <w:szCs w:val="24"/>
        </w:rPr>
        <w:t>Cronbach’s Alpha</w:t>
      </w:r>
    </w:p>
    <w:p>
      <w:pPr>
        <w:pStyle w:val="style0"/>
        <w:spacing w:before="290" w:after="0" w:lineRule="auto" w:line="480"/>
        <w:jc w:val="both"/>
        <w:rPr/>
      </w:pPr>
      <w:r>
        <w:rPr>
          <w:rFonts w:ascii="Times New Roman" w:hAnsi="Times New Roman"/>
          <w:color w:val="000000"/>
          <w:w w:val="104"/>
          <w:sz w:val="24"/>
          <w:szCs w:val="24"/>
        </w:rPr>
        <w:t xml:space="preserve">Cronbach's alpha is a coefficient (a number between 0 and 1) that is used to rate the internal </w:t>
      </w:r>
      <w:r>
        <w:rPr>
          <w:rFonts w:ascii="Times New Roman" w:hAnsi="Times New Roman"/>
          <w:color w:val="000000"/>
          <w:sz w:val="24"/>
          <w:szCs w:val="24"/>
        </w:rPr>
        <w:t xml:space="preserve">consistency (homogeneity) or the correlation of the items in a test. A good test is </w:t>
      </w:r>
      <w:r>
        <w:rPr>
          <w:rFonts w:ascii="Times New Roman" w:hAnsi="Times New Roman"/>
          <w:color w:val="000000"/>
          <w:sz w:val="24"/>
          <w:szCs w:val="24"/>
        </w:rPr>
        <w:t xml:space="preserve">one that assesses </w:t>
      </w:r>
      <w:r>
        <w:rPr>
          <w:rFonts w:ascii="Times New Roman" w:hAnsi="Times New Roman"/>
          <w:color w:val="000000"/>
          <w:w w:val="102"/>
          <w:sz w:val="24"/>
          <w:szCs w:val="24"/>
        </w:rPr>
        <w:t xml:space="preserve">different aspects of the trait being studied. Cronbach's alpha will generally increase as the inter </w:t>
      </w:r>
      <w:r>
        <w:rPr>
          <w:rFonts w:ascii="Times New Roman" w:hAnsi="Times New Roman"/>
          <w:color w:val="000000"/>
          <w:spacing w:val="3"/>
          <w:sz w:val="24"/>
          <w:szCs w:val="24"/>
        </w:rPr>
        <w:t xml:space="preserve">correlations among test items increase, and is thus known as an </w:t>
      </w:r>
      <w:r>
        <w:rPr/>
        <w:fldChar w:fldCharType="begin"/>
      </w:r>
      <w:r>
        <w:instrText xml:space="preserve"> HYPERLINK "http://en.wikipedia.org/wiki/Internal_consistency" </w:instrText>
      </w:r>
      <w:r>
        <w:rPr/>
        <w:fldChar w:fldCharType="separate"/>
      </w:r>
      <w:r>
        <w:rPr>
          <w:rFonts w:ascii="Times New Roman" w:hAnsi="Times New Roman"/>
          <w:color w:val="000000"/>
          <w:spacing w:val="3"/>
          <w:sz w:val="24"/>
          <w:szCs w:val="24"/>
        </w:rPr>
        <w:t>internal consistency</w:t>
      </w:r>
      <w:r>
        <w:rPr/>
        <w:fldChar w:fldCharType="end"/>
      </w:r>
      <w:r>
        <w:rPr>
          <w:rFonts w:ascii="Times New Roman" w:hAnsi="Times New Roman"/>
          <w:color w:val="000000"/>
          <w:spacing w:val="3"/>
          <w:sz w:val="24"/>
          <w:szCs w:val="24"/>
        </w:rPr>
        <w:t xml:space="preserve"> estimate of </w:t>
      </w:r>
      <w:r>
        <w:rPr>
          <w:rFonts w:ascii="Times New Roman" w:hAnsi="Times New Roman"/>
          <w:color w:val="000000"/>
          <w:w w:val="104"/>
          <w:sz w:val="24"/>
          <w:szCs w:val="24"/>
        </w:rPr>
        <w:t xml:space="preserve">reliability of test scores. Because inter correlations among test items are maximized when all </w:t>
      </w:r>
      <w:r>
        <w:rPr>
          <w:rFonts w:ascii="Times New Roman" w:hAnsi="Times New Roman"/>
          <w:color w:val="000000"/>
          <w:spacing w:val="2"/>
          <w:sz w:val="24"/>
          <w:szCs w:val="24"/>
        </w:rPr>
        <w:t xml:space="preserve">items measure the same </w:t>
      </w:r>
      <w:r>
        <w:rPr/>
        <w:fldChar w:fldCharType="begin"/>
      </w:r>
      <w:r>
        <w:instrText xml:space="preserve"> HYPERLINK "http://en.wikipedia.org/wiki/Construct_(philosophy_of_science)" </w:instrText>
      </w:r>
      <w:r>
        <w:rPr/>
        <w:fldChar w:fldCharType="separate"/>
      </w:r>
      <w:r>
        <w:rPr>
          <w:rFonts w:ascii="Times New Roman" w:hAnsi="Times New Roman"/>
          <w:color w:val="000000"/>
          <w:spacing w:val="2"/>
          <w:sz w:val="24"/>
          <w:szCs w:val="24"/>
        </w:rPr>
        <w:t>construct,</w:t>
      </w:r>
      <w:r>
        <w:rPr/>
        <w:fldChar w:fldCharType="end"/>
      </w:r>
      <w:r>
        <w:rPr>
          <w:rFonts w:ascii="Times New Roman" w:hAnsi="Times New Roman"/>
          <w:color w:val="000000"/>
          <w:spacing w:val="2"/>
          <w:sz w:val="24"/>
          <w:szCs w:val="24"/>
        </w:rPr>
        <w:t xml:space="preserve"> Cronbach's alpha is widely believed to indirectly indicate the </w:t>
      </w:r>
      <w:r>
        <w:br/>
      </w:r>
      <w:r>
        <w:rPr>
          <w:rFonts w:ascii="Times New Roman" w:hAnsi="Times New Roman"/>
          <w:color w:val="000000"/>
          <w:w w:val="102"/>
          <w:sz w:val="24"/>
          <w:szCs w:val="24"/>
        </w:rPr>
        <w:t xml:space="preserve">degree to which a set of items measures a single construct (Gleam &amp; Rosemary , 2003).George </w:t>
      </w:r>
      <w:r>
        <w:rPr>
          <w:rFonts w:ascii="Times New Roman" w:hAnsi="Times New Roman"/>
          <w:color w:val="000000"/>
          <w:spacing w:val="1"/>
          <w:sz w:val="24"/>
          <w:szCs w:val="24"/>
        </w:rPr>
        <w:t xml:space="preserve">and Mallery (2003:231) provide the following rules of thumb: “&gt; .9 Excellent, </w:t>
      </w:r>
      <w:r>
        <w:rPr>
          <w:rFonts w:ascii="Times New Roman" w:hAnsi="Times New Roman"/>
          <w:color w:val="000000"/>
          <w:w w:val="102"/>
          <w:sz w:val="24"/>
          <w:szCs w:val="24"/>
        </w:rPr>
        <w:t xml:space="preserve">&gt; 0.8 - Good, &gt;0 </w:t>
      </w:r>
      <w:r>
        <w:rPr>
          <w:rFonts w:ascii="Times New Roman" w:hAnsi="Times New Roman"/>
          <w:color w:val="000000"/>
          <w:sz w:val="24"/>
          <w:szCs w:val="24"/>
        </w:rPr>
        <w:t>.7  Acceptable,  &gt;0 .6 Questionable, _ &gt; 0.5  Poor, and  &lt; 0.5 Unacceptable”  (as cited in Gleam &amp; Rosemary , 2003).If correlations between items are too low, it is likely that they are measuring</w:t>
      </w:r>
      <w:r>
        <w:t xml:space="preserve"> </w:t>
      </w:r>
      <w:r>
        <w:rPr>
          <w:rFonts w:ascii="Times New Roman" w:hAnsi="Times New Roman"/>
          <w:color w:val="000000"/>
          <w:spacing w:val="3"/>
          <w:sz w:val="24"/>
          <w:szCs w:val="24"/>
        </w:rPr>
        <w:t xml:space="preserve">different traits and therefore should not all be included in a test that is supposed to measure one </w:t>
      </w:r>
      <w:r>
        <w:br/>
      </w:r>
      <w:r>
        <w:rPr>
          <w:rFonts w:ascii="Times New Roman" w:hAnsi="Times New Roman"/>
          <w:color w:val="000000"/>
          <w:sz w:val="24"/>
          <w:szCs w:val="24"/>
        </w:rPr>
        <w:t>trait.</w:t>
      </w:r>
    </w:p>
    <w:p>
      <w:pPr>
        <w:pStyle w:val="style0"/>
        <w:spacing w:before="47" w:after="0" w:lineRule="auto" w:line="480"/>
        <w:rPr/>
      </w:pPr>
      <w:r>
        <w:rPr>
          <w:rFonts w:ascii="Times New Roman" w:hAnsi="Times New Roman"/>
          <w:color w:val="000000"/>
          <w:sz w:val="24"/>
          <w:szCs w:val="24"/>
        </w:rPr>
        <w:t>Table 1: Measure of Internal Consistency- Cronbach's alpha</w:t>
      </w:r>
    </w:p>
    <w:tbl>
      <w:tblPr>
        <w:tblW w:w="8353" w:type="dxa"/>
        <w:tblInd w:w="6" w:type="dxa"/>
        <w:tblLayout w:type="fixed"/>
        <w:tblCellMar>
          <w:left w:w="0" w:type="dxa"/>
          <w:right w:w="0" w:type="dxa"/>
        </w:tblCellMar>
        <w:tblLook w:val="04A0" w:firstRow="1" w:lastRow="0" w:firstColumn="1" w:lastColumn="0" w:noHBand="0" w:noVBand="1"/>
      </w:tblPr>
      <w:tblGrid>
        <w:gridCol w:w="3221"/>
        <w:gridCol w:w="2409"/>
        <w:gridCol w:w="2723"/>
      </w:tblGrid>
      <w:tr>
        <w:trPr>
          <w:trHeight w:val="437" w:hRule="exact"/>
        </w:trPr>
        <w:tc>
          <w:tcPr>
            <w:tcW w:w="3221"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Variables</w:t>
            </w:r>
          </w:p>
        </w:tc>
        <w:tc>
          <w:tcPr>
            <w:tcW w:w="2409"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No of Items</w:t>
            </w:r>
          </w:p>
        </w:tc>
        <w:tc>
          <w:tcPr>
            <w:tcW w:w="2723"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Cronbach’s Alpha</w:t>
            </w:r>
          </w:p>
        </w:tc>
      </w:tr>
      <w:tr>
        <w:tblPrEx/>
        <w:trPr>
          <w:trHeight w:val="2571" w:hRule="exact"/>
        </w:trPr>
        <w:tc>
          <w:tcPr>
            <w:tcW w:w="3221"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Technical Skill</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Marketing Skill</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Interpersonal Skill</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Salesmanship Skill</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Sales Performance</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Organizational Commitment</w:t>
            </w:r>
          </w:p>
        </w:tc>
        <w:tc>
          <w:tcPr>
            <w:tcW w:w="2409"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4</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3</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5</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3</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2</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6</w:t>
            </w:r>
          </w:p>
        </w:tc>
        <w:tc>
          <w:tcPr>
            <w:tcW w:w="2723"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0.92</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0.92</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0.89</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0.89</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0.91</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0.88</w:t>
            </w:r>
          </w:p>
        </w:tc>
      </w:tr>
    </w:tbl>
    <w:p>
      <w:pPr>
        <w:pStyle w:val="style0"/>
        <w:spacing w:before="1" w:after="0" w:lineRule="auto" w:line="480"/>
        <w:rPr>
          <w:rFonts w:ascii="Times New Roman" w:hAnsi="Times New Roman"/>
          <w:color w:val="000000"/>
          <w:sz w:val="24"/>
          <w:szCs w:val="24"/>
        </w:rPr>
      </w:pPr>
      <w:r>
        <w:rPr>
          <w:rFonts w:ascii="Times New Roman" w:hAnsi="Times New Roman"/>
          <w:color w:val="000000"/>
          <w:sz w:val="24"/>
          <w:szCs w:val="24"/>
        </w:rPr>
        <w:t>Source: Survey data, 2025</w:t>
      </w:r>
    </w:p>
    <w:p>
      <w:pPr>
        <w:pStyle w:val="style0"/>
        <w:spacing w:before="237" w:after="0" w:lineRule="auto" w:line="480"/>
        <w:jc w:val="both"/>
        <w:rPr/>
      </w:pPr>
      <w:r>
        <w:rPr>
          <w:rFonts w:ascii="Times New Roman" w:hAnsi="Times New Roman"/>
          <w:color w:val="000000"/>
          <w:w w:val="104"/>
          <w:sz w:val="24"/>
          <w:szCs w:val="24"/>
        </w:rPr>
        <w:t xml:space="preserve">All dimensions‟ Cronbach‟s Alpha is by far above the cut of point of 0.7. The lowest Alpha </w:t>
      </w:r>
      <w:r>
        <w:rPr>
          <w:rFonts w:ascii="Times New Roman" w:hAnsi="Times New Roman"/>
          <w:color w:val="000000"/>
          <w:w w:val="101"/>
          <w:sz w:val="24"/>
          <w:szCs w:val="24"/>
        </w:rPr>
        <w:t xml:space="preserve">registered is </w:t>
      </w:r>
      <w:r>
        <w:rPr>
          <w:rFonts w:ascii="Times New Roman" w:hAnsi="Times New Roman"/>
          <w:color w:val="000000"/>
          <w:w w:val="104"/>
          <w:sz w:val="24"/>
          <w:szCs w:val="24"/>
        </w:rPr>
        <w:t xml:space="preserve">0.87 (Organizational Commitment) and the highest is 0.92 (Technical skill and </w:t>
      </w:r>
      <w:r>
        <w:rPr>
          <w:rFonts w:ascii="Times New Roman" w:hAnsi="Times New Roman"/>
          <w:color w:val="000000"/>
          <w:sz w:val="24"/>
          <w:szCs w:val="24"/>
        </w:rPr>
        <w:t>Marketing skill). Therefore it can be inferred that all measures are internally consistent.</w:t>
      </w:r>
    </w:p>
    <w:p>
      <w:pPr>
        <w:pStyle w:val="style0"/>
        <w:spacing w:after="0" w:lineRule="auto" w:line="480"/>
        <w:rPr>
          <w:sz w:val="24"/>
          <w:szCs w:val="24"/>
        </w:rPr>
      </w:pPr>
    </w:p>
    <w:p>
      <w:pPr>
        <w:pStyle w:val="style0"/>
        <w:spacing w:before="45" w:after="0" w:lineRule="auto" w:line="480"/>
        <w:rPr/>
      </w:pPr>
      <w:r>
        <w:rPr>
          <w:rFonts w:ascii="Times New Roman Bold" w:cs="Times New Roman Bold" w:hAnsi="Times New Roman Bold"/>
          <w:color w:val="000000"/>
          <w:sz w:val="24"/>
          <w:szCs w:val="24"/>
        </w:rPr>
        <w:t>Predictive Validity</w:t>
      </w:r>
    </w:p>
    <w:p>
      <w:pPr>
        <w:pStyle w:val="style0"/>
        <w:spacing w:before="369" w:after="0" w:lineRule="auto" w:line="480"/>
        <w:jc w:val="both"/>
        <w:rPr/>
      </w:pPr>
      <w:r>
        <w:rPr>
          <w:rFonts w:ascii="Times New Roman" w:hAnsi="Times New Roman"/>
          <w:color w:val="000000"/>
          <w:w w:val="108"/>
          <w:sz w:val="24"/>
          <w:szCs w:val="24"/>
        </w:rPr>
        <w:t xml:space="preserve">Predictive validity is the extent to which a </w:t>
      </w:r>
      <w:r>
        <w:rPr/>
        <w:fldChar w:fldCharType="begin"/>
      </w:r>
      <w:r>
        <w:instrText xml:space="preserve"> HYPERLINK "http://en.wikipedia.org/wiki/Test_score" </w:instrText>
      </w:r>
      <w:r>
        <w:rPr/>
        <w:fldChar w:fldCharType="separate"/>
      </w:r>
      <w:r>
        <w:rPr>
          <w:rFonts w:ascii="Times New Roman" w:hAnsi="Times New Roman"/>
          <w:color w:val="000000"/>
          <w:w w:val="108"/>
          <w:sz w:val="24"/>
          <w:szCs w:val="24"/>
        </w:rPr>
        <w:t>score</w:t>
      </w:r>
      <w:r>
        <w:rPr/>
        <w:fldChar w:fldCharType="end"/>
      </w:r>
      <w:r>
        <w:rPr>
          <w:rFonts w:ascii="Times New Roman" w:hAnsi="Times New Roman"/>
          <w:color w:val="000000"/>
          <w:w w:val="108"/>
          <w:sz w:val="24"/>
          <w:szCs w:val="24"/>
        </w:rPr>
        <w:t xml:space="preserve"> on a </w:t>
      </w:r>
      <w:r>
        <w:rPr/>
        <w:fldChar w:fldCharType="begin"/>
      </w:r>
      <w:r>
        <w:instrText xml:space="preserve"> HYPERLINK "http://en.wikipedia.org/wiki/Scale_(social_sciences)" </w:instrText>
      </w:r>
      <w:r>
        <w:rPr/>
        <w:fldChar w:fldCharType="separate"/>
      </w:r>
      <w:r>
        <w:rPr>
          <w:rFonts w:ascii="Times New Roman" w:hAnsi="Times New Roman"/>
          <w:color w:val="000000"/>
          <w:w w:val="108"/>
          <w:sz w:val="24"/>
          <w:szCs w:val="24"/>
        </w:rPr>
        <w:t>scale</w:t>
      </w:r>
      <w:r>
        <w:rPr/>
        <w:fldChar w:fldCharType="end"/>
      </w:r>
      <w:r>
        <w:rPr>
          <w:rFonts w:ascii="Times New Roman" w:hAnsi="Times New Roman"/>
          <w:color w:val="000000"/>
          <w:w w:val="108"/>
          <w:sz w:val="24"/>
          <w:szCs w:val="24"/>
        </w:rPr>
        <w:t xml:space="preserve"> or test predicts scores on some </w:t>
      </w:r>
      <w:r>
        <w:rPr>
          <w:rFonts w:ascii="Times New Roman" w:hAnsi="Times New Roman"/>
          <w:color w:val="000000"/>
          <w:sz w:val="24"/>
          <w:szCs w:val="24"/>
        </w:rPr>
        <w:t xml:space="preserve">criterion measure (Cronbach &amp; Meehl, 1955; as cited in Gleam &amp; Rosemary, 2003). They gave an </w:t>
      </w:r>
      <w:r>
        <w:rPr>
          <w:rFonts w:ascii="Times New Roman" w:hAnsi="Times New Roman"/>
          <w:color w:val="000000"/>
          <w:spacing w:val="1"/>
          <w:sz w:val="24"/>
          <w:szCs w:val="24"/>
        </w:rPr>
        <w:t xml:space="preserve">example; the </w:t>
      </w:r>
      <w:r>
        <w:rPr/>
        <w:fldChar w:fldCharType="begin"/>
      </w:r>
      <w:r>
        <w:instrText xml:space="preserve"> HYPERLINK "http://en.wikipedia.org/wiki/Validity_(statistics)" </w:instrText>
      </w:r>
      <w:r>
        <w:rPr/>
        <w:fldChar w:fldCharType="separate"/>
      </w:r>
      <w:r>
        <w:rPr>
          <w:rFonts w:ascii="Times New Roman" w:hAnsi="Times New Roman"/>
          <w:color w:val="000000"/>
          <w:spacing w:val="1"/>
          <w:sz w:val="24"/>
          <w:szCs w:val="24"/>
        </w:rPr>
        <w:t>validity</w:t>
      </w:r>
      <w:r>
        <w:rPr/>
        <w:fldChar w:fldCharType="end"/>
      </w:r>
      <w:r>
        <w:rPr>
          <w:rFonts w:ascii="Times New Roman" w:hAnsi="Times New Roman"/>
          <w:color w:val="000000"/>
          <w:spacing w:val="1"/>
          <w:sz w:val="24"/>
          <w:szCs w:val="24"/>
        </w:rPr>
        <w:t xml:space="preserve"> of a cognitive test for job performance is the correlation between test scores </w:t>
      </w:r>
      <w:r>
        <w:rPr>
          <w:rFonts w:ascii="Times New Roman" w:hAnsi="Times New Roman"/>
          <w:color w:val="000000"/>
          <w:w w:val="103"/>
          <w:sz w:val="24"/>
          <w:szCs w:val="24"/>
        </w:rPr>
        <w:t xml:space="preserve">and, for example, supervisor performance ratings. Such a cognitive test would have predictive </w:t>
      </w:r>
      <w:r>
        <w:rPr>
          <w:rFonts w:ascii="Times New Roman" w:hAnsi="Times New Roman"/>
          <w:color w:val="000000"/>
          <w:sz w:val="24"/>
          <w:szCs w:val="24"/>
        </w:rPr>
        <w:t xml:space="preserve">validity if the observed correlation were statistically significant. It examines a measure's ability to </w:t>
      </w:r>
      <w:r>
        <w:rPr>
          <w:rFonts w:ascii="Times New Roman" w:hAnsi="Times New Roman"/>
          <w:color w:val="000000"/>
          <w:spacing w:val="1"/>
          <w:sz w:val="24"/>
          <w:szCs w:val="24"/>
        </w:rPr>
        <w:t>predict some subsequent event.</w:t>
      </w:r>
      <w:r>
        <w:t xml:space="preserve"> </w:t>
      </w:r>
      <w:r>
        <w:rPr>
          <w:rFonts w:ascii="Times New Roman" w:hAnsi="Times New Roman"/>
          <w:color w:val="000000"/>
          <w:w w:val="104"/>
          <w:sz w:val="24"/>
          <w:szCs w:val="24"/>
        </w:rPr>
        <w:t xml:space="preserve">“One-tailed Pearson Correlation test is important method to assess predictive validity of the </w:t>
      </w:r>
      <w:r>
        <w:rPr>
          <w:rFonts w:ascii="Times New Roman" w:hAnsi="Times New Roman"/>
          <w:color w:val="000000"/>
          <w:spacing w:val="1"/>
          <w:sz w:val="24"/>
          <w:szCs w:val="24"/>
        </w:rPr>
        <w:t xml:space="preserve">variables” (Ahmed et al, 2010 p.96). The present research also employed one-tailed correlation to </w:t>
      </w:r>
      <w:r>
        <w:rPr>
          <w:rFonts w:ascii="Times New Roman" w:hAnsi="Times New Roman"/>
          <w:color w:val="000000"/>
          <w:w w:val="102"/>
          <w:sz w:val="24"/>
          <w:szCs w:val="24"/>
        </w:rPr>
        <w:t xml:space="preserve">test the predictive validity of the variables. This method tries to see the correlation between all </w:t>
      </w:r>
      <w:r>
        <w:rPr>
          <w:rFonts w:ascii="Times New Roman" w:hAnsi="Times New Roman"/>
          <w:color w:val="000000"/>
          <w:sz w:val="24"/>
          <w:szCs w:val="24"/>
        </w:rPr>
        <w:t>independent variables and the dependent validity.</w:t>
      </w:r>
    </w:p>
    <w:p>
      <w:pPr>
        <w:pStyle w:val="style0"/>
        <w:spacing w:before="48" w:after="0" w:lineRule="auto" w:line="480"/>
        <w:rPr/>
      </w:pPr>
      <w:r>
        <w:rPr>
          <w:rFonts w:ascii="Times New Roman" w:hAnsi="Times New Roman"/>
          <w:color w:val="000000"/>
          <w:spacing w:val="1"/>
          <w:sz w:val="24"/>
          <w:szCs w:val="24"/>
        </w:rPr>
        <w:t>Table 2: Predictive Validity - Correlation Matrix</w:t>
      </w:r>
    </w:p>
    <w:tbl>
      <w:tblPr>
        <w:tblpPr w:leftFromText="180" w:rightFromText="180" w:topFromText="0" w:bottomFromText="0" w:vertAnchor="text" w:horzAnchor="margin" w:tblpXSpec="left" w:tblpY="107"/>
        <w:tblW w:w="9366" w:type="dxa"/>
        <w:tblLayout w:type="fixed"/>
        <w:tblCellMar>
          <w:left w:w="0" w:type="dxa"/>
          <w:right w:w="0" w:type="dxa"/>
        </w:tblCellMar>
        <w:tblLook w:val="04A0" w:firstRow="1" w:lastRow="0" w:firstColumn="1" w:lastColumn="0" w:noHBand="0" w:noVBand="1"/>
      </w:tblPr>
      <w:tblGrid>
        <w:gridCol w:w="3252"/>
        <w:gridCol w:w="1060"/>
        <w:gridCol w:w="1060"/>
        <w:gridCol w:w="1040"/>
        <w:gridCol w:w="1060"/>
        <w:gridCol w:w="1060"/>
        <w:gridCol w:w="834"/>
      </w:tblGrid>
      <w:tr>
        <w:trPr>
          <w:trHeight w:val="422" w:hRule="exact"/>
        </w:trPr>
        <w:tc>
          <w:tcPr>
            <w:tcW w:w="3252"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Variables</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1</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2</w:t>
            </w:r>
          </w:p>
        </w:tc>
        <w:tc>
          <w:tcPr>
            <w:tcW w:w="104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3</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4</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5</w:t>
            </w:r>
          </w:p>
        </w:tc>
        <w:tc>
          <w:tcPr>
            <w:tcW w:w="834"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6</w:t>
            </w:r>
          </w:p>
        </w:tc>
      </w:tr>
      <w:tr>
        <w:tblPrEx/>
        <w:trPr>
          <w:trHeight w:val="2495" w:hRule="exact"/>
        </w:trPr>
        <w:tc>
          <w:tcPr>
            <w:tcW w:w="3252"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240"/>
              <w:rPr>
                <w:rFonts w:ascii="Calibri" w:cs="宋体" w:eastAsia="宋体" w:hAnsi="Calibri"/>
              </w:rPr>
            </w:pPr>
            <w:r>
              <w:rPr>
                <w:rFonts w:ascii="Times New Roman" w:eastAsia="宋体" w:hAnsi="Times New Roman"/>
                <w:color w:val="000000"/>
                <w:sz w:val="24"/>
                <w:szCs w:val="24"/>
              </w:rPr>
              <w:t>Technical Skill</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Marketing Skill</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Interpersonal Skill</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Salesmanship Skill</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Organizational Commitment</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Sales Performance</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before="2" w:after="0" w:lineRule="auto" w:line="240"/>
              <w:rPr>
                <w:rFonts w:ascii="Calibri" w:cs="宋体" w:eastAsia="宋体" w:hAnsi="Calibri"/>
              </w:rPr>
            </w:pPr>
            <w:r>
              <w:rPr>
                <w:rFonts w:ascii="Times New Roman" w:eastAsia="宋体" w:hAnsi="Times New Roman"/>
                <w:color w:val="000000"/>
                <w:sz w:val="24"/>
                <w:szCs w:val="24"/>
              </w:rPr>
              <w:t>1</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0.73</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0.77</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0.73</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0.69</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0.76</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1</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0.69</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0.68</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0.59</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0.63</w:t>
            </w:r>
          </w:p>
        </w:tc>
        <w:tc>
          <w:tcPr>
            <w:tcW w:w="104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before="231" w:after="0" w:lineRule="auto" w:line="240"/>
              <w:rPr>
                <w:rFonts w:ascii="Calibri" w:cs="宋体" w:eastAsia="宋体" w:hAnsi="Calibri"/>
              </w:rPr>
            </w:pPr>
            <w:r>
              <w:rPr>
                <w:rFonts w:ascii="Times New Roman" w:eastAsia="宋体" w:hAnsi="Times New Roman"/>
                <w:color w:val="000000"/>
                <w:sz w:val="24"/>
                <w:szCs w:val="24"/>
              </w:rPr>
              <w:t>1</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0.78</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0.61</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0.70</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1</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0.61</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0.74</w:t>
            </w:r>
          </w:p>
        </w:tc>
        <w:tc>
          <w:tcPr>
            <w:tcW w:w="106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before="231" w:after="0" w:lineRule="auto" w:line="240"/>
              <w:rPr>
                <w:rFonts w:ascii="Calibri" w:cs="宋体" w:eastAsia="宋体" w:hAnsi="Calibri"/>
              </w:rPr>
            </w:pPr>
            <w:r>
              <w:rPr>
                <w:rFonts w:ascii="Times New Roman" w:eastAsia="宋体" w:hAnsi="Times New Roman"/>
                <w:color w:val="000000"/>
                <w:sz w:val="24"/>
                <w:szCs w:val="24"/>
              </w:rPr>
              <w:t>1</w:t>
            </w:r>
          </w:p>
          <w:p>
            <w:pPr>
              <w:pStyle w:val="style0"/>
              <w:spacing w:before="136" w:after="0" w:lineRule="auto" w:line="240"/>
              <w:rPr>
                <w:rFonts w:ascii="Calibri" w:cs="宋体" w:eastAsia="宋体" w:hAnsi="Calibri"/>
              </w:rPr>
            </w:pPr>
            <w:r>
              <w:rPr>
                <w:rFonts w:ascii="Times New Roman" w:eastAsia="宋体" w:hAnsi="Times New Roman"/>
                <w:color w:val="000000"/>
                <w:sz w:val="24"/>
                <w:szCs w:val="24"/>
              </w:rPr>
              <w:t>0.70</w:t>
            </w:r>
          </w:p>
        </w:tc>
        <w:tc>
          <w:tcPr>
            <w:tcW w:w="83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1</w:t>
            </w:r>
          </w:p>
        </w:tc>
      </w:tr>
    </w:tbl>
    <w:p>
      <w:pPr>
        <w:pStyle w:val="style0"/>
        <w:spacing w:before="1" w:after="0" w:lineRule="auto" w:line="480"/>
        <w:rPr>
          <w:rFonts w:ascii="Times New Roman" w:hAnsi="Times New Roman"/>
          <w:color w:val="000000"/>
          <w:sz w:val="24"/>
          <w:szCs w:val="24"/>
        </w:rPr>
      </w:pPr>
      <w:r>
        <w:rPr>
          <w:rFonts w:ascii="Times New Roman" w:hAnsi="Times New Roman"/>
          <w:color w:val="000000"/>
          <w:sz w:val="24"/>
          <w:szCs w:val="24"/>
        </w:rPr>
        <w:t>Source: Survey data, 2025</w:t>
      </w:r>
    </w:p>
    <w:p>
      <w:pPr>
        <w:pStyle w:val="style0"/>
        <w:spacing w:before="233" w:after="0" w:lineRule="auto" w:line="480"/>
        <w:jc w:val="both"/>
        <w:rPr/>
      </w:pPr>
      <w:r>
        <w:rPr>
          <w:rFonts w:ascii="Times New Roman" w:hAnsi="Times New Roman"/>
          <w:color w:val="000000"/>
          <w:spacing w:val="3"/>
          <w:sz w:val="24"/>
          <w:szCs w:val="24"/>
        </w:rPr>
        <w:t xml:space="preserve">One-tailed Pearson correlation tests were employed to assess predictive validity of the variables </w:t>
      </w:r>
      <w:r>
        <w:rPr>
          <w:rFonts w:ascii="Times New Roman" w:hAnsi="Times New Roman"/>
          <w:color w:val="000000"/>
          <w:spacing w:val="1"/>
          <w:sz w:val="24"/>
          <w:szCs w:val="24"/>
        </w:rPr>
        <w:t xml:space="preserve">(please refer to Table 2 for the results of correlation). All independent variables were found to be </w:t>
      </w:r>
      <w:r>
        <w:rPr>
          <w:rFonts w:ascii="Times New Roman" w:hAnsi="Times New Roman"/>
          <w:color w:val="000000"/>
          <w:w w:val="102"/>
          <w:sz w:val="24"/>
          <w:szCs w:val="24"/>
        </w:rPr>
        <w:t xml:space="preserve">significantly correlated with the dependent variable of Salesperson Performance, indicating the </w:t>
      </w:r>
      <w:r>
        <w:rPr>
          <w:rFonts w:ascii="Times New Roman" w:hAnsi="Times New Roman"/>
          <w:color w:val="000000"/>
          <w:sz w:val="24"/>
          <w:szCs w:val="24"/>
        </w:rPr>
        <w:t>achievement of predictive validity.</w:t>
      </w:r>
    </w:p>
    <w:p>
      <w:pPr>
        <w:pStyle w:val="style0"/>
        <w:spacing w:before="188" w:after="0" w:lineRule="auto" w:line="480"/>
        <w:rPr/>
      </w:pPr>
      <w:r>
        <w:rPr>
          <w:rFonts w:ascii="Times New Roman Bold" w:cs="Times New Roman Bold" w:hAnsi="Times New Roman Bold"/>
          <w:color w:val="000000"/>
          <w:sz w:val="28"/>
          <w:szCs w:val="28"/>
        </w:rPr>
        <w:t>4.2 Descriptive Analysis</w:t>
      </w:r>
    </w:p>
    <w:p>
      <w:pPr>
        <w:pStyle w:val="style0"/>
        <w:spacing w:before="80" w:after="0" w:lineRule="auto" w:line="480"/>
        <w:rPr/>
      </w:pPr>
      <w:r>
        <w:rPr>
          <w:rFonts w:ascii="Times New Roman Bold" w:cs="Times New Roman Bold" w:hAnsi="Times New Roman Bold"/>
          <w:color w:val="000000"/>
          <w:sz w:val="24"/>
          <w:szCs w:val="24"/>
        </w:rPr>
        <w:t>Sales Persons’ Profile</w:t>
      </w:r>
    </w:p>
    <w:p>
      <w:pPr>
        <w:pStyle w:val="style0"/>
        <w:spacing w:before="326" w:after="0" w:lineRule="auto" w:line="480"/>
        <w:jc w:val="both"/>
        <w:rPr/>
      </w:pPr>
      <w:r>
        <w:rPr>
          <w:rFonts w:ascii="Times New Roman" w:hAnsi="Times New Roman"/>
          <w:color w:val="000000"/>
          <w:sz w:val="24"/>
          <w:szCs w:val="24"/>
        </w:rPr>
        <w:t>The profile of sales persons‟ working in Ethio Telecom Enterprise (B2B) Division is summarized by the following table.</w:t>
      </w:r>
    </w:p>
    <w:tbl>
      <w:tblPr>
        <w:tblpPr w:leftFromText="180" w:rightFromText="180" w:topFromText="0" w:bottomFromText="0" w:vertAnchor="text" w:horzAnchor="margin" w:tblpXSpec="left" w:tblpY="484"/>
        <w:tblW w:w="8300" w:type="dxa"/>
        <w:tblLayout w:type="fixed"/>
        <w:tblCellMar>
          <w:left w:w="0" w:type="dxa"/>
          <w:right w:w="0" w:type="dxa"/>
        </w:tblCellMar>
        <w:tblLook w:val="04A0" w:firstRow="1" w:lastRow="0" w:firstColumn="1" w:lastColumn="0" w:noHBand="0" w:noVBand="1"/>
      </w:tblPr>
      <w:tblGrid>
        <w:gridCol w:w="2392"/>
        <w:gridCol w:w="2400"/>
        <w:gridCol w:w="1784"/>
        <w:gridCol w:w="1724"/>
      </w:tblGrid>
      <w:tr>
        <w:trPr>
          <w:trHeight w:val="494"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Variables</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Description</w:t>
            </w:r>
          </w:p>
        </w:tc>
        <w:tc>
          <w:tcPr>
            <w:tcW w:w="178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240"/>
              <w:rPr>
                <w:rFonts w:ascii="Calibri" w:cs="宋体" w:eastAsia="宋体" w:hAnsi="Calibri"/>
              </w:rPr>
            </w:pPr>
            <w:r>
              <w:rPr>
                <w:rFonts w:ascii="Times New Roman Bold" w:cs="Times New Roman Bold" w:eastAsia="宋体" w:hAnsi="Times New Roman Bold"/>
                <w:color w:val="000000"/>
                <w:sz w:val="28"/>
                <w:szCs w:val="28"/>
              </w:rPr>
              <w:t>Frequency</w:t>
            </w:r>
          </w:p>
        </w:tc>
        <w:tc>
          <w:tcPr>
            <w:tcW w:w="1724" w:type="dxa"/>
            <w:tcBorders>
              <w:top w:val="single" w:sz="5" w:space="0" w:color="000000"/>
              <w:left w:val="single" w:sz="5" w:space="0" w:color="000000"/>
              <w:bottom w:val="single" w:sz="5" w:space="0" w:color="000000"/>
              <w:right w:val="single" w:sz="5" w:space="0" w:color="000000"/>
            </w:tcBorders>
          </w:tcPr>
          <w:p>
            <w:pPr>
              <w:pStyle w:val="style0"/>
              <w:spacing w:before="3" w:after="0" w:lineRule="auto" w:line="240"/>
              <w:rPr>
                <w:rFonts w:ascii="Calibri" w:cs="宋体" w:eastAsia="宋体" w:hAnsi="Calibri"/>
              </w:rPr>
            </w:pPr>
            <w:r>
              <w:rPr>
                <w:rFonts w:ascii="Times New Roman Bold" w:cs="Times New Roman Bold" w:eastAsia="宋体" w:hAnsi="Times New Roman Bold"/>
                <w:color w:val="000000"/>
                <w:sz w:val="28"/>
                <w:szCs w:val="28"/>
              </w:rPr>
              <w:t>Percentage</w:t>
            </w:r>
          </w:p>
        </w:tc>
      </w:tr>
      <w:tr>
        <w:tblPrEx/>
        <w:trPr>
          <w:trHeight w:val="847"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Gender</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Male</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Female</w:t>
            </w:r>
          </w:p>
        </w:tc>
        <w:tc>
          <w:tcPr>
            <w:tcW w:w="178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88</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19</w:t>
            </w:r>
          </w:p>
        </w:tc>
        <w:tc>
          <w:tcPr>
            <w:tcW w:w="172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82.2%</w:t>
            </w:r>
          </w:p>
          <w:p>
            <w:pPr>
              <w:pStyle w:val="style0"/>
              <w:spacing w:before="120" w:after="0" w:lineRule="auto" w:line="240"/>
              <w:rPr>
                <w:rFonts w:ascii="Calibri" w:cs="宋体" w:eastAsia="宋体" w:hAnsi="Calibri"/>
              </w:rPr>
            </w:pPr>
            <w:r>
              <w:rPr>
                <w:rFonts w:ascii="Times New Roman" w:eastAsia="宋体" w:hAnsi="Times New Roman"/>
                <w:color w:val="000000"/>
                <w:sz w:val="24"/>
                <w:szCs w:val="24"/>
              </w:rPr>
              <w:t>17.8%</w:t>
            </w:r>
          </w:p>
        </w:tc>
      </w:tr>
      <w:tr>
        <w:tblPrEx/>
        <w:trPr>
          <w:trHeight w:val="1696"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Age</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18-25 years</w:t>
            </w:r>
          </w:p>
          <w:p>
            <w:pPr>
              <w:pStyle w:val="style0"/>
              <w:spacing w:before="148" w:after="0" w:lineRule="auto" w:line="240"/>
              <w:rPr>
                <w:rFonts w:ascii="Calibri" w:cs="宋体" w:eastAsia="宋体" w:hAnsi="Calibri"/>
              </w:rPr>
            </w:pPr>
            <w:r>
              <w:rPr>
                <w:rFonts w:ascii="Times New Roman" w:eastAsia="宋体" w:hAnsi="Times New Roman"/>
                <w:color w:val="000000"/>
                <w:sz w:val="24"/>
                <w:szCs w:val="24"/>
              </w:rPr>
              <w:t>26-35 years</w:t>
            </w:r>
          </w:p>
          <w:p>
            <w:pPr>
              <w:pStyle w:val="style0"/>
              <w:spacing w:before="147" w:after="0" w:lineRule="auto" w:line="240"/>
              <w:rPr>
                <w:rFonts w:ascii="Calibri" w:cs="宋体" w:eastAsia="宋体" w:hAnsi="Calibri"/>
              </w:rPr>
            </w:pPr>
            <w:r>
              <w:rPr>
                <w:rFonts w:ascii="Times New Roman" w:eastAsia="宋体" w:hAnsi="Times New Roman"/>
                <w:color w:val="000000"/>
                <w:sz w:val="24"/>
                <w:szCs w:val="24"/>
              </w:rPr>
              <w:t>36-45 years</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&gt;45 years</w:t>
            </w:r>
          </w:p>
        </w:tc>
        <w:tc>
          <w:tcPr>
            <w:tcW w:w="178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w:t>
            </w:r>
          </w:p>
          <w:p>
            <w:pPr>
              <w:pStyle w:val="style0"/>
              <w:spacing w:before="148" w:after="0" w:lineRule="auto" w:line="240"/>
              <w:rPr>
                <w:rFonts w:ascii="Calibri" w:cs="宋体" w:eastAsia="宋体" w:hAnsi="Calibri"/>
              </w:rPr>
            </w:pPr>
            <w:r>
              <w:rPr>
                <w:rFonts w:ascii="Times New Roman" w:eastAsia="宋体" w:hAnsi="Times New Roman"/>
                <w:color w:val="000000"/>
                <w:sz w:val="24"/>
                <w:szCs w:val="24"/>
              </w:rPr>
              <w:t>90</w:t>
            </w:r>
          </w:p>
          <w:p>
            <w:pPr>
              <w:pStyle w:val="style0"/>
              <w:spacing w:before="147" w:after="0" w:lineRule="auto" w:line="240"/>
              <w:rPr>
                <w:rFonts w:ascii="Calibri" w:cs="宋体" w:eastAsia="宋体" w:hAnsi="Calibri"/>
              </w:rPr>
            </w:pPr>
            <w:r>
              <w:rPr>
                <w:rFonts w:ascii="Times New Roman" w:eastAsia="宋体" w:hAnsi="Times New Roman"/>
                <w:color w:val="000000"/>
                <w:sz w:val="24"/>
                <w:szCs w:val="24"/>
              </w:rPr>
              <w:t>17</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w:t>
            </w:r>
          </w:p>
          <w:p>
            <w:pPr>
              <w:pStyle w:val="style0"/>
              <w:spacing w:before="119" w:after="0" w:lineRule="auto" w:line="240"/>
              <w:rPr>
                <w:rFonts w:ascii="Calibri" w:cs="宋体" w:eastAsia="宋体" w:hAnsi="Calibri"/>
              </w:rPr>
            </w:pPr>
            <w:r>
              <w:rPr>
                <w:rFonts w:ascii="Times New Roman" w:eastAsia="宋体" w:hAnsi="Times New Roman"/>
                <w:color w:val="000000"/>
                <w:sz w:val="24"/>
                <w:szCs w:val="24"/>
              </w:rPr>
              <w:t>84.1%</w:t>
            </w:r>
          </w:p>
          <w:p>
            <w:pPr>
              <w:pStyle w:val="style0"/>
              <w:spacing w:before="112" w:after="0" w:lineRule="auto" w:line="240"/>
              <w:rPr>
                <w:rFonts w:ascii="Calibri" w:cs="宋体" w:eastAsia="宋体" w:hAnsi="Calibri"/>
              </w:rPr>
            </w:pPr>
            <w:r>
              <w:rPr>
                <w:rFonts w:ascii="Times New Roman" w:eastAsia="宋体" w:hAnsi="Times New Roman"/>
                <w:color w:val="000000"/>
                <w:sz w:val="24"/>
                <w:szCs w:val="24"/>
              </w:rPr>
              <w:t>15.9%</w:t>
            </w:r>
          </w:p>
          <w:p>
            <w:pPr>
              <w:pStyle w:val="style0"/>
              <w:spacing w:before="114" w:after="0" w:lineRule="auto" w:line="240"/>
              <w:rPr>
                <w:rFonts w:ascii="Calibri" w:cs="宋体" w:eastAsia="宋体" w:hAnsi="Calibri"/>
              </w:rPr>
            </w:pPr>
            <w:r>
              <w:rPr>
                <w:rFonts w:ascii="Times New Roman" w:eastAsia="宋体" w:hAnsi="Times New Roman"/>
                <w:color w:val="000000"/>
                <w:sz w:val="24"/>
                <w:szCs w:val="24"/>
              </w:rPr>
              <w:t>0%</w:t>
            </w:r>
          </w:p>
        </w:tc>
      </w:tr>
      <w:tr>
        <w:tblPrEx/>
        <w:trPr>
          <w:trHeight w:val="1694"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Education</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High School</w:t>
            </w:r>
          </w:p>
          <w:p>
            <w:pPr>
              <w:pStyle w:val="style0"/>
              <w:spacing w:before="147" w:after="0" w:lineRule="auto" w:line="240"/>
              <w:rPr>
                <w:rFonts w:ascii="Calibri" w:cs="宋体" w:eastAsia="宋体" w:hAnsi="Calibri"/>
              </w:rPr>
            </w:pPr>
            <w:r>
              <w:rPr>
                <w:rFonts w:ascii="Times New Roman" w:eastAsia="宋体" w:hAnsi="Times New Roman"/>
                <w:color w:val="000000"/>
                <w:sz w:val="24"/>
                <w:szCs w:val="24"/>
              </w:rPr>
              <w:t>Diploma</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Bachelor Degree</w:t>
            </w:r>
          </w:p>
          <w:p>
            <w:pPr>
              <w:pStyle w:val="style0"/>
              <w:spacing w:before="148" w:after="0" w:lineRule="auto" w:line="240"/>
              <w:rPr>
                <w:rFonts w:ascii="Calibri" w:cs="宋体" w:eastAsia="宋体" w:hAnsi="Calibri"/>
              </w:rPr>
            </w:pPr>
            <w:r>
              <w:rPr>
                <w:rFonts w:ascii="Times New Roman" w:eastAsia="宋体" w:hAnsi="Times New Roman"/>
                <w:color w:val="000000"/>
                <w:spacing w:val="-1"/>
                <w:sz w:val="24"/>
                <w:szCs w:val="24"/>
              </w:rPr>
              <w:t>Master‟s Degree</w:t>
            </w:r>
          </w:p>
        </w:tc>
        <w:tc>
          <w:tcPr>
            <w:tcW w:w="178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w:t>
            </w:r>
          </w:p>
          <w:p>
            <w:pPr>
              <w:pStyle w:val="style0"/>
              <w:spacing w:before="147" w:after="0" w:lineRule="auto" w:line="240"/>
              <w:rPr>
                <w:rFonts w:ascii="Calibri" w:cs="宋体" w:eastAsia="宋体" w:hAnsi="Calibri"/>
              </w:rPr>
            </w:pPr>
            <w:r>
              <w:rPr>
                <w:rFonts w:ascii="Times New Roman" w:eastAsia="宋体" w:hAnsi="Times New Roman"/>
                <w:color w:val="000000"/>
                <w:sz w:val="24"/>
                <w:szCs w:val="24"/>
              </w:rPr>
              <w:t>5</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102</w:t>
            </w:r>
          </w:p>
          <w:p>
            <w:pPr>
              <w:pStyle w:val="style0"/>
              <w:spacing w:before="148" w:after="0" w:lineRule="auto" w:line="240"/>
              <w:rPr>
                <w:rFonts w:ascii="Calibri" w:cs="宋体" w:eastAsia="宋体" w:hAnsi="Calibri"/>
              </w:rPr>
            </w:pPr>
            <w:r>
              <w:rPr>
                <w:rFonts w:ascii="Times New Roman" w:eastAsia="宋体"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w:t>
            </w:r>
          </w:p>
          <w:p>
            <w:pPr>
              <w:pStyle w:val="style0"/>
              <w:spacing w:before="118" w:after="0" w:lineRule="auto" w:line="240"/>
              <w:rPr>
                <w:rFonts w:ascii="Calibri" w:cs="宋体" w:eastAsia="宋体" w:hAnsi="Calibri"/>
              </w:rPr>
            </w:pPr>
            <w:r>
              <w:rPr>
                <w:rFonts w:ascii="Times New Roman" w:eastAsia="宋体" w:hAnsi="Times New Roman"/>
                <w:color w:val="000000"/>
                <w:sz w:val="24"/>
                <w:szCs w:val="24"/>
              </w:rPr>
              <w:t>4.7%</w:t>
            </w:r>
          </w:p>
          <w:p>
            <w:pPr>
              <w:pStyle w:val="style0"/>
              <w:spacing w:before="114" w:after="0" w:lineRule="auto" w:line="240"/>
              <w:rPr>
                <w:rFonts w:ascii="Calibri" w:cs="宋体" w:eastAsia="宋体" w:hAnsi="Calibri"/>
              </w:rPr>
            </w:pPr>
            <w:r>
              <w:rPr>
                <w:rFonts w:ascii="Times New Roman" w:eastAsia="宋体" w:hAnsi="Times New Roman"/>
                <w:color w:val="000000"/>
                <w:sz w:val="24"/>
                <w:szCs w:val="24"/>
              </w:rPr>
              <w:t>95.3%</w:t>
            </w:r>
          </w:p>
          <w:p>
            <w:pPr>
              <w:pStyle w:val="style0"/>
              <w:spacing w:before="113" w:after="0" w:lineRule="auto" w:line="240"/>
              <w:rPr>
                <w:rFonts w:ascii="Calibri" w:cs="宋体" w:eastAsia="宋体" w:hAnsi="Calibri"/>
              </w:rPr>
            </w:pPr>
            <w:r>
              <w:rPr>
                <w:rFonts w:ascii="Times New Roman" w:eastAsia="宋体" w:hAnsi="Times New Roman"/>
                <w:color w:val="000000"/>
                <w:sz w:val="24"/>
                <w:szCs w:val="24"/>
              </w:rPr>
              <w:t>0%</w:t>
            </w:r>
          </w:p>
        </w:tc>
      </w:tr>
      <w:tr>
        <w:tblPrEx/>
        <w:trPr>
          <w:trHeight w:val="1696"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Experience</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&lt;5 years</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6-10 years</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11-20 years</w:t>
            </w:r>
          </w:p>
          <w:p>
            <w:pPr>
              <w:pStyle w:val="style0"/>
              <w:spacing w:before="146" w:after="0" w:lineRule="auto" w:line="240"/>
              <w:rPr>
                <w:rFonts w:ascii="Calibri" w:cs="宋体" w:eastAsia="宋体" w:hAnsi="Calibri"/>
              </w:rPr>
            </w:pPr>
            <w:r>
              <w:rPr>
                <w:rFonts w:ascii="Times New Roman" w:eastAsia="宋体" w:hAnsi="Times New Roman"/>
                <w:color w:val="000000"/>
                <w:sz w:val="24"/>
                <w:szCs w:val="24"/>
              </w:rPr>
              <w:t>&gt;20 years</w:t>
            </w:r>
          </w:p>
        </w:tc>
        <w:tc>
          <w:tcPr>
            <w:tcW w:w="178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68</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26</w:t>
            </w:r>
          </w:p>
          <w:p>
            <w:pPr>
              <w:pStyle w:val="style0"/>
              <w:spacing w:before="149" w:after="0" w:lineRule="auto" w:line="240"/>
              <w:rPr>
                <w:rFonts w:ascii="Calibri" w:cs="宋体" w:eastAsia="宋体" w:hAnsi="Calibri"/>
              </w:rPr>
            </w:pPr>
            <w:r>
              <w:rPr>
                <w:rFonts w:ascii="Times New Roman" w:eastAsia="宋体" w:hAnsi="Times New Roman"/>
                <w:color w:val="000000"/>
                <w:sz w:val="24"/>
                <w:szCs w:val="24"/>
              </w:rPr>
              <w:t>13</w:t>
            </w:r>
          </w:p>
          <w:p>
            <w:pPr>
              <w:pStyle w:val="style0"/>
              <w:spacing w:before="146" w:after="0" w:lineRule="auto" w:line="240"/>
              <w:rPr>
                <w:rFonts w:ascii="Calibri" w:cs="宋体" w:eastAsia="宋体" w:hAnsi="Calibri"/>
              </w:rPr>
            </w:pPr>
            <w:r>
              <w:rPr>
                <w:rFonts w:ascii="Times New Roman" w:eastAsia="宋体" w:hAnsi="Times New Roman"/>
                <w:color w:val="000000"/>
                <w:sz w:val="24"/>
                <w:szCs w:val="24"/>
              </w:rPr>
              <w:t>0</w:t>
            </w:r>
          </w:p>
        </w:tc>
        <w:tc>
          <w:tcPr>
            <w:tcW w:w="1724"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63.6%</w:t>
            </w:r>
          </w:p>
          <w:p>
            <w:pPr>
              <w:pStyle w:val="style0"/>
              <w:spacing w:before="120" w:after="0" w:lineRule="auto" w:line="240"/>
              <w:rPr>
                <w:rFonts w:ascii="Calibri" w:cs="宋体" w:eastAsia="宋体" w:hAnsi="Calibri"/>
              </w:rPr>
            </w:pPr>
            <w:r>
              <w:rPr>
                <w:rFonts w:ascii="Times New Roman" w:eastAsia="宋体" w:hAnsi="Times New Roman"/>
                <w:color w:val="000000"/>
                <w:sz w:val="24"/>
                <w:szCs w:val="24"/>
              </w:rPr>
              <w:t>24.3%</w:t>
            </w:r>
          </w:p>
          <w:p>
            <w:pPr>
              <w:pStyle w:val="style0"/>
              <w:spacing w:before="114" w:after="0" w:lineRule="auto" w:line="240"/>
              <w:rPr>
                <w:rFonts w:ascii="Calibri" w:cs="宋体" w:eastAsia="宋体" w:hAnsi="Calibri"/>
              </w:rPr>
            </w:pPr>
            <w:r>
              <w:rPr>
                <w:rFonts w:ascii="Times New Roman" w:eastAsia="宋体" w:hAnsi="Times New Roman"/>
                <w:color w:val="000000"/>
                <w:sz w:val="24"/>
                <w:szCs w:val="24"/>
              </w:rPr>
              <w:t>12.1%</w:t>
            </w:r>
          </w:p>
          <w:p>
            <w:pPr>
              <w:pStyle w:val="style0"/>
              <w:spacing w:before="140" w:after="0" w:lineRule="auto" w:line="240"/>
              <w:rPr>
                <w:rFonts w:ascii="Calibri" w:cs="宋体" w:eastAsia="宋体" w:hAnsi="Calibri"/>
              </w:rPr>
            </w:pPr>
            <w:r>
              <w:rPr>
                <w:rFonts w:ascii="Times New Roman" w:eastAsia="宋体" w:hAnsi="Times New Roman"/>
                <w:color w:val="000000"/>
                <w:sz w:val="24"/>
                <w:szCs w:val="24"/>
              </w:rPr>
              <w:t>0%</w:t>
            </w:r>
          </w:p>
        </w:tc>
      </w:tr>
    </w:tbl>
    <w:p>
      <w:pPr>
        <w:pStyle w:val="style0"/>
        <w:spacing w:before="23" w:after="0" w:lineRule="auto" w:line="480"/>
        <w:rPr/>
      </w:pPr>
      <w:r>
        <w:rPr>
          <w:rFonts w:ascii="Times New Roman" w:hAnsi="Times New Roman"/>
          <w:color w:val="000000"/>
          <w:sz w:val="24"/>
          <w:szCs w:val="24"/>
        </w:rPr>
        <w:t>Table 3: Sales Personnel Profile</w:t>
      </w:r>
    </w:p>
    <w:p>
      <w:pPr>
        <w:pStyle w:val="style0"/>
        <w:spacing w:before="1" w:after="0" w:lineRule="auto" w:line="480"/>
        <w:rPr>
          <w:rFonts w:ascii="Times New Roman" w:hAnsi="Times New Roman"/>
          <w:color w:val="000000"/>
          <w:sz w:val="24"/>
          <w:szCs w:val="24"/>
        </w:rPr>
      </w:pPr>
      <w:r>
        <w:rPr>
          <w:rFonts w:ascii="Times New Roman" w:hAnsi="Times New Roman"/>
          <w:color w:val="000000"/>
          <w:sz w:val="24"/>
          <w:szCs w:val="24"/>
        </w:rPr>
        <w:t>Source: Survey data, 2025</w:t>
      </w:r>
    </w:p>
    <w:p>
      <w:pPr>
        <w:pStyle w:val="style0"/>
        <w:spacing w:before="232" w:after="0" w:lineRule="auto" w:line="480"/>
        <w:jc w:val="both"/>
        <w:rPr>
          <w:sz w:val="24"/>
          <w:szCs w:val="24"/>
        </w:rPr>
      </w:pPr>
      <w:r>
        <w:rPr>
          <w:rFonts w:ascii="Times New Roman" w:hAnsi="Times New Roman"/>
          <w:color w:val="000000"/>
          <w:spacing w:val="1"/>
          <w:sz w:val="24"/>
          <w:szCs w:val="24"/>
        </w:rPr>
        <w:t xml:space="preserve">It is important to note that, majority of the salespersons are concentrated in one group in terms of </w:t>
      </w:r>
      <w:r>
        <w:rPr>
          <w:rFonts w:ascii="Times New Roman" w:hAnsi="Times New Roman"/>
          <w:color w:val="000000"/>
          <w:sz w:val="24"/>
          <w:szCs w:val="24"/>
        </w:rPr>
        <w:t xml:space="preserve">Gender, Age and Education. In terms of sex the majority (82.2%) are male. When it comes to Age </w:t>
      </w:r>
      <w:r>
        <w:rPr>
          <w:rFonts w:ascii="Times New Roman" w:hAnsi="Times New Roman"/>
          <w:color w:val="000000"/>
          <w:spacing w:val="3"/>
          <w:sz w:val="24"/>
          <w:szCs w:val="24"/>
        </w:rPr>
        <w:t xml:space="preserve">most sales persons are at their young age (25-35) 84.1% and no sales person is found within the age groups of less than 25 years and above 45 years. As a result to test the relationship between </w:t>
      </w:r>
      <w:r>
        <w:rPr>
          <w:rFonts w:ascii="Times New Roman" w:hAnsi="Times New Roman"/>
          <w:color w:val="000000"/>
          <w:w w:val="104"/>
          <w:sz w:val="24"/>
          <w:szCs w:val="24"/>
        </w:rPr>
        <w:t xml:space="preserve">the age groups T-test can be used </w:t>
      </w:r>
      <w:r>
        <w:rPr>
          <w:rFonts w:ascii="Times New Roman" w:hAnsi="Times New Roman"/>
          <w:color w:val="000000"/>
          <w:w w:val="104"/>
          <w:sz w:val="24"/>
          <w:szCs w:val="24"/>
        </w:rPr>
        <w:t xml:space="preserve">effectively, there is no need to use one-way ANOVA. With </w:t>
      </w:r>
      <w:r>
        <w:rPr>
          <w:rFonts w:ascii="Times New Roman" w:hAnsi="Times New Roman"/>
          <w:color w:val="000000"/>
          <w:spacing w:val="2"/>
          <w:sz w:val="24"/>
          <w:szCs w:val="24"/>
        </w:rPr>
        <w:t xml:space="preserve">regards to Education of the sales persons since almost all (95.3%) of the total population are BA </w:t>
      </w:r>
      <w:r>
        <w:rPr>
          <w:rFonts w:ascii="Times New Roman" w:hAnsi="Times New Roman"/>
          <w:color w:val="000000"/>
          <w:w w:val="103"/>
          <w:sz w:val="24"/>
          <w:szCs w:val="24"/>
        </w:rPr>
        <w:t xml:space="preserve">Degree holders. This makes it difficult to see the difference between education levels because </w:t>
      </w:r>
      <w:r>
        <w:rPr>
          <w:rFonts w:ascii="Times New Roman" w:hAnsi="Times New Roman"/>
          <w:color w:val="000000"/>
          <w:sz w:val="24"/>
          <w:szCs w:val="24"/>
        </w:rPr>
        <w:t xml:space="preserve">numbers of sales persons with other qualification apart from BA degree in the groups are very low </w:t>
      </w:r>
      <w:r>
        <w:br/>
      </w:r>
      <w:r>
        <w:rPr>
          <w:rFonts w:ascii="Times New Roman" w:hAnsi="Times New Roman"/>
          <w:color w:val="000000"/>
          <w:sz w:val="24"/>
          <w:szCs w:val="24"/>
        </w:rPr>
        <w:t>or nonexistent.</w:t>
      </w:r>
      <w:r>
        <w:rPr>
          <w:sz w:val="24"/>
          <w:szCs w:val="24"/>
        </w:rPr>
        <w:t xml:space="preserve"> </w:t>
      </w:r>
    </w:p>
    <w:p>
      <w:pPr>
        <w:pStyle w:val="style0"/>
        <w:spacing w:before="48" w:after="0" w:lineRule="auto" w:line="480"/>
        <w:rPr/>
      </w:pPr>
      <w:r>
        <w:rPr>
          <w:rFonts w:ascii="Times New Roman Bold" w:cs="Times New Roman Bold" w:hAnsi="Times New Roman Bold"/>
          <w:color w:val="000000"/>
          <w:sz w:val="24"/>
          <w:szCs w:val="24"/>
        </w:rPr>
        <w:t>Descriptive Statistics of the Variables</w:t>
      </w:r>
    </w:p>
    <w:p>
      <w:pPr>
        <w:pStyle w:val="style0"/>
        <w:spacing w:before="248" w:after="0" w:lineRule="auto" w:line="480"/>
        <w:rPr/>
      </w:pPr>
      <w:r>
        <w:rPr>
          <w:rFonts w:ascii="Times New Roman" w:hAnsi="Times New Roman"/>
          <w:color w:val="000000"/>
          <w:sz w:val="24"/>
          <w:szCs w:val="24"/>
        </w:rPr>
        <w:t>Table 4: Descriptive characteristics of the variables</w:t>
      </w:r>
    </w:p>
    <w:tbl>
      <w:tblPr>
        <w:tblW w:w="8883" w:type="dxa"/>
        <w:tblInd w:w="6" w:type="dxa"/>
        <w:tblLayout w:type="fixed"/>
        <w:tblCellMar>
          <w:left w:w="0" w:type="dxa"/>
          <w:right w:w="0" w:type="dxa"/>
        </w:tblCellMar>
        <w:tblLook w:val="04A0" w:firstRow="1" w:lastRow="0" w:firstColumn="1" w:lastColumn="0" w:noHBand="0" w:noVBand="1"/>
      </w:tblPr>
      <w:tblGrid>
        <w:gridCol w:w="2903"/>
        <w:gridCol w:w="1480"/>
        <w:gridCol w:w="1740"/>
        <w:gridCol w:w="1100"/>
        <w:gridCol w:w="1660"/>
      </w:tblGrid>
      <w:tr>
        <w:trPr>
          <w:trHeight w:val="784"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176" w:after="0" w:lineRule="auto" w:line="240"/>
              <w:rPr>
                <w:rFonts w:ascii="Calibri" w:cs="宋体" w:eastAsia="宋体" w:hAnsi="Calibri"/>
              </w:rPr>
            </w:pPr>
            <w:r>
              <w:rPr>
                <w:rFonts w:ascii="Times New Roman" w:eastAsia="宋体" w:hAnsi="Times New Roman"/>
                <w:color w:val="000000"/>
                <w:sz w:val="24"/>
                <w:szCs w:val="24"/>
              </w:rPr>
              <w:t>Variables</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176" w:after="0" w:lineRule="auto" w:line="240"/>
              <w:rPr>
                <w:rFonts w:ascii="Calibri" w:cs="宋体" w:eastAsia="宋体" w:hAnsi="Calibri"/>
              </w:rPr>
            </w:pPr>
            <w:r>
              <w:rPr>
                <w:rFonts w:ascii="Times New Roman" w:eastAsia="宋体" w:hAnsi="Times New Roman"/>
                <w:color w:val="000000"/>
                <w:sz w:val="24"/>
                <w:szCs w:val="24"/>
              </w:rPr>
              <w:t>Minimum</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176" w:after="0" w:lineRule="auto" w:line="240"/>
              <w:rPr>
                <w:rFonts w:ascii="Calibri" w:cs="宋体" w:eastAsia="宋体" w:hAnsi="Calibri"/>
              </w:rPr>
            </w:pPr>
            <w:r>
              <w:rPr>
                <w:rFonts w:ascii="Times New Roman" w:eastAsia="宋体" w:hAnsi="Times New Roman"/>
                <w:color w:val="000000"/>
                <w:sz w:val="24"/>
                <w:szCs w:val="24"/>
              </w:rPr>
              <w:t>Maximum</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176" w:after="0" w:lineRule="auto" w:line="240"/>
              <w:rPr>
                <w:rFonts w:ascii="Calibri" w:cs="宋体" w:eastAsia="宋体" w:hAnsi="Calibri"/>
              </w:rPr>
            </w:pPr>
            <w:r>
              <w:rPr>
                <w:rFonts w:ascii="Times New Roman" w:eastAsia="宋体" w:hAnsi="Times New Roman"/>
                <w:color w:val="000000"/>
                <w:sz w:val="24"/>
                <w:szCs w:val="24"/>
              </w:rPr>
              <w:t>Mean</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176" w:after="0" w:lineRule="auto" w:line="240"/>
              <w:rPr>
                <w:rFonts w:ascii="Calibri" w:cs="宋体" w:eastAsia="宋体" w:hAnsi="Calibri"/>
              </w:rPr>
            </w:pPr>
            <w:r>
              <w:rPr>
                <w:rFonts w:ascii="Times New Roman" w:eastAsia="宋体" w:hAnsi="Times New Roman"/>
                <w:color w:val="000000"/>
                <w:sz w:val="24"/>
                <w:szCs w:val="24"/>
              </w:rPr>
              <w:t>Std. Deviation</w:t>
            </w:r>
          </w:p>
        </w:tc>
      </w:tr>
      <w:tr>
        <w:tblPrEx/>
        <w:trPr>
          <w:trHeight w:val="415"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Technical Skill</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3.75</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0.9</w:t>
            </w:r>
          </w:p>
        </w:tc>
      </w:tr>
      <w:tr>
        <w:tblPrEx/>
        <w:trPr>
          <w:trHeight w:val="439"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Marketing Skill</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2.93</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0.87</w:t>
            </w:r>
          </w:p>
        </w:tc>
      </w:tr>
      <w:tr>
        <w:tblPrEx/>
        <w:trPr>
          <w:trHeight w:val="436"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14" w:after="0" w:lineRule="auto" w:line="240"/>
              <w:rPr>
                <w:rFonts w:ascii="Calibri" w:cs="宋体" w:eastAsia="宋体" w:hAnsi="Calibri"/>
              </w:rPr>
            </w:pPr>
            <w:r>
              <w:rPr>
                <w:rFonts w:ascii="Times New Roman" w:eastAsia="宋体" w:hAnsi="Times New Roman"/>
                <w:color w:val="000000"/>
                <w:sz w:val="24"/>
                <w:szCs w:val="24"/>
              </w:rPr>
              <w:t>Interpersonal Skill</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14" w:after="0" w:lineRule="auto" w:line="240"/>
              <w:rPr>
                <w:rFonts w:ascii="Calibri" w:cs="宋体" w:eastAsia="宋体" w:hAnsi="Calibri"/>
              </w:rPr>
            </w:pPr>
            <w:r>
              <w:rPr>
                <w:rFonts w:ascii="Times New Roman" w:eastAsia="宋体"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14"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14" w:after="0" w:lineRule="auto" w:line="240"/>
              <w:rPr>
                <w:rFonts w:ascii="Calibri" w:cs="宋体" w:eastAsia="宋体" w:hAnsi="Calibri"/>
              </w:rPr>
            </w:pPr>
            <w:r>
              <w:rPr>
                <w:rFonts w:ascii="Times New Roman" w:eastAsia="宋体" w:hAnsi="Times New Roman"/>
                <w:color w:val="000000"/>
                <w:sz w:val="24"/>
                <w:szCs w:val="24"/>
              </w:rPr>
              <w:t>3.18</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14" w:after="0" w:lineRule="auto" w:line="240"/>
              <w:rPr>
                <w:rFonts w:ascii="Calibri" w:cs="宋体" w:eastAsia="宋体" w:hAnsi="Calibri"/>
              </w:rPr>
            </w:pPr>
            <w:r>
              <w:rPr>
                <w:rFonts w:ascii="Times New Roman" w:eastAsia="宋体" w:hAnsi="Times New Roman"/>
                <w:color w:val="000000"/>
                <w:sz w:val="24"/>
                <w:szCs w:val="24"/>
              </w:rPr>
              <w:t>0.99</w:t>
            </w:r>
          </w:p>
        </w:tc>
      </w:tr>
      <w:tr>
        <w:tblPrEx/>
        <w:trPr>
          <w:trHeight w:val="439"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Salesmanship  Skill</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2</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3.13</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15" w:after="0" w:lineRule="auto" w:line="240"/>
              <w:rPr>
                <w:rFonts w:ascii="Calibri" w:cs="宋体" w:eastAsia="宋体" w:hAnsi="Calibri"/>
              </w:rPr>
            </w:pPr>
            <w:r>
              <w:rPr>
                <w:rFonts w:ascii="Times New Roman" w:eastAsia="宋体" w:hAnsi="Times New Roman"/>
                <w:color w:val="000000"/>
                <w:sz w:val="24"/>
                <w:szCs w:val="24"/>
              </w:rPr>
              <w:t>0.96</w:t>
            </w:r>
          </w:p>
        </w:tc>
      </w:tr>
      <w:tr>
        <w:tblPrEx/>
        <w:trPr>
          <w:trHeight w:val="850"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12" w:after="0" w:lineRule="auto" w:line="240"/>
              <w:rPr>
                <w:rFonts w:ascii="Calibri" w:cs="宋体" w:eastAsia="宋体" w:hAnsi="Calibri"/>
              </w:rPr>
            </w:pPr>
            <w:r>
              <w:rPr>
                <w:rFonts w:ascii="Times New Roman" w:eastAsia="宋体" w:hAnsi="Times New Roman"/>
                <w:color w:val="000000"/>
                <w:sz w:val="24"/>
                <w:szCs w:val="24"/>
              </w:rPr>
              <w:t>Organizational</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Commitment</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219" w:after="0" w:lineRule="auto" w:line="240"/>
              <w:rPr>
                <w:rFonts w:ascii="Calibri" w:cs="宋体" w:eastAsia="宋体" w:hAnsi="Calibri"/>
              </w:rPr>
            </w:pPr>
            <w:r>
              <w:rPr>
                <w:rFonts w:ascii="Times New Roman" w:eastAsia="宋体" w:hAnsi="Times New Roman"/>
                <w:color w:val="000000"/>
                <w:sz w:val="24"/>
                <w:szCs w:val="24"/>
              </w:rPr>
              <w:t>2.33</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219"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219" w:after="0" w:lineRule="auto" w:line="240"/>
              <w:rPr>
                <w:rFonts w:ascii="Calibri" w:cs="宋体" w:eastAsia="宋体" w:hAnsi="Calibri"/>
              </w:rPr>
            </w:pPr>
            <w:r>
              <w:rPr>
                <w:rFonts w:ascii="Times New Roman" w:eastAsia="宋体" w:hAnsi="Times New Roman"/>
                <w:color w:val="000000"/>
                <w:sz w:val="24"/>
                <w:szCs w:val="24"/>
              </w:rPr>
              <w:t>3.3</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219" w:after="0" w:lineRule="auto" w:line="240"/>
              <w:rPr>
                <w:rFonts w:ascii="Calibri" w:cs="宋体" w:eastAsia="宋体" w:hAnsi="Calibri"/>
              </w:rPr>
            </w:pPr>
            <w:r>
              <w:rPr>
                <w:rFonts w:ascii="Times New Roman" w:eastAsia="宋体" w:hAnsi="Times New Roman"/>
                <w:color w:val="000000"/>
                <w:sz w:val="24"/>
                <w:szCs w:val="24"/>
              </w:rPr>
              <w:t>0.75</w:t>
            </w:r>
          </w:p>
        </w:tc>
      </w:tr>
      <w:tr>
        <w:tblPrEx/>
        <w:trPr>
          <w:trHeight w:val="434" w:hRule="exact"/>
        </w:trPr>
        <w:tc>
          <w:tcPr>
            <w:tcW w:w="2903" w:type="dxa"/>
            <w:tcBorders>
              <w:top w:val="single" w:sz="5" w:space="0" w:color="000000"/>
              <w:left w:val="single" w:sz="5" w:space="0" w:color="000000"/>
              <w:bottom w:val="single" w:sz="5" w:space="0" w:color="000000"/>
              <w:right w:val="single" w:sz="5" w:space="0" w:color="000000"/>
            </w:tcBorders>
          </w:tcPr>
          <w:p>
            <w:pPr>
              <w:pStyle w:val="style0"/>
              <w:spacing w:before="9" w:after="0" w:lineRule="auto" w:line="240"/>
              <w:rPr>
                <w:rFonts w:ascii="Calibri" w:cs="宋体" w:eastAsia="宋体" w:hAnsi="Calibri"/>
              </w:rPr>
            </w:pPr>
            <w:r>
              <w:rPr>
                <w:rFonts w:ascii="Times New Roman" w:eastAsia="宋体" w:hAnsi="Times New Roman"/>
                <w:color w:val="000000"/>
                <w:sz w:val="24"/>
                <w:szCs w:val="24"/>
              </w:rPr>
              <w:t>Sales Persons Performance</w:t>
            </w:r>
          </w:p>
        </w:tc>
        <w:tc>
          <w:tcPr>
            <w:tcW w:w="1480" w:type="dxa"/>
            <w:tcBorders>
              <w:top w:val="single" w:sz="5" w:space="0" w:color="000000"/>
              <w:left w:val="single" w:sz="5" w:space="0" w:color="000000"/>
              <w:bottom w:val="single" w:sz="5" w:space="0" w:color="000000"/>
              <w:right w:val="single" w:sz="5" w:space="0" w:color="000000"/>
            </w:tcBorders>
          </w:tcPr>
          <w:p>
            <w:pPr>
              <w:pStyle w:val="style0"/>
              <w:spacing w:before="9" w:after="0" w:lineRule="auto" w:line="240"/>
              <w:rPr>
                <w:rFonts w:ascii="Calibri" w:cs="宋体" w:eastAsia="宋体" w:hAnsi="Calibri"/>
              </w:rPr>
            </w:pPr>
            <w:r>
              <w:rPr>
                <w:rFonts w:ascii="Times New Roman" w:eastAsia="宋体" w:hAnsi="Times New Roman"/>
                <w:color w:val="000000"/>
                <w:sz w:val="24"/>
                <w:szCs w:val="24"/>
              </w:rPr>
              <w:t>1</w:t>
            </w:r>
          </w:p>
        </w:tc>
        <w:tc>
          <w:tcPr>
            <w:tcW w:w="1740" w:type="dxa"/>
            <w:tcBorders>
              <w:top w:val="single" w:sz="5" w:space="0" w:color="000000"/>
              <w:left w:val="single" w:sz="5" w:space="0" w:color="000000"/>
              <w:bottom w:val="single" w:sz="5" w:space="0" w:color="000000"/>
              <w:right w:val="single" w:sz="5" w:space="0" w:color="000000"/>
            </w:tcBorders>
          </w:tcPr>
          <w:p>
            <w:pPr>
              <w:pStyle w:val="style0"/>
              <w:spacing w:before="9" w:after="0" w:lineRule="auto" w:line="240"/>
              <w:rPr>
                <w:rFonts w:ascii="Calibri" w:cs="宋体" w:eastAsia="宋体" w:hAnsi="Calibri"/>
              </w:rPr>
            </w:pPr>
            <w:r>
              <w:rPr>
                <w:rFonts w:ascii="Times New Roman" w:eastAsia="宋体" w:hAnsi="Times New Roman"/>
                <w:color w:val="000000"/>
                <w:sz w:val="24"/>
                <w:szCs w:val="24"/>
              </w:rPr>
              <w:t>5</w:t>
            </w:r>
          </w:p>
        </w:tc>
        <w:tc>
          <w:tcPr>
            <w:tcW w:w="1100" w:type="dxa"/>
            <w:tcBorders>
              <w:top w:val="single" w:sz="5" w:space="0" w:color="000000"/>
              <w:left w:val="single" w:sz="5" w:space="0" w:color="000000"/>
              <w:bottom w:val="single" w:sz="5" w:space="0" w:color="000000"/>
              <w:right w:val="single" w:sz="5" w:space="0" w:color="000000"/>
            </w:tcBorders>
          </w:tcPr>
          <w:p>
            <w:pPr>
              <w:pStyle w:val="style0"/>
              <w:spacing w:before="9" w:after="0" w:lineRule="auto" w:line="240"/>
              <w:rPr>
                <w:rFonts w:ascii="Calibri" w:cs="宋体" w:eastAsia="宋体" w:hAnsi="Calibri"/>
              </w:rPr>
            </w:pPr>
            <w:r>
              <w:rPr>
                <w:rFonts w:ascii="Times New Roman" w:eastAsia="宋体" w:hAnsi="Times New Roman"/>
                <w:color w:val="000000"/>
                <w:sz w:val="24"/>
                <w:szCs w:val="24"/>
              </w:rPr>
              <w:t>4.09</w:t>
            </w:r>
          </w:p>
        </w:tc>
        <w:tc>
          <w:tcPr>
            <w:tcW w:w="1660" w:type="dxa"/>
            <w:tcBorders>
              <w:top w:val="single" w:sz="5" w:space="0" w:color="000000"/>
              <w:left w:val="single" w:sz="5" w:space="0" w:color="000000"/>
              <w:bottom w:val="single" w:sz="5" w:space="0" w:color="000000"/>
              <w:right w:val="single" w:sz="5" w:space="0" w:color="000000"/>
            </w:tcBorders>
          </w:tcPr>
          <w:p>
            <w:pPr>
              <w:pStyle w:val="style0"/>
              <w:spacing w:before="9" w:after="0" w:lineRule="auto" w:line="240"/>
              <w:rPr>
                <w:rFonts w:ascii="Calibri" w:cs="宋体" w:eastAsia="宋体" w:hAnsi="Calibri"/>
              </w:rPr>
            </w:pPr>
            <w:r>
              <w:rPr>
                <w:rFonts w:ascii="Times New Roman" w:eastAsia="宋体" w:hAnsi="Times New Roman"/>
                <w:color w:val="000000"/>
                <w:sz w:val="24"/>
                <w:szCs w:val="24"/>
              </w:rPr>
              <w:t>0.83</w:t>
            </w:r>
          </w:p>
        </w:tc>
      </w:tr>
    </w:tbl>
    <w:p>
      <w:pPr>
        <w:pStyle w:val="style0"/>
        <w:spacing w:before="1" w:after="0" w:lineRule="auto" w:line="480"/>
        <w:rPr>
          <w:rFonts w:ascii="Times New Roman" w:hAnsi="Times New Roman"/>
          <w:color w:val="000000"/>
          <w:sz w:val="24"/>
          <w:szCs w:val="24"/>
        </w:rPr>
      </w:pPr>
      <w:r>
        <w:rPr>
          <w:rFonts w:ascii="Times New Roman" w:hAnsi="Times New Roman"/>
          <w:color w:val="000000"/>
          <w:sz w:val="24"/>
          <w:szCs w:val="24"/>
        </w:rPr>
        <w:t>Source: Survey data</w:t>
      </w:r>
      <w:r>
        <w:rPr>
          <w:rFonts w:ascii="Times New Roman" w:hAnsi="Times New Roman"/>
          <w:color w:val="000000"/>
          <w:sz w:val="24"/>
          <w:szCs w:val="24"/>
        </w:rPr>
        <w:t>, 2025</w:t>
      </w:r>
    </w:p>
    <w:p>
      <w:pPr>
        <w:pStyle w:val="style0"/>
        <w:spacing w:before="1" w:after="0" w:lineRule="auto" w:line="480"/>
        <w:rPr/>
      </w:pPr>
      <w:r>
        <w:rPr>
          <w:rFonts w:ascii="Times New Roman" w:hAnsi="Times New Roman"/>
          <w:color w:val="000000"/>
          <w:sz w:val="24"/>
          <w:szCs w:val="24"/>
        </w:rPr>
        <w:t xml:space="preserve">To come up with the scores of the variable, items under each dimension are aggregated to one. As </w:t>
      </w:r>
      <w:r>
        <w:rPr>
          <w:rFonts w:ascii="Times New Roman" w:hAnsi="Times New Roman"/>
          <w:color w:val="000000"/>
          <w:w w:val="102"/>
          <w:sz w:val="24"/>
          <w:szCs w:val="24"/>
        </w:rPr>
        <w:t xml:space="preserve">indicated in the table and bar graph, all variables mean score is greater than the midpoint of the scale which is 2.5. Of the four independent variables technical skill is the highest (3.75), while </w:t>
      </w:r>
      <w:r>
        <w:rPr>
          <w:rFonts w:ascii="Times New Roman" w:hAnsi="Times New Roman"/>
          <w:color w:val="000000"/>
          <w:sz w:val="24"/>
          <w:szCs w:val="24"/>
        </w:rPr>
        <w:t xml:space="preserve">marketing skill is the lowest (2.93). The mean value of the </w:t>
      </w:r>
      <w:r>
        <w:rPr>
          <w:rFonts w:ascii="Times New Roman" w:hAnsi="Times New Roman"/>
          <w:color w:val="000000"/>
          <w:sz w:val="24"/>
          <w:szCs w:val="24"/>
        </w:rPr>
        <w:t xml:space="preserve">dependent variable (sales performance) </w:t>
      </w:r>
      <w:r>
        <w:rPr>
          <w:rFonts w:ascii="Times New Roman" w:hAnsi="Times New Roman"/>
          <w:color w:val="000000"/>
          <w:spacing w:val="2"/>
          <w:sz w:val="24"/>
          <w:szCs w:val="24"/>
        </w:rPr>
        <w:t xml:space="preserve">is also above 3. From the variables the highest range is of sales performance and the lowest is of </w:t>
      </w:r>
      <w:r>
        <w:rPr>
          <w:rFonts w:ascii="Times New Roman" w:hAnsi="Times New Roman"/>
          <w:color w:val="000000"/>
          <w:w w:val="104"/>
          <w:sz w:val="24"/>
          <w:szCs w:val="24"/>
        </w:rPr>
        <w:t>organ</w:t>
      </w:r>
      <w:r>
        <w:rPr>
          <w:rFonts w:ascii="Times New Roman" w:hAnsi="Times New Roman"/>
          <w:color w:val="000000"/>
          <w:w w:val="104"/>
          <w:sz w:val="24"/>
          <w:szCs w:val="24"/>
        </w:rPr>
        <w:t xml:space="preserve">izational commitment 4 and 2.77 </w:t>
      </w:r>
      <w:r>
        <w:rPr>
          <w:rFonts w:ascii="Times New Roman" w:hAnsi="Times New Roman"/>
          <w:color w:val="000000"/>
          <w:w w:val="104"/>
          <w:sz w:val="24"/>
          <w:szCs w:val="24"/>
        </w:rPr>
        <w:t xml:space="preserve">respectively. In other words, all variables exhibited a </w:t>
      </w:r>
      <w:r>
        <w:rPr>
          <w:rFonts w:ascii="Times New Roman" w:hAnsi="Times New Roman"/>
          <w:color w:val="000000"/>
          <w:w w:val="102"/>
          <w:sz w:val="24"/>
          <w:szCs w:val="24"/>
        </w:rPr>
        <w:t xml:space="preserve">standard deviation of less than 1. This shows that the data are clustered around the mean which </w:t>
      </w:r>
      <w:r>
        <w:rPr>
          <w:rFonts w:ascii="Times New Roman" w:hAnsi="Times New Roman"/>
          <w:color w:val="000000"/>
          <w:sz w:val="24"/>
          <w:szCs w:val="24"/>
        </w:rPr>
        <w:t>showed the reliability of the data.</w:t>
      </w:r>
    </w:p>
    <w:p>
      <w:pPr>
        <w:pStyle w:val="style0"/>
        <w:spacing w:after="0" w:lineRule="auto" w:line="480"/>
        <w:rPr>
          <w:sz w:val="24"/>
          <w:szCs w:val="24"/>
        </w:rPr>
      </w:pPr>
    </w:p>
    <w:p>
      <w:pPr>
        <w:pStyle w:val="style0"/>
        <w:spacing w:before="117" w:after="0" w:lineRule="auto" w:line="480"/>
        <w:rPr/>
      </w:pPr>
      <w:r>
        <w:rPr>
          <w:rFonts w:ascii="Times New Roman Bold" w:cs="Times New Roman Bold" w:hAnsi="Times New Roman Bold"/>
          <w:color w:val="000000"/>
          <w:sz w:val="28"/>
          <w:szCs w:val="28"/>
        </w:rPr>
        <w:t>4.3 T-Test and Onaway ANOVA / Demography and Sales Performance</w:t>
      </w:r>
    </w:p>
    <w:p>
      <w:pPr>
        <w:pStyle w:val="style0"/>
        <w:spacing w:before="288" w:after="0" w:lineRule="auto" w:line="480"/>
        <w:jc w:val="both"/>
        <w:rPr>
          <w:sz w:val="24"/>
          <w:szCs w:val="24"/>
        </w:rPr>
      </w:pPr>
      <w:r>
        <w:rPr>
          <w:rFonts w:ascii="Times New Roman" w:hAnsi="Times New Roman"/>
          <w:color w:val="000000"/>
          <w:w w:val="103"/>
          <w:sz w:val="24"/>
          <w:szCs w:val="24"/>
        </w:rPr>
        <w:t xml:space="preserve">To assess the relationship between demographic variables and sales persons performance, the </w:t>
      </w:r>
      <w:r>
        <w:rPr>
          <w:rFonts w:ascii="Times New Roman" w:hAnsi="Times New Roman"/>
          <w:color w:val="000000"/>
          <w:spacing w:val="3"/>
          <w:sz w:val="24"/>
          <w:szCs w:val="24"/>
        </w:rPr>
        <w:t xml:space="preserve">Independent sample T-Test and one way ANOVA is used. Before presenting and discussing the </w:t>
      </w:r>
      <w:r>
        <w:rPr>
          <w:rFonts w:ascii="Times New Roman" w:hAnsi="Times New Roman"/>
          <w:color w:val="000000"/>
          <w:w w:val="103"/>
          <w:sz w:val="24"/>
          <w:szCs w:val="24"/>
        </w:rPr>
        <w:t xml:space="preserve">results it is worthy to explain what the analysis methods are and why they are selected for this </w:t>
      </w:r>
      <w:r>
        <w:rPr>
          <w:rFonts w:ascii="Times New Roman" w:hAnsi="Times New Roman"/>
          <w:color w:val="000000"/>
          <w:sz w:val="24"/>
          <w:szCs w:val="24"/>
        </w:rPr>
        <w:t>particular study.</w:t>
      </w:r>
      <w:r>
        <w:rPr>
          <w:sz w:val="24"/>
          <w:szCs w:val="24"/>
        </w:rPr>
        <w:t xml:space="preserve"> </w:t>
      </w:r>
    </w:p>
    <w:p>
      <w:pPr>
        <w:pStyle w:val="style0"/>
        <w:spacing w:before="48" w:after="0" w:lineRule="auto" w:line="480"/>
        <w:rPr>
          <w:rFonts w:ascii="Times New Roman Bold" w:cs="Times New Roman Bold" w:hAnsi="Times New Roman Bold"/>
          <w:color w:val="000000"/>
          <w:sz w:val="24"/>
          <w:szCs w:val="24"/>
        </w:rPr>
      </w:pPr>
    </w:p>
    <w:p>
      <w:pPr>
        <w:pStyle w:val="style0"/>
        <w:spacing w:before="48" w:after="0" w:lineRule="auto" w:line="480"/>
        <w:rPr/>
      </w:pPr>
      <w:r>
        <w:rPr>
          <w:rFonts w:ascii="Times New Roman Bold" w:cs="Times New Roman Bold" w:hAnsi="Times New Roman Bold"/>
          <w:color w:val="000000"/>
          <w:sz w:val="24"/>
          <w:szCs w:val="24"/>
        </w:rPr>
        <w:t>Independent Sample T-Test</w:t>
      </w:r>
    </w:p>
    <w:p>
      <w:pPr>
        <w:pStyle w:val="style0"/>
        <w:spacing w:before="290" w:after="0" w:lineRule="auto" w:line="480"/>
        <w:jc w:val="both"/>
        <w:rPr/>
      </w:pPr>
      <w:r>
        <w:rPr>
          <w:rFonts w:ascii="Times New Roman" w:hAnsi="Times New Roman"/>
          <w:color w:val="000000"/>
          <w:spacing w:val="3"/>
          <w:sz w:val="24"/>
          <w:szCs w:val="24"/>
        </w:rPr>
        <w:t xml:space="preserve">The t-test is the most commonly used method to evaluate the differences in means between two </w:t>
      </w:r>
      <w:r>
        <w:rPr>
          <w:rFonts w:ascii="Times New Roman" w:hAnsi="Times New Roman"/>
          <w:color w:val="000000"/>
          <w:w w:val="107"/>
          <w:sz w:val="24"/>
          <w:szCs w:val="24"/>
        </w:rPr>
        <w:t xml:space="preserve">groups. Independent sample t-test is a statistical technique that is used to analyze the mean </w:t>
      </w:r>
      <w:r>
        <w:rPr>
          <w:rFonts w:ascii="Times New Roman" w:hAnsi="Times New Roman"/>
          <w:color w:val="000000"/>
          <w:spacing w:val="2"/>
          <w:sz w:val="24"/>
          <w:szCs w:val="24"/>
        </w:rPr>
        <w:t xml:space="preserve">comparison of two independent groups. When samples are taken from two different populations, </w:t>
      </w:r>
      <w:r>
        <w:rPr>
          <w:rFonts w:ascii="Times New Roman" w:hAnsi="Times New Roman"/>
          <w:color w:val="000000"/>
          <w:w w:val="103"/>
          <w:sz w:val="24"/>
          <w:szCs w:val="24"/>
        </w:rPr>
        <w:t xml:space="preserve">then the mean of the sample may differ. In this case, independent sample t-test is used to draw </w:t>
      </w:r>
      <w:r>
        <w:rPr>
          <w:rFonts w:ascii="Times New Roman" w:hAnsi="Times New Roman"/>
          <w:color w:val="000000"/>
          <w:spacing w:val="2"/>
          <w:sz w:val="24"/>
          <w:szCs w:val="24"/>
        </w:rPr>
        <w:t xml:space="preserve">conclusions about the means of two </w:t>
      </w:r>
      <w:r>
        <w:rPr>
          <w:rFonts w:ascii="Times New Roman" w:hAnsi="Times New Roman"/>
          <w:color w:val="000000"/>
          <w:spacing w:val="2"/>
          <w:sz w:val="24"/>
          <w:szCs w:val="24"/>
        </w:rPr>
        <w:t xml:space="preserve">populations, and used to tell whether or not they are similar. </w:t>
      </w:r>
      <w:r>
        <w:br/>
      </w:r>
      <w:r>
        <w:rPr>
          <w:rFonts w:ascii="Times New Roman" w:hAnsi="Times New Roman"/>
          <w:color w:val="000000"/>
          <w:spacing w:val="2"/>
          <w:sz w:val="24"/>
          <w:szCs w:val="24"/>
        </w:rPr>
        <w:t xml:space="preserve">Theoretically, the t-test can be used even if the sample sizes are very small (e.g., as small as 10;) as long as the variables are normally distributed within each group and the variation of scores in </w:t>
      </w:r>
      <w:r>
        <w:rPr>
          <w:rFonts w:ascii="Times New Roman" w:hAnsi="Times New Roman"/>
          <w:color w:val="000000"/>
          <w:sz w:val="24"/>
          <w:szCs w:val="24"/>
        </w:rPr>
        <w:t>the two groups is not reliably different (Gleam &amp; Rosemary , 2003). Independent sample T-Test is performed for variables Gender and Age.</w:t>
      </w:r>
    </w:p>
    <w:p>
      <w:pPr>
        <w:pStyle w:val="style0"/>
        <w:spacing w:before="24" w:after="0" w:lineRule="auto" w:line="480"/>
        <w:rPr/>
      </w:pPr>
      <w:r>
        <w:rPr>
          <w:rFonts w:ascii="Times New Roman" w:hAnsi="Times New Roman"/>
          <w:color w:val="000000"/>
          <w:sz w:val="24"/>
          <w:szCs w:val="24"/>
        </w:rPr>
        <w:t>Table 5: Independent Sample T-test for Gender on Sales persons‟ performance</w:t>
      </w:r>
    </w:p>
    <w:tbl>
      <w:tblPr>
        <w:tblW w:w="8558" w:type="dxa"/>
        <w:tblInd w:w="6" w:type="dxa"/>
        <w:tblLayout w:type="fixed"/>
        <w:tblCellMar>
          <w:left w:w="0" w:type="dxa"/>
          <w:right w:w="0" w:type="dxa"/>
        </w:tblCellMar>
        <w:tblLook w:val="04A0" w:firstRow="1" w:lastRow="0" w:firstColumn="1" w:lastColumn="0" w:noHBand="0" w:noVBand="1"/>
      </w:tblPr>
      <w:tblGrid>
        <w:gridCol w:w="1620"/>
        <w:gridCol w:w="1538"/>
        <w:gridCol w:w="1940"/>
        <w:gridCol w:w="1920"/>
        <w:gridCol w:w="1540"/>
      </w:tblGrid>
      <w:tr>
        <w:trPr>
          <w:trHeight w:val="424" w:hRule="exact"/>
        </w:trPr>
        <w:tc>
          <w:tcPr>
            <w:tcW w:w="1620" w:type="dxa"/>
            <w:vMerge w:val="restart"/>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Sex</w:t>
            </w:r>
          </w:p>
        </w:tc>
        <w:tc>
          <w:tcPr>
            <w:tcW w:w="1538" w:type="dxa"/>
            <w:vMerge w:val="restart"/>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w w:val="97"/>
                <w:sz w:val="24"/>
                <w:szCs w:val="24"/>
              </w:rPr>
              <w:t>N</w:t>
            </w:r>
          </w:p>
        </w:tc>
        <w:tc>
          <w:tcPr>
            <w:tcW w:w="1940" w:type="dxa"/>
            <w:vMerge w:val="restart"/>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Mean</w:t>
            </w:r>
          </w:p>
        </w:tc>
        <w:tc>
          <w:tcPr>
            <w:tcW w:w="3460"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T-Test Result</w:t>
            </w:r>
          </w:p>
        </w:tc>
      </w:tr>
      <w:tr>
        <w:tblPrEx/>
        <w:trPr>
          <w:trHeight w:val="422" w:hRule="exact"/>
        </w:trPr>
        <w:tc>
          <w:tcPr>
            <w:tcW w:w="162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538"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94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92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T-value</w:t>
            </w:r>
          </w:p>
        </w:tc>
        <w:tc>
          <w:tcPr>
            <w:tcW w:w="154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Sig (P-value)</w:t>
            </w:r>
          </w:p>
        </w:tc>
      </w:tr>
      <w:tr>
        <w:tblPrEx/>
        <w:trPr>
          <w:trHeight w:val="424" w:hRule="exact"/>
        </w:trPr>
        <w:tc>
          <w:tcPr>
            <w:tcW w:w="162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Male</w:t>
            </w:r>
          </w:p>
        </w:tc>
        <w:tc>
          <w:tcPr>
            <w:tcW w:w="1538"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88</w:t>
            </w:r>
          </w:p>
        </w:tc>
        <w:tc>
          <w:tcPr>
            <w:tcW w:w="194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5.01</w:t>
            </w:r>
          </w:p>
        </w:tc>
        <w:tc>
          <w:tcPr>
            <w:tcW w:w="1920"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2" w:after="0" w:lineRule="auto" w:line="240"/>
              <w:rPr>
                <w:rFonts w:ascii="Calibri" w:cs="宋体" w:eastAsia="宋体" w:hAnsi="Calibri"/>
              </w:rPr>
            </w:pPr>
            <w:r>
              <w:rPr>
                <w:rFonts w:ascii="Times New Roman" w:eastAsia="宋体" w:hAnsi="Times New Roman"/>
                <w:color w:val="000000"/>
                <w:sz w:val="24"/>
                <w:szCs w:val="24"/>
              </w:rPr>
              <w:t>-1.4</w:t>
            </w:r>
          </w:p>
        </w:tc>
        <w:tc>
          <w:tcPr>
            <w:tcW w:w="1540"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2" w:after="0" w:lineRule="auto" w:line="240"/>
              <w:rPr>
                <w:rFonts w:ascii="Calibri" w:cs="宋体" w:eastAsia="宋体" w:hAnsi="Calibri"/>
              </w:rPr>
            </w:pPr>
            <w:r>
              <w:rPr>
                <w:rFonts w:ascii="Times New Roman" w:eastAsia="宋体" w:hAnsi="Times New Roman"/>
                <w:color w:val="000000"/>
                <w:sz w:val="24"/>
                <w:szCs w:val="24"/>
              </w:rPr>
              <w:t>0.14</w:t>
            </w:r>
          </w:p>
        </w:tc>
      </w:tr>
      <w:tr>
        <w:tblPrEx/>
        <w:trPr>
          <w:trHeight w:val="424" w:hRule="exact"/>
        </w:trPr>
        <w:tc>
          <w:tcPr>
            <w:tcW w:w="162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Female</w:t>
            </w:r>
          </w:p>
        </w:tc>
        <w:tc>
          <w:tcPr>
            <w:tcW w:w="1538"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19</w:t>
            </w:r>
          </w:p>
        </w:tc>
        <w:tc>
          <w:tcPr>
            <w:tcW w:w="194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5.47</w:t>
            </w:r>
          </w:p>
        </w:tc>
        <w:tc>
          <w:tcPr>
            <w:tcW w:w="192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54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bl>
    <w:p>
      <w:pPr>
        <w:pStyle w:val="style0"/>
        <w:spacing w:after="0" w:lineRule="auto" w:line="480"/>
        <w:rPr/>
      </w:pPr>
      <w:r>
        <w:rPr>
          <w:rFonts w:ascii="Times New Roman" w:hAnsi="Times New Roman"/>
          <w:color w:val="000000"/>
          <w:sz w:val="24"/>
          <w:szCs w:val="24"/>
        </w:rPr>
        <w:t>Source: Survey data</w:t>
      </w:r>
    </w:p>
    <w:p>
      <w:pPr>
        <w:pStyle w:val="style0"/>
        <w:spacing w:before="238" w:after="0" w:lineRule="auto" w:line="480"/>
        <w:jc w:val="both"/>
        <w:rPr/>
      </w:pPr>
      <w:r>
        <w:rPr>
          <w:rFonts w:ascii="Times New Roman" w:hAnsi="Times New Roman"/>
          <w:color w:val="000000"/>
          <w:w w:val="105"/>
          <w:sz w:val="24"/>
          <w:szCs w:val="24"/>
        </w:rPr>
        <w:t xml:space="preserve">It is shown in the table that there is no significant (Sig= 0.14) difference between Male and Female sales persons in Ethio Telecom in terms of their performance. Therefore there is no </w:t>
      </w:r>
      <w:r>
        <w:rPr>
          <w:rFonts w:ascii="Times New Roman" w:hAnsi="Times New Roman"/>
          <w:color w:val="000000"/>
          <w:sz w:val="24"/>
          <w:szCs w:val="24"/>
        </w:rPr>
        <w:t>relationship between sex and sales persons‟ performance.</w:t>
      </w:r>
    </w:p>
    <w:p>
      <w:pPr>
        <w:pStyle w:val="style0"/>
        <w:spacing w:before="202" w:after="0" w:lineRule="auto" w:line="480"/>
        <w:jc w:val="both"/>
        <w:rPr/>
      </w:pPr>
      <w:r>
        <w:rPr>
          <w:rFonts w:ascii="Times New Roman" w:hAnsi="Times New Roman"/>
          <w:color w:val="000000"/>
          <w:w w:val="102"/>
          <w:sz w:val="24"/>
          <w:szCs w:val="24"/>
        </w:rPr>
        <w:t xml:space="preserve">The dataset for the variable Education is not suitable to conduct an independent sample T-Test, </w:t>
      </w:r>
      <w:r>
        <w:rPr>
          <w:rFonts w:ascii="Times New Roman" w:hAnsi="Times New Roman"/>
          <w:color w:val="000000"/>
          <w:spacing w:val="2"/>
          <w:sz w:val="24"/>
          <w:szCs w:val="24"/>
        </w:rPr>
        <w:t xml:space="preserve">because almost all sales persons are in the same group (BA). So the present research is unable to </w:t>
      </w:r>
      <w:r>
        <w:rPr>
          <w:rFonts w:ascii="Times New Roman" w:hAnsi="Times New Roman"/>
          <w:color w:val="000000"/>
          <w:sz w:val="24"/>
          <w:szCs w:val="24"/>
        </w:rPr>
        <w:t>see the relationship between Education and personal selling performance.</w:t>
      </w:r>
    </w:p>
    <w:p>
      <w:pPr>
        <w:pStyle w:val="style0"/>
        <w:spacing w:before="184" w:after="0" w:lineRule="auto" w:line="480"/>
        <w:jc w:val="both"/>
        <w:rPr/>
      </w:pPr>
      <w:r>
        <w:rPr>
          <w:rFonts w:ascii="Times New Roman" w:hAnsi="Times New Roman"/>
          <w:color w:val="000000"/>
          <w:spacing w:val="2"/>
          <w:sz w:val="24"/>
          <w:szCs w:val="24"/>
        </w:rPr>
        <w:t xml:space="preserve">With regards to Age of the salespersons, since it has values for only two groups, there is no need </w:t>
      </w:r>
      <w:r>
        <w:rPr>
          <w:rFonts w:ascii="Times New Roman" w:hAnsi="Times New Roman"/>
          <w:color w:val="000000"/>
          <w:w w:val="104"/>
          <w:sz w:val="24"/>
          <w:szCs w:val="24"/>
        </w:rPr>
        <w:t xml:space="preserve">to use ANOVA. It can be done by using Independent sample T-Test. As can be seen from the </w:t>
      </w:r>
      <w:r>
        <w:rPr>
          <w:rFonts w:ascii="Times New Roman" w:hAnsi="Times New Roman"/>
          <w:color w:val="000000"/>
          <w:spacing w:val="3"/>
          <w:sz w:val="24"/>
          <w:szCs w:val="24"/>
        </w:rPr>
        <w:t>Table 6, there is statistically signifi</w:t>
      </w:r>
      <w:r>
        <w:rPr>
          <w:rFonts w:ascii="Times New Roman" w:hAnsi="Times New Roman"/>
          <w:color w:val="000000"/>
          <w:spacing w:val="3"/>
          <w:sz w:val="24"/>
          <w:szCs w:val="24"/>
        </w:rPr>
        <w:t xml:space="preserve">cant difference between the Age </w:t>
      </w:r>
      <w:r>
        <w:rPr>
          <w:rFonts w:ascii="Times New Roman" w:hAnsi="Times New Roman"/>
          <w:color w:val="000000"/>
          <w:spacing w:val="3"/>
          <w:sz w:val="24"/>
          <w:szCs w:val="24"/>
        </w:rPr>
        <w:t xml:space="preserve">groups 25-34 years old and 35-45 years old in terms of sales performance (at 5% level of significance). The performance of </w:t>
      </w:r>
      <w:r>
        <w:rPr>
          <w:rFonts w:ascii="Times New Roman" w:hAnsi="Times New Roman"/>
          <w:color w:val="000000"/>
          <w:spacing w:val="1"/>
          <w:sz w:val="24"/>
          <w:szCs w:val="24"/>
        </w:rPr>
        <w:t xml:space="preserve">25-35 years group is lower than that of 35-45 years, which shows age of the sales person matters. </w:t>
      </w:r>
      <w:r>
        <w:rPr>
          <w:rFonts w:ascii="Times New Roman" w:hAnsi="Times New Roman"/>
          <w:color w:val="000000"/>
          <w:w w:val="107"/>
          <w:sz w:val="24"/>
          <w:szCs w:val="24"/>
        </w:rPr>
        <w:t xml:space="preserve">So it can be inferred that age and sales persons‟ performance have significant and positive </w:t>
      </w:r>
      <w:r>
        <w:rPr>
          <w:rFonts w:ascii="Times New Roman" w:hAnsi="Times New Roman"/>
          <w:color w:val="000000"/>
          <w:sz w:val="24"/>
          <w:szCs w:val="24"/>
        </w:rPr>
        <w:t>relationship.</w:t>
      </w:r>
    </w:p>
    <w:p>
      <w:pPr>
        <w:pStyle w:val="style0"/>
        <w:spacing w:before="48" w:after="0" w:lineRule="auto" w:line="480"/>
        <w:rPr/>
      </w:pPr>
      <w:r>
        <w:rPr>
          <w:rFonts w:ascii="Times New Roman" w:hAnsi="Times New Roman"/>
          <w:color w:val="000000"/>
          <w:sz w:val="24"/>
          <w:szCs w:val="24"/>
        </w:rPr>
        <w:t>Table 6: Independent Sample T-test for Age on Sales persons‟ performance</w:t>
      </w:r>
    </w:p>
    <w:tbl>
      <w:tblPr>
        <w:tblW w:w="9572" w:type="dxa"/>
        <w:tblInd w:w="6" w:type="dxa"/>
        <w:tblLayout w:type="fixed"/>
        <w:tblCellMar>
          <w:left w:w="0" w:type="dxa"/>
          <w:right w:w="0" w:type="dxa"/>
        </w:tblCellMar>
        <w:tblLook w:val="04A0" w:firstRow="1" w:lastRow="0" w:firstColumn="1" w:lastColumn="0" w:noHBand="0" w:noVBand="1"/>
      </w:tblPr>
      <w:tblGrid>
        <w:gridCol w:w="2392"/>
        <w:gridCol w:w="2400"/>
        <w:gridCol w:w="2400"/>
        <w:gridCol w:w="2380"/>
      </w:tblGrid>
      <w:tr>
        <w:trPr>
          <w:trHeight w:val="422" w:hRule="exact"/>
        </w:trPr>
        <w:tc>
          <w:tcPr>
            <w:tcW w:w="2392" w:type="dxa"/>
            <w:vMerge w:val="restart"/>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Age Groups</w:t>
            </w:r>
          </w:p>
        </w:tc>
        <w:tc>
          <w:tcPr>
            <w:tcW w:w="2400" w:type="dxa"/>
            <w:vMerge w:val="restart"/>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Mean</w:t>
            </w:r>
          </w:p>
        </w:tc>
        <w:tc>
          <w:tcPr>
            <w:tcW w:w="4780" w:type="dxa"/>
            <w:gridSpan w:val="2"/>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T-Test Result</w:t>
            </w:r>
          </w:p>
        </w:tc>
      </w:tr>
      <w:tr>
        <w:tblPrEx/>
        <w:trPr>
          <w:trHeight w:val="424" w:hRule="exact"/>
        </w:trPr>
        <w:tc>
          <w:tcPr>
            <w:tcW w:w="2392"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240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2400" w:type="dxa"/>
            <w:tcBorders>
              <w:top w:val="single" w:sz="5" w:space="0" w:color="000000"/>
              <w:left w:val="single" w:sz="5" w:space="0" w:color="000000"/>
              <w:bottom w:val="single" w:sz="5" w:space="0" w:color="000000"/>
              <w:right w:val="single" w:sz="5" w:space="0" w:color="000000"/>
            </w:tcBorders>
          </w:tcPr>
          <w:p>
            <w:pPr>
              <w:pStyle w:val="style0"/>
              <w:spacing w:before="7" w:after="0" w:lineRule="auto" w:line="240"/>
              <w:rPr>
                <w:rFonts w:ascii="Calibri" w:cs="宋体" w:eastAsia="宋体" w:hAnsi="Calibri"/>
              </w:rPr>
            </w:pPr>
            <w:r>
              <w:rPr>
                <w:rFonts w:ascii="Times New Roman Bold" w:cs="Times New Roman Bold" w:eastAsia="宋体" w:hAnsi="Times New Roman Bold"/>
                <w:color w:val="000000"/>
                <w:sz w:val="24"/>
                <w:szCs w:val="24"/>
              </w:rPr>
              <w:t>T-value</w:t>
            </w:r>
          </w:p>
        </w:tc>
        <w:tc>
          <w:tcPr>
            <w:tcW w:w="2380" w:type="dxa"/>
            <w:tcBorders>
              <w:top w:val="single" w:sz="5" w:space="0" w:color="000000"/>
              <w:left w:val="single" w:sz="5" w:space="0" w:color="000000"/>
              <w:bottom w:val="single" w:sz="5" w:space="0" w:color="000000"/>
              <w:right w:val="single" w:sz="5" w:space="0" w:color="000000"/>
            </w:tcBorders>
          </w:tcPr>
          <w:p>
            <w:pPr>
              <w:pStyle w:val="style0"/>
              <w:spacing w:before="7" w:after="0" w:lineRule="auto" w:line="240"/>
              <w:rPr>
                <w:rFonts w:ascii="Calibri" w:cs="宋体" w:eastAsia="宋体" w:hAnsi="Calibri"/>
              </w:rPr>
            </w:pPr>
            <w:r>
              <w:rPr>
                <w:rFonts w:ascii="Times New Roman Bold" w:cs="Times New Roman Bold" w:eastAsia="宋体" w:hAnsi="Times New Roman Bold"/>
                <w:color w:val="000000"/>
                <w:sz w:val="24"/>
                <w:szCs w:val="24"/>
              </w:rPr>
              <w:t>Sig(P-value)</w:t>
            </w:r>
          </w:p>
        </w:tc>
      </w:tr>
      <w:tr>
        <w:tblPrEx/>
        <w:trPr>
          <w:trHeight w:val="424"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25-34 years</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4.97</w:t>
            </w:r>
          </w:p>
        </w:tc>
        <w:tc>
          <w:tcPr>
            <w:tcW w:w="2400"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-2.39</w:t>
            </w:r>
          </w:p>
        </w:tc>
        <w:tc>
          <w:tcPr>
            <w:tcW w:w="2380"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0.019</w:t>
            </w:r>
          </w:p>
        </w:tc>
      </w:tr>
      <w:tr>
        <w:tblPrEx/>
        <w:trPr>
          <w:trHeight w:val="424" w:hRule="exact"/>
        </w:trPr>
        <w:tc>
          <w:tcPr>
            <w:tcW w:w="23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35-45 years</w:t>
            </w:r>
          </w:p>
        </w:tc>
        <w:tc>
          <w:tcPr>
            <w:tcW w:w="24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5.74</w:t>
            </w:r>
          </w:p>
        </w:tc>
        <w:tc>
          <w:tcPr>
            <w:tcW w:w="240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238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bl>
    <w:p>
      <w:pPr>
        <w:pStyle w:val="style0"/>
        <w:spacing w:before="1" w:after="0" w:lineRule="auto" w:line="480"/>
        <w:rPr/>
      </w:pPr>
      <w:r>
        <w:rPr>
          <w:rFonts w:ascii="Times New Roman" w:hAnsi="Times New Roman"/>
          <w:color w:val="000000"/>
          <w:sz w:val="24"/>
          <w:szCs w:val="24"/>
        </w:rPr>
        <w:t>Source: Survey data</w:t>
      </w:r>
    </w:p>
    <w:p>
      <w:pPr>
        <w:pStyle w:val="style0"/>
        <w:spacing w:before="70" w:after="0" w:lineRule="auto" w:line="480"/>
        <w:rPr/>
      </w:pPr>
      <w:r>
        <w:rPr>
          <w:rFonts w:ascii="Times New Roman Bold" w:cs="Times New Roman Bold" w:hAnsi="Times New Roman Bold"/>
          <w:color w:val="000000"/>
          <w:sz w:val="24"/>
          <w:szCs w:val="24"/>
        </w:rPr>
        <w:t>One way ANOVA</w:t>
      </w:r>
    </w:p>
    <w:p>
      <w:pPr>
        <w:pStyle w:val="style0"/>
        <w:spacing w:before="350" w:after="0" w:lineRule="auto" w:line="480"/>
        <w:jc w:val="both"/>
        <w:rPr/>
      </w:pPr>
      <w:r>
        <w:rPr>
          <w:rFonts w:ascii="Times New Roman" w:hAnsi="Times New Roman"/>
          <w:color w:val="000000"/>
          <w:spacing w:val="1"/>
          <w:sz w:val="24"/>
          <w:szCs w:val="24"/>
        </w:rPr>
        <w:t xml:space="preserve">Analysis of variance (ANOVA) is a general method for studying sampled-data relationships. The </w:t>
      </w:r>
      <w:r>
        <w:rPr>
          <w:rFonts w:ascii="Times New Roman" w:hAnsi="Times New Roman"/>
          <w:color w:val="000000"/>
          <w:w w:val="102"/>
          <w:sz w:val="24"/>
          <w:szCs w:val="24"/>
        </w:rPr>
        <w:t xml:space="preserve">method enables the difference between two or more sample means to be analyzed, achieved by </w:t>
      </w:r>
      <w:r>
        <w:rPr>
          <w:rFonts w:ascii="Times New Roman" w:hAnsi="Times New Roman"/>
          <w:color w:val="000000"/>
          <w:w w:val="103"/>
          <w:sz w:val="24"/>
          <w:szCs w:val="24"/>
        </w:rPr>
        <w:t xml:space="preserve">subdividing the total sum of squares. One way ANOVA is the simplest case. In </w:t>
      </w:r>
      <w:r>
        <w:rPr/>
        <w:fldChar w:fldCharType="begin"/>
      </w:r>
      <w:r>
        <w:instrText xml:space="preserve"> HYPERLINK "http://en.wikipedia.org/wiki/Statistics" </w:instrText>
      </w:r>
      <w:r>
        <w:rPr/>
        <w:fldChar w:fldCharType="separate"/>
      </w:r>
      <w:r>
        <w:rPr>
          <w:rFonts w:ascii="Times New Roman" w:hAnsi="Times New Roman"/>
          <w:color w:val="000000"/>
          <w:w w:val="103"/>
          <w:sz w:val="24"/>
          <w:szCs w:val="24"/>
        </w:rPr>
        <w:t>statistics,</w:t>
      </w:r>
      <w:r>
        <w:rPr/>
        <w:fldChar w:fldCharType="end"/>
      </w:r>
      <w:r>
        <w:rPr>
          <w:rFonts w:ascii="Times New Roman" w:hAnsi="Times New Roman"/>
          <w:color w:val="000000"/>
          <w:w w:val="103"/>
          <w:sz w:val="24"/>
          <w:szCs w:val="24"/>
        </w:rPr>
        <w:t xml:space="preserve"> one-</w:t>
      </w:r>
      <w:r>
        <w:rPr>
          <w:rFonts w:ascii="Times New Roman" w:hAnsi="Times New Roman"/>
          <w:color w:val="000000"/>
          <w:spacing w:val="3"/>
          <w:sz w:val="24"/>
          <w:szCs w:val="24"/>
        </w:rPr>
        <w:t xml:space="preserve">way </w:t>
      </w:r>
      <w:r>
        <w:rPr/>
        <w:fldChar w:fldCharType="begin"/>
      </w:r>
      <w:r>
        <w:instrText xml:space="preserve"> HYPERLINK "http://en.wikipedia.org/wiki/Analysis_of_variance" </w:instrText>
      </w:r>
      <w:r>
        <w:rPr/>
        <w:fldChar w:fldCharType="separate"/>
      </w:r>
      <w:r>
        <w:rPr>
          <w:rFonts w:ascii="Times New Roman" w:hAnsi="Times New Roman"/>
          <w:color w:val="000000"/>
          <w:spacing w:val="3"/>
          <w:sz w:val="24"/>
          <w:szCs w:val="24"/>
        </w:rPr>
        <w:t>analysis of variance</w:t>
      </w:r>
      <w:r>
        <w:rPr/>
        <w:fldChar w:fldCharType="end"/>
      </w:r>
      <w:r>
        <w:rPr>
          <w:rFonts w:ascii="Times New Roman" w:hAnsi="Times New Roman"/>
          <w:color w:val="000000"/>
          <w:spacing w:val="3"/>
          <w:sz w:val="24"/>
          <w:szCs w:val="24"/>
        </w:rPr>
        <w:t xml:space="preserve"> (abbreviated one-way ANOVA) is a technique used to compare means </w:t>
      </w:r>
      <w:r>
        <w:rPr>
          <w:rFonts w:ascii="Times New Roman" w:hAnsi="Times New Roman"/>
          <w:color w:val="000000"/>
          <w:spacing w:val="2"/>
          <w:sz w:val="24"/>
          <w:szCs w:val="24"/>
        </w:rPr>
        <w:t xml:space="preserve">of two or more samples (using the </w:t>
      </w:r>
      <w:r>
        <w:rPr/>
        <w:fldChar w:fldCharType="begin"/>
      </w:r>
      <w:r>
        <w:instrText xml:space="preserve"> HYPERLINK "http://en.wikipedia.org/wiki/F_distribution" </w:instrText>
      </w:r>
      <w:r>
        <w:rPr/>
        <w:fldChar w:fldCharType="separate"/>
      </w:r>
      <w:r>
        <w:rPr>
          <w:rFonts w:ascii="Times New Roman" w:hAnsi="Times New Roman"/>
          <w:color w:val="000000"/>
          <w:spacing w:val="2"/>
          <w:sz w:val="24"/>
          <w:szCs w:val="24"/>
        </w:rPr>
        <w:t>F distribution)</w:t>
      </w:r>
      <w:r>
        <w:rPr/>
        <w:fldChar w:fldCharType="end"/>
      </w:r>
      <w:r>
        <w:rPr>
          <w:rFonts w:ascii="Times New Roman" w:hAnsi="Times New Roman"/>
          <w:color w:val="000000"/>
          <w:spacing w:val="2"/>
          <w:sz w:val="24"/>
          <w:szCs w:val="24"/>
        </w:rPr>
        <w:t xml:space="preserve">. It is a way to test the equality of three or more </w:t>
      </w:r>
      <w:r>
        <w:rPr>
          <w:rFonts w:ascii="Times New Roman" w:hAnsi="Times New Roman"/>
          <w:color w:val="000000"/>
          <w:spacing w:val="1"/>
          <w:sz w:val="24"/>
          <w:szCs w:val="24"/>
        </w:rPr>
        <w:t xml:space="preserve">means at one time by using </w:t>
      </w:r>
      <w:r>
        <w:rPr>
          <w:rFonts w:ascii="Times New Roman" w:hAnsi="Times New Roman"/>
          <w:color w:val="000000"/>
          <w:spacing w:val="1"/>
          <w:sz w:val="24"/>
          <w:szCs w:val="24"/>
        </w:rPr>
        <w:t xml:space="preserve">variances. Incidentally, if we are only comparing two different means </w:t>
      </w:r>
      <w:r>
        <w:rPr>
          <w:rFonts w:ascii="Times New Roman" w:hAnsi="Times New Roman"/>
          <w:color w:val="000000"/>
          <w:spacing w:val="2"/>
          <w:sz w:val="24"/>
          <w:szCs w:val="24"/>
        </w:rPr>
        <w:t xml:space="preserve">then the method is the same as the T-Test for independent samples. In a one-way ANOVA (also </w:t>
      </w:r>
      <w:r>
        <w:br/>
      </w:r>
      <w:r>
        <w:rPr>
          <w:rFonts w:ascii="Times New Roman" w:hAnsi="Times New Roman"/>
          <w:color w:val="000000"/>
          <w:w w:val="102"/>
          <w:sz w:val="24"/>
          <w:szCs w:val="24"/>
        </w:rPr>
        <w:t xml:space="preserve">known as a single-classification ANOVA), there is one </w:t>
      </w:r>
      <w:r>
        <w:rPr/>
        <w:fldChar w:fldCharType="begin"/>
      </w:r>
      <w:r>
        <w:instrText xml:space="preserve"> HYPERLINK "http://udel.edu/~mcdonald/statvartypes.html" \l "measurement" </w:instrText>
      </w:r>
      <w:r>
        <w:rPr/>
        <w:fldChar w:fldCharType="separate"/>
      </w:r>
      <w:r>
        <w:rPr>
          <w:rFonts w:ascii="Times New Roman" w:hAnsi="Times New Roman"/>
          <w:color w:val="000000"/>
          <w:w w:val="102"/>
          <w:sz w:val="24"/>
          <w:szCs w:val="24"/>
        </w:rPr>
        <w:t>measurement variable</w:t>
      </w:r>
      <w:r>
        <w:rPr/>
        <w:fldChar w:fldCharType="end"/>
      </w:r>
      <w:r>
        <w:rPr>
          <w:rFonts w:ascii="Times New Roman" w:hAnsi="Times New Roman"/>
          <w:color w:val="000000"/>
          <w:w w:val="102"/>
          <w:sz w:val="24"/>
          <w:szCs w:val="24"/>
        </w:rPr>
        <w:t xml:space="preserve"> and one </w:t>
      </w:r>
      <w:r>
        <w:rPr/>
        <w:fldChar w:fldCharType="begin"/>
      </w:r>
      <w:r>
        <w:instrText xml:space="preserve"> HYPERLINK "http://udel.edu/~mcdonald/statvartypes.html" \l "nominal" </w:instrText>
      </w:r>
      <w:r>
        <w:rPr/>
        <w:fldChar w:fldCharType="separate"/>
      </w:r>
      <w:r>
        <w:rPr>
          <w:rFonts w:ascii="Times New Roman" w:hAnsi="Times New Roman"/>
          <w:color w:val="000000"/>
          <w:w w:val="102"/>
          <w:sz w:val="24"/>
          <w:szCs w:val="24"/>
        </w:rPr>
        <w:t xml:space="preserve">nominal </w:t>
      </w:r>
      <w:r>
        <w:rPr/>
        <w:fldChar w:fldCharType="end"/>
      </w:r>
      <w:r>
        <w:rPr/>
        <w:fldChar w:fldCharType="begin"/>
      </w:r>
      <w:r>
        <w:instrText xml:space="preserve"> HYPERLINK "http://udel.edu/~mcdonald/statvartypes.html" \l "nominal" </w:instrText>
      </w:r>
      <w:r>
        <w:rPr/>
        <w:fldChar w:fldCharType="separate"/>
      </w:r>
      <w:r>
        <w:rPr>
          <w:rFonts w:ascii="Times New Roman" w:hAnsi="Times New Roman"/>
          <w:color w:val="000000"/>
          <w:w w:val="105"/>
          <w:sz w:val="24"/>
          <w:szCs w:val="24"/>
        </w:rPr>
        <w:t>variable.</w:t>
      </w:r>
      <w:r>
        <w:rPr/>
        <w:fldChar w:fldCharType="end"/>
      </w:r>
      <w:r>
        <w:rPr>
          <w:rFonts w:ascii="Times New Roman" w:hAnsi="Times New Roman"/>
          <w:color w:val="000000"/>
          <w:w w:val="105"/>
          <w:sz w:val="24"/>
          <w:szCs w:val="24"/>
        </w:rPr>
        <w:t xml:space="preserve"> Multiple observations of the measurement variable are made for each value of the </w:t>
      </w:r>
      <w:r>
        <w:rPr>
          <w:rFonts w:ascii="Times New Roman" w:hAnsi="Times New Roman"/>
          <w:color w:val="000000"/>
          <w:spacing w:val="2"/>
          <w:sz w:val="24"/>
          <w:szCs w:val="24"/>
        </w:rPr>
        <w:t xml:space="preserve">nominal  variable. </w:t>
      </w:r>
      <w:r>
        <w:rPr>
          <w:rFonts w:ascii="Times New Roman" w:hAnsi="Times New Roman"/>
          <w:color w:val="000000"/>
          <w:w w:val="103"/>
          <w:sz w:val="24"/>
          <w:szCs w:val="24"/>
        </w:rPr>
        <w:t xml:space="preserve">Hence,  Onaway  ANOVA  is  conducted  to  see  the  relationship  between Experience and sales persons‟ performance. As can be inferred from Table 7, it appeared that there is a significant difference between the different experience level groups in terms of their </w:t>
      </w:r>
      <w:r>
        <w:rPr>
          <w:rFonts w:ascii="Times New Roman" w:hAnsi="Times New Roman"/>
          <w:color w:val="000000"/>
          <w:sz w:val="24"/>
          <w:szCs w:val="24"/>
        </w:rPr>
        <w:t>performance at 1% level of significance.</w:t>
      </w:r>
    </w:p>
    <w:p>
      <w:pPr>
        <w:pStyle w:val="style0"/>
        <w:spacing w:before="44" w:after="0" w:lineRule="auto" w:line="480"/>
        <w:rPr/>
      </w:pPr>
      <w:r>
        <w:rPr>
          <w:rFonts w:ascii="Times New Roman" w:hAnsi="Times New Roman"/>
          <w:color w:val="000000"/>
          <w:sz w:val="24"/>
          <w:szCs w:val="24"/>
        </w:rPr>
        <w:t>Table 7: One way ANOVA / Experience and Sales Performance</w:t>
      </w:r>
    </w:p>
    <w:tbl>
      <w:tblPr>
        <w:tblW w:w="8370" w:type="dxa"/>
        <w:tblInd w:w="6" w:type="dxa"/>
        <w:tblLayout w:type="fixed"/>
        <w:tblCellMar>
          <w:left w:w="0" w:type="dxa"/>
          <w:right w:w="0" w:type="dxa"/>
        </w:tblCellMar>
        <w:tblLook w:val="04A0" w:firstRow="1" w:lastRow="0" w:firstColumn="1" w:lastColumn="0" w:noHBand="0" w:noVBand="1"/>
      </w:tblPr>
      <w:tblGrid>
        <w:gridCol w:w="2292"/>
        <w:gridCol w:w="2300"/>
        <w:gridCol w:w="2300"/>
        <w:gridCol w:w="1478"/>
      </w:tblGrid>
      <w:tr>
        <w:trPr>
          <w:trHeight w:val="422" w:hRule="exact"/>
        </w:trPr>
        <w:tc>
          <w:tcPr>
            <w:tcW w:w="2292" w:type="dxa"/>
            <w:vMerge w:val="restart"/>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Experience</w:t>
            </w:r>
          </w:p>
        </w:tc>
        <w:tc>
          <w:tcPr>
            <w:tcW w:w="2300" w:type="dxa"/>
            <w:vMerge w:val="restart"/>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Mean</w:t>
            </w:r>
          </w:p>
        </w:tc>
        <w:tc>
          <w:tcPr>
            <w:tcW w:w="3778"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One-way ANOVA Result</w:t>
            </w:r>
          </w:p>
        </w:tc>
      </w:tr>
      <w:tr>
        <w:tblPrEx/>
        <w:trPr>
          <w:trHeight w:val="424" w:hRule="exact"/>
        </w:trPr>
        <w:tc>
          <w:tcPr>
            <w:tcW w:w="2292"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230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2300"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F-value</w:t>
            </w:r>
          </w:p>
        </w:tc>
        <w:tc>
          <w:tcPr>
            <w:tcW w:w="1478" w:type="dxa"/>
            <w:tcBorders>
              <w:top w:val="single" w:sz="5" w:space="0" w:color="000000"/>
              <w:left w:val="single" w:sz="5" w:space="0" w:color="000000"/>
              <w:bottom w:val="single" w:sz="5" w:space="0" w:color="000000"/>
              <w:right w:val="single" w:sz="5" w:space="0" w:color="000000"/>
            </w:tcBorders>
          </w:tcPr>
          <w:p>
            <w:pPr>
              <w:pStyle w:val="style0"/>
              <w:spacing w:before="4" w:after="0" w:lineRule="auto" w:line="240"/>
              <w:rPr>
                <w:rFonts w:ascii="Calibri" w:cs="宋体" w:eastAsia="宋体" w:hAnsi="Calibri"/>
              </w:rPr>
            </w:pPr>
            <w:r>
              <w:rPr>
                <w:rFonts w:ascii="Times New Roman Bold" w:cs="Times New Roman Bold" w:eastAsia="宋体" w:hAnsi="Times New Roman Bold"/>
                <w:color w:val="000000"/>
                <w:sz w:val="24"/>
                <w:szCs w:val="24"/>
              </w:rPr>
              <w:t>Sig(P-value)</w:t>
            </w:r>
          </w:p>
        </w:tc>
      </w:tr>
      <w:tr>
        <w:tblPrEx/>
        <w:trPr>
          <w:trHeight w:val="487" w:hRule="exact"/>
        </w:trPr>
        <w:tc>
          <w:tcPr>
            <w:tcW w:w="22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&lt;5years</w:t>
            </w:r>
          </w:p>
        </w:tc>
        <w:tc>
          <w:tcPr>
            <w:tcW w:w="23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4.80</w:t>
            </w:r>
          </w:p>
        </w:tc>
        <w:tc>
          <w:tcPr>
            <w:tcW w:w="2300"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5.42</w:t>
            </w:r>
          </w:p>
        </w:tc>
        <w:tc>
          <w:tcPr>
            <w:tcW w:w="1478"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0.006</w:t>
            </w:r>
          </w:p>
        </w:tc>
      </w:tr>
      <w:tr>
        <w:tblPrEx/>
        <w:trPr>
          <w:trHeight w:val="502" w:hRule="exact"/>
        </w:trPr>
        <w:tc>
          <w:tcPr>
            <w:tcW w:w="2292" w:type="dxa"/>
            <w:tcBorders>
              <w:top w:val="single" w:sz="5" w:space="0" w:color="000000"/>
              <w:left w:val="single" w:sz="5" w:space="0" w:color="000000"/>
              <w:bottom w:val="single" w:sz="5" w:space="0" w:color="000000"/>
              <w:right w:val="single" w:sz="5" w:space="0" w:color="000000"/>
            </w:tcBorders>
          </w:tcPr>
          <w:p>
            <w:pPr>
              <w:pStyle w:val="style0"/>
              <w:spacing w:before="1" w:after="0" w:lineRule="auto" w:line="240"/>
              <w:rPr>
                <w:rFonts w:ascii="Calibri" w:cs="宋体" w:eastAsia="宋体" w:hAnsi="Calibri"/>
              </w:rPr>
            </w:pPr>
            <w:r>
              <w:rPr>
                <w:rFonts w:ascii="Times New Roman" w:eastAsia="宋体" w:hAnsi="Times New Roman"/>
                <w:color w:val="000000"/>
                <w:sz w:val="24"/>
                <w:szCs w:val="24"/>
              </w:rPr>
              <w:t>5-10 years</w:t>
            </w:r>
          </w:p>
        </w:tc>
        <w:tc>
          <w:tcPr>
            <w:tcW w:w="2300" w:type="dxa"/>
            <w:tcBorders>
              <w:top w:val="single" w:sz="5" w:space="0" w:color="000000"/>
              <w:left w:val="single" w:sz="5" w:space="0" w:color="000000"/>
              <w:bottom w:val="single" w:sz="5" w:space="0" w:color="000000"/>
              <w:right w:val="single" w:sz="5" w:space="0" w:color="000000"/>
            </w:tcBorders>
          </w:tcPr>
          <w:p>
            <w:pPr>
              <w:pStyle w:val="style0"/>
              <w:spacing w:before="1" w:after="0" w:lineRule="auto" w:line="240"/>
              <w:rPr>
                <w:rFonts w:ascii="Calibri" w:cs="宋体" w:eastAsia="宋体" w:hAnsi="Calibri"/>
              </w:rPr>
            </w:pPr>
            <w:r>
              <w:rPr>
                <w:rFonts w:ascii="Times New Roman" w:eastAsia="宋体" w:hAnsi="Times New Roman"/>
                <w:color w:val="000000"/>
                <w:sz w:val="24"/>
                <w:szCs w:val="24"/>
              </w:rPr>
              <w:t>5.55</w:t>
            </w:r>
          </w:p>
        </w:tc>
        <w:tc>
          <w:tcPr>
            <w:tcW w:w="230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478"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r>
        <w:tblPrEx/>
        <w:trPr>
          <w:trHeight w:val="456" w:hRule="exact"/>
        </w:trPr>
        <w:tc>
          <w:tcPr>
            <w:tcW w:w="2292"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10-20 years</w:t>
            </w:r>
          </w:p>
        </w:tc>
        <w:tc>
          <w:tcPr>
            <w:tcW w:w="23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w:eastAsia="宋体" w:hAnsi="Times New Roman"/>
                <w:color w:val="000000"/>
                <w:sz w:val="24"/>
                <w:szCs w:val="24"/>
              </w:rPr>
              <w:t>5.65</w:t>
            </w:r>
          </w:p>
        </w:tc>
        <w:tc>
          <w:tcPr>
            <w:tcW w:w="2300"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1478"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bl>
    <w:p>
      <w:pPr>
        <w:pStyle w:val="style0"/>
        <w:spacing w:before="83" w:after="0" w:lineRule="auto" w:line="480"/>
        <w:jc w:val="both"/>
        <w:rPr/>
      </w:pPr>
      <w:r>
        <w:rPr>
          <w:rFonts w:ascii="Times New Roman" w:hAnsi="Times New Roman"/>
          <w:color w:val="000000"/>
          <w:w w:val="105"/>
          <w:sz w:val="24"/>
          <w:szCs w:val="24"/>
        </w:rPr>
        <w:t xml:space="preserve">The more the sales person has experience, the more his/her performance will be in terms of </w:t>
      </w:r>
      <w:r>
        <w:rPr>
          <w:rFonts w:ascii="Times New Roman" w:hAnsi="Times New Roman"/>
          <w:color w:val="000000"/>
          <w:w w:val="103"/>
          <w:sz w:val="24"/>
          <w:szCs w:val="24"/>
        </w:rPr>
        <w:t xml:space="preserve">generating high level of sales and exceeding sales targets. This implies that as the sales person </w:t>
      </w:r>
      <w:r>
        <w:rPr>
          <w:rFonts w:ascii="Times New Roman" w:hAnsi="Times New Roman"/>
          <w:color w:val="000000"/>
          <w:spacing w:val="2"/>
          <w:sz w:val="24"/>
          <w:szCs w:val="24"/>
        </w:rPr>
        <w:t>gets more and more experience on sales, he/she will be equipped will all the necessary skills and</w:t>
      </w:r>
      <w:r>
        <w:rPr>
          <w:rFonts w:ascii="Times New Roman" w:hAnsi="Times New Roman"/>
          <w:color w:val="000000"/>
          <w:spacing w:val="2"/>
          <w:sz w:val="24"/>
          <w:szCs w:val="24"/>
        </w:rPr>
        <w:t xml:space="preserve"> </w:t>
      </w:r>
      <w:r>
        <w:rPr>
          <w:rFonts w:ascii="Times New Roman" w:hAnsi="Times New Roman"/>
          <w:color w:val="000000"/>
          <w:w w:val="105"/>
          <w:sz w:val="24"/>
          <w:szCs w:val="24"/>
        </w:rPr>
        <w:t xml:space="preserve">knowledge on how to achieve the sales target. This is consistent with previous researchers‟ </w:t>
      </w:r>
      <w:r>
        <w:rPr>
          <w:rFonts w:ascii="Times New Roman" w:hAnsi="Times New Roman"/>
          <w:color w:val="000000"/>
          <w:w w:val="102"/>
          <w:sz w:val="24"/>
          <w:szCs w:val="24"/>
        </w:rPr>
        <w:t xml:space="preserve">results. (see Churchill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1985; Baldauf and </w:t>
      </w:r>
      <w:r>
        <w:rPr>
          <w:rFonts w:ascii="Times New Roman" w:hAnsi="Times New Roman"/>
          <w:color w:val="000000"/>
          <w:w w:val="102"/>
          <w:sz w:val="24"/>
          <w:szCs w:val="24"/>
        </w:rPr>
        <w:t xml:space="preserve">Cravens, 1999; 2002; Piercy </w:t>
      </w:r>
      <w:r>
        <w:rPr>
          <w:rFonts w:ascii="Times New Roman Italic" w:cs="Times New Roman Italic" w:hAnsi="Times New Roman Italic"/>
          <w:color w:val="000000"/>
          <w:w w:val="102"/>
          <w:sz w:val="24"/>
          <w:szCs w:val="24"/>
        </w:rPr>
        <w:t>et al</w:t>
      </w:r>
      <w:r>
        <w:rPr>
          <w:rFonts w:ascii="Times New Roman" w:hAnsi="Times New Roman"/>
          <w:color w:val="000000"/>
          <w:w w:val="102"/>
          <w:sz w:val="24"/>
          <w:szCs w:val="24"/>
        </w:rPr>
        <w:t xml:space="preserve">., 1997; 1998; </w:t>
      </w:r>
      <w:r>
        <w:rPr>
          <w:rFonts w:ascii="Times New Roman" w:hAnsi="Times New Roman"/>
          <w:color w:val="000000"/>
          <w:sz w:val="24"/>
          <w:szCs w:val="24"/>
        </w:rPr>
        <w:t xml:space="preserve">Baldauf </w:t>
      </w:r>
      <w:r>
        <w:rPr>
          <w:rFonts w:ascii="Times New Roman Italic" w:cs="Times New Roman Italic" w:hAnsi="Times New Roman Italic"/>
          <w:color w:val="000000"/>
          <w:sz w:val="24"/>
          <w:szCs w:val="24"/>
        </w:rPr>
        <w:t>et al</w:t>
      </w:r>
      <w:r>
        <w:rPr>
          <w:rFonts w:ascii="Times New Roman" w:hAnsi="Times New Roman"/>
          <w:color w:val="000000"/>
          <w:sz w:val="24"/>
          <w:szCs w:val="24"/>
        </w:rPr>
        <w:t xml:space="preserve">., 2001; Babakus, </w:t>
      </w:r>
      <w:r>
        <w:rPr>
          <w:rFonts w:ascii="Times New Roman Italic" w:cs="Times New Roman Italic" w:hAnsi="Times New Roman Italic"/>
          <w:color w:val="000000"/>
          <w:sz w:val="24"/>
          <w:szCs w:val="24"/>
        </w:rPr>
        <w:t>et al</w:t>
      </w:r>
      <w:r>
        <w:rPr>
          <w:rFonts w:ascii="Times New Roman" w:hAnsi="Times New Roman"/>
          <w:color w:val="000000"/>
          <w:sz w:val="24"/>
          <w:szCs w:val="24"/>
        </w:rPr>
        <w:t xml:space="preserve">., 1996; Barker, 1999; Rentz </w:t>
      </w:r>
      <w:r>
        <w:rPr>
          <w:rFonts w:ascii="Times New Roman Italic" w:cs="Times New Roman Italic" w:hAnsi="Times New Roman Italic"/>
          <w:color w:val="000000"/>
          <w:sz w:val="24"/>
          <w:szCs w:val="24"/>
        </w:rPr>
        <w:t>et al</w:t>
      </w:r>
      <w:r>
        <w:rPr>
          <w:rFonts w:ascii="Times New Roman" w:hAnsi="Times New Roman"/>
          <w:color w:val="000000"/>
          <w:sz w:val="24"/>
          <w:szCs w:val="24"/>
        </w:rPr>
        <w:t>., 2002).</w:t>
      </w:r>
    </w:p>
    <w:p>
      <w:pPr>
        <w:pStyle w:val="style0"/>
        <w:spacing w:after="0" w:lineRule="auto" w:line="480"/>
        <w:rPr>
          <w:sz w:val="24"/>
          <w:szCs w:val="24"/>
        </w:rPr>
      </w:pPr>
    </w:p>
    <w:p>
      <w:pPr>
        <w:pStyle w:val="style0"/>
        <w:spacing w:before="1" w:after="0" w:lineRule="auto" w:line="480"/>
        <w:rPr/>
      </w:pPr>
      <w:r>
        <w:rPr>
          <w:rFonts w:ascii="Times New Roman Bold" w:cs="Times New Roman Bold" w:hAnsi="Times New Roman Bold"/>
          <w:color w:val="000000"/>
          <w:sz w:val="28"/>
          <w:szCs w:val="28"/>
        </w:rPr>
        <w:t>4.4 Hierarchical Regression Analysis</w:t>
      </w:r>
    </w:p>
    <w:p>
      <w:pPr>
        <w:pStyle w:val="style0"/>
        <w:spacing w:before="1" w:after="0" w:lineRule="auto" w:line="480"/>
        <w:rPr/>
      </w:pPr>
      <w:r>
        <w:rPr>
          <w:rFonts w:ascii="Times New Roman" w:hAnsi="Times New Roman"/>
          <w:color w:val="000000"/>
          <w:spacing w:val="3"/>
          <w:sz w:val="24"/>
          <w:szCs w:val="24"/>
        </w:rPr>
        <w:t xml:space="preserve">In </w:t>
      </w:r>
      <w:r>
        <w:rPr/>
        <w:fldChar w:fldCharType="begin"/>
      </w:r>
      <w:r>
        <w:instrText xml:space="preserve"> HYPERLINK "http://en.wikipedia.org/wiki/Statistics" </w:instrText>
      </w:r>
      <w:r>
        <w:rPr/>
        <w:fldChar w:fldCharType="separate"/>
      </w:r>
      <w:r>
        <w:rPr>
          <w:rFonts w:ascii="Times New Roman" w:hAnsi="Times New Roman"/>
          <w:color w:val="000000"/>
          <w:spacing w:val="3"/>
          <w:sz w:val="24"/>
          <w:szCs w:val="24"/>
        </w:rPr>
        <w:t>statistics,</w:t>
      </w:r>
      <w:r>
        <w:rPr/>
        <w:fldChar w:fldCharType="end"/>
      </w:r>
      <w:r>
        <w:rPr>
          <w:rFonts w:ascii="Times New Roman" w:hAnsi="Times New Roman"/>
          <w:color w:val="000000"/>
          <w:spacing w:val="3"/>
          <w:sz w:val="24"/>
          <w:szCs w:val="24"/>
        </w:rPr>
        <w:t xml:space="preserve"> hierarchical  linear  modeling (HLM),  a  form  of </w:t>
      </w:r>
      <w:r>
        <w:rPr/>
        <w:fldChar w:fldCharType="begin"/>
      </w:r>
      <w:r>
        <w:instrText xml:space="preserve"> HYPERLINK "http://en.wikipedia.org/wiki/Multilevel_model" </w:instrText>
      </w:r>
      <w:r>
        <w:rPr/>
        <w:fldChar w:fldCharType="separate"/>
      </w:r>
      <w:r>
        <w:rPr>
          <w:rFonts w:ascii="Times New Roman" w:hAnsi="Times New Roman"/>
          <w:color w:val="000000"/>
          <w:spacing w:val="3"/>
          <w:sz w:val="24"/>
          <w:szCs w:val="24"/>
        </w:rPr>
        <w:t>multi-level  analysis,</w:t>
      </w:r>
      <w:r>
        <w:rPr/>
        <w:fldChar w:fldCharType="end"/>
      </w:r>
      <w:r>
        <w:rPr>
          <w:rFonts w:ascii="Times New Roman" w:hAnsi="Times New Roman"/>
          <w:color w:val="000000"/>
          <w:spacing w:val="3"/>
          <w:sz w:val="24"/>
          <w:szCs w:val="24"/>
        </w:rPr>
        <w:t xml:space="preserve">  is  a  more </w:t>
      </w:r>
      <w:r>
        <w:rPr>
          <w:rFonts w:ascii="Times New Roman" w:hAnsi="Times New Roman"/>
          <w:color w:val="000000"/>
          <w:sz w:val="24"/>
          <w:szCs w:val="24"/>
        </w:rPr>
        <w:t xml:space="preserve">advanced form of </w:t>
      </w:r>
      <w:r>
        <w:rPr/>
        <w:fldChar w:fldCharType="begin"/>
      </w:r>
      <w:r>
        <w:instrText xml:space="preserve"> HYPERLINK "http://en.wikipedia.org/wiki/Simple_linear_regression" </w:instrText>
      </w:r>
      <w:r>
        <w:rPr/>
        <w:fldChar w:fldCharType="separate"/>
      </w:r>
      <w:r>
        <w:rPr>
          <w:rFonts w:ascii="Times New Roman" w:hAnsi="Times New Roman"/>
          <w:color w:val="000000"/>
          <w:sz w:val="24"/>
          <w:szCs w:val="24"/>
        </w:rPr>
        <w:t>simple linear regression</w:t>
      </w:r>
      <w:r>
        <w:rPr/>
        <w:fldChar w:fldCharType="end"/>
      </w:r>
      <w:r>
        <w:rPr>
          <w:rFonts w:ascii="Times New Roman" w:hAnsi="Times New Roman"/>
          <w:color w:val="000000"/>
          <w:sz w:val="24"/>
          <w:szCs w:val="24"/>
        </w:rPr>
        <w:t xml:space="preserve"> and </w:t>
      </w:r>
      <w:r>
        <w:rPr/>
        <w:fldChar w:fldCharType="begin"/>
      </w:r>
      <w:r>
        <w:instrText xml:space="preserve"> HYPERLINK "http://en.wikipedia.org/wiki/Multiple_linear_regression" </w:instrText>
      </w:r>
      <w:r>
        <w:rPr/>
        <w:fldChar w:fldCharType="separate"/>
      </w:r>
      <w:r>
        <w:rPr>
          <w:rFonts w:ascii="Times New Roman" w:hAnsi="Times New Roman"/>
          <w:color w:val="000000"/>
          <w:sz w:val="24"/>
          <w:szCs w:val="24"/>
        </w:rPr>
        <w:t>multiple linear regression.</w:t>
      </w:r>
      <w:r>
        <w:rPr/>
        <w:fldChar w:fldCharType="end"/>
      </w:r>
      <w:r>
        <w:rPr>
          <w:rFonts w:ascii="Times New Roman" w:hAnsi="Times New Roman"/>
          <w:color w:val="000000"/>
          <w:sz w:val="24"/>
          <w:szCs w:val="24"/>
        </w:rPr>
        <w:t xml:space="preserve"> Hierarchical Regression </w:t>
      </w:r>
      <w:r>
        <w:rPr>
          <w:rFonts w:ascii="Times New Roman" w:hAnsi="Times New Roman"/>
          <w:color w:val="000000"/>
          <w:w w:val="104"/>
          <w:sz w:val="24"/>
          <w:szCs w:val="24"/>
        </w:rPr>
        <w:t xml:space="preserve">Analysis allows variance in outcome </w:t>
      </w:r>
      <w:r>
        <w:rPr/>
        <w:fldChar w:fldCharType="begin"/>
      </w:r>
      <w:r>
        <w:instrText xml:space="preserve"> HYPERLINK "http://en.wikipedia.org/wiki/Variable_(mathematics)" </w:instrText>
      </w:r>
      <w:r>
        <w:rPr/>
        <w:fldChar w:fldCharType="separate"/>
      </w:r>
      <w:r>
        <w:rPr>
          <w:rFonts w:ascii="Times New Roman" w:hAnsi="Times New Roman"/>
          <w:color w:val="000000"/>
          <w:w w:val="104"/>
          <w:sz w:val="24"/>
          <w:szCs w:val="24"/>
        </w:rPr>
        <w:t>variables</w:t>
      </w:r>
      <w:r>
        <w:rPr/>
        <w:fldChar w:fldCharType="end"/>
      </w:r>
      <w:r>
        <w:rPr>
          <w:rFonts w:ascii="Times New Roman" w:hAnsi="Times New Roman"/>
          <w:color w:val="000000"/>
          <w:w w:val="104"/>
          <w:sz w:val="24"/>
          <w:szCs w:val="24"/>
        </w:rPr>
        <w:t xml:space="preserve"> to be analyzed at multiple hierarchical levels, whereas in simple linear and multiple linear regressions all effects are modeled to occur at a </w:t>
      </w:r>
      <w:r>
        <w:rPr>
          <w:rFonts w:ascii="Times New Roman" w:hAnsi="Times New Roman"/>
          <w:color w:val="000000"/>
          <w:sz w:val="24"/>
          <w:szCs w:val="24"/>
        </w:rPr>
        <w:t>single level (Raudenbush &amp; Bryk, 2002).</w:t>
      </w:r>
    </w:p>
    <w:p>
      <w:pPr>
        <w:pStyle w:val="style0"/>
        <w:spacing w:before="207" w:after="0" w:lineRule="auto" w:line="480"/>
        <w:jc w:val="both"/>
        <w:rPr/>
      </w:pPr>
      <w:r>
        <w:rPr>
          <w:rFonts w:ascii="Times New Roman" w:hAnsi="Times New Roman"/>
          <w:color w:val="000000"/>
          <w:spacing w:val="3"/>
          <w:sz w:val="24"/>
          <w:szCs w:val="24"/>
        </w:rPr>
        <w:t xml:space="preserve">Thus, in order to test all the hypotheses, hierarchical regression is the most appropriate analysis tool. This is because hierarchical regression is efficient in determining the relationship between </w:t>
      </w:r>
      <w:r>
        <w:rPr>
          <w:rFonts w:ascii="Times New Roman" w:hAnsi="Times New Roman"/>
          <w:color w:val="000000"/>
          <w:spacing w:val="2"/>
          <w:sz w:val="24"/>
          <w:szCs w:val="24"/>
        </w:rPr>
        <w:t xml:space="preserve">sales skills and performance and in checking organizational commitment do actuality moderates </w:t>
      </w:r>
      <w:r>
        <w:rPr>
          <w:rFonts w:ascii="Times New Roman" w:hAnsi="Times New Roman"/>
          <w:color w:val="000000"/>
          <w:sz w:val="24"/>
          <w:szCs w:val="24"/>
        </w:rPr>
        <w:t>the relationship.</w:t>
      </w:r>
    </w:p>
    <w:p>
      <w:pPr>
        <w:pStyle w:val="style0"/>
        <w:spacing w:before="207" w:after="0" w:lineRule="auto" w:line="480"/>
        <w:jc w:val="both"/>
        <w:rPr/>
      </w:pPr>
      <w:r>
        <w:rPr>
          <w:rFonts w:ascii="Times New Roman" w:hAnsi="Times New Roman"/>
          <w:color w:val="000000"/>
          <w:spacing w:val="3"/>
          <w:sz w:val="24"/>
          <w:szCs w:val="24"/>
        </w:rPr>
        <w:t xml:space="preserve">The hierarchical regression conducted for this study is three steps analysis. On the first steps all </w:t>
      </w:r>
      <w:r>
        <w:rPr>
          <w:rFonts w:ascii="Times New Roman" w:hAnsi="Times New Roman"/>
          <w:color w:val="000000"/>
          <w:spacing w:val="2"/>
          <w:sz w:val="24"/>
          <w:szCs w:val="24"/>
        </w:rPr>
        <w:t xml:space="preserve">the sales skills dimensions (technical, marketing, salesmanship and interpersonal) are entered as an independent variables. On the second steps organizational commitment is entered to see it do have a direct effect and to what extent it increase the goodness of feet.  Finally on the third step, </w:t>
      </w:r>
      <w:r>
        <w:rPr>
          <w:rFonts w:ascii="Times New Roman" w:hAnsi="Times New Roman"/>
          <w:color w:val="000000"/>
          <w:spacing w:val="1"/>
          <w:sz w:val="24"/>
          <w:szCs w:val="24"/>
        </w:rPr>
        <w:t xml:space="preserve">to see the moderating effect of </w:t>
      </w:r>
      <w:r>
        <w:rPr>
          <w:rFonts w:ascii="Times New Roman" w:hAnsi="Times New Roman"/>
          <w:color w:val="000000"/>
          <w:spacing w:val="1"/>
          <w:sz w:val="24"/>
          <w:szCs w:val="24"/>
        </w:rPr>
        <w:t xml:space="preserve">organizational commitment in the relation between sales skills and </w:t>
      </w:r>
      <w:r>
        <w:rPr>
          <w:rFonts w:ascii="Times New Roman" w:hAnsi="Times New Roman"/>
          <w:color w:val="000000"/>
          <w:w w:val="103"/>
          <w:sz w:val="24"/>
          <w:szCs w:val="24"/>
        </w:rPr>
        <w:t xml:space="preserve">sales persons‟ performance, the interaction variables (sales skill dimensions X organizational </w:t>
      </w:r>
      <w:r>
        <w:br/>
      </w:r>
      <w:r>
        <w:rPr>
          <w:rFonts w:ascii="Times New Roman" w:hAnsi="Times New Roman"/>
          <w:color w:val="000000"/>
          <w:w w:val="105"/>
          <w:sz w:val="24"/>
          <w:szCs w:val="24"/>
        </w:rPr>
        <w:t xml:space="preserve">commitment) are entered. It is important to note that at step 2 and step 3 of the hierarchical </w:t>
      </w:r>
      <w:r>
        <w:rPr>
          <w:rFonts w:ascii="Times New Roman" w:hAnsi="Times New Roman"/>
          <w:color w:val="000000"/>
          <w:sz w:val="24"/>
          <w:szCs w:val="24"/>
        </w:rPr>
        <w:t>regression analysis, the change in R</w:t>
      </w:r>
      <w:r>
        <w:rPr>
          <w:rFonts w:ascii="Times New Roman" w:hAnsi="Times New Roman"/>
          <w:color w:val="000000"/>
          <w:sz w:val="24"/>
          <w:szCs w:val="24"/>
          <w:vertAlign w:val="superscript"/>
        </w:rPr>
        <w:t>2</w:t>
      </w:r>
      <w:r>
        <w:rPr>
          <w:rFonts w:ascii="Times New Roman" w:hAnsi="Times New Roman"/>
          <w:color w:val="000000"/>
          <w:sz w:val="24"/>
          <w:szCs w:val="24"/>
        </w:rPr>
        <w:t xml:space="preserve"> statistics is more relevant for interpretation.</w:t>
      </w:r>
    </w:p>
    <w:p>
      <w:pPr>
        <w:pStyle w:val="style0"/>
        <w:spacing w:before="48" w:after="0" w:lineRule="auto" w:line="480"/>
        <w:rPr/>
      </w:pPr>
      <w:r>
        <w:rPr>
          <w:rFonts w:ascii="Times New Roman" w:hAnsi="Times New Roman"/>
          <w:color w:val="000000"/>
          <w:sz w:val="24"/>
          <w:szCs w:val="24"/>
        </w:rPr>
        <w:t>Table 8: Hierarchical Regression Analysis</w:t>
      </w:r>
    </w:p>
    <w:tbl>
      <w:tblPr>
        <w:tblpPr w:leftFromText="180" w:rightFromText="180" w:topFromText="0" w:bottomFromText="0" w:vertAnchor="text" w:horzAnchor="margin" w:tblpXSpec="left" w:tblpY="311"/>
        <w:tblW w:w="8476" w:type="dxa"/>
        <w:tblLayout w:type="fixed"/>
        <w:tblCellMar>
          <w:left w:w="0" w:type="dxa"/>
          <w:right w:w="0" w:type="dxa"/>
        </w:tblCellMar>
        <w:tblLook w:val="04A0" w:firstRow="1" w:lastRow="0" w:firstColumn="1" w:lastColumn="0" w:noHBand="0" w:noVBand="1"/>
      </w:tblPr>
      <w:tblGrid>
        <w:gridCol w:w="4596"/>
        <w:gridCol w:w="800"/>
        <w:gridCol w:w="700"/>
        <w:gridCol w:w="570"/>
        <w:gridCol w:w="590"/>
        <w:gridCol w:w="600"/>
        <w:gridCol w:w="620"/>
      </w:tblGrid>
      <w:tr>
        <w:trPr>
          <w:trHeight w:val="494" w:hRule="exact"/>
        </w:trPr>
        <w:tc>
          <w:tcPr>
            <w:tcW w:w="4596" w:type="dxa"/>
            <w:vMerge w:val="restart"/>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6" w:after="0" w:lineRule="auto" w:line="240"/>
              <w:rPr>
                <w:rFonts w:ascii="Calibri" w:cs="宋体" w:eastAsia="宋体" w:hAnsi="Calibri"/>
              </w:rPr>
            </w:pPr>
            <w:r>
              <w:rPr>
                <w:rFonts w:ascii="Times New Roman Bold" w:cs="Times New Roman Bold" w:eastAsia="宋体" w:hAnsi="Times New Roman Bold"/>
                <w:color w:val="000000"/>
                <w:sz w:val="24"/>
                <w:szCs w:val="24"/>
              </w:rPr>
              <w:t>Variables</w:t>
            </w:r>
          </w:p>
        </w:tc>
        <w:tc>
          <w:tcPr>
            <w:tcW w:w="1500"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8"/>
                <w:szCs w:val="28"/>
              </w:rPr>
              <w:t>Step 1</w:t>
            </w:r>
          </w:p>
        </w:tc>
        <w:tc>
          <w:tcPr>
            <w:tcW w:w="1160"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8"/>
                <w:szCs w:val="28"/>
              </w:rPr>
              <w:t>Step 2</w:t>
            </w:r>
          </w:p>
        </w:tc>
        <w:tc>
          <w:tcPr>
            <w:tcW w:w="1220"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8"/>
                <w:szCs w:val="28"/>
              </w:rPr>
              <w:t>Step 3</w:t>
            </w:r>
          </w:p>
        </w:tc>
      </w:tr>
      <w:tr>
        <w:tblPrEx/>
        <w:trPr>
          <w:trHeight w:val="424" w:hRule="exact"/>
        </w:trPr>
        <w:tc>
          <w:tcPr>
            <w:tcW w:w="4596" w:type="dxa"/>
            <w:vMerge w:val="continue"/>
            <w:tcBorders>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8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Beta</w:t>
            </w:r>
          </w:p>
        </w:tc>
        <w:tc>
          <w:tcPr>
            <w:tcW w:w="7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Sig.</w:t>
            </w:r>
          </w:p>
        </w:tc>
        <w:tc>
          <w:tcPr>
            <w:tcW w:w="57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Beta</w:t>
            </w:r>
          </w:p>
        </w:tc>
        <w:tc>
          <w:tcPr>
            <w:tcW w:w="59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Sig.</w:t>
            </w:r>
          </w:p>
        </w:tc>
        <w:tc>
          <w:tcPr>
            <w:tcW w:w="6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Beta</w:t>
            </w:r>
          </w:p>
        </w:tc>
        <w:tc>
          <w:tcPr>
            <w:tcW w:w="62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Sig.</w:t>
            </w:r>
          </w:p>
        </w:tc>
      </w:tr>
      <w:tr>
        <w:tblPrEx/>
        <w:trPr>
          <w:trHeight w:val="2078" w:hRule="exact"/>
        </w:trPr>
        <w:tc>
          <w:tcPr>
            <w:tcW w:w="4596"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Sales Skills Effects</w:t>
            </w:r>
          </w:p>
          <w:p>
            <w:pPr>
              <w:pStyle w:val="style0"/>
              <w:spacing w:before="132" w:after="0" w:lineRule="auto" w:line="240"/>
              <w:rPr>
                <w:rFonts w:ascii="Calibri" w:cs="宋体" w:eastAsia="宋体" w:hAnsi="Calibri"/>
              </w:rPr>
            </w:pPr>
            <w:r>
              <w:rPr>
                <w:rFonts w:ascii="Times New Roman" w:eastAsia="宋体" w:hAnsi="Times New Roman"/>
                <w:color w:val="000000"/>
                <w:sz w:val="24"/>
                <w:szCs w:val="24"/>
              </w:rPr>
              <w:t>Technical Skill</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Marketing Skill</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Interpersonal Skill</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Salesmanship Skill</w:t>
            </w:r>
          </w:p>
        </w:tc>
        <w:tc>
          <w:tcPr>
            <w:tcW w:w="8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89" w:after="0" w:lineRule="auto" w:line="240"/>
              <w:rPr>
                <w:rFonts w:ascii="Calibri" w:cs="宋体" w:eastAsia="宋体" w:hAnsi="Calibri"/>
              </w:rPr>
            </w:pPr>
            <w:r>
              <w:rPr>
                <w:rFonts w:ascii="Times New Roman" w:eastAsia="宋体" w:hAnsi="Times New Roman"/>
                <w:color w:val="000000"/>
                <w:sz w:val="24"/>
                <w:szCs w:val="24"/>
              </w:rPr>
              <w:t>0.45</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0.02</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0.07</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0.34</w:t>
            </w:r>
          </w:p>
        </w:tc>
        <w:tc>
          <w:tcPr>
            <w:tcW w:w="7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89" w:after="0" w:lineRule="auto" w:line="240"/>
              <w:rPr>
                <w:rFonts w:ascii="Calibri" w:cs="宋体" w:eastAsia="宋体" w:hAnsi="Calibri"/>
              </w:rPr>
            </w:pPr>
            <w:r>
              <w:rPr>
                <w:rFonts w:ascii="Times New Roman" w:eastAsia="宋体" w:hAnsi="Times New Roman"/>
                <w:color w:val="000000"/>
                <w:sz w:val="24"/>
                <w:szCs w:val="24"/>
              </w:rPr>
              <w:t>0.00</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0.85</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0.51</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0.00</w:t>
            </w:r>
          </w:p>
        </w:tc>
        <w:tc>
          <w:tcPr>
            <w:tcW w:w="57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59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6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62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r>
        <w:tblPrEx/>
        <w:trPr>
          <w:trHeight w:val="838" w:hRule="exact"/>
        </w:trPr>
        <w:tc>
          <w:tcPr>
            <w:tcW w:w="4596"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Moderator Direct Effect</w:t>
            </w:r>
          </w:p>
          <w:p>
            <w:pPr>
              <w:pStyle w:val="style0"/>
              <w:spacing w:before="134" w:after="0" w:lineRule="auto" w:line="240"/>
              <w:rPr>
                <w:rFonts w:ascii="Calibri" w:cs="宋体" w:eastAsia="宋体" w:hAnsi="Calibri"/>
              </w:rPr>
            </w:pPr>
            <w:r>
              <w:rPr>
                <w:rFonts w:ascii="Times New Roman" w:eastAsia="宋体" w:hAnsi="Times New Roman"/>
                <w:color w:val="000000"/>
                <w:sz w:val="24"/>
                <w:szCs w:val="24"/>
              </w:rPr>
              <w:t>Organizational Commitment</w:t>
            </w:r>
          </w:p>
        </w:tc>
        <w:tc>
          <w:tcPr>
            <w:tcW w:w="8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7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57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0.25</w:t>
            </w:r>
          </w:p>
        </w:tc>
        <w:tc>
          <w:tcPr>
            <w:tcW w:w="59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0.02</w:t>
            </w:r>
          </w:p>
        </w:tc>
        <w:tc>
          <w:tcPr>
            <w:tcW w:w="6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62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r>
      <w:tr>
        <w:tblPrEx/>
        <w:trPr>
          <w:trHeight w:val="2080" w:hRule="exact"/>
        </w:trPr>
        <w:tc>
          <w:tcPr>
            <w:tcW w:w="4596"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Moderator Effect</w:t>
            </w:r>
          </w:p>
          <w:p>
            <w:pPr>
              <w:pStyle w:val="style0"/>
              <w:spacing w:before="134" w:after="0" w:lineRule="auto" w:line="240"/>
              <w:rPr>
                <w:rFonts w:ascii="Calibri" w:cs="宋体" w:eastAsia="宋体" w:hAnsi="Calibri"/>
              </w:rPr>
            </w:pPr>
            <w:r>
              <w:rPr>
                <w:rFonts w:ascii="Times New Roman" w:eastAsia="宋体" w:hAnsi="Times New Roman"/>
                <w:color w:val="000000"/>
                <w:sz w:val="24"/>
                <w:szCs w:val="24"/>
              </w:rPr>
              <w:t>Technical Skill X Organizational Commitment</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Marketing Skill X Organizational Commitment</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Interpersonal Skill X Organizational Commit.</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Salesmanship Skill X Organizational Commit.</w:t>
            </w:r>
          </w:p>
        </w:tc>
        <w:tc>
          <w:tcPr>
            <w:tcW w:w="8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70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57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590" w:type="dxa"/>
            <w:tcBorders>
              <w:top w:val="single" w:sz="5" w:space="0" w:color="000000"/>
              <w:left w:val="single" w:sz="5" w:space="0" w:color="000000"/>
              <w:bottom w:val="single" w:sz="5" w:space="0" w:color="000000"/>
              <w:right w:val="single" w:sz="5" w:space="0" w:color="000000"/>
            </w:tcBorders>
          </w:tcPr>
          <w:p>
            <w:pPr>
              <w:pStyle w:val="style0"/>
              <w:spacing w:lineRule="auto" w:line="240"/>
              <w:rPr>
                <w:rFonts w:ascii="Calibri" w:cs="宋体" w:eastAsia="宋体" w:hAnsi="Calibri"/>
              </w:rPr>
            </w:pPr>
          </w:p>
        </w:tc>
        <w:tc>
          <w:tcPr>
            <w:tcW w:w="60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0.32</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1.87</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0.93</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0.73</w:t>
            </w:r>
          </w:p>
        </w:tc>
        <w:tc>
          <w:tcPr>
            <w:tcW w:w="620"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sz w:val="24"/>
                <w:szCs w:val="24"/>
              </w:rPr>
            </w:pPr>
          </w:p>
          <w:p>
            <w:pPr>
              <w:pStyle w:val="style0"/>
              <w:spacing w:before="91" w:after="0" w:lineRule="auto" w:line="240"/>
              <w:rPr>
                <w:rFonts w:ascii="Calibri" w:cs="宋体" w:eastAsia="宋体" w:hAnsi="Calibri"/>
              </w:rPr>
            </w:pPr>
            <w:r>
              <w:rPr>
                <w:rFonts w:ascii="Times New Roman" w:eastAsia="宋体" w:hAnsi="Times New Roman"/>
                <w:color w:val="000000"/>
                <w:sz w:val="24"/>
                <w:szCs w:val="24"/>
              </w:rPr>
              <w:t>0.26</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0.04</w:t>
            </w:r>
          </w:p>
          <w:p>
            <w:pPr>
              <w:pStyle w:val="style0"/>
              <w:spacing w:before="139" w:after="0" w:lineRule="auto" w:line="240"/>
              <w:rPr>
                <w:rFonts w:ascii="Calibri" w:cs="宋体" w:eastAsia="宋体" w:hAnsi="Calibri"/>
              </w:rPr>
            </w:pPr>
            <w:r>
              <w:rPr>
                <w:rFonts w:ascii="Times New Roman" w:eastAsia="宋体" w:hAnsi="Times New Roman"/>
                <w:color w:val="000000"/>
                <w:sz w:val="24"/>
                <w:szCs w:val="24"/>
              </w:rPr>
              <w:t>0.00</w:t>
            </w:r>
          </w:p>
          <w:p>
            <w:pPr>
              <w:pStyle w:val="style0"/>
              <w:spacing w:before="137" w:after="0" w:lineRule="auto" w:line="240"/>
              <w:rPr>
                <w:rFonts w:ascii="Calibri" w:cs="宋体" w:eastAsia="宋体" w:hAnsi="Calibri"/>
              </w:rPr>
            </w:pPr>
            <w:r>
              <w:rPr>
                <w:rFonts w:ascii="Times New Roman" w:eastAsia="宋体" w:hAnsi="Times New Roman"/>
                <w:color w:val="000000"/>
                <w:sz w:val="24"/>
                <w:szCs w:val="24"/>
              </w:rPr>
              <w:t>0.29</w:t>
            </w:r>
          </w:p>
        </w:tc>
      </w:tr>
      <w:tr>
        <w:tblPrEx/>
        <w:trPr>
          <w:trHeight w:val="1252" w:hRule="exact"/>
        </w:trPr>
        <w:tc>
          <w:tcPr>
            <w:tcW w:w="4596" w:type="dxa"/>
            <w:tcBorders>
              <w:top w:val="single" w:sz="5" w:space="0" w:color="000000"/>
              <w:left w:val="single" w:sz="5" w:space="0" w:color="000000"/>
              <w:bottom w:val="single" w:sz="5" w:space="0" w:color="000000"/>
              <w:right w:val="single" w:sz="5" w:space="0" w:color="000000"/>
            </w:tcBorders>
          </w:tcPr>
          <w:p>
            <w:pPr>
              <w:pStyle w:val="style0"/>
              <w:spacing w:after="0" w:lineRule="auto" w:line="240"/>
              <w:rPr>
                <w:rFonts w:ascii="Calibri" w:cs="宋体" w:eastAsia="宋体" w:hAnsi="Calibri"/>
              </w:rPr>
            </w:pPr>
            <w:r>
              <w:rPr>
                <w:rFonts w:ascii="Times New Roman Bold" w:cs="Times New Roman Bold" w:eastAsia="宋体" w:hAnsi="Times New Roman Bold"/>
                <w:color w:val="000000"/>
                <w:sz w:val="24"/>
                <w:szCs w:val="24"/>
              </w:rPr>
              <w:t>R</w:t>
            </w:r>
            <w:r>
              <w:rPr>
                <w:rFonts w:ascii="Times New Roman Bold" w:cs="Times New Roman Bold" w:eastAsia="宋体" w:hAnsi="Times New Roman Bold"/>
                <w:color w:val="000000"/>
                <w:sz w:val="24"/>
                <w:szCs w:val="24"/>
                <w:vertAlign w:val="superscript"/>
              </w:rPr>
              <w:t>2</w:t>
            </w:r>
          </w:p>
          <w:p>
            <w:pPr>
              <w:pStyle w:val="style0"/>
              <w:spacing w:before="109" w:after="0" w:lineRule="auto" w:line="240"/>
              <w:rPr>
                <w:rFonts w:ascii="Calibri" w:cs="宋体" w:eastAsia="宋体" w:hAnsi="Calibri"/>
              </w:rPr>
            </w:pPr>
            <w:r>
              <w:rPr>
                <w:rFonts w:ascii="Times New Roman Bold" w:cs="Times New Roman Bold" w:eastAsia="宋体" w:hAnsi="Times New Roman Bold"/>
                <w:color w:val="000000"/>
                <w:sz w:val="24"/>
                <w:szCs w:val="24"/>
              </w:rPr>
              <w:t>R</w:t>
            </w:r>
            <w:r>
              <w:rPr>
                <w:rFonts w:ascii="Times New Roman Bold" w:cs="Times New Roman Bold" w:eastAsia="宋体" w:hAnsi="Times New Roman Bold"/>
                <w:color w:val="000000"/>
                <w:sz w:val="24"/>
                <w:szCs w:val="24"/>
                <w:vertAlign w:val="superscript"/>
              </w:rPr>
              <w:t>2</w:t>
            </w:r>
            <w:r>
              <w:rPr>
                <w:rFonts w:ascii="Times New Roman Bold" w:cs="Times New Roman Bold" w:eastAsia="宋体" w:hAnsi="Times New Roman Bold"/>
                <w:color w:val="000000"/>
                <w:sz w:val="24"/>
                <w:szCs w:val="24"/>
              </w:rPr>
              <w:t xml:space="preserve"> Change</w:t>
            </w:r>
          </w:p>
          <w:p>
            <w:pPr>
              <w:pStyle w:val="style0"/>
              <w:spacing w:before="131" w:after="0" w:lineRule="auto" w:line="240"/>
              <w:rPr>
                <w:rFonts w:ascii="Calibri" w:cs="宋体" w:eastAsia="宋体" w:hAnsi="Calibri"/>
              </w:rPr>
            </w:pPr>
            <w:r>
              <w:rPr>
                <w:rFonts w:ascii="Times New Roman Bold" w:cs="Times New Roman Bold" w:eastAsia="宋体" w:hAnsi="Times New Roman Bold"/>
                <w:color w:val="000000"/>
                <w:sz w:val="24"/>
                <w:szCs w:val="24"/>
              </w:rPr>
              <w:t>F-Change</w:t>
            </w:r>
          </w:p>
        </w:tc>
        <w:tc>
          <w:tcPr>
            <w:tcW w:w="8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0.65</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0.65</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48.84</w:t>
            </w:r>
          </w:p>
        </w:tc>
        <w:tc>
          <w:tcPr>
            <w:tcW w:w="7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0.00</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w:t>
            </w:r>
          </w:p>
        </w:tc>
        <w:tc>
          <w:tcPr>
            <w:tcW w:w="57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0.67</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0.03</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10.62</w:t>
            </w:r>
          </w:p>
        </w:tc>
        <w:tc>
          <w:tcPr>
            <w:tcW w:w="59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0.00</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w:t>
            </w:r>
          </w:p>
        </w:tc>
        <w:tc>
          <w:tcPr>
            <w:tcW w:w="60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0.78</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0.11</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13.20</w:t>
            </w:r>
          </w:p>
        </w:tc>
        <w:tc>
          <w:tcPr>
            <w:tcW w:w="620" w:type="dxa"/>
            <w:tcBorders>
              <w:top w:val="single" w:sz="5" w:space="0" w:color="000000"/>
              <w:left w:val="single" w:sz="5" w:space="0" w:color="000000"/>
              <w:bottom w:val="single" w:sz="5" w:space="0" w:color="000000"/>
              <w:right w:val="single" w:sz="5" w:space="0" w:color="000000"/>
            </w:tcBorders>
          </w:tcPr>
          <w:p>
            <w:pPr>
              <w:pStyle w:val="style0"/>
              <w:spacing w:before="5" w:after="0" w:lineRule="auto" w:line="240"/>
              <w:rPr>
                <w:rFonts w:ascii="Calibri" w:cs="宋体" w:eastAsia="宋体" w:hAnsi="Calibri"/>
              </w:rPr>
            </w:pPr>
            <w:r>
              <w:rPr>
                <w:rFonts w:ascii="Times New Roman Bold" w:cs="Times New Roman Bold" w:eastAsia="宋体" w:hAnsi="Times New Roman Bold"/>
                <w:color w:val="000000"/>
                <w:sz w:val="24"/>
                <w:szCs w:val="24"/>
              </w:rPr>
              <w:t>-</w:t>
            </w:r>
          </w:p>
          <w:p>
            <w:pPr>
              <w:pStyle w:val="style0"/>
              <w:spacing w:before="139" w:after="0" w:lineRule="auto" w:line="240"/>
              <w:rPr>
                <w:rFonts w:ascii="Calibri" w:cs="宋体" w:eastAsia="宋体" w:hAnsi="Calibri"/>
              </w:rPr>
            </w:pPr>
            <w:r>
              <w:rPr>
                <w:rFonts w:ascii="Times New Roman Bold" w:cs="Times New Roman Bold" w:eastAsia="宋体" w:hAnsi="Times New Roman Bold"/>
                <w:color w:val="000000"/>
                <w:sz w:val="24"/>
                <w:szCs w:val="24"/>
              </w:rPr>
              <w:t>0.00</w:t>
            </w:r>
          </w:p>
          <w:p>
            <w:pPr>
              <w:pStyle w:val="style0"/>
              <w:spacing w:before="137" w:after="0" w:lineRule="auto" w:line="240"/>
              <w:rPr>
                <w:rFonts w:ascii="Calibri" w:cs="宋体" w:eastAsia="宋体" w:hAnsi="Calibri"/>
              </w:rPr>
            </w:pPr>
            <w:r>
              <w:rPr>
                <w:rFonts w:ascii="Times New Roman Bold" w:cs="Times New Roman Bold" w:eastAsia="宋体" w:hAnsi="Times New Roman Bold"/>
                <w:color w:val="000000"/>
                <w:sz w:val="24"/>
                <w:szCs w:val="24"/>
              </w:rPr>
              <w:t>-</w:t>
            </w:r>
          </w:p>
        </w:tc>
      </w:tr>
    </w:tbl>
    <w:p>
      <w:pPr>
        <w:pStyle w:val="style0"/>
        <w:spacing w:after="0" w:lineRule="auto" w:line="480"/>
        <w:rPr>
          <w:sz w:val="24"/>
          <w:szCs w:val="24"/>
        </w:rPr>
      </w:pPr>
    </w:p>
    <w:p>
      <w:pPr>
        <w:pStyle w:val="style0"/>
        <w:spacing w:before="1" w:after="0" w:lineRule="auto" w:line="480"/>
        <w:rPr/>
      </w:pPr>
      <w:r>
        <w:rPr>
          <w:rFonts w:ascii="Times New Roman" w:hAnsi="Times New Roman"/>
          <w:color w:val="000000"/>
          <w:sz w:val="24"/>
          <w:szCs w:val="24"/>
        </w:rPr>
        <w:t>Source: Survey data</w:t>
      </w:r>
      <w:r>
        <w:rPr>
          <w:rFonts w:ascii="Times New Roman" w:hAnsi="Times New Roman"/>
          <w:color w:val="000000"/>
          <w:sz w:val="24"/>
          <w:szCs w:val="24"/>
        </w:rPr>
        <w:t>, 202</w:t>
      </w:r>
      <w:r>
        <w:rPr>
          <w:rFonts w:ascii="Times New Roman" w:hAnsi="Times New Roman"/>
          <w:color w:val="000000"/>
          <w:sz w:val="24"/>
          <w:szCs w:val="24"/>
        </w:rPr>
        <w:t>5</w:t>
      </w:r>
    </w:p>
    <w:p>
      <w:pPr>
        <w:pStyle w:val="style0"/>
        <w:spacing w:before="162" w:after="0" w:lineRule="auto" w:line="480"/>
        <w:jc w:val="both"/>
        <w:rPr>
          <w:sz w:val="24"/>
          <w:szCs w:val="24"/>
        </w:rPr>
      </w:pPr>
      <w:r>
        <w:rPr>
          <w:rFonts w:ascii="Times New Roman" w:hAnsi="Times New Roman"/>
          <w:color w:val="000000"/>
          <w:spacing w:val="1"/>
          <w:sz w:val="24"/>
          <w:szCs w:val="24"/>
        </w:rPr>
        <w:t xml:space="preserve">As can be inferred from Table 8, in the first step the first variable which is technical skill of sales </w:t>
      </w:r>
      <w:r>
        <w:rPr>
          <w:rFonts w:ascii="Times New Roman" w:hAnsi="Times New Roman"/>
          <w:color w:val="000000"/>
          <w:spacing w:val="2"/>
          <w:sz w:val="24"/>
          <w:szCs w:val="24"/>
        </w:rPr>
        <w:t xml:space="preserve">person significantly affect sales performance at 1% level of significant. And its coefficient is the </w:t>
      </w:r>
      <w:r>
        <w:rPr>
          <w:rFonts w:ascii="Times New Roman" w:hAnsi="Times New Roman"/>
          <w:color w:val="000000"/>
          <w:spacing w:val="1"/>
          <w:sz w:val="24"/>
          <w:szCs w:val="24"/>
        </w:rPr>
        <w:t xml:space="preserve">highest of all independent variables (0.45). This result is interesting because in technical complex and dynamic industry like that of telecommunication, sales person technical knowledge about the </w:t>
      </w:r>
      <w:r>
        <w:rPr>
          <w:rFonts w:ascii="Times New Roman" w:hAnsi="Times New Roman"/>
          <w:color w:val="000000"/>
          <w:spacing w:val="2"/>
          <w:sz w:val="24"/>
          <w:szCs w:val="24"/>
        </w:rPr>
        <w:t xml:space="preserve">product and service he/she is selling is critical. This is even more correct in Business to business </w:t>
      </w:r>
      <w:r>
        <w:rPr>
          <w:rFonts w:ascii="Times New Roman" w:hAnsi="Times New Roman"/>
          <w:color w:val="000000"/>
          <w:w w:val="104"/>
          <w:sz w:val="24"/>
          <w:szCs w:val="24"/>
        </w:rPr>
        <w:t xml:space="preserve">marketing, for the reason that a sales person is consultant who identifies customer needs and </w:t>
      </w:r>
      <w:r>
        <w:rPr>
          <w:rFonts w:ascii="Times New Roman" w:hAnsi="Times New Roman"/>
          <w:color w:val="000000"/>
          <w:spacing w:val="3"/>
          <w:sz w:val="24"/>
          <w:szCs w:val="24"/>
        </w:rPr>
        <w:t xml:space="preserve">problems and tries to fix it with the appropriate product and service. In addition in this industry </w:t>
      </w:r>
      <w:r>
        <w:rPr>
          <w:rFonts w:ascii="Times New Roman" w:hAnsi="Times New Roman"/>
          <w:color w:val="000000"/>
          <w:w w:val="103"/>
          <w:sz w:val="24"/>
          <w:szCs w:val="24"/>
        </w:rPr>
        <w:t xml:space="preserve">customer knowledge about the product is so low that the sales person should have a sufficient </w:t>
      </w:r>
      <w:r>
        <w:br/>
      </w:r>
      <w:r>
        <w:rPr>
          <w:rFonts w:ascii="Times New Roman" w:hAnsi="Times New Roman"/>
          <w:color w:val="000000"/>
          <w:spacing w:val="2"/>
          <w:sz w:val="24"/>
          <w:szCs w:val="24"/>
        </w:rPr>
        <w:t xml:space="preserve">technical knowledge to explain and demonstrate the product.  This will in turn create confidence </w:t>
      </w:r>
      <w:r>
        <w:rPr>
          <w:rFonts w:ascii="Times New Roman" w:hAnsi="Times New Roman"/>
          <w:color w:val="000000"/>
          <w:sz w:val="24"/>
          <w:szCs w:val="24"/>
        </w:rPr>
        <w:t>and desire for the product and service.</w:t>
      </w:r>
    </w:p>
    <w:p>
      <w:pPr>
        <w:pStyle w:val="style0"/>
        <w:spacing w:before="213" w:after="0" w:lineRule="auto" w:line="480"/>
        <w:jc w:val="both"/>
        <w:rPr/>
      </w:pPr>
      <w:r>
        <w:rPr>
          <w:rFonts w:ascii="Times New Roman" w:hAnsi="Times New Roman"/>
          <w:color w:val="000000"/>
          <w:spacing w:val="2"/>
          <w:sz w:val="24"/>
          <w:szCs w:val="24"/>
        </w:rPr>
        <w:t>M</w:t>
      </w:r>
      <w:r>
        <w:rPr>
          <w:rFonts w:ascii="Times New Roman" w:hAnsi="Times New Roman"/>
          <w:color w:val="000000"/>
          <w:spacing w:val="2"/>
          <w:sz w:val="24"/>
          <w:szCs w:val="24"/>
        </w:rPr>
        <w:t xml:space="preserve">arketing, customers, and competitors in particular. This result also makes sense in the industry </w:t>
      </w:r>
      <w:r>
        <w:rPr>
          <w:rFonts w:ascii="Times New Roman" w:hAnsi="Times New Roman"/>
          <w:color w:val="000000"/>
          <w:w w:val="108"/>
          <w:sz w:val="24"/>
          <w:szCs w:val="24"/>
        </w:rPr>
        <w:t xml:space="preserve">under investigation because it is a monopoly with one operator controlling the market. So </w:t>
      </w:r>
      <w:r>
        <w:rPr>
          <w:rFonts w:ascii="Times New Roman" w:hAnsi="Times New Roman"/>
          <w:color w:val="000000"/>
          <w:w w:val="107"/>
          <w:sz w:val="24"/>
          <w:szCs w:val="24"/>
        </w:rPr>
        <w:t xml:space="preserve">knowledge about the market and competitors is not that much important for a sales person </w:t>
      </w:r>
      <w:r>
        <w:rPr>
          <w:rFonts w:ascii="Times New Roman" w:hAnsi="Times New Roman"/>
          <w:color w:val="000000"/>
          <w:sz w:val="24"/>
          <w:szCs w:val="24"/>
        </w:rPr>
        <w:t xml:space="preserve">working under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z w:val="24"/>
          <w:szCs w:val="24"/>
        </w:rPr>
        <w:t>.</w:t>
      </w:r>
    </w:p>
    <w:p>
      <w:pPr>
        <w:pStyle w:val="style0"/>
        <w:spacing w:before="207" w:after="0" w:lineRule="auto" w:line="480"/>
        <w:jc w:val="both"/>
        <w:rPr/>
      </w:pPr>
      <w:r>
        <w:rPr>
          <w:rFonts w:ascii="Times New Roman" w:hAnsi="Times New Roman"/>
          <w:color w:val="000000"/>
          <w:spacing w:val="3"/>
          <w:sz w:val="24"/>
          <w:szCs w:val="24"/>
        </w:rPr>
        <w:t xml:space="preserve">Surprisingly interpersonal skill </w:t>
      </w:r>
      <w:r>
        <w:rPr>
          <w:rFonts w:ascii="Times New Roman" w:hAnsi="Times New Roman"/>
          <w:color w:val="000000"/>
          <w:spacing w:val="3"/>
          <w:sz w:val="24"/>
          <w:szCs w:val="24"/>
        </w:rPr>
        <w:t xml:space="preserve">of sales person in </w:t>
      </w:r>
      <w:r>
        <w:rPr>
          <w:rFonts w:ascii="Times New Roman" w:hAnsi="Times New Roman"/>
          <w:color w:val="000000"/>
          <w:spacing w:val="3"/>
          <w:sz w:val="24"/>
          <w:szCs w:val="24"/>
        </w:rPr>
        <w:t xml:space="preserve">, have statistically insignificant </w:t>
      </w:r>
      <w:r>
        <w:rPr>
          <w:rFonts w:ascii="Times New Roman" w:hAnsi="Times New Roman"/>
          <w:color w:val="000000"/>
          <w:spacing w:val="2"/>
          <w:sz w:val="24"/>
          <w:szCs w:val="24"/>
        </w:rPr>
        <w:t xml:space="preserve">effect on sales performance. Therefore interpersonal skill which is listening, emphatic, optimism </w:t>
      </w:r>
      <w:r>
        <w:rPr>
          <w:rFonts w:ascii="Times New Roman" w:hAnsi="Times New Roman"/>
          <w:color w:val="000000"/>
          <w:w w:val="109"/>
          <w:sz w:val="24"/>
          <w:szCs w:val="24"/>
        </w:rPr>
        <w:t xml:space="preserve">and perceived observation skills; appeared that its impact on sales person performance is </w:t>
      </w:r>
      <w:r>
        <w:rPr>
          <w:rFonts w:ascii="Times New Roman" w:hAnsi="Times New Roman"/>
          <w:color w:val="000000"/>
          <w:sz w:val="24"/>
          <w:szCs w:val="24"/>
        </w:rPr>
        <w:t>statistically insignificant.</w:t>
      </w:r>
    </w:p>
    <w:p>
      <w:pPr>
        <w:pStyle w:val="style0"/>
        <w:spacing w:before="187" w:after="0" w:lineRule="auto" w:line="480"/>
        <w:jc w:val="both"/>
        <w:rPr/>
      </w:pPr>
      <w:r>
        <w:rPr>
          <w:rFonts w:ascii="Times New Roman" w:hAnsi="Times New Roman"/>
          <w:color w:val="000000"/>
          <w:sz w:val="24"/>
          <w:szCs w:val="24"/>
        </w:rPr>
        <w:t>The final variable in Step 1 salesmanship skill; which is related to adoptable, consultative selling,</w:t>
      </w:r>
      <w:r>
        <w:rPr>
          <w:rFonts w:ascii="Times New Roman" w:hAnsi="Times New Roman"/>
          <w:color w:val="000000"/>
          <w:sz w:val="24"/>
          <w:szCs w:val="24"/>
        </w:rPr>
        <w:t xml:space="preserve"> </w:t>
      </w:r>
      <w:r>
        <w:rPr>
          <w:rFonts w:ascii="Times New Roman" w:hAnsi="Times New Roman"/>
          <w:color w:val="000000"/>
          <w:w w:val="107"/>
          <w:sz w:val="24"/>
          <w:szCs w:val="24"/>
        </w:rPr>
        <w:t xml:space="preserve">negotiation and communication style skill; is found to be a significant determinant of sales </w:t>
      </w:r>
      <w:r>
        <w:rPr>
          <w:rFonts w:ascii="Times New Roman" w:hAnsi="Times New Roman"/>
          <w:color w:val="000000"/>
          <w:spacing w:val="2"/>
          <w:sz w:val="24"/>
          <w:szCs w:val="24"/>
        </w:rPr>
        <w:t>performance (at 1% level of significant). Since the sales people are</w:t>
      </w:r>
      <w:r>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enterprise (B2B) this skill is </w:t>
      </w:r>
      <w:r>
        <w:rPr>
          <w:rFonts w:ascii="Times New Roman" w:hAnsi="Times New Roman"/>
          <w:color w:val="000000"/>
          <w:sz w:val="24"/>
          <w:szCs w:val="24"/>
        </w:rPr>
        <w:t>very critical.</w:t>
      </w:r>
    </w:p>
    <w:p>
      <w:pPr>
        <w:pStyle w:val="style0"/>
        <w:spacing w:before="205" w:after="0" w:lineRule="auto" w:line="480"/>
        <w:jc w:val="both"/>
        <w:rPr/>
      </w:pPr>
      <w:r>
        <w:rPr>
          <w:rFonts w:ascii="Times New Roman" w:hAnsi="Times New Roman"/>
          <w:color w:val="000000"/>
          <w:spacing w:val="1"/>
          <w:sz w:val="24"/>
          <w:szCs w:val="24"/>
        </w:rPr>
        <w:t>Organizational committeemen which is introduced in the 2</w:t>
      </w:r>
      <w:r>
        <w:rPr>
          <w:rFonts w:ascii="Times New Roman" w:hAnsi="Times New Roman"/>
          <w:color w:val="000000"/>
          <w:spacing w:val="1"/>
          <w:sz w:val="24"/>
          <w:szCs w:val="24"/>
          <w:vertAlign w:val="superscript"/>
        </w:rPr>
        <w:t>nd</w:t>
      </w:r>
      <w:r>
        <w:rPr>
          <w:rFonts w:ascii="Times New Roman" w:hAnsi="Times New Roman"/>
          <w:color w:val="000000"/>
          <w:spacing w:val="1"/>
          <w:sz w:val="24"/>
          <w:szCs w:val="24"/>
        </w:rPr>
        <w:t xml:space="preserve"> step of the hierarchical regression, is </w:t>
      </w:r>
      <w:r>
        <w:rPr>
          <w:rFonts w:ascii="Times New Roman" w:hAnsi="Times New Roman"/>
          <w:color w:val="000000"/>
          <w:w w:val="102"/>
          <w:sz w:val="24"/>
          <w:szCs w:val="24"/>
        </w:rPr>
        <w:t xml:space="preserve">found to have a direct effect on personal selling performance. Former researchers in the area of </w:t>
      </w:r>
      <w:r>
        <w:rPr>
          <w:rFonts w:ascii="Times New Roman" w:hAnsi="Times New Roman"/>
          <w:color w:val="000000"/>
          <w:sz w:val="24"/>
          <w:szCs w:val="24"/>
        </w:rPr>
        <w:t xml:space="preserve">sales performance have only been considering it as a moderator in the relation between sales skills </w:t>
      </w:r>
      <w:r>
        <w:rPr>
          <w:rFonts w:ascii="Times New Roman" w:hAnsi="Times New Roman"/>
          <w:color w:val="000000"/>
          <w:w w:val="103"/>
          <w:sz w:val="24"/>
          <w:szCs w:val="24"/>
        </w:rPr>
        <w:t xml:space="preserve">and performance. But it is found in this research that it also directly affect performance of the </w:t>
      </w:r>
      <w:r>
        <w:rPr>
          <w:rFonts w:ascii="Times New Roman" w:hAnsi="Times New Roman"/>
          <w:color w:val="000000"/>
          <w:spacing w:val="1"/>
          <w:sz w:val="24"/>
          <w:szCs w:val="24"/>
        </w:rPr>
        <w:t xml:space="preserve">sales personnel. And the addition of organizational commitment on the second step has improved </w:t>
      </w:r>
      <w:r>
        <w:rPr>
          <w:rFonts w:ascii="Times New Roman" w:hAnsi="Times New Roman"/>
          <w:color w:val="000000"/>
          <w:sz w:val="24"/>
          <w:szCs w:val="24"/>
        </w:rPr>
        <w:t>the goodness of feet (R</w:t>
      </w:r>
      <w:r>
        <w:rPr>
          <w:rFonts w:ascii="Times New Roman" w:hAnsi="Times New Roman"/>
          <w:color w:val="000000"/>
          <w:sz w:val="24"/>
          <w:szCs w:val="24"/>
          <w:vertAlign w:val="superscript"/>
        </w:rPr>
        <w:t>2</w:t>
      </w:r>
      <w:r>
        <w:rPr>
          <w:rFonts w:ascii="Times New Roman" w:hAnsi="Times New Roman"/>
          <w:color w:val="000000"/>
          <w:sz w:val="24"/>
          <w:szCs w:val="24"/>
        </w:rPr>
        <w:t>) by 3% (at 1% of significant).</w:t>
      </w:r>
    </w:p>
    <w:p>
      <w:pPr>
        <w:pStyle w:val="style0"/>
        <w:spacing w:before="184" w:after="0" w:lineRule="auto" w:line="480"/>
        <w:jc w:val="both"/>
        <w:rPr/>
      </w:pPr>
      <w:r>
        <w:rPr>
          <w:rFonts w:ascii="Times New Roman" w:hAnsi="Times New Roman"/>
          <w:color w:val="000000"/>
          <w:w w:val="102"/>
          <w:sz w:val="24"/>
          <w:szCs w:val="24"/>
        </w:rPr>
        <w:t>On the 3</w:t>
      </w:r>
      <w:r>
        <w:rPr>
          <w:rFonts w:ascii="Times New Roman" w:hAnsi="Times New Roman"/>
          <w:color w:val="000000"/>
          <w:w w:val="102"/>
          <w:sz w:val="24"/>
          <w:szCs w:val="24"/>
          <w:vertAlign w:val="superscript"/>
        </w:rPr>
        <w:t>rd</w:t>
      </w:r>
      <w:r>
        <w:rPr>
          <w:rFonts w:ascii="Times New Roman" w:hAnsi="Times New Roman"/>
          <w:color w:val="000000"/>
          <w:w w:val="102"/>
          <w:sz w:val="24"/>
          <w:szCs w:val="24"/>
        </w:rPr>
        <w:t xml:space="preserve"> and final step of the hierarchical regression whether organizational commitment can </w:t>
      </w:r>
      <w:r>
        <w:rPr>
          <w:rFonts w:ascii="Times New Roman" w:hAnsi="Times New Roman"/>
          <w:color w:val="000000"/>
          <w:sz w:val="24"/>
          <w:szCs w:val="24"/>
        </w:rPr>
        <w:t xml:space="preserve">moderate the relationship between sales skills and personal selling performance is tested. And it is </w:t>
      </w:r>
      <w:r>
        <w:rPr>
          <w:rFonts w:ascii="Times New Roman" w:hAnsi="Times New Roman"/>
          <w:color w:val="000000"/>
          <w:spacing w:val="1"/>
          <w:sz w:val="24"/>
          <w:szCs w:val="24"/>
        </w:rPr>
        <w:t xml:space="preserve">found that organizational commitment has significant moderating effect. As can be referred from </w:t>
      </w:r>
      <w:r>
        <w:rPr>
          <w:rFonts w:ascii="Times New Roman" w:hAnsi="Times New Roman"/>
          <w:color w:val="000000"/>
          <w:w w:val="109"/>
          <w:sz w:val="24"/>
          <w:szCs w:val="24"/>
        </w:rPr>
        <w:t xml:space="preserve">Table 8, the addition of the interaction </w:t>
      </w:r>
      <w:r>
        <w:rPr>
          <w:rFonts w:ascii="Times New Roman" w:hAnsi="Times New Roman"/>
          <w:color w:val="000000"/>
          <w:w w:val="109"/>
          <w:sz w:val="24"/>
          <w:szCs w:val="24"/>
        </w:rPr>
        <w:t xml:space="preserve">variables improved the percentage of the variance </w:t>
      </w:r>
      <w:r>
        <w:rPr>
          <w:rFonts w:ascii="Times New Roman" w:hAnsi="Times New Roman"/>
          <w:color w:val="000000"/>
          <w:spacing w:val="1"/>
          <w:sz w:val="24"/>
          <w:szCs w:val="24"/>
        </w:rPr>
        <w:t xml:space="preserve">explained by 11% (significant at 1%). Sales skills, even if important determinant of performance, </w:t>
      </w:r>
      <w:r>
        <w:rPr>
          <w:rFonts w:ascii="Times New Roman" w:hAnsi="Times New Roman"/>
          <w:color w:val="000000"/>
          <w:sz w:val="24"/>
          <w:szCs w:val="24"/>
        </w:rPr>
        <w:t>their</w:t>
      </w: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pPr>
      <w:r>
        <w:rPr>
          <w:rFonts w:ascii="Times New Roman Bold" w:cs="Times New Roman Bold" w:hAnsi="Times New Roman Bold"/>
          <w:color w:val="000000"/>
          <w:sz w:val="32"/>
          <w:szCs w:val="32"/>
        </w:rPr>
        <w:t>CHAPTER FIVE</w:t>
      </w:r>
    </w:p>
    <w:p>
      <w:pPr>
        <w:pStyle w:val="style0"/>
        <w:spacing w:before="284" w:after="0" w:lineRule="auto" w:line="480"/>
        <w:jc w:val="both"/>
        <w:rPr>
          <w:sz w:val="30"/>
          <w:szCs w:val="30"/>
        </w:rPr>
      </w:pPr>
      <w:r>
        <w:rPr>
          <w:rFonts w:ascii="Times New Roman Bold" w:cs="Times New Roman Bold" w:hAnsi="Times New Roman Bold"/>
          <w:color w:val="000000"/>
          <w:sz w:val="30"/>
          <w:szCs w:val="30"/>
        </w:rPr>
        <w:t>5.0 SUMMARY,</w:t>
      </w:r>
      <w:r>
        <w:rPr>
          <w:rFonts w:ascii="Times New Roman Bold" w:cs="Times New Roman Bold" w:hAnsi="Times New Roman Bold"/>
          <w:color w:val="000000"/>
          <w:sz w:val="30"/>
          <w:szCs w:val="30"/>
        </w:rPr>
        <w:t xml:space="preserve"> </w:t>
      </w:r>
      <w:r>
        <w:rPr>
          <w:rFonts w:ascii="Times New Roman Bold" w:cs="Times New Roman Bold" w:hAnsi="Times New Roman Bold"/>
          <w:color w:val="000000"/>
          <w:sz w:val="30"/>
          <w:szCs w:val="30"/>
        </w:rPr>
        <w:t xml:space="preserve">CONCLUSION AND </w:t>
      </w:r>
      <w:r>
        <w:rPr>
          <w:rFonts w:ascii="Times New Roman Bold" w:cs="Times New Roman Bold" w:hAnsi="Times New Roman Bold"/>
          <w:color w:val="000000"/>
          <w:sz w:val="30"/>
          <w:szCs w:val="30"/>
        </w:rPr>
        <w:t>RECOMMENDATIONS</w:t>
      </w:r>
    </w:p>
    <w:p>
      <w:pPr>
        <w:pStyle w:val="style0"/>
        <w:spacing w:before="1" w:after="0" w:lineRule="auto" w:line="480"/>
        <w:jc w:val="both"/>
        <w:rPr>
          <w:rFonts w:ascii="Times New Roman Bold" w:cs="Times New Roman Bold" w:hAnsi="Times New Roman Bold"/>
          <w:color w:val="000000"/>
          <w:sz w:val="28"/>
          <w:szCs w:val="28"/>
        </w:rPr>
      </w:pPr>
      <w:r>
        <w:rPr>
          <w:rFonts w:ascii="Times New Roman Bold" w:cs="Times New Roman Bold" w:hAnsi="Times New Roman Bold"/>
          <w:color w:val="000000"/>
          <w:sz w:val="28"/>
          <w:szCs w:val="28"/>
        </w:rPr>
        <w:t>5.1</w:t>
      </w:r>
      <w:r>
        <w:rPr>
          <w:rFonts w:ascii="Times New Roman Bold" w:cs="Times New Roman Bold" w:hAnsi="Times New Roman Bold"/>
          <w:color w:val="000000"/>
          <w:sz w:val="28"/>
          <w:szCs w:val="28"/>
        </w:rPr>
        <w:t>Summary of Findings</w:t>
      </w:r>
    </w:p>
    <w:p>
      <w:pPr>
        <w:pStyle w:val="style0"/>
        <w:tabs>
          <w:tab w:val="left" w:leader="none" w:pos="2203"/>
          <w:tab w:val="left" w:leader="none" w:pos="2203"/>
          <w:tab w:val="left" w:leader="none" w:pos="2203"/>
        </w:tabs>
        <w:spacing w:after="0" w:lineRule="auto" w:line="480"/>
        <w:jc w:val="both"/>
        <w:rPr/>
      </w:pP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Experience also appeared to be a significant and positive predictor of sales performance. </w:t>
      </w:r>
      <w:r>
        <w:rPr>
          <w:rFonts w:ascii="Times New Roman" w:hAnsi="Times New Roman"/>
          <w:color w:val="000000"/>
          <w:spacing w:val="1"/>
          <w:sz w:val="24"/>
          <w:szCs w:val="24"/>
        </w:rPr>
        <w:t xml:space="preserve">As the experience of sales person increases their respective performance increases.  More </w:t>
      </w:r>
      <w:r>
        <w:rPr>
          <w:rFonts w:ascii="Times New Roman" w:hAnsi="Times New Roman"/>
          <w:color w:val="000000"/>
          <w:w w:val="103"/>
          <w:sz w:val="24"/>
          <w:szCs w:val="24"/>
        </w:rPr>
        <w:t xml:space="preserve">experienced sales person has relatively higher performance when compare with that of </w:t>
      </w:r>
      <w:r>
        <w:rPr>
          <w:rFonts w:ascii="Times New Roman" w:hAnsi="Times New Roman"/>
          <w:color w:val="000000"/>
          <w:sz w:val="24"/>
          <w:szCs w:val="24"/>
        </w:rPr>
        <w:t>less experienced sales person.</w:t>
      </w:r>
    </w:p>
    <w:p>
      <w:pPr>
        <w:pStyle w:val="style0"/>
        <w:tabs>
          <w:tab w:val="left" w:leader="none" w:pos="2203"/>
          <w:tab w:val="left" w:leader="none" w:pos="2203"/>
          <w:tab w:val="left" w:leader="none" w:pos="2203"/>
        </w:tabs>
        <w:spacing w:after="0" w:lineRule="auto" w:line="480"/>
        <w:jc w:val="both"/>
        <w:rPr/>
      </w:pP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5"/>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pPr>
        <w:pStyle w:val="style0"/>
        <w:tabs>
          <w:tab w:val="left" w:leader="none" w:pos="2203"/>
        </w:tabs>
        <w:spacing w:after="0" w:lineRule="auto" w:line="480"/>
        <w:jc w:val="both"/>
        <w:rPr/>
      </w:pPr>
      <w:r>
        <w:rPr>
          <w:rFonts w:ascii="Arial Unicode MS" w:cs="Arial Unicode MS" w:hAnsi="Arial Unicode MS"/>
          <w:color w:val="000000"/>
          <w:w w:val="110"/>
          <w:sz w:val="24"/>
          <w:szCs w:val="24"/>
        </w:rPr>
        <w:t></w:t>
      </w:r>
      <w:r>
        <w:rPr>
          <w:rFonts w:ascii="Arial" w:cs="Arial" w:hAnsi="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pPr>
        <w:pStyle w:val="style0"/>
        <w:tabs>
          <w:tab w:val="left" w:leader="none" w:pos="2203"/>
        </w:tabs>
        <w:spacing w:before="4" w:after="0" w:lineRule="auto" w:line="480"/>
        <w:jc w:val="both"/>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pPr>
        <w:pStyle w:val="style0"/>
        <w:tabs>
          <w:tab w:val="left" w:leader="none" w:pos="2203"/>
          <w:tab w:val="left" w:leader="none" w:pos="2203"/>
          <w:tab w:val="left" w:leader="none" w:pos="2203"/>
        </w:tabs>
        <w:spacing w:before="6" w:after="0" w:lineRule="auto" w:line="480"/>
        <w:jc w:val="both"/>
        <w:rPr/>
      </w:pP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pPr>
        <w:pStyle w:val="style0"/>
        <w:tabs>
          <w:tab w:val="left" w:leader="none" w:pos="2203"/>
          <w:tab w:val="left" w:leader="none" w:pos="2203"/>
          <w:tab w:val="left" w:leader="none" w:pos="2203"/>
        </w:tabs>
        <w:spacing w:after="0" w:lineRule="auto" w:line="480"/>
        <w:jc w:val="both"/>
        <w:rPr/>
      </w:pPr>
      <w:r>
        <w:rPr>
          <w:rFonts w:ascii="Arial Unicode MS" w:cs="Arial Unicode MS" w:hAnsi="Arial Unicode MS"/>
          <w:color w:val="000000"/>
          <w:spacing w:val="1"/>
          <w:sz w:val="24"/>
          <w:szCs w:val="24"/>
        </w:rPr>
        <w:t></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variables has </w:t>
      </w:r>
      <w:r>
        <w:rPr>
          <w:rFonts w:ascii="Times New Roman" w:hAnsi="Times New Roman"/>
          <w:color w:val="000000"/>
          <w:sz w:val="24"/>
          <w:szCs w:val="24"/>
        </w:rPr>
        <w:t>significantly improved the percentage of the variance explained by the model.</w:t>
      </w:r>
    </w:p>
    <w:p>
      <w:pPr>
        <w:pStyle w:val="style0"/>
        <w:spacing w:before="1" w:after="0" w:lineRule="auto" w:line="480"/>
        <w:jc w:val="both"/>
        <w:rPr>
          <w:rFonts w:ascii="Times New Roman Bold" w:cs="Times New Roman Bold" w:hAnsi="Times New Roman Bold"/>
          <w:color w:val="000000"/>
          <w:sz w:val="28"/>
          <w:szCs w:val="28"/>
        </w:rPr>
      </w:pPr>
    </w:p>
    <w:p>
      <w:pPr>
        <w:pStyle w:val="style0"/>
        <w:spacing w:before="1" w:after="0" w:lineRule="auto" w:line="480"/>
        <w:jc w:val="both"/>
        <w:rPr/>
      </w:pPr>
      <w:r>
        <w:rPr>
          <w:rFonts w:ascii="Times New Roman Bold" w:cs="Times New Roman Bold" w:hAnsi="Times New Roman Bold"/>
          <w:color w:val="000000"/>
          <w:sz w:val="28"/>
          <w:szCs w:val="28"/>
        </w:rPr>
        <w:t xml:space="preserve">5.2 </w:t>
      </w:r>
      <w:r>
        <w:rPr>
          <w:rFonts w:ascii="Times New Roman Bold" w:cs="Times New Roman Bold" w:hAnsi="Times New Roman Bold"/>
          <w:color w:val="000000"/>
          <w:sz w:val="28"/>
          <w:szCs w:val="28"/>
        </w:rPr>
        <w:t>Conclusion</w:t>
      </w:r>
    </w:p>
    <w:p>
      <w:pPr>
        <w:pStyle w:val="style0"/>
        <w:spacing w:before="40" w:after="0" w:lineRule="auto" w:line="480"/>
        <w:jc w:val="both"/>
        <w:rPr/>
      </w:pPr>
      <w:r>
        <w:rPr>
          <w:rFonts w:ascii="Times New Roman" w:hAnsi="Times New Roman"/>
          <w:color w:val="000000"/>
          <w:sz w:val="24"/>
          <w:szCs w:val="24"/>
        </w:rPr>
        <w:t>From the analysis of the data collected, it can be concluded that:</w:t>
      </w:r>
    </w:p>
    <w:p>
      <w:pPr>
        <w:pStyle w:val="style0"/>
        <w:tabs>
          <w:tab w:val="left" w:leader="none" w:pos="2203"/>
          <w:tab w:val="left" w:leader="none" w:pos="2203"/>
          <w:tab w:val="left" w:leader="none" w:pos="2203"/>
          <w:tab w:val="left" w:leader="none" w:pos="2203"/>
          <w:tab w:val="left" w:leader="none" w:pos="2203"/>
          <w:tab w:val="left" w:leader="none" w:pos="2203"/>
          <w:tab w:val="left" w:leader="none" w:pos="2203"/>
          <w:tab w:val="left" w:leader="none" w:pos="2203"/>
          <w:tab w:val="left" w:leader="none" w:pos="2203"/>
        </w:tabs>
        <w:spacing w:before="370" w:after="0" w:lineRule="auto" w:line="480"/>
        <w:jc w:val="both"/>
        <w:rPr/>
      </w:pPr>
      <w:r>
        <w:rPr>
          <w:rFonts w:ascii="Arial Unicode MS" w:cs="Arial Unicode MS" w:hAnsi="Arial Unicode MS"/>
          <w:color w:val="000000"/>
          <w:w w:val="108"/>
          <w:sz w:val="24"/>
          <w:szCs w:val="24"/>
        </w:rPr>
        <w:t></w:t>
      </w:r>
      <w:r>
        <w:rPr>
          <w:rFonts w:ascii="Arial" w:cs="Arial" w:hAnsi="Arial"/>
          <w:color w:val="000000"/>
          <w:w w:val="108"/>
          <w:sz w:val="24"/>
          <w:szCs w:val="24"/>
        </w:rPr>
        <w:t xml:space="preserve"> </w:t>
      </w:r>
      <w:r>
        <w:rPr>
          <w:rFonts w:ascii="Times New Roman" w:hAnsi="Times New Roman"/>
          <w:color w:val="000000"/>
          <w:w w:val="108"/>
          <w:sz w:val="24"/>
          <w:szCs w:val="24"/>
        </w:rPr>
        <w:t>Gender of the sales person, have no signific</w:t>
      </w:r>
      <w:r>
        <w:rPr>
          <w:rFonts w:ascii="Times New Roman" w:hAnsi="Times New Roman"/>
          <w:color w:val="000000"/>
          <w:w w:val="108"/>
          <w:sz w:val="24"/>
          <w:szCs w:val="24"/>
        </w:rPr>
        <w:t xml:space="preserve">ant influence on performance of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w w:val="108"/>
          <w:sz w:val="24"/>
          <w:szCs w:val="24"/>
        </w:rPr>
        <w:t xml:space="preserve"> </w:t>
      </w:r>
      <w:r>
        <w:rPr>
          <w:rFonts w:ascii="Times New Roman" w:hAnsi="Times New Roman"/>
          <w:color w:val="000000"/>
          <w:w w:val="104"/>
          <w:sz w:val="24"/>
          <w:szCs w:val="24"/>
        </w:rPr>
        <w:t xml:space="preserve">Telecom sales persons. Being male of female by itself have </w:t>
      </w:r>
      <w:r>
        <w:rPr>
          <w:rFonts w:ascii="Times New Roman" w:hAnsi="Times New Roman"/>
          <w:color w:val="000000"/>
          <w:w w:val="104"/>
          <w:sz w:val="24"/>
          <w:szCs w:val="24"/>
        </w:rPr>
        <w:t xml:space="preserve">no statistically significant </w:t>
      </w:r>
      <w:r>
        <w:rPr>
          <w:rFonts w:ascii="Times New Roman" w:hAnsi="Times New Roman"/>
          <w:color w:val="000000"/>
          <w:spacing w:val="2"/>
          <w:sz w:val="24"/>
          <w:szCs w:val="24"/>
        </w:rPr>
        <w:t>evidence to affect the performance le</w:t>
      </w:r>
      <w:r>
        <w:rPr>
          <w:rFonts w:ascii="Times New Roman" w:hAnsi="Times New Roman"/>
          <w:color w:val="000000"/>
          <w:spacing w:val="2"/>
          <w:sz w:val="24"/>
          <w:szCs w:val="24"/>
        </w:rPr>
        <w:t xml:space="preserve">vel of the sales person in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2"/>
          <w:sz w:val="24"/>
          <w:szCs w:val="24"/>
        </w:rPr>
        <w:t xml:space="preserve"> telecom. Thus,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w w:val="104"/>
          <w:sz w:val="24"/>
          <w:szCs w:val="24"/>
        </w:rPr>
        <w:t xml:space="preserve"> should not consider gender in hiring sales executives for the B2B sales in the </w:t>
      </w:r>
      <w:r>
        <w:rPr>
          <w:rFonts w:ascii="Times New Roman" w:hAnsi="Times New Roman"/>
          <w:color w:val="000000"/>
          <w:sz w:val="24"/>
          <w:szCs w:val="24"/>
        </w:rPr>
        <w:t xml:space="preserve">future which does not add value for the performance of the sales persons. </w:t>
      </w:r>
      <w:r>
        <w:br/>
      </w: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There is sufficient statistical evidence to s</w:t>
      </w:r>
      <w:r>
        <w:rPr>
          <w:rFonts w:ascii="Times New Roman" w:hAnsi="Times New Roman"/>
          <w:color w:val="000000"/>
          <w:w w:val="104"/>
          <w:sz w:val="24"/>
          <w:szCs w:val="24"/>
        </w:rPr>
        <w:t xml:space="preserve">upport significant and positive </w:t>
      </w:r>
      <w:r>
        <w:rPr>
          <w:rFonts w:ascii="Times New Roman" w:hAnsi="Times New Roman"/>
          <w:color w:val="000000"/>
          <w:w w:val="104"/>
          <w:sz w:val="24"/>
          <w:szCs w:val="24"/>
        </w:rPr>
        <w:t>relationship</w:t>
      </w:r>
      <w:r>
        <w:rPr>
          <w:rFonts w:ascii="Times New Roman" w:hAnsi="Times New Roman"/>
          <w:color w:val="000000"/>
          <w:w w:val="104"/>
          <w:sz w:val="24"/>
          <w:szCs w:val="24"/>
        </w:rPr>
        <w:t xml:space="preserve"> </w:t>
      </w:r>
      <w:r>
        <w:rPr>
          <w:rFonts w:ascii="Times New Roman" w:hAnsi="Times New Roman"/>
          <w:color w:val="000000"/>
          <w:spacing w:val="1"/>
          <w:sz w:val="24"/>
          <w:szCs w:val="24"/>
        </w:rPr>
        <w:t>between Age of the sales person and sales person</w:t>
      </w:r>
      <w:r>
        <w:rPr>
          <w:rFonts w:ascii="Times New Roman" w:hAnsi="Times New Roman"/>
          <w:color w:val="000000"/>
          <w:spacing w:val="1"/>
          <w:sz w:val="24"/>
          <w:szCs w:val="24"/>
        </w:rPr>
        <w:t xml:space="preserve"> performance. Thus, </w:t>
      </w:r>
      <w:r>
        <w:rPr>
          <w:rFonts w:ascii="Times New Roman" w:hAnsi="Times New Roman"/>
          <w:color w:val="000000"/>
          <w:w w:val="107"/>
          <w:sz w:val="24"/>
          <w:szCs w:val="24"/>
        </w:rPr>
        <w:t>Carlcare telecom</w:t>
      </w:r>
      <w:r>
        <w:rPr>
          <w:rFonts w:ascii="Times New Roman" w:hAnsi="Times New Roman"/>
          <w:color w:val="000000"/>
          <w:w w:val="102"/>
          <w:sz w:val="24"/>
          <w:szCs w:val="24"/>
        </w:rPr>
        <w:t xml:space="preserve"> business</w:t>
      </w:r>
      <w:r>
        <w:rPr>
          <w:rFonts w:ascii="Times New Roman" w:hAnsi="Times New Roman"/>
          <w:color w:val="000000"/>
          <w:spacing w:val="1"/>
          <w:sz w:val="24"/>
          <w:szCs w:val="24"/>
        </w:rPr>
        <w:t xml:space="preserve"> should </w:t>
      </w:r>
      <w:r>
        <w:t xml:space="preserve"> </w:t>
      </w:r>
      <w:r>
        <w:rPr>
          <w:rFonts w:ascii="Times New Roman" w:hAnsi="Times New Roman"/>
          <w:color w:val="000000"/>
          <w:spacing w:val="2"/>
          <w:sz w:val="24"/>
          <w:szCs w:val="24"/>
        </w:rPr>
        <w:t xml:space="preserve">consider the age of the sales persons which could definitely result in higher performance </w:t>
      </w:r>
      <w:r>
        <w:rPr>
          <w:rFonts w:ascii="Times New Roman" w:hAnsi="Times New Roman"/>
          <w:color w:val="000000"/>
          <w:sz w:val="24"/>
          <w:szCs w:val="24"/>
        </w:rPr>
        <w:t>on their sales activities. However, if the company fails to consider age and continue hiring young sales personnel, the sales personnel will continue with their lower performance and this will make difficult for the company to meet its sales target.</w:t>
      </w:r>
    </w:p>
    <w:p>
      <w:pPr>
        <w:pStyle w:val="style0"/>
        <w:spacing w:before="310" w:after="0" w:lineRule="auto" w:line="480"/>
        <w:rPr/>
      </w:pPr>
      <w:r>
        <w:rPr>
          <w:rFonts w:ascii="Times New Roman Bold" w:cs="Times New Roman Bold" w:hAnsi="Times New Roman Bold"/>
          <w:color w:val="000000"/>
          <w:sz w:val="28"/>
          <w:szCs w:val="28"/>
        </w:rPr>
        <w:t>5.</w:t>
      </w:r>
      <w:r>
        <w:rPr>
          <w:rFonts w:ascii="Times New Roman Bold" w:cs="Times New Roman Bold" w:hAnsi="Times New Roman Bold"/>
          <w:color w:val="000000"/>
          <w:sz w:val="28"/>
          <w:szCs w:val="28"/>
        </w:rPr>
        <w:t>3</w:t>
      </w:r>
      <w:r>
        <w:rPr>
          <w:rFonts w:ascii="Times New Roman Bold" w:cs="Times New Roman Bold" w:hAnsi="Times New Roman Bold"/>
          <w:color w:val="000000"/>
          <w:sz w:val="28"/>
          <w:szCs w:val="28"/>
        </w:rPr>
        <w:t xml:space="preserve"> Recommendation</w:t>
      </w:r>
      <w:r>
        <w:rPr>
          <w:rFonts w:ascii="Times New Roman Bold" w:cs="Times New Roman Bold" w:hAnsi="Times New Roman Bold"/>
          <w:color w:val="000000"/>
          <w:sz w:val="28"/>
          <w:szCs w:val="28"/>
        </w:rPr>
        <w:t>s</w:t>
      </w:r>
    </w:p>
    <w:p>
      <w:pPr>
        <w:pStyle w:val="style0"/>
        <w:tabs>
          <w:tab w:val="left" w:leader="none" w:pos="2203"/>
          <w:tab w:val="left" w:leader="none" w:pos="2203"/>
          <w:tab w:val="left" w:leader="none" w:pos="2203"/>
        </w:tabs>
        <w:spacing w:after="0" w:lineRule="auto" w:line="480"/>
        <w:rPr/>
      </w:pPr>
      <w:r>
        <w:rPr>
          <w:rFonts w:ascii="Times New Roman" w:hAnsi="Times New Roman"/>
          <w:color w:val="000000"/>
          <w:w w:val="104"/>
          <w:sz w:val="24"/>
          <w:szCs w:val="24"/>
        </w:rPr>
        <w:t xml:space="preserve">The following recommendations can be drown from the analysis and conclusions made. It is </w:t>
      </w:r>
      <w:r>
        <w:rPr>
          <w:rFonts w:ascii="Times New Roman" w:hAnsi="Times New Roman"/>
          <w:color w:val="000000"/>
          <w:sz w:val="24"/>
          <w:szCs w:val="24"/>
        </w:rPr>
        <w:t xml:space="preserve">presented in the form </w:t>
      </w:r>
      <w:r>
        <w:rPr>
          <w:rFonts w:ascii="Times New Roman" w:hAnsi="Times New Roman"/>
          <w:color w:val="000000"/>
          <w:sz w:val="24"/>
          <w:szCs w:val="24"/>
        </w:rPr>
        <w:t xml:space="preserve">of Key Success factors for </w:t>
      </w: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Experience also appeared to be a significant and positive predictor of sales performance. </w:t>
      </w:r>
      <w:r>
        <w:rPr>
          <w:rFonts w:ascii="Times New Roman" w:hAnsi="Times New Roman"/>
          <w:color w:val="000000"/>
          <w:spacing w:val="1"/>
          <w:sz w:val="24"/>
          <w:szCs w:val="24"/>
        </w:rPr>
        <w:t xml:space="preserve">As the experience of sales person increases their respective performance increases.  More </w:t>
      </w:r>
      <w:r>
        <w:rPr>
          <w:rFonts w:ascii="Times New Roman" w:hAnsi="Times New Roman"/>
          <w:color w:val="000000"/>
          <w:w w:val="103"/>
          <w:sz w:val="24"/>
          <w:szCs w:val="24"/>
        </w:rPr>
        <w:t xml:space="preserve">experienced sales person has relatively higher performance when compare with that of </w:t>
      </w:r>
      <w:r>
        <w:rPr>
          <w:rFonts w:ascii="Times New Roman" w:hAnsi="Times New Roman"/>
          <w:color w:val="000000"/>
          <w:sz w:val="24"/>
          <w:szCs w:val="24"/>
        </w:rPr>
        <w:t>less experienced sales person.</w:t>
      </w:r>
    </w:p>
    <w:p>
      <w:pPr>
        <w:pStyle w:val="style0"/>
        <w:tabs>
          <w:tab w:val="left" w:leader="none" w:pos="2203"/>
          <w:tab w:val="left" w:leader="none" w:pos="2203"/>
          <w:tab w:val="left" w:leader="none" w:pos="2203"/>
        </w:tabs>
        <w:spacing w:after="0" w:lineRule="auto" w:line="480"/>
        <w:rPr/>
      </w:pPr>
      <w:r>
        <w:rPr>
          <w:rFonts w:ascii="Arial Unicode MS" w:cs="Arial Unicode MS" w:hAnsi="Arial Unicode MS"/>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Technical skill and sales person performance are significantly and positively related. </w:t>
      </w:r>
      <w:r>
        <w:rPr>
          <w:rFonts w:ascii="Times New Roman" w:hAnsi="Times New Roman"/>
          <w:color w:val="000000"/>
          <w:spacing w:val="1"/>
          <w:sz w:val="24"/>
          <w:szCs w:val="24"/>
        </w:rPr>
        <w:t xml:space="preserve">Furthermore technical skill is the highest predictor of sales person performance compared </w:t>
      </w:r>
      <w:r>
        <w:rPr>
          <w:rFonts w:ascii="Times New Roman" w:hAnsi="Times New Roman"/>
          <w:color w:val="000000"/>
          <w:w w:val="105"/>
          <w:sz w:val="24"/>
          <w:szCs w:val="24"/>
        </w:rPr>
        <w:t xml:space="preserve">to other sales skills. So technical skill is the main predictor of sales success in Ethio </w:t>
      </w:r>
      <w:r>
        <w:rPr>
          <w:rFonts w:ascii="Times New Roman" w:hAnsi="Times New Roman"/>
          <w:color w:val="000000"/>
          <w:sz w:val="24"/>
          <w:szCs w:val="24"/>
        </w:rPr>
        <w:t>Telecom Business to business selling.</w:t>
      </w:r>
    </w:p>
    <w:p>
      <w:pPr>
        <w:pStyle w:val="style0"/>
        <w:tabs>
          <w:tab w:val="left" w:leader="none" w:pos="2203"/>
        </w:tabs>
        <w:spacing w:after="0" w:lineRule="auto" w:line="480"/>
        <w:jc w:val="both"/>
        <w:rPr/>
      </w:pPr>
      <w:r>
        <w:rPr>
          <w:rFonts w:ascii="Arial Unicode MS" w:cs="Arial Unicode MS" w:hAnsi="Arial Unicode MS"/>
          <w:color w:val="000000"/>
          <w:w w:val="110"/>
          <w:sz w:val="24"/>
          <w:szCs w:val="24"/>
        </w:rPr>
        <w:t></w:t>
      </w:r>
      <w:r>
        <w:rPr>
          <w:rFonts w:ascii="Arial" w:cs="Arial" w:hAnsi="Arial"/>
          <w:color w:val="000000"/>
          <w:w w:val="110"/>
          <w:sz w:val="24"/>
          <w:szCs w:val="24"/>
        </w:rPr>
        <w:t xml:space="preserve"> </w:t>
      </w:r>
      <w:r>
        <w:rPr>
          <w:rFonts w:ascii="Times New Roman" w:hAnsi="Times New Roman"/>
          <w:color w:val="000000"/>
          <w:w w:val="110"/>
          <w:sz w:val="24"/>
          <w:szCs w:val="24"/>
        </w:rPr>
        <w:t xml:space="preserve">Next to technical skill salesmanship skill is the second highest predictor of sales </w:t>
      </w:r>
      <w:r>
        <w:rPr>
          <w:rFonts w:ascii="Times New Roman" w:hAnsi="Times New Roman"/>
          <w:color w:val="000000"/>
          <w:w w:val="103"/>
          <w:sz w:val="24"/>
          <w:szCs w:val="24"/>
        </w:rPr>
        <w:t>performance.  Therefore  having  a  sales  force  with  greater  salesmanship  skill  like</w:t>
      </w:r>
      <w:r>
        <w:t xml:space="preserve"> </w:t>
      </w:r>
      <w:r>
        <w:rPr>
          <w:rFonts w:ascii="Times New Roman" w:hAnsi="Times New Roman"/>
          <w:color w:val="000000"/>
          <w:spacing w:val="2"/>
          <w:sz w:val="24"/>
          <w:szCs w:val="24"/>
        </w:rPr>
        <w:t xml:space="preserve">negotiation, adaptability, presentation and consultative selling; can significantly improve </w:t>
      </w:r>
      <w:r>
        <w:rPr>
          <w:rFonts w:ascii="Times New Roman" w:hAnsi="Times New Roman"/>
          <w:color w:val="000000"/>
          <w:sz w:val="24"/>
          <w:szCs w:val="24"/>
        </w:rPr>
        <w:t>sales performance.</w:t>
      </w:r>
    </w:p>
    <w:p>
      <w:pPr>
        <w:pStyle w:val="style0"/>
        <w:tabs>
          <w:tab w:val="left" w:leader="none" w:pos="2203"/>
        </w:tabs>
        <w:spacing w:before="4" w:after="0" w:lineRule="auto" w:line="480"/>
        <w:jc w:val="both"/>
        <w:rPr/>
      </w:pPr>
      <w:r>
        <w:rPr>
          <w:rFonts w:ascii="Arial Unicode MS" w:cs="Arial Unicode MS" w:hAnsi="Arial Unicode MS"/>
          <w:color w:val="000000"/>
          <w:sz w:val="24"/>
          <w:szCs w:val="24"/>
        </w:rPr>
        <w:t></w:t>
      </w:r>
      <w:r>
        <w:rPr>
          <w:rFonts w:ascii="Arial" w:cs="Arial" w:hAnsi="Arial"/>
          <w:color w:val="000000"/>
          <w:sz w:val="24"/>
          <w:szCs w:val="24"/>
        </w:rPr>
        <w:t xml:space="preserve"> </w:t>
      </w:r>
      <w:r>
        <w:rPr>
          <w:rFonts w:ascii="Times New Roman" w:hAnsi="Times New Roman"/>
          <w:color w:val="000000"/>
          <w:sz w:val="24"/>
          <w:szCs w:val="24"/>
        </w:rPr>
        <w:t>There is no evidence to support both marketing and interpersonal skill impact on personal selling performance.</w:t>
      </w:r>
    </w:p>
    <w:p>
      <w:pPr>
        <w:pStyle w:val="style0"/>
        <w:tabs>
          <w:tab w:val="left" w:leader="none" w:pos="2203"/>
          <w:tab w:val="left" w:leader="none" w:pos="2203"/>
          <w:tab w:val="left" w:leader="none" w:pos="2203"/>
        </w:tabs>
        <w:spacing w:before="6" w:after="0" w:lineRule="auto" w:line="480"/>
        <w:rPr/>
      </w:pPr>
      <w:r>
        <w:rPr>
          <w:rFonts w:ascii="Arial Unicode MS" w:cs="Arial Unicode MS" w:hAnsi="Arial Unicode MS"/>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Organizational commitment, which had been only considered as a moderator in previous </w:t>
      </w:r>
      <w:r>
        <w:rPr>
          <w:rFonts w:ascii="Times New Roman" w:hAnsi="Times New Roman"/>
          <w:color w:val="000000"/>
          <w:w w:val="104"/>
          <w:sz w:val="24"/>
          <w:szCs w:val="24"/>
        </w:rPr>
        <w:t xml:space="preserve">research, is found to have a significant and a positive direct effect on personal selling </w:t>
      </w:r>
      <w:r>
        <w:rPr>
          <w:rFonts w:ascii="Times New Roman" w:hAnsi="Times New Roman"/>
          <w:color w:val="000000"/>
          <w:sz w:val="24"/>
          <w:szCs w:val="24"/>
        </w:rPr>
        <w:t>performance.  The inclusion of organizational commitment have significantly improve the percentage of the variance explain by the model.</w:t>
      </w:r>
    </w:p>
    <w:p>
      <w:pPr>
        <w:pStyle w:val="style0"/>
        <w:tabs>
          <w:tab w:val="left" w:leader="none" w:pos="2203"/>
          <w:tab w:val="left" w:leader="none" w:pos="2203"/>
          <w:tab w:val="left" w:leader="none" w:pos="2203"/>
        </w:tabs>
        <w:spacing w:after="0" w:lineRule="auto" w:line="480"/>
        <w:rPr/>
      </w:pPr>
      <w:r>
        <w:rPr>
          <w:rFonts w:ascii="Arial Unicode MS" w:cs="Arial Unicode MS" w:hAnsi="Arial Unicode MS"/>
          <w:color w:val="000000"/>
          <w:spacing w:val="1"/>
          <w:sz w:val="24"/>
          <w:szCs w:val="24"/>
        </w:rPr>
        <w:t></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Finally it is found that not only sales skills are important for an organization sales person </w:t>
      </w:r>
      <w:r>
        <w:rPr>
          <w:rFonts w:ascii="Times New Roman" w:hAnsi="Times New Roman"/>
          <w:color w:val="000000"/>
          <w:w w:val="107"/>
          <w:sz w:val="24"/>
          <w:szCs w:val="24"/>
        </w:rPr>
        <w:t xml:space="preserve">to be successful, but also organizational commitment of the sales person which can </w:t>
      </w:r>
      <w:r>
        <w:rPr>
          <w:rFonts w:ascii="Times New Roman" w:hAnsi="Times New Roman"/>
          <w:color w:val="000000"/>
          <w:spacing w:val="2"/>
          <w:sz w:val="24"/>
          <w:szCs w:val="24"/>
        </w:rPr>
        <w:t xml:space="preserve">effectively moderate the impact of sales skills.  The addition of moderating </w:t>
      </w:r>
      <w:r>
        <w:rPr>
          <w:rFonts w:ascii="Times New Roman" w:hAnsi="Times New Roman"/>
          <w:color w:val="000000"/>
          <w:spacing w:val="2"/>
          <w:sz w:val="24"/>
          <w:szCs w:val="24"/>
        </w:rPr>
        <w:t xml:space="preserve">variables has </w:t>
      </w:r>
      <w:r>
        <w:rPr>
          <w:rFonts w:ascii="Times New Roman" w:hAnsi="Times New Roman"/>
          <w:color w:val="000000"/>
          <w:sz w:val="24"/>
          <w:szCs w:val="24"/>
        </w:rPr>
        <w:t>significantly improved the percentage of the variance explained by the model.</w:t>
      </w:r>
    </w:p>
    <w:p>
      <w:pPr>
        <w:pStyle w:val="style0"/>
        <w:spacing w:before="82" w:after="0" w:lineRule="auto" w:line="480"/>
        <w:jc w:val="both"/>
        <w:rPr/>
      </w:pPr>
      <w:r>
        <w:rPr>
          <w:rFonts w:ascii="Times New Roman" w:hAnsi="Times New Roman"/>
          <w:color w:val="000000"/>
          <w:sz w:val="24"/>
          <w:szCs w:val="24"/>
        </w:rPr>
        <w:t xml:space="preserve"> in business to business marketing.</w:t>
      </w:r>
    </w:p>
    <w:p>
      <w:pPr>
        <w:pStyle w:val="style0"/>
        <w:spacing w:before="139" w:after="0" w:lineRule="auto" w:line="480"/>
        <w:rPr>
          <w:rFonts w:ascii="Times New Roman" w:hAnsi="Times New Roman"/>
        </w:rPr>
      </w:pPr>
      <w:r>
        <w:rPr>
          <w:rFonts w:ascii="Times New Roman" w:hAnsi="Times New Roman"/>
          <w:color w:val="000000"/>
          <w:sz w:val="24"/>
          <w:szCs w:val="24"/>
        </w:rPr>
        <w:t xml:space="preserve">Key Success Factor Telecom Personal Selling in </w:t>
      </w:r>
      <w:r>
        <w:rPr>
          <w:rFonts w:ascii="Times New Roman" w:hAnsi="Times New Roman"/>
          <w:color w:val="000000"/>
          <w:sz w:val="24"/>
          <w:szCs w:val="24"/>
        </w:rPr>
        <w:t>Nigeria</w:t>
      </w:r>
    </w:p>
    <w:p>
      <w:pPr>
        <w:pStyle w:val="style0"/>
        <w:spacing w:before="188" w:after="0" w:lineRule="auto" w:line="480"/>
        <w:rPr>
          <w:rFonts w:ascii="Times New Roman" w:hAnsi="Times New Roman"/>
        </w:rPr>
      </w:pPr>
      <w:r>
        <w:rPr>
          <w:rFonts w:ascii="Times New Roman" w:hAnsi="Times New Roman"/>
          <w:color w:val="000000"/>
          <w:w w:val="92"/>
          <w:sz w:val="38"/>
          <w:szCs w:val="38"/>
        </w:rPr>
        <w:t></w:t>
      </w:r>
      <w:r>
        <w:rPr>
          <w:rFonts w:ascii="Times New Roman" w:hAnsi="Times New Roman"/>
          <w:color w:val="000000"/>
          <w:spacing w:val="-6"/>
          <w:sz w:val="24"/>
          <w:szCs w:val="24"/>
        </w:rPr>
        <w:t xml:space="preserve"> More experienced sales persons</w:t>
      </w:r>
    </w:p>
    <w:p>
      <w:pPr>
        <w:pStyle w:val="style0"/>
        <w:spacing w:before="188" w:after="0" w:lineRule="auto" w:line="480"/>
        <w:rPr/>
      </w:pPr>
      <w:r>
        <w:rPr>
          <w:rFonts w:ascii="Times New Roman" w:hAnsi="Times New Roman"/>
          <w:color w:val="000000"/>
          <w:w w:val="104"/>
          <w:sz w:val="24"/>
          <w:szCs w:val="24"/>
        </w:rPr>
        <w:t xml:space="preserve">By retaining more sales people to stay on their job for longer time, Ethio Telecom can </w:t>
      </w:r>
      <w:r>
        <w:br/>
      </w:r>
      <w:r>
        <w:rPr>
          <w:rFonts w:ascii="Times New Roman" w:hAnsi="Times New Roman"/>
          <w:color w:val="000000"/>
          <w:w w:val="104"/>
          <w:sz w:val="24"/>
          <w:szCs w:val="24"/>
        </w:rPr>
        <w:t xml:space="preserve">effectively improve the performance of the sales force. For this Ethio Telecom should </w:t>
      </w:r>
      <w:r>
        <w:br/>
      </w:r>
      <w:r>
        <w:rPr>
          <w:rFonts w:ascii="Times New Roman" w:hAnsi="Times New Roman"/>
          <w:color w:val="000000"/>
          <w:w w:val="104"/>
          <w:sz w:val="24"/>
          <w:szCs w:val="24"/>
        </w:rPr>
        <w:t xml:space="preserve">have benefit packages (both Financial and non-Financial) which are attractive to sales </w:t>
      </w:r>
      <w:r>
        <w:br/>
      </w:r>
      <w:r>
        <w:rPr>
          <w:rFonts w:ascii="Times New Roman" w:hAnsi="Times New Roman"/>
          <w:color w:val="000000"/>
          <w:spacing w:val="2"/>
          <w:sz w:val="24"/>
          <w:szCs w:val="24"/>
        </w:rPr>
        <w:t xml:space="preserve">persons. In addition when recruiting sales person one of the criteria should be experience </w:t>
      </w:r>
      <w:r>
        <w:br/>
      </w:r>
      <w:r>
        <w:rPr>
          <w:rFonts w:ascii="Times New Roman" w:hAnsi="Times New Roman"/>
          <w:color w:val="000000"/>
          <w:sz w:val="24"/>
          <w:szCs w:val="24"/>
        </w:rPr>
        <w:t>in sales.</w:t>
      </w:r>
    </w:p>
    <w:p>
      <w:pPr>
        <w:pStyle w:val="style0"/>
        <w:spacing w:before="240" w:after="0" w:lineRule="auto" w:line="480"/>
        <w:rPr>
          <w:rFonts w:ascii="Times New Roman" w:hAnsi="Times New Roman"/>
        </w:rPr>
      </w:pPr>
      <w:r>
        <w:rPr>
          <w:rFonts w:ascii="Times New Roman" w:hAnsi="Times New Roman"/>
          <w:color w:val="000000"/>
          <w:w w:val="94"/>
          <w:sz w:val="38"/>
          <w:szCs w:val="38"/>
        </w:rPr>
        <w:t></w:t>
      </w:r>
      <w:r>
        <w:rPr>
          <w:rFonts w:ascii="Times New Roman" w:hAnsi="Times New Roman"/>
          <w:color w:val="000000"/>
          <w:spacing w:val="-4"/>
          <w:sz w:val="24"/>
          <w:szCs w:val="24"/>
        </w:rPr>
        <w:t>Sale persons with Excellent Technical knowledge</w:t>
      </w:r>
    </w:p>
    <w:p>
      <w:pPr>
        <w:pStyle w:val="style0"/>
        <w:spacing w:before="34" w:after="0" w:lineRule="auto" w:line="480"/>
        <w:jc w:val="both"/>
        <w:rPr/>
      </w:pPr>
      <w:r>
        <w:rPr>
          <w:rFonts w:ascii="Times New Roman" w:hAnsi="Times New Roman"/>
          <w:color w:val="000000"/>
          <w:w w:val="102"/>
          <w:sz w:val="24"/>
          <w:szCs w:val="24"/>
        </w:rPr>
        <w:t xml:space="preserve">Having excellent knowledge not only  in describing the product and understanding how </w:t>
      </w:r>
      <w:r>
        <w:rPr>
          <w:rFonts w:ascii="Times New Roman" w:hAnsi="Times New Roman"/>
          <w:color w:val="000000"/>
          <w:spacing w:val="3"/>
          <w:sz w:val="24"/>
          <w:szCs w:val="24"/>
        </w:rPr>
        <w:t xml:space="preserve">the product work but also in describing and showing the customer using the product and </w:t>
      </w:r>
      <w:r>
        <w:rPr>
          <w:rFonts w:ascii="Times New Roman" w:hAnsi="Times New Roman"/>
          <w:color w:val="000000"/>
          <w:spacing w:val="2"/>
          <w:sz w:val="24"/>
          <w:szCs w:val="24"/>
        </w:rPr>
        <w:t xml:space="preserve">service. To this end Ethio Telecom should use technically knowledgeable sales personnel </w:t>
      </w:r>
      <w:r>
        <w:rPr>
          <w:rFonts w:ascii="Times New Roman" w:hAnsi="Times New Roman"/>
          <w:color w:val="000000"/>
          <w:spacing w:val="1"/>
          <w:sz w:val="24"/>
          <w:szCs w:val="24"/>
        </w:rPr>
        <w:t xml:space="preserve">(either should hire engineers and train them selling or hire marketers and extensively train </w:t>
      </w:r>
      <w:r>
        <w:rPr>
          <w:rFonts w:ascii="Times New Roman" w:hAnsi="Times New Roman"/>
          <w:color w:val="000000"/>
          <w:sz w:val="24"/>
          <w:szCs w:val="24"/>
        </w:rPr>
        <w:t>them on technical function of the product and service).</w:t>
      </w:r>
    </w:p>
    <w:p>
      <w:pPr>
        <w:pStyle w:val="style0"/>
        <w:spacing w:before="222" w:after="0" w:lineRule="auto" w:line="480"/>
        <w:jc w:val="both"/>
        <w:rPr/>
      </w:pPr>
      <w:r>
        <w:rPr>
          <w:rFonts w:ascii="Times New Roman" w:hAnsi="Times New Roman"/>
          <w:color w:val="000000"/>
          <w:spacing w:val="1"/>
          <w:sz w:val="24"/>
          <w:szCs w:val="24"/>
        </w:rPr>
        <w:t xml:space="preserve">The bottom line is the sales person should have up-to-date and standard technical skill on: </w:t>
      </w:r>
      <w:r>
        <w:rPr>
          <w:rFonts w:ascii="Times New Roman" w:hAnsi="Times New Roman"/>
          <w:color w:val="000000"/>
          <w:w w:val="111"/>
          <w:sz w:val="24"/>
          <w:szCs w:val="24"/>
        </w:rPr>
        <w:t xml:space="preserve">how the product is developed; to what extent it performs; how to use the product </w:t>
      </w:r>
      <w:r>
        <w:rPr>
          <w:rFonts w:ascii="Times New Roman" w:hAnsi="Times New Roman"/>
          <w:color w:val="000000"/>
          <w:sz w:val="24"/>
          <w:szCs w:val="24"/>
        </w:rPr>
        <w:t>(demonstration) and how to configure the product.</w:t>
      </w:r>
    </w:p>
    <w:p>
      <w:pPr>
        <w:pStyle w:val="style0"/>
        <w:spacing w:before="241" w:after="0" w:lineRule="auto" w:line="480"/>
        <w:rPr>
          <w:rFonts w:ascii="Times New Roman" w:hAnsi="Times New Roman"/>
        </w:rPr>
      </w:pPr>
      <w:r>
        <w:rPr>
          <w:rFonts w:ascii="Times New Roman" w:hAnsi="Times New Roman"/>
          <w:color w:val="000000"/>
          <w:w w:val="93"/>
          <w:sz w:val="38"/>
          <w:szCs w:val="38"/>
        </w:rPr>
        <w:t xml:space="preserve"> </w:t>
      </w:r>
      <w:r>
        <w:rPr>
          <w:rFonts w:ascii="Times New Roman" w:hAnsi="Times New Roman"/>
          <w:color w:val="000000"/>
          <w:spacing w:val="-4"/>
          <w:sz w:val="24"/>
          <w:szCs w:val="24"/>
        </w:rPr>
        <w:t>Commitment of the sales person toward the organization</w:t>
      </w:r>
    </w:p>
    <w:p>
      <w:pPr>
        <w:pStyle w:val="style0"/>
        <w:spacing w:before="10" w:after="0" w:lineRule="auto" w:line="480"/>
        <w:jc w:val="both"/>
        <w:rPr/>
      </w:pPr>
      <w:r>
        <w:rPr>
          <w:rFonts w:ascii="Times New Roman" w:hAnsi="Times New Roman"/>
          <w:color w:val="000000"/>
          <w:w w:val="104"/>
          <w:sz w:val="24"/>
          <w:szCs w:val="24"/>
        </w:rPr>
        <w:t xml:space="preserve">Commitment of the sales person towards the organization is the key success factor in </w:t>
      </w:r>
      <w:r>
        <w:br/>
      </w:r>
      <w:r>
        <w:rPr>
          <w:rFonts w:ascii="Times New Roman" w:hAnsi="Times New Roman"/>
          <w:color w:val="000000"/>
          <w:w w:val="107"/>
          <w:sz w:val="24"/>
          <w:szCs w:val="24"/>
        </w:rPr>
        <w:t xml:space="preserve">Ethio Telecom  context. By both  directly affecting and moderating the relationship </w:t>
      </w:r>
      <w:r>
        <w:br/>
      </w:r>
      <w:r>
        <w:rPr>
          <w:rFonts w:ascii="Times New Roman" w:hAnsi="Times New Roman"/>
          <w:color w:val="000000"/>
          <w:w w:val="104"/>
          <w:sz w:val="24"/>
          <w:szCs w:val="24"/>
        </w:rPr>
        <w:t xml:space="preserve">between sales person performance, organizational commitment contributes positively </w:t>
      </w:r>
      <w:r>
        <w:br/>
      </w:r>
      <w:r>
        <w:rPr>
          <w:rFonts w:ascii="Times New Roman" w:hAnsi="Times New Roman"/>
          <w:color w:val="000000"/>
          <w:w w:val="102"/>
          <w:sz w:val="24"/>
          <w:szCs w:val="24"/>
        </w:rPr>
        <w:t xml:space="preserve">towards achievement of sales person. So Ethio needs to invest in activities that increase </w:t>
      </w:r>
      <w:r>
        <w:br/>
      </w:r>
      <w:r>
        <w:rPr>
          <w:rFonts w:ascii="Times New Roman" w:hAnsi="Times New Roman"/>
          <w:color w:val="000000"/>
          <w:spacing w:val="1"/>
          <w:sz w:val="24"/>
          <w:szCs w:val="24"/>
        </w:rPr>
        <w:t xml:space="preserve">sales person commitment towards the organization. Involving the sales person in planning </w:t>
      </w:r>
      <w:r>
        <w:br/>
      </w:r>
      <w:r>
        <w:rPr>
          <w:rFonts w:ascii="Times New Roman" w:hAnsi="Times New Roman"/>
          <w:color w:val="000000"/>
          <w:w w:val="108"/>
          <w:sz w:val="24"/>
          <w:szCs w:val="24"/>
        </w:rPr>
        <w:t xml:space="preserve">sales target, designing attractive benefit packages, creating a suitable and attractive </w:t>
      </w:r>
      <w:r>
        <w:br/>
      </w:r>
      <w:r>
        <w:rPr>
          <w:rFonts w:ascii="Times New Roman" w:hAnsi="Times New Roman"/>
          <w:color w:val="000000"/>
          <w:spacing w:val="3"/>
          <w:sz w:val="24"/>
          <w:szCs w:val="24"/>
        </w:rPr>
        <w:t xml:space="preserve">working condition, recognizing and appreciating the importance of the sales person, and </w:t>
      </w:r>
      <w:r>
        <w:br/>
      </w:r>
      <w:r>
        <w:rPr>
          <w:rFonts w:ascii="Times New Roman" w:hAnsi="Times New Roman"/>
          <w:color w:val="000000"/>
          <w:spacing w:val="3"/>
          <w:sz w:val="24"/>
          <w:szCs w:val="24"/>
        </w:rPr>
        <w:t xml:space="preserve">creating and social network within employee are some of actions that Ethio should do to </w:t>
      </w:r>
      <w:r>
        <w:br/>
      </w:r>
      <w:r>
        <w:rPr>
          <w:rFonts w:ascii="Times New Roman" w:hAnsi="Times New Roman"/>
          <w:color w:val="000000"/>
          <w:sz w:val="24"/>
          <w:szCs w:val="24"/>
        </w:rPr>
        <w:t>increase commitment of the sales person.</w:t>
      </w:r>
    </w:p>
    <w:p>
      <w:pPr>
        <w:pStyle w:val="style0"/>
        <w:spacing w:before="231" w:after="0" w:lineRule="auto" w:line="480"/>
        <w:rPr>
          <w:rFonts w:ascii="Times New Roman" w:hAnsi="Times New Roman"/>
        </w:rPr>
      </w:pPr>
      <w:r>
        <w:rPr>
          <w:rFonts w:ascii="Times New Roman" w:hAnsi="Times New Roman"/>
          <w:color w:val="000000"/>
          <w:w w:val="90"/>
          <w:sz w:val="38"/>
          <w:szCs w:val="38"/>
        </w:rPr>
        <w:t></w:t>
      </w:r>
      <w:r>
        <w:rPr>
          <w:rFonts w:ascii="Times New Roman" w:hAnsi="Times New Roman"/>
          <w:color w:val="000000"/>
          <w:spacing w:val="-7"/>
          <w:w w:val="96"/>
          <w:sz w:val="24"/>
          <w:szCs w:val="24"/>
        </w:rPr>
        <w:t>Salesmanship Skill</w:t>
      </w:r>
    </w:p>
    <w:p>
      <w:pPr>
        <w:pStyle w:val="style0"/>
        <w:spacing w:before="9" w:after="0" w:lineRule="auto" w:line="480"/>
        <w:jc w:val="both"/>
        <w:rPr/>
      </w:pPr>
      <w:r>
        <w:rPr>
          <w:rFonts w:ascii="Times New Roman" w:hAnsi="Times New Roman"/>
          <w:color w:val="000000"/>
          <w:spacing w:val="3"/>
          <w:sz w:val="24"/>
          <w:szCs w:val="24"/>
        </w:rPr>
        <w:t xml:space="preserve">Salesmanship Skill of the sales person; which includes adoptability, consultative selling, </w:t>
      </w:r>
      <w:r>
        <w:rPr>
          <w:rFonts w:ascii="Times New Roman" w:hAnsi="Times New Roman"/>
          <w:color w:val="000000"/>
          <w:spacing w:val="2"/>
          <w:sz w:val="24"/>
          <w:szCs w:val="24"/>
        </w:rPr>
        <w:t xml:space="preserve">negotiation and questioning skills; is also key success factor for telecom personal selling. </w:t>
      </w:r>
      <w:r>
        <w:rPr>
          <w:rFonts w:ascii="Times New Roman" w:hAnsi="Times New Roman"/>
          <w:color w:val="000000"/>
          <w:spacing w:val="1"/>
          <w:sz w:val="24"/>
          <w:szCs w:val="24"/>
        </w:rPr>
        <w:t xml:space="preserve">Ethio Telecom, in addition to technical skill, should give due emphasis and training (both </w:t>
      </w:r>
      <w:r>
        <w:rPr>
          <w:rFonts w:ascii="Times New Roman" w:hAnsi="Times New Roman"/>
          <w:color w:val="000000"/>
          <w:sz w:val="24"/>
          <w:szCs w:val="24"/>
        </w:rPr>
        <w:t>on the job and off the job) salesmanship skills.</w:t>
      </w:r>
    </w:p>
    <w:p>
      <w:pPr>
        <w:pStyle w:val="style0"/>
        <w:spacing w:after="0" w:lineRule="auto" w:line="480"/>
        <w:rPr>
          <w:sz w:val="24"/>
          <w:szCs w:val="24"/>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rFonts w:ascii="Times New Roman Bold" w:cs="Times New Roman Bold" w:hAnsi="Times New Roman Bold"/>
          <w:color w:val="000000"/>
          <w:sz w:val="32"/>
          <w:szCs w:val="32"/>
        </w:rPr>
      </w:pPr>
    </w:p>
    <w:p>
      <w:pPr>
        <w:pStyle w:val="style0"/>
        <w:spacing w:before="52" w:after="0" w:lineRule="auto" w:line="480"/>
        <w:jc w:val="center"/>
        <w:rPr/>
      </w:pPr>
      <w:r>
        <w:rPr>
          <w:rFonts w:ascii="Times New Roman Bold" w:cs="Times New Roman Bold" w:hAnsi="Times New Roman Bold"/>
          <w:color w:val="000000"/>
          <w:sz w:val="32"/>
          <w:szCs w:val="32"/>
        </w:rPr>
        <w:t>REFERENCE</w:t>
      </w:r>
    </w:p>
    <w:p>
      <w:pPr>
        <w:pStyle w:val="style0"/>
        <w:spacing w:before="168" w:after="0" w:lineRule="auto" w:line="480"/>
        <w:ind w:left="450" w:hanging="450"/>
        <w:rPr/>
      </w:pPr>
      <w:r>
        <w:rPr>
          <w:rFonts w:ascii="Times New Roman" w:hAnsi="Times New Roman"/>
          <w:color w:val="000000"/>
          <w:spacing w:val="2"/>
          <w:sz w:val="24"/>
          <w:szCs w:val="24"/>
        </w:rPr>
        <w:t xml:space="preserve">Ahearne, M. and Schillewaert, N. (2000).The Effect of Information Technology on Salesperson </w:t>
      </w:r>
      <w:r>
        <w:rPr>
          <w:rFonts w:ascii="Times New Roman" w:hAnsi="Times New Roman"/>
          <w:color w:val="000000"/>
          <w:sz w:val="24"/>
          <w:szCs w:val="24"/>
        </w:rPr>
        <w:t>Performance.Retrieved</w:t>
      </w:r>
      <w:r>
        <w:rPr>
          <w:rFonts w:ascii="Times New Roman" w:hAnsi="Times New Roman"/>
          <w:color w:val="000000"/>
          <w:sz w:val="24"/>
          <w:szCs w:val="24"/>
        </w:rPr>
        <w:tab/>
      </w:r>
      <w:r>
        <w:rPr>
          <w:rFonts w:ascii="Times New Roman" w:hAnsi="Times New Roman"/>
          <w:color w:val="000000"/>
          <w:sz w:val="24"/>
          <w:szCs w:val="24"/>
        </w:rPr>
        <w:t>on</w:t>
      </w:r>
      <w:r>
        <w:rPr>
          <w:rFonts w:ascii="Times New Roman" w:hAnsi="Times New Roman"/>
          <w:color w:val="000000"/>
          <w:sz w:val="24"/>
          <w:szCs w:val="24"/>
        </w:rPr>
        <w:tab/>
      </w:r>
      <w:r>
        <w:rPr>
          <w:rFonts w:ascii="Times New Roman" w:hAnsi="Times New Roman"/>
          <w:color w:val="000000"/>
          <w:sz w:val="24"/>
          <w:szCs w:val="24"/>
        </w:rPr>
        <w:t>October</w:t>
      </w:r>
      <w:r>
        <w:rPr>
          <w:rFonts w:ascii="Times New Roman" w:hAnsi="Times New Roman"/>
          <w:color w:val="000000"/>
          <w:sz w:val="24"/>
          <w:szCs w:val="24"/>
        </w:rPr>
        <w:tab/>
      </w:r>
      <w:r>
        <w:rPr>
          <w:rFonts w:ascii="Times New Roman" w:hAnsi="Times New Roman"/>
          <w:color w:val="000000"/>
          <w:sz w:val="24"/>
          <w:szCs w:val="24"/>
        </w:rPr>
        <w:t>17,</w:t>
      </w:r>
      <w:r>
        <w:rPr>
          <w:rFonts w:ascii="Times New Roman" w:hAnsi="Times New Roman"/>
          <w:color w:val="000000"/>
          <w:sz w:val="24"/>
          <w:szCs w:val="24"/>
        </w:rPr>
        <w:tab/>
      </w:r>
      <w:r>
        <w:rPr>
          <w:rFonts w:ascii="Times New Roman" w:hAnsi="Times New Roman"/>
          <w:color w:val="000000"/>
          <w:sz w:val="24"/>
          <w:szCs w:val="24"/>
        </w:rPr>
        <w:t>2011</w:t>
      </w:r>
      <w:r>
        <w:rPr>
          <w:rFonts w:ascii="Times New Roman" w:hAnsi="Times New Roman"/>
          <w:color w:val="000000"/>
          <w:sz w:val="24"/>
          <w:szCs w:val="24"/>
        </w:rPr>
        <w:tab/>
      </w:r>
      <w:r>
        <w:rPr>
          <w:rFonts w:ascii="Times New Roman" w:hAnsi="Times New Roman"/>
          <w:color w:val="000000"/>
          <w:sz w:val="24"/>
          <w:szCs w:val="24"/>
        </w:rPr>
        <w:t>from</w:t>
      </w:r>
      <w:r>
        <w:t xml:space="preserve"> </w:t>
      </w:r>
      <w:r>
        <w:rPr/>
        <w:fldChar w:fldCharType="begin"/>
      </w:r>
      <w:r>
        <w:instrText xml:space="preserve"> HYPERLINK "http://www.smeal.psu.edu/ebrc/publications/res_papers/2000_10.pdf.pennsylvania/" </w:instrText>
      </w:r>
      <w:r>
        <w:rPr/>
        <w:fldChar w:fldCharType="separate"/>
      </w:r>
      <w:r>
        <w:rPr>
          <w:rFonts w:ascii="Times New Roman" w:hAnsi="Times New Roman"/>
          <w:color w:val="000000"/>
          <w:sz w:val="24"/>
          <w:szCs w:val="24"/>
        </w:rPr>
        <w:t>http://www.smeal.psu.edu/ebrc/publications/res_papers/2000_10.pdf.Pennsylvania</w:t>
      </w:r>
      <w:r>
        <w:rPr/>
        <w:fldChar w:fldCharType="end"/>
      </w:r>
      <w:r>
        <w:rPr>
          <w:rFonts w:ascii="Times New Roman" w:hAnsi="Times New Roman"/>
          <w:color w:val="000000"/>
          <w:sz w:val="24"/>
          <w:szCs w:val="24"/>
        </w:rPr>
        <w:tab/>
      </w:r>
      <w:r>
        <w:rPr>
          <w:rFonts w:ascii="Times New Roman" w:hAnsi="Times New Roman"/>
          <w:color w:val="000000"/>
          <w:sz w:val="24"/>
          <w:szCs w:val="24"/>
        </w:rPr>
        <w:t>State</w:t>
      </w:r>
      <w:r>
        <w:t xml:space="preserve"> </w:t>
      </w:r>
      <w:r>
        <w:rPr>
          <w:rFonts w:ascii="Times New Roman" w:hAnsi="Times New Roman"/>
          <w:color w:val="000000"/>
          <w:sz w:val="24"/>
          <w:szCs w:val="24"/>
        </w:rPr>
        <w:t>University, eBusiness Research Center.</w:t>
      </w:r>
    </w:p>
    <w:p>
      <w:pPr>
        <w:pStyle w:val="style0"/>
        <w:tabs>
          <w:tab w:val="left" w:leader="none" w:pos="5665"/>
        </w:tabs>
        <w:spacing w:before="144" w:after="0" w:lineRule="auto" w:line="480"/>
        <w:ind w:left="450" w:hanging="450"/>
        <w:rPr/>
      </w:pPr>
      <w:r>
        <w:rPr>
          <w:rFonts w:ascii="Times New Roman" w:hAnsi="Times New Roman"/>
          <w:color w:val="000000"/>
          <w:w w:val="102"/>
          <w:sz w:val="24"/>
          <w:szCs w:val="24"/>
        </w:rPr>
        <w:t xml:space="preserve">Ahmad, S.Z., Basir, M. S&amp; Kitchen, P.J </w:t>
      </w:r>
      <w:r>
        <w:rPr>
          <w:rFonts w:ascii="Times New Roman Italic" w:cs="Times New Roman Italic" w:hAnsi="Times New Roman Italic"/>
          <w:color w:val="000000"/>
          <w:w w:val="102"/>
          <w:sz w:val="24"/>
          <w:szCs w:val="24"/>
        </w:rPr>
        <w:t xml:space="preserve">(2010).  </w:t>
      </w:r>
      <w:r>
        <w:rPr>
          <w:rFonts w:ascii="Times New Roman" w:hAnsi="Times New Roman"/>
          <w:color w:val="000000"/>
          <w:w w:val="102"/>
          <w:sz w:val="24"/>
          <w:szCs w:val="24"/>
        </w:rPr>
        <w:t xml:space="preserve"> The Relationship between Sales Skills and </w:t>
      </w:r>
      <w:r>
        <w:rPr>
          <w:rFonts w:ascii="Times New Roman" w:hAnsi="Times New Roman"/>
          <w:color w:val="000000"/>
          <w:spacing w:val="3"/>
          <w:sz w:val="24"/>
          <w:szCs w:val="24"/>
        </w:rPr>
        <w:t xml:space="preserve">Salesperson Performance, and the Impact of Organizational Commitment as a Moderator: </w:t>
      </w:r>
      <w:r>
        <w:rPr>
          <w:rFonts w:ascii="Times New Roman" w:hAnsi="Times New Roman"/>
          <w:color w:val="000000"/>
          <w:w w:val="109"/>
          <w:sz w:val="24"/>
          <w:szCs w:val="24"/>
        </w:rPr>
        <w:t xml:space="preserve">An Empirical Study in a Malaysian Telecommunications Company,  </w:t>
      </w:r>
      <w:r>
        <w:rPr>
          <w:rFonts w:ascii="Times New Roman Italic" w:cs="Times New Roman Italic" w:hAnsi="Times New Roman Italic"/>
          <w:color w:val="000000"/>
          <w:w w:val="109"/>
          <w:sz w:val="24"/>
          <w:szCs w:val="24"/>
        </w:rPr>
        <w:t xml:space="preserve">Int. Journal of </w:t>
      </w:r>
      <w:r>
        <w:rPr>
          <w:rFonts w:ascii="Times New Roman Italic" w:cs="Times New Roman Italic" w:hAnsi="Times New Roman Italic"/>
          <w:color w:val="000000"/>
          <w:spacing w:val="1"/>
          <w:sz w:val="24"/>
          <w:szCs w:val="24"/>
        </w:rPr>
        <w:t>Economics and Management</w:t>
      </w:r>
      <w:r>
        <w:rPr>
          <w:rFonts w:ascii="Times New Roman" w:hAnsi="Times New Roman"/>
          <w:color w:val="000000"/>
          <w:spacing w:val="1"/>
          <w:sz w:val="24"/>
          <w:szCs w:val="24"/>
        </w:rPr>
        <w:t xml:space="preserve"> , 4(2): 181 - 211</w:t>
      </w:r>
    </w:p>
    <w:p>
      <w:pPr>
        <w:pStyle w:val="style0"/>
        <w:tabs>
          <w:tab w:val="left" w:leader="none" w:pos="1980"/>
          <w:tab w:val="left" w:leader="none" w:pos="1980"/>
          <w:tab w:val="left" w:leader="none" w:pos="1980"/>
        </w:tabs>
        <w:spacing w:before="8" w:after="0" w:lineRule="auto" w:line="480"/>
        <w:ind w:left="450" w:hanging="450"/>
        <w:rPr/>
      </w:pPr>
      <w:r>
        <w:rPr>
          <w:rFonts w:ascii="Times New Roman" w:hAnsi="Times New Roman"/>
          <w:color w:val="000000"/>
          <w:spacing w:val="3"/>
          <w:sz w:val="24"/>
          <w:szCs w:val="24"/>
        </w:rPr>
        <w:t xml:space="preserve">Babakus, E., Cravens D.W., Kent, G., Ingram, T.N. and LaForge, R.W.W. (1996) Investigating </w:t>
      </w:r>
      <w:r>
        <w:t xml:space="preserve"> </w:t>
      </w:r>
      <w:r>
        <w:rPr>
          <w:rFonts w:ascii="Times New Roman" w:hAnsi="Times New Roman"/>
          <w:color w:val="000000"/>
          <w:spacing w:val="2"/>
          <w:sz w:val="24"/>
          <w:szCs w:val="24"/>
        </w:rPr>
        <w:t xml:space="preserve">the Relationships Among Sales, Management Control, Sales Territory Design, Salesperson </w:t>
      </w:r>
      <w:r>
        <w:t xml:space="preserve"> </w:t>
      </w:r>
      <w:r>
        <w:rPr>
          <w:rFonts w:ascii="Times New Roman" w:hAnsi="Times New Roman"/>
          <w:color w:val="000000"/>
          <w:spacing w:val="2"/>
          <w:sz w:val="24"/>
          <w:szCs w:val="24"/>
        </w:rPr>
        <w:t xml:space="preserve">Performance, and Sales Organizational Effectiveness, </w:t>
      </w:r>
      <w:r>
        <w:rPr>
          <w:rFonts w:ascii="Times New Roman Italic" w:cs="Times New Roman Italic" w:hAnsi="Times New Roman Italic"/>
          <w:color w:val="000000"/>
          <w:spacing w:val="2"/>
          <w:sz w:val="24"/>
          <w:szCs w:val="24"/>
        </w:rPr>
        <w:t xml:space="preserve">International Journal of Research in </w:t>
      </w:r>
      <w:r>
        <w:rPr>
          <w:rFonts w:ascii="Times New Roman Italic" w:cs="Times New Roman Italic" w:hAnsi="Times New Roman Italic"/>
          <w:color w:val="000000"/>
          <w:sz w:val="24"/>
          <w:szCs w:val="24"/>
        </w:rPr>
        <w:tab/>
      </w:r>
      <w:r>
        <w:rPr>
          <w:rFonts w:ascii="Times New Roman Italic" w:cs="Times New Roman Italic" w:hAnsi="Times New Roman Italic"/>
          <w:color w:val="000000"/>
          <w:sz w:val="24"/>
          <w:szCs w:val="24"/>
        </w:rPr>
        <w:t>Marketing</w:t>
      </w:r>
      <w:r>
        <w:rPr>
          <w:rFonts w:ascii="Times New Roman" w:hAnsi="Times New Roman"/>
          <w:color w:val="000000"/>
          <w:sz w:val="24"/>
          <w:szCs w:val="24"/>
        </w:rPr>
        <w:t xml:space="preserve">, </w:t>
      </w:r>
      <w:r>
        <w:rPr>
          <w:rFonts w:ascii="Times New Roman Bold" w:cs="Times New Roman Bold" w:hAnsi="Times New Roman Bold"/>
          <w:color w:val="000000"/>
          <w:sz w:val="24"/>
          <w:szCs w:val="24"/>
        </w:rPr>
        <w:t>13</w:t>
      </w:r>
      <w:r>
        <w:rPr>
          <w:rFonts w:ascii="Times New Roman" w:hAnsi="Times New Roman"/>
          <w:color w:val="000000"/>
          <w:sz w:val="24"/>
          <w:szCs w:val="24"/>
        </w:rPr>
        <w:t>, 345-363.</w:t>
      </w:r>
    </w:p>
    <w:p>
      <w:pPr>
        <w:pStyle w:val="style0"/>
        <w:tabs>
          <w:tab w:val="left" w:leader="none" w:pos="1980"/>
          <w:tab w:val="left" w:leader="none" w:pos="1980"/>
        </w:tabs>
        <w:spacing w:before="10" w:after="0" w:lineRule="auto" w:line="480"/>
        <w:ind w:left="450" w:hanging="450"/>
        <w:rPr/>
      </w:pPr>
      <w:r>
        <w:rPr>
          <w:rFonts w:ascii="Times New Roman" w:hAnsi="Times New Roman"/>
          <w:color w:val="000000"/>
          <w:w w:val="104"/>
          <w:sz w:val="24"/>
          <w:szCs w:val="24"/>
        </w:rPr>
        <w:t xml:space="preserve">Baldauf, A. &amp; Cravens, D.W. (2002). The Effect of Moderators on the Salesperson Behavior </w:t>
      </w:r>
      <w:r>
        <w:rPr>
          <w:rFonts w:ascii="Times New Roman" w:hAnsi="Times New Roman"/>
          <w:color w:val="000000"/>
          <w:spacing w:val="2"/>
          <w:sz w:val="24"/>
          <w:szCs w:val="24"/>
        </w:rPr>
        <w:t xml:space="preserve">Performance and Salesperson Outcome Performance and Sales Organization Effectiveness </w:t>
      </w:r>
      <w:r>
        <w:rPr>
          <w:rFonts w:ascii="Times New Roman" w:hAnsi="Times New Roman"/>
          <w:color w:val="000000"/>
          <w:sz w:val="24"/>
          <w:szCs w:val="24"/>
        </w:rPr>
        <w:t xml:space="preserve">Relationship, </w:t>
      </w:r>
      <w:r>
        <w:rPr>
          <w:rFonts w:ascii="Times New Roman Italic" w:cs="Times New Roman Italic" w:hAnsi="Times New Roman Italic"/>
          <w:color w:val="000000"/>
          <w:sz w:val="24"/>
          <w:szCs w:val="24"/>
        </w:rPr>
        <w:t>European Journal of Marketing</w:t>
      </w:r>
      <w:r>
        <w:rPr>
          <w:rFonts w:ascii="Times New Roman" w:hAnsi="Times New Roman"/>
          <w:color w:val="000000"/>
          <w:sz w:val="24"/>
          <w:szCs w:val="24"/>
        </w:rPr>
        <w:t>, 36(11/12), 1367-1388.</w:t>
      </w:r>
    </w:p>
    <w:p>
      <w:pPr>
        <w:pStyle w:val="style0"/>
        <w:tabs>
          <w:tab w:val="left" w:leader="none" w:pos="1980"/>
        </w:tabs>
        <w:spacing w:before="2" w:after="0" w:lineRule="auto" w:line="480"/>
        <w:ind w:left="450" w:hanging="450"/>
        <w:jc w:val="both"/>
        <w:rPr/>
      </w:pPr>
      <w:r>
        <w:rPr>
          <w:rFonts w:ascii="Times New Roman" w:hAnsi="Times New Roman"/>
          <w:color w:val="000000"/>
          <w:sz w:val="24"/>
          <w:szCs w:val="24"/>
        </w:rPr>
        <w:t xml:space="preserve">Baldauf, A. and Cravens D.W. (1999) Improving the Effectiveness of Filed Sales Organization: A </w:t>
      </w:r>
      <w:r>
        <w:t xml:space="preserve"> </w:t>
      </w:r>
      <w:r>
        <w:rPr>
          <w:rFonts w:ascii="Times New Roman" w:hAnsi="Times New Roman"/>
          <w:color w:val="000000"/>
          <w:sz w:val="24"/>
          <w:szCs w:val="24"/>
        </w:rPr>
        <w:t xml:space="preserve">European Perspective, </w:t>
      </w:r>
      <w:r>
        <w:rPr>
          <w:rFonts w:ascii="Times New Roman Italic" w:cs="Times New Roman Italic" w:hAnsi="Times New Roman Italic"/>
          <w:color w:val="000000"/>
          <w:sz w:val="24"/>
          <w:szCs w:val="24"/>
        </w:rPr>
        <w:t xml:space="preserve">Industrial Marketing Management, </w:t>
      </w:r>
      <w:r>
        <w:rPr>
          <w:rFonts w:ascii="Times New Roman" w:hAnsi="Times New Roman"/>
          <w:color w:val="000000"/>
          <w:sz w:val="24"/>
          <w:szCs w:val="24"/>
        </w:rPr>
        <w:t>28, 63-72.</w:t>
      </w:r>
    </w:p>
    <w:p>
      <w:pPr>
        <w:pStyle w:val="style0"/>
        <w:tabs>
          <w:tab w:val="left" w:leader="none" w:pos="1980"/>
          <w:tab w:val="left" w:leader="none" w:pos="1980"/>
        </w:tabs>
        <w:spacing w:after="0" w:lineRule="auto" w:line="480"/>
        <w:ind w:left="450" w:hanging="450"/>
        <w:rPr/>
      </w:pPr>
      <w:r>
        <w:rPr>
          <w:rFonts w:ascii="Times New Roman" w:hAnsi="Times New Roman"/>
          <w:color w:val="000000"/>
          <w:w w:val="105"/>
          <w:sz w:val="24"/>
          <w:szCs w:val="24"/>
        </w:rPr>
        <w:t xml:space="preserve">Baldauf, A., Cravens, D.W. and Piercy, N.F. (2001) Examining the Consequences of Sales </w:t>
      </w:r>
      <w:r>
        <w:t xml:space="preserve"> </w:t>
      </w:r>
      <w:r>
        <w:rPr>
          <w:rFonts w:ascii="Times New Roman" w:hAnsi="Times New Roman"/>
          <w:color w:val="000000"/>
          <w:w w:val="102"/>
          <w:sz w:val="24"/>
          <w:szCs w:val="24"/>
        </w:rPr>
        <w:t xml:space="preserve">Management  Control  Strategies  in  European  Field  Sales  Organization, </w:t>
      </w:r>
      <w:r>
        <w:rPr>
          <w:rFonts w:ascii="Times New Roman Italic" w:cs="Times New Roman Italic" w:hAnsi="Times New Roman Italic"/>
          <w:color w:val="000000"/>
          <w:w w:val="102"/>
          <w:sz w:val="24"/>
          <w:szCs w:val="24"/>
        </w:rPr>
        <w:t xml:space="preserve"> International </w:t>
      </w:r>
      <w:r>
        <w:rPr>
          <w:rFonts w:ascii="Times New Roman Italic" w:cs="Times New Roman Italic" w:hAnsi="Times New Roman Italic"/>
          <w:color w:val="000000"/>
          <w:sz w:val="24"/>
          <w:szCs w:val="24"/>
        </w:rPr>
        <w:t>Marketing Review</w:t>
      </w:r>
      <w:r>
        <w:rPr>
          <w:rFonts w:ascii="Times New Roman" w:hAnsi="Times New Roman"/>
          <w:color w:val="000000"/>
          <w:sz w:val="24"/>
          <w:szCs w:val="24"/>
        </w:rPr>
        <w:t>, 18(5), 474-508</w:t>
      </w:r>
    </w:p>
    <w:p>
      <w:pPr>
        <w:pStyle w:val="style0"/>
        <w:tabs>
          <w:tab w:val="left" w:leader="none" w:pos="1980"/>
        </w:tabs>
        <w:spacing w:after="0" w:lineRule="auto" w:line="480"/>
        <w:ind w:left="450" w:hanging="450"/>
        <w:jc w:val="both"/>
        <w:rPr/>
      </w:pPr>
      <w:r>
        <w:rPr>
          <w:rFonts w:ascii="Times New Roman" w:hAnsi="Times New Roman"/>
          <w:color w:val="000000"/>
          <w:w w:val="103"/>
          <w:sz w:val="24"/>
          <w:szCs w:val="24"/>
        </w:rPr>
        <w:t xml:space="preserve">Barker, A.T. (1999) Benchmark of Successful Sales force Performance, </w:t>
      </w:r>
      <w:r>
        <w:rPr>
          <w:rFonts w:ascii="Times New Roman Italic" w:cs="Times New Roman Italic" w:hAnsi="Times New Roman Italic"/>
          <w:color w:val="000000"/>
          <w:w w:val="103"/>
          <w:sz w:val="24"/>
          <w:szCs w:val="24"/>
        </w:rPr>
        <w:t xml:space="preserve">Canadian Journal of </w:t>
      </w:r>
      <w:r>
        <w:t xml:space="preserve"> </w:t>
      </w:r>
      <w:r>
        <w:rPr>
          <w:rFonts w:ascii="Times New Roman Italic" w:cs="Times New Roman Italic" w:hAnsi="Times New Roman Italic"/>
          <w:color w:val="000000"/>
          <w:sz w:val="24"/>
          <w:szCs w:val="24"/>
        </w:rPr>
        <w:t>Administrative Sciences</w:t>
      </w:r>
      <w:r>
        <w:rPr>
          <w:rFonts w:ascii="Times New Roman" w:hAnsi="Times New Roman"/>
          <w:color w:val="000000"/>
          <w:sz w:val="24"/>
          <w:szCs w:val="24"/>
        </w:rPr>
        <w:t xml:space="preserve">, </w:t>
      </w:r>
      <w:r>
        <w:rPr>
          <w:rFonts w:ascii="Times New Roman Bold" w:cs="Times New Roman Bold" w:hAnsi="Times New Roman Bold"/>
          <w:color w:val="000000"/>
          <w:sz w:val="24"/>
          <w:szCs w:val="24"/>
        </w:rPr>
        <w:t>16(2)</w:t>
      </w:r>
      <w:r>
        <w:rPr>
          <w:rFonts w:ascii="Times New Roman" w:hAnsi="Times New Roman"/>
          <w:color w:val="000000"/>
          <w:sz w:val="24"/>
          <w:szCs w:val="24"/>
        </w:rPr>
        <w:t>, 95-104.</w:t>
      </w:r>
    </w:p>
    <w:p>
      <w:pPr>
        <w:pStyle w:val="style0"/>
        <w:tabs>
          <w:tab w:val="left" w:leader="none" w:pos="4838"/>
        </w:tabs>
        <w:spacing w:before="79" w:after="0" w:lineRule="auto" w:line="480"/>
        <w:ind w:left="450" w:hanging="450"/>
        <w:rPr/>
      </w:pPr>
      <w:r>
        <w:rPr>
          <w:rFonts w:ascii="Times New Roman" w:hAnsi="Times New Roman"/>
          <w:color w:val="000000"/>
          <w:spacing w:val="1"/>
          <w:sz w:val="24"/>
          <w:szCs w:val="24"/>
        </w:rPr>
        <w:t xml:space="preserve">Behrman, D.N. &amp;Perreault, W.D. (1982). Measuring the performance of industrial salespersons, </w:t>
      </w:r>
      <w:r>
        <w:rPr>
          <w:rFonts w:ascii="Times New Roman Italic" w:cs="Times New Roman Italic" w:hAnsi="Times New Roman Italic"/>
          <w:color w:val="000000"/>
          <w:sz w:val="24"/>
          <w:szCs w:val="24"/>
        </w:rPr>
        <w:t>Journal of Business Research</w:t>
      </w:r>
      <w:r>
        <w:rPr>
          <w:rFonts w:ascii="Times New Roman" w:hAnsi="Times New Roman"/>
          <w:color w:val="000000"/>
          <w:sz w:val="24"/>
          <w:szCs w:val="24"/>
        </w:rPr>
        <w:t>, 10, 355-70.</w:t>
      </w:r>
    </w:p>
    <w:p>
      <w:pPr>
        <w:pStyle w:val="style0"/>
        <w:tabs>
          <w:tab w:val="left" w:leader="none" w:pos="1980"/>
        </w:tabs>
        <w:spacing w:before="26" w:after="0" w:lineRule="auto" w:line="480"/>
        <w:ind w:left="450" w:hanging="450"/>
        <w:jc w:val="both"/>
        <w:rPr/>
      </w:pPr>
      <w:r>
        <w:rPr>
          <w:rFonts w:ascii="Times New Roman" w:hAnsi="Times New Roman"/>
          <w:color w:val="000000"/>
          <w:spacing w:val="2"/>
          <w:sz w:val="24"/>
          <w:szCs w:val="24"/>
        </w:rPr>
        <w:t xml:space="preserve">Chang, E. (1999). Career Commitment as a Complex Moderator of Organizational Commitment </w:t>
      </w:r>
      <w:r>
        <w:rPr>
          <w:rFonts w:ascii="Times New Roman" w:hAnsi="Times New Roman"/>
          <w:color w:val="000000"/>
          <w:sz w:val="24"/>
          <w:szCs w:val="24"/>
        </w:rPr>
        <w:t xml:space="preserve">and Turnover Intention, </w:t>
      </w:r>
      <w:r>
        <w:rPr>
          <w:rFonts w:ascii="Times New Roman Italic" w:cs="Times New Roman Italic" w:hAnsi="Times New Roman Italic"/>
          <w:color w:val="000000"/>
          <w:sz w:val="24"/>
          <w:szCs w:val="24"/>
        </w:rPr>
        <w:t>Human Relations</w:t>
      </w:r>
      <w:r>
        <w:rPr>
          <w:rFonts w:ascii="Times New Roman" w:hAnsi="Times New Roman"/>
          <w:color w:val="000000"/>
          <w:sz w:val="24"/>
          <w:szCs w:val="24"/>
        </w:rPr>
        <w:t>, 52(10), 1257-1278.</w:t>
      </w:r>
    </w:p>
    <w:p>
      <w:pPr>
        <w:pStyle w:val="style0"/>
        <w:spacing w:before="119" w:after="0" w:lineRule="auto" w:line="480"/>
        <w:ind w:left="450" w:hanging="450"/>
        <w:rPr/>
      </w:pPr>
      <w:r>
        <w:rPr>
          <w:rFonts w:ascii="Times New Roman" w:hAnsi="Times New Roman"/>
          <w:color w:val="000000"/>
          <w:sz w:val="24"/>
          <w:szCs w:val="24"/>
        </w:rPr>
        <w:t>Cho, S. (2001).</w:t>
      </w:r>
      <w:r>
        <w:rPr>
          <w:rFonts w:ascii="Times New Roman Italic" w:cs="Times New Roman Italic" w:hAnsi="Times New Roman Italic"/>
          <w:color w:val="000000"/>
          <w:sz w:val="24"/>
          <w:szCs w:val="24"/>
        </w:rPr>
        <w:t>Influence of Consumer Age and Clothing Type of Salesperson on Consumer</w:t>
      </w:r>
    </w:p>
    <w:p>
      <w:pPr>
        <w:pStyle w:val="style0"/>
        <w:tabs>
          <w:tab w:val="left" w:leader="none" w:pos="1980"/>
          <w:tab w:val="left" w:leader="none" w:pos="1980"/>
        </w:tabs>
        <w:spacing w:before="222" w:after="0" w:lineRule="auto" w:line="480"/>
        <w:ind w:left="450" w:hanging="450"/>
        <w:rPr/>
      </w:pPr>
      <w:r>
        <w:rPr>
          <w:rFonts w:ascii="Times New Roman" w:hAnsi="Times New Roman"/>
          <w:color w:val="000000"/>
          <w:w w:val="105"/>
          <w:sz w:val="24"/>
          <w:szCs w:val="24"/>
        </w:rPr>
        <w:t xml:space="preserve">Churchill, G.A., Ford, N.M., Hartley, S.W. &amp; Walker, Jr. O.C (1985). The Determinants of </w:t>
      </w:r>
      <w:r>
        <w:t xml:space="preserve"> </w:t>
      </w:r>
      <w:r>
        <w:rPr>
          <w:rFonts w:ascii="Times New Roman" w:hAnsi="Times New Roman"/>
          <w:color w:val="000000"/>
          <w:spacing w:val="1"/>
          <w:sz w:val="24"/>
          <w:szCs w:val="24"/>
        </w:rPr>
        <w:t xml:space="preserve">Salesperson Performance: A Meta-analysis, </w:t>
      </w:r>
      <w:r>
        <w:rPr>
          <w:rFonts w:ascii="Times New Roman Italic" w:cs="Times New Roman Italic" w:hAnsi="Times New Roman Italic"/>
          <w:color w:val="000000"/>
          <w:spacing w:val="1"/>
          <w:sz w:val="24"/>
          <w:szCs w:val="24"/>
        </w:rPr>
        <w:t>Journal of Marketing Research</w:t>
      </w:r>
      <w:r>
        <w:rPr>
          <w:rFonts w:ascii="Times New Roman" w:hAnsi="Times New Roman"/>
          <w:color w:val="000000"/>
          <w:spacing w:val="1"/>
          <w:sz w:val="24"/>
          <w:szCs w:val="24"/>
        </w:rPr>
        <w:t xml:space="preserve">, </w:t>
      </w:r>
      <w:r>
        <w:rPr>
          <w:rFonts w:ascii="Times New Roman Bold" w:cs="Times New Roman Bold" w:hAnsi="Times New Roman Bold"/>
          <w:color w:val="000000"/>
          <w:spacing w:val="1"/>
          <w:sz w:val="24"/>
          <w:szCs w:val="24"/>
        </w:rPr>
        <w:t>22</w:t>
      </w:r>
      <w:r>
        <w:rPr>
          <w:rFonts w:ascii="Times New Roman" w:hAnsi="Times New Roman"/>
          <w:color w:val="000000"/>
          <w:spacing w:val="1"/>
          <w:sz w:val="24"/>
          <w:szCs w:val="24"/>
        </w:rPr>
        <w:t>(May), 103-</w:t>
      </w:r>
      <w:r>
        <w:rPr>
          <w:rFonts w:ascii="Times New Roman" w:hAnsi="Times New Roman"/>
          <w:color w:val="000000"/>
          <w:sz w:val="24"/>
          <w:szCs w:val="24"/>
        </w:rPr>
        <w:t>118.</w:t>
      </w:r>
    </w:p>
    <w:p>
      <w:pPr>
        <w:pStyle w:val="style0"/>
        <w:tabs>
          <w:tab w:val="left" w:leader="none" w:pos="1980"/>
        </w:tabs>
        <w:spacing w:before="10" w:after="0" w:lineRule="auto" w:line="480"/>
        <w:ind w:left="450" w:hanging="450"/>
        <w:rPr/>
      </w:pPr>
      <w:r>
        <w:rPr>
          <w:rFonts w:ascii="Times New Roman" w:hAnsi="Times New Roman"/>
          <w:color w:val="000000"/>
          <w:spacing w:val="1"/>
          <w:sz w:val="24"/>
          <w:szCs w:val="24"/>
        </w:rPr>
        <w:t xml:space="preserve">Cravens, D.W., Ingram, T., LaForge, R.W. and Yong, C.E. (1993) Behavior-based and Outcome- </w:t>
      </w:r>
      <w:r>
        <w:rPr>
          <w:rFonts w:ascii="Times New Roman" w:hAnsi="Times New Roman"/>
          <w:color w:val="000000"/>
          <w:sz w:val="24"/>
          <w:szCs w:val="24"/>
        </w:rPr>
        <w:t>based Salesforce Control System, Journal of Marketing, 57(October), 47-</w:t>
      </w:r>
      <w:r>
        <w:rPr>
          <w:rFonts w:ascii="Times New Roman" w:hAnsi="Times New Roman"/>
          <w:color w:val="000000"/>
          <w:sz w:val="24"/>
          <w:szCs w:val="24"/>
        </w:rPr>
        <w:t xml:space="preserve">59. </w:t>
      </w:r>
      <w:r>
        <w:br/>
      </w:r>
      <w:r>
        <w:rPr>
          <w:rFonts w:ascii="Times New Roman" w:hAnsi="Times New Roman"/>
          <w:color w:val="000000"/>
          <w:sz w:val="24"/>
          <w:szCs w:val="24"/>
        </w:rPr>
        <w:t xml:space="preserve">Cronbach, L.J., &amp;Meehl, P.E. (1955). Construct validity for psychological tests. </w:t>
      </w:r>
      <w:r>
        <w:rPr>
          <w:rFonts w:ascii="Times New Roman Italic" w:cs="Times New Roman Italic" w:hAnsi="Times New Roman Italic"/>
          <w:color w:val="000000"/>
          <w:sz w:val="24"/>
          <w:szCs w:val="24"/>
        </w:rPr>
        <w:t>Psychological Bulletin</w:t>
      </w:r>
      <w:r>
        <w:rPr>
          <w:rFonts w:ascii="Times New Roman" w:hAnsi="Times New Roman"/>
          <w:color w:val="000000"/>
          <w:sz w:val="24"/>
          <w:szCs w:val="24"/>
        </w:rPr>
        <w:t>, 52(1), 281-302.</w:t>
      </w:r>
    </w:p>
    <w:p>
      <w:pPr>
        <w:pStyle w:val="style0"/>
        <w:spacing w:before="26" w:after="0" w:lineRule="auto" w:line="480"/>
        <w:ind w:left="450" w:hanging="450"/>
        <w:jc w:val="both"/>
        <w:rPr/>
      </w:pPr>
      <w:r>
        <w:rPr>
          <w:rFonts w:ascii="Times New Roman" w:hAnsi="Times New Roman"/>
          <w:color w:val="000000"/>
          <w:w w:val="104"/>
          <w:sz w:val="24"/>
          <w:szCs w:val="24"/>
        </w:rPr>
        <w:t xml:space="preserve">Effectiveness: A   review and synthesis of literature,  </w:t>
      </w:r>
      <w:r>
        <w:rPr>
          <w:rFonts w:ascii="Times New Roman Italic" w:cs="Times New Roman Italic" w:hAnsi="Times New Roman Italic"/>
          <w:color w:val="000000"/>
          <w:w w:val="104"/>
          <w:sz w:val="24"/>
          <w:szCs w:val="24"/>
        </w:rPr>
        <w:t xml:space="preserve">Journal of Business &amp; Industrial </w:t>
      </w:r>
      <w:r>
        <w:rPr>
          <w:rFonts w:ascii="Times New Roman Italic" w:cs="Times New Roman Italic" w:hAnsi="Times New Roman Italic"/>
          <w:color w:val="000000"/>
          <w:spacing w:val="1"/>
          <w:sz w:val="24"/>
          <w:szCs w:val="24"/>
        </w:rPr>
        <w:t>Marketing,</w:t>
      </w:r>
      <w:r>
        <w:rPr>
          <w:rFonts w:ascii="Times New Roman" w:hAnsi="Times New Roman"/>
          <w:color w:val="000000"/>
          <w:spacing w:val="1"/>
          <w:sz w:val="24"/>
          <w:szCs w:val="24"/>
        </w:rPr>
        <w:t xml:space="preserve"> 25(7 ), 535-546. </w:t>
      </w:r>
      <w:r>
        <w:rPr>
          <w:rFonts w:ascii="Times New Roman" w:hAnsi="Times New Roman"/>
          <w:color w:val="000000"/>
          <w:w w:val="104"/>
          <w:sz w:val="24"/>
          <w:szCs w:val="24"/>
        </w:rPr>
        <w:t xml:space="preserve">Smith, D.C., &amp; Owens, J.P. (1995) Knowledge of Customers‟Customers as a Basis of Sales </w:t>
      </w:r>
      <w:r>
        <w:br/>
      </w:r>
      <w:r>
        <w:rPr>
          <w:rFonts w:ascii="Times New Roman" w:hAnsi="Times New Roman"/>
          <w:color w:val="000000"/>
          <w:sz w:val="24"/>
          <w:szCs w:val="24"/>
        </w:rPr>
        <w:tab/>
      </w:r>
      <w:r>
        <w:rPr>
          <w:rFonts w:ascii="Times New Roman" w:hAnsi="Times New Roman"/>
          <w:color w:val="000000"/>
          <w:spacing w:val="1"/>
          <w:sz w:val="24"/>
          <w:szCs w:val="24"/>
        </w:rPr>
        <w:t xml:space="preserve">Force Differentiation, </w:t>
      </w:r>
      <w:r>
        <w:rPr>
          <w:rFonts w:ascii="Times New Roman Italic" w:cs="Times New Roman Italic" w:hAnsi="Times New Roman Italic"/>
          <w:color w:val="000000"/>
          <w:spacing w:val="1"/>
          <w:sz w:val="24"/>
          <w:szCs w:val="24"/>
        </w:rPr>
        <w:t>Journal of Personal Selling and Sales Management</w:t>
      </w:r>
      <w:r>
        <w:rPr>
          <w:rFonts w:ascii="Times New Roman" w:hAnsi="Times New Roman"/>
          <w:color w:val="000000"/>
          <w:spacing w:val="1"/>
          <w:sz w:val="24"/>
          <w:szCs w:val="24"/>
        </w:rPr>
        <w:t xml:space="preserve">, </w:t>
      </w:r>
      <w:r>
        <w:rPr>
          <w:rFonts w:ascii="Times New Roman Bold" w:cs="Times New Roman Bold" w:hAnsi="Times New Roman Bold"/>
          <w:color w:val="000000"/>
          <w:spacing w:val="1"/>
          <w:sz w:val="24"/>
          <w:szCs w:val="24"/>
        </w:rPr>
        <w:t>15</w:t>
      </w:r>
      <w:r>
        <w:rPr>
          <w:rFonts w:ascii="Times New Roman" w:hAnsi="Times New Roman"/>
          <w:color w:val="000000"/>
          <w:spacing w:val="1"/>
          <w:sz w:val="24"/>
          <w:szCs w:val="24"/>
        </w:rPr>
        <w:t>(Summer), 1-</w:t>
      </w:r>
      <w:r>
        <w:rPr>
          <w:rFonts w:ascii="Times New Roman" w:hAnsi="Times New Roman"/>
          <w:color w:val="000000"/>
          <w:sz w:val="24"/>
          <w:szCs w:val="24"/>
        </w:rPr>
        <w:t>16.</w:t>
      </w:r>
    </w:p>
    <w:p>
      <w:pPr>
        <w:pStyle w:val="style0"/>
        <w:spacing w:before="144" w:after="0" w:lineRule="auto" w:line="480"/>
        <w:ind w:left="450" w:hanging="450"/>
        <w:rPr/>
      </w:pPr>
      <w:r>
        <w:rPr>
          <w:rFonts w:ascii="Times New Roman" w:hAnsi="Times New Roman"/>
          <w:color w:val="000000"/>
          <w:sz w:val="24"/>
          <w:szCs w:val="24"/>
        </w:rPr>
        <w:t xml:space="preserve">Effectiveness: An Australian Study, </w:t>
      </w:r>
      <w:r>
        <w:rPr>
          <w:rFonts w:ascii="Times New Roman Italic" w:cs="Times New Roman Italic" w:hAnsi="Times New Roman Italic"/>
          <w:color w:val="000000"/>
          <w:sz w:val="24"/>
          <w:szCs w:val="24"/>
        </w:rPr>
        <w:t>European Journal of Marketing</w:t>
      </w:r>
      <w:r>
        <w:rPr>
          <w:rFonts w:ascii="Times New Roman" w:hAnsi="Times New Roman"/>
          <w:color w:val="000000"/>
          <w:sz w:val="24"/>
          <w:szCs w:val="24"/>
        </w:rPr>
        <w:t>, 33(9/10), 945-957.</w:t>
      </w:r>
    </w:p>
    <w:p>
      <w:pPr>
        <w:pStyle w:val="style0"/>
        <w:tabs>
          <w:tab w:val="left" w:leader="none" w:pos="1980"/>
          <w:tab w:val="left" w:leader="none" w:pos="1980"/>
          <w:tab w:val="left" w:leader="none" w:pos="1980"/>
        </w:tabs>
        <w:spacing w:before="231" w:after="0" w:lineRule="auto" w:line="480"/>
        <w:ind w:left="450" w:hanging="450"/>
        <w:rPr/>
      </w:pPr>
      <w:r>
        <w:rPr>
          <w:rFonts w:ascii="Times New Roman" w:hAnsi="Times New Roman"/>
          <w:color w:val="000000"/>
          <w:w w:val="105"/>
          <w:sz w:val="24"/>
          <w:szCs w:val="24"/>
        </w:rPr>
        <w:t xml:space="preserve">Ford, N.M., Walker, O.C., Churchill, Jr. G.A. &amp; Hartley, S.W. (1988) Selecting Successful </w:t>
      </w:r>
      <w:r>
        <w:rPr>
          <w:rFonts w:ascii="Times New Roman" w:hAnsi="Times New Roman"/>
          <w:color w:val="000000"/>
          <w:w w:val="104"/>
          <w:sz w:val="24"/>
          <w:szCs w:val="24"/>
        </w:rPr>
        <w:t xml:space="preserve">Salespeople: A Meta-Analysis of Biographical and Psychological Selection Criteria, in </w:t>
      </w:r>
      <w:r>
        <w:t xml:space="preserve"> </w:t>
      </w:r>
      <w:r>
        <w:rPr>
          <w:rFonts w:ascii="Times New Roman" w:hAnsi="Times New Roman"/>
          <w:color w:val="000000"/>
          <w:w w:val="107"/>
          <w:sz w:val="24"/>
          <w:szCs w:val="24"/>
        </w:rPr>
        <w:t>Review of Marketing 1988 (Ed.) Michael J. Houston, Chicago</w:t>
      </w:r>
      <w:r>
        <w:rPr>
          <w:rFonts w:ascii="Times New Roman Italic" w:cs="Times New Roman Italic" w:hAnsi="Times New Roman Italic"/>
          <w:color w:val="000000"/>
          <w:w w:val="107"/>
          <w:sz w:val="24"/>
          <w:szCs w:val="24"/>
        </w:rPr>
        <w:t>: American Marketing</w:t>
      </w:r>
      <w:r>
        <w:rPr>
          <w:rFonts w:ascii="Times New Roman Italic" w:cs="Times New Roman Italic" w:hAnsi="Times New Roman Italic"/>
          <w:color w:val="000000"/>
          <w:sz w:val="24"/>
          <w:szCs w:val="24"/>
        </w:rPr>
        <w:tab/>
      </w:r>
      <w:r>
        <w:rPr>
          <w:rFonts w:ascii="Times New Roman Italic" w:cs="Times New Roman Italic" w:hAnsi="Times New Roman Italic"/>
          <w:color w:val="000000"/>
          <w:sz w:val="24"/>
          <w:szCs w:val="24"/>
        </w:rPr>
        <w:t>Association</w:t>
      </w:r>
      <w:r>
        <w:rPr>
          <w:rFonts w:ascii="Times New Roman" w:hAnsi="Times New Roman"/>
          <w:color w:val="000000"/>
          <w:sz w:val="24"/>
          <w:szCs w:val="24"/>
        </w:rPr>
        <w:t>, 1988, 90-131.</w:t>
      </w:r>
    </w:p>
    <w:p>
      <w:pPr>
        <w:pStyle w:val="style0"/>
        <w:tabs>
          <w:tab w:val="left" w:leader="none" w:pos="1980"/>
          <w:tab w:val="left" w:leader="none" w:pos="1980"/>
        </w:tabs>
        <w:spacing w:before="13" w:after="0" w:lineRule="auto" w:line="480"/>
        <w:ind w:left="450" w:hanging="450"/>
        <w:rPr/>
      </w:pPr>
      <w:r>
        <w:rPr>
          <w:rFonts w:ascii="Times New Roman" w:hAnsi="Times New Roman"/>
          <w:color w:val="000000"/>
          <w:sz w:val="28"/>
          <w:szCs w:val="28"/>
        </w:rPr>
        <w:t xml:space="preserve">Friedman, H. </w:t>
      </w:r>
      <w:r>
        <w:rPr>
          <w:rFonts w:ascii="Times New Roman Italic" w:cs="Times New Roman Italic" w:hAnsi="Times New Roman Italic"/>
          <w:color w:val="000000"/>
          <w:sz w:val="28"/>
          <w:szCs w:val="28"/>
        </w:rPr>
        <w:t>Personal selling and business marketing.</w:t>
      </w:r>
      <w:r>
        <w:rPr>
          <w:rFonts w:ascii="Times New Roman" w:hAnsi="Times New Roman"/>
          <w:color w:val="000000"/>
          <w:sz w:val="24"/>
          <w:szCs w:val="24"/>
        </w:rPr>
        <w:t xml:space="preserve">Retrieved on December 10, 2011 from </w:t>
      </w:r>
      <w:r>
        <w:rPr/>
        <w:fldChar w:fldCharType="begin"/>
      </w:r>
      <w:r>
        <w:instrText xml:space="preserve"> HYPERLINK "http://academic.brooklyn.cuny.edu/economic/friedman/mmpersonalselling.htm" </w:instrText>
      </w:r>
      <w:r>
        <w:rPr/>
        <w:fldChar w:fldCharType="separate"/>
      </w:r>
      <w:r>
        <w:rPr>
          <w:rFonts w:ascii="Times New Roman" w:hAnsi="Times New Roman"/>
          <w:color w:val="0000ff"/>
          <w:sz w:val="24"/>
          <w:szCs w:val="24"/>
          <w:u w:val="single"/>
        </w:rPr>
        <w:t xml:space="preserve">http://academic.brooklyn.cuny.edu/economic/friedman/mmpersonalselling.htm, </w:t>
      </w:r>
      <w:r>
        <w:rPr/>
        <w:fldChar w:fldCharType="end"/>
      </w:r>
      <w:r>
        <w:rPr>
          <w:rFonts w:ascii="Times New Roman" w:hAnsi="Times New Roman"/>
          <w:color w:val="000000"/>
          <w:sz w:val="24"/>
          <w:szCs w:val="24"/>
        </w:rPr>
        <w:t>BreoklynUniverisity.</w:t>
      </w:r>
    </w:p>
    <w:p>
      <w:pPr>
        <w:pStyle w:val="style0"/>
        <w:tabs>
          <w:tab w:val="left" w:leader="none" w:pos="4697"/>
        </w:tabs>
        <w:spacing w:before="118" w:after="0" w:lineRule="auto" w:line="480"/>
        <w:ind w:left="450" w:hanging="450"/>
        <w:rPr/>
      </w:pPr>
      <w:r>
        <w:rPr>
          <w:rFonts w:ascii="Times New Roman" w:hAnsi="Times New Roman"/>
          <w:color w:val="000000"/>
          <w:w w:val="104"/>
          <w:sz w:val="24"/>
          <w:szCs w:val="24"/>
        </w:rPr>
        <w:t xml:space="preserve">Grant,  K.  &amp;  Cravens,  D.W. </w:t>
      </w:r>
      <w:r>
        <w:rPr>
          <w:rFonts w:ascii="Times New Roman" w:hAnsi="Times New Roman"/>
          <w:color w:val="000000"/>
          <w:w w:val="102"/>
          <w:sz w:val="24"/>
          <w:szCs w:val="24"/>
        </w:rPr>
        <w:t>(1999)  Examining  the  Antecedents  of  Sales Organization</w:t>
      </w:r>
    </w:p>
    <w:p>
      <w:pPr>
        <w:pStyle w:val="style0"/>
        <w:tabs>
          <w:tab w:val="left" w:leader="none" w:pos="1980"/>
        </w:tabs>
        <w:spacing w:before="6" w:after="0" w:lineRule="auto" w:line="480"/>
        <w:ind w:left="450" w:hanging="450"/>
        <w:jc w:val="both"/>
        <w:rPr/>
      </w:pPr>
      <w:r>
        <w:rPr>
          <w:rFonts w:ascii="Times New Roman" w:hAnsi="Times New Roman"/>
          <w:color w:val="000000"/>
          <w:spacing w:val="2"/>
          <w:sz w:val="24"/>
          <w:szCs w:val="24"/>
        </w:rPr>
        <w:t xml:space="preserve">Gross, C. A., Banting, M. P., Merendith, N. L. &amp; Ford, D.I. (1998).  </w:t>
      </w:r>
      <w:r>
        <w:rPr>
          <w:rFonts w:ascii="Times New Roman Italic" w:cs="Times New Roman Italic" w:hAnsi="Times New Roman Italic"/>
          <w:color w:val="000000"/>
          <w:spacing w:val="2"/>
          <w:sz w:val="24"/>
          <w:szCs w:val="24"/>
        </w:rPr>
        <w:t>Business Marketing.</w:t>
      </w:r>
      <w:r>
        <w:rPr>
          <w:rFonts w:ascii="Times New Roman" w:hAnsi="Times New Roman"/>
          <w:color w:val="000000"/>
          <w:spacing w:val="2"/>
          <w:sz w:val="24"/>
          <w:szCs w:val="24"/>
        </w:rPr>
        <w:t xml:space="preserve"> Delhi: </w:t>
      </w:r>
      <w:r>
        <w:rPr>
          <w:rFonts w:ascii="Times New Roman" w:hAnsi="Times New Roman"/>
          <w:color w:val="000000"/>
          <w:sz w:val="24"/>
          <w:szCs w:val="24"/>
        </w:rPr>
        <w:t>A.IT.B.S Publishers.</w:t>
      </w:r>
    </w:p>
    <w:p>
      <w:pPr>
        <w:pStyle w:val="style0"/>
        <w:tabs>
          <w:tab w:val="left" w:leader="none" w:pos="1980"/>
          <w:tab w:val="left" w:leader="none" w:pos="1980"/>
        </w:tabs>
        <w:spacing w:before="6" w:after="0" w:lineRule="auto" w:line="480"/>
        <w:ind w:left="450" w:hanging="450"/>
        <w:rPr/>
      </w:pPr>
      <w:r>
        <w:rPr>
          <w:rFonts w:ascii="Times New Roman" w:hAnsi="Times New Roman"/>
          <w:color w:val="000000"/>
          <w:w w:val="102"/>
          <w:sz w:val="24"/>
          <w:szCs w:val="24"/>
        </w:rPr>
        <w:t xml:space="preserve">Hill, R.B. &amp; Petty, G.C. (1995) A New Look at the Employability Skills: A Factor Analysis of </w:t>
      </w:r>
      <w:r>
        <w:rPr>
          <w:rFonts w:ascii="Times New Roman" w:hAnsi="Times New Roman"/>
          <w:color w:val="000000"/>
          <w:sz w:val="24"/>
          <w:szCs w:val="24"/>
        </w:rPr>
        <w:t xml:space="preserve">the Occupational Work Ethic, Journal of Vocational Education Research, 20(4), 50-73. </w:t>
      </w:r>
      <w:r>
        <w:br/>
      </w:r>
      <w:r>
        <w:rPr>
          <w:rFonts w:ascii="Times New Roman" w:hAnsi="Times New Roman"/>
          <w:color w:val="000000"/>
          <w:w w:val="102"/>
          <w:sz w:val="24"/>
          <w:szCs w:val="24"/>
        </w:rPr>
        <w:t xml:space="preserve">Jacob  and  Cohen,  P </w:t>
      </w:r>
      <w:r>
        <w:rPr>
          <w:rFonts w:ascii="Times New Roman" w:hAnsi="Times New Roman"/>
          <w:color w:val="000000"/>
          <w:spacing w:val="3"/>
          <w:sz w:val="24"/>
          <w:szCs w:val="24"/>
        </w:rPr>
        <w:t>(1975  Ed).</w:t>
      </w:r>
      <w:r>
        <w:rPr>
          <w:rFonts w:ascii="Times New Roman Italic" w:cs="Times New Roman Italic" w:hAnsi="Times New Roman Italic"/>
          <w:color w:val="000000"/>
          <w:spacing w:val="3"/>
          <w:sz w:val="24"/>
          <w:szCs w:val="24"/>
        </w:rPr>
        <w:t xml:space="preserve">Applied  Multiple  Regression/Correlation  Analysis  for  the </w:t>
      </w:r>
      <w:r>
        <w:t xml:space="preserve"> </w:t>
      </w:r>
      <w:r>
        <w:rPr>
          <w:rFonts w:ascii="Times New Roman Italic" w:cs="Times New Roman Italic" w:hAnsi="Times New Roman Italic"/>
          <w:color w:val="000000"/>
          <w:sz w:val="24"/>
          <w:szCs w:val="24"/>
        </w:rPr>
        <w:t>Behavioral Sciences</w:t>
      </w:r>
    </w:p>
    <w:p>
      <w:pPr>
        <w:pStyle w:val="style0"/>
        <w:tabs>
          <w:tab w:val="left" w:leader="none" w:pos="1980"/>
          <w:tab w:val="left" w:leader="none" w:pos="1980"/>
        </w:tabs>
        <w:spacing w:before="210" w:after="0" w:lineRule="auto" w:line="480"/>
        <w:ind w:left="450" w:hanging="450"/>
        <w:rPr/>
      </w:pPr>
      <w:r>
        <w:rPr>
          <w:rFonts w:ascii="Times New Roman" w:hAnsi="Times New Roman"/>
          <w:color w:val="000000"/>
          <w:spacing w:val="3"/>
          <w:sz w:val="24"/>
          <w:szCs w:val="24"/>
        </w:rPr>
        <w:t xml:space="preserve">Jaramillo, F &amp; Marshall, G . (2003). Critical success factors in the personal selling process: An </w:t>
      </w:r>
      <w:r>
        <w:rPr>
          <w:rFonts w:ascii="Times New Roman" w:hAnsi="Times New Roman"/>
          <w:color w:val="000000"/>
          <w:sz w:val="24"/>
          <w:szCs w:val="24"/>
        </w:rPr>
        <w:t xml:space="preserve">empirical investigation of Ecuadorian salespeople in the banking industry. </w:t>
      </w:r>
      <w:r>
        <w:rPr>
          <w:rFonts w:ascii="Times New Roman Italic" w:cs="Times New Roman Italic" w:hAnsi="Times New Roman Italic"/>
          <w:color w:val="000000"/>
          <w:sz w:val="24"/>
          <w:szCs w:val="24"/>
        </w:rPr>
        <w:t xml:space="preserve">The International </w:t>
      </w:r>
      <w:r>
        <w:t xml:space="preserve"> </w:t>
      </w:r>
      <w:r>
        <w:rPr>
          <w:rFonts w:ascii="Times New Roman Italic" w:cs="Times New Roman Italic" w:hAnsi="Times New Roman Italic"/>
          <w:color w:val="000000"/>
          <w:sz w:val="24"/>
          <w:szCs w:val="24"/>
        </w:rPr>
        <w:t>Journal of Bank Marketing</w:t>
      </w:r>
      <w:r>
        <w:rPr>
          <w:rFonts w:ascii="Times New Roman" w:hAnsi="Times New Roman"/>
          <w:color w:val="000000"/>
          <w:sz w:val="24"/>
          <w:szCs w:val="24"/>
        </w:rPr>
        <w:t>, 22 (1): 9-25.</w:t>
      </w:r>
    </w:p>
    <w:p>
      <w:pPr>
        <w:pStyle w:val="style0"/>
        <w:tabs>
          <w:tab w:val="left" w:leader="none" w:pos="1980"/>
        </w:tabs>
        <w:spacing w:before="19" w:after="0" w:lineRule="auto" w:line="480"/>
        <w:ind w:left="450" w:hanging="450"/>
        <w:jc w:val="both"/>
        <w:rPr/>
      </w:pPr>
      <w:r>
        <w:rPr>
          <w:rFonts w:ascii="Times New Roman" w:hAnsi="Times New Roman"/>
          <w:color w:val="000000"/>
          <w:sz w:val="24"/>
          <w:szCs w:val="24"/>
        </w:rPr>
        <w:t xml:space="preserve">Johlke , M. C.  (2006) . Sales presentation skills and salesperson job Performance, </w:t>
      </w:r>
      <w:r>
        <w:rPr>
          <w:rFonts w:ascii="Times New Roman Italic" w:cs="Times New Roman Italic" w:hAnsi="Times New Roman Italic"/>
          <w:color w:val="000000"/>
          <w:sz w:val="24"/>
          <w:szCs w:val="24"/>
        </w:rPr>
        <w:t>Journal of  Business &amp; Industrial Marketing</w:t>
      </w:r>
      <w:r>
        <w:rPr>
          <w:rFonts w:ascii="Times New Roman" w:hAnsi="Times New Roman"/>
          <w:color w:val="000000"/>
          <w:sz w:val="24"/>
          <w:szCs w:val="24"/>
        </w:rPr>
        <w:t xml:space="preserve"> 21(5), 311-319.</w:t>
      </w:r>
    </w:p>
    <w:p>
      <w:pPr>
        <w:pStyle w:val="style0"/>
        <w:tabs>
          <w:tab w:val="left" w:leader="none" w:pos="1980"/>
          <w:tab w:val="left" w:leader="none" w:pos="1980"/>
        </w:tabs>
        <w:spacing w:before="10" w:after="0" w:lineRule="auto" w:line="480"/>
        <w:ind w:left="450" w:hanging="450"/>
        <w:rPr/>
      </w:pPr>
      <w:r>
        <w:rPr>
          <w:rFonts w:ascii="Times New Roman" w:hAnsi="Times New Roman"/>
          <w:color w:val="000000"/>
          <w:sz w:val="24"/>
          <w:szCs w:val="24"/>
        </w:rPr>
        <w:t xml:space="preserve">Katsikan, E.S. &amp;Skarmeas, D. (2003). Organizational and Managerial Drivers of Effective Export Sales Organizations, </w:t>
      </w:r>
      <w:r>
        <w:rPr>
          <w:rFonts w:ascii="Times New Roman Italic" w:cs="Times New Roman Italic" w:hAnsi="Times New Roman Italic"/>
          <w:color w:val="000000"/>
          <w:sz w:val="24"/>
          <w:szCs w:val="24"/>
        </w:rPr>
        <w:t>European Journal of Marketing</w:t>
      </w:r>
      <w:r>
        <w:rPr>
          <w:rFonts w:ascii="Times New Roman" w:hAnsi="Times New Roman"/>
          <w:color w:val="000000"/>
          <w:sz w:val="24"/>
          <w:szCs w:val="24"/>
        </w:rPr>
        <w:t xml:space="preserve">, 37(11/12), 1723-1745. </w:t>
      </w:r>
      <w:r>
        <w:br/>
      </w:r>
      <w:r>
        <w:rPr>
          <w:rFonts w:ascii="Times New Roman" w:hAnsi="Times New Roman"/>
          <w:color w:val="000000"/>
          <w:w w:val="101"/>
          <w:sz w:val="24"/>
          <w:szCs w:val="24"/>
        </w:rPr>
        <w:t xml:space="preserve">Leigh, T.W. &amp; McGraw, P.F. </w:t>
      </w:r>
      <w:r>
        <w:rPr>
          <w:rFonts w:ascii="Times New Roman" w:hAnsi="Times New Roman"/>
          <w:color w:val="000000"/>
          <w:spacing w:val="3"/>
          <w:sz w:val="24"/>
          <w:szCs w:val="24"/>
        </w:rPr>
        <w:t xml:space="preserve">(1989).  Mapping the Procedural Knowledge of </w:t>
      </w:r>
      <w:r>
        <w:rPr>
          <w:rFonts w:ascii="Times New Roman" w:hAnsi="Times New Roman"/>
          <w:color w:val="000000"/>
          <w:spacing w:val="3"/>
          <w:sz w:val="24"/>
          <w:szCs w:val="24"/>
        </w:rPr>
        <w:t xml:space="preserve">Industrial Sales </w:t>
      </w:r>
      <w:r>
        <w:rPr>
          <w:rFonts w:ascii="Times New Roman" w:hAnsi="Times New Roman"/>
          <w:color w:val="000000"/>
          <w:sz w:val="24"/>
          <w:szCs w:val="24"/>
        </w:rPr>
        <w:t xml:space="preserve">Personnel: A Script-theoretic Investigation, </w:t>
      </w:r>
      <w:r>
        <w:rPr>
          <w:rFonts w:ascii="Times New Roman Italic" w:cs="Times New Roman Italic" w:hAnsi="Times New Roman Italic"/>
          <w:color w:val="000000"/>
          <w:sz w:val="24"/>
          <w:szCs w:val="24"/>
        </w:rPr>
        <w:t>Journal of Marketing</w:t>
      </w:r>
      <w:r>
        <w:rPr>
          <w:rFonts w:ascii="Times New Roman" w:hAnsi="Times New Roman"/>
          <w:color w:val="000000"/>
          <w:sz w:val="24"/>
          <w:szCs w:val="24"/>
        </w:rPr>
        <w:t>, 53(January), 16-34.</w:t>
      </w:r>
    </w:p>
    <w:p>
      <w:pPr>
        <w:pStyle w:val="style0"/>
        <w:tabs>
          <w:tab w:val="left" w:leader="none" w:pos="1980"/>
          <w:tab w:val="left" w:leader="none" w:pos="1980"/>
        </w:tabs>
        <w:spacing w:before="222" w:after="0" w:lineRule="auto" w:line="480"/>
        <w:ind w:left="450" w:hanging="450"/>
        <w:rPr/>
      </w:pPr>
      <w:r>
        <w:rPr>
          <w:rFonts w:ascii="Times New Roman" w:hAnsi="Times New Roman"/>
          <w:color w:val="000000"/>
          <w:sz w:val="24"/>
          <w:szCs w:val="24"/>
        </w:rPr>
        <w:t xml:space="preserve">Leigh, T.W. &amp; Summers, J.O. (2002).  An Initial Evaluation of Industrial Buyers‟ Impressions of </w:t>
      </w:r>
      <w:r>
        <w:rPr>
          <w:rFonts w:ascii="Times New Roman" w:hAnsi="Times New Roman"/>
          <w:color w:val="000000"/>
          <w:w w:val="107"/>
          <w:sz w:val="24"/>
          <w:szCs w:val="24"/>
        </w:rPr>
        <w:t xml:space="preserve">Salesperson Nonverbal Cues, </w:t>
      </w:r>
      <w:r>
        <w:rPr>
          <w:rFonts w:ascii="Times New Roman Italic" w:cs="Times New Roman Italic" w:hAnsi="Times New Roman Italic"/>
          <w:color w:val="000000"/>
          <w:w w:val="107"/>
          <w:sz w:val="24"/>
          <w:szCs w:val="24"/>
        </w:rPr>
        <w:t>The Journal of Personal Selling &amp; Sales Management</w:t>
      </w:r>
      <w:r>
        <w:rPr>
          <w:rFonts w:ascii="Times New Roman" w:hAnsi="Times New Roman"/>
          <w:color w:val="000000"/>
          <w:w w:val="107"/>
          <w:sz w:val="24"/>
          <w:szCs w:val="24"/>
        </w:rPr>
        <w:t xml:space="preserve">, </w:t>
      </w:r>
      <w:r>
        <w:rPr>
          <w:rFonts w:ascii="Times New Roman" w:hAnsi="Times New Roman"/>
          <w:color w:val="000000"/>
          <w:sz w:val="24"/>
          <w:szCs w:val="24"/>
        </w:rPr>
        <w:t>22(Winter), 41-53.</w:t>
      </w:r>
    </w:p>
    <w:p>
      <w:pPr>
        <w:pStyle w:val="style0"/>
        <w:tabs>
          <w:tab w:val="left" w:leader="none" w:pos="1980"/>
        </w:tabs>
        <w:spacing w:before="2" w:after="0" w:lineRule="auto" w:line="480"/>
        <w:ind w:left="450" w:hanging="450"/>
        <w:jc w:val="both"/>
        <w:rPr/>
      </w:pPr>
      <w:r>
        <w:rPr>
          <w:rFonts w:ascii="Times New Roman" w:hAnsi="Times New Roman"/>
          <w:color w:val="000000"/>
          <w:w w:val="104"/>
          <w:sz w:val="24"/>
          <w:szCs w:val="24"/>
        </w:rPr>
        <w:t>Lockeman, B.D. &amp;Hallaq, J.H. (1982). Who Are Your Successful Salespeople?,</w:t>
      </w:r>
      <w:r>
        <w:rPr>
          <w:rFonts w:ascii="Times New Roman Italic" w:cs="Times New Roman Italic" w:hAnsi="Times New Roman Italic"/>
          <w:color w:val="000000"/>
          <w:w w:val="104"/>
          <w:sz w:val="24"/>
          <w:szCs w:val="24"/>
        </w:rPr>
        <w:t xml:space="preserve">Academy of </w:t>
      </w:r>
      <w:r>
        <w:t xml:space="preserve"> </w:t>
      </w:r>
      <w:r>
        <w:rPr>
          <w:rFonts w:ascii="Times New Roman Italic" w:cs="Times New Roman Italic" w:hAnsi="Times New Roman Italic"/>
          <w:color w:val="000000"/>
          <w:sz w:val="24"/>
          <w:szCs w:val="24"/>
        </w:rPr>
        <w:t>Marketing Science Journal</w:t>
      </w:r>
      <w:r>
        <w:rPr>
          <w:rFonts w:ascii="Times New Roman" w:hAnsi="Times New Roman"/>
          <w:color w:val="000000"/>
          <w:sz w:val="24"/>
          <w:szCs w:val="24"/>
        </w:rPr>
        <w:t>, 10(4), 457-472.</w:t>
      </w:r>
    </w:p>
    <w:p>
      <w:pPr>
        <w:pStyle w:val="style0"/>
        <w:tabs>
          <w:tab w:val="left" w:leader="none" w:pos="1980"/>
        </w:tabs>
        <w:spacing w:after="0" w:lineRule="auto" w:line="480"/>
        <w:ind w:left="450" w:hanging="450"/>
        <w:jc w:val="both"/>
        <w:rPr/>
      </w:pPr>
      <w:r>
        <w:rPr>
          <w:rFonts w:ascii="Times New Roman" w:hAnsi="Times New Roman"/>
          <w:color w:val="000000"/>
          <w:w w:val="104"/>
          <w:sz w:val="24"/>
          <w:szCs w:val="24"/>
        </w:rPr>
        <w:t xml:space="preserve">Marone, M., &amp; Lunsford, S. (2005). Strategies that win sales: Best practices of the historical </w:t>
      </w:r>
      <w:r>
        <w:rPr>
          <w:rFonts w:ascii="Times New Roman" w:hAnsi="Times New Roman"/>
          <w:color w:val="000000"/>
          <w:sz w:val="24"/>
          <w:szCs w:val="24"/>
        </w:rPr>
        <w:t>perspective. Journal of Personal Selling &amp; Sales Management, 7, 1-7.</w:t>
      </w:r>
    </w:p>
    <w:p>
      <w:pPr>
        <w:pStyle w:val="style0"/>
        <w:tabs>
          <w:tab w:val="left" w:leader="none" w:pos="1980"/>
        </w:tabs>
        <w:spacing w:after="0" w:lineRule="auto" w:line="480"/>
        <w:ind w:left="450" w:hanging="450"/>
        <w:jc w:val="both"/>
        <w:rPr/>
      </w:pPr>
      <w:r>
        <w:rPr>
          <w:rFonts w:ascii="Times New Roman" w:hAnsi="Times New Roman"/>
          <w:color w:val="000000"/>
          <w:sz w:val="24"/>
          <w:szCs w:val="24"/>
        </w:rPr>
        <w:t xml:space="preserve">Marshall, G &amp; William, M., (2005).  The evolution of the seven steps of selling </w:t>
      </w:r>
      <w:r>
        <w:rPr>
          <w:rFonts w:ascii="Times New Roman Italic" w:cs="Times New Roman Italic" w:hAnsi="Times New Roman Italic"/>
          <w:color w:val="000000"/>
          <w:sz w:val="24"/>
          <w:szCs w:val="24"/>
        </w:rPr>
        <w:t>Industrial Marketing Management,</w:t>
      </w:r>
      <w:r>
        <w:rPr>
          <w:rFonts w:ascii="Times New Roman" w:hAnsi="Times New Roman"/>
          <w:color w:val="000000"/>
          <w:sz w:val="24"/>
          <w:szCs w:val="24"/>
        </w:rPr>
        <w:t>34 ,13- 22 .</w:t>
      </w:r>
    </w:p>
    <w:p>
      <w:pPr>
        <w:pStyle w:val="style0"/>
        <w:tabs>
          <w:tab w:val="left" w:leader="none" w:pos="1980"/>
          <w:tab w:val="left" w:leader="none" w:pos="1980"/>
        </w:tabs>
        <w:spacing w:before="9" w:after="0" w:lineRule="auto" w:line="480"/>
        <w:ind w:left="450" w:hanging="450"/>
        <w:rPr/>
      </w:pPr>
      <w:r>
        <w:rPr>
          <w:rFonts w:ascii="Times New Roman" w:hAnsi="Times New Roman"/>
          <w:color w:val="000000"/>
          <w:spacing w:val="2"/>
          <w:sz w:val="24"/>
          <w:szCs w:val="24"/>
        </w:rPr>
        <w:t xml:space="preserve">Meredith, M. (2009).  An examination of individual differences in communication-related social </w:t>
      </w:r>
      <w:r>
        <w:rPr>
          <w:rFonts w:ascii="Times New Roman" w:hAnsi="Times New Roman"/>
          <w:color w:val="000000"/>
          <w:w w:val="103"/>
          <w:sz w:val="24"/>
          <w:szCs w:val="24"/>
        </w:rPr>
        <w:t xml:space="preserve">cognitive structures in association with selling Effectiveness.( A doctorial Dissertation). </w:t>
      </w:r>
      <w:r>
        <w:rPr>
          <w:rFonts w:ascii="Times New Roman" w:hAnsi="Times New Roman"/>
          <w:color w:val="000000"/>
          <w:sz w:val="24"/>
          <w:szCs w:val="24"/>
        </w:rPr>
        <w:t>Bowling Green State University.</w:t>
      </w:r>
    </w:p>
    <w:p>
      <w:pPr>
        <w:pStyle w:val="style0"/>
        <w:tabs>
          <w:tab w:val="left" w:leader="none" w:pos="1980"/>
          <w:tab w:val="left" w:leader="none" w:pos="1980"/>
        </w:tabs>
        <w:spacing w:before="2" w:after="0" w:lineRule="auto" w:line="480"/>
        <w:ind w:left="450" w:hanging="450"/>
        <w:rPr/>
      </w:pPr>
      <w:r>
        <w:rPr>
          <w:rFonts w:ascii="Times New Roman" w:hAnsi="Times New Roman"/>
          <w:color w:val="000000"/>
          <w:w w:val="104"/>
          <w:sz w:val="24"/>
          <w:szCs w:val="24"/>
        </w:rPr>
        <w:t xml:space="preserve">Meredith, M. J. (2009). </w:t>
      </w:r>
      <w:r>
        <w:rPr>
          <w:rFonts w:ascii="Times New Roman Italic" w:cs="Times New Roman Italic" w:hAnsi="Times New Roman Italic"/>
          <w:color w:val="000000"/>
          <w:w w:val="104"/>
          <w:sz w:val="24"/>
          <w:szCs w:val="24"/>
        </w:rPr>
        <w:t xml:space="preserve">AnExamination of Individual Differences in Communication-Related </w:t>
      </w:r>
      <w:r>
        <w:rPr>
          <w:rFonts w:ascii="Times New Roman Italic" w:cs="Times New Roman Italic" w:hAnsi="Times New Roman Italic"/>
          <w:color w:val="000000"/>
          <w:sz w:val="24"/>
          <w:szCs w:val="24"/>
        </w:rPr>
        <w:tab/>
      </w:r>
      <w:r>
        <w:rPr>
          <w:rFonts w:ascii="Times New Roman Italic" w:cs="Times New Roman Italic" w:hAnsi="Times New Roman Italic"/>
          <w:color w:val="000000"/>
          <w:spacing w:val="2"/>
          <w:sz w:val="24"/>
          <w:szCs w:val="24"/>
        </w:rPr>
        <w:t>Social Cognitive Structures in Association with Selling Effectiveness,</w:t>
      </w:r>
      <w:r>
        <w:rPr>
          <w:rFonts w:ascii="Times New Roman" w:hAnsi="Times New Roman"/>
          <w:color w:val="000000"/>
          <w:spacing w:val="2"/>
          <w:sz w:val="24"/>
          <w:szCs w:val="24"/>
        </w:rPr>
        <w:t xml:space="preserve"> Bowling Green State </w:t>
      </w:r>
      <w:r>
        <w:rPr>
          <w:rFonts w:ascii="Times New Roman" w:hAnsi="Times New Roman"/>
          <w:color w:val="000000"/>
          <w:sz w:val="24"/>
          <w:szCs w:val="24"/>
        </w:rPr>
        <w:t>University.</w:t>
      </w:r>
    </w:p>
    <w:p>
      <w:pPr>
        <w:pStyle w:val="style0"/>
        <w:tabs>
          <w:tab w:val="left" w:leader="none" w:pos="1980"/>
        </w:tabs>
        <w:spacing w:after="0" w:lineRule="auto" w:line="480"/>
        <w:ind w:left="450" w:hanging="450"/>
        <w:jc w:val="both"/>
        <w:rPr/>
      </w:pPr>
      <w:r>
        <w:rPr>
          <w:rFonts w:ascii="Times New Roman" w:hAnsi="Times New Roman"/>
          <w:color w:val="000000"/>
          <w:w w:val="103"/>
          <w:sz w:val="24"/>
          <w:szCs w:val="24"/>
        </w:rPr>
        <w:t xml:space="preserve">Morgan, F. &amp;Stoltman, J. (1990) Adaptive Selling-Insights from Social Cognition, </w:t>
      </w:r>
      <w:r>
        <w:rPr>
          <w:rFonts w:ascii="Times New Roman Italic" w:cs="Times New Roman Italic" w:hAnsi="Times New Roman Italic"/>
          <w:color w:val="000000"/>
          <w:w w:val="103"/>
          <w:sz w:val="24"/>
          <w:szCs w:val="24"/>
        </w:rPr>
        <w:t xml:space="preserve">Journal of  </w:t>
      </w:r>
      <w:r>
        <w:rPr>
          <w:rFonts w:ascii="Times New Roman Italic" w:cs="Times New Roman Italic" w:hAnsi="Times New Roman Italic"/>
          <w:color w:val="000000"/>
          <w:sz w:val="24"/>
          <w:szCs w:val="24"/>
        </w:rPr>
        <w:t>Personal Selling and Sales Management</w:t>
      </w:r>
      <w:r>
        <w:rPr>
          <w:rFonts w:ascii="Times New Roman" w:hAnsi="Times New Roman"/>
          <w:color w:val="000000"/>
          <w:sz w:val="24"/>
          <w:szCs w:val="24"/>
        </w:rPr>
        <w:t xml:space="preserve">, </w:t>
      </w:r>
      <w:r>
        <w:rPr>
          <w:rFonts w:ascii="Times New Roman Bold" w:cs="Times New Roman Bold" w:hAnsi="Times New Roman Bold"/>
          <w:color w:val="000000"/>
          <w:sz w:val="24"/>
          <w:szCs w:val="24"/>
        </w:rPr>
        <w:t>10</w:t>
      </w:r>
      <w:r>
        <w:rPr>
          <w:rFonts w:ascii="Times New Roman" w:hAnsi="Times New Roman"/>
          <w:color w:val="000000"/>
          <w:sz w:val="24"/>
          <w:szCs w:val="24"/>
        </w:rPr>
        <w:t>, 43-54.</w:t>
      </w:r>
    </w:p>
    <w:p>
      <w:pPr>
        <w:pStyle w:val="style0"/>
        <w:tabs>
          <w:tab w:val="left" w:leader="none" w:pos="1980"/>
          <w:tab w:val="left" w:leader="none" w:pos="1980"/>
        </w:tabs>
        <w:spacing w:after="0" w:lineRule="auto" w:line="480"/>
        <w:ind w:left="450" w:hanging="450"/>
        <w:rPr/>
      </w:pPr>
      <w:r>
        <w:rPr>
          <w:rFonts w:ascii="Times New Roman" w:hAnsi="Times New Roman"/>
          <w:color w:val="000000"/>
          <w:w w:val="103"/>
          <w:sz w:val="24"/>
          <w:szCs w:val="24"/>
        </w:rPr>
        <w:t xml:space="preserve">Paparoidamis, N &amp;Paolo,G. (2009). An empirical investigation into the impact of relationship </w:t>
      </w:r>
      <w:r>
        <w:rPr>
          <w:rFonts w:ascii="Times New Roman" w:hAnsi="Times New Roman"/>
          <w:color w:val="000000"/>
          <w:spacing w:val="3"/>
          <w:sz w:val="24"/>
          <w:szCs w:val="24"/>
        </w:rPr>
        <w:t xml:space="preserve">selling and LMX on salespeople‟s behaviors and sales effectiveness. European Journal of </w:t>
      </w:r>
      <w:r>
        <w:rPr>
          <w:rFonts w:ascii="Times New Roman" w:hAnsi="Times New Roman"/>
          <w:color w:val="000000"/>
          <w:sz w:val="24"/>
          <w:szCs w:val="24"/>
        </w:rPr>
        <w:t>Marketing 43 (7/8):1053-1075.</w:t>
      </w:r>
    </w:p>
    <w:p>
      <w:pPr>
        <w:pStyle w:val="style0"/>
        <w:tabs>
          <w:tab w:val="left" w:leader="none" w:pos="1980"/>
          <w:tab w:val="left" w:leader="none" w:pos="1980"/>
          <w:tab w:val="left" w:leader="none" w:pos="1980"/>
          <w:tab w:val="left" w:leader="none" w:pos="1980"/>
        </w:tabs>
        <w:spacing w:after="0" w:lineRule="auto" w:line="480"/>
        <w:ind w:left="450" w:hanging="450"/>
        <w:rPr>
          <w:rFonts w:ascii="Times New Roman" w:hAnsi="Times New Roman"/>
          <w:color w:val="000000"/>
          <w:sz w:val="24"/>
          <w:szCs w:val="24"/>
        </w:rPr>
      </w:pPr>
      <w:r>
        <w:rPr>
          <w:rFonts w:ascii="Times New Roman" w:hAnsi="Times New Roman"/>
          <w:color w:val="000000"/>
          <w:w w:val="105"/>
          <w:sz w:val="24"/>
          <w:szCs w:val="24"/>
        </w:rPr>
        <w:t xml:space="preserve">Philling, B.K. &amp;Eroglu, S. (1994). An Empirical Examination of the Impact of Salesperson </w:t>
      </w:r>
      <w:r>
        <w:rPr>
          <w:rFonts w:ascii="Times New Roman" w:hAnsi="Times New Roman"/>
          <w:color w:val="000000"/>
          <w:w w:val="104"/>
          <w:sz w:val="24"/>
          <w:szCs w:val="24"/>
        </w:rPr>
        <w:t xml:space="preserve">Empathy   and   Professionalism   and   Merchandise   Salability   on   Retail   Buyers‟ </w:t>
      </w:r>
      <w:r>
        <w:t xml:space="preserve"> </w:t>
      </w:r>
      <w:r>
        <w:rPr>
          <w:rFonts w:ascii="Times New Roman" w:hAnsi="Times New Roman"/>
          <w:color w:val="000000"/>
          <w:sz w:val="24"/>
          <w:szCs w:val="24"/>
        </w:rPr>
        <w:t>Evaluations.</w:t>
      </w:r>
      <w:r>
        <w:rPr>
          <w:rFonts w:ascii="Times New Roman Italic" w:cs="Times New Roman Italic" w:hAnsi="Times New Roman Italic"/>
          <w:color w:val="000000"/>
          <w:sz w:val="24"/>
          <w:szCs w:val="24"/>
        </w:rPr>
        <w:t>The Journal of Personal Selling and Sales Management</w:t>
      </w:r>
      <w:r>
        <w:rPr>
          <w:rFonts w:ascii="Times New Roman" w:hAnsi="Times New Roman"/>
          <w:color w:val="000000"/>
          <w:sz w:val="24"/>
          <w:szCs w:val="24"/>
        </w:rPr>
        <w:t xml:space="preserve">, 14(winter), 45-58. </w:t>
      </w:r>
    </w:p>
    <w:p>
      <w:pPr>
        <w:pStyle w:val="style0"/>
        <w:tabs>
          <w:tab w:val="left" w:leader="none" w:pos="1980"/>
          <w:tab w:val="left" w:leader="none" w:pos="1980"/>
          <w:tab w:val="left" w:leader="none" w:pos="1980"/>
          <w:tab w:val="left" w:leader="none" w:pos="1980"/>
        </w:tabs>
        <w:spacing w:after="0" w:lineRule="auto" w:line="480"/>
        <w:ind w:left="450" w:hanging="450"/>
        <w:rPr/>
      </w:pPr>
      <w:r>
        <w:rPr>
          <w:rFonts w:ascii="Times New Roman" w:hAnsi="Times New Roman"/>
          <w:color w:val="000000"/>
          <w:spacing w:val="2"/>
          <w:sz w:val="24"/>
          <w:szCs w:val="24"/>
        </w:rPr>
        <w:t>Piercy, N.F., Cravens, D.W. and Morgan, N.A. (1997) Success of Effectiveness in the Business-</w:t>
      </w:r>
      <w:r>
        <w:t xml:space="preserve"> </w:t>
      </w:r>
      <w:r>
        <w:rPr>
          <w:rFonts w:ascii="Times New Roman" w:hAnsi="Times New Roman"/>
          <w:color w:val="000000"/>
          <w:spacing w:val="1"/>
          <w:sz w:val="24"/>
          <w:szCs w:val="24"/>
        </w:rPr>
        <w:t xml:space="preserve">to-business Sales Organization, </w:t>
      </w:r>
      <w:r>
        <w:rPr>
          <w:rFonts w:ascii="Times New Roman Italic" w:cs="Times New Roman Italic" w:hAnsi="Times New Roman Italic"/>
          <w:color w:val="000000"/>
          <w:spacing w:val="1"/>
          <w:sz w:val="24"/>
          <w:szCs w:val="24"/>
        </w:rPr>
        <w:t>Journal of Marketing Practice</w:t>
      </w:r>
      <w:r>
        <w:rPr>
          <w:rFonts w:ascii="Times New Roman" w:hAnsi="Times New Roman"/>
          <w:color w:val="000000"/>
          <w:spacing w:val="1"/>
          <w:sz w:val="24"/>
          <w:szCs w:val="24"/>
        </w:rPr>
        <w:t xml:space="preserve">: </w:t>
      </w:r>
      <w:r>
        <w:rPr>
          <w:rFonts w:ascii="Times New Roman Italic" w:cs="Times New Roman Italic" w:hAnsi="Times New Roman Italic"/>
          <w:color w:val="000000"/>
          <w:spacing w:val="1"/>
          <w:sz w:val="24"/>
          <w:szCs w:val="24"/>
        </w:rPr>
        <w:t>Applied Marketing Science</w:t>
      </w:r>
      <w:r>
        <w:rPr>
          <w:rFonts w:ascii="Times New Roman" w:hAnsi="Times New Roman"/>
          <w:color w:val="000000"/>
          <w:spacing w:val="1"/>
          <w:sz w:val="24"/>
          <w:szCs w:val="24"/>
        </w:rPr>
        <w:t xml:space="preserve">, </w:t>
      </w:r>
      <w:r>
        <w:rPr>
          <w:rFonts w:ascii="Times New Roman" w:hAnsi="Times New Roman"/>
          <w:color w:val="000000"/>
          <w:sz w:val="24"/>
          <w:szCs w:val="24"/>
        </w:rPr>
        <w:t>3(1), 43-69.</w:t>
      </w:r>
    </w:p>
    <w:p>
      <w:pPr>
        <w:pStyle w:val="style0"/>
        <w:spacing w:before="119" w:after="0" w:lineRule="auto" w:line="480"/>
        <w:ind w:left="450" w:hanging="450"/>
        <w:rPr/>
      </w:pPr>
      <w:r>
        <w:rPr>
          <w:rFonts w:ascii="Times New Roman" w:hAnsi="Times New Roman"/>
          <w:color w:val="000000"/>
          <w:sz w:val="24"/>
          <w:szCs w:val="24"/>
        </w:rPr>
        <w:t>Powers, T. L., Martin, W. S., Rushing, H., &amp; Daniels, S. (1987). Selling before 1900: A</w:t>
      </w:r>
    </w:p>
    <w:p>
      <w:pPr>
        <w:pStyle w:val="style0"/>
        <w:spacing w:before="119" w:after="0" w:lineRule="auto" w:line="480"/>
        <w:ind w:left="450" w:hanging="450"/>
        <w:rPr/>
      </w:pPr>
      <w:r>
        <w:rPr/>
        <w:fldChar w:fldCharType="begin"/>
      </w:r>
      <w:r>
        <w:instrText xml:space="preserve"> HYPERLINK "http://en.wikipedia.org/wiki/Stephen_Raudenbush" </w:instrText>
      </w:r>
      <w:r>
        <w:rPr/>
        <w:fldChar w:fldCharType="separate"/>
      </w:r>
      <w:r>
        <w:rPr>
          <w:rFonts w:ascii="Times New Roman" w:hAnsi="Times New Roman"/>
          <w:color w:val="000000"/>
          <w:spacing w:val="1"/>
          <w:sz w:val="24"/>
          <w:szCs w:val="24"/>
        </w:rPr>
        <w:t>Raudenbush,</w:t>
      </w:r>
      <w:r>
        <w:rPr/>
        <w:fldChar w:fldCharType="end"/>
      </w:r>
      <w:r>
        <w:rPr>
          <w:rFonts w:ascii="Times New Roman" w:hAnsi="Times New Roman"/>
          <w:color w:val="000000"/>
          <w:spacing w:val="1"/>
          <w:sz w:val="24"/>
          <w:szCs w:val="24"/>
        </w:rPr>
        <w:t xml:space="preserve"> S &amp;Bryk ,A. (2002)</w:t>
      </w:r>
      <w:r>
        <w:rPr>
          <w:rFonts w:ascii="Times New Roman Italic" w:cs="Times New Roman Italic" w:hAnsi="Times New Roman Italic"/>
          <w:color w:val="000000"/>
          <w:spacing w:val="1"/>
          <w:sz w:val="24"/>
          <w:szCs w:val="24"/>
        </w:rPr>
        <w:t>Hierarchical Linear Models</w:t>
      </w:r>
      <w:r>
        <w:rPr>
          <w:rFonts w:ascii="Times New Roman" w:hAnsi="Times New Roman"/>
          <w:color w:val="000000"/>
          <w:spacing w:val="1"/>
          <w:sz w:val="24"/>
          <w:szCs w:val="24"/>
        </w:rPr>
        <w:t xml:space="preserve"> (Second Edition). Thousand Oaks: </w:t>
      </w:r>
      <w:r>
        <w:rPr>
          <w:rFonts w:ascii="Times New Roman" w:hAnsi="Times New Roman"/>
          <w:color w:val="000000"/>
          <w:sz w:val="24"/>
          <w:szCs w:val="24"/>
        </w:rPr>
        <w:tab/>
      </w:r>
      <w:r>
        <w:rPr>
          <w:rFonts w:ascii="Times New Roman" w:hAnsi="Times New Roman"/>
          <w:color w:val="000000"/>
          <w:sz w:val="24"/>
          <w:szCs w:val="24"/>
        </w:rPr>
        <w:t>Sage Publications.</w:t>
      </w:r>
    </w:p>
    <w:p>
      <w:pPr>
        <w:pStyle w:val="style0"/>
        <w:tabs>
          <w:tab w:val="left" w:leader="none" w:pos="1980"/>
        </w:tabs>
        <w:spacing w:before="204" w:after="0" w:lineRule="auto" w:line="480"/>
        <w:ind w:left="450" w:hanging="450"/>
        <w:jc w:val="both"/>
        <w:rPr/>
      </w:pPr>
      <w:r>
        <w:rPr>
          <w:rFonts w:ascii="Times New Roman" w:hAnsi="Times New Roman"/>
          <w:color w:val="000000"/>
          <w:w w:val="103"/>
          <w:sz w:val="24"/>
          <w:szCs w:val="24"/>
        </w:rPr>
        <w:t xml:space="preserve">Rosemary, G  &amp;Gliem, J (2003)  </w:t>
      </w:r>
      <w:r>
        <w:rPr>
          <w:rFonts w:ascii="Times New Roman Italic" w:cs="Times New Roman Italic" w:hAnsi="Times New Roman Italic"/>
          <w:color w:val="000000"/>
          <w:w w:val="103"/>
          <w:sz w:val="24"/>
          <w:szCs w:val="24"/>
        </w:rPr>
        <w:t xml:space="preserve">Calculating, Interpreting, and Reporting Cronbach’s Alpha </w:t>
      </w:r>
      <w:r>
        <w:rPr>
          <w:rFonts w:ascii="Times New Roman Italic" w:cs="Times New Roman Italic" w:hAnsi="Times New Roman Italic"/>
          <w:color w:val="000000"/>
          <w:sz w:val="24"/>
          <w:szCs w:val="24"/>
        </w:rPr>
        <w:t>Reliability Coefficient for Likert-Type Scale</w:t>
      </w:r>
      <w:r>
        <w:rPr>
          <w:rFonts w:ascii="Times New Roman" w:hAnsi="Times New Roman"/>
          <w:color w:val="000000"/>
          <w:sz w:val="24"/>
          <w:szCs w:val="24"/>
        </w:rPr>
        <w:t>s. Midwest Research to Practice Conference</w:t>
      </w:r>
    </w:p>
    <w:p>
      <w:pPr>
        <w:pStyle w:val="style0"/>
        <w:spacing w:before="6" w:after="0" w:lineRule="auto" w:line="480"/>
        <w:ind w:left="450" w:hanging="450"/>
        <w:rPr/>
      </w:pPr>
      <w:r>
        <w:rPr>
          <w:rFonts w:ascii="Times New Roman Italic" w:cs="Times New Roman Italic" w:hAnsi="Times New Roman Italic"/>
          <w:color w:val="000000"/>
          <w:sz w:val="24"/>
          <w:szCs w:val="24"/>
        </w:rPr>
        <w:t xml:space="preserve">Satisfaction with Salesperson’s Performance </w:t>
      </w:r>
      <w:r>
        <w:rPr>
          <w:rFonts w:ascii="Times New Roman" w:hAnsi="Times New Roman"/>
          <w:color w:val="000000"/>
          <w:sz w:val="24"/>
          <w:szCs w:val="24"/>
        </w:rPr>
        <w:t xml:space="preserve">(MSc thesis). Retrieved on October 29, 2011 </w:t>
      </w:r>
      <w:r>
        <w:br/>
      </w:r>
      <w:r>
        <w:rPr>
          <w:rFonts w:ascii="Times New Roman" w:hAnsi="Times New Roman"/>
          <w:color w:val="000000"/>
          <w:sz w:val="24"/>
          <w:szCs w:val="24"/>
        </w:rPr>
        <w:t xml:space="preserve">from </w:t>
      </w:r>
      <w:r>
        <w:rPr/>
        <w:fldChar w:fldCharType="begin"/>
      </w:r>
      <w:r>
        <w:instrText xml:space="preserve"> HYPERLINK "http://scholar.lib.vt.edu/theses/available/etd-04302001-182841%20/unrestricted/%20siwon_thesis.pdf" </w:instrText>
      </w:r>
      <w:r>
        <w:rPr/>
        <w:fldChar w:fldCharType="separate"/>
      </w:r>
      <w:r>
        <w:rPr>
          <w:rFonts w:ascii="Times New Roman" w:hAnsi="Times New Roman"/>
          <w:color w:val="0000ff"/>
          <w:u w:val="single"/>
        </w:rPr>
        <w:t xml:space="preserve">http://scholar.lib.vt.edu/theses/available/etd-04302001-182841 /unrestricted/ siwon_thesis.pdf, </w:t>
      </w:r>
      <w:r>
        <w:rPr/>
        <w:fldChar w:fldCharType="end"/>
      </w:r>
      <w:r>
        <w:t xml:space="preserve"> </w:t>
      </w:r>
      <w:r>
        <w:rPr>
          <w:rFonts w:ascii="Times New Roman" w:hAnsi="Times New Roman"/>
          <w:color w:val="000000"/>
          <w:sz w:val="24"/>
          <w:szCs w:val="24"/>
        </w:rPr>
        <w:t>Virginia State University, Virginia, United States of America.</w:t>
      </w:r>
    </w:p>
    <w:p>
      <w:pPr>
        <w:pStyle w:val="style0"/>
        <w:tabs>
          <w:tab w:val="left" w:leader="none" w:pos="1980"/>
        </w:tabs>
        <w:spacing w:before="217" w:after="0" w:lineRule="auto" w:line="480"/>
        <w:ind w:left="450" w:hanging="450"/>
        <w:jc w:val="both"/>
        <w:rPr/>
      </w:pPr>
      <w:r>
        <w:rPr>
          <w:rFonts w:ascii="Times New Roman" w:hAnsi="Times New Roman"/>
          <w:color w:val="000000"/>
          <w:w w:val="102"/>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cs="Times New Roman Italic" w:hAnsi="Times New Roman Italic"/>
          <w:color w:val="000000"/>
          <w:sz w:val="24"/>
          <w:szCs w:val="24"/>
        </w:rPr>
        <w:t>Academy of Management Journal</w:t>
      </w:r>
      <w:r>
        <w:rPr>
          <w:rFonts w:ascii="Times New Roman" w:hAnsi="Times New Roman"/>
          <w:color w:val="000000"/>
          <w:sz w:val="24"/>
          <w:szCs w:val="24"/>
        </w:rPr>
        <w:t>, 38(6), 1593-1615.</w:t>
      </w:r>
    </w:p>
    <w:p>
      <w:pPr>
        <w:pStyle w:val="style0"/>
        <w:tabs>
          <w:tab w:val="left" w:leader="none" w:pos="1980"/>
        </w:tabs>
        <w:spacing w:before="250" w:after="0" w:lineRule="auto" w:line="480"/>
        <w:ind w:left="450" w:hanging="450"/>
        <w:jc w:val="both"/>
        <w:rPr/>
      </w:pPr>
      <w:r>
        <w:rPr>
          <w:rFonts w:ascii="Times New Roman" w:hAnsi="Times New Roman"/>
          <w:color w:val="000000"/>
          <w:w w:val="103"/>
          <w:sz w:val="24"/>
          <w:szCs w:val="24"/>
        </w:rPr>
        <w:t xml:space="preserve">Shore, L.M., Barksdale, K. &amp; Shore, T.H. (1995). Managerial Perceptions on Commitment to </w:t>
      </w:r>
      <w:r>
        <w:rPr>
          <w:rFonts w:ascii="Times New Roman" w:hAnsi="Times New Roman"/>
          <w:color w:val="000000"/>
          <w:sz w:val="24"/>
          <w:szCs w:val="24"/>
        </w:rPr>
        <w:t xml:space="preserve">Organization, </w:t>
      </w:r>
      <w:r>
        <w:rPr>
          <w:rFonts w:ascii="Times New Roman Italic" w:cs="Times New Roman Italic" w:hAnsi="Times New Roman Italic"/>
          <w:color w:val="000000"/>
          <w:sz w:val="24"/>
          <w:szCs w:val="24"/>
        </w:rPr>
        <w:t>Academy of Management Journal</w:t>
      </w:r>
      <w:r>
        <w:rPr>
          <w:rFonts w:ascii="Times New Roman" w:hAnsi="Times New Roman"/>
          <w:color w:val="000000"/>
          <w:sz w:val="24"/>
          <w:szCs w:val="24"/>
        </w:rPr>
        <w:t>, 38(6), 1593-1615.</w:t>
      </w:r>
    </w:p>
    <w:p>
      <w:pPr>
        <w:pStyle w:val="style0"/>
        <w:tabs>
          <w:tab w:val="left" w:leader="none" w:pos="4260"/>
        </w:tabs>
        <w:spacing w:before="123" w:after="0" w:lineRule="auto" w:line="480"/>
        <w:ind w:left="450" w:hanging="450"/>
        <w:rPr/>
      </w:pPr>
      <w:r>
        <w:rPr>
          <w:rFonts w:ascii="Times New Roman" w:hAnsi="Times New Roman"/>
          <w:color w:val="000000"/>
          <w:w w:val="105"/>
          <w:sz w:val="24"/>
          <w:szCs w:val="24"/>
        </w:rPr>
        <w:t xml:space="preserve">Singh,  R  &amp;Koshy,  A. </w:t>
      </w:r>
      <w:r>
        <w:rPr>
          <w:rFonts w:ascii="Times New Roman" w:hAnsi="Times New Roman"/>
          <w:color w:val="000000"/>
          <w:w w:val="103"/>
          <w:sz w:val="24"/>
          <w:szCs w:val="24"/>
        </w:rPr>
        <w:t>(2010).  Determinants  of  B2B  salespersons‟  Performance  and</w:t>
      </w:r>
    </w:p>
    <w:p>
      <w:pPr>
        <w:pStyle w:val="style0"/>
        <w:tabs>
          <w:tab w:val="left" w:leader="none" w:pos="1980"/>
        </w:tabs>
        <w:spacing w:before="6" w:after="0" w:lineRule="auto" w:line="480"/>
        <w:ind w:left="450" w:hanging="450"/>
        <w:jc w:val="both"/>
        <w:rPr/>
      </w:pPr>
      <w:r>
        <w:rPr>
          <w:rFonts w:ascii="Times New Roman" w:hAnsi="Times New Roman"/>
          <w:color w:val="000000"/>
          <w:spacing w:val="2"/>
          <w:sz w:val="24"/>
          <w:szCs w:val="24"/>
        </w:rPr>
        <w:t xml:space="preserve">Soldow, G. F., &amp; Thomas, G., P. (1984). Relational communication: Form versus content in the </w:t>
      </w:r>
      <w:r>
        <w:rPr>
          <w:rFonts w:ascii="Times New Roman" w:hAnsi="Times New Roman"/>
          <w:color w:val="000000"/>
          <w:sz w:val="24"/>
          <w:szCs w:val="24"/>
        </w:rPr>
        <w:t>sales interaction. Journal of Marketing, 48, 84-93.</w:t>
      </w:r>
    </w:p>
    <w:p>
      <w:pPr>
        <w:pStyle w:val="style0"/>
        <w:tabs>
          <w:tab w:val="left" w:leader="none" w:pos="2975"/>
        </w:tabs>
        <w:spacing w:before="119" w:after="0" w:lineRule="auto" w:line="480"/>
        <w:ind w:left="450" w:hanging="450"/>
        <w:rPr/>
      </w:pPr>
      <w:r>
        <w:rPr>
          <w:rFonts w:ascii="Times New Roman" w:hAnsi="Times New Roman"/>
          <w:color w:val="000000"/>
          <w:w w:val="103"/>
          <w:sz w:val="24"/>
          <w:szCs w:val="24"/>
        </w:rPr>
        <w:t xml:space="preserve">Stafford, T.F. </w:t>
      </w:r>
      <w:r>
        <w:rPr>
          <w:rFonts w:ascii="Times New Roman" w:hAnsi="Times New Roman"/>
          <w:color w:val="000000"/>
          <w:w w:val="105"/>
          <w:sz w:val="24"/>
          <w:szCs w:val="24"/>
        </w:rPr>
        <w:t>(1996)  Conscious and Unconscious Processing of Priming Cues  in Selling</w:t>
      </w:r>
      <w:r>
        <w:t xml:space="preserve"> </w:t>
      </w:r>
      <w:r>
        <w:rPr>
          <w:rFonts w:ascii="Times New Roman" w:hAnsi="Times New Roman"/>
          <w:color w:val="000000"/>
          <w:sz w:val="24"/>
          <w:szCs w:val="24"/>
        </w:rPr>
        <w:t>Encounters,</w:t>
      </w:r>
      <w:r>
        <w:rPr>
          <w:rFonts w:ascii="Times New Roman Italic" w:cs="Times New Roman Italic" w:hAnsi="Times New Roman Italic"/>
          <w:color w:val="000000"/>
          <w:sz w:val="24"/>
          <w:szCs w:val="24"/>
        </w:rPr>
        <w:t xml:space="preserve"> Journal of Personal Selling and Sales Management, 16(Spring), 37-44.</w:t>
      </w:r>
    </w:p>
    <w:p>
      <w:pPr>
        <w:pStyle w:val="style0"/>
        <w:tabs>
          <w:tab w:val="left" w:leader="none" w:pos="1980"/>
        </w:tabs>
        <w:spacing w:before="26" w:after="0" w:lineRule="auto" w:line="480"/>
        <w:ind w:left="450" w:hanging="450"/>
        <w:jc w:val="both"/>
        <w:rPr/>
      </w:pPr>
      <w:r>
        <w:rPr>
          <w:rFonts w:ascii="Times New Roman" w:hAnsi="Times New Roman"/>
          <w:color w:val="000000"/>
          <w:w w:val="104"/>
          <w:sz w:val="24"/>
          <w:szCs w:val="24"/>
        </w:rPr>
        <w:t xml:space="preserve">Sujan, H., Mita, S. &amp;Bettman, J.R. (1988). Knowledge Structure Differences Between More </w:t>
      </w:r>
      <w:r>
        <w:rPr>
          <w:rFonts w:ascii="Times New Roman" w:hAnsi="Times New Roman"/>
          <w:color w:val="000000"/>
          <w:sz w:val="24"/>
          <w:szCs w:val="24"/>
        </w:rPr>
        <w:t xml:space="preserve">Effective and Less Effective Salespeople, </w:t>
      </w:r>
      <w:r>
        <w:rPr>
          <w:rFonts w:ascii="Times New Roman Italic" w:cs="Times New Roman Italic" w:hAnsi="Times New Roman Italic"/>
          <w:color w:val="000000"/>
          <w:sz w:val="24"/>
          <w:szCs w:val="24"/>
        </w:rPr>
        <w:t>Journal of Marketing Research</w:t>
      </w:r>
      <w:r>
        <w:rPr>
          <w:rFonts w:ascii="Times New Roman" w:hAnsi="Times New Roman"/>
          <w:color w:val="000000"/>
          <w:sz w:val="24"/>
          <w:szCs w:val="24"/>
        </w:rPr>
        <w:t>, 25(February), 81-86.</w:t>
      </w:r>
    </w:p>
    <w:p>
      <w:pPr>
        <w:pStyle w:val="style0"/>
        <w:tabs>
          <w:tab w:val="left" w:leader="none" w:pos="1980"/>
          <w:tab w:val="left" w:leader="none" w:pos="1980"/>
          <w:tab w:val="left" w:leader="none" w:pos="1980"/>
          <w:tab w:val="left" w:leader="none" w:pos="1980"/>
        </w:tabs>
        <w:spacing w:before="11" w:after="0" w:lineRule="auto" w:line="480"/>
        <w:ind w:left="450" w:hanging="450"/>
        <w:rPr/>
      </w:pPr>
      <w:r>
        <w:rPr>
          <w:rFonts w:ascii="Times New Roman" w:hAnsi="Times New Roman"/>
          <w:color w:val="000000"/>
          <w:w w:val="105"/>
          <w:sz w:val="24"/>
          <w:szCs w:val="24"/>
        </w:rPr>
        <w:t xml:space="preserve">Sweet,C; Sweet, T; Beth, R; Heritage, V &amp; Turner, M.(2007)  Developing a benchmark for </w:t>
      </w:r>
      <w:r>
        <w:rPr>
          <w:rFonts w:ascii="Times New Roman" w:hAnsi="Times New Roman"/>
          <w:color w:val="000000"/>
          <w:sz w:val="24"/>
          <w:szCs w:val="24"/>
        </w:rPr>
        <w:t xml:space="preserve">company-wide sales capability. Industrial And Commercial Training </w:t>
      </w:r>
      <w:r>
        <w:rPr>
          <w:rFonts w:ascii="Times New Roman" w:hAnsi="Times New Roman"/>
          <w:color w:val="000000"/>
          <w:sz w:val="24"/>
          <w:szCs w:val="24"/>
        </w:rPr>
        <w:t xml:space="preserve">, 39 (1) :18-26. </w:t>
      </w:r>
      <w:r>
        <w:br/>
      </w:r>
      <w:r>
        <w:rPr>
          <w:rFonts w:ascii="Times New Roman" w:hAnsi="Times New Roman"/>
          <w:color w:val="000000"/>
          <w:sz w:val="24"/>
          <w:szCs w:val="24"/>
        </w:rPr>
        <w:t xml:space="preserve">Thakor, M.V. &amp; Joshi, A.W. (2002) .Motivating Salesperson Customer Orientation: Insights from the Job Characteristics Model, </w:t>
      </w:r>
      <w:r>
        <w:rPr>
          <w:rFonts w:ascii="Times New Roman Italic" w:cs="Times New Roman Italic" w:hAnsi="Times New Roman Italic"/>
          <w:color w:val="000000"/>
          <w:sz w:val="24"/>
          <w:szCs w:val="24"/>
        </w:rPr>
        <w:t>Journal of Business Research</w:t>
      </w:r>
      <w:r>
        <w:rPr>
          <w:rFonts w:ascii="Times New Roman" w:hAnsi="Times New Roman"/>
          <w:color w:val="000000"/>
          <w:sz w:val="24"/>
          <w:szCs w:val="24"/>
        </w:rPr>
        <w:t xml:space="preserve">, 58, 584-592. </w:t>
      </w:r>
      <w:r>
        <w:br/>
      </w:r>
      <w:r>
        <w:rPr>
          <w:rFonts w:ascii="Times New Roman" w:hAnsi="Times New Roman"/>
          <w:color w:val="000000"/>
          <w:w w:val="104"/>
          <w:sz w:val="24"/>
          <w:szCs w:val="24"/>
        </w:rPr>
        <w:t xml:space="preserve">Tsalidis, Louloudis. (2010). Improving the sales force performance at King Toys ( A Master </w:t>
      </w:r>
      <w:r>
        <w:rPr>
          <w:rFonts w:ascii="Times New Roman" w:hAnsi="Times New Roman"/>
          <w:color w:val="000000"/>
          <w:w w:val="101"/>
          <w:sz w:val="24"/>
          <w:szCs w:val="24"/>
        </w:rPr>
        <w:t xml:space="preserve">Thesis).  School  of  Management  and  Governance ,University  of  Twente,  Enschede, </w:t>
      </w:r>
      <w:r>
        <w:rPr>
          <w:rFonts w:ascii="Times New Roman" w:hAnsi="Times New Roman"/>
          <w:color w:val="000000"/>
          <w:sz w:val="24"/>
          <w:szCs w:val="24"/>
        </w:rPr>
        <w:t>Netherlands.</w:t>
      </w:r>
    </w:p>
    <w:p>
      <w:pPr>
        <w:pStyle w:val="style0"/>
        <w:tabs>
          <w:tab w:val="left" w:leader="none" w:pos="1980"/>
        </w:tabs>
        <w:spacing w:after="0" w:lineRule="auto" w:line="480"/>
        <w:ind w:left="450" w:hanging="450"/>
        <w:jc w:val="both"/>
        <w:rPr/>
      </w:pPr>
      <w:r>
        <w:rPr>
          <w:rFonts w:ascii="Times New Roman" w:hAnsi="Times New Roman"/>
          <w:color w:val="000000"/>
          <w:w w:val="104"/>
          <w:sz w:val="28"/>
          <w:szCs w:val="28"/>
        </w:rPr>
        <w:t>Verbeke, W, Dietz, B, and Verwaal, E (1999) .</w:t>
      </w:r>
      <w:r>
        <w:rPr>
          <w:rFonts w:ascii="Times New Roman Italic" w:cs="Times New Roman Italic" w:hAnsi="Times New Roman Italic"/>
          <w:color w:val="000000"/>
          <w:w w:val="104"/>
          <w:sz w:val="28"/>
          <w:szCs w:val="28"/>
        </w:rPr>
        <w:t xml:space="preserve">Drivers of Sales Performance: A </w:t>
      </w:r>
      <w:r>
        <w:rPr>
          <w:rFonts w:ascii="Times New Roman Italic" w:cs="Times New Roman Italic" w:hAnsi="Times New Roman Italic"/>
          <w:color w:val="000000"/>
          <w:sz w:val="28"/>
          <w:szCs w:val="28"/>
        </w:rPr>
        <w:t>Contemporary Meta-Analysis</w:t>
      </w:r>
    </w:p>
    <w:p>
      <w:pPr>
        <w:pStyle w:val="style0"/>
        <w:tabs>
          <w:tab w:val="left" w:leader="none" w:pos="1980"/>
        </w:tabs>
        <w:spacing w:before="202" w:after="0" w:lineRule="auto" w:line="480"/>
        <w:ind w:left="450" w:hanging="450"/>
        <w:jc w:val="both"/>
        <w:rPr/>
      </w:pPr>
      <w:r>
        <w:rPr>
          <w:rFonts w:ascii="Times New Roman" w:hAnsi="Times New Roman"/>
          <w:color w:val="000000"/>
          <w:w w:val="103"/>
          <w:sz w:val="24"/>
          <w:szCs w:val="24"/>
        </w:rPr>
        <w:t xml:space="preserve">Weitz, B. A. (1978). The relationship between salesperson performance and understanding of </w:t>
      </w:r>
      <w:r>
        <w:rPr>
          <w:rFonts w:ascii="Times New Roman" w:hAnsi="Times New Roman"/>
          <w:color w:val="000000"/>
          <w:sz w:val="24"/>
          <w:szCs w:val="24"/>
        </w:rPr>
        <w:t>customer decision making. Journal of Marketing Research, 15,501-516</w:t>
      </w:r>
    </w:p>
    <w:p>
      <w:pPr>
        <w:pStyle w:val="style0"/>
        <w:tabs>
          <w:tab w:val="left" w:leader="none" w:pos="1980"/>
        </w:tabs>
        <w:spacing w:after="0" w:lineRule="auto" w:line="480"/>
        <w:ind w:left="450" w:hanging="450"/>
        <w:jc w:val="both"/>
        <w:rPr/>
      </w:pPr>
      <w:r>
        <w:rPr>
          <w:rFonts w:ascii="Times New Roman" w:hAnsi="Times New Roman"/>
          <w:color w:val="000000"/>
          <w:spacing w:val="2"/>
          <w:sz w:val="24"/>
          <w:szCs w:val="24"/>
        </w:rPr>
        <w:t>William, C &amp; Greg, W. (2005). The evolution of the seven steps of selling .Industrial Marketing Management, 34 (2005) 13- 22.</w:t>
      </w:r>
    </w:p>
    <w:p>
      <w:pPr>
        <w:pStyle w:val="style0"/>
        <w:tabs>
          <w:tab w:val="left" w:leader="none" w:pos="1980"/>
        </w:tabs>
        <w:spacing w:after="0" w:lineRule="auto" w:line="480"/>
        <w:ind w:left="450" w:hanging="450"/>
        <w:jc w:val="both"/>
        <w:rPr/>
      </w:pPr>
      <w:r>
        <w:rPr>
          <w:rFonts w:ascii="Times New Roman" w:hAnsi="Times New Roman"/>
          <w:color w:val="000000"/>
          <w:spacing w:val="1"/>
          <w:sz w:val="24"/>
          <w:szCs w:val="24"/>
        </w:rPr>
        <w:t>Zallocco, R; Pullins, E &amp;Mallin, L. ( 2009). A re-examination of B2B sales performance. Journal of Business &amp; Industrial Marketing 24 (8):598-610</w:t>
      </w:r>
      <w:r>
        <w:rPr>
          <w:rFonts w:ascii="Times New Roman" w:hAnsi="Times New Roman"/>
          <w:color w:val="000000"/>
          <w:spacing w:val="1"/>
        </w:rPr>
        <w:t>.</w:t>
      </w:r>
    </w:p>
    <w:sectPr>
      <w:footerReference w:type="default" r:id="rId2"/>
      <w:pgSz w:w="11520" w:h="14400" w:orient="portrait"/>
      <w:pgMar w:top="216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19F" w:csb1="00000000"/>
  </w:font>
  <w:font w:name="Times New Roman Bold Italic">
    <w:altName w:val="Times New Roman Bold Italic"/>
    <w:panose1 w:val="00000000000000000000"/>
    <w:charset w:val="00"/>
    <w:family w:val="roman"/>
    <w:pitch w:val="default"/>
    <w:sig w:usb0="00000000" w:usb1="00000000" w:usb2="00000000" w:usb3="00000000" w:csb0="00000000" w:csb1="00000000"/>
  </w:font>
  <w:font w:name="Bookman Old Style">
    <w:altName w:val="Bookman Old Style"/>
    <w:panose1 w:val="02050604050005020204"/>
    <w:charset w:val="00"/>
    <w:family w:val="roman"/>
    <w:pitch w:val="variable"/>
    <w:sig w:usb0="00000287" w:usb1="00000000" w:usb2="00000000" w:usb3="00000000" w:csb0="0000009F" w:csb1="00000000"/>
  </w:font>
  <w:font w:name="Lucida Calligraphy">
    <w:altName w:val="Lucida Calligraphy"/>
    <w:panose1 w:val="03010101010001010101"/>
    <w:charset w:val="00"/>
    <w:family w:val="script"/>
    <w:pitch w:val="variable"/>
    <w:sig w:usb0="00000003" w:usb1="00000000" w:usb2="00000000" w:usb3="00000000" w:csb0="00000001" w:csb1="00000000"/>
  </w:font>
  <w:font w:name="Arial">
    <w:altName w:val="Arial"/>
    <w:panose1 w:val="020b0604020002020204"/>
    <w:charset w:val="00"/>
    <w:family w:val="swiss"/>
    <w:pitch w:val="variable"/>
    <w:sig w:usb0="E0002AFF" w:usb1="C0007843" w:usb2="00000009" w:usb3="00000000" w:csb0="000001FF" w:csb1="00000000"/>
  </w:font>
  <w:font w:name="Arial Bold">
    <w:altName w:val="Arial Bold"/>
    <w:panose1 w:val="00000000000000000000"/>
    <w:charset w:val="00"/>
    <w:family w:val="roman"/>
    <w:pitch w:val="default"/>
    <w:sig w:usb0="00000000" w:usb1="00000000" w:usb2="00000000" w:usb3="00000000" w:csb0="00000000" w:csb1="00000000"/>
  </w:font>
  <w:font w:name="Arial Unicode MS">
    <w:altName w:val="Arial Unicode MS"/>
    <w:panose1 w:val="020b0604020002020204"/>
    <w:charset w:val="80"/>
    <w:family w:val="swiss"/>
    <w:pitch w:val="variable"/>
    <w:sig w:usb0="F7FFAFFF" w:usb1="E9DFFFFF" w:usb2="0000003F" w:usb3="00000000" w:csb0="003F01FF" w:csb1="00000000"/>
  </w:font>
  <w:font w:name="Courier New">
    <w:altName w:val="Courier New"/>
    <w:panose1 w:val="02070309020002020404"/>
    <w:charset w:val="00"/>
    <w:family w:val="modern"/>
    <w:pitch w:val="fixed"/>
    <w:sig w:usb0="E0002AFF" w:usb1="C0007843" w:usb2="00000009" w:usb3="00000000" w:csb0="000001FF" w:csb1="00000000"/>
  </w:font>
  <w:font w:name="Times New Roman Italic">
    <w:altName w:val="Times New Roman Italic"/>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1"/>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0000002"/>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d19a0c2a-8ab6-4fdc-b754-6fcb0d64719f"/>
    <w:basedOn w:val="style65"/>
    <w:next w:val="style4097"/>
    <w:link w:val="style31"/>
    <w:uiPriority w:val="99"/>
    <w:rPr>
      <w:sz w:val="22"/>
      <w:szCs w:val="22"/>
      <w:lang w:val="en-CA" w:eastAsia="en-CA"/>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84ed4aa5-0bc5-4c1d-9726-3c062ab7824d"/>
    <w:basedOn w:val="style65"/>
    <w:next w:val="style4098"/>
    <w:link w:val="style32"/>
    <w:uiPriority w:val="99"/>
    <w:rPr>
      <w:sz w:val="22"/>
      <w:szCs w:val="22"/>
      <w:lang w:val="en-CA" w:eastAsia="en-CA"/>
    </w:rPr>
  </w:style>
  <w:style w:type="paragraph" w:styleId="style179">
    <w:name w:val="List Paragraph"/>
    <w:basedOn w:val="style0"/>
    <w:next w:val="style179"/>
    <w:qFormat/>
    <w:uiPriority w:val="34"/>
    <w:pPr>
      <w:spacing w:after="160" w:lineRule="auto" w:line="256"/>
      <w:ind w:left="720"/>
      <w:contextualSpacing/>
    </w:pPr>
    <w:rPr>
      <w:rFonts w:eastAsia="Calibri"/>
      <w:lang w:val="en-GB"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Words>11096</Words>
  <Pages>70</Pages>
  <Characters>63590</Characters>
  <Application>WPS Office</Application>
  <DocSecurity>0</DocSecurity>
  <Paragraphs>769</Paragraphs>
  <ScaleCrop>false</ScaleCrop>
  <LinksUpToDate>false</LinksUpToDate>
  <CharactersWithSpaces>74836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2011-06-08T20:36:00Z</dcterms:created>
  <dc:creator>WPS Office</dc:creator>
  <lastModifiedBy>CPH2385</lastModifiedBy>
  <lastPrinted>2019-07-10T03:59:00Z</lastPrinted>
  <dcterms:modified xsi:type="dcterms:W3CDTF">2025-08-08T22:18:41Z</dcterms:modified>
  <revision>20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6d42570b4c184664a514731c45c57a30</vt:lpwstr>
  </property>
</Properties>
</file>