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C2" w:rsidRPr="00F35B01" w:rsidRDefault="00205EC2" w:rsidP="00205EC2">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t>ChrysophyllumAlbidum: Pharmacological Potential</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rsidR="00205EC2" w:rsidRPr="00FA400F" w:rsidRDefault="00205EC2" w:rsidP="00FA400F">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rsidR="00205EC2" w:rsidRPr="00205EC2" w:rsidRDefault="00205EC2" w:rsidP="00205EC2">
      <w:pPr>
        <w:pStyle w:val="Heading4"/>
        <w:spacing w:before="0" w:line="360" w:lineRule="auto"/>
        <w:jc w:val="both"/>
        <w:rPr>
          <w:rFonts w:ascii="Calibri" w:hAnsi="Calibri"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ascii="Calibri" w:hAnsi="Calibri" w:cs="Calibri"/>
          <w:i w:val="0"/>
          <w:iCs w:val="0"/>
          <w:color w:val="000000"/>
        </w:rPr>
        <w:t>Ethical Approval and Animal Care</w:t>
      </w:r>
    </w:p>
    <w:p w:rsidR="00205EC2" w:rsidRPr="00205EC2" w:rsidRDefault="00205EC2" w:rsidP="00205EC2">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p>
    <w:p w:rsidR="00205EC2" w:rsidRDefault="00205EC2" w:rsidP="00205EC2">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rsidR="00205EC2" w:rsidRDefault="00205EC2" w:rsidP="00205EC2">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t>Chemicals and Reagents</w:t>
      </w:r>
    </w:p>
    <w:p w:rsidR="00205EC2" w:rsidRDefault="00205EC2" w:rsidP="00205EC2">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t>Animal Model and Induction of Diabetes</w:t>
      </w:r>
    </w:p>
    <w:p w:rsidR="00205EC2" w:rsidRPr="00280B9D" w:rsidRDefault="00205EC2" w:rsidP="00205EC2">
      <w:pPr>
        <w:pStyle w:val="Heading4"/>
        <w:spacing w:before="0" w:line="360" w:lineRule="auto"/>
        <w:jc w:val="both"/>
        <w:rPr>
          <w:rFonts w:ascii="Calibri" w:hAnsi="Calibri" w:cs="Calibri"/>
          <w:i w:val="0"/>
          <w:iCs w:val="0"/>
          <w:color w:val="000000"/>
        </w:rPr>
      </w:pPr>
      <w:r w:rsidRPr="00280B9D">
        <w:rPr>
          <w:rFonts w:cs="Calibri"/>
          <w:i w:val="0"/>
          <w:iCs w:val="0"/>
          <w:color w:val="000000"/>
        </w:rPr>
        <w:t>3.7</w:t>
      </w:r>
      <w:r w:rsidRPr="00280B9D">
        <w:rPr>
          <w:rFonts w:cs="Calibri"/>
          <w:i w:val="0"/>
          <w:iCs w:val="0"/>
          <w:color w:val="000000"/>
        </w:rPr>
        <w:tab/>
      </w:r>
      <w:r w:rsidRPr="00280B9D">
        <w:rPr>
          <w:rFonts w:ascii="Calibri" w:hAnsi="Calibri" w:cs="Calibri"/>
          <w:i w:val="0"/>
          <w:iCs w:val="0"/>
          <w:color w:val="000000"/>
        </w:rPr>
        <w:t xml:space="preserve"> Experimental Design and Grouping</w:t>
      </w:r>
    </w:p>
    <w:p w:rsidR="000A0013" w:rsidRDefault="000A0013" w:rsidP="000A0013">
      <w:pPr>
        <w:pStyle w:val="Heading4"/>
        <w:spacing w:before="0" w:line="360" w:lineRule="auto"/>
        <w:jc w:val="both"/>
        <w:rPr>
          <w:rFonts w:ascii="Calibri" w:hAnsi="Calibri" w:cs="Calibri"/>
          <w:i w:val="0"/>
          <w:iCs w:val="0"/>
          <w:color w:val="000000"/>
        </w:rPr>
      </w:pPr>
      <w:r w:rsidRPr="00DE36FA">
        <w:rPr>
          <w:rFonts w:cs="Calibri"/>
          <w:i w:val="0"/>
          <w:iCs w:val="0"/>
          <w:color w:val="000000"/>
        </w:rPr>
        <w:t>3.8</w:t>
      </w:r>
      <w:r w:rsidRPr="00DE36FA">
        <w:rPr>
          <w:rFonts w:cs="Calibri"/>
          <w:i w:val="0"/>
          <w:iCs w:val="0"/>
          <w:color w:val="000000"/>
        </w:rPr>
        <w:tab/>
      </w:r>
      <w:r w:rsidRPr="00DE36FA">
        <w:rPr>
          <w:rFonts w:ascii="Calibri" w:hAnsi="Calibri" w:cs="Calibri"/>
          <w:i w:val="0"/>
          <w:iCs w:val="0"/>
          <w:color w:val="000000"/>
        </w:rPr>
        <w:t>Blood Glucose Measurement</w:t>
      </w:r>
    </w:p>
    <w:p w:rsidR="00205EC2" w:rsidRPr="000A0013" w:rsidRDefault="000A0013" w:rsidP="000A0013">
      <w:pPr>
        <w:pStyle w:val="Heading4"/>
        <w:spacing w:before="0" w:line="360" w:lineRule="auto"/>
        <w:jc w:val="both"/>
        <w:rPr>
          <w:rFonts w:ascii="Calibri" w:hAnsi="Calibri" w:cs="Calibri"/>
          <w:i w:val="0"/>
          <w:iCs w:val="0"/>
          <w:color w:val="000000"/>
        </w:rPr>
      </w:pPr>
      <w:r w:rsidRPr="00DE36FA">
        <w:rPr>
          <w:rFonts w:cs="Calibri"/>
          <w:i w:val="0"/>
          <w:iCs w:val="0"/>
          <w:color w:val="000000"/>
        </w:rPr>
        <w:t>3.9</w:t>
      </w:r>
      <w:r w:rsidRPr="00DE36FA">
        <w:rPr>
          <w:rFonts w:cs="Calibri"/>
          <w:i w:val="0"/>
          <w:iCs w:val="0"/>
          <w:color w:val="000000"/>
        </w:rPr>
        <w:tab/>
      </w:r>
      <w:r w:rsidRPr="00DE36FA">
        <w:rPr>
          <w:rFonts w:ascii="Calibri" w:hAnsi="Calibri" w:cs="Calibri"/>
          <w:i w:val="0"/>
          <w:iCs w:val="0"/>
          <w:color w:val="000000"/>
        </w:rPr>
        <w:t>Statistical Analysis</w:t>
      </w:r>
    </w:p>
    <w:p w:rsidR="00205EC2" w:rsidRPr="00F35B01" w:rsidRDefault="00205EC2" w:rsidP="00205EC2">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lastRenderedPageBreak/>
        <w:t>4.1</w:t>
      </w:r>
      <w:r w:rsidRPr="00F35B01">
        <w:rPr>
          <w:rFonts w:ascii="Times New Roman" w:hAnsi="Times New Roman"/>
          <w:sz w:val="24"/>
          <w:szCs w:val="24"/>
        </w:rPr>
        <w:tab/>
        <w:t>Results</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4.2</w:t>
      </w:r>
      <w:r w:rsidRPr="00F35B01">
        <w:rPr>
          <w:rFonts w:ascii="Times New Roman" w:hAnsi="Times New Roman"/>
          <w:sz w:val="24"/>
          <w:szCs w:val="24"/>
        </w:rPr>
        <w:tab/>
        <w:t>Evaluation of Phytochemical Composition of Chrysophyllumalbidum Extracts</w:t>
      </w:r>
    </w:p>
    <w:p w:rsidR="00205EC2" w:rsidRPr="00F35B01" w:rsidRDefault="00205EC2" w:rsidP="00205EC2">
      <w:pPr>
        <w:pStyle w:val="Heading4"/>
        <w:spacing w:line="360" w:lineRule="auto"/>
        <w:ind w:left="720" w:hanging="720"/>
        <w:jc w:val="both"/>
        <w:rPr>
          <w:rFonts w:ascii="Times New Roman" w:eastAsia="Times New Roman" w:hAnsi="Times New Roman" w:cs="Times New Roman"/>
          <w:b/>
          <w:bCs/>
          <w:i w:val="0"/>
          <w:iCs w:val="0"/>
          <w:color w:val="000000"/>
        </w:rPr>
      </w:pPr>
      <w:r w:rsidRPr="00F35B01">
        <w:rPr>
          <w:rFonts w:ascii="Times New Roman" w:hAnsi="Times New Roman"/>
          <w:i w:val="0"/>
          <w:iCs w:val="0"/>
          <w:color w:val="000000"/>
        </w:rPr>
        <w:t>4.3</w:t>
      </w:r>
      <w:r w:rsidRPr="00F35B01">
        <w:rPr>
          <w:rFonts w:ascii="Times New Roman" w:hAnsi="Times New Roman"/>
          <w:i w:val="0"/>
          <w:iCs w:val="0"/>
          <w:color w:val="000000"/>
        </w:rPr>
        <w:tab/>
        <w:t xml:space="preserve">Determination of Hypoglycemic Effect of Chrysophyllumalbidum on </w:t>
      </w:r>
      <w:r w:rsidR="00FA400F">
        <w:rPr>
          <w:rFonts w:ascii="Times New Roman" w:hAnsi="Times New Roman"/>
          <w:i w:val="0"/>
          <w:iCs w:val="0"/>
          <w:color w:val="000000"/>
        </w:rPr>
        <w:t>stz</w:t>
      </w:r>
      <w:r w:rsidRPr="00F35B01">
        <w:rPr>
          <w:rFonts w:ascii="Times New Roman" w:hAnsi="Times New Roman"/>
          <w:i w:val="0"/>
          <w:iCs w:val="0"/>
          <w:color w:val="000000"/>
        </w:rPr>
        <w:t>-Induced Diabetic Rats</w:t>
      </w:r>
    </w:p>
    <w:p w:rsidR="00FA400F" w:rsidRPr="00FA400F" w:rsidRDefault="00205EC2" w:rsidP="00205EC2">
      <w:pPr>
        <w:pStyle w:val="Heading4"/>
        <w:spacing w:line="360" w:lineRule="auto"/>
        <w:ind w:left="720" w:hanging="720"/>
        <w:jc w:val="both"/>
        <w:rPr>
          <w:i w:val="0"/>
          <w:iCs w:val="0"/>
          <w:color w:val="000000" w:themeColor="text1"/>
        </w:rPr>
      </w:pPr>
      <w:r w:rsidRPr="00FA400F">
        <w:rPr>
          <w:i w:val="0"/>
          <w:iCs w:val="0"/>
          <w:color w:val="000000" w:themeColor="text1"/>
        </w:rPr>
        <w:t xml:space="preserve">4.4 </w:t>
      </w:r>
      <w:r w:rsidRPr="00FA400F">
        <w:rPr>
          <w:i w:val="0"/>
          <w:iCs w:val="0"/>
          <w:color w:val="000000" w:themeColor="text1"/>
        </w:rPr>
        <w:tab/>
      </w:r>
      <w:r w:rsidR="00FA400F" w:rsidRPr="00FA400F">
        <w:rPr>
          <w:rFonts w:cs="Calibri"/>
          <w:i w:val="0"/>
          <w:iCs w:val="0"/>
          <w:color w:val="000000" w:themeColor="text1"/>
        </w:rPr>
        <w:t>Graphical representation of CAP and CAS effect on diabetic rats</w:t>
      </w:r>
    </w:p>
    <w:p w:rsidR="00205EC2" w:rsidRPr="00F35B01" w:rsidRDefault="00FA400F" w:rsidP="00205EC2">
      <w:pPr>
        <w:spacing w:before="100" w:after="100" w:line="360" w:lineRule="auto"/>
        <w:jc w:val="both"/>
        <w:rPr>
          <w:rFonts w:ascii="Times New Roman" w:eastAsia="Times New Roman" w:hAnsi="Times New Roman" w:cs="Times New Roman"/>
          <w:sz w:val="24"/>
          <w:szCs w:val="24"/>
        </w:rPr>
      </w:pPr>
      <w:r>
        <w:rPr>
          <w:rFonts w:ascii="Times New Roman" w:hAnsi="Times New Roman"/>
          <w:sz w:val="24"/>
          <w:szCs w:val="24"/>
        </w:rPr>
        <w:t>4.5</w:t>
      </w:r>
      <w:r w:rsidR="00205EC2" w:rsidRPr="00F35B01">
        <w:rPr>
          <w:rFonts w:ascii="Times New Roman" w:hAnsi="Times New Roman"/>
          <w:sz w:val="24"/>
          <w:szCs w:val="24"/>
        </w:rPr>
        <w:tab/>
      </w:r>
      <w:r>
        <w:rPr>
          <w:rFonts w:ascii="Times New Roman" w:hAnsi="Times New Roman"/>
          <w:sz w:val="24"/>
          <w:szCs w:val="24"/>
        </w:rPr>
        <w:t>Discussion</w:t>
      </w:r>
    </w:p>
    <w:p w:rsidR="00FA400F" w:rsidRDefault="00FA400F" w:rsidP="00FA400F">
      <w:pPr>
        <w:spacing w:before="100" w:after="100"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 Conclusion </w:t>
      </w:r>
    </w:p>
    <w:p w:rsidR="00FA400F" w:rsidRDefault="00FA400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sz w:val="24"/>
          <w:szCs w:val="24"/>
        </w:rPr>
      </w:pPr>
      <w:r>
        <w:rPr>
          <w:rFonts w:ascii="Times New Roman" w:hAnsi="Times New Roman"/>
          <w:sz w:val="24"/>
          <w:szCs w:val="24"/>
        </w:rPr>
        <w:br w:type="page"/>
      </w:r>
    </w:p>
    <w:p w:rsidR="00205EC2" w:rsidRPr="00FA400F" w:rsidRDefault="00205EC2" w:rsidP="00FA400F">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lastRenderedPageBreak/>
        <w:t>REFERENCES</w:t>
      </w:r>
    </w:p>
    <w:p w:rsidR="00205EC2" w:rsidRPr="00F35B01" w:rsidRDefault="00205EC2" w:rsidP="00205EC2">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TABLES</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 xml:space="preserve">Tables </w:t>
      </w:r>
      <w:r w:rsidR="00FA400F">
        <w:rPr>
          <w:rFonts w:ascii="Times New Roman" w:hAnsi="Times New Roman"/>
          <w:b/>
          <w:bCs/>
          <w:sz w:val="24"/>
          <w:szCs w:val="24"/>
        </w:rPr>
        <w:t>1</w:t>
      </w:r>
      <w:r w:rsidRPr="00F35B01">
        <w:rPr>
          <w:rFonts w:ascii="Times New Roman" w:hAnsi="Times New Roman"/>
          <w:sz w:val="24"/>
          <w:szCs w:val="24"/>
        </w:rPr>
        <w:t>:</w:t>
      </w:r>
      <w:r w:rsidR="00FA400F">
        <w:rPr>
          <w:rFonts w:ascii="Times New Roman" w:hAnsi="Times New Roman"/>
          <w:sz w:val="24"/>
          <w:szCs w:val="24"/>
        </w:rPr>
        <w:tab/>
      </w:r>
      <w:r w:rsidRPr="00F35B01">
        <w:rPr>
          <w:rFonts w:ascii="Times New Roman" w:hAnsi="Times New Roman"/>
          <w:sz w:val="24"/>
          <w:szCs w:val="24"/>
        </w:rPr>
        <w:t>Summarize Presence and Concentration of different phytochemicals identified</w:t>
      </w:r>
    </w:p>
    <w:p w:rsidR="00205EC2" w:rsidRPr="00FA400F" w:rsidRDefault="00205EC2" w:rsidP="00FA400F">
      <w:pPr>
        <w:pStyle w:val="NormalWeb"/>
        <w:spacing w:line="360" w:lineRule="auto"/>
        <w:jc w:val="both"/>
      </w:pPr>
      <w:r w:rsidRPr="00F35B01">
        <w:rPr>
          <w:rFonts w:ascii="Calibri" w:hAnsi="Calibri"/>
          <w:b/>
          <w:bCs/>
        </w:rPr>
        <w:t xml:space="preserve">Tables </w:t>
      </w:r>
      <w:r w:rsidR="00FA400F">
        <w:rPr>
          <w:rFonts w:ascii="Calibri" w:hAnsi="Calibri"/>
          <w:b/>
          <w:bCs/>
        </w:rPr>
        <w:t>2</w:t>
      </w:r>
      <w:r w:rsidRPr="00F35B01">
        <w:t>:</w:t>
      </w:r>
      <w:r w:rsidR="00FA400F">
        <w:tab/>
      </w:r>
      <w:r w:rsidR="00FA400F" w:rsidRPr="00FA400F">
        <w:rPr>
          <w:rFonts w:eastAsia="Times New Roman" w:cs="Calibri"/>
        </w:rPr>
        <w:t>H</w:t>
      </w:r>
      <w:r w:rsidR="00FA400F" w:rsidRPr="00FA400F">
        <w:rPr>
          <w:rFonts w:ascii="Calibri" w:eastAsia="Times New Roman" w:hAnsi="Calibri" w:cs="Calibri"/>
        </w:rPr>
        <w:t>yp</w:t>
      </w:r>
      <w:r w:rsidR="00FA400F" w:rsidRPr="00FA400F">
        <w:rPr>
          <w:rFonts w:eastAsia="Times New Roman" w:cs="Calibri"/>
        </w:rPr>
        <w:t>o</w:t>
      </w:r>
      <w:r w:rsidR="00FA400F" w:rsidRPr="00FA400F">
        <w:rPr>
          <w:rFonts w:ascii="Calibri" w:eastAsia="Times New Roman" w:hAnsi="Calibri" w:cs="Calibri"/>
        </w:rPr>
        <w:t>glycemic effect of the extract</w:t>
      </w:r>
    </w:p>
    <w:p w:rsidR="00205EC2" w:rsidRPr="00F35B01" w:rsidRDefault="00205EC2" w:rsidP="00205EC2">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FIGURES</w:t>
      </w:r>
    </w:p>
    <w:p w:rsidR="00FA400F" w:rsidRDefault="00205EC2" w:rsidP="00205EC2">
      <w:pPr>
        <w:spacing w:before="100" w:after="100" w:line="360" w:lineRule="auto"/>
        <w:jc w:val="both"/>
        <w:rPr>
          <w:rFonts w:ascii="Times New Roman" w:hAnsi="Times New Roman"/>
          <w:sz w:val="24"/>
          <w:szCs w:val="24"/>
        </w:rPr>
      </w:pPr>
      <w:r w:rsidRPr="00F35B01">
        <w:rPr>
          <w:rFonts w:ascii="Times New Roman" w:hAnsi="Times New Roman"/>
          <w:b/>
          <w:bCs/>
          <w:sz w:val="24"/>
          <w:szCs w:val="24"/>
        </w:rPr>
        <w:t xml:space="preserve">Figure </w:t>
      </w:r>
      <w:r w:rsidR="00FA400F">
        <w:rPr>
          <w:rFonts w:ascii="Times New Roman" w:hAnsi="Times New Roman"/>
          <w:b/>
          <w:bCs/>
          <w:sz w:val="24"/>
          <w:szCs w:val="24"/>
        </w:rPr>
        <w:t>1</w:t>
      </w:r>
      <w:r w:rsidRPr="00F35B01">
        <w:rPr>
          <w:rFonts w:ascii="Times New Roman" w:hAnsi="Times New Roman"/>
          <w:sz w:val="24"/>
          <w:szCs w:val="24"/>
        </w:rPr>
        <w:t>:</w:t>
      </w:r>
      <w:r w:rsidR="00FA400F">
        <w:rPr>
          <w:rFonts w:ascii="Times New Roman" w:hAnsi="Times New Roman"/>
          <w:sz w:val="24"/>
          <w:szCs w:val="24"/>
        </w:rPr>
        <w:tab/>
      </w:r>
      <w:r w:rsidR="00FA400F">
        <w:rPr>
          <w:rFonts w:cs="Calibri"/>
        </w:rPr>
        <w:t>Extraction process</w:t>
      </w:r>
    </w:p>
    <w:p w:rsidR="00FA400F" w:rsidRDefault="00FA400F" w:rsidP="00205EC2">
      <w:pPr>
        <w:spacing w:before="100" w:after="100" w:line="360" w:lineRule="auto"/>
        <w:jc w:val="both"/>
        <w:rPr>
          <w:rFonts w:ascii="Times New Roman" w:hAnsi="Times New Roman"/>
          <w:sz w:val="24"/>
          <w:szCs w:val="24"/>
        </w:rPr>
      </w:pPr>
      <w:r w:rsidRPr="00F35B01">
        <w:rPr>
          <w:b/>
          <w:bCs/>
        </w:rPr>
        <w:t xml:space="preserve">Figure </w:t>
      </w:r>
      <w:r>
        <w:rPr>
          <w:b/>
          <w:bCs/>
        </w:rPr>
        <w:t>2:</w:t>
      </w:r>
      <w:r>
        <w:rPr>
          <w:b/>
          <w:bCs/>
        </w:rPr>
        <w:tab/>
      </w:r>
      <w:r>
        <w:rPr>
          <w:rFonts w:ascii="Times New Roman" w:hAnsi="Times New Roman"/>
          <w:sz w:val="24"/>
          <w:szCs w:val="24"/>
        </w:rPr>
        <w:t xml:space="preserve">Rat grouping </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Figure3</w:t>
      </w:r>
      <w:r w:rsidRPr="00F35B01">
        <w:rPr>
          <w:rFonts w:ascii="Times New Roman" w:hAnsi="Times New Roman"/>
          <w:sz w:val="24"/>
          <w:szCs w:val="24"/>
        </w:rPr>
        <w:t>:</w:t>
      </w:r>
      <w:r w:rsidR="00FA400F">
        <w:rPr>
          <w:rFonts w:ascii="Times New Roman" w:hAnsi="Times New Roman"/>
          <w:sz w:val="24"/>
          <w:szCs w:val="24"/>
        </w:rPr>
        <w:tab/>
      </w:r>
      <w:r w:rsidR="00FA400F">
        <w:rPr>
          <w:rFonts w:cs="Calibri"/>
          <w:sz w:val="24"/>
          <w:szCs w:val="24"/>
        </w:rPr>
        <w:t>Graphical hypoglycemic effect</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p>
    <w:p w:rsidR="00205EC2" w:rsidRPr="00F35B01" w:rsidRDefault="00205EC2" w:rsidP="00205EC2">
      <w:pPr>
        <w:spacing w:line="360" w:lineRule="auto"/>
        <w:jc w:val="both"/>
        <w:rPr>
          <w:rFonts w:ascii="Times New Roman" w:eastAsia="Times New Roman" w:hAnsi="Times New Roman" w:cs="Times New Roman"/>
          <w:b/>
          <w:bCs/>
          <w:sz w:val="24"/>
          <w:szCs w:val="24"/>
        </w:rPr>
      </w:pPr>
    </w:p>
    <w:p w:rsidR="00205EC2" w:rsidRPr="00F35B01" w:rsidRDefault="00205EC2" w:rsidP="00205EC2">
      <w:pPr>
        <w:spacing w:before="100" w:after="100" w:line="360" w:lineRule="auto"/>
        <w:jc w:val="both"/>
        <w:outlineLvl w:val="2"/>
        <w:rPr>
          <w:rFonts w:ascii="Times New Roman" w:eastAsia="Times New Roman" w:hAnsi="Times New Roman" w:cs="Times New Roman"/>
          <w:b/>
          <w:bCs/>
          <w:sz w:val="24"/>
          <w:szCs w:val="24"/>
        </w:rPr>
      </w:pPr>
    </w:p>
    <w:p w:rsidR="00205EC2" w:rsidRPr="00F35B01" w:rsidRDefault="00205EC2" w:rsidP="00205EC2">
      <w:pPr>
        <w:spacing w:line="360" w:lineRule="auto"/>
        <w:jc w:val="both"/>
        <w:rPr>
          <w:sz w:val="24"/>
          <w:szCs w:val="24"/>
        </w:rPr>
      </w:pPr>
      <w:r w:rsidRPr="00F35B01">
        <w:rPr>
          <w:rFonts w:ascii="Arial Unicode MS" w:hAnsi="Arial Unicode MS"/>
          <w:sz w:val="24"/>
          <w:szCs w:val="24"/>
        </w:rPr>
        <w:br w:type="page"/>
      </w:r>
    </w:p>
    <w:p w:rsidR="00205EC2" w:rsidRPr="00F35B01" w:rsidRDefault="00205EC2" w:rsidP="00FA400F">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Diabetes mellitus is a chronic metabolic disorder characterized by hyperglycemia, affecting millions globally. Traditional medicinal plants, like Chrysophyllum albidum (African star apple), have been used for their purported health benefits, including anti-diabetic properties. This study investigates the anti-diabetic effects of Chrysophyllum albidum on alloxan-induced diabetic rats, providing scientific validation for its traditional use.An experimental study using a randomized control trial design was conducted with male Wistar rats. Diabetes was induced by a single intraperitoneal injection of alloxan monohydrate (150 mg/kg body weight). Rats were divided into five groups: normal control, diabetic control, diabetic treated with standard drug (metformin), diabetic treated with low dose Chrysophyllum albidum extract, and diabetic treated with high dose Chrysophyllumalbidum extract. Chrysophyllum albidum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histopathologically.The phytochemical analysis revealed the presence of alkaloids (15.2 mg/g), flavonoids (10.8 mg/g), tannins (5.6 mg/g), terpenoids (2.3 mg/g), and phenols (20.1 mg/g). The diabetic control group exhibited significantly higher blood glucose levels and lower insulin levels compared to the normal control group. Both low and high doses of Chrysophyllumalbidum extracts significantly reduced blood glucose levels and improved insulin levels in diabetic rats, with the high dose showing results comparable to the standard drug metformin. Histopathological examination indicated improved pancreatic beta-cell regeneration in Chrysophyllumalbidum-treated groups.Chrysophyllumalbidum exhibits significant hypoglycemic and insulinotropic effects in alloxan-induced diabetic rats, validating its traditional use as an anti-diabetic remedy. Further studies are warranted to explore its therapeutic potential in human diabetes management.</w:t>
      </w:r>
    </w:p>
    <w:p w:rsidR="00EF3329" w:rsidRDefault="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br w:type="page"/>
      </w:r>
    </w:p>
    <w:p w:rsidR="00EF3329" w:rsidRPr="008C08AA" w:rsidRDefault="00EF3329" w:rsidP="00EF3329">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ONE</w:t>
      </w:r>
    </w:p>
    <w:p w:rsidR="00EF3329" w:rsidRPr="008C08AA" w:rsidRDefault="00EF3329" w:rsidP="00EF3329">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INTRODUCTION</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1.1</w:t>
      </w:r>
      <w:r w:rsidRPr="008C08AA">
        <w:rPr>
          <w:rFonts w:cs="Calibri"/>
          <w:b/>
          <w:bCs/>
          <w:sz w:val="24"/>
          <w:szCs w:val="24"/>
        </w:rPr>
        <w:tab/>
        <w:t>Background of the Study</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r>
        <w:rPr>
          <w:rFonts w:cs="Calibri"/>
          <w:sz w:val="24"/>
          <w:szCs w:val="24"/>
        </w:rPr>
        <w:t>stz</w:t>
      </w:r>
      <w:r w:rsidRPr="008C08AA">
        <w:rPr>
          <w:rFonts w:cs="Calibri"/>
          <w:sz w:val="24"/>
          <w:szCs w:val="24"/>
        </w:rPr>
        <w:t xml:space="preserve"> selectively destroys insulin-producing beta cells in the pancreas, mimicking the pathophysiology of diabetes (Lenzen, 2008).</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8C08AA">
        <w:rPr>
          <w:rFonts w:cs="Calibri"/>
          <w:i/>
          <w:iCs/>
          <w:sz w:val="24"/>
          <w:szCs w:val="24"/>
        </w:rPr>
        <w:t>et al</w:t>
      </w:r>
      <w:r w:rsidRPr="008C08AA">
        <w:rPr>
          <w:rFonts w:cs="Calibri"/>
          <w:sz w:val="24"/>
          <w:szCs w:val="24"/>
        </w:rPr>
        <w:t xml:space="preserve">., 2012). Chrysophyllumalbidum, known as the African star apple, is one such plant that has been utilized in traditional African </w:t>
      </w:r>
      <w:r w:rsidRPr="008C08AA">
        <w:rPr>
          <w:rFonts w:cs="Calibri"/>
          <w:sz w:val="24"/>
          <w:szCs w:val="24"/>
        </w:rPr>
        <w:lastRenderedPageBreak/>
        <w:t>medicine. The various parts of this plant, including its leaves, seeds, and fruits, have been used to treat ailments ranging from malaria to diarrhea and diabetes (Adebayo et al., 2010).</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8C08AA">
        <w:rPr>
          <w:rFonts w:cs="Calibri"/>
          <w:i/>
          <w:iCs/>
          <w:sz w:val="24"/>
          <w:szCs w:val="24"/>
        </w:rPr>
        <w:t>et al</w:t>
      </w:r>
      <w:r w:rsidRPr="008C08AA">
        <w:rPr>
          <w:rFonts w:cs="Calibri"/>
          <w:sz w:val="24"/>
          <w:szCs w:val="24"/>
        </w:rPr>
        <w:t>., 2011). Flavonoids, in particular, have been shown to have significant anti-diabetic properties by improving insulin secretion and sensitivity, reducing oxidative stress, and modulating carbohydrate metabolism (Adefegha&amp;Oboh, 2012).</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EF3329" w:rsidRPr="008C08AA" w:rsidRDefault="00EF3329" w:rsidP="00EF3329">
      <w:pPr>
        <w:spacing w:before="100" w:after="100" w:line="360" w:lineRule="auto"/>
        <w:jc w:val="both"/>
        <w:rPr>
          <w:rFonts w:eastAsia="Times New Roman" w:cs="Calibri"/>
          <w:sz w:val="24"/>
          <w:szCs w:val="24"/>
        </w:rPr>
      </w:pP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w:t>
      </w:r>
      <w:r w:rsidRPr="008C08AA">
        <w:rPr>
          <w:rFonts w:cs="Calibri"/>
          <w:sz w:val="24"/>
          <w:szCs w:val="24"/>
        </w:rPr>
        <w:lastRenderedPageBreak/>
        <w:t>investigating the anti-diabetic effects of Chrysophyllumalbidum in an alloxan-induced diabetic rat model.</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1.2</w:t>
      </w:r>
      <w:r w:rsidRPr="008C08AA">
        <w:rPr>
          <w:rFonts w:cs="Calibri"/>
          <w:b/>
          <w:bCs/>
          <w:sz w:val="24"/>
          <w:szCs w:val="24"/>
        </w:rPr>
        <w:tab/>
        <w:t>Aim of the Study</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The primary aim of this study is to investigate the anti-diabetic effect of Chrysophyllumalbidum in alloxan-induced diabetic rats. This research seeks to determine whether the plant extract can mitigate hyperglycemia and its associated complications in an established animal model of diabetes.</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1.3</w:t>
      </w:r>
      <w:r w:rsidRPr="008C08AA">
        <w:rPr>
          <w:rFonts w:cs="Calibri"/>
          <w:b/>
          <w:bCs/>
          <w:sz w:val="24"/>
          <w:szCs w:val="24"/>
        </w:rPr>
        <w:tab/>
        <w:t>Objective of the Study</w:t>
      </w:r>
    </w:p>
    <w:p w:rsidR="00EF3329" w:rsidRPr="008C08AA" w:rsidRDefault="00EF3329" w:rsidP="00EF3329">
      <w:pPr>
        <w:numPr>
          <w:ilvl w:val="0"/>
          <w:numId w:val="2"/>
        </w:numPr>
        <w:spacing w:before="100" w:after="100" w:line="360" w:lineRule="auto"/>
        <w:jc w:val="both"/>
        <w:rPr>
          <w:rFonts w:cs="Calibri"/>
          <w:sz w:val="24"/>
          <w:szCs w:val="24"/>
        </w:rPr>
      </w:pPr>
      <w:r w:rsidRPr="008C08AA">
        <w:rPr>
          <w:rFonts w:cs="Calibri"/>
          <w:sz w:val="24"/>
          <w:szCs w:val="24"/>
        </w:rPr>
        <w:t>To evaluate the phytochemical composition of Chrysophyllumalbidum extracts.</w:t>
      </w:r>
    </w:p>
    <w:p w:rsidR="00EF3329" w:rsidRPr="008C08AA" w:rsidRDefault="00EF3329" w:rsidP="00EF3329">
      <w:pPr>
        <w:numPr>
          <w:ilvl w:val="0"/>
          <w:numId w:val="2"/>
        </w:numPr>
        <w:spacing w:before="100" w:after="100" w:line="360" w:lineRule="auto"/>
        <w:jc w:val="both"/>
        <w:rPr>
          <w:rFonts w:cs="Calibri"/>
          <w:sz w:val="24"/>
          <w:szCs w:val="24"/>
        </w:rPr>
      </w:pPr>
      <w:r w:rsidRPr="008C08AA">
        <w:rPr>
          <w:rFonts w:cs="Calibri"/>
          <w:sz w:val="24"/>
          <w:szCs w:val="24"/>
        </w:rPr>
        <w:t>To determine the hypoglycemic effect of Chrysophyllumalbidum on STZ-induced diabetic rats.</w:t>
      </w:r>
    </w:p>
    <w:p w:rsidR="00EF3329" w:rsidRPr="008C08AA" w:rsidRDefault="00EF3329" w:rsidP="00EF3329">
      <w:pPr>
        <w:numPr>
          <w:ilvl w:val="0"/>
          <w:numId w:val="2"/>
        </w:numPr>
        <w:spacing w:before="100" w:after="100" w:line="360" w:lineRule="auto"/>
        <w:jc w:val="both"/>
        <w:rPr>
          <w:rFonts w:cs="Calibri"/>
          <w:sz w:val="24"/>
          <w:szCs w:val="24"/>
        </w:rPr>
      </w:pPr>
      <w:r w:rsidRPr="008C08AA">
        <w:rPr>
          <w:rFonts w:cs="Calibri"/>
          <w:sz w:val="24"/>
          <w:szCs w:val="24"/>
        </w:rPr>
        <w:t>To compare the efficacy of Chrysophyllumalbidum with standard anti-diabetic drugs</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1.4</w:t>
      </w:r>
      <w:r w:rsidRPr="008C08AA">
        <w:rPr>
          <w:rFonts w:cs="Calibri"/>
          <w:b/>
          <w:bCs/>
          <w:sz w:val="24"/>
          <w:szCs w:val="24"/>
        </w:rPr>
        <w:tab/>
        <w:t>Problem Statement</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1.5</w:t>
      </w:r>
      <w:r w:rsidRPr="008C08AA">
        <w:rPr>
          <w:rFonts w:cs="Calibri"/>
          <w:b/>
          <w:bCs/>
          <w:sz w:val="24"/>
          <w:szCs w:val="24"/>
        </w:rPr>
        <w:tab/>
        <w:t>Scope of the Study</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EF3329" w:rsidRPr="008C08AA" w:rsidRDefault="00EF3329" w:rsidP="00EF3329">
      <w:pPr>
        <w:spacing w:before="100" w:after="100" w:line="360" w:lineRule="auto"/>
        <w:jc w:val="both"/>
        <w:outlineLvl w:val="0"/>
        <w:rPr>
          <w:rFonts w:eastAsia="Times New Roman" w:cs="Calibri"/>
          <w:b/>
          <w:bCs/>
          <w:kern w:val="36"/>
          <w:sz w:val="24"/>
          <w:szCs w:val="24"/>
        </w:rPr>
      </w:pPr>
    </w:p>
    <w:p w:rsidR="00EF3329" w:rsidRPr="008C08AA"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rsidR="00EF3329" w:rsidRPr="008C08AA" w:rsidRDefault="00EF3329" w:rsidP="00EF3329">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TWO</w:t>
      </w:r>
    </w:p>
    <w:p w:rsidR="00EF3329" w:rsidRPr="008C08AA" w:rsidRDefault="00EF3329" w:rsidP="00EF3329">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LITERATURE REVIEW</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2.1</w:t>
      </w:r>
      <w:r w:rsidRPr="008C08AA">
        <w:rPr>
          <w:rFonts w:cs="Calibri"/>
          <w:b/>
          <w:bCs/>
          <w:sz w:val="24"/>
          <w:szCs w:val="24"/>
        </w:rPr>
        <w:tab/>
        <w:t>Diabetes Mellitus: An Overview</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8C08AA">
        <w:rPr>
          <w:rFonts w:cs="Calibri"/>
          <w:i/>
          <w:iCs/>
          <w:sz w:val="24"/>
          <w:szCs w:val="24"/>
        </w:rPr>
        <w:t>et al</w:t>
      </w:r>
      <w:r w:rsidRPr="008C08AA">
        <w:rPr>
          <w:rFonts w:cs="Calibri"/>
          <w:sz w:val="24"/>
          <w:szCs w:val="24"/>
        </w:rPr>
        <w:t>., 2016).</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EF3329" w:rsidRPr="008C08AA" w:rsidRDefault="00EF3329" w:rsidP="00EF3329">
      <w:pPr>
        <w:spacing w:before="100" w:after="100" w:line="360" w:lineRule="auto"/>
        <w:jc w:val="both"/>
        <w:rPr>
          <w:rFonts w:eastAsia="Times New Roman" w:cs="Calibri"/>
          <w:sz w:val="24"/>
          <w:szCs w:val="24"/>
        </w:rPr>
      </w:pP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2.2</w:t>
      </w:r>
      <w:r w:rsidRPr="008C08AA">
        <w:rPr>
          <w:rFonts w:cs="Calibri"/>
          <w:b/>
          <w:bCs/>
          <w:sz w:val="24"/>
          <w:szCs w:val="24"/>
        </w:rPr>
        <w:tab/>
        <w:t>STZ-Induced Diabetes in Rats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lastRenderedPageBreak/>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2.3</w:t>
      </w:r>
      <w:r w:rsidRPr="008C08AA">
        <w:rPr>
          <w:rFonts w:cs="Calibri"/>
          <w:b/>
          <w:bCs/>
          <w:sz w:val="24"/>
          <w:szCs w:val="24"/>
        </w:rPr>
        <w:tab/>
        <w:t>Medicinal Plants in Diabetes Management</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8C08AA">
        <w:rPr>
          <w:rFonts w:cs="Calibri"/>
          <w:i/>
          <w:iCs/>
          <w:sz w:val="24"/>
          <w:szCs w:val="24"/>
        </w:rPr>
        <w:t>et al</w:t>
      </w:r>
      <w:r w:rsidRPr="008C08AA">
        <w:rPr>
          <w:rFonts w:cs="Calibri"/>
          <w:sz w:val="24"/>
          <w:szCs w:val="24"/>
        </w:rPr>
        <w:t>., 2012).</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EF3329" w:rsidRPr="008C08AA" w:rsidRDefault="00EF3329" w:rsidP="00EF3329">
      <w:pPr>
        <w:spacing w:before="100" w:after="100" w:line="360" w:lineRule="auto"/>
        <w:jc w:val="both"/>
        <w:outlineLvl w:val="1"/>
        <w:rPr>
          <w:rFonts w:eastAsia="Times New Roman" w:cs="Calibri"/>
          <w:b/>
          <w:bCs/>
          <w:sz w:val="24"/>
          <w:szCs w:val="24"/>
        </w:rPr>
      </w:pPr>
      <w:r w:rsidRPr="008C08AA">
        <w:rPr>
          <w:rFonts w:cs="Calibri"/>
          <w:b/>
          <w:bCs/>
          <w:sz w:val="24"/>
          <w:szCs w:val="24"/>
        </w:rPr>
        <w:t>2.4</w:t>
      </w:r>
      <w:r w:rsidRPr="008C08AA">
        <w:rPr>
          <w:rFonts w:cs="Calibri"/>
          <w:b/>
          <w:bCs/>
          <w:sz w:val="24"/>
          <w:szCs w:val="24"/>
        </w:rPr>
        <w:tab/>
        <w:t>ChrysophyllumAlbidum: Pharmacological Potential</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8C08AA">
        <w:rPr>
          <w:rFonts w:cs="Calibri"/>
          <w:i/>
          <w:iCs/>
          <w:sz w:val="24"/>
          <w:szCs w:val="24"/>
        </w:rPr>
        <w:t>et al</w:t>
      </w:r>
      <w:r w:rsidRPr="008C08AA">
        <w:rPr>
          <w:rFonts w:cs="Calibri"/>
          <w:sz w:val="24"/>
          <w:szCs w:val="24"/>
        </w:rPr>
        <w:t>., 2013).</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lastRenderedPageBreak/>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8C08AA">
        <w:rPr>
          <w:rFonts w:cs="Calibri"/>
          <w:i/>
          <w:iCs/>
          <w:sz w:val="24"/>
          <w:szCs w:val="24"/>
        </w:rPr>
        <w:t>et al</w:t>
      </w:r>
      <w:r w:rsidRPr="008C08AA">
        <w:rPr>
          <w:rFonts w:cs="Calibri"/>
          <w:sz w:val="24"/>
          <w:szCs w:val="24"/>
        </w:rPr>
        <w:t>., 2008).</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Phytochemical analyses of Chrysophyllumalbidum have identified several bioactive compounds, such as flavonoids, saponins, tannins, and alkaloids, which are known for their antioxidant, anti-inflammatory, and antimicrobial activities (Adebayo </w:t>
      </w:r>
      <w:r w:rsidRPr="008C08AA">
        <w:rPr>
          <w:rFonts w:cs="Calibri"/>
          <w:i/>
          <w:iCs/>
          <w:sz w:val="24"/>
          <w:szCs w:val="24"/>
        </w:rPr>
        <w:t>et al</w:t>
      </w:r>
      <w:r w:rsidRPr="008C08AA">
        <w:rPr>
          <w:rFonts w:cs="Calibri"/>
          <w:sz w:val="24"/>
          <w:szCs w:val="24"/>
        </w:rPr>
        <w:t>., 2011).</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rsidR="00EF3329" w:rsidRPr="008C08AA" w:rsidRDefault="00EF3329" w:rsidP="00EF3329">
      <w:pPr>
        <w:spacing w:before="100" w:after="100" w:line="360" w:lineRule="auto"/>
        <w:jc w:val="both"/>
        <w:rPr>
          <w:rFonts w:eastAsia="Times New Roman" w:cs="Calibri"/>
          <w:b/>
          <w:bCs/>
          <w:sz w:val="24"/>
          <w:szCs w:val="24"/>
        </w:rPr>
      </w:pPr>
      <w:r w:rsidRPr="008C08AA">
        <w:rPr>
          <w:rFonts w:cs="Calibri"/>
          <w:b/>
          <w:bCs/>
          <w:sz w:val="24"/>
          <w:szCs w:val="24"/>
        </w:rPr>
        <w:t>2.5</w:t>
      </w:r>
      <w:r w:rsidRPr="008C08AA">
        <w:rPr>
          <w:rFonts w:cs="Calibri"/>
          <w:b/>
          <w:bCs/>
          <w:sz w:val="24"/>
          <w:szCs w:val="24"/>
        </w:rPr>
        <w:tab/>
        <w:t>Mechanisms of Action of Anti-Diabetic Plants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w:t>
      </w:r>
      <w:r w:rsidRPr="008C08AA">
        <w:rPr>
          <w:rFonts w:cs="Calibri"/>
          <w:sz w:val="24"/>
          <w:szCs w:val="24"/>
        </w:rPr>
        <w:lastRenderedPageBreak/>
        <w:t>enzymes, thereby reducing oxidative stress and its detrimental effects on pancreatic beta cells and other tissues (Rahimi</w:t>
      </w:r>
      <w:r w:rsidRPr="008C08AA">
        <w:rPr>
          <w:rFonts w:cs="Calibri"/>
          <w:i/>
          <w:iCs/>
          <w:sz w:val="24"/>
          <w:szCs w:val="24"/>
        </w:rPr>
        <w:t>et al</w:t>
      </w:r>
      <w:r w:rsidRPr="008C08AA">
        <w:rPr>
          <w:rFonts w:cs="Calibri"/>
          <w:sz w:val="24"/>
          <w:szCs w:val="24"/>
        </w:rPr>
        <w:t>., 2005).</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EF3329" w:rsidRPr="008C08AA" w:rsidRDefault="00EF3329" w:rsidP="00EF3329">
      <w:pPr>
        <w:spacing w:before="100" w:after="100" w:line="360" w:lineRule="auto"/>
        <w:jc w:val="both"/>
        <w:rPr>
          <w:rFonts w:eastAsia="Times New Roman" w:cs="Calibri"/>
          <w:b/>
          <w:bCs/>
          <w:sz w:val="24"/>
          <w:szCs w:val="24"/>
        </w:rPr>
      </w:pPr>
      <w:r w:rsidRPr="008C08AA">
        <w:rPr>
          <w:rFonts w:cs="Calibri"/>
          <w:b/>
          <w:bCs/>
          <w:sz w:val="24"/>
          <w:szCs w:val="24"/>
        </w:rPr>
        <w:t>2.6</w:t>
      </w:r>
      <w:r w:rsidRPr="008C08AA">
        <w:rPr>
          <w:rFonts w:cs="Calibri"/>
          <w:b/>
          <w:bCs/>
          <w:sz w:val="24"/>
          <w:szCs w:val="24"/>
        </w:rPr>
        <w:tab/>
        <w:t>Comparative Studies on Anti-Diabetic Plants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Comparative studies on the efficacy of different anti-diabetic plants have provided valuable insights into their potential therapeutic applications. For example, a study comparing the hypoglycemic effects of Momordicacharantia and Gymnemasylvestrefound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EF3329" w:rsidRPr="008C08AA" w:rsidRDefault="00EF3329" w:rsidP="00EF3329">
      <w:pPr>
        <w:spacing w:before="100" w:after="100" w:line="360" w:lineRule="auto"/>
        <w:jc w:val="both"/>
        <w:rPr>
          <w:rFonts w:eastAsia="Times New Roman" w:cs="Calibri"/>
          <w:sz w:val="24"/>
          <w:szCs w:val="24"/>
        </w:rPr>
      </w:pPr>
    </w:p>
    <w:p w:rsidR="00EF3329" w:rsidRPr="008C08AA" w:rsidRDefault="00EF3329" w:rsidP="00EF3329">
      <w:pPr>
        <w:spacing w:before="100" w:after="100" w:line="360" w:lineRule="auto"/>
        <w:jc w:val="both"/>
        <w:rPr>
          <w:rFonts w:eastAsia="Times New Roman" w:cs="Calibri"/>
          <w:sz w:val="24"/>
          <w:szCs w:val="24"/>
        </w:rPr>
      </w:pPr>
    </w:p>
    <w:p w:rsidR="00EF3329" w:rsidRPr="008C08AA"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kern w:val="36"/>
          <w:sz w:val="24"/>
          <w:szCs w:val="24"/>
        </w:rPr>
      </w:pPr>
      <w:r w:rsidRPr="008C08AA">
        <w:rPr>
          <w:rFonts w:cs="Calibri"/>
          <w:b/>
          <w:bCs/>
          <w:kern w:val="36"/>
          <w:sz w:val="24"/>
          <w:szCs w:val="24"/>
        </w:rPr>
        <w:br w:type="page"/>
      </w:r>
    </w:p>
    <w:p w:rsidR="00EF3329" w:rsidRPr="008C08AA" w:rsidRDefault="00EF3329" w:rsidP="00EF3329">
      <w:pPr>
        <w:spacing w:before="100" w:after="100" w:line="360" w:lineRule="auto"/>
        <w:jc w:val="center"/>
        <w:outlineLvl w:val="0"/>
        <w:rPr>
          <w:rFonts w:eastAsia="Times New Roman" w:cs="Calibri"/>
          <w:b/>
          <w:bCs/>
          <w:kern w:val="36"/>
          <w:sz w:val="24"/>
          <w:szCs w:val="24"/>
        </w:rPr>
      </w:pPr>
      <w:r w:rsidRPr="008C08AA">
        <w:rPr>
          <w:rFonts w:cs="Calibri"/>
          <w:b/>
          <w:bCs/>
          <w:kern w:val="36"/>
          <w:sz w:val="24"/>
          <w:szCs w:val="24"/>
        </w:rPr>
        <w:lastRenderedPageBreak/>
        <w:t>CHAPTER THREE</w:t>
      </w:r>
    </w:p>
    <w:p w:rsidR="00EF3329" w:rsidRPr="008C08AA" w:rsidRDefault="00EF3329" w:rsidP="00EF3329">
      <w:pPr>
        <w:spacing w:before="100" w:after="100" w:line="360" w:lineRule="auto"/>
        <w:jc w:val="both"/>
        <w:outlineLvl w:val="0"/>
        <w:rPr>
          <w:rFonts w:eastAsia="Times New Roman" w:cs="Calibri"/>
          <w:b/>
          <w:bCs/>
          <w:kern w:val="36"/>
          <w:sz w:val="24"/>
          <w:szCs w:val="24"/>
        </w:rPr>
      </w:pPr>
      <w:r w:rsidRPr="008C08AA">
        <w:rPr>
          <w:rFonts w:cs="Calibri"/>
          <w:b/>
          <w:bCs/>
          <w:kern w:val="36"/>
          <w:sz w:val="24"/>
          <w:szCs w:val="24"/>
        </w:rPr>
        <w:t>METHODOLOGY</w:t>
      </w:r>
    </w:p>
    <w:p w:rsidR="00EF3329" w:rsidRPr="008C08AA" w:rsidRDefault="00EF3329" w:rsidP="00EF3329">
      <w:pPr>
        <w:pStyle w:val="Heading3"/>
        <w:spacing w:before="0" w:line="360" w:lineRule="auto"/>
        <w:jc w:val="both"/>
        <w:rPr>
          <w:rFonts w:eastAsia="Times New Roman" w:cs="Calibri"/>
          <w:color w:val="000000"/>
          <w:sz w:val="24"/>
          <w:szCs w:val="24"/>
        </w:rPr>
      </w:pPr>
      <w:r w:rsidRPr="00280B9D">
        <w:rPr>
          <w:rFonts w:cs="Calibri"/>
          <w:color w:val="000000" w:themeColor="text1"/>
          <w:sz w:val="24"/>
          <w:szCs w:val="24"/>
        </w:rPr>
        <w:t>3.1</w:t>
      </w:r>
      <w:r w:rsidRPr="00280B9D">
        <w:rPr>
          <w:rFonts w:cs="Calibri"/>
          <w:color w:val="000000" w:themeColor="text1"/>
          <w:sz w:val="24"/>
          <w:szCs w:val="24"/>
        </w:rPr>
        <w:tab/>
        <w:t>Study design:</w:t>
      </w:r>
      <w:r w:rsidRPr="008C08AA">
        <w:rPr>
          <w:rFonts w:cs="Calibri"/>
          <w:color w:val="000000"/>
          <w:sz w:val="24"/>
          <w:szCs w:val="24"/>
        </w:rPr>
        <w:t>Anti-Diabetic Effect of</w:t>
      </w:r>
      <w:r w:rsidRPr="008C08AA">
        <w:rPr>
          <w:rStyle w:val="apple-converted-space"/>
          <w:rFonts w:cs="Calibri"/>
          <w:color w:val="000000"/>
          <w:sz w:val="24"/>
          <w:szCs w:val="24"/>
        </w:rPr>
        <w:t> </w:t>
      </w:r>
      <w:r w:rsidRPr="008C08AA">
        <w:rPr>
          <w:rStyle w:val="Emphasis"/>
          <w:rFonts w:cs="Calibri"/>
          <w:color w:val="000000"/>
          <w:sz w:val="24"/>
          <w:szCs w:val="24"/>
        </w:rPr>
        <w:t>Chrysophyllum Albidum</w:t>
      </w:r>
      <w:r w:rsidRPr="008C08AA">
        <w:rPr>
          <w:rStyle w:val="apple-converted-space"/>
          <w:rFonts w:cs="Calibri"/>
          <w:color w:val="000000"/>
          <w:sz w:val="24"/>
          <w:szCs w:val="24"/>
        </w:rPr>
        <w:t> </w:t>
      </w:r>
      <w:r w:rsidRPr="008C08AA">
        <w:rPr>
          <w:rFonts w:cs="Calibri"/>
          <w:color w:val="000000"/>
          <w:sz w:val="24"/>
          <w:szCs w:val="24"/>
        </w:rPr>
        <w:t>Pulp and Seed in STZ-Induced Diabetic Rats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This comprehensive methodology outlines the detailed experimental procedures undertaken to evaluate the anti-diabetic potential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EF3329" w:rsidRPr="00280B9D" w:rsidRDefault="00EF3329" w:rsidP="00EF3329">
      <w:pPr>
        <w:pStyle w:val="Heading4"/>
        <w:spacing w:before="0" w:line="360" w:lineRule="auto"/>
        <w:jc w:val="both"/>
        <w:rPr>
          <w:rFonts w:cs="Calibri"/>
          <w:i w:val="0"/>
          <w:iCs w:val="0"/>
          <w:color w:val="000000"/>
        </w:rPr>
      </w:pPr>
      <w:r w:rsidRPr="00280B9D">
        <w:rPr>
          <w:rFonts w:cs="Calibri"/>
          <w:i w:val="0"/>
          <w:iCs w:val="0"/>
          <w:color w:val="000000"/>
        </w:rPr>
        <w:t>3.2</w:t>
      </w:r>
      <w:r>
        <w:rPr>
          <w:rFonts w:cs="Calibri"/>
          <w:i w:val="0"/>
          <w:iCs w:val="0"/>
          <w:color w:val="000000"/>
        </w:rPr>
        <w:tab/>
      </w:r>
      <w:r w:rsidRPr="00280B9D">
        <w:rPr>
          <w:rFonts w:cs="Calibri"/>
          <w:i w:val="0"/>
          <w:iCs w:val="0"/>
          <w:color w:val="000000"/>
        </w:rPr>
        <w:t>Ethical Approval and Animal Care</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Healthy adult male Wistar or Sprague-Dawley rats, typically weighing between</w:t>
      </w:r>
      <w:r w:rsidRPr="008C08AA">
        <w:rPr>
          <w:rStyle w:val="apple-converted-space"/>
          <w:rFonts w:ascii="Calibri" w:hAnsi="Calibri" w:cs="Calibri"/>
        </w:rPr>
        <w:t> </w:t>
      </w:r>
      <w:r w:rsidRPr="008C08AA">
        <w:rPr>
          <w:rStyle w:val="mord"/>
          <w:rFonts w:ascii="Calibri" w:hAnsi="Calibri" w:cs="Calibri"/>
        </w:rPr>
        <w:t>150</w:t>
      </w:r>
      <w:r w:rsidRPr="008C08AA">
        <w:rPr>
          <w:rStyle w:val="mbin"/>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hAnsi="Calibri" w:cs="Calibri"/>
        </w:rPr>
        <w:t xml:space="preserve">6 </w:t>
      </w:r>
      <w:r w:rsidRPr="008C08AA">
        <w:rPr>
          <w:rFonts w:ascii="Calibri" w:hAnsi="Calibri" w:cs="Calibri"/>
        </w:rPr>
        <w:t>rats per cage) equipped with appropriate bedding material (e.g., wood shavings, changed regularly to maintain hygiene). The animal housing facility will maintain controlled environmental conditions: a consistent temperature of</w:t>
      </w:r>
      <w:r w:rsidRPr="008C08AA">
        <w:rPr>
          <w:rStyle w:val="apple-converted-space"/>
          <w:rFonts w:ascii="Calibri" w:hAnsi="Calibri" w:cs="Calibri"/>
        </w:rPr>
        <w:t> </w:t>
      </w:r>
      <w:r w:rsidRPr="008C08AA">
        <w:rPr>
          <w:rStyle w:val="mord"/>
          <w:rFonts w:ascii="Calibri" w:hAnsi="Calibri" w:cs="Calibri"/>
        </w:rPr>
        <w:t>22</w:t>
      </w:r>
      <w:r w:rsidRPr="008C08AA">
        <w:rPr>
          <w:rStyle w:val="mbin"/>
          <w:rFonts w:ascii="Calibri" w:hAnsi="Calibri" w:cs="Calibri"/>
        </w:rPr>
        <w:t>±</w:t>
      </w:r>
      <w:r w:rsidRPr="008C08AA">
        <w:rPr>
          <w:rStyle w:val="mord"/>
          <w:rFonts w:ascii="Calibri" w:hAnsi="Calibri" w:cs="Calibri"/>
        </w:rPr>
        <w:t>2</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a relative humidity of</w:t>
      </w:r>
      <w:r w:rsidRPr="008C08AA">
        <w:rPr>
          <w:rStyle w:val="apple-converted-space"/>
          <w:rFonts w:ascii="Calibri" w:hAnsi="Calibri" w:cs="Calibri"/>
        </w:rPr>
        <w:t> </w:t>
      </w:r>
      <w:r w:rsidRPr="008C08AA">
        <w:rPr>
          <w:rStyle w:val="mord"/>
          <w:rFonts w:ascii="Calibri" w:hAnsi="Calibri" w:cs="Calibri"/>
        </w:rPr>
        <w:t>50</w:t>
      </w:r>
      <w:r w:rsidRPr="008C08AA">
        <w:rPr>
          <w:rStyle w:val="mbin"/>
          <w:rFonts w:ascii="Calibri" w:hAnsi="Calibri" w:cs="Calibri"/>
        </w:rPr>
        <w:t>−</w:t>
      </w:r>
      <w:r w:rsidRPr="008C08AA">
        <w:rPr>
          <w:rStyle w:val="mord"/>
          <w:rFonts w:ascii="Calibri" w:hAnsi="Calibri" w:cs="Calibri"/>
        </w:rPr>
        <w:t>60</w:t>
      </w:r>
      <w:r w:rsidRPr="008C08AA">
        <w:rPr>
          <w:rFonts w:ascii="Calibri" w:hAnsi="Calibri" w:cs="Calibri"/>
        </w:rPr>
        <w:t>, and a strict</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light/dark cycle (lights on at 07:00 AM, off at 07:00 PM). Throughout the entire experimental duration, rats will have</w:t>
      </w:r>
      <w:r w:rsidRPr="008C08AA">
        <w:rPr>
          <w:rStyle w:val="apple-converted-space"/>
          <w:rFonts w:ascii="Calibri" w:hAnsi="Calibri" w:cs="Calibri"/>
        </w:rPr>
        <w:t> </w:t>
      </w:r>
      <w:r w:rsidRPr="008C08AA">
        <w:rPr>
          <w:rStyle w:val="Emphasis"/>
          <w:rFonts w:ascii="Calibri" w:hAnsi="Calibri" w:cs="Calibri"/>
        </w:rPr>
        <w:t>ad libitum</w:t>
      </w:r>
      <w:r w:rsidRPr="008C08AA">
        <w:rPr>
          <w:rStyle w:val="apple-converted-space"/>
          <w:rFonts w:ascii="Calibri" w:hAnsi="Calibri" w:cs="Calibri"/>
        </w:rPr>
        <w:t> </w:t>
      </w:r>
      <w:r w:rsidRPr="008C08AA">
        <w:rPr>
          <w:rFonts w:ascii="Calibri" w:hAnsi="Calibri" w:cs="Calibri"/>
        </w:rPr>
        <w:t xml:space="preserve">access to a standard laboratory pellet diet and fresh distilled water, which will be </w:t>
      </w:r>
      <w:r w:rsidRPr="008C08AA">
        <w:rPr>
          <w:rFonts w:ascii="Calibri" w:hAnsi="Calibri" w:cs="Calibri"/>
        </w:rPr>
        <w:lastRenderedPageBreak/>
        <w:t>replenished daily. Daily observations will include monitoring for any signs of distress, changes in appetite, water intake, body weight, and general activity.</w:t>
      </w:r>
    </w:p>
    <w:p w:rsidR="00EF3329" w:rsidRPr="00280B9D" w:rsidRDefault="00EF3329" w:rsidP="00EF3329">
      <w:pPr>
        <w:pStyle w:val="Heading4"/>
        <w:spacing w:before="0" w:line="360" w:lineRule="auto"/>
        <w:jc w:val="both"/>
        <w:rPr>
          <w:rFonts w:cs="Calibri"/>
          <w:i w:val="0"/>
          <w:iCs w:val="0"/>
          <w:color w:val="000000"/>
        </w:rPr>
      </w:pPr>
      <w:r>
        <w:rPr>
          <w:rFonts w:cs="Calibri"/>
          <w:i w:val="0"/>
          <w:iCs w:val="0"/>
          <w:color w:val="000000"/>
        </w:rPr>
        <w:t>3.3</w:t>
      </w:r>
      <w:r>
        <w:rPr>
          <w:rFonts w:cs="Calibri"/>
          <w:i w:val="0"/>
          <w:iCs w:val="0"/>
          <w:color w:val="000000"/>
        </w:rPr>
        <w:tab/>
      </w:r>
      <w:r w:rsidRPr="00280B9D">
        <w:rPr>
          <w:rFonts w:cs="Calibri"/>
          <w:i w:val="0"/>
          <w:iCs w:val="0"/>
          <w:color w:val="000000"/>
        </w:rPr>
        <w:t>Plant Material Collection, Authentication, and Preparation</w:t>
      </w:r>
    </w:p>
    <w:p w:rsidR="00EF3329" w:rsidRPr="008C08AA" w:rsidRDefault="00EF3329" w:rsidP="00EF3329">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Collection:</w:t>
      </w:r>
      <w:r w:rsidRPr="008C08AA">
        <w:rPr>
          <w:rStyle w:val="apple-converted-space"/>
          <w:rFonts w:ascii="Calibri" w:hAnsi="Calibri" w:cs="Calibri"/>
        </w:rPr>
        <w:t> </w:t>
      </w:r>
      <w:r w:rsidRPr="008C08AA">
        <w:rPr>
          <w:rFonts w:ascii="Calibri" w:hAnsi="Calibri" w:cs="Calibri"/>
        </w:rPr>
        <w:t>Fresh, mature, and visually healthy fruits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EF3329" w:rsidRPr="008C08AA" w:rsidRDefault="00EF3329" w:rsidP="00EF3329">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Authentication:</w:t>
      </w:r>
      <w:r w:rsidRPr="008C08AA">
        <w:rPr>
          <w:rStyle w:val="apple-converted-space"/>
          <w:rFonts w:ascii="Calibri" w:hAnsi="Calibri" w:cs="Calibri"/>
        </w:rPr>
        <w:t> </w:t>
      </w:r>
      <w:r w:rsidRPr="008C08AA">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EF3329" w:rsidRPr="008C08AA" w:rsidRDefault="00EF3329" w:rsidP="00EF3329">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Pulp Separation and Preparation:</w:t>
      </w:r>
      <w:r w:rsidRPr="008C08AA">
        <w:rPr>
          <w:rStyle w:val="apple-converted-space"/>
          <w:rFonts w:ascii="Calibri" w:hAnsi="Calibri" w:cs="Calibri"/>
        </w:rPr>
        <w:t> </w:t>
      </w:r>
      <w:r w:rsidRPr="008C08AA">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8C08AA">
        <w:rPr>
          <w:rStyle w:val="mord"/>
          <w:rFonts w:ascii="Calibri" w:hAnsi="Calibri" w:cs="Calibri"/>
        </w:rPr>
        <w:t>25</w:t>
      </w:r>
      <w:r w:rsidRPr="008C08AA">
        <w:rPr>
          <w:rStyle w:val="mbin"/>
          <w:rFonts w:ascii="Calibri" w:hAnsi="Calibri" w:cs="Calibri"/>
        </w:rPr>
        <w:t>−</w:t>
      </w:r>
      <w:r w:rsidRPr="008C08AA">
        <w:rPr>
          <w:rStyle w:val="mord"/>
          <w:rFonts w:ascii="Calibri" w:hAnsi="Calibri" w:cs="Calibri"/>
        </w:rPr>
        <w:t>30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in a shaded, well-ventilated area. This process typically takes several days to a week, or until the pulp reaches a constant weight, indicating complete moisture removal. Alternatively, a forced-air oven can be used at a low temperature (e.g.,</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50</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8C08AA">
        <w:rPr>
          <w:rStyle w:val="apple-converted-space"/>
          <w:rFonts w:ascii="Calibri" w:hAnsi="Calibri" w:cs="Calibri"/>
        </w:rPr>
        <w:t> </w:t>
      </w:r>
      <w:r w:rsidRPr="008C08AA">
        <w:rPr>
          <w:rStyle w:val="mord"/>
          <w:rFonts w:ascii="Calibri" w:hAnsi="Calibri" w:cs="Calibri"/>
        </w:rPr>
        <w:t>60</w:t>
      </w:r>
      <w:r w:rsidRPr="008C08AA">
        <w:rPr>
          <w:rFonts w:ascii="Calibri" w:hAnsi="Calibri" w:cs="Calibri"/>
        </w:rPr>
        <w:t>-mesh size) to ensure uniform particle size, which aids in efficient extraction.</w:t>
      </w:r>
    </w:p>
    <w:p w:rsidR="00EF3329" w:rsidRPr="008C08AA" w:rsidRDefault="00EF3329" w:rsidP="00EF3329">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Seed Separation and Preparation:</w:t>
      </w:r>
      <w:r w:rsidRPr="008C08AA">
        <w:rPr>
          <w:rStyle w:val="apple-converted-space"/>
          <w:rFonts w:ascii="Calibri" w:hAnsi="Calibri" w:cs="Calibri"/>
        </w:rPr>
        <w:t> </w:t>
      </w:r>
      <w:r w:rsidRPr="008C08AA">
        <w:rPr>
          <w:rFonts w:ascii="Calibri" w:hAnsi="Calibri" w:cs="Calibri"/>
        </w:rPr>
        <w:t xml:space="preserve">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w:t>
      </w:r>
      <w:r w:rsidRPr="008C08AA">
        <w:rPr>
          <w:rFonts w:ascii="Calibri" w:hAnsi="Calibri" w:cs="Calibri"/>
        </w:rPr>
        <w:lastRenderedPageBreak/>
        <w:t>pulverized into a fine powder using a heavy-duty mechanical grinder, followed by sieving to obtain a fine, uniform powder.</w:t>
      </w:r>
    </w:p>
    <w:p w:rsidR="00EF3329" w:rsidRPr="008C08AA" w:rsidRDefault="00EF3329" w:rsidP="00EF3329">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w:t>
      </w:r>
      <w:r w:rsidRPr="008C08AA">
        <w:rPr>
          <w:rStyle w:val="apple-converted-space"/>
          <w:rFonts w:ascii="Calibri" w:hAnsi="Calibri" w:cs="Calibri"/>
        </w:rPr>
        <w:t> </w:t>
      </w:r>
      <w:r w:rsidRPr="008C08AA">
        <w:rPr>
          <w:rFonts w:ascii="Calibri" w:hAnsi="Calibri" w:cs="Calibri"/>
        </w:rPr>
        <w:t>Both the powdered</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(CAP) and seed (CAS) materials will be immediately transferred into opaque, airtight containers (e.g., dark glass bottles or vacuum-sealed bags) and stored in a cold room or freezer at</w:t>
      </w:r>
      <w:r w:rsidRPr="008C08AA">
        <w:rPr>
          <w:rStyle w:val="apple-converted-space"/>
          <w:rFonts w:ascii="Calibri" w:hAnsi="Calibri" w:cs="Calibri"/>
        </w:rPr>
        <w:t> </w:t>
      </w:r>
      <w:r w:rsidRPr="008C08AA">
        <w:rPr>
          <w:rStyle w:val="mord"/>
          <w:rFonts w:ascii="Calibri" w:hAnsi="Calibri" w:cs="Calibri"/>
        </w:rPr>
        <w:t>4</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the extraction process to prevent degradation, moisture absorption, and microbial contamination.</w:t>
      </w:r>
    </w:p>
    <w:p w:rsidR="00EF3329" w:rsidRPr="00280B9D" w:rsidRDefault="00EF3329" w:rsidP="00EF3329">
      <w:pPr>
        <w:pStyle w:val="Heading4"/>
        <w:spacing w:before="0" w:line="360" w:lineRule="auto"/>
        <w:jc w:val="both"/>
        <w:rPr>
          <w:rFonts w:cs="Calibri"/>
          <w:i w:val="0"/>
          <w:iCs w:val="0"/>
          <w:color w:val="000000"/>
        </w:rPr>
      </w:pPr>
      <w:r w:rsidRPr="00280B9D">
        <w:rPr>
          <w:rFonts w:cs="Calibri"/>
          <w:i w:val="0"/>
          <w:iCs w:val="0"/>
          <w:color w:val="000000"/>
        </w:rPr>
        <w:t>3.4</w:t>
      </w:r>
      <w:r w:rsidRPr="00280B9D">
        <w:rPr>
          <w:rFonts w:cs="Calibri"/>
          <w:i w:val="0"/>
          <w:iCs w:val="0"/>
          <w:color w:val="000000"/>
        </w:rPr>
        <w:tab/>
        <w:t xml:space="preserve"> Sample Extraction</w:t>
      </w:r>
    </w:p>
    <w:p w:rsidR="00EF3329" w:rsidRPr="008C08AA" w:rsidRDefault="00EF3329" w:rsidP="00EF3329">
      <w:pPr>
        <w:pStyle w:val="NormalWeb"/>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Solvent Selection:</w:t>
      </w:r>
      <w:r w:rsidRPr="008C08AA">
        <w:rPr>
          <w:rStyle w:val="apple-converted-space"/>
          <w:rFonts w:ascii="Calibri" w:hAnsi="Calibri" w:cs="Calibri"/>
        </w:rPr>
        <w:t> </w:t>
      </w:r>
      <w:r w:rsidRPr="008C08AA">
        <w:rPr>
          <w:rFonts w:ascii="Calibri" w:hAnsi="Calibri" w:cs="Calibri"/>
        </w:rPr>
        <w:t>For this study, aqueous extraction (using distilled water) will be employed. This choice is justified by several factors: it mimics traditional methods of preparing herbal remedies, it is generally safe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EF3329" w:rsidRPr="008C08AA" w:rsidRDefault="00EF3329" w:rsidP="00EF3329">
      <w:pPr>
        <w:pStyle w:val="NormalWeb"/>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Extraction Method (Aqueous Maceration):</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precise quantity of the powdered</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(e.g.,</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g) will be weighed using an analytical balance. This powder will be transferred into a clean, sterile conical flask or an appropriate extraction vessel.</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 measured volume of distilled water (e.g.,</w:t>
      </w:r>
      <w:r w:rsidRPr="008C08AA">
        <w:rPr>
          <w:rStyle w:val="apple-converted-space"/>
          <w:rFonts w:ascii="Calibri" w:hAnsi="Calibri" w:cs="Calibri"/>
        </w:rPr>
        <w:t> </w:t>
      </w:r>
      <w:r w:rsidRPr="008C08AA">
        <w:rPr>
          <w:rStyle w:val="mord"/>
          <w:rFonts w:ascii="Calibri" w:hAnsi="Calibri" w:cs="Calibri"/>
        </w:rPr>
        <w:t>1000</w:t>
      </w:r>
      <w:r w:rsidRPr="008C08AA">
        <w:rPr>
          <w:rStyle w:val="apple-converted-space"/>
          <w:rFonts w:ascii="Calibri" w:hAnsi="Calibri" w:cs="Calibri"/>
        </w:rPr>
        <w:t> </w:t>
      </w:r>
      <w:r w:rsidRPr="008C08AA">
        <w:rPr>
          <w:rFonts w:ascii="Calibri" w:hAnsi="Calibri" w:cs="Calibri"/>
        </w:rPr>
        <w:t>mL, establishing a</w:t>
      </w:r>
      <w:r w:rsidRPr="008C08AA">
        <w:rPr>
          <w:rStyle w:val="apple-converted-space"/>
          <w:rFonts w:ascii="Calibri" w:hAnsi="Calibri" w:cs="Calibri"/>
        </w:rPr>
        <w:t> </w:t>
      </w:r>
      <w:r w:rsidRPr="008C08AA">
        <w:rPr>
          <w:rStyle w:val="mord"/>
          <w:rFonts w:ascii="Calibri" w:hAnsi="Calibri" w:cs="Calibri"/>
        </w:rPr>
        <w:t>1</w:t>
      </w:r>
      <w:r w:rsidRPr="008C08AA">
        <w:rPr>
          <w:rStyle w:val="mrel"/>
          <w:rFonts w:ascii="Calibri" w:hAnsi="Calibri" w:cs="Calibri"/>
        </w:rPr>
        <w:t>:</w:t>
      </w:r>
      <w:r w:rsidRPr="008C08AA">
        <w:rPr>
          <w:rStyle w:val="mord"/>
          <w:rFonts w:ascii="Calibri" w:hAnsi="Calibri" w:cs="Calibri"/>
        </w:rPr>
        <w:t>10</w:t>
      </w:r>
      <w:r w:rsidRPr="008C08AA">
        <w:rPr>
          <w:rStyle w:val="apple-converted-space"/>
          <w:rFonts w:ascii="Calibri" w:hAnsi="Calibri" w:cs="Calibri"/>
        </w:rPr>
        <w:t> </w:t>
      </w:r>
      <w:r w:rsidRPr="008C08AA">
        <w:rPr>
          <w:rFonts w:ascii="Calibri" w:hAnsi="Calibri" w:cs="Calibri"/>
        </w:rPr>
        <w:t>w/v ratio of plant material to solvent) will be added to the flask. This ratio ensures adequate solvent penetration and efficient extraction of soluble components.</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mixture will be thoroughly mixed and then sealed. The flask will be placed on an orbital shaker or agitated intermittently by hand at regular intervals (e.g., every</w:t>
      </w:r>
      <w:r w:rsidRPr="008C08AA">
        <w:rPr>
          <w:rStyle w:val="apple-converted-space"/>
          <w:rFonts w:ascii="Calibri" w:hAnsi="Calibri" w:cs="Calibri"/>
        </w:rPr>
        <w:t> </w:t>
      </w:r>
      <w:r w:rsidRPr="008C08AA">
        <w:rPr>
          <w:rStyle w:val="mord"/>
          <w:rFonts w:ascii="Calibri" w:hAnsi="Calibri" w:cs="Calibri"/>
        </w:rPr>
        <w:t>6</w:t>
      </w:r>
      <w:r w:rsidRPr="008C08AA">
        <w:rPr>
          <w:rStyle w:val="mbin"/>
          <w:rFonts w:ascii="Calibri" w:hAnsi="Calibri" w:cs="Calibri"/>
        </w:rPr>
        <w:t>−</w:t>
      </w:r>
      <w:r w:rsidRPr="008C08AA">
        <w:rPr>
          <w:rStyle w:val="mord"/>
          <w:rFonts w:ascii="Calibri" w:hAnsi="Calibri" w:cs="Calibri"/>
        </w:rPr>
        <w:t>8</w:t>
      </w:r>
      <w:r w:rsidRPr="008C08AA">
        <w:rPr>
          <w:rStyle w:val="apple-converted-space"/>
          <w:rFonts w:ascii="Calibri" w:hAnsi="Calibri" w:cs="Calibri"/>
        </w:rPr>
        <w:t> </w:t>
      </w:r>
      <w:r w:rsidRPr="008C08AA">
        <w:rPr>
          <w:rFonts w:ascii="Calibri" w:hAnsi="Calibri" w:cs="Calibri"/>
        </w:rPr>
        <w:t>hours) for a continuous period of</w:t>
      </w:r>
      <w:r w:rsidRPr="008C08AA">
        <w:rPr>
          <w:rStyle w:val="apple-converted-space"/>
          <w:rFonts w:ascii="Calibri" w:hAnsi="Calibri" w:cs="Calibri"/>
        </w:rPr>
        <w:t> </w:t>
      </w:r>
      <w:r w:rsidRPr="008C08AA">
        <w:rPr>
          <w:rStyle w:val="mord"/>
          <w:rFonts w:ascii="Calibri" w:hAnsi="Calibri" w:cs="Calibri"/>
        </w:rPr>
        <w:t>72</w:t>
      </w:r>
      <w:r w:rsidRPr="008C08AA">
        <w:rPr>
          <w:rStyle w:val="apple-converted-space"/>
          <w:rFonts w:ascii="Calibri" w:hAnsi="Calibri" w:cs="Calibri"/>
        </w:rPr>
        <w:t> </w:t>
      </w:r>
      <w:r w:rsidRPr="008C08AA">
        <w:rPr>
          <w:rFonts w:ascii="Calibri" w:hAnsi="Calibri" w:cs="Calibri"/>
        </w:rPr>
        <w:t>hours at room temperature. This prolonged maceration with agitation facilitates maximum dissolution and extraction of the bioactive constituents from the plant matrix into the solvent.</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lastRenderedPageBreak/>
        <w:t>After the maceration period, the crude extract will be initially filtered through several layers of clean muslin cloth to separate the coarse plant residues.</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clear aqueous filtrate will then be concentrated using a rotary evaporator. This process involves evaporating the solvent under reduced pressure and a controlled temperature (typically</w:t>
      </w:r>
      <w:r w:rsidRPr="008C08AA">
        <w:rPr>
          <w:rStyle w:val="apple-converted-space"/>
          <w:rFonts w:ascii="Calibri" w:hAnsi="Calibri" w:cs="Calibri"/>
        </w:rPr>
        <w:t> </w:t>
      </w:r>
      <w:r w:rsidRPr="008C08AA">
        <w:rPr>
          <w:rStyle w:val="mord"/>
          <w:rFonts w:ascii="Calibri" w:hAnsi="Calibri" w:cs="Calibri"/>
        </w:rPr>
        <w:t>40</w:t>
      </w:r>
      <w:r w:rsidRPr="008C08AA">
        <w:rPr>
          <w:rStyle w:val="mbin"/>
          <w:rFonts w:ascii="Calibri" w:hAnsi="Calibri" w:cs="Calibri"/>
        </w:rPr>
        <w:t>−</w:t>
      </w:r>
      <w:r w:rsidRPr="008C08AA">
        <w:rPr>
          <w:rStyle w:val="mord"/>
          <w:rFonts w:ascii="Calibri" w:hAnsi="Calibri" w:cs="Calibri"/>
        </w:rPr>
        <w:t>55</w:t>
      </w:r>
      <w:r w:rsidRPr="008C08AA">
        <w:rPr>
          <w:rStyle w:val="mbin"/>
          <w:rFonts w:ascii="Cambria Math" w:hAnsi="Cambria Math" w:cs="Cambria Math"/>
        </w:rPr>
        <w:t>∘</w:t>
      </w:r>
      <w:r w:rsidRPr="008C08AA">
        <w:rPr>
          <w:rStyle w:val="mord"/>
          <w:rFonts w:ascii="Calibri" w:hAnsi="Calibri" w:cs="Calibri"/>
        </w:rPr>
        <w:t>C</w:t>
      </w:r>
      <w:r w:rsidRPr="008C08AA">
        <w:rPr>
          <w:rFonts w:ascii="Calibri" w:hAnsi="Calibri" w:cs="Calibri"/>
        </w:rPr>
        <w:t>) to prevent thermal degradation of heat-sensitive compounds. The rotary evaporator allows for efficient solvent removal while preserving the integrity of the extracted compounds.</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EF3329" w:rsidRPr="008C08AA"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final dry powdered extract will be weighed accurately using an analytical balance to determine the extraction yield.</w:t>
      </w:r>
    </w:p>
    <w:p w:rsidR="00EF3329" w:rsidRPr="00280B9D" w:rsidRDefault="00EF3329" w:rsidP="00EF3329">
      <w:pPr>
        <w:pStyle w:val="NormalWeb"/>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identical extraction procedure, from maceration to lyophilization, will be meticulously followed for the powdered</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seed (CAS) material to ensure consistency and comparability between the two extracts.</w:t>
      </w:r>
    </w:p>
    <w:p w:rsidR="00EF3329" w:rsidRDefault="00EF3329" w:rsidP="00EF3329">
      <w:pPr>
        <w:pStyle w:val="NormalWeb"/>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Storage of Extracts:</w:t>
      </w:r>
      <w:r w:rsidRPr="008C08AA">
        <w:rPr>
          <w:rStyle w:val="apple-converted-space"/>
          <w:rFonts w:ascii="Calibri" w:hAnsi="Calibri" w:cs="Calibri"/>
        </w:rPr>
        <w:t> </w:t>
      </w:r>
      <w:r w:rsidRPr="008C08AA">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8C08AA">
        <w:rPr>
          <w:rStyle w:val="apple-converted-space"/>
          <w:rFonts w:ascii="Calibri" w:hAnsi="Calibri" w:cs="Calibri"/>
        </w:rPr>
        <w:t> </w:t>
      </w:r>
      <w:r w:rsidRPr="008C08AA">
        <w:rPr>
          <w:rStyle w:val="mord"/>
          <w:rFonts w:ascii="Calibri" w:hAnsi="Calibri" w:cs="Calibri"/>
        </w:rPr>
        <w:t>−20</w:t>
      </w:r>
      <w:r w:rsidRPr="008C08AA">
        <w:rPr>
          <w:rStyle w:val="mbin"/>
          <w:rFonts w:ascii="Cambria Math" w:hAnsi="Cambria Math" w:cs="Cambria Math"/>
        </w:rPr>
        <w:t>∘</w:t>
      </w:r>
      <w:r w:rsidRPr="008C08AA">
        <w:rPr>
          <w:rStyle w:val="mord"/>
          <w:rFonts w:ascii="Calibri" w:hAnsi="Calibri" w:cs="Calibri"/>
        </w:rPr>
        <w:t>C</w:t>
      </w:r>
      <w:r w:rsidRPr="008C08AA">
        <w:rPr>
          <w:rStyle w:val="apple-converted-space"/>
          <w:rFonts w:ascii="Calibri" w:hAnsi="Calibri" w:cs="Calibri"/>
        </w:rPr>
        <w:t> </w:t>
      </w:r>
      <w:r w:rsidRPr="008C08AA">
        <w:rPr>
          <w:rFonts w:ascii="Calibri" w:hAnsi="Calibri" w:cs="Calibri"/>
        </w:rPr>
        <w:t>until required for</w:t>
      </w:r>
      <w:r w:rsidRPr="008C08AA">
        <w:rPr>
          <w:rStyle w:val="apple-converted-space"/>
          <w:rFonts w:ascii="Calibri" w:hAnsi="Calibri" w:cs="Calibri"/>
        </w:rPr>
        <w:t> </w:t>
      </w:r>
      <w:r w:rsidRPr="008C08AA">
        <w:rPr>
          <w:rStyle w:val="Emphasis"/>
          <w:rFonts w:ascii="Calibri" w:hAnsi="Calibri" w:cs="Calibri"/>
        </w:rPr>
        <w:t>in vivo</w:t>
      </w:r>
      <w:r w:rsidRPr="008C08AA">
        <w:rPr>
          <w:rStyle w:val="apple-converted-space"/>
          <w:rFonts w:ascii="Calibri" w:hAnsi="Calibri" w:cs="Calibri"/>
        </w:rPr>
        <w:t> </w:t>
      </w:r>
      <w:r w:rsidRPr="008C08AA">
        <w:rPr>
          <w:rFonts w:ascii="Calibri" w:hAnsi="Calibri" w:cs="Calibri"/>
        </w:rPr>
        <w:t>administration. This low-temperature, dark, and anaerobic storage condition is critical for maintaining the stability, potency, and integrity of the bioactive compounds over the study duration.</w:t>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rsidR="00EF3329" w:rsidRDefault="00EF3329" w:rsidP="00EF3329">
      <w:pPr>
        <w:pStyle w:val="NormalWeb"/>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F3329" w:rsidRDefault="00EF3329" w:rsidP="00EF33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728" cy="5818427"/>
                    </a:xfrm>
                    <a:prstGeom prst="rect">
                      <a:avLst/>
                    </a:prstGeom>
                  </pic:spPr>
                </pic:pic>
              </a:graphicData>
            </a:graphic>
          </wp:inline>
        </w:drawing>
      </w:r>
    </w:p>
    <w:p w:rsidR="00EF3329" w:rsidRDefault="00EF3329" w:rsidP="00EF33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Pr>
          <w:rFonts w:ascii="Calibri" w:hAnsi="Calibri" w:cs="Calibri"/>
        </w:rPr>
        <w:t>Figure 1: Extraction process</w:t>
      </w:r>
    </w:p>
    <w:p w:rsidR="00EF3329" w:rsidRPr="008C08AA"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rsidR="00EF3329" w:rsidRPr="00280B9D" w:rsidRDefault="00EF3329" w:rsidP="00EF3329">
      <w:pPr>
        <w:pStyle w:val="Heading4"/>
        <w:spacing w:before="0" w:line="360" w:lineRule="auto"/>
        <w:jc w:val="both"/>
        <w:rPr>
          <w:rFonts w:cs="Calibri"/>
          <w:i w:val="0"/>
          <w:iCs w:val="0"/>
          <w:color w:val="000000"/>
        </w:rPr>
      </w:pPr>
      <w:r w:rsidRPr="00280B9D">
        <w:rPr>
          <w:rFonts w:cs="Calibri"/>
          <w:i w:val="0"/>
          <w:iCs w:val="0"/>
          <w:color w:val="000000"/>
        </w:rPr>
        <w:lastRenderedPageBreak/>
        <w:t>3.5</w:t>
      </w:r>
      <w:r w:rsidRPr="00280B9D">
        <w:rPr>
          <w:rFonts w:cs="Calibri"/>
          <w:i w:val="0"/>
          <w:iCs w:val="0"/>
          <w:color w:val="000000"/>
        </w:rPr>
        <w:tab/>
        <w:t xml:space="preserve"> Chemicals and Reagents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EF3329" w:rsidRPr="00280B9D" w:rsidRDefault="00EF3329" w:rsidP="00EF3329">
      <w:pPr>
        <w:pStyle w:val="Heading4"/>
        <w:spacing w:before="0" w:line="360" w:lineRule="auto"/>
        <w:jc w:val="both"/>
        <w:rPr>
          <w:rFonts w:cs="Calibri"/>
          <w:i w:val="0"/>
          <w:iCs w:val="0"/>
          <w:color w:val="000000"/>
        </w:rPr>
      </w:pPr>
      <w:r w:rsidRPr="00280B9D">
        <w:rPr>
          <w:rFonts w:cs="Calibri"/>
          <w:i w:val="0"/>
          <w:iCs w:val="0"/>
          <w:color w:val="000000"/>
        </w:rPr>
        <w:t>3.6</w:t>
      </w:r>
      <w:r w:rsidRPr="00280B9D">
        <w:rPr>
          <w:rFonts w:cs="Calibri"/>
          <w:i w:val="0"/>
          <w:iCs w:val="0"/>
          <w:color w:val="000000"/>
        </w:rPr>
        <w:tab/>
        <w:t>Animal Model and Induction of Diabetes</w:t>
      </w:r>
    </w:p>
    <w:p w:rsidR="00EF3329" w:rsidRPr="008C08AA" w:rsidRDefault="00EF3329" w:rsidP="00EF3329">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Animal Selection:</w:t>
      </w:r>
      <w:r w:rsidRPr="008C08AA">
        <w:rPr>
          <w:rStyle w:val="apple-converted-space"/>
          <w:rFonts w:ascii="Calibri" w:hAnsi="Calibri" w:cs="Calibri"/>
        </w:rPr>
        <w:t> </w:t>
      </w:r>
      <w:r w:rsidRPr="008C08AA">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EF3329" w:rsidRPr="008C08AA" w:rsidRDefault="00EF3329" w:rsidP="00EF3329">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Diabetes Induction:</w:t>
      </w:r>
      <w:r w:rsidRPr="008C08AA">
        <w:rPr>
          <w:rStyle w:val="apple-converted-space"/>
          <w:rFonts w:ascii="Calibri" w:hAnsi="Calibri" w:cs="Calibri"/>
        </w:rPr>
        <w:t> </w:t>
      </w:r>
      <w:r w:rsidRPr="008C08AA">
        <w:rPr>
          <w:rFonts w:ascii="Calibri" w:hAnsi="Calibri" w:cs="Calibri"/>
        </w:rPr>
        <w:t>Type 1 diabetes will be induced in the experimental rats by a single intraperitoneal (i.p.) injection of streptozotocin (STZ). STZ is a glucose analogue that selectively targets and destroys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leading to insulin deficiency and subsequent hyperglycemia. To ensure its stability and efficacy, STZ will be freshly dissolved in cold</w:t>
      </w:r>
      <w:r w:rsidRPr="008C08AA">
        <w:rPr>
          <w:rStyle w:val="apple-converted-space"/>
          <w:rFonts w:ascii="Calibri" w:hAnsi="Calibri" w:cs="Calibri"/>
        </w:rPr>
        <w:t> </w:t>
      </w:r>
      <w:r w:rsidRPr="008C08AA">
        <w:rPr>
          <w:rStyle w:val="mord"/>
          <w:rFonts w:ascii="Calibri" w:hAnsi="Calibri" w:cs="Calibri"/>
        </w:rPr>
        <w:t>0.1</w:t>
      </w:r>
      <w:r w:rsidRPr="008C08AA">
        <w:rPr>
          <w:rStyle w:val="apple-converted-space"/>
          <w:rFonts w:ascii="Calibri" w:hAnsi="Calibri" w:cs="Calibri"/>
        </w:rPr>
        <w:t> </w:t>
      </w:r>
      <w:r w:rsidRPr="008C08AA">
        <w:rPr>
          <w:rFonts w:ascii="Calibri" w:hAnsi="Calibri" w:cs="Calibri"/>
        </w:rPr>
        <w:t>M citrate buffer (pH</w:t>
      </w:r>
      <w:r w:rsidRPr="008C08AA">
        <w:rPr>
          <w:rStyle w:val="apple-converted-space"/>
          <w:rFonts w:ascii="Calibri" w:hAnsi="Calibri" w:cs="Calibri"/>
        </w:rPr>
        <w:t> </w:t>
      </w:r>
      <w:r w:rsidRPr="008C08AA">
        <w:rPr>
          <w:rStyle w:val="mord"/>
          <w:rFonts w:ascii="Calibri" w:hAnsi="Calibri" w:cs="Calibri"/>
        </w:rPr>
        <w:t>4.5</w:t>
      </w:r>
      <w:r w:rsidRPr="008C08AA">
        <w:rPr>
          <w:rFonts w:ascii="Calibri" w:hAnsi="Calibri" w:cs="Calibri"/>
        </w:rPr>
        <w:t>) immediately prior to administration. The chosen dose of</w:t>
      </w:r>
      <w:r w:rsidRPr="008C08AA">
        <w:rPr>
          <w:rStyle w:val="apple-converted-space"/>
          <w:rFonts w:ascii="Calibri" w:hAnsi="Calibri" w:cs="Calibri"/>
        </w:rPr>
        <w:t> </w:t>
      </w:r>
      <w:r w:rsidRPr="008C08AA">
        <w:rPr>
          <w:rStyle w:val="mord"/>
          <w:rFonts w:ascii="Calibri" w:hAnsi="Calibri" w:cs="Calibri"/>
        </w:rPr>
        <w:t>60</w:t>
      </w:r>
      <w:r w:rsidRPr="008C08AA">
        <w:rPr>
          <w:rStyle w:val="apple-converted-space"/>
          <w:rFonts w:ascii="Calibri" w:hAnsi="Calibri" w:cs="Calibri"/>
        </w:rPr>
        <w:t> </w:t>
      </w:r>
      <w:r w:rsidRPr="008C08AA">
        <w:rPr>
          <w:rFonts w:ascii="Calibri" w:hAnsi="Calibri" w:cs="Calibri"/>
        </w:rPr>
        <w:t>mg/kg body weight is a standard dose known to reliably induce stable and severe hyperglycemia in rats. Normal control rats will receive an equivalent volume of the citrate buffer vehicle alone via i.p. injection.</w:t>
      </w:r>
    </w:p>
    <w:p w:rsidR="00EF3329" w:rsidRPr="008C08AA" w:rsidRDefault="00EF3329" w:rsidP="00EF3329">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Confirmation of Diabetes:</w:t>
      </w:r>
      <w:r w:rsidRPr="008C08AA">
        <w:rPr>
          <w:rStyle w:val="apple-converted-space"/>
          <w:rFonts w:ascii="Calibri" w:hAnsi="Calibri" w:cs="Calibri"/>
        </w:rPr>
        <w:t> </w:t>
      </w:r>
      <w:r w:rsidRPr="008C08AA">
        <w:rPr>
          <w:rFonts w:ascii="Calibri" w:hAnsi="Calibri" w:cs="Calibri"/>
        </w:rPr>
        <w:t>After a</w:t>
      </w:r>
      <w:r w:rsidRPr="008C08AA">
        <w:rPr>
          <w:rStyle w:val="apple-converted-space"/>
          <w:rFonts w:ascii="Calibri" w:hAnsi="Calibri" w:cs="Calibri"/>
        </w:rPr>
        <w:t> </w:t>
      </w:r>
      <w:r w:rsidRPr="008C08AA">
        <w:rPr>
          <w:rStyle w:val="mord"/>
          <w:rFonts w:ascii="Calibri" w:hAnsi="Calibri" w:cs="Calibri"/>
        </w:rPr>
        <w:t>72</w:t>
      </w:r>
      <w:r w:rsidRPr="008C08AA">
        <w:rPr>
          <w:rFonts w:ascii="Calibri" w:hAnsi="Calibri" w:cs="Calibri"/>
        </w:rPr>
        <w:t>-hour post-STZ injection period, which allows for the full diabetogenic effect to manifest, fasting blood glucose (FBG) levels will be measured from blood samples collected from the tail vein of each rat. Only rats exhibiting consistent FBG levels</w:t>
      </w:r>
      <w:r w:rsidRPr="008C08AA">
        <w:rPr>
          <w:rStyle w:val="apple-converted-space"/>
          <w:rFonts w:ascii="Calibri" w:hAnsi="Calibri" w:cs="Calibri"/>
        </w:rPr>
        <w:t> </w:t>
      </w:r>
      <w:r w:rsidRPr="008C08AA">
        <w:rPr>
          <w:rStyle w:val="mrel"/>
          <w:rFonts w:ascii="Calibri" w:hAnsi="Calibri" w:cs="Calibri"/>
        </w:rPr>
        <w:t>≥</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mg/dL (or</w:t>
      </w:r>
      <w:r w:rsidRPr="008C08AA">
        <w:rPr>
          <w:rStyle w:val="apple-converted-space"/>
          <w:rFonts w:ascii="Calibri" w:hAnsi="Calibri" w:cs="Calibri"/>
        </w:rPr>
        <w:t> </w:t>
      </w:r>
      <w:r w:rsidRPr="008C08AA">
        <w:rPr>
          <w:rStyle w:val="mord"/>
          <w:rFonts w:ascii="Calibri" w:hAnsi="Calibri" w:cs="Calibri"/>
        </w:rPr>
        <w:t>11.1</w:t>
      </w:r>
      <w:r w:rsidRPr="008C08AA">
        <w:rPr>
          <w:rStyle w:val="apple-converted-space"/>
          <w:rFonts w:ascii="Calibri" w:hAnsi="Calibri" w:cs="Calibri"/>
        </w:rPr>
        <w:t> </w:t>
      </w:r>
      <w:r w:rsidRPr="008C08AA">
        <w:rPr>
          <w:rFonts w:ascii="Calibri" w:hAnsi="Calibri" w:cs="Calibri"/>
        </w:rPr>
        <w:t xml:space="preserve">mmol/L) will be considered successfully diabetic and included in the study. This threshold ensures a clear distinction </w:t>
      </w:r>
      <w:r w:rsidRPr="008C08AA">
        <w:rPr>
          <w:rFonts w:ascii="Calibri" w:hAnsi="Calibri" w:cs="Calibri"/>
        </w:rPr>
        <w:lastRenderedPageBreak/>
        <w:t>between diabetic and non-diabetic animals and a uniform baseline of hyperglycemia across the treatment groups.</w:t>
      </w:r>
    </w:p>
    <w:p w:rsidR="00EF3329" w:rsidRPr="00280B9D" w:rsidRDefault="00EF3329" w:rsidP="00EF3329">
      <w:pPr>
        <w:pStyle w:val="Heading4"/>
        <w:spacing w:before="0" w:line="360" w:lineRule="auto"/>
        <w:jc w:val="both"/>
        <w:rPr>
          <w:rFonts w:cs="Calibri"/>
          <w:i w:val="0"/>
          <w:iCs w:val="0"/>
          <w:color w:val="000000"/>
        </w:rPr>
      </w:pPr>
      <w:r w:rsidRPr="00280B9D">
        <w:rPr>
          <w:rFonts w:cs="Calibri"/>
          <w:i w:val="0"/>
          <w:iCs w:val="0"/>
          <w:color w:val="000000"/>
        </w:rPr>
        <w:t>3.7</w:t>
      </w:r>
      <w:r w:rsidRPr="00280B9D">
        <w:rPr>
          <w:rFonts w:cs="Calibri"/>
          <w:i w:val="0"/>
          <w:iCs w:val="0"/>
          <w:color w:val="000000"/>
        </w:rPr>
        <w:tab/>
        <w:t xml:space="preserve"> Experimental Design and Grouping</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 total of</w:t>
      </w:r>
      <w:r w:rsidRPr="008C08AA">
        <w:rPr>
          <w:rStyle w:val="apple-converted-space"/>
          <w:rFonts w:ascii="Calibri" w:hAnsi="Calibri" w:cs="Calibri"/>
        </w:rPr>
        <w:t> </w:t>
      </w:r>
      <w:r>
        <w:rPr>
          <w:rStyle w:val="mord"/>
          <w:rFonts w:ascii="Calibri" w:hAnsi="Calibri" w:cs="Calibri"/>
        </w:rPr>
        <w:t>42</w:t>
      </w:r>
      <w:r w:rsidRPr="008C08AA">
        <w:rPr>
          <w:rStyle w:val="apple-converted-space"/>
          <w:rFonts w:ascii="Calibri" w:hAnsi="Calibri" w:cs="Calibri"/>
        </w:rPr>
        <w:t> </w:t>
      </w:r>
      <w:r w:rsidRPr="008C08AA">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1: Normal Control (ND + water):</w:t>
      </w:r>
      <w:r w:rsidRPr="008C08AA">
        <w:rPr>
          <w:rStyle w:val="apple-converted-space"/>
          <w:rFonts w:ascii="Calibri" w:hAnsi="Calibri" w:cs="Calibri"/>
        </w:rPr>
        <w:t> </w:t>
      </w:r>
      <w:r w:rsidRPr="008C08AA">
        <w:rPr>
          <w:rFonts w:ascii="Calibri" w:hAnsi="Calibri" w:cs="Calibri"/>
        </w:rPr>
        <w:t xml:space="preserve">Non-diabetic </w:t>
      </w:r>
      <w:r>
        <w:rPr>
          <w:rFonts w:ascii="Calibri" w:hAnsi="Calibri" w:cs="Calibri"/>
        </w:rPr>
        <w:t xml:space="preserve">(ND) </w:t>
      </w:r>
      <w:r w:rsidRPr="008C08AA">
        <w:rPr>
          <w:rFonts w:ascii="Calibri" w:hAnsi="Calibri" w:cs="Calibri"/>
        </w:rPr>
        <w:t>rats receiving an equivalent volume of distilled water orally daily via gavage. This group serves as a baseline for normal physiological parameters.</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2: Diabetic Control (D control):</w:t>
      </w:r>
      <w:r w:rsidRPr="008C08AA">
        <w:rPr>
          <w:rStyle w:val="apple-converted-space"/>
          <w:rFonts w:ascii="Calibri" w:hAnsi="Calibri" w:cs="Calibri"/>
        </w:rPr>
        <w:t> </w:t>
      </w:r>
      <w:r w:rsidRPr="008C08AA">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3: Standard Drug Control (D +</w:t>
      </w:r>
      <w:r w:rsidRPr="008C08AA">
        <w:rPr>
          <w:rStyle w:val="apple-converted-space"/>
          <w:rFonts w:ascii="Calibri" w:hAnsi="Calibri" w:cs="Calibri"/>
          <w:b/>
          <w:bCs/>
        </w:rPr>
        <w:t> </w:t>
      </w:r>
      <w:r w:rsidRPr="008C08AA">
        <w:rPr>
          <w:rStyle w:val="mord"/>
          <w:rFonts w:ascii="Calibri" w:hAnsi="Calibri" w:cs="Calibri"/>
        </w:rPr>
        <w:t>50</w:t>
      </w:r>
      <w:r w:rsidRPr="008C08AA">
        <w:rPr>
          <w:rStyle w:val="apple-converted-space"/>
          <w:rFonts w:ascii="Calibri" w:hAnsi="Calibri" w:cs="Calibri"/>
          <w:b/>
          <w:bCs/>
        </w:rPr>
        <w:t> </w:t>
      </w:r>
      <w:r w:rsidRPr="008C08AA">
        <w:rPr>
          <w:rStyle w:val="Strong"/>
          <w:rFonts w:ascii="Calibri" w:hAnsi="Calibri" w:cs="Calibri"/>
        </w:rPr>
        <w:t>mg/kg body weight metformin):</w:t>
      </w:r>
      <w:r w:rsidRPr="008C08AA">
        <w:rPr>
          <w:rStyle w:val="apple-converted-space"/>
          <w:rFonts w:ascii="Calibri" w:hAnsi="Calibri" w:cs="Calibri"/>
        </w:rPr>
        <w:t> </w:t>
      </w:r>
      <w:r w:rsidRPr="008C08AA">
        <w:rPr>
          <w:rFonts w:ascii="Calibri" w:hAnsi="Calibri" w:cs="Calibri"/>
        </w:rPr>
        <w:t>STZ-induced diabetic rats receiving</w:t>
      </w:r>
      <w:r w:rsidRPr="008C08AA">
        <w:rPr>
          <w:rStyle w:val="apple-converted-space"/>
          <w:rFonts w:ascii="Calibri" w:hAnsi="Calibri" w:cs="Calibri"/>
        </w:rPr>
        <w:t> </w:t>
      </w:r>
      <w:r w:rsidRPr="008C08AA">
        <w:rPr>
          <w:rStyle w:val="mord"/>
          <w:rFonts w:ascii="Calibri" w:hAnsi="Calibri" w:cs="Calibri"/>
        </w:rPr>
        <w:t>50</w:t>
      </w:r>
      <w:r w:rsidRPr="008C08AA">
        <w:rPr>
          <w:rStyle w:val="apple-converted-space"/>
          <w:rFonts w:ascii="Calibri" w:hAnsi="Calibri" w:cs="Calibri"/>
        </w:rPr>
        <w:t> </w:t>
      </w:r>
      <w:r w:rsidRPr="008C08AA">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4:</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5:</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Pulp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CAP):</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pulp extract orally daily.</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Group 6:</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100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low dose of</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rsidR="00EF3329" w:rsidRPr="008C08AA"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lastRenderedPageBreak/>
        <w:t>Group 7:</w:t>
      </w:r>
      <w:r w:rsidRPr="008C08AA">
        <w:rPr>
          <w:rStyle w:val="apple-converted-space"/>
          <w:rFonts w:ascii="Calibri" w:hAnsi="Calibri" w:cs="Calibri"/>
          <w:b/>
          <w:bCs/>
        </w:rPr>
        <w:t> </w:t>
      </w:r>
      <w:r w:rsidRPr="008C08AA">
        <w:rPr>
          <w:rStyle w:val="Strong"/>
          <w:rFonts w:ascii="Calibri" w:hAnsi="Calibri" w:cs="Calibri"/>
          <w:i/>
          <w:iCs/>
        </w:rPr>
        <w:t>Chrysophyllum albidum</w:t>
      </w:r>
      <w:r w:rsidRPr="008C08AA">
        <w:rPr>
          <w:rStyle w:val="apple-converted-space"/>
          <w:rFonts w:ascii="Calibri" w:hAnsi="Calibri" w:cs="Calibri"/>
          <w:b/>
          <w:bCs/>
        </w:rPr>
        <w:t> </w:t>
      </w:r>
      <w:r w:rsidRPr="008C08AA">
        <w:rPr>
          <w:rStyle w:val="Strong"/>
          <w:rFonts w:ascii="Calibri" w:hAnsi="Calibri" w:cs="Calibri"/>
        </w:rPr>
        <w:t>Seed (D +</w:t>
      </w:r>
      <w:r w:rsidRPr="008C08AA">
        <w:rPr>
          <w:rStyle w:val="apple-converted-space"/>
          <w:rFonts w:ascii="Calibri" w:hAnsi="Calibri" w:cs="Calibri"/>
          <w:b/>
          <w:bCs/>
        </w:rPr>
        <w:t> </w:t>
      </w:r>
      <w:r w:rsidRPr="008C08AA">
        <w:rPr>
          <w:rStyle w:val="mord"/>
          <w:rFonts w:ascii="Calibri" w:hAnsi="Calibri" w:cs="Calibri"/>
        </w:rPr>
        <w:t>200</w:t>
      </w:r>
      <w:r w:rsidRPr="008C08AA">
        <w:rPr>
          <w:rStyle w:val="apple-converted-space"/>
          <w:rFonts w:ascii="Calibri" w:hAnsi="Calibri" w:cs="Calibri"/>
          <w:b/>
          <w:bCs/>
        </w:rPr>
        <w:t> </w:t>
      </w:r>
      <w:r w:rsidRPr="008C08AA">
        <w:rPr>
          <w:rStyle w:val="Strong"/>
          <w:rFonts w:ascii="Calibri" w:hAnsi="Calibri" w:cs="Calibri"/>
        </w:rPr>
        <w:t>mg/kg body weight CAS):</w:t>
      </w:r>
      <w:r w:rsidRPr="008C08AA">
        <w:rPr>
          <w:rStyle w:val="apple-converted-space"/>
          <w:rFonts w:ascii="Calibri" w:hAnsi="Calibri" w:cs="Calibri"/>
        </w:rPr>
        <w:t> </w:t>
      </w:r>
      <w:r w:rsidRPr="008C08AA">
        <w:rPr>
          <w:rFonts w:ascii="Calibri" w:hAnsi="Calibri" w:cs="Calibri"/>
        </w:rPr>
        <w:t>STZ-induced diabetic rats receiving a high dose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of the</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seed extract orally daily.</w:t>
      </w:r>
    </w:p>
    <w:p w:rsidR="00EF3329" w:rsidRDefault="00EF3329" w:rsidP="00EF3329">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Treatment Administration:</w:t>
      </w:r>
      <w:r w:rsidRPr="008C08AA">
        <w:rPr>
          <w:rStyle w:val="apple-converted-space"/>
          <w:rFonts w:ascii="Calibri" w:hAnsi="Calibri" w:cs="Calibri"/>
        </w:rPr>
        <w:t> </w:t>
      </w:r>
      <w:r w:rsidRPr="008C08AA">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8C08AA">
        <w:rPr>
          <w:rStyle w:val="apple-converted-space"/>
          <w:rFonts w:ascii="Calibri" w:hAnsi="Calibri" w:cs="Calibri"/>
        </w:rPr>
        <w:t> </w:t>
      </w:r>
      <w:r w:rsidRPr="008C08AA">
        <w:rPr>
          <w:rStyle w:val="mord"/>
          <w:rFonts w:ascii="Calibri" w:hAnsi="Calibri" w:cs="Calibri"/>
        </w:rPr>
        <w:t>13</w:t>
      </w:r>
      <w:r w:rsidRPr="008C08AA">
        <w:rPr>
          <w:rStyle w:val="apple-converted-space"/>
          <w:rFonts w:ascii="Calibri" w:hAnsi="Calibri" w:cs="Calibri"/>
        </w:rPr>
        <w:t> </w:t>
      </w:r>
      <w:r w:rsidRPr="008C08AA">
        <w:rPr>
          <w:rFonts w:ascii="Calibri" w:hAnsi="Calibri" w:cs="Calibri"/>
        </w:rPr>
        <w:t>consecutive days, a duration deemed sufficient to observe significant changes in blood glucose levels based on preliminary data.</w:t>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rPr>
        <w:br w:type="page"/>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noProof/>
          <w:lang w:eastAsia="en-US"/>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rPr>
      </w:pPr>
      <w:r>
        <w:rPr>
          <w:rFonts w:cs="Calibri"/>
        </w:rPr>
        <w:t>Figure 2: rat grouping</w:t>
      </w:r>
      <w:r>
        <w:rPr>
          <w:rFonts w:cs="Calibri"/>
        </w:rPr>
        <w:br w:type="page"/>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p>
    <w:p w:rsidR="00EF3329" w:rsidRPr="008C08AA" w:rsidRDefault="00EF3329" w:rsidP="00EF332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F3329" w:rsidRPr="00DE36FA" w:rsidRDefault="00EF3329" w:rsidP="00EF3329">
      <w:pPr>
        <w:pStyle w:val="Heading4"/>
        <w:spacing w:before="0" w:line="360" w:lineRule="auto"/>
        <w:jc w:val="both"/>
        <w:rPr>
          <w:rFonts w:cs="Calibri"/>
          <w:i w:val="0"/>
          <w:iCs w:val="0"/>
          <w:color w:val="000000"/>
        </w:rPr>
      </w:pPr>
      <w:r w:rsidRPr="00DE36FA">
        <w:rPr>
          <w:rFonts w:cs="Calibri"/>
          <w:i w:val="0"/>
          <w:iCs w:val="0"/>
          <w:color w:val="000000"/>
        </w:rPr>
        <w:t>3.8</w:t>
      </w:r>
      <w:r w:rsidRPr="00DE36FA">
        <w:rPr>
          <w:rFonts w:cs="Calibri"/>
          <w:i w:val="0"/>
          <w:iCs w:val="0"/>
          <w:color w:val="000000"/>
        </w:rPr>
        <w:tab/>
        <w:t>Blood Glucose Measurement</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Fasting blood glucose (FBG) levels will be the primary efficacy parameter monitored throughout the study. Blood samples will be collected from the tail vein of each rat after a</w:t>
      </w:r>
      <w:r w:rsidRPr="008C08AA">
        <w:rPr>
          <w:rStyle w:val="apple-converted-space"/>
          <w:rFonts w:ascii="Calibri" w:hAnsi="Calibri" w:cs="Calibri"/>
        </w:rPr>
        <w:t> </w:t>
      </w:r>
      <w:r w:rsidRPr="008C08AA">
        <w:rPr>
          <w:rStyle w:val="mord"/>
          <w:rFonts w:ascii="Calibri" w:hAnsi="Calibri" w:cs="Calibri"/>
        </w:rPr>
        <w:t>12</w:t>
      </w:r>
      <w:r w:rsidRPr="008C08AA">
        <w:rPr>
          <w:rFonts w:ascii="Calibri" w:hAnsi="Calibri" w:cs="Calibri"/>
        </w:rPr>
        <w:t>-hour overnight fast. To minimize stress, the tail will be gently warmed (e.g., under a lamp for</w:t>
      </w:r>
      <w:r w:rsidRPr="008C08AA">
        <w:rPr>
          <w:rStyle w:val="apple-converted-space"/>
          <w:rFonts w:ascii="Calibri" w:hAnsi="Calibri" w:cs="Calibri"/>
        </w:rPr>
        <w:t> </w:t>
      </w:r>
      <w:r w:rsidRPr="008C08AA">
        <w:rPr>
          <w:rStyle w:val="mord"/>
          <w:rFonts w:ascii="Calibri" w:hAnsi="Calibri" w:cs="Calibri"/>
        </w:rPr>
        <w:t>1</w:t>
      </w:r>
      <w:r w:rsidRPr="008C08AA">
        <w:rPr>
          <w:rStyle w:val="mbin"/>
          <w:rFonts w:ascii="Calibri" w:hAnsi="Calibri" w:cs="Calibri"/>
        </w:rPr>
        <w:t>−</w:t>
      </w:r>
      <w:r w:rsidRPr="008C08AA">
        <w:rPr>
          <w:rStyle w:val="mord"/>
          <w:rFonts w:ascii="Calibri" w:hAnsi="Calibri" w:cs="Calibri"/>
        </w:rPr>
        <w:t>2</w:t>
      </w:r>
      <w:r w:rsidRPr="008C08AA">
        <w:rPr>
          <w:rStyle w:val="apple-converted-space"/>
          <w:rFonts w:ascii="Calibri" w:hAnsi="Calibri" w:cs="Calibri"/>
        </w:rPr>
        <w:t> </w:t>
      </w:r>
      <w:r w:rsidRPr="008C08AA">
        <w:rPr>
          <w:rFonts w:ascii="Calibri" w:hAnsi="Calibri" w:cs="Calibri"/>
        </w:rPr>
        <w:t>minutes) to increase blood flow before a small prick is made near the tip of the tail using a sterile lancet. A drop of blood will be placed directly onto the test strip of a calibrated portable glucometer.</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FBG measurements will be systematically recorded on the following days:</w:t>
      </w:r>
    </w:p>
    <w:p w:rsidR="00EF3329" w:rsidRPr="008C08AA" w:rsidRDefault="00EF3329" w:rsidP="00EF3329">
      <w:pPr>
        <w:pStyle w:val="NormalWeb"/>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E36FA">
        <w:rPr>
          <w:rStyle w:val="Strong"/>
          <w:rFonts w:ascii="Calibri" w:hAnsi="Calibri" w:cs="Calibri"/>
        </w:rPr>
        <w:t>Day 1</w:t>
      </w:r>
      <w:r w:rsidRPr="008C08AA">
        <w:rPr>
          <w:rStyle w:val="Strong"/>
          <w:rFonts w:ascii="Calibri" w:hAnsi="Calibri" w:cs="Calibri"/>
        </w:rPr>
        <w:t>:</w:t>
      </w:r>
      <w:r w:rsidRPr="008C08AA">
        <w:rPr>
          <w:rStyle w:val="apple-converted-space"/>
          <w:rFonts w:ascii="Calibri" w:hAnsi="Calibri" w:cs="Calibri"/>
        </w:rPr>
        <w:t> </w:t>
      </w:r>
      <w:r w:rsidRPr="008C08AA">
        <w:rPr>
          <w:rFonts w:ascii="Calibri" w:hAnsi="Calibri" w:cs="Calibri"/>
        </w:rPr>
        <w:t>Prior to the first treatment administration, to establish baseline glucose levels for all groups.</w:t>
      </w:r>
    </w:p>
    <w:p w:rsidR="00EF3329" w:rsidRPr="008C08AA" w:rsidRDefault="00EF3329" w:rsidP="00EF3329">
      <w:pPr>
        <w:pStyle w:val="NormalWeb"/>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Day 3, Day 5, Day 7, Day 9, Day 11, and Day 13: To monitor the progressive effects of the treatments on blood glucose regulation over the entire study period.</w:t>
      </w:r>
    </w:p>
    <w:p w:rsidR="00EF3329" w:rsidRPr="008C08AA" w:rsidRDefault="00EF3329" w:rsidP="00EF3329">
      <w:pPr>
        <w:pStyle w:val="NormalWeb"/>
        <w:spacing w:before="0" w:line="360" w:lineRule="auto"/>
        <w:ind w:left="720"/>
        <w:jc w:val="both"/>
        <w:rPr>
          <w:rFonts w:ascii="Calibri" w:hAnsi="Calibri" w:cs="Calibri"/>
        </w:rPr>
      </w:pPr>
      <w:r w:rsidRPr="008C08AA">
        <w:rPr>
          <w:rFonts w:ascii="Calibri" w:hAnsi="Calibri" w:cs="Calibri"/>
        </w:rPr>
        <w:t>All measurements will be taken at a consistent time each morning to account for diurnal variations in glucose metabolism.</w:t>
      </w:r>
    </w:p>
    <w:p w:rsidR="00EF3329" w:rsidRPr="00DE36FA" w:rsidRDefault="00EF3329" w:rsidP="00EF3329">
      <w:pPr>
        <w:pStyle w:val="Heading4"/>
        <w:spacing w:before="0" w:line="360" w:lineRule="auto"/>
        <w:jc w:val="both"/>
        <w:rPr>
          <w:rFonts w:cs="Calibri"/>
          <w:i w:val="0"/>
          <w:iCs w:val="0"/>
          <w:color w:val="000000"/>
        </w:rPr>
      </w:pPr>
      <w:r w:rsidRPr="00DE36FA">
        <w:rPr>
          <w:rFonts w:cs="Calibri"/>
          <w:i w:val="0"/>
          <w:iCs w:val="0"/>
          <w:color w:val="000000"/>
        </w:rPr>
        <w:t>3.9</w:t>
      </w:r>
      <w:r w:rsidRPr="00DE36FA">
        <w:rPr>
          <w:rFonts w:cs="Calibri"/>
          <w:i w:val="0"/>
          <w:iCs w:val="0"/>
          <w:color w:val="000000"/>
        </w:rPr>
        <w:tab/>
        <w:t>Statistical Analysis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All quantitative data obtained from the study, particularly the fasting blood glucose levels, will be presented as Mean</w:t>
      </w:r>
      <w:r w:rsidRPr="008C08AA">
        <w:rPr>
          <w:rStyle w:val="apple-converted-space"/>
          <w:rFonts w:ascii="Calibri" w:hAnsi="Calibri" w:cs="Calibri"/>
        </w:rPr>
        <w:t> </w:t>
      </w:r>
      <w:r w:rsidRPr="008C08AA">
        <w:rPr>
          <w:rStyle w:val="mord"/>
          <w:rFonts w:ascii="Calibri" w:hAnsi="Calibri" w:cs="Calibri"/>
        </w:rPr>
        <w:t>±</w:t>
      </w:r>
      <w:r w:rsidRPr="008C08AA">
        <w:rPr>
          <w:rStyle w:val="apple-converted-space"/>
          <w:rFonts w:ascii="Calibri" w:hAnsi="Calibri" w:cs="Calibri"/>
        </w:rPr>
        <w:t> </w:t>
      </w:r>
      <w:r w:rsidRPr="008C08AA">
        <w:rPr>
          <w:rFonts w:ascii="Calibri" w:hAnsi="Calibri" w:cs="Calibri"/>
        </w:rPr>
        <w:t>Standard Error of the Mean (SEM) to indicate variability within each group. Statistical analysis will be performed using a robust statistical software package (e.g., GraphPad Prism version X, IBM SPSS Statistics version Y).</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Tukey's Honestly Significant Difference (HSD) test for all </w:t>
      </w:r>
      <w:r w:rsidRPr="008C08AA">
        <w:rPr>
          <w:rFonts w:ascii="Calibri" w:hAnsi="Calibri" w:cs="Calibri"/>
        </w:rPr>
        <w:lastRenderedPageBreak/>
        <w:t>pairwise comparisons or Dunnett's test for comparing all treatment groups against the diabetic control group. A</w:t>
      </w:r>
      <w:r w:rsidRPr="008C08AA">
        <w:rPr>
          <w:rStyle w:val="apple-converted-space"/>
          <w:rFonts w:ascii="Calibri" w:hAnsi="Calibri" w:cs="Calibri"/>
        </w:rPr>
        <w:t> </w:t>
      </w:r>
      <w:r w:rsidRPr="008C08AA">
        <w:rPr>
          <w:rStyle w:val="mord"/>
          <w:rFonts w:ascii="Calibri" w:hAnsi="Calibri" w:cs="Calibri"/>
        </w:rPr>
        <w:t>p</w:t>
      </w:r>
      <w:r w:rsidRPr="008C08AA">
        <w:rPr>
          <w:rFonts w:ascii="Calibri" w:hAnsi="Calibri" w:cs="Calibri"/>
        </w:rPr>
        <w:t>-value of less than</w:t>
      </w:r>
      <w:r w:rsidRPr="008C08AA">
        <w:rPr>
          <w:rStyle w:val="apple-converted-space"/>
          <w:rFonts w:ascii="Calibri" w:hAnsi="Calibri" w:cs="Calibri"/>
        </w:rPr>
        <w:t> </w:t>
      </w:r>
      <w:r w:rsidRPr="008C08AA">
        <w:rPr>
          <w:rStyle w:val="mord"/>
          <w:rFonts w:ascii="Calibri" w:hAnsi="Calibri" w:cs="Calibri"/>
        </w:rPr>
        <w:t>0.05</w:t>
      </w:r>
      <w:r w:rsidRPr="008C08AA">
        <w:rPr>
          <w:rStyle w:val="apple-converted-space"/>
          <w:rFonts w:ascii="Calibri" w:hAnsi="Calibri" w:cs="Calibri"/>
        </w:rPr>
        <w:t> </w:t>
      </w:r>
      <w:r w:rsidRPr="008C08AA">
        <w:rPr>
          <w:rFonts w:ascii="Calibri" w:hAnsi="Calibri" w:cs="Calibri"/>
        </w:rPr>
        <w:t>(</w:t>
      </w:r>
      <w:r w:rsidRPr="008C08AA">
        <w:rPr>
          <w:rStyle w:val="mord"/>
          <w:rFonts w:ascii="Calibri" w:hAnsi="Calibri" w:cs="Calibri"/>
        </w:rPr>
        <w:t>p</w:t>
      </w:r>
      <w:r w:rsidRPr="008C08AA">
        <w:rPr>
          <w:rStyle w:val="mrel"/>
          <w:rFonts w:ascii="Calibri" w:hAnsi="Calibri" w:cs="Calibri"/>
        </w:rPr>
        <w:t>&lt;</w:t>
      </w:r>
      <w:r w:rsidRPr="008C08AA">
        <w:rPr>
          <w:rStyle w:val="mord"/>
          <w:rFonts w:ascii="Calibri" w:hAnsi="Calibri" w:cs="Calibri"/>
        </w:rPr>
        <w:t>0.05</w:t>
      </w:r>
      <w:r w:rsidRPr="008C08AA">
        <w:rPr>
          <w:rFonts w:ascii="Calibri" w:hAnsi="Calibri" w:cs="Calibri"/>
        </w:rPr>
        <w:t>) will be considered statistically significant, indicating that the observed differences are unlikely to have occurred by chance. The statistical analysis will aim to determine:</w:t>
      </w:r>
    </w:p>
    <w:p w:rsidR="00EF3329" w:rsidRPr="008C08AA" w:rsidRDefault="00EF3329" w:rsidP="00EF3329">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differences in FBG levels between the normal control and diabetic control groups.</w:t>
      </w:r>
    </w:p>
    <w:p w:rsidR="00EF3329" w:rsidRPr="008C08AA" w:rsidRDefault="00EF3329" w:rsidP="00EF3329">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reduction in FBG levels in the metformin-treated group compared to the diabetic control.</w:t>
      </w:r>
    </w:p>
    <w:p w:rsidR="00EF3329" w:rsidRPr="008C08AA" w:rsidRDefault="00EF3329" w:rsidP="00EF3329">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The significant anti-hyperglycemic effects of CAP and CAS extracts at both doses compared to the diabetic control.</w:t>
      </w:r>
    </w:p>
    <w:p w:rsidR="00EF3329" w:rsidRPr="008C08AA" w:rsidRDefault="00EF3329" w:rsidP="00EF3329">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Any dose-dependent effects of CAP and CAS.</w:t>
      </w:r>
    </w:p>
    <w:p w:rsidR="00EF3329" w:rsidRPr="008C08AA" w:rsidRDefault="00EF3329" w:rsidP="00EF3329">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Fonts w:ascii="Calibri" w:hAnsi="Calibri" w:cs="Calibri"/>
        </w:rPr>
        <w:t>Comparisons of efficacy between CAP, CAS, and metformin.</w:t>
      </w:r>
    </w:p>
    <w:p w:rsidR="00EF3329" w:rsidRPr="008C08AA" w:rsidRDefault="00EF3329" w:rsidP="00EF3329">
      <w:pPr>
        <w:spacing w:before="100" w:after="100" w:line="360" w:lineRule="auto"/>
        <w:jc w:val="both"/>
        <w:outlineLvl w:val="1"/>
        <w:rPr>
          <w:rFonts w:cs="Calibri"/>
          <w:sz w:val="24"/>
          <w:szCs w:val="24"/>
        </w:rPr>
      </w:pPr>
    </w:p>
    <w:p w:rsidR="00EF3329" w:rsidRPr="008C08AA"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8C08AA">
        <w:rPr>
          <w:rFonts w:cs="Calibri"/>
          <w:b/>
          <w:bCs/>
          <w:sz w:val="24"/>
          <w:szCs w:val="24"/>
        </w:rPr>
        <w:br w:type="page"/>
      </w:r>
    </w:p>
    <w:p w:rsidR="00EF3329" w:rsidRPr="008C08AA" w:rsidRDefault="00EF3329" w:rsidP="00EF3329">
      <w:pPr>
        <w:spacing w:before="100" w:after="100" w:line="360" w:lineRule="auto"/>
        <w:jc w:val="center"/>
        <w:rPr>
          <w:rFonts w:eastAsia="Times New Roman" w:cs="Calibri"/>
          <w:b/>
          <w:bCs/>
          <w:sz w:val="24"/>
          <w:szCs w:val="24"/>
        </w:rPr>
      </w:pPr>
      <w:r w:rsidRPr="008C08AA">
        <w:rPr>
          <w:rFonts w:cs="Calibri"/>
          <w:b/>
          <w:bCs/>
          <w:sz w:val="24"/>
          <w:szCs w:val="24"/>
        </w:rPr>
        <w:lastRenderedPageBreak/>
        <w:t>CHAPTER FOUR</w:t>
      </w:r>
    </w:p>
    <w:p w:rsidR="00EF3329" w:rsidRPr="008C08AA" w:rsidRDefault="00EF3329" w:rsidP="00EF3329">
      <w:pPr>
        <w:spacing w:before="100" w:after="100" w:line="360" w:lineRule="auto"/>
        <w:jc w:val="both"/>
        <w:rPr>
          <w:rFonts w:eastAsia="Times New Roman" w:cs="Calibri"/>
          <w:b/>
          <w:bCs/>
          <w:sz w:val="24"/>
          <w:szCs w:val="24"/>
        </w:rPr>
      </w:pPr>
      <w:r w:rsidRPr="008C08AA">
        <w:rPr>
          <w:rFonts w:cs="Calibri"/>
          <w:b/>
          <w:bCs/>
          <w:sz w:val="24"/>
          <w:szCs w:val="24"/>
        </w:rPr>
        <w:t>RESULTS AND DISCUSSION</w:t>
      </w:r>
    </w:p>
    <w:p w:rsidR="00EF3329" w:rsidRPr="008C08AA" w:rsidRDefault="00EF3329" w:rsidP="00EF3329">
      <w:pPr>
        <w:spacing w:before="100" w:after="100" w:line="360" w:lineRule="auto"/>
        <w:jc w:val="both"/>
        <w:rPr>
          <w:rFonts w:eastAsia="Times New Roman" w:cs="Calibri"/>
          <w:b/>
          <w:bCs/>
          <w:sz w:val="24"/>
          <w:szCs w:val="24"/>
        </w:rPr>
      </w:pPr>
      <w:r w:rsidRPr="008C08AA">
        <w:rPr>
          <w:rFonts w:cs="Calibri"/>
          <w:b/>
          <w:bCs/>
          <w:sz w:val="24"/>
          <w:szCs w:val="24"/>
        </w:rPr>
        <w:t>4.1</w:t>
      </w:r>
      <w:r w:rsidRPr="008C08AA">
        <w:rPr>
          <w:rFonts w:cs="Calibri"/>
          <w:b/>
          <w:bCs/>
          <w:sz w:val="24"/>
          <w:szCs w:val="24"/>
        </w:rPr>
        <w:tab/>
        <w:t>Results</w:t>
      </w:r>
    </w:p>
    <w:p w:rsidR="00EF3329" w:rsidRDefault="00EF3329" w:rsidP="00EF3329">
      <w:pPr>
        <w:spacing w:before="100" w:after="100" w:line="360" w:lineRule="auto"/>
        <w:jc w:val="both"/>
        <w:rPr>
          <w:rFonts w:cs="Calibri"/>
          <w:b/>
          <w:bCs/>
          <w:sz w:val="24"/>
          <w:szCs w:val="24"/>
        </w:rPr>
      </w:pPr>
      <w:r w:rsidRPr="008C08AA">
        <w:rPr>
          <w:rFonts w:cs="Calibri"/>
          <w:b/>
          <w:bCs/>
          <w:sz w:val="24"/>
          <w:szCs w:val="24"/>
        </w:rPr>
        <w:t>4.2</w:t>
      </w:r>
      <w:r w:rsidRPr="008C08AA">
        <w:rPr>
          <w:rFonts w:cs="Calibri"/>
          <w:b/>
          <w:bCs/>
          <w:sz w:val="24"/>
          <w:szCs w:val="24"/>
        </w:rPr>
        <w:tab/>
        <w:t>Evaluation of Phytochemical Composition of Chrysophyllumalbidum</w:t>
      </w:r>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955"/>
        <w:gridCol w:w="1307"/>
        <w:gridCol w:w="1342"/>
      </w:tblGrid>
      <w:tr w:rsidR="00EF3329" w:rsidRPr="00360AF0" w:rsidTr="00491C95">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b/>
                <w:bCs/>
                <w:sz w:val="24"/>
                <w:szCs w:val="24"/>
              </w:rPr>
              <w:t>Seed</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r w:rsidR="00EF3329" w:rsidRPr="00360AF0" w:rsidTr="00491C95">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Phlobatannins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F3329" w:rsidRPr="00360AF0" w:rsidRDefault="00EF3329" w:rsidP="00491C95">
            <w:pPr>
              <w:pStyle w:val="TableStyle2"/>
              <w:suppressAutoHyphens/>
              <w:spacing w:after="240" w:line="360" w:lineRule="auto"/>
              <w:jc w:val="both"/>
              <w:rPr>
                <w:rFonts w:ascii="Times New Roman" w:hAnsi="Times New Roman" w:cs="Times New Roman"/>
                <w:sz w:val="24"/>
                <w:szCs w:val="24"/>
              </w:rPr>
            </w:pPr>
            <w:r w:rsidRPr="00360AF0">
              <w:rPr>
                <w:rFonts w:ascii="Times New Roman" w:hAnsi="Times New Roman" w:cs="Times New Roman"/>
                <w:sz w:val="24"/>
                <w:szCs w:val="24"/>
              </w:rPr>
              <w:t>-</w:t>
            </w:r>
          </w:p>
        </w:tc>
      </w:tr>
    </w:tbl>
    <w:p w:rsidR="00EF3329" w:rsidRPr="008C08AA" w:rsidRDefault="00EF3329" w:rsidP="00EF3329">
      <w:pPr>
        <w:spacing w:before="100" w:after="100" w:line="360" w:lineRule="auto"/>
        <w:jc w:val="both"/>
        <w:rPr>
          <w:rFonts w:cs="Calibri"/>
          <w:b/>
          <w:bCs/>
          <w:sz w:val="24"/>
          <w:szCs w:val="24"/>
        </w:rPr>
      </w:pPr>
    </w:p>
    <w:p w:rsidR="00EF3329" w:rsidRPr="00360AF0" w:rsidRDefault="00EF3329" w:rsidP="00EF3329">
      <w:pPr>
        <w:pStyle w:val="Default"/>
        <w:suppressAutoHyphens/>
        <w:spacing w:before="0" w:after="240" w:line="360" w:lineRule="auto"/>
        <w:jc w:val="both"/>
        <w:rPr>
          <w:rFonts w:ascii="Times New Roman" w:eastAsia="Times New Roman" w:hAnsi="Times New Roman" w:cs="Times New Roman"/>
        </w:rPr>
      </w:pPr>
      <w:r w:rsidRPr="00360AF0">
        <w:rPr>
          <w:rFonts w:ascii="Times New Roman" w:hAnsi="Times New Roman" w:cs="Times New Roman"/>
          <w:lang w:val="en-US"/>
        </w:rPr>
        <w:t>Table 1: Phytochemical Constituents of Chrysophyllum albidum pulp and Seed</w:t>
      </w:r>
    </w:p>
    <w:p w:rsidR="00EF3329" w:rsidRPr="008C08AA" w:rsidRDefault="00EF3329" w:rsidP="00EF3329">
      <w:pPr>
        <w:spacing w:before="100" w:after="100" w:line="360" w:lineRule="auto"/>
        <w:jc w:val="both"/>
        <w:rPr>
          <w:rFonts w:cs="Calibri"/>
          <w:sz w:val="24"/>
          <w:szCs w:val="24"/>
        </w:rPr>
      </w:pPr>
    </w:p>
    <w:p w:rsidR="00EF3329" w:rsidRPr="008C08AA" w:rsidRDefault="00EF3329" w:rsidP="00EF3329">
      <w:pPr>
        <w:spacing w:before="100" w:after="100" w:line="360" w:lineRule="auto"/>
        <w:jc w:val="both"/>
        <w:rPr>
          <w:rFonts w:eastAsia="Times New Roman" w:cs="Calibri"/>
          <w:b/>
          <w:bCs/>
          <w:sz w:val="24"/>
          <w:szCs w:val="24"/>
        </w:rPr>
      </w:pPr>
      <w:r w:rsidRPr="008C08AA">
        <w:rPr>
          <w:rFonts w:eastAsia="Times New Roman" w:cs="Calibri"/>
          <w:b/>
          <w:bCs/>
          <w:sz w:val="24"/>
          <w:szCs w:val="24"/>
        </w:rPr>
        <w:t>4.</w:t>
      </w:r>
      <w:r>
        <w:rPr>
          <w:rFonts w:eastAsia="Times New Roman" w:cs="Calibri"/>
          <w:b/>
          <w:bCs/>
          <w:sz w:val="24"/>
          <w:szCs w:val="24"/>
        </w:rPr>
        <w:t>3</w:t>
      </w:r>
      <w:r w:rsidRPr="008C08AA">
        <w:rPr>
          <w:rFonts w:eastAsia="Times New Roman" w:cs="Calibri"/>
          <w:b/>
          <w:bCs/>
          <w:sz w:val="24"/>
          <w:szCs w:val="24"/>
        </w:rPr>
        <w:tab/>
      </w:r>
      <w:r>
        <w:rPr>
          <w:rFonts w:eastAsia="Times New Roman" w:cs="Calibri"/>
          <w:b/>
          <w:bCs/>
          <w:sz w:val="24"/>
          <w:szCs w:val="24"/>
        </w:rPr>
        <w:t>H</w:t>
      </w:r>
      <w:r w:rsidRPr="008C08AA">
        <w:rPr>
          <w:rFonts w:eastAsia="Times New Roman" w:cs="Calibri"/>
          <w:b/>
          <w:bCs/>
          <w:sz w:val="24"/>
          <w:szCs w:val="24"/>
        </w:rPr>
        <w:t>yp</w:t>
      </w:r>
      <w:r>
        <w:rPr>
          <w:rFonts w:eastAsia="Times New Roman" w:cs="Calibri"/>
          <w:b/>
          <w:bCs/>
          <w:sz w:val="24"/>
          <w:szCs w:val="24"/>
        </w:rPr>
        <w:t>o</w:t>
      </w:r>
      <w:r w:rsidRPr="008C08AA">
        <w:rPr>
          <w:rFonts w:eastAsia="Times New Roman" w:cs="Calibri"/>
          <w:b/>
          <w:bCs/>
          <w:sz w:val="24"/>
          <w:szCs w:val="24"/>
        </w:rPr>
        <w:t>glycemic effect of the extract</w:t>
      </w:r>
    </w:p>
    <w:p w:rsidR="00EF3329" w:rsidRPr="008C08AA" w:rsidRDefault="00EF3329" w:rsidP="00EF3329">
      <w:pPr>
        <w:pStyle w:val="NormalWeb"/>
        <w:widowControl w:val="0"/>
        <w:spacing w:line="360" w:lineRule="auto"/>
        <w:jc w:val="both"/>
        <w:rPr>
          <w:rFonts w:ascii="Calibri" w:hAnsi="Calibri" w:cs="Calibri"/>
        </w:rPr>
      </w:pPr>
      <w:r w:rsidRPr="008C08AA">
        <w:rPr>
          <w:rFonts w:ascii="Calibri" w:hAnsi="Calibri" w:cs="Calibri"/>
          <w:noProof/>
          <w:lang w:eastAsia="en-US"/>
        </w:rPr>
        <w:lastRenderedPageBreak/>
        <w:drawing>
          <wp:inline distT="0" distB="0" distL="0" distR="0">
            <wp:extent cx="6162040" cy="3691890"/>
            <wp:effectExtent l="0" t="0" r="0" b="3810"/>
            <wp:docPr id="475011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11950" name="Picture 475011950"/>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83065" cy="3704487"/>
                    </a:xfrm>
                    <a:prstGeom prst="rect">
                      <a:avLst/>
                    </a:prstGeom>
                  </pic:spPr>
                </pic:pic>
              </a:graphicData>
            </a:graphic>
          </wp:inline>
        </w:drawing>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p>
    <w:p w:rsidR="00EF3329" w:rsidRPr="008C08AA"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Table 2: hypoglycemic effect of CAS and CAP</w:t>
      </w:r>
    </w:p>
    <w:p w:rsidR="00EF3329" w:rsidRPr="008C08AA" w:rsidRDefault="00EF3329" w:rsidP="00EF3329">
      <w:pPr>
        <w:pStyle w:val="NormalWeb"/>
        <w:widowControl w:val="0"/>
        <w:spacing w:line="360" w:lineRule="auto"/>
        <w:jc w:val="both"/>
        <w:rPr>
          <w:rFonts w:ascii="Calibri" w:hAnsi="Calibri" w:cs="Calibri"/>
        </w:rPr>
      </w:pP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rsidR="00EF3329" w:rsidRPr="00E42DC3"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
          <w:bCs/>
          <w:sz w:val="24"/>
          <w:szCs w:val="24"/>
        </w:rPr>
      </w:pPr>
      <w:r w:rsidRPr="00E42DC3">
        <w:rPr>
          <w:rFonts w:cs="Calibri"/>
          <w:b/>
          <w:bCs/>
          <w:sz w:val="24"/>
          <w:szCs w:val="24"/>
        </w:rPr>
        <w:lastRenderedPageBreak/>
        <w:t>4.4</w:t>
      </w:r>
      <w:r w:rsidRPr="00E42DC3">
        <w:rPr>
          <w:rFonts w:cs="Calibri"/>
          <w:b/>
          <w:bCs/>
          <w:sz w:val="24"/>
          <w:szCs w:val="24"/>
        </w:rPr>
        <w:tab/>
        <w:t>Graphical representation of CAP and CAS effect on diabetic rats</w:t>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sidRPr="008C08AA">
        <w:rPr>
          <w:rFonts w:cs="Calibri"/>
          <w:noProof/>
          <w:sz w:val="24"/>
          <w:szCs w:val="24"/>
          <w:lang w:eastAsia="en-US"/>
        </w:rPr>
        <w:drawing>
          <wp:inline distT="0" distB="0" distL="0" distR="0">
            <wp:extent cx="6005920" cy="3457575"/>
            <wp:effectExtent l="0" t="0" r="1270" b="0"/>
            <wp:docPr id="1261011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11924" name="Picture 1261011924"/>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11166" cy="3460595"/>
                    </a:xfrm>
                    <a:prstGeom prst="rect">
                      <a:avLst/>
                    </a:prstGeom>
                  </pic:spPr>
                </pic:pic>
              </a:graphicData>
            </a:graphic>
          </wp:inline>
        </w:drawing>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sz w:val="24"/>
          <w:szCs w:val="24"/>
        </w:rPr>
      </w:pPr>
      <w:r>
        <w:rPr>
          <w:rFonts w:cs="Calibri"/>
          <w:sz w:val="24"/>
          <w:szCs w:val="24"/>
        </w:rPr>
        <w:t xml:space="preserve">Figure 1: Graphical hypoglycemic effect </w:t>
      </w:r>
    </w:p>
    <w:p w:rsidR="00EF3329"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cs="Calibri"/>
          <w:sz w:val="24"/>
          <w:szCs w:val="24"/>
        </w:rPr>
      </w:pPr>
      <w:r>
        <w:rPr>
          <w:rFonts w:cs="Calibri"/>
          <w:sz w:val="24"/>
          <w:szCs w:val="24"/>
        </w:rPr>
        <w:br w:type="page"/>
      </w:r>
    </w:p>
    <w:p w:rsidR="00EF3329" w:rsidRPr="008C08AA" w:rsidRDefault="00EF3329" w:rsidP="00EF3329">
      <w:pPr>
        <w:spacing w:before="100" w:after="100" w:line="360" w:lineRule="auto"/>
        <w:jc w:val="both"/>
        <w:rPr>
          <w:rFonts w:cs="Calibri"/>
          <w:b/>
          <w:bCs/>
          <w:sz w:val="24"/>
          <w:szCs w:val="24"/>
        </w:rPr>
      </w:pPr>
      <w:r w:rsidRPr="008C08AA">
        <w:rPr>
          <w:rFonts w:cs="Calibri"/>
          <w:b/>
          <w:bCs/>
          <w:sz w:val="24"/>
          <w:szCs w:val="24"/>
        </w:rPr>
        <w:lastRenderedPageBreak/>
        <w:t>4.</w:t>
      </w:r>
      <w:r>
        <w:rPr>
          <w:rFonts w:cs="Calibri"/>
          <w:b/>
          <w:bCs/>
          <w:sz w:val="24"/>
          <w:szCs w:val="24"/>
        </w:rPr>
        <w:t>5</w:t>
      </w:r>
      <w:r w:rsidRPr="008C08AA">
        <w:rPr>
          <w:rFonts w:cs="Calibri"/>
          <w:b/>
          <w:bCs/>
          <w:sz w:val="24"/>
          <w:szCs w:val="24"/>
        </w:rPr>
        <w:tab/>
        <w:t>Discussion</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 present study meticulously investigated the anti-diabetic potential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(African Star Apple) pulp (CAP) and seed (CAS) extracts in streptozotocin (STZ)-induced diabetic rats, with a primary focus on their effects on blood glucose regulation over a 13-day treatment period. The findings, as presented in the accompanying table, provide compelling evidence for the significant hypoglycemic activities of both parts of the plant, suggesting their therapeutic relevance in the management of diabetes mellitus.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Confirmation of Diabetic Model and Baseline Observations: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At the commencement of the study (Day 1), the non-diabetic (ND) control group maintained remarkably stable and healthy fasting blood glucose levels, averaging 90.16±1.01 mg/dL. This consistency, observed throughout the 13-day period (ranging from 88.00±0.82 to 90.33±1.28 mg/dL), serves as a crucial benchmark for normal glycemic homeostasis. In stark contrast, the diabetic (D) control group exhibited severe and sustained hyperglycemia, with initial blood glucose levels averaging 352.00±14.74 mg/dL on Day 1, and remaining persistently elevated throughout the study, fluctuating between 350.50±20.42 and 364.75±21.10 mg/dL. This profound and unremitting hyperglycemia in the D control group unequivocally confirms the successful induction of a stable diabetic state in the experimental animals, likely due to STZ's selective destruction of pancreatic β-cells, leading to insulin deficiency. Furthermore, the comparable high baseline glucose levels across all diabetic treatment groups on Day 1 (343.67±17.07 to 379.17±17.53 mg/dL) indicate a uniform diabetic severity at the start of intervention, ensuring that any observed reductions in blood glucose can be directly attributed to the administered treatments.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Efficacy of Metformin as a Positive Control:</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 xml:space="preserve">The group treated with 50 mg/kg body weight of metformin served as a robust positive control, demonstrating the expected and highly effective anti-hyperglycemic action of a conventional anti-diabetic drug. On Day 1, this group's blood glucose was 345.33±13.58 mg/dL. By Day 3, a noticeable reduction to 288.33±16.62 mg/dL was observed, representing approximately a 16.5 decrease from baseline. This reduction became progressively more pronounced over time. By </w:t>
      </w:r>
      <w:r w:rsidRPr="008C08AA">
        <w:rPr>
          <w:rFonts w:ascii="Calibri" w:hAnsi="Calibri" w:cs="Calibri"/>
        </w:rPr>
        <w:lastRenderedPageBreak/>
        <w:t>Day 7, glucose levels had plummeted to 208.17±46.99 mg/dL, marking a significant 39.7 reduction. The most remarkable effect was evident by Day 13, where blood glucose levels were brought down to 118.00±8.17 mg/dL. This represents an impressive 65.8 reduction from the initial diabetic state and a near-normalization of blood glucose, approaching the levels observed in the non-diabetic control group. The consistent and substantial hypoglycemic effect of metformin validates the experimental setup and provides a strong reference point against which the efficacy of Chrysophyllum albidum extracts can be evaluated.</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Anti-Diabetic Potential of Chrysophyllum Albidum Pulp (CAP):</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 administration of Chrysophyllum albidum pulp (CAP) demonstrated remarkable anti-hyperglycemic effects, particularly at the higher dose.</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At 100 mg/kg body weight CAP, initial blood glucose was 361.50±20.35 mg/dL. By Day 3, a modest reduction to 299.50±30.06 mg/dL was noted (17.1 decrease). The hypoglycemic effect became more pronounced with prolonged administration: 253.00±30.59 mg/dL by Day 5 (30 reduction), 198.40±43.46 mg/dL by Day 7 (45.1 reduction), and 163.40±35.76 mg/dL by Day 9 (54.8 reduction). By Day 13, the blood glucose level reached 108.40±13.76 mg/dL, representing a substantial 70 reduction from baseline and achieving near-normoglycemia, comparable to the effect of metformin.</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CAP group exhibited an even more potent and rapid reduction in blood glucose. Starting at</w:t>
      </w:r>
      <w:r w:rsidRPr="008C08AA">
        <w:rPr>
          <w:rStyle w:val="apple-converted-space"/>
          <w:rFonts w:ascii="Calibri" w:hAnsi="Calibri" w:cs="Calibri"/>
        </w:rPr>
        <w:t> </w:t>
      </w:r>
      <w:r w:rsidRPr="008C08AA">
        <w:rPr>
          <w:rStyle w:val="mord"/>
          <w:rFonts w:ascii="Calibri" w:hAnsi="Calibri" w:cs="Calibri"/>
        </w:rPr>
        <w:t>343.67</w:t>
      </w:r>
      <w:r w:rsidRPr="008C08AA">
        <w:rPr>
          <w:rStyle w:val="mbin"/>
          <w:rFonts w:ascii="Calibri" w:hAnsi="Calibri" w:cs="Calibri"/>
        </w:rPr>
        <w:t>±</w:t>
      </w:r>
      <w:r w:rsidRPr="008C08AA">
        <w:rPr>
          <w:rStyle w:val="mord"/>
          <w:rFonts w:ascii="Calibri" w:hAnsi="Calibri" w:cs="Calibri"/>
        </w:rPr>
        <w:t>17.07</w:t>
      </w:r>
      <w:r w:rsidRPr="008C08AA">
        <w:rPr>
          <w:rStyle w:val="apple-converted-space"/>
          <w:rFonts w:ascii="Calibri" w:hAnsi="Calibri" w:cs="Calibri"/>
        </w:rPr>
        <w:t> </w:t>
      </w:r>
      <w:r w:rsidRPr="008C08AA">
        <w:rPr>
          <w:rFonts w:ascii="Calibri" w:hAnsi="Calibri" w:cs="Calibri"/>
        </w:rPr>
        <w:t>mg/dL on Day 1, glucose levels decreased to</w:t>
      </w:r>
      <w:r w:rsidRPr="008C08AA">
        <w:rPr>
          <w:rStyle w:val="apple-converted-space"/>
          <w:rFonts w:ascii="Calibri" w:hAnsi="Calibri" w:cs="Calibri"/>
        </w:rPr>
        <w:t> </w:t>
      </w:r>
      <w:r w:rsidRPr="008C08AA">
        <w:rPr>
          <w:rStyle w:val="mord"/>
          <w:rFonts w:ascii="Calibri" w:hAnsi="Calibri" w:cs="Calibri"/>
        </w:rPr>
        <w:t>289.33</w:t>
      </w:r>
      <w:r w:rsidRPr="008C08AA">
        <w:rPr>
          <w:rStyle w:val="mbin"/>
          <w:rFonts w:ascii="Calibri" w:hAnsi="Calibri" w:cs="Calibri"/>
        </w:rPr>
        <w:t>±</w:t>
      </w:r>
      <w:r w:rsidRPr="008C08AA">
        <w:rPr>
          <w:rStyle w:val="mord"/>
          <w:rFonts w:ascii="Calibri" w:hAnsi="Calibri" w:cs="Calibri"/>
        </w:rPr>
        <w:t>18.22</w:t>
      </w:r>
      <w:r w:rsidRPr="008C08AA">
        <w:rPr>
          <w:rStyle w:val="apple-converted-space"/>
          <w:rFonts w:ascii="Calibri" w:hAnsi="Calibri" w:cs="Calibri"/>
        </w:rPr>
        <w:t> </w:t>
      </w:r>
      <w:r w:rsidRPr="008C08AA">
        <w:rPr>
          <w:rFonts w:ascii="Calibri" w:hAnsi="Calibri" w:cs="Calibri"/>
        </w:rPr>
        <w:t>mg/dL by Day 3 (</w:t>
      </w:r>
      <w:r w:rsidRPr="008C08AA">
        <w:rPr>
          <w:rStyle w:val="mord"/>
          <w:rFonts w:ascii="Calibri" w:hAnsi="Calibri" w:cs="Calibri"/>
        </w:rPr>
        <w:t>15.8</w:t>
      </w:r>
      <w:r w:rsidRPr="008C08AA">
        <w:rPr>
          <w:rStyle w:val="apple-converted-space"/>
          <w:rFonts w:ascii="Calibri" w:hAnsi="Calibri" w:cs="Calibri"/>
        </w:rPr>
        <w:t> </w:t>
      </w:r>
      <w:r w:rsidRPr="008C08AA">
        <w:rPr>
          <w:rFonts w:ascii="Calibri" w:hAnsi="Calibri" w:cs="Calibri"/>
        </w:rPr>
        <w:t>reduction), and significantly to</w:t>
      </w:r>
      <w:r w:rsidRPr="008C08AA">
        <w:rPr>
          <w:rStyle w:val="apple-converted-space"/>
          <w:rFonts w:ascii="Calibri" w:hAnsi="Calibri" w:cs="Calibri"/>
        </w:rPr>
        <w:t> </w:t>
      </w:r>
      <w:r w:rsidRPr="008C08AA">
        <w:rPr>
          <w:rStyle w:val="mord"/>
          <w:rFonts w:ascii="Calibri" w:hAnsi="Calibri" w:cs="Calibri"/>
        </w:rPr>
        <w:t>229.00</w:t>
      </w:r>
      <w:r w:rsidRPr="008C08AA">
        <w:rPr>
          <w:rStyle w:val="mbin"/>
          <w:rFonts w:ascii="Calibri" w:hAnsi="Calibri" w:cs="Calibri"/>
        </w:rPr>
        <w:t>±</w:t>
      </w:r>
      <w:r w:rsidRPr="008C08AA">
        <w:rPr>
          <w:rStyle w:val="mord"/>
          <w:rFonts w:ascii="Calibri" w:hAnsi="Calibri" w:cs="Calibri"/>
        </w:rPr>
        <w:t>22.08</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33.4</w:t>
      </w:r>
      <w:r w:rsidRPr="008C08AA">
        <w:rPr>
          <w:rStyle w:val="apple-converted-space"/>
          <w:rFonts w:ascii="Calibri" w:hAnsi="Calibri" w:cs="Calibri"/>
        </w:rPr>
        <w:t> </w:t>
      </w:r>
      <w:r w:rsidRPr="008C08AA">
        <w:rPr>
          <w:rFonts w:ascii="Calibri" w:hAnsi="Calibri" w:cs="Calibri"/>
        </w:rPr>
        <w:t>reduction). By Day 7, the blood glucose was</w:t>
      </w:r>
      <w:r w:rsidRPr="008C08AA">
        <w:rPr>
          <w:rStyle w:val="apple-converted-space"/>
          <w:rFonts w:ascii="Calibri" w:hAnsi="Calibri" w:cs="Calibri"/>
        </w:rPr>
        <w:t> </w:t>
      </w:r>
      <w:r w:rsidRPr="008C08AA">
        <w:rPr>
          <w:rStyle w:val="mord"/>
          <w:rFonts w:ascii="Calibri" w:hAnsi="Calibri" w:cs="Calibri"/>
        </w:rPr>
        <w:t>164.33</w:t>
      </w:r>
      <w:r w:rsidRPr="008C08AA">
        <w:rPr>
          <w:rStyle w:val="mbin"/>
          <w:rFonts w:ascii="Calibri" w:hAnsi="Calibri" w:cs="Calibri"/>
        </w:rPr>
        <w:t>±</w:t>
      </w:r>
      <w:r w:rsidRPr="008C08AA">
        <w:rPr>
          <w:rStyle w:val="mord"/>
          <w:rFonts w:ascii="Calibri" w:hAnsi="Calibri" w:cs="Calibri"/>
        </w:rPr>
        <w:t>17.72</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52.1</w:t>
      </w:r>
      <w:r w:rsidRPr="008C08AA">
        <w:rPr>
          <w:rStyle w:val="apple-converted-space"/>
          <w:rFonts w:ascii="Calibri" w:hAnsi="Calibri" w:cs="Calibri"/>
        </w:rPr>
        <w:t> </w:t>
      </w:r>
      <w:r w:rsidRPr="008C08AA">
        <w:rPr>
          <w:rFonts w:ascii="Calibri" w:hAnsi="Calibri" w:cs="Calibri"/>
        </w:rPr>
        <w:t>reduction), surpassing the efficacy of both</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and metformin at this time point. The most striking outcome was observed on Day 11, where blood glucose levels reached an impressive</w:t>
      </w:r>
      <w:r w:rsidRPr="008C08AA">
        <w:rPr>
          <w:rStyle w:val="apple-converted-space"/>
          <w:rFonts w:ascii="Calibri" w:hAnsi="Calibri" w:cs="Calibri"/>
        </w:rPr>
        <w:t> </w:t>
      </w:r>
      <w:r w:rsidRPr="008C08AA">
        <w:rPr>
          <w:rStyle w:val="mord"/>
          <w:rFonts w:ascii="Calibri" w:hAnsi="Calibri" w:cs="Calibri"/>
        </w:rPr>
        <w:t>99.40</w:t>
      </w:r>
      <w:r w:rsidRPr="008C08AA">
        <w:rPr>
          <w:rStyle w:val="mbin"/>
          <w:rFonts w:ascii="Calibri" w:hAnsi="Calibri" w:cs="Calibri"/>
        </w:rPr>
        <w:t>±</w:t>
      </w:r>
      <w:r w:rsidRPr="008C08AA">
        <w:rPr>
          <w:rStyle w:val="mord"/>
          <w:rFonts w:ascii="Calibri" w:hAnsi="Calibri" w:cs="Calibri"/>
        </w:rPr>
        <w:t>4.25</w:t>
      </w:r>
      <w:r w:rsidRPr="008C08AA">
        <w:rPr>
          <w:rStyle w:val="apple-converted-space"/>
          <w:rFonts w:ascii="Calibri" w:hAnsi="Calibri" w:cs="Calibri"/>
        </w:rPr>
        <w:t> </w:t>
      </w:r>
      <w:r w:rsidRPr="008C08AA">
        <w:rPr>
          <w:rFonts w:ascii="Calibri" w:hAnsi="Calibri" w:cs="Calibri"/>
        </w:rPr>
        <w:t>mg/dL (</w:t>
      </w:r>
      <w:r w:rsidRPr="008C08AA">
        <w:rPr>
          <w:rStyle w:val="mord"/>
          <w:rFonts w:ascii="Calibri" w:hAnsi="Calibri" w:cs="Calibri"/>
        </w:rPr>
        <w:t>71.1</w:t>
      </w:r>
      <w:r w:rsidRPr="008C08AA">
        <w:rPr>
          <w:rStyle w:val="apple-converted-space"/>
          <w:rFonts w:ascii="Calibri" w:hAnsi="Calibri" w:cs="Calibri"/>
        </w:rPr>
        <w:t> </w:t>
      </w:r>
      <w:r w:rsidRPr="008C08AA">
        <w:rPr>
          <w:rFonts w:ascii="Calibri" w:hAnsi="Calibri" w:cs="Calibri"/>
        </w:rPr>
        <w:t>reduction), effectively normalizing glucose levels to within the range of the non-diabetic control group. This near-normoglycemic state was maintained until Day 13 (</w:t>
      </w:r>
      <w:r w:rsidRPr="008C08AA">
        <w:rPr>
          <w:rStyle w:val="mord"/>
          <w:rFonts w:ascii="Calibri" w:hAnsi="Calibri" w:cs="Calibri"/>
        </w:rPr>
        <w:t>92.40</w:t>
      </w:r>
      <w:r w:rsidRPr="008C08AA">
        <w:rPr>
          <w:rStyle w:val="mbin"/>
          <w:rFonts w:ascii="Calibri" w:hAnsi="Calibri" w:cs="Calibri"/>
        </w:rPr>
        <w:t>±</w:t>
      </w:r>
      <w:r w:rsidRPr="008C08AA">
        <w:rPr>
          <w:rStyle w:val="mord"/>
          <w:rFonts w:ascii="Calibri" w:hAnsi="Calibri" w:cs="Calibri"/>
        </w:rPr>
        <w:t>2.16</w:t>
      </w:r>
      <w:r w:rsidRPr="008C08AA">
        <w:rPr>
          <w:rStyle w:val="apple-converted-space"/>
          <w:rFonts w:ascii="Calibri" w:hAnsi="Calibri" w:cs="Calibri"/>
        </w:rPr>
        <w:t> </w:t>
      </w:r>
      <w:r w:rsidRPr="008C08AA">
        <w:rPr>
          <w:rFonts w:ascii="Calibri" w:hAnsi="Calibri" w:cs="Calibri"/>
        </w:rPr>
        <w:t>mg/dL,</w:t>
      </w:r>
      <w:r w:rsidRPr="008C08AA">
        <w:rPr>
          <w:rStyle w:val="apple-converted-space"/>
          <w:rFonts w:ascii="Calibri" w:hAnsi="Calibri" w:cs="Calibri"/>
        </w:rPr>
        <w:t> </w:t>
      </w:r>
      <w:r w:rsidRPr="008C08AA">
        <w:rPr>
          <w:rStyle w:val="mord"/>
          <w:rFonts w:ascii="Calibri" w:hAnsi="Calibri" w:cs="Calibri"/>
        </w:rPr>
        <w:t>73.1</w:t>
      </w:r>
      <w:r w:rsidRPr="008C08AA">
        <w:rPr>
          <w:rStyle w:val="apple-converted-space"/>
          <w:rFonts w:ascii="Calibri" w:hAnsi="Calibri" w:cs="Calibri"/>
        </w:rPr>
        <w:t> </w:t>
      </w:r>
      <w:r w:rsidRPr="008C08AA">
        <w:rPr>
          <w:rFonts w:ascii="Calibri" w:hAnsi="Calibri" w:cs="Calibri"/>
        </w:rPr>
        <w:t>reduction). This clear dose-dependent response for CAP, with the higher dose demonstrating superior efficacy and a faster onset of action, underscores its significant therapeutic potential. The ability of</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 xml:space="preserve">mg/kg CAP to achieve and sustain </w:t>
      </w:r>
      <w:r w:rsidRPr="008C08AA">
        <w:rPr>
          <w:rFonts w:ascii="Calibri" w:hAnsi="Calibri" w:cs="Calibri"/>
        </w:rPr>
        <w:lastRenderedPageBreak/>
        <w:t>normoglycemia comparable to, or even slightly better than, the standard metformin dose by Day 11 is particularly noteworthy.</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Anti-Diabetic Potential of Chrysophyllum Albidum Seed (CAS):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Similar to the pulp, Chrysophyllum albidum seed (CAS) also demonstrated considerable anti-hyperglycemic activity, albeit with some differences in potency and temporal dynamics compared to CAP.</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 100 mg/kg body weight CAS group started with blood glucose at 379.17±17.53 mg/dL. The reduction was gradual: 323.83±21.56 mg/dL by Day 3 (14.6 reduction), 272.00±29.73 mg/dL by Day 5 (28.3 reduction), and 221.50±17.96 mg/dL by Day 7 (41.6 reduction). By Day 13, blood glucose reached 153.50±14.32 mg/dL, a 59.5 reduction. While effective, this dose of CAS appeared less potent than 100 mg/kg CAP and metformin, particularly in the earlier stages of treatment.</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However, the</w:t>
      </w:r>
      <w:r w:rsidRPr="008C08AA">
        <w:rPr>
          <w:rStyle w:val="apple-converted-space"/>
          <w:rFonts w:ascii="Calibri" w:hAnsi="Calibri" w:cs="Calibri"/>
        </w:rPr>
        <w:t> </w:t>
      </w:r>
      <w:r w:rsidRPr="008C08AA">
        <w:rPr>
          <w:rStyle w:val="mord"/>
          <w:rFonts w:ascii="Calibri" w:hAnsi="Calibri" w:cs="Calibri"/>
        </w:rPr>
        <w:t>200</w:t>
      </w:r>
      <w:r w:rsidRPr="008C08AA">
        <w:rPr>
          <w:rStyle w:val="apple-converted-space"/>
          <w:rFonts w:ascii="Calibri" w:hAnsi="Calibri" w:cs="Calibri"/>
        </w:rPr>
        <w:t> </w:t>
      </w:r>
      <w:r w:rsidRPr="008C08AA">
        <w:rPr>
          <w:rFonts w:ascii="Calibri" w:hAnsi="Calibri" w:cs="Calibri"/>
        </w:rPr>
        <w:t>mg/kg body weight CAS group showed a significantly enhanced effect, highlighting a strong dose-dependency for the seed extract as well. Initial blood glucose was</w:t>
      </w:r>
      <w:r w:rsidRPr="008C08AA">
        <w:rPr>
          <w:rStyle w:val="apple-converted-space"/>
          <w:rFonts w:ascii="Calibri" w:hAnsi="Calibri" w:cs="Calibri"/>
        </w:rPr>
        <w:t> </w:t>
      </w:r>
      <w:r w:rsidRPr="008C08AA">
        <w:rPr>
          <w:rStyle w:val="mord"/>
          <w:rFonts w:ascii="Calibri" w:hAnsi="Calibri" w:cs="Calibri"/>
        </w:rPr>
        <w:t>362.67</w:t>
      </w:r>
      <w:r w:rsidRPr="008C08AA">
        <w:rPr>
          <w:rStyle w:val="mbin"/>
          <w:rFonts w:ascii="Calibri" w:hAnsi="Calibri" w:cs="Calibri"/>
        </w:rPr>
        <w:t>±</w:t>
      </w:r>
      <w:r w:rsidRPr="008C08AA">
        <w:rPr>
          <w:rStyle w:val="mord"/>
          <w:rFonts w:ascii="Calibri" w:hAnsi="Calibri" w:cs="Calibri"/>
        </w:rPr>
        <w:t>10.91</w:t>
      </w:r>
      <w:r w:rsidRPr="008C08AA">
        <w:rPr>
          <w:rStyle w:val="apple-converted-space"/>
          <w:rFonts w:ascii="Calibri" w:hAnsi="Calibri" w:cs="Calibri"/>
        </w:rPr>
        <w:t> </w:t>
      </w:r>
      <w:r w:rsidRPr="008C08AA">
        <w:rPr>
          <w:rFonts w:ascii="Calibri" w:hAnsi="Calibri" w:cs="Calibri"/>
        </w:rPr>
        <w:t>mg/dL. By Day 3, a substantial reduction to</w:t>
      </w:r>
      <w:r w:rsidRPr="008C08AA">
        <w:rPr>
          <w:rStyle w:val="apple-converted-space"/>
          <w:rFonts w:ascii="Calibri" w:hAnsi="Calibri" w:cs="Calibri"/>
        </w:rPr>
        <w:t> </w:t>
      </w:r>
      <w:r w:rsidRPr="008C08AA">
        <w:rPr>
          <w:rStyle w:val="mord"/>
          <w:rFonts w:ascii="Calibri" w:hAnsi="Calibri" w:cs="Calibri"/>
        </w:rPr>
        <w:t>264.83</w:t>
      </w:r>
      <w:r w:rsidRPr="008C08AA">
        <w:rPr>
          <w:rStyle w:val="mbin"/>
          <w:rFonts w:ascii="Calibri" w:hAnsi="Calibri" w:cs="Calibri"/>
        </w:rPr>
        <w:t>±</w:t>
      </w:r>
      <w:r w:rsidRPr="008C08AA">
        <w:rPr>
          <w:rStyle w:val="mord"/>
          <w:rFonts w:ascii="Calibri" w:hAnsi="Calibri" w:cs="Calibri"/>
        </w:rPr>
        <w:t>18.31</w:t>
      </w:r>
      <w:r w:rsidRPr="008C08AA">
        <w:rPr>
          <w:rStyle w:val="apple-converted-space"/>
          <w:rFonts w:ascii="Calibri" w:hAnsi="Calibri" w:cs="Calibri"/>
        </w:rPr>
        <w:t> </w:t>
      </w:r>
      <w:r w:rsidRPr="008C08AA">
        <w:rPr>
          <w:rFonts w:ascii="Calibri" w:hAnsi="Calibri" w:cs="Calibri"/>
        </w:rPr>
        <w:t>mg/dL was observed (</w:t>
      </w:r>
      <w:r w:rsidRPr="008C08AA">
        <w:rPr>
          <w:rStyle w:val="mord"/>
          <w:rFonts w:ascii="Calibri" w:hAnsi="Calibri" w:cs="Calibri"/>
        </w:rPr>
        <w:t>27.0</w:t>
      </w:r>
      <w:r w:rsidRPr="008C08AA">
        <w:rPr>
          <w:rStyle w:val="apple-converted-space"/>
          <w:rFonts w:ascii="Calibri" w:hAnsi="Calibri" w:cs="Calibri"/>
        </w:rPr>
        <w:t> </w:t>
      </w:r>
      <w:r w:rsidRPr="008C08AA">
        <w:rPr>
          <w:rFonts w:ascii="Calibri" w:hAnsi="Calibri" w:cs="Calibri"/>
        </w:rPr>
        <w:t>reduction), which was a more rapid initial drop than</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The glucose levels continued to decline steadily:</w:t>
      </w:r>
      <w:r w:rsidRPr="008C08AA">
        <w:rPr>
          <w:rStyle w:val="apple-converted-space"/>
          <w:rFonts w:ascii="Calibri" w:hAnsi="Calibri" w:cs="Calibri"/>
        </w:rPr>
        <w:t> </w:t>
      </w:r>
      <w:r w:rsidRPr="008C08AA">
        <w:rPr>
          <w:rStyle w:val="mord"/>
          <w:rFonts w:ascii="Calibri" w:hAnsi="Calibri" w:cs="Calibri"/>
        </w:rPr>
        <w:t>257.17</w:t>
      </w:r>
      <w:r w:rsidRPr="008C08AA">
        <w:rPr>
          <w:rStyle w:val="mbin"/>
          <w:rFonts w:ascii="Calibri" w:hAnsi="Calibri" w:cs="Calibri"/>
        </w:rPr>
        <w:t>±</w:t>
      </w:r>
      <w:r w:rsidRPr="008C08AA">
        <w:rPr>
          <w:rStyle w:val="mord"/>
          <w:rFonts w:ascii="Calibri" w:hAnsi="Calibri" w:cs="Calibri"/>
        </w:rPr>
        <w:t>13.57</w:t>
      </w:r>
      <w:r w:rsidRPr="008C08AA">
        <w:rPr>
          <w:rStyle w:val="apple-converted-space"/>
          <w:rFonts w:ascii="Calibri" w:hAnsi="Calibri" w:cs="Calibri"/>
        </w:rPr>
        <w:t> </w:t>
      </w:r>
      <w:r w:rsidRPr="008C08AA">
        <w:rPr>
          <w:rFonts w:ascii="Calibri" w:hAnsi="Calibri" w:cs="Calibri"/>
        </w:rPr>
        <w:t>mg/dL by Day 5 (</w:t>
      </w:r>
      <w:r w:rsidRPr="008C08AA">
        <w:rPr>
          <w:rStyle w:val="mord"/>
          <w:rFonts w:ascii="Calibri" w:hAnsi="Calibri" w:cs="Calibri"/>
        </w:rPr>
        <w:t>29.1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202.67</w:t>
      </w:r>
      <w:r w:rsidRPr="008C08AA">
        <w:rPr>
          <w:rStyle w:val="mbin"/>
          <w:rFonts w:ascii="Calibri" w:hAnsi="Calibri" w:cs="Calibri"/>
        </w:rPr>
        <w:t>±</w:t>
      </w:r>
      <w:r w:rsidRPr="008C08AA">
        <w:rPr>
          <w:rStyle w:val="mord"/>
          <w:rFonts w:ascii="Calibri" w:hAnsi="Calibri" w:cs="Calibri"/>
        </w:rPr>
        <w:t>8.90</w:t>
      </w:r>
      <w:r w:rsidRPr="008C08AA">
        <w:rPr>
          <w:rStyle w:val="apple-converted-space"/>
          <w:rFonts w:ascii="Calibri" w:hAnsi="Calibri" w:cs="Calibri"/>
        </w:rPr>
        <w:t> </w:t>
      </w:r>
      <w:r w:rsidRPr="008C08AA">
        <w:rPr>
          <w:rFonts w:ascii="Calibri" w:hAnsi="Calibri" w:cs="Calibri"/>
        </w:rPr>
        <w:t>mg/dL by Day 7 (</w:t>
      </w:r>
      <w:r w:rsidRPr="008C08AA">
        <w:rPr>
          <w:rStyle w:val="mord"/>
          <w:rFonts w:ascii="Calibri" w:hAnsi="Calibri" w:cs="Calibri"/>
        </w:rPr>
        <w:t>44.1</w:t>
      </w:r>
      <w:r w:rsidRPr="008C08AA">
        <w:rPr>
          <w:rStyle w:val="apple-converted-space"/>
          <w:rFonts w:ascii="Calibri" w:hAnsi="Calibri" w:cs="Calibri"/>
        </w:rPr>
        <w:t> </w:t>
      </w:r>
      <w:r w:rsidRPr="008C08AA">
        <w:rPr>
          <w:rFonts w:ascii="Calibri" w:hAnsi="Calibri" w:cs="Calibri"/>
        </w:rPr>
        <w:t>reduction),</w:t>
      </w:r>
      <w:r w:rsidRPr="008C08AA">
        <w:rPr>
          <w:rStyle w:val="apple-converted-space"/>
          <w:rFonts w:ascii="Calibri" w:hAnsi="Calibri" w:cs="Calibri"/>
        </w:rPr>
        <w:t> </w:t>
      </w:r>
      <w:r w:rsidRPr="008C08AA">
        <w:rPr>
          <w:rStyle w:val="mord"/>
          <w:rFonts w:ascii="Calibri" w:hAnsi="Calibri" w:cs="Calibri"/>
        </w:rPr>
        <w:t>160.83</w:t>
      </w:r>
      <w:r w:rsidRPr="008C08AA">
        <w:rPr>
          <w:rStyle w:val="mbin"/>
          <w:rFonts w:ascii="Calibri" w:hAnsi="Calibri" w:cs="Calibri"/>
        </w:rPr>
        <w:t>±</w:t>
      </w:r>
      <w:r w:rsidRPr="008C08AA">
        <w:rPr>
          <w:rStyle w:val="mord"/>
          <w:rFonts w:ascii="Calibri" w:hAnsi="Calibri" w:cs="Calibri"/>
        </w:rPr>
        <w:t>8.85</w:t>
      </w:r>
      <w:r w:rsidRPr="008C08AA">
        <w:rPr>
          <w:rStyle w:val="apple-converted-space"/>
          <w:rFonts w:ascii="Calibri" w:hAnsi="Calibri" w:cs="Calibri"/>
        </w:rPr>
        <w:t> </w:t>
      </w:r>
      <w:r w:rsidRPr="008C08AA">
        <w:rPr>
          <w:rFonts w:ascii="Calibri" w:hAnsi="Calibri" w:cs="Calibri"/>
        </w:rPr>
        <w:t>mg/dL by Day 9 (</w:t>
      </w:r>
      <w:r w:rsidRPr="008C08AA">
        <w:rPr>
          <w:rStyle w:val="mord"/>
          <w:rFonts w:ascii="Calibri" w:hAnsi="Calibri" w:cs="Calibri"/>
        </w:rPr>
        <w:t>55.7</w:t>
      </w:r>
      <w:r w:rsidRPr="008C08AA">
        <w:rPr>
          <w:rStyle w:val="apple-converted-space"/>
          <w:rFonts w:ascii="Calibri" w:hAnsi="Calibri" w:cs="Calibri"/>
        </w:rPr>
        <w:t> </w:t>
      </w:r>
      <w:r w:rsidRPr="008C08AA">
        <w:rPr>
          <w:rFonts w:ascii="Calibri" w:hAnsi="Calibri" w:cs="Calibri"/>
        </w:rPr>
        <w:t>reduction), and</w:t>
      </w:r>
      <w:r w:rsidRPr="008C08AA">
        <w:rPr>
          <w:rStyle w:val="apple-converted-space"/>
          <w:rFonts w:ascii="Calibri" w:hAnsi="Calibri" w:cs="Calibri"/>
        </w:rPr>
        <w:t> </w:t>
      </w:r>
      <w:r w:rsidRPr="008C08AA">
        <w:rPr>
          <w:rStyle w:val="mord"/>
          <w:rFonts w:ascii="Calibri" w:hAnsi="Calibri" w:cs="Calibri"/>
        </w:rPr>
        <w:t>130.83</w:t>
      </w:r>
      <w:r w:rsidRPr="008C08AA">
        <w:rPr>
          <w:rStyle w:val="mbin"/>
          <w:rFonts w:ascii="Calibri" w:hAnsi="Calibri" w:cs="Calibri"/>
        </w:rPr>
        <w:t>±</w:t>
      </w:r>
      <w:r w:rsidRPr="008C08AA">
        <w:rPr>
          <w:rStyle w:val="mord"/>
          <w:rFonts w:ascii="Calibri" w:hAnsi="Calibri" w:cs="Calibri"/>
        </w:rPr>
        <w:t>8.51</w:t>
      </w:r>
      <w:r w:rsidRPr="008C08AA">
        <w:rPr>
          <w:rStyle w:val="apple-converted-space"/>
          <w:rFonts w:ascii="Calibri" w:hAnsi="Calibri" w:cs="Calibri"/>
        </w:rPr>
        <w:t> </w:t>
      </w:r>
      <w:r w:rsidRPr="008C08AA">
        <w:rPr>
          <w:rFonts w:ascii="Calibri" w:hAnsi="Calibri" w:cs="Calibri"/>
        </w:rPr>
        <w:t>mg/dL by Day 11 (</w:t>
      </w:r>
      <w:r w:rsidRPr="008C08AA">
        <w:rPr>
          <w:rStyle w:val="mord"/>
          <w:rFonts w:ascii="Calibri" w:hAnsi="Calibri" w:cs="Calibri"/>
        </w:rPr>
        <w:t>63.9</w:t>
      </w:r>
      <w:r w:rsidRPr="008C08AA">
        <w:rPr>
          <w:rStyle w:val="apple-converted-space"/>
          <w:rFonts w:ascii="Calibri" w:hAnsi="Calibri" w:cs="Calibri"/>
        </w:rPr>
        <w:t> </w:t>
      </w:r>
      <w:r w:rsidRPr="008C08AA">
        <w:rPr>
          <w:rFonts w:ascii="Calibri" w:hAnsi="Calibri" w:cs="Calibri"/>
        </w:rPr>
        <w:t>reduction). By Day 13, blood glucose reached</w:t>
      </w:r>
      <w:r w:rsidRPr="008C08AA">
        <w:rPr>
          <w:rStyle w:val="apple-converted-space"/>
          <w:rFonts w:ascii="Calibri" w:hAnsi="Calibri" w:cs="Calibri"/>
        </w:rPr>
        <w:t> </w:t>
      </w:r>
      <w:r w:rsidRPr="008C08AA">
        <w:rPr>
          <w:rStyle w:val="mord"/>
          <w:rFonts w:ascii="Calibri" w:hAnsi="Calibri" w:cs="Calibri"/>
        </w:rPr>
        <w:t>108.67</w:t>
      </w:r>
      <w:r w:rsidRPr="008C08AA">
        <w:rPr>
          <w:rStyle w:val="mbin"/>
          <w:rFonts w:ascii="Calibri" w:hAnsi="Calibri" w:cs="Calibri"/>
        </w:rPr>
        <w:t>±</w:t>
      </w:r>
      <w:r w:rsidRPr="008C08AA">
        <w:rPr>
          <w:rStyle w:val="mord"/>
          <w:rFonts w:ascii="Calibri" w:hAnsi="Calibri" w:cs="Calibri"/>
        </w:rPr>
        <w:t>3.10</w:t>
      </w:r>
      <w:r w:rsidRPr="008C08AA">
        <w:rPr>
          <w:rStyle w:val="apple-converted-space"/>
          <w:rFonts w:ascii="Calibri" w:hAnsi="Calibri" w:cs="Calibri"/>
        </w:rPr>
        <w:t> </w:t>
      </w:r>
      <w:r w:rsidRPr="008C08AA">
        <w:rPr>
          <w:rFonts w:ascii="Calibri" w:hAnsi="Calibri" w:cs="Calibri"/>
        </w:rPr>
        <w:t>mg/dL, representing a remarkable</w:t>
      </w:r>
      <w:r w:rsidRPr="008C08AA">
        <w:rPr>
          <w:rStyle w:val="apple-converted-space"/>
          <w:rFonts w:ascii="Calibri" w:hAnsi="Calibri" w:cs="Calibri"/>
        </w:rPr>
        <w:t> </w:t>
      </w:r>
      <w:r w:rsidRPr="008C08AA">
        <w:rPr>
          <w:rStyle w:val="mord"/>
          <w:rFonts w:ascii="Calibri" w:hAnsi="Calibri" w:cs="Calibri"/>
        </w:rPr>
        <w:t>70</w:t>
      </w:r>
      <w:r w:rsidRPr="008C08AA">
        <w:rPr>
          <w:rStyle w:val="apple-converted-space"/>
          <w:rFonts w:ascii="Calibri" w:hAnsi="Calibri" w:cs="Calibri"/>
        </w:rPr>
        <w:t> </w:t>
      </w:r>
      <w:r w:rsidRPr="008C08AA">
        <w:rPr>
          <w:rFonts w:ascii="Calibri" w:hAnsi="Calibri" w:cs="Calibri"/>
        </w:rPr>
        <w:t>reduction from baseline. At this higher dose, CAS demonstrated efficacy comparable to</w:t>
      </w:r>
      <w:r w:rsidRPr="008C08AA">
        <w:rPr>
          <w:rStyle w:val="apple-converted-space"/>
          <w:rFonts w:ascii="Calibri" w:hAnsi="Calibri" w:cs="Calibri"/>
        </w:rPr>
        <w:t> </w:t>
      </w:r>
      <w:r w:rsidRPr="008C08AA">
        <w:rPr>
          <w:rStyle w:val="mord"/>
          <w:rFonts w:ascii="Calibri" w:hAnsi="Calibri" w:cs="Calibri"/>
        </w:rPr>
        <w:t>100</w:t>
      </w:r>
      <w:r w:rsidRPr="008C08AA">
        <w:rPr>
          <w:rStyle w:val="apple-converted-space"/>
          <w:rFonts w:ascii="Calibri" w:hAnsi="Calibri" w:cs="Calibri"/>
        </w:rPr>
        <w:t> </w:t>
      </w:r>
      <w:r w:rsidRPr="008C08AA">
        <w:rPr>
          <w:rFonts w:ascii="Calibri" w:hAnsi="Calibri" w:cs="Calibri"/>
        </w:rPr>
        <w:t>mg/kg CAP and metformin by the end of the study period, effectively normalizing blood glucose levels.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Comparative Analysis of Pulp vs. Seed:</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 xml:space="preserve">A comparative analysis reveals that both CAP and CAS possess significant anti-diabetic properties. At the 100 mg/kg dose, CAP appears to be slightly more potent than CAS, achieving a lower blood glucose level (108.40 mg/dL vs. 153.50 mg/dL) and a higher percentage reduction (70 vs. 59.5) by Day 13. However, at the higher dose of 200 mg/kg, both CAP and CAS exhibit highly comparable and robust anti-hyperglycemic effects, with Day 13 glucose levels of 92.40 </w:t>
      </w:r>
      <w:r w:rsidRPr="008C08AA">
        <w:rPr>
          <w:rFonts w:ascii="Calibri" w:hAnsi="Calibri" w:cs="Calibri"/>
        </w:rPr>
        <w:lastRenderedPageBreak/>
        <w:t>mg/dL for CAP and 108.67 mg/dL for CAS. The 200 mg/kg CAP dose demonstrated a slightly faster and more profound normalization, reaching near-normoglycemia by Day 11, whereas 200 mg/kg CAS achieved similar levels by Day 13. This suggests that while CAP might contain a higher concentration or more readily bioavailable forms of active compounds, CAS, particularly at higher doses, is equally efficacious. The dose-dependent nature of the effects for both pulp and seed is a critical finding, indicating that their therapeutic benefits are directly related to the administered concentration.</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Hypothesized Mechanisms of Action:</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 observed anti-hyperglycemic effects of Chrysophyllum albidum pulp and seed are likely attributable to the synergistic action of various bioactive phytochemicals known to be present in the plant. C. albidum is rich in flavonoids, tannins, saponins, alkaloids, phenolic acids, and vitamins. These compounds have been widely implicated in modulating glucose metabolism through several potential mechanisms:</w:t>
      </w:r>
    </w:p>
    <w:p w:rsidR="00EF3329" w:rsidRPr="008C08AA" w:rsidRDefault="00EF3329" w:rsidP="00EF3329">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Enhanced Insulin Secretion:</w:t>
      </w:r>
      <w:r w:rsidRPr="008C08AA">
        <w:rPr>
          <w:rStyle w:val="apple-converted-space"/>
          <w:rFonts w:ascii="Calibri" w:hAnsi="Calibri" w:cs="Calibri"/>
        </w:rPr>
        <w:t> </w:t>
      </w:r>
      <w:r w:rsidRPr="008C08AA">
        <w:rPr>
          <w:rFonts w:ascii="Calibri" w:hAnsi="Calibri" w:cs="Calibri"/>
        </w:rPr>
        <w:t>While STZ primarily causes</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destruction, residual or regenerated</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might be stimulated by certain phytochemicals to increase insulin secretion. Flavonoids, for instance, have been shown to protect</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from oxidative damage and enhance their function.</w:t>
      </w:r>
    </w:p>
    <w:p w:rsidR="00EF3329" w:rsidRPr="008C08AA" w:rsidRDefault="00EF3329" w:rsidP="00EF3329">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Improved Insulin Sensitivity:</w:t>
      </w:r>
      <w:r w:rsidRPr="008C08AA">
        <w:rPr>
          <w:rStyle w:val="apple-converted-space"/>
          <w:rFonts w:ascii="Calibri" w:hAnsi="Calibri" w:cs="Calibri"/>
        </w:rPr>
        <w:t> </w:t>
      </w:r>
      <w:r w:rsidRPr="008C08AA">
        <w:rPr>
          <w:rFonts w:ascii="Calibri" w:hAnsi="Calibri" w:cs="Calibri"/>
        </w:rPr>
        <w:t>Many plant-derived compounds can improve insulin sensitivity in peripheral tissues (muscle, adipose tissue, liver), leading to increased glucose uptake and utilization. This could involve activation of insulin signaling pathways or reduction of insulin resistance.</w:t>
      </w:r>
    </w:p>
    <w:p w:rsidR="00EF3329" w:rsidRPr="008C08AA" w:rsidRDefault="00EF3329" w:rsidP="00EF3329">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Inhibition of Carbohydrate-Digesting Enzymes:</w:t>
      </w:r>
      <w:r w:rsidRPr="008C08AA">
        <w:rPr>
          <w:rStyle w:val="apple-converted-space"/>
          <w:rFonts w:ascii="Calibri" w:hAnsi="Calibri" w:cs="Calibri"/>
        </w:rPr>
        <w:t> </w:t>
      </w:r>
      <w:r w:rsidRPr="008C08AA">
        <w:rPr>
          <w:rFonts w:ascii="Calibri" w:hAnsi="Calibri" w:cs="Calibri"/>
        </w:rPr>
        <w:t>Phytochemicals, particularly tannins and some flavonoids, are known to inhibit</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-amylase and</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By slowing down the breakdown of complex carbohydrates into simple sugars in the gastrointestinal tract, these enzymes reduce postprandial glucose excursions, thereby lowering the overall glycemic load. While this study focused on fasting blood glucose, such an effect would contribute to long-term glycemic control.</w:t>
      </w:r>
    </w:p>
    <w:p w:rsidR="00EF3329" w:rsidRPr="008C08AA" w:rsidRDefault="00EF3329" w:rsidP="00EF3329">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Antioxidant Activity:</w:t>
      </w:r>
      <w:r w:rsidRPr="008C08AA">
        <w:rPr>
          <w:rStyle w:val="apple-converted-space"/>
          <w:rFonts w:ascii="Calibri" w:hAnsi="Calibri" w:cs="Calibri"/>
        </w:rPr>
        <w:t> </w:t>
      </w:r>
      <w:r w:rsidRPr="008C08AA">
        <w:rPr>
          <w:rFonts w:ascii="Calibri" w:hAnsi="Calibri" w:cs="Calibri"/>
        </w:rPr>
        <w:t>Diabetes, especially STZ-induced, is characterized by increased oxidative stress, which contributes to</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 xml:space="preserve">-cell damage and insulin </w:t>
      </w:r>
      <w:r w:rsidRPr="008C08AA">
        <w:rPr>
          <w:rFonts w:ascii="Calibri" w:hAnsi="Calibri" w:cs="Calibri"/>
        </w:rPr>
        <w:lastRenderedPageBreak/>
        <w:t>resistance.</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is known for its potent antioxidant properties, primarily due to its high content of phenolic compounds and ascorbic acid. By scavenging free radicals and reducing oxidative stress, the extracts could protect pancreatic</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-cells, preserve their function, and mitigate oxidative damage to insulin-sensitive tissues.</w:t>
      </w:r>
    </w:p>
    <w:p w:rsidR="00EF3329" w:rsidRPr="008C08AA" w:rsidRDefault="00EF3329" w:rsidP="00EF3329">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Regulation of Hepatic Glucose Production:</w:t>
      </w:r>
      <w:r w:rsidRPr="008C08AA">
        <w:rPr>
          <w:rStyle w:val="apple-converted-space"/>
          <w:rFonts w:ascii="Calibri" w:hAnsi="Calibri" w:cs="Calibri"/>
        </w:rPr>
        <w:t> </w:t>
      </w:r>
      <w:r w:rsidRPr="008C08AA">
        <w:rPr>
          <w:rFonts w:ascii="Calibri" w:hAnsi="Calibri" w:cs="Calibri"/>
        </w:rPr>
        <w:t>Some plant extracts can suppress hepatic gluconeogenesis and glycogenolysis, thereby reducing the liver's glucose output into the bloodstream. This could be another pathway through which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exerts its hypoglycemic effects.</w:t>
      </w:r>
    </w:p>
    <w:p w:rsidR="00EF3329" w:rsidRPr="008C08AA" w:rsidRDefault="00EF3329" w:rsidP="00EF3329">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Increased Glucose Uptake:</w:t>
      </w:r>
      <w:r w:rsidRPr="008C08AA">
        <w:rPr>
          <w:rStyle w:val="apple-converted-space"/>
          <w:rFonts w:ascii="Calibri" w:hAnsi="Calibri" w:cs="Calibri"/>
        </w:rPr>
        <w:t> </w:t>
      </w:r>
      <w:r w:rsidRPr="008C08AA">
        <w:rPr>
          <w:rFonts w:ascii="Calibri" w:hAnsi="Calibri" w:cs="Calibri"/>
        </w:rPr>
        <w:t>Certain compounds can promote glucose uptake by cells, independent of insulin, or by enhancing insulin-mediated glucose transport, such as through the upregulation of GLUT4 transporters.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 comprehensive and sustained reduction in blood glucose observed in this study suggests that</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and seed likely act through a combination of these mechanisms, rather than a single pathway. The relatively rapid onset of action, particularly with the higher doses, points towards immediate effects on glucose absorption or utilization, while the sustained reduction over 13 days suggests more profound metabolic modulations, potentially involving improved insulin sensitivity or</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protection/regeneration.</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Clinical and Phytomedicinal Significance:</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The findings of this study hold significant implications for the development of novel anti-diabetic therapies from natural sources. The comparable efficacy of Chrysophyllum albidum pulp and seed extracts to metformin, a frontline anti-diabetic drug, highlights their potential as effective alternative or complementary treatments for diabetes mellitus. Given the growing global prevalence of diabetes and the associated side effects and costs of conventional medications, exploring natural agents with high efficacy and potentially fewer adverse effects is paramount. Chrysophyllum albidum is a widely consumed fruit in West Africa, suggesting a degree of safety in its consumption. This study provides a scientific basis for its traditional use in managing various ailments, including diabetes.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lastRenderedPageBreak/>
        <w:t>Limitations and Future Directions:</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While the current study provides robust evidence for the anti-diabetic potential of Chrysophyllum albidum, it also paves the way for further in-depth investigations.</w:t>
      </w:r>
    </w:p>
    <w:p w:rsidR="00EF3329" w:rsidRPr="008C08AA" w:rsidRDefault="00EF3329" w:rsidP="00EF3329">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Mechanistic Elucidation:</w:t>
      </w:r>
      <w:r w:rsidRPr="008C08AA">
        <w:rPr>
          <w:rStyle w:val="apple-converted-space"/>
          <w:rFonts w:ascii="Calibri" w:hAnsi="Calibri" w:cs="Calibri"/>
        </w:rPr>
        <w:t> </w:t>
      </w:r>
      <w:r w:rsidRPr="008C08AA">
        <w:rPr>
          <w:rFonts w:ascii="Calibri" w:hAnsi="Calibri" w:cs="Calibri"/>
        </w:rPr>
        <w:t>Future studies should focus on precisely elucidating the underlying mechanisms of action. This would involve assessing parameters such as serum insulin levels, C-peptide, HOMA-IR (Homeostatic Model Assessment of Insulin Resistance), pancreatic histopathology (to evaluate</w:t>
      </w:r>
      <w:r w:rsidRPr="008C08AA">
        <w:rPr>
          <w:rStyle w:val="apple-converted-space"/>
          <w:rFonts w:ascii="Calibri" w:hAnsi="Calibri" w:cs="Calibri"/>
        </w:rPr>
        <w:t> </w:t>
      </w:r>
      <w:r w:rsidRPr="008C08AA">
        <w:rPr>
          <w:rStyle w:val="mord"/>
          <w:rFonts w:ascii="Calibri" w:hAnsi="Calibri" w:cs="Calibri"/>
        </w:rPr>
        <w:t>β</w:t>
      </w:r>
      <w:r w:rsidRPr="008C08AA">
        <w:rPr>
          <w:rFonts w:ascii="Calibri" w:hAnsi="Calibri" w:cs="Calibri"/>
        </w:rPr>
        <w:t>-cell integrity and regeneration), glucose transporter expression (e.g., GLUT4), and activity of carbohydrate-digesting enzymes (</w:t>
      </w:r>
      <w:r w:rsidRPr="008C08AA">
        <w:rPr>
          <w:rStyle w:val="mord"/>
          <w:rFonts w:ascii="Calibri" w:hAnsi="Calibri" w:cs="Calibri"/>
        </w:rPr>
        <w:t>α</w:t>
      </w:r>
      <w:r w:rsidRPr="008C08AA">
        <w:rPr>
          <w:rFonts w:ascii="Calibri" w:hAnsi="Calibri" w:cs="Calibri"/>
        </w:rPr>
        <w:t>-amylase,</w:t>
      </w:r>
      <w:r w:rsidRPr="008C08AA">
        <w:rPr>
          <w:rStyle w:val="apple-converted-space"/>
          <w:rFonts w:ascii="Calibri" w:hAnsi="Calibri" w:cs="Calibri"/>
        </w:rPr>
        <w:t> </w:t>
      </w:r>
      <w:r w:rsidRPr="008C08AA">
        <w:rPr>
          <w:rStyle w:val="mord"/>
          <w:rFonts w:ascii="Calibri" w:hAnsi="Calibri" w:cs="Calibri"/>
        </w:rPr>
        <w:t>α</w:t>
      </w:r>
      <w:r w:rsidRPr="008C08AA">
        <w:rPr>
          <w:rFonts w:ascii="Calibri" w:hAnsi="Calibri" w:cs="Calibri"/>
        </w:rPr>
        <w:t>-glucosidase) in the presence of the extracts.</w:t>
      </w:r>
    </w:p>
    <w:p w:rsidR="00EF3329" w:rsidRPr="008C08AA" w:rsidRDefault="00EF3329" w:rsidP="00EF3329">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Phytochemical Profiling and Isolation:</w:t>
      </w:r>
      <w:r w:rsidRPr="008C08AA">
        <w:rPr>
          <w:rStyle w:val="apple-converted-space"/>
          <w:rFonts w:ascii="Calibri" w:hAnsi="Calibri" w:cs="Calibri"/>
        </w:rPr>
        <w:t> </w:t>
      </w:r>
      <w:r w:rsidRPr="008C08AA">
        <w:rPr>
          <w:rFonts w:ascii="Calibri" w:hAnsi="Calibri" w:cs="Calibri"/>
        </w:rPr>
        <w:t>Comprehensive phytochemical analysis is crucial to identify and isolate the specific bioactive compounds responsible for the observed anti-diabetic effects. Once isolated, these compounds can be further tested for their individual and synergistic activities.</w:t>
      </w:r>
    </w:p>
    <w:p w:rsidR="00EF3329" w:rsidRPr="008C08AA" w:rsidRDefault="00EF3329" w:rsidP="00EF3329">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Toxicity and Safety Studies:</w:t>
      </w:r>
      <w:r w:rsidRPr="008C08AA">
        <w:rPr>
          <w:rStyle w:val="apple-converted-space"/>
          <w:rFonts w:ascii="Calibri" w:hAnsi="Calibri" w:cs="Calibri"/>
        </w:rPr>
        <w:t> </w:t>
      </w:r>
      <w:r w:rsidRPr="008C08AA">
        <w:rPr>
          <w:rFonts w:ascii="Calibri" w:hAnsi="Calibri" w:cs="Calibri"/>
        </w:rPr>
        <w:t>Although</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is consumed as food, rigorous toxicological assessments (acute, sub-acute, and chronic toxicity) are essential to ascertain the long-term safety of the extracts, especially at therapeutic doses.</w:t>
      </w:r>
    </w:p>
    <w:p w:rsidR="00EF3329" w:rsidRPr="008C08AA" w:rsidRDefault="00EF3329" w:rsidP="00EF3329">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Dose Optimization:</w:t>
      </w:r>
      <w:r w:rsidRPr="008C08AA">
        <w:rPr>
          <w:rStyle w:val="apple-converted-space"/>
          <w:rFonts w:ascii="Calibri" w:hAnsi="Calibri" w:cs="Calibri"/>
        </w:rPr>
        <w:t> </w:t>
      </w:r>
      <w:r w:rsidRPr="008C08AA">
        <w:rPr>
          <w:rFonts w:ascii="Calibri" w:hAnsi="Calibri" w:cs="Calibri"/>
        </w:rPr>
        <w:t>While two doses were tested, further dose-response studies could help determine the optimal therapeutic dose for both pulp and seed.</w:t>
      </w:r>
    </w:p>
    <w:p w:rsidR="00EF3329" w:rsidRPr="008C08AA" w:rsidRDefault="00EF3329" w:rsidP="00EF3329">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Clinical Trials:</w:t>
      </w:r>
      <w:r w:rsidRPr="008C08AA">
        <w:rPr>
          <w:rStyle w:val="apple-converted-space"/>
          <w:rFonts w:ascii="Calibri" w:hAnsi="Calibri" w:cs="Calibri"/>
        </w:rPr>
        <w:t> </w:t>
      </w:r>
      <w:r w:rsidRPr="008C08AA">
        <w:rPr>
          <w:rFonts w:ascii="Calibri" w:hAnsi="Calibri" w:cs="Calibri"/>
        </w:rPr>
        <w:t>Promising preclinical results from animal models warrant progression to human clinical trials to validate the efficacy and safety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extracts in diabetic patients.</w:t>
      </w:r>
    </w:p>
    <w:p w:rsidR="00EF3329" w:rsidRPr="008C08AA" w:rsidRDefault="00EF3329" w:rsidP="00EF3329">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8C08AA">
        <w:rPr>
          <w:rStyle w:val="Strong"/>
          <w:rFonts w:ascii="Calibri" w:hAnsi="Calibri" w:cs="Calibri"/>
        </w:rPr>
        <w:t>Effect on Other Diabetic Complications:</w:t>
      </w:r>
      <w:r w:rsidRPr="008C08AA">
        <w:rPr>
          <w:rStyle w:val="apple-converted-space"/>
          <w:rFonts w:ascii="Calibri" w:hAnsi="Calibri" w:cs="Calibri"/>
        </w:rPr>
        <w:t> </w:t>
      </w:r>
      <w:r w:rsidRPr="008C08AA">
        <w:rPr>
          <w:rFonts w:ascii="Calibri" w:hAnsi="Calibri" w:cs="Calibri"/>
        </w:rPr>
        <w:t>Future research could also explore the effects of</w:t>
      </w:r>
      <w:r w:rsidRPr="008C08AA">
        <w:rPr>
          <w:rStyle w:val="apple-converted-space"/>
          <w:rFonts w:ascii="Calibri" w:hAnsi="Calibri" w:cs="Calibri"/>
        </w:rPr>
        <w:t> </w:t>
      </w:r>
      <w:r w:rsidRPr="008C08AA">
        <w:rPr>
          <w:rStyle w:val="Emphasis"/>
          <w:rFonts w:ascii="Calibri" w:hAnsi="Calibri" w:cs="Calibri"/>
        </w:rPr>
        <w:t>C. albidum</w:t>
      </w:r>
      <w:r w:rsidRPr="008C08AA">
        <w:rPr>
          <w:rStyle w:val="apple-converted-space"/>
          <w:rFonts w:ascii="Calibri" w:hAnsi="Calibri" w:cs="Calibri"/>
        </w:rPr>
        <w:t> </w:t>
      </w:r>
      <w:r w:rsidRPr="008C08AA">
        <w:rPr>
          <w:rFonts w:ascii="Calibri" w:hAnsi="Calibri" w:cs="Calibri"/>
        </w:rPr>
        <w:t>on other diabetes-associated complications, such as dyslipidemia, nephropathy, and neuropathy.</w:t>
      </w:r>
    </w:p>
    <w:p w:rsidR="00EF3329" w:rsidRPr="00DE36FA" w:rsidRDefault="00EF3329" w:rsidP="00EF3329">
      <w:pPr>
        <w:pStyle w:val="Heading3"/>
        <w:spacing w:before="0" w:line="360" w:lineRule="auto"/>
        <w:jc w:val="both"/>
        <w:rPr>
          <w:rFonts w:cs="Calibri"/>
          <w:b/>
          <w:bCs/>
          <w:color w:val="000000"/>
          <w:sz w:val="24"/>
          <w:szCs w:val="24"/>
        </w:rPr>
      </w:pPr>
      <w:r>
        <w:rPr>
          <w:rFonts w:cs="Calibri"/>
          <w:b/>
          <w:bCs/>
          <w:color w:val="000000"/>
          <w:sz w:val="24"/>
          <w:szCs w:val="24"/>
        </w:rPr>
        <w:t>4.6</w:t>
      </w:r>
      <w:r>
        <w:rPr>
          <w:rFonts w:cs="Calibri"/>
          <w:b/>
          <w:bCs/>
          <w:color w:val="000000"/>
          <w:sz w:val="24"/>
          <w:szCs w:val="24"/>
        </w:rPr>
        <w:tab/>
      </w:r>
      <w:r w:rsidRPr="00DE36FA">
        <w:rPr>
          <w:rFonts w:cs="Calibri"/>
          <w:b/>
          <w:bCs/>
          <w:color w:val="000000"/>
          <w:sz w:val="24"/>
          <w:szCs w:val="24"/>
        </w:rPr>
        <w:t>Conclusion</w:t>
      </w:r>
    </w:p>
    <w:p w:rsidR="00EF3329" w:rsidRPr="008C08AA" w:rsidRDefault="00EF3329" w:rsidP="00EF3329">
      <w:pPr>
        <w:pStyle w:val="NormalWeb"/>
        <w:spacing w:before="0" w:line="360" w:lineRule="auto"/>
        <w:jc w:val="both"/>
        <w:rPr>
          <w:rFonts w:ascii="Calibri" w:hAnsi="Calibri" w:cs="Calibri"/>
        </w:rPr>
      </w:pPr>
      <w:r w:rsidRPr="008C08AA">
        <w:rPr>
          <w:rFonts w:ascii="Calibri" w:hAnsi="Calibri" w:cs="Calibri"/>
        </w:rPr>
        <w:t>In conclusion, the present study unequivocally demonstrates that both the pulp and seed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 xml:space="preserve">possess significant and dose-dependent anti-hyperglycemic properties in streptozotocin-induced diabetic rats. The consistent and substantial reduction in </w:t>
      </w:r>
      <w:r w:rsidRPr="008C08AA">
        <w:rPr>
          <w:rFonts w:ascii="Calibri" w:hAnsi="Calibri" w:cs="Calibri"/>
        </w:rPr>
        <w:lastRenderedPageBreak/>
        <w:t>fasting blood glucose levels observed over the 13-day treatment period, bringing glucose levels to near-normal ranges, highlights their potent therapeutic potential. Notably, at higher doses, the efficacy of both</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pulp and seed extracts was comparable to, and in some instances even surpassed, that of the standard anti-diabetic drug metformin. These findings provide a strong scientific validation for the traditional use of</w:t>
      </w:r>
      <w:r w:rsidRPr="008C08AA">
        <w:rPr>
          <w:rStyle w:val="apple-converted-space"/>
          <w:rFonts w:ascii="Calibri" w:hAnsi="Calibri" w:cs="Calibri"/>
        </w:rPr>
        <w:t> </w:t>
      </w:r>
      <w:r w:rsidRPr="008C08AA">
        <w:rPr>
          <w:rStyle w:val="Emphasis"/>
          <w:rFonts w:ascii="Calibri" w:hAnsi="Calibri" w:cs="Calibri"/>
        </w:rPr>
        <w:t>Chrysophyllum albidum</w:t>
      </w:r>
      <w:r w:rsidRPr="008C08AA">
        <w:rPr>
          <w:rStyle w:val="apple-converted-space"/>
          <w:rFonts w:ascii="Calibri" w:hAnsi="Calibri" w:cs="Calibri"/>
        </w:rPr>
        <w:t> </w:t>
      </w:r>
      <w:r w:rsidRPr="008C08AA">
        <w:rPr>
          <w:rFonts w:ascii="Calibri" w:hAnsi="Calibri" w:cs="Calibri"/>
        </w:rPr>
        <w:t>in managing diabetes and underscore its promise as a valuable source for the development of novel, natural anti-diabetic agents. Further research focusing on mechanistic elucidation, phytochemical characterization, and comprehensive safety assessments is warranted to translate these promising preclinical findings into effective clinical applications for diabetes management.</w:t>
      </w: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8C08AA" w:rsidRDefault="00EF3329" w:rsidP="00EF3329">
      <w:pPr>
        <w:spacing w:before="100" w:after="100" w:line="360" w:lineRule="auto"/>
        <w:jc w:val="both"/>
        <w:rPr>
          <w:rFonts w:eastAsia="Times New Roman" w:cs="Calibri"/>
          <w:b/>
          <w:bCs/>
          <w:sz w:val="24"/>
          <w:szCs w:val="24"/>
        </w:rPr>
      </w:pPr>
    </w:p>
    <w:p w:rsidR="00EF3329" w:rsidRPr="00DE36FA" w:rsidRDefault="00EF3329" w:rsidP="00EF332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cs="Calibri"/>
          <w:b/>
          <w:bCs/>
          <w:sz w:val="24"/>
          <w:szCs w:val="24"/>
        </w:rPr>
      </w:pPr>
      <w:r w:rsidRPr="008C08AA">
        <w:rPr>
          <w:rFonts w:cs="Calibri"/>
          <w:b/>
          <w:bCs/>
          <w:sz w:val="24"/>
          <w:szCs w:val="24"/>
        </w:rPr>
        <w:br w:type="page"/>
      </w:r>
      <w:r w:rsidRPr="008C08AA">
        <w:rPr>
          <w:rFonts w:cs="Calibri"/>
          <w:b/>
          <w:bCs/>
          <w:sz w:val="24"/>
          <w:szCs w:val="24"/>
        </w:rPr>
        <w:lastRenderedPageBreak/>
        <w:t>REFERENCES</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Adebayo, A. H., Abolaji, A. O., Opata, T. K., &amp;Adegbenro, I. K. (2010). Effects of ethanolic leaf extract of Chrysophyllumalbidum G. on biochemical and hematological parameters of albino Wistar rats. African Journal of Biotechnology, 9(14), 2145-2150.</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Adebayo, A. H., Zeng, G., Zhang, Y. M., Ji, C. J., He, W. J., Dai, H. F., &amp;Luo, Y. H. (2011). Antioxidant and anti-inflammatory activities of the ethyl acetate extract of Chrysophyllumalbidum leaves. Journal of Medicinal Plants Research, 5(20), 4569-4575.</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Adefegha, S. A., &amp;Oboh, G. (2012).Phytochemical constituent and antioxidant activity of the aqueous extract of Eugenia uniflora Linn. (Myrtaceae) leaves in vitro. International Journal of Biomedical Research, 3(3), 118-122.</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Adewole, S. O., &amp; Caxton-Martins, E. A. (2006).Morphological changes and hypoglycemic effects of AnnonamuricataLinn.on pancreatic β-cells of streptozotocin-treated diabetic rats. </w:t>
      </w:r>
      <w:r w:rsidRPr="008C08AA">
        <w:rPr>
          <w:rFonts w:cs="Calibri"/>
          <w:i/>
          <w:iCs/>
          <w:sz w:val="24"/>
          <w:szCs w:val="24"/>
        </w:rPr>
        <w:t>African Journal of Biomedical Research</w:t>
      </w:r>
      <w:r w:rsidRPr="008C08AA">
        <w:rPr>
          <w:rFonts w:cs="Calibri"/>
          <w:sz w:val="24"/>
          <w:szCs w:val="24"/>
        </w:rPr>
        <w:t>, 9(3), 173-187.</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Ajiboye, T. O., Salawu, N. A., Yakubu, M. T., &amp;Oladiji, A. T. (2013).Antioxidant and drug detoxification potentials of Chrysophyllumalbidum in acetaminophen-induced liver damage.</w:t>
      </w:r>
      <w:r w:rsidRPr="008C08AA">
        <w:rPr>
          <w:rFonts w:cs="Calibri"/>
          <w:i/>
          <w:iCs/>
          <w:sz w:val="24"/>
          <w:szCs w:val="24"/>
        </w:rPr>
        <w:t>Basic and Clinical Pharmacology and Toxicology</w:t>
      </w:r>
      <w:r w:rsidRPr="008C08AA">
        <w:rPr>
          <w:rFonts w:cs="Calibri"/>
          <w:sz w:val="24"/>
          <w:szCs w:val="24"/>
        </w:rPr>
        <w:t>, 112(4), 304-310.</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American Diabetes Association. (2020). Standards of Medical Care in Diabetes—2020 Abridged for Primary Care Providers. </w:t>
      </w:r>
      <w:r w:rsidRPr="008C08AA">
        <w:rPr>
          <w:rFonts w:cs="Calibri"/>
          <w:i/>
          <w:iCs/>
          <w:sz w:val="24"/>
          <w:szCs w:val="24"/>
        </w:rPr>
        <w:t>Clinical Diabetes</w:t>
      </w:r>
      <w:r w:rsidRPr="008C08AA">
        <w:rPr>
          <w:rFonts w:cs="Calibri"/>
          <w:sz w:val="24"/>
          <w:szCs w:val="24"/>
        </w:rPr>
        <w:t>, 38(1), 10-38.</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Bailey, C. J., &amp; Day, C. (1989).Traditional plant medicines as treatments for diabetes. Diabetes Care, 12(8), 553-564.</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Chawla, A., Chawla, R., &amp;Jaggi, S. (2016). Microvasular and macrovascular complications in diabetes mellitus: Distinct or continuum? </w:t>
      </w:r>
      <w:r w:rsidRPr="008C08AA">
        <w:rPr>
          <w:rFonts w:cs="Calibri"/>
          <w:i/>
          <w:iCs/>
          <w:sz w:val="24"/>
          <w:szCs w:val="24"/>
        </w:rPr>
        <w:t>Indian Journal of Endocrinology and Metabolism</w:t>
      </w:r>
      <w:r w:rsidRPr="008C08AA">
        <w:rPr>
          <w:rFonts w:cs="Calibri"/>
          <w:sz w:val="24"/>
          <w:szCs w:val="24"/>
        </w:rPr>
        <w:t>, 20(4), 546-551.</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Forbes, J. M., &amp; Cooper, M. E. (2013).Mechanisms of diabetic complications. Physiological Reviews, 93(1), 137-188.</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Fowler, M. J. (2008).Microvascular and Macrovascular Complications of Diabetes.</w:t>
      </w:r>
      <w:r w:rsidRPr="008C08AA">
        <w:rPr>
          <w:rFonts w:cs="Calibri"/>
          <w:i/>
          <w:iCs/>
          <w:sz w:val="24"/>
          <w:szCs w:val="24"/>
        </w:rPr>
        <w:t>Clinical Diabetes</w:t>
      </w:r>
      <w:r w:rsidRPr="008C08AA">
        <w:rPr>
          <w:rFonts w:cs="Calibri"/>
          <w:sz w:val="24"/>
          <w:szCs w:val="24"/>
        </w:rPr>
        <w:t>, 26(2), 77-82.</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lastRenderedPageBreak/>
        <w:t xml:space="preserve">Harborne, J. B. (1998). </w:t>
      </w:r>
      <w:r w:rsidRPr="008C08AA">
        <w:rPr>
          <w:rFonts w:cs="Calibri"/>
          <w:i/>
          <w:iCs/>
          <w:sz w:val="24"/>
          <w:szCs w:val="24"/>
        </w:rPr>
        <w:t>Phytochemical Methods: A Guide to Modern Techniques of Plant Analysis</w:t>
      </w:r>
      <w:r w:rsidRPr="008C08AA">
        <w:rPr>
          <w:rFonts w:cs="Calibri"/>
          <w:sz w:val="24"/>
          <w:szCs w:val="24"/>
        </w:rPr>
        <w:t>. Springer Science &amp; Business Media.</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International Diabetes Federation. (2019). IDF Diabetes Atlas (9th ed.). Brussels, Belgium: International Diabetes Federation.</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Kahn, S. E., Cooper, M. E., &amp; Del Prato, S. (2014). Pathophysiology and treatment of type 2 diabetes: perspectives on the past, present, and future. The Lancet, 383(9922), 1068-1083.</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Lacaille-Dubois, M. A., &amp; Wagner, H. (1996).A review of the biological and pharmacological activities of saponins.Phytomedicine, 2(4), 363-386.</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Lenzen, S. (2008).The mechanisms of alloxan- and streptozotocin-induced diabetes.</w:t>
      </w:r>
      <w:r w:rsidRPr="008C08AA">
        <w:rPr>
          <w:rFonts w:cs="Calibri"/>
          <w:i/>
          <w:iCs/>
          <w:sz w:val="24"/>
          <w:szCs w:val="24"/>
        </w:rPr>
        <w:t>Diabetologia</w:t>
      </w:r>
      <w:r w:rsidRPr="008C08AA">
        <w:rPr>
          <w:rFonts w:cs="Calibri"/>
          <w:sz w:val="24"/>
          <w:szCs w:val="24"/>
        </w:rPr>
        <w:t>, 51(2), 216-226.</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Marles, R. J., &amp; Farnsworth, N. R. (1995).Antidiabetic plants and their active constituents.</w:t>
      </w:r>
      <w:r w:rsidRPr="008C08AA">
        <w:rPr>
          <w:rFonts w:cs="Calibri"/>
          <w:i/>
          <w:iCs/>
          <w:sz w:val="24"/>
          <w:szCs w:val="24"/>
        </w:rPr>
        <w:t>Phytomedicine</w:t>
      </w:r>
      <w:r w:rsidRPr="008C08AA">
        <w:rPr>
          <w:rFonts w:cs="Calibri"/>
          <w:sz w:val="24"/>
          <w:szCs w:val="24"/>
        </w:rPr>
        <w:t>, 2(2), 137-189.</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McDougall, G. J., &amp; Stewart, D. (2005).The inhibitory effects of berry polyphenols on digestive enzymes.BioFactors, 23(4), 189-195.</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Olorunnisola, O. S., Bradley, G., &amp;Afolayan, A. J. (2008). Antioxidant properties and cytotoxicity evaluation of methanolic extract of dried pods of </w:t>
      </w:r>
      <w:r w:rsidRPr="008C08AA">
        <w:rPr>
          <w:rFonts w:cs="Calibri"/>
          <w:i/>
          <w:iCs/>
          <w:sz w:val="24"/>
          <w:szCs w:val="24"/>
        </w:rPr>
        <w:t>Sutherlandiafrutescens</w:t>
      </w:r>
      <w:r w:rsidRPr="008C08AA">
        <w:rPr>
          <w:rFonts w:cs="Calibri"/>
          <w:sz w:val="24"/>
          <w:szCs w:val="24"/>
        </w:rPr>
        <w:t xml:space="preserve"> in MCF-7 cell line. </w:t>
      </w:r>
      <w:r w:rsidRPr="008C08AA">
        <w:rPr>
          <w:rFonts w:cs="Calibri"/>
          <w:i/>
          <w:iCs/>
          <w:sz w:val="24"/>
          <w:szCs w:val="24"/>
        </w:rPr>
        <w:t>BMC Complementary and Alternative Medicine</w:t>
      </w:r>
      <w:r w:rsidRPr="008C08AA">
        <w:rPr>
          <w:rFonts w:cs="Calibri"/>
          <w:sz w:val="24"/>
          <w:szCs w:val="24"/>
        </w:rPr>
        <w:t>, 8(1), 47.</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Panche, A. N., Diwan, A. D., &amp; Chandra, S. R. (2016). Flavonoids: An overview. Journal of Nutritional Science, 5, e47.</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Patel, D. K., Prasad, S. K., Kumar, R., &amp;Hemalatha, S. (2012). An overview on antidiabetic medicinal plants having insulin mimetic property.</w:t>
      </w:r>
      <w:r w:rsidRPr="008C08AA">
        <w:rPr>
          <w:rFonts w:cs="Calibri"/>
          <w:i/>
          <w:iCs/>
          <w:sz w:val="24"/>
          <w:szCs w:val="24"/>
        </w:rPr>
        <w:t>Asian Pacific Journal of Tropical Biomedicine</w:t>
      </w:r>
      <w:r w:rsidRPr="008C08AA">
        <w:rPr>
          <w:rFonts w:cs="Calibri"/>
          <w:sz w:val="24"/>
          <w:szCs w:val="24"/>
        </w:rPr>
        <w:t>, 2(4), 320-330.</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Rahimi, R., Nikfar, S., Larijani, B., &amp;Abdollahi, M. (2005).A review on the role of antioxidants in the management of diabetes and its complications. Biomedicine &amp; Pharmacotherapy, 59(7), 365-373.</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Sharma, R. D., Raghuram, T. C., &amp;Rao, N. S. (1990). Effect of fenugreek seeds on blood glucose and serum lipids in type I diabetes. European Journal of Clinical Nutrition, 44(4), 301-306.</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lastRenderedPageBreak/>
        <w:t>World Health Organization.(2016). Global Report on Diabetes.WHO.</w:t>
      </w:r>
    </w:p>
    <w:p w:rsidR="00EF3329" w:rsidRPr="008C08AA" w:rsidRDefault="00EF3329" w:rsidP="00EF3329">
      <w:pPr>
        <w:spacing w:before="100" w:after="100" w:line="360" w:lineRule="auto"/>
        <w:jc w:val="both"/>
        <w:rPr>
          <w:rFonts w:eastAsia="Times New Roman" w:cs="Calibri"/>
          <w:sz w:val="24"/>
          <w:szCs w:val="24"/>
        </w:rPr>
      </w:pPr>
      <w:r w:rsidRPr="008C08AA">
        <w:rPr>
          <w:rFonts w:cs="Calibri"/>
          <w:sz w:val="24"/>
          <w:szCs w:val="24"/>
        </w:rPr>
        <w:t xml:space="preserve">Zar, J. H. (1999). </w:t>
      </w:r>
      <w:r w:rsidRPr="008C08AA">
        <w:rPr>
          <w:rFonts w:cs="Calibri"/>
          <w:i/>
          <w:iCs/>
          <w:sz w:val="24"/>
          <w:szCs w:val="24"/>
        </w:rPr>
        <w:t>Biostatistical Analysis</w:t>
      </w:r>
      <w:r w:rsidRPr="008C08AA">
        <w:rPr>
          <w:rFonts w:cs="Calibri"/>
          <w:sz w:val="24"/>
          <w:szCs w:val="24"/>
        </w:rPr>
        <w:t>.Pearson Education India.</w:t>
      </w:r>
    </w:p>
    <w:p w:rsidR="00815D59" w:rsidRDefault="00815D59"/>
    <w:sectPr w:rsidR="00815D59" w:rsidSect="00EF332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01A" w:rsidRDefault="00B7001A" w:rsidP="00FA400F">
      <w:pPr>
        <w:spacing w:after="0" w:line="240" w:lineRule="auto"/>
      </w:pPr>
      <w:r>
        <w:separator/>
      </w:r>
    </w:p>
  </w:endnote>
  <w:endnote w:type="continuationSeparator" w:id="1">
    <w:p w:rsidR="00B7001A" w:rsidRDefault="00B7001A" w:rsidP="00FA4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Malgun Gothic"/>
    <w:charset w:val="00"/>
    <w:family w:val="auto"/>
    <w:pitch w:val="variable"/>
    <w:sig w:usb0="00000003"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71588125"/>
      <w:docPartObj>
        <w:docPartGallery w:val="Page Numbers (Bottom of Page)"/>
        <w:docPartUnique/>
      </w:docPartObj>
    </w:sdtPr>
    <w:sdtContent>
      <w:p w:rsidR="00FA400F" w:rsidRDefault="0071478B" w:rsidP="003830F9">
        <w:pPr>
          <w:pStyle w:val="Footer"/>
          <w:framePr w:wrap="none" w:vAnchor="text" w:hAnchor="margin" w:xAlign="center" w:y="1"/>
          <w:rPr>
            <w:rStyle w:val="PageNumber"/>
          </w:rPr>
        </w:pPr>
        <w:r>
          <w:rPr>
            <w:rStyle w:val="PageNumber"/>
          </w:rPr>
          <w:fldChar w:fldCharType="begin"/>
        </w:r>
        <w:r w:rsidR="00FA400F">
          <w:rPr>
            <w:rStyle w:val="PageNumber"/>
          </w:rPr>
          <w:instrText xml:space="preserve"> PAGE </w:instrText>
        </w:r>
        <w:r>
          <w:rPr>
            <w:rStyle w:val="PageNumber"/>
          </w:rPr>
          <w:fldChar w:fldCharType="end"/>
        </w:r>
      </w:p>
    </w:sdtContent>
  </w:sdt>
  <w:p w:rsidR="00FA400F" w:rsidRDefault="00FA40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195994211"/>
      <w:docPartObj>
        <w:docPartGallery w:val="Page Numbers (Bottom of Page)"/>
        <w:docPartUnique/>
      </w:docPartObj>
    </w:sdtPr>
    <w:sdtContent>
      <w:p w:rsidR="00FA400F" w:rsidRDefault="0071478B" w:rsidP="003830F9">
        <w:pPr>
          <w:pStyle w:val="Footer"/>
          <w:framePr w:wrap="none" w:vAnchor="text" w:hAnchor="margin" w:xAlign="center" w:y="1"/>
          <w:rPr>
            <w:rStyle w:val="PageNumber"/>
          </w:rPr>
        </w:pPr>
        <w:r>
          <w:rPr>
            <w:rStyle w:val="PageNumber"/>
          </w:rPr>
          <w:fldChar w:fldCharType="begin"/>
        </w:r>
        <w:r w:rsidR="00FA400F">
          <w:rPr>
            <w:rStyle w:val="PageNumber"/>
          </w:rPr>
          <w:instrText xml:space="preserve"> PAGE </w:instrText>
        </w:r>
        <w:r>
          <w:rPr>
            <w:rStyle w:val="PageNumber"/>
          </w:rPr>
          <w:fldChar w:fldCharType="separate"/>
        </w:r>
        <w:r w:rsidR="00EF3329">
          <w:rPr>
            <w:rStyle w:val="PageNumber"/>
            <w:noProof/>
          </w:rPr>
          <w:t>1</w:t>
        </w:r>
        <w:r>
          <w:rPr>
            <w:rStyle w:val="PageNumber"/>
          </w:rPr>
          <w:fldChar w:fldCharType="end"/>
        </w:r>
      </w:p>
    </w:sdtContent>
  </w:sdt>
  <w:p w:rsidR="00FA400F" w:rsidRDefault="00FA4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01A" w:rsidRDefault="00B7001A" w:rsidP="00FA400F">
      <w:pPr>
        <w:spacing w:after="0" w:line="240" w:lineRule="auto"/>
      </w:pPr>
      <w:r>
        <w:separator/>
      </w:r>
    </w:p>
  </w:footnote>
  <w:footnote w:type="continuationSeparator" w:id="1">
    <w:p w:rsidR="00B7001A" w:rsidRDefault="00B7001A" w:rsidP="00FA40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A04E9"/>
    <w:multiLevelType w:val="multilevel"/>
    <w:tmpl w:val="1DB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8861BB"/>
    <w:multiLevelType w:val="hybridMultilevel"/>
    <w:tmpl w:val="86BEB3DC"/>
    <w:numStyleLink w:val="ImportedStyle1"/>
  </w:abstractNum>
  <w:abstractNum w:abstractNumId="7">
    <w:nsid w:val="563C0091"/>
    <w:multiLevelType w:val="multilevel"/>
    <w:tmpl w:val="BCC8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7"/>
  </w:num>
  <w:num w:numId="5">
    <w:abstractNumId w:val="5"/>
  </w:num>
  <w:num w:numId="6">
    <w:abstractNumId w:val="8"/>
  </w:num>
  <w:num w:numId="7">
    <w:abstractNumId w:val="0"/>
  </w:num>
  <w:num w:numId="8">
    <w:abstractNumId w:val="4"/>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footnotePr>
    <w:footnote w:id="0"/>
    <w:footnote w:id="1"/>
  </w:footnotePr>
  <w:endnotePr>
    <w:endnote w:id="0"/>
    <w:endnote w:id="1"/>
  </w:endnotePr>
  <w:compat/>
  <w:rsids>
    <w:rsidRoot w:val="00205EC2"/>
    <w:rsid w:val="000A0013"/>
    <w:rsid w:val="0012383B"/>
    <w:rsid w:val="00205EC2"/>
    <w:rsid w:val="0071478B"/>
    <w:rsid w:val="00765B4D"/>
    <w:rsid w:val="00815D59"/>
    <w:rsid w:val="00B7001A"/>
    <w:rsid w:val="00B871FC"/>
    <w:rsid w:val="00EF3329"/>
    <w:rsid w:val="00F73E3F"/>
    <w:rsid w:val="00FA4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C2"/>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rPr>
  </w:style>
  <w:style w:type="paragraph" w:styleId="Heading1">
    <w:name w:val="heading 1"/>
    <w:basedOn w:val="Normal"/>
    <w:next w:val="Normal"/>
    <w:link w:val="Heading1Char"/>
    <w:uiPriority w:val="9"/>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rPr>
  </w:style>
  <w:style w:type="paragraph" w:styleId="Heading2">
    <w:name w:val="heading 2"/>
    <w:basedOn w:val="Normal"/>
    <w:next w:val="Normal"/>
    <w:link w:val="Heading2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rPr>
  </w:style>
  <w:style w:type="paragraph" w:styleId="Heading3">
    <w:name w:val="heading 3"/>
    <w:basedOn w:val="Normal"/>
    <w:next w:val="Normal"/>
    <w:link w:val="Heading3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rPr>
  </w:style>
  <w:style w:type="paragraph" w:styleId="Heading4">
    <w:name w:val="heading 4"/>
    <w:basedOn w:val="Normal"/>
    <w:next w:val="Normal"/>
    <w:link w:val="Heading4Char"/>
    <w:uiPriority w:val="9"/>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rPr>
  </w:style>
  <w:style w:type="paragraph" w:styleId="Heading5">
    <w:name w:val="heading 5"/>
    <w:basedOn w:val="Normal"/>
    <w:next w:val="Normal"/>
    <w:link w:val="Heading5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rPr>
  </w:style>
  <w:style w:type="paragraph" w:styleId="Heading6">
    <w:name w:val="heading 6"/>
    <w:basedOn w:val="Normal"/>
    <w:next w:val="Normal"/>
    <w:link w:val="Heading6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rPr>
  </w:style>
  <w:style w:type="paragraph" w:styleId="Heading7">
    <w:name w:val="heading 7"/>
    <w:basedOn w:val="Normal"/>
    <w:next w:val="Normal"/>
    <w:link w:val="Heading7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rPr>
  </w:style>
  <w:style w:type="paragraph" w:styleId="Heading8">
    <w:name w:val="heading 8"/>
    <w:basedOn w:val="Normal"/>
    <w:next w:val="Normal"/>
    <w:link w:val="Heading8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rPr>
  </w:style>
  <w:style w:type="paragraph" w:styleId="Heading9">
    <w:name w:val="heading 9"/>
    <w:basedOn w:val="Normal"/>
    <w:next w:val="Normal"/>
    <w:link w:val="Heading9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EC2"/>
    <w:rPr>
      <w:rFonts w:eastAsiaTheme="majorEastAsia" w:cstheme="majorBidi"/>
      <w:color w:val="272727" w:themeColor="text1" w:themeTint="D8"/>
    </w:rPr>
  </w:style>
  <w:style w:type="paragraph" w:styleId="Title">
    <w:name w:val="Title"/>
    <w:basedOn w:val="Normal"/>
    <w:next w:val="Normal"/>
    <w:link w:val="TitleChar"/>
    <w:uiPriority w:val="10"/>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rPr>
  </w:style>
  <w:style w:type="character" w:customStyle="1" w:styleId="TitleChar">
    <w:name w:val="Title Char"/>
    <w:basedOn w:val="DefaultParagraphFont"/>
    <w:link w:val="Title"/>
    <w:uiPriority w:val="10"/>
    <w:rsid w:val="0020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EC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rPr>
  </w:style>
  <w:style w:type="character" w:customStyle="1" w:styleId="SubtitleChar">
    <w:name w:val="Subtitle Char"/>
    <w:basedOn w:val="DefaultParagraphFont"/>
    <w:link w:val="Subtitle"/>
    <w:uiPriority w:val="11"/>
    <w:rsid w:val="0020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rPr>
  </w:style>
  <w:style w:type="character" w:customStyle="1" w:styleId="QuoteChar">
    <w:name w:val="Quote Char"/>
    <w:basedOn w:val="DefaultParagraphFont"/>
    <w:link w:val="Quote"/>
    <w:uiPriority w:val="29"/>
    <w:rsid w:val="00205EC2"/>
    <w:rPr>
      <w:i/>
      <w:iCs/>
      <w:color w:val="404040" w:themeColor="text1" w:themeTint="BF"/>
    </w:rPr>
  </w:style>
  <w:style w:type="paragraph" w:styleId="ListParagraph">
    <w:name w:val="List Paragraph"/>
    <w:basedOn w:val="Normal"/>
    <w:uiPriority w:val="34"/>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eastAsia="en-US"/>
    </w:rPr>
  </w:style>
  <w:style w:type="character" w:styleId="IntenseEmphasis">
    <w:name w:val="Intense Emphasis"/>
    <w:basedOn w:val="DefaultParagraphFont"/>
    <w:uiPriority w:val="21"/>
    <w:qFormat/>
    <w:rsid w:val="00205EC2"/>
    <w:rPr>
      <w:i/>
      <w:iCs/>
      <w:color w:val="0F4761" w:themeColor="accent1" w:themeShade="BF"/>
    </w:rPr>
  </w:style>
  <w:style w:type="paragraph" w:styleId="IntenseQuote">
    <w:name w:val="Intense Quote"/>
    <w:basedOn w:val="Normal"/>
    <w:next w:val="Normal"/>
    <w:link w:val="IntenseQuoteChar"/>
    <w:uiPriority w:val="30"/>
    <w:qFormat/>
    <w:rsid w:val="00205EC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rPr>
  </w:style>
  <w:style w:type="character" w:customStyle="1" w:styleId="IntenseQuoteChar">
    <w:name w:val="Intense Quote Char"/>
    <w:basedOn w:val="DefaultParagraphFont"/>
    <w:link w:val="IntenseQuote"/>
    <w:uiPriority w:val="30"/>
    <w:rsid w:val="00205EC2"/>
    <w:rPr>
      <w:i/>
      <w:iCs/>
      <w:color w:val="0F4761" w:themeColor="accent1" w:themeShade="BF"/>
    </w:rPr>
  </w:style>
  <w:style w:type="character" w:styleId="IntenseReference">
    <w:name w:val="Intense Reference"/>
    <w:basedOn w:val="DefaultParagraphFont"/>
    <w:uiPriority w:val="32"/>
    <w:qFormat/>
    <w:rsid w:val="00205EC2"/>
    <w:rPr>
      <w:b/>
      <w:bCs/>
      <w:smallCaps/>
      <w:color w:val="0F4761" w:themeColor="accent1" w:themeShade="BF"/>
      <w:spacing w:val="5"/>
    </w:rPr>
  </w:style>
  <w:style w:type="paragraph" w:styleId="NormalWeb">
    <w:name w:val="Normal (Web)"/>
    <w:uiPriority w:val="99"/>
    <w:rsid w:val="00205EC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paragraph" w:styleId="Footer">
    <w:name w:val="footer"/>
    <w:basedOn w:val="Normal"/>
    <w:link w:val="FooterChar"/>
    <w:uiPriority w:val="99"/>
    <w:unhideWhenUsed/>
    <w:rsid w:val="00FA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0F"/>
    <w:rPr>
      <w:rFonts w:ascii="Calibri" w:eastAsia="Arial Unicode MS" w:hAnsi="Calibri" w:cs="Arial Unicode MS"/>
      <w:color w:val="000000"/>
      <w:kern w:val="0"/>
      <w:sz w:val="22"/>
      <w:szCs w:val="22"/>
      <w:u w:color="000000"/>
      <w:bdr w:val="nil"/>
      <w:lang w:eastAsia="en-GB"/>
    </w:rPr>
  </w:style>
  <w:style w:type="character" w:styleId="PageNumber">
    <w:name w:val="page number"/>
    <w:basedOn w:val="DefaultParagraphFont"/>
    <w:uiPriority w:val="99"/>
    <w:semiHidden/>
    <w:unhideWhenUsed/>
    <w:rsid w:val="00FA400F"/>
  </w:style>
  <w:style w:type="numbering" w:customStyle="1" w:styleId="ImportedStyle1">
    <w:name w:val="Imported Style 1"/>
    <w:rsid w:val="00EF3329"/>
    <w:pPr>
      <w:numPr>
        <w:numId w:val="1"/>
      </w:numPr>
    </w:pPr>
  </w:style>
  <w:style w:type="character" w:customStyle="1" w:styleId="apple-converted-space">
    <w:name w:val="apple-converted-space"/>
    <w:basedOn w:val="DefaultParagraphFont"/>
    <w:rsid w:val="00EF3329"/>
  </w:style>
  <w:style w:type="character" w:styleId="Emphasis">
    <w:name w:val="Emphasis"/>
    <w:basedOn w:val="DefaultParagraphFont"/>
    <w:uiPriority w:val="20"/>
    <w:qFormat/>
    <w:rsid w:val="00EF3329"/>
    <w:rPr>
      <w:i/>
      <w:iCs/>
    </w:rPr>
  </w:style>
  <w:style w:type="character" w:customStyle="1" w:styleId="mord">
    <w:name w:val="mord"/>
    <w:basedOn w:val="DefaultParagraphFont"/>
    <w:rsid w:val="00EF3329"/>
  </w:style>
  <w:style w:type="character" w:customStyle="1" w:styleId="mbin">
    <w:name w:val="mbin"/>
    <w:basedOn w:val="DefaultParagraphFont"/>
    <w:rsid w:val="00EF3329"/>
  </w:style>
  <w:style w:type="character" w:styleId="Strong">
    <w:name w:val="Strong"/>
    <w:basedOn w:val="DefaultParagraphFont"/>
    <w:uiPriority w:val="22"/>
    <w:qFormat/>
    <w:rsid w:val="00EF3329"/>
    <w:rPr>
      <w:b/>
      <w:bCs/>
    </w:rPr>
  </w:style>
  <w:style w:type="character" w:customStyle="1" w:styleId="mrel">
    <w:name w:val="mrel"/>
    <w:basedOn w:val="DefaultParagraphFont"/>
    <w:rsid w:val="00EF3329"/>
  </w:style>
  <w:style w:type="paragraph" w:customStyle="1" w:styleId="TableStyle2">
    <w:name w:val="Table Style 2"/>
    <w:rsid w:val="00EF3329"/>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EF332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7953</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ADAM</cp:lastModifiedBy>
  <cp:revision>2</cp:revision>
  <dcterms:created xsi:type="dcterms:W3CDTF">2025-08-08T08:38:00Z</dcterms:created>
  <dcterms:modified xsi:type="dcterms:W3CDTF">2025-08-08T08:38:00Z</dcterms:modified>
</cp:coreProperties>
</file>