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78" w:rsidRPr="00B22678" w:rsidRDefault="00B22678" w:rsidP="00B22678">
      <w:pPr>
        <w:pStyle w:val="ListParagraph"/>
        <w:spacing w:after="0" w:line="360" w:lineRule="auto"/>
        <w:ind w:left="0"/>
        <w:jc w:val="center"/>
        <w:rPr>
          <w:rFonts w:ascii="Castellar" w:hAnsi="Castellar" w:cs="Times New Roman"/>
          <w:sz w:val="34"/>
          <w:szCs w:val="28"/>
        </w:rPr>
      </w:pPr>
      <w:r w:rsidRPr="00B22678">
        <w:rPr>
          <w:rFonts w:ascii="Castellar" w:hAnsi="Castellar" w:cs="Times New Roman"/>
          <w:sz w:val="34"/>
          <w:szCs w:val="28"/>
        </w:rPr>
        <w:t>THE ROLE O</w:t>
      </w:r>
      <w:r>
        <w:rPr>
          <w:rFonts w:ascii="Castellar" w:hAnsi="Castellar" w:cs="Times New Roman"/>
          <w:sz w:val="34"/>
          <w:szCs w:val="28"/>
        </w:rPr>
        <w:t>F</w:t>
      </w:r>
      <w:r w:rsidRPr="00B22678">
        <w:rPr>
          <w:rFonts w:ascii="Castellar" w:hAnsi="Castellar" w:cs="Times New Roman"/>
          <w:sz w:val="34"/>
          <w:szCs w:val="28"/>
        </w:rPr>
        <w:t xml:space="preserve"> PROCUREMENT IN SUSTAINABLE SUPPLY FACTORS</w:t>
      </w:r>
    </w:p>
    <w:p w:rsidR="00B22678" w:rsidRPr="00EA6ECF" w:rsidRDefault="00B22678" w:rsidP="00B22678">
      <w:pPr>
        <w:pStyle w:val="ListParagraph"/>
        <w:spacing w:after="0" w:line="360" w:lineRule="auto"/>
        <w:ind w:left="0"/>
        <w:jc w:val="center"/>
        <w:rPr>
          <w:rFonts w:ascii="Times New Roman" w:hAnsi="Times New Roman" w:cs="Times New Roman"/>
          <w:b/>
          <w:sz w:val="24"/>
          <w:szCs w:val="24"/>
        </w:rPr>
      </w:pPr>
      <w:r w:rsidRPr="00EA6ECF">
        <w:rPr>
          <w:rFonts w:ascii="Times New Roman" w:hAnsi="Times New Roman" w:cs="Times New Roman"/>
          <w:b/>
          <w:sz w:val="24"/>
          <w:szCs w:val="24"/>
        </w:rPr>
        <w:t xml:space="preserve">(A CASE STUDY OF </w:t>
      </w:r>
      <w:r>
        <w:rPr>
          <w:rFonts w:ascii="Times New Roman" w:hAnsi="Times New Roman" w:cs="Times New Roman"/>
          <w:b/>
          <w:sz w:val="24"/>
          <w:szCs w:val="24"/>
        </w:rPr>
        <w:t>DELUXE PAINTS, LAGOS</w:t>
      </w:r>
      <w:r w:rsidRPr="00EA6ECF">
        <w:rPr>
          <w:rFonts w:ascii="Times New Roman" w:hAnsi="Times New Roman" w:cs="Times New Roman"/>
          <w:b/>
          <w:sz w:val="24"/>
          <w:szCs w:val="24"/>
        </w:rPr>
        <w:t>)</w:t>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pStyle w:val="ListParagraph"/>
        <w:spacing w:after="0" w:line="360" w:lineRule="auto"/>
        <w:jc w:val="center"/>
        <w:rPr>
          <w:rFonts w:ascii="Algerian" w:hAnsi="Algerian" w:cs="Times New Roman"/>
          <w:sz w:val="44"/>
          <w:szCs w:val="44"/>
        </w:rPr>
      </w:pPr>
      <w:r w:rsidRPr="00E077BF">
        <w:rPr>
          <w:rFonts w:ascii="Algerian" w:hAnsi="Algerian" w:cs="Times New Roman"/>
          <w:sz w:val="44"/>
          <w:szCs w:val="44"/>
        </w:rPr>
        <w:t>BY</w:t>
      </w:r>
    </w:p>
    <w:p w:rsidR="00B22678" w:rsidRPr="00B22678" w:rsidRDefault="00B22678" w:rsidP="00B22678">
      <w:pPr>
        <w:pStyle w:val="ListParagraph"/>
        <w:spacing w:after="0" w:line="360" w:lineRule="auto"/>
        <w:jc w:val="center"/>
        <w:rPr>
          <w:rFonts w:ascii="Arial Rounded MT Bold" w:hAnsi="Arial Rounded MT Bold" w:cs="Times New Roman"/>
          <w:sz w:val="52"/>
          <w:szCs w:val="44"/>
        </w:rPr>
      </w:pPr>
      <w:r w:rsidRPr="00B22678">
        <w:rPr>
          <w:rFonts w:ascii="Arial Rounded MT Bold" w:hAnsi="Arial Rounded MT Bold" w:cs="Times New Roman"/>
          <w:sz w:val="52"/>
          <w:szCs w:val="44"/>
        </w:rPr>
        <w:t>ADE</w:t>
      </w:r>
      <w:r w:rsidR="00154EF3">
        <w:rPr>
          <w:rFonts w:ascii="Arial Rounded MT Bold" w:hAnsi="Arial Rounded MT Bold" w:cs="Times New Roman"/>
          <w:sz w:val="52"/>
          <w:szCs w:val="44"/>
        </w:rPr>
        <w:t>K</w:t>
      </w:r>
      <w:r w:rsidRPr="00B22678">
        <w:rPr>
          <w:rFonts w:ascii="Arial Rounded MT Bold" w:hAnsi="Arial Rounded MT Bold" w:cs="Times New Roman"/>
          <w:sz w:val="52"/>
          <w:szCs w:val="44"/>
        </w:rPr>
        <w:t>OLA FAWAZ</w:t>
      </w:r>
    </w:p>
    <w:p w:rsidR="00B22678" w:rsidRPr="00B22678" w:rsidRDefault="00B22678" w:rsidP="00B22678">
      <w:pPr>
        <w:pStyle w:val="ListParagraph"/>
        <w:spacing w:after="0" w:line="360" w:lineRule="auto"/>
        <w:jc w:val="center"/>
        <w:rPr>
          <w:rFonts w:ascii="Arial Black" w:hAnsi="Arial Black" w:cs="Times New Roman"/>
          <w:sz w:val="36"/>
          <w:szCs w:val="44"/>
        </w:rPr>
      </w:pPr>
      <w:r>
        <w:rPr>
          <w:rFonts w:ascii="Arial Black" w:hAnsi="Arial Black" w:cs="Times New Roman"/>
          <w:sz w:val="36"/>
          <w:szCs w:val="44"/>
        </w:rPr>
        <w:t>ND/23/PSM/FT/0105</w:t>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Default="00B22678" w:rsidP="00B2267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BEING A RESEARCH PROJECT SUBMITTED TO THE</w:t>
      </w:r>
      <w:r>
        <w:rPr>
          <w:rFonts w:ascii="Times New Roman" w:hAnsi="Times New Roman" w:cs="Times New Roman"/>
          <w:b/>
          <w:sz w:val="24"/>
          <w:szCs w:val="24"/>
        </w:rPr>
        <w:t xml:space="preserve"> </w:t>
      </w:r>
      <w:r w:rsidRPr="00E077BF">
        <w:rPr>
          <w:rFonts w:ascii="Times New Roman" w:hAnsi="Times New Roman" w:cs="Times New Roman"/>
          <w:b/>
          <w:sz w:val="24"/>
          <w:szCs w:val="24"/>
        </w:rPr>
        <w:t xml:space="preserve">DEPARTMENT OF PROCUREMENT AND SUPPLY CHAIN MANAGEMENT, </w:t>
      </w:r>
    </w:p>
    <w:p w:rsidR="00B22678" w:rsidRDefault="00B22678" w:rsidP="00B2267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 xml:space="preserve">INSTITUTE OF FINANCE AND MANAGEMENT STUDIES, </w:t>
      </w:r>
    </w:p>
    <w:p w:rsidR="00B22678" w:rsidRDefault="00B22678" w:rsidP="00B22678">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B22678" w:rsidRPr="00E077BF" w:rsidRDefault="00B22678" w:rsidP="00B22678">
      <w:pPr>
        <w:pStyle w:val="ListParagraph"/>
        <w:spacing w:after="0" w:line="360" w:lineRule="auto"/>
        <w:jc w:val="center"/>
        <w:rPr>
          <w:rFonts w:ascii="Times New Roman" w:hAnsi="Times New Roman" w:cs="Times New Roman"/>
          <w:b/>
          <w:sz w:val="24"/>
          <w:szCs w:val="24"/>
        </w:rPr>
      </w:pPr>
    </w:p>
    <w:p w:rsidR="00B22678" w:rsidRPr="00E077BF" w:rsidRDefault="00B22678" w:rsidP="00B2267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IN PARTIIAL FULFIL</w:t>
      </w:r>
      <w:r>
        <w:rPr>
          <w:rFonts w:ascii="Times New Roman" w:hAnsi="Times New Roman" w:cs="Times New Roman"/>
          <w:b/>
          <w:sz w:val="24"/>
          <w:szCs w:val="24"/>
        </w:rPr>
        <w:t>L</w:t>
      </w:r>
      <w:r w:rsidRPr="00E077BF">
        <w:rPr>
          <w:rFonts w:ascii="Times New Roman" w:hAnsi="Times New Roman" w:cs="Times New Roman"/>
          <w:b/>
          <w:sz w:val="24"/>
          <w:szCs w:val="24"/>
        </w:rPr>
        <w:t>MENT OF TH</w:t>
      </w:r>
      <w:r>
        <w:rPr>
          <w:rFonts w:ascii="Times New Roman" w:hAnsi="Times New Roman" w:cs="Times New Roman"/>
          <w:b/>
          <w:sz w:val="24"/>
          <w:szCs w:val="24"/>
        </w:rPr>
        <w:t xml:space="preserve">E REQUIREMENT FOR THE AWARD OF NATIONAL DIPLOMA (ND) IN </w:t>
      </w:r>
      <w:r w:rsidRPr="00E077BF">
        <w:rPr>
          <w:rFonts w:ascii="Times New Roman" w:hAnsi="Times New Roman" w:cs="Times New Roman"/>
          <w:b/>
          <w:sz w:val="24"/>
          <w:szCs w:val="24"/>
        </w:rPr>
        <w:t>PROCUREMENT AND SUPPLY</w:t>
      </w:r>
      <w:r>
        <w:rPr>
          <w:rFonts w:ascii="Times New Roman" w:hAnsi="Times New Roman" w:cs="Times New Roman"/>
          <w:b/>
          <w:sz w:val="24"/>
          <w:szCs w:val="24"/>
        </w:rPr>
        <w:t xml:space="preserve"> CHAIN MANAGEMENT</w:t>
      </w:r>
      <w:r w:rsidRPr="00E077BF">
        <w:rPr>
          <w:rFonts w:ascii="Times New Roman" w:hAnsi="Times New Roman" w:cs="Times New Roman"/>
          <w:b/>
          <w:sz w:val="24"/>
          <w:szCs w:val="24"/>
        </w:rPr>
        <w:t xml:space="preserve"> DEPARTMENT  KWARA STATE POLYTECHNIC</w:t>
      </w:r>
      <w:r>
        <w:rPr>
          <w:rFonts w:ascii="Times New Roman" w:hAnsi="Times New Roman" w:cs="Times New Roman"/>
          <w:b/>
          <w:sz w:val="24"/>
          <w:szCs w:val="24"/>
        </w:rPr>
        <w:t>,</w:t>
      </w:r>
      <w:r w:rsidRPr="00E077BF">
        <w:rPr>
          <w:rFonts w:ascii="Times New Roman" w:hAnsi="Times New Roman" w:cs="Times New Roman"/>
          <w:b/>
          <w:sz w:val="24"/>
          <w:szCs w:val="24"/>
        </w:rPr>
        <w:t xml:space="preserve"> ILORIN</w:t>
      </w:r>
    </w:p>
    <w:p w:rsidR="00B22678" w:rsidRPr="00E077BF" w:rsidRDefault="00B22678" w:rsidP="00B22678">
      <w:pPr>
        <w:pStyle w:val="ListParagraph"/>
        <w:spacing w:after="0" w:line="360" w:lineRule="auto"/>
        <w:jc w:val="center"/>
        <w:rPr>
          <w:rFonts w:ascii="Times New Roman" w:hAnsi="Times New Roman" w:cs="Times New Roman"/>
          <w:b/>
          <w:sz w:val="24"/>
          <w:szCs w:val="24"/>
        </w:rPr>
      </w:pPr>
    </w:p>
    <w:p w:rsidR="00B22678" w:rsidRDefault="00B22678" w:rsidP="00B22678">
      <w:pPr>
        <w:pStyle w:val="ListParagraph"/>
        <w:spacing w:after="0" w:line="360" w:lineRule="auto"/>
        <w:jc w:val="right"/>
        <w:rPr>
          <w:rFonts w:ascii="Times New Roman" w:hAnsi="Times New Roman" w:cs="Times New Roman"/>
          <w:b/>
          <w:sz w:val="24"/>
          <w:szCs w:val="24"/>
        </w:rPr>
      </w:pPr>
    </w:p>
    <w:p w:rsidR="00B22678" w:rsidRPr="00E077BF" w:rsidRDefault="00B22678" w:rsidP="00B22678">
      <w:pPr>
        <w:pStyle w:val="ListParagraph"/>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B22678" w:rsidRDefault="00B22678" w:rsidP="00B22678">
      <w:pPr>
        <w:pStyle w:val="ListParagraph"/>
        <w:spacing w:after="0" w:line="360" w:lineRule="auto"/>
        <w:jc w:val="center"/>
        <w:rPr>
          <w:rFonts w:ascii="Times New Roman" w:hAnsi="Times New Roman" w:cs="Times New Roman"/>
          <w:b/>
          <w:sz w:val="24"/>
          <w:szCs w:val="24"/>
        </w:rPr>
      </w:pPr>
    </w:p>
    <w:p w:rsidR="00B22678" w:rsidRDefault="00B22678" w:rsidP="00B22678">
      <w:pPr>
        <w:pStyle w:val="ListParagraph"/>
        <w:spacing w:after="0" w:line="360" w:lineRule="auto"/>
        <w:jc w:val="center"/>
        <w:rPr>
          <w:rFonts w:ascii="Times New Roman" w:hAnsi="Times New Roman" w:cs="Times New Roman"/>
          <w:b/>
          <w:sz w:val="24"/>
          <w:szCs w:val="24"/>
        </w:rPr>
      </w:pPr>
    </w:p>
    <w:p w:rsidR="00B22678" w:rsidRDefault="00B22678" w:rsidP="00B22678">
      <w:pPr>
        <w:pStyle w:val="ListParagraph"/>
        <w:spacing w:after="0" w:line="360" w:lineRule="auto"/>
        <w:jc w:val="center"/>
        <w:rPr>
          <w:rFonts w:ascii="Times New Roman" w:hAnsi="Times New Roman" w:cs="Times New Roman"/>
          <w:b/>
          <w:sz w:val="24"/>
          <w:szCs w:val="24"/>
        </w:rPr>
      </w:pPr>
    </w:p>
    <w:p w:rsidR="00B22678" w:rsidRDefault="00B22678" w:rsidP="00B22678">
      <w:pPr>
        <w:pStyle w:val="ListParagraph"/>
        <w:spacing w:after="0" w:line="360" w:lineRule="auto"/>
        <w:jc w:val="center"/>
        <w:rPr>
          <w:rFonts w:ascii="Times New Roman" w:hAnsi="Times New Roman" w:cs="Times New Roman"/>
          <w:b/>
          <w:sz w:val="24"/>
          <w:szCs w:val="24"/>
        </w:rPr>
      </w:pPr>
    </w:p>
    <w:p w:rsidR="00B22678" w:rsidRDefault="00B22678" w:rsidP="00B22678">
      <w:pPr>
        <w:pStyle w:val="ListParagraph"/>
        <w:spacing w:after="0" w:line="360" w:lineRule="auto"/>
        <w:jc w:val="center"/>
        <w:rPr>
          <w:rFonts w:ascii="Times New Roman" w:hAnsi="Times New Roman" w:cs="Times New Roman"/>
          <w:b/>
          <w:sz w:val="24"/>
          <w:szCs w:val="24"/>
        </w:rPr>
      </w:pPr>
    </w:p>
    <w:p w:rsidR="00B22678" w:rsidRPr="00E077BF" w:rsidRDefault="00B22678" w:rsidP="00B22678">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lastRenderedPageBreak/>
        <w:t>CERTIFICATION</w:t>
      </w:r>
    </w:p>
    <w:p w:rsidR="00B22678" w:rsidRDefault="00B22678" w:rsidP="00B22678">
      <w:pPr>
        <w:spacing w:before="240" w:after="0" w:line="360" w:lineRule="auto"/>
        <w:ind w:firstLine="720"/>
        <w:jc w:val="both"/>
        <w:rPr>
          <w:rFonts w:ascii="Times New Roman" w:hAnsi="Times New Roman"/>
          <w:sz w:val="24"/>
          <w:szCs w:val="24"/>
        </w:rPr>
      </w:pPr>
      <w:r w:rsidRPr="00E077BF">
        <w:rPr>
          <w:rFonts w:ascii="Times New Roman" w:hAnsi="Times New Roman"/>
          <w:sz w:val="24"/>
          <w:szCs w:val="24"/>
        </w:rPr>
        <w:t xml:space="preserve">This original research project was </w:t>
      </w:r>
      <w:r>
        <w:rPr>
          <w:rFonts w:ascii="Times New Roman" w:hAnsi="Times New Roman"/>
          <w:sz w:val="24"/>
          <w:szCs w:val="24"/>
        </w:rPr>
        <w:t xml:space="preserve">carried out </w:t>
      </w:r>
      <w:r w:rsidRPr="00E077BF">
        <w:rPr>
          <w:rFonts w:ascii="Times New Roman" w:hAnsi="Times New Roman"/>
          <w:sz w:val="24"/>
          <w:szCs w:val="24"/>
        </w:rPr>
        <w:t xml:space="preserve">by </w:t>
      </w:r>
      <w:r>
        <w:rPr>
          <w:rFonts w:ascii="Times New Roman" w:hAnsi="Times New Roman"/>
          <w:b/>
          <w:sz w:val="24"/>
          <w:szCs w:val="24"/>
        </w:rPr>
        <w:t xml:space="preserve">Ademola Fawaz </w:t>
      </w:r>
      <w:r w:rsidRPr="00E077BF">
        <w:rPr>
          <w:rFonts w:ascii="Times New Roman" w:hAnsi="Times New Roman"/>
          <w:sz w:val="24"/>
          <w:szCs w:val="24"/>
        </w:rPr>
        <w:t>with matric</w:t>
      </w:r>
      <w:r>
        <w:rPr>
          <w:rFonts w:ascii="Times New Roman" w:hAnsi="Times New Roman"/>
          <w:sz w:val="24"/>
          <w:szCs w:val="24"/>
        </w:rPr>
        <w:t>ulation</w:t>
      </w:r>
      <w:r w:rsidRPr="00E077BF">
        <w:rPr>
          <w:rFonts w:ascii="Times New Roman" w:hAnsi="Times New Roman"/>
          <w:sz w:val="24"/>
          <w:szCs w:val="24"/>
        </w:rPr>
        <w:t xml:space="preserve"> n</w:t>
      </w:r>
      <w:r>
        <w:rPr>
          <w:rFonts w:ascii="Times New Roman" w:hAnsi="Times New Roman"/>
          <w:sz w:val="24"/>
          <w:szCs w:val="24"/>
        </w:rPr>
        <w:t>umber</w:t>
      </w:r>
      <w:r w:rsidRPr="00E077BF">
        <w:rPr>
          <w:rFonts w:ascii="Times New Roman" w:hAnsi="Times New Roman"/>
          <w:sz w:val="24"/>
          <w:szCs w:val="24"/>
        </w:rPr>
        <w:t xml:space="preserve"> </w:t>
      </w:r>
      <w:r>
        <w:rPr>
          <w:rFonts w:ascii="Times New Roman" w:hAnsi="Times New Roman"/>
          <w:b/>
          <w:sz w:val="24"/>
          <w:szCs w:val="24"/>
        </w:rPr>
        <w:t>ND/23/PSM/FT/0105</w:t>
      </w:r>
      <w:r w:rsidRPr="00E077BF">
        <w:rPr>
          <w:rFonts w:ascii="Times New Roman" w:hAnsi="Times New Roman"/>
          <w:sz w:val="24"/>
          <w:szCs w:val="24"/>
        </w:rPr>
        <w:t xml:space="preserve"> and has been read and approved as meeting part of the requirements for the award of </w:t>
      </w:r>
      <w:r>
        <w:rPr>
          <w:rFonts w:ascii="Times New Roman" w:hAnsi="Times New Roman"/>
          <w:sz w:val="24"/>
          <w:szCs w:val="24"/>
        </w:rPr>
        <w:t xml:space="preserve">National Diploma (ND)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by the department of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w:t>
      </w:r>
      <w:r w:rsidRPr="00E077BF">
        <w:rPr>
          <w:rFonts w:ascii="Times New Roman" w:hAnsi="Times New Roman"/>
          <w:sz w:val="24"/>
          <w:szCs w:val="24"/>
        </w:rPr>
        <w:t>institute of finance and management studies (IFMS) kwara state polytechnic Ilorin.</w:t>
      </w:r>
    </w:p>
    <w:p w:rsidR="00B22678" w:rsidRPr="00E077BF" w:rsidRDefault="00B22678" w:rsidP="00B22678">
      <w:pPr>
        <w:spacing w:before="240" w:after="0" w:line="360" w:lineRule="auto"/>
        <w:ind w:firstLine="720"/>
        <w:jc w:val="both"/>
        <w:rPr>
          <w:rFonts w:ascii="Times New Roman" w:hAnsi="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Pr>
          <w:rFonts w:ascii="Times New Roman" w:hAnsi="Times New Roman"/>
          <w:sz w:val="24"/>
          <w:szCs w:val="24"/>
        </w:rPr>
        <w:tab/>
      </w:r>
      <w:r w:rsidRPr="00E077BF">
        <w:rPr>
          <w:rFonts w:ascii="Times New Roman" w:hAnsi="Times New Roman"/>
          <w:sz w:val="24"/>
          <w:szCs w:val="24"/>
        </w:rPr>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MR.</w:t>
      </w:r>
      <w:r w:rsidRPr="0082209D">
        <w:t xml:space="preserve"> </w:t>
      </w:r>
      <w:r w:rsidRPr="0082209D">
        <w:rPr>
          <w:rFonts w:ascii="Times New Roman" w:hAnsi="Times New Roman"/>
          <w:b/>
          <w:sz w:val="24"/>
          <w:szCs w:val="24"/>
        </w:rPr>
        <w:t>A</w:t>
      </w:r>
      <w:r>
        <w:rPr>
          <w:rFonts w:ascii="Times New Roman" w:hAnsi="Times New Roman"/>
          <w:b/>
          <w:sz w:val="24"/>
          <w:szCs w:val="24"/>
        </w:rPr>
        <w:t>YANDA J. 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Pr>
          <w:rFonts w:ascii="Times New Roman" w:hAnsi="Times New Roman"/>
          <w:b/>
          <w:sz w:val="24"/>
          <w:szCs w:val="24"/>
        </w:rPr>
        <w:t xml:space="preserve">   </w:t>
      </w:r>
      <w:r w:rsidRPr="00E077BF">
        <w:rPr>
          <w:rFonts w:ascii="Times New Roman" w:hAnsi="Times New Roman"/>
          <w:b/>
          <w:sz w:val="24"/>
          <w:szCs w:val="24"/>
        </w:rPr>
        <w:t>DATE</w:t>
      </w:r>
    </w:p>
    <w:p w:rsidR="00B22678" w:rsidRPr="00E077BF" w:rsidRDefault="00B22678" w:rsidP="00B22678">
      <w:pPr>
        <w:spacing w:after="0" w:line="360" w:lineRule="auto"/>
        <w:jc w:val="both"/>
        <w:rPr>
          <w:rFonts w:ascii="Times New Roman" w:hAnsi="Times New Roman"/>
          <w:b/>
          <w:sz w:val="24"/>
          <w:szCs w:val="24"/>
        </w:rPr>
      </w:pPr>
      <w:r w:rsidRPr="00E077BF">
        <w:rPr>
          <w:rFonts w:ascii="Times New Roman" w:hAnsi="Times New Roman"/>
          <w:b/>
          <w:sz w:val="24"/>
          <w:szCs w:val="24"/>
        </w:rPr>
        <w:t>(PROJECT SUPERVISOR)</w:t>
      </w:r>
      <w:r w:rsidRPr="00E077BF">
        <w:rPr>
          <w:rFonts w:ascii="Times New Roman" w:hAnsi="Times New Roman"/>
          <w:b/>
          <w:sz w:val="24"/>
          <w:szCs w:val="24"/>
        </w:rPr>
        <w:tab/>
      </w:r>
      <w:r w:rsidRPr="00E077BF">
        <w:rPr>
          <w:rFonts w:ascii="Times New Roman" w:hAnsi="Times New Roman"/>
          <w:b/>
          <w:sz w:val="24"/>
          <w:szCs w:val="24"/>
        </w:rPr>
        <w:tab/>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DR. K. A. DANGANA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077BF">
        <w:rPr>
          <w:rFonts w:ascii="Times New Roman" w:hAnsi="Times New Roman"/>
          <w:b/>
          <w:sz w:val="24"/>
          <w:szCs w:val="24"/>
        </w:rPr>
        <w:t>DATE</w:t>
      </w:r>
    </w:p>
    <w:p w:rsidR="00B22678" w:rsidRPr="00E077BF" w:rsidRDefault="00B22678" w:rsidP="00B22678">
      <w:pPr>
        <w:spacing w:after="0" w:line="360" w:lineRule="auto"/>
        <w:jc w:val="both"/>
        <w:rPr>
          <w:rFonts w:ascii="Times New Roman" w:hAnsi="Times New Roman"/>
          <w:b/>
          <w:sz w:val="24"/>
          <w:szCs w:val="24"/>
        </w:rPr>
      </w:pPr>
      <w:r w:rsidRPr="00E077BF">
        <w:rPr>
          <w:rFonts w:ascii="Times New Roman" w:hAnsi="Times New Roman"/>
          <w:b/>
          <w:sz w:val="24"/>
          <w:szCs w:val="24"/>
        </w:rPr>
        <w:t>(PROJECT COORDINATOR)</w:t>
      </w:r>
      <w:r w:rsidRPr="00E077BF">
        <w:rPr>
          <w:rFonts w:ascii="Times New Roman" w:hAnsi="Times New Roman"/>
          <w:b/>
          <w:sz w:val="24"/>
          <w:szCs w:val="24"/>
        </w:rPr>
        <w:tab/>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MR. SIDIQ OLANREWAJU</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t xml:space="preserve">     DATE</w:t>
      </w:r>
    </w:p>
    <w:p w:rsidR="00B22678" w:rsidRPr="00E077BF" w:rsidRDefault="00B22678" w:rsidP="00B22678">
      <w:pPr>
        <w:spacing w:after="0" w:line="360" w:lineRule="auto"/>
        <w:jc w:val="both"/>
        <w:rPr>
          <w:rFonts w:ascii="Times New Roman" w:hAnsi="Times New Roman"/>
          <w:b/>
          <w:sz w:val="24"/>
          <w:szCs w:val="24"/>
        </w:rPr>
      </w:pPr>
      <w:r w:rsidRPr="00E077BF">
        <w:rPr>
          <w:rFonts w:ascii="Times New Roman" w:hAnsi="Times New Roman"/>
          <w:b/>
          <w:sz w:val="24"/>
          <w:szCs w:val="24"/>
        </w:rPr>
        <w:t>(HEAD OF DEPARTMENT)</w:t>
      </w: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Default="00B22678" w:rsidP="00B22678">
      <w:pPr>
        <w:pStyle w:val="ListParagraph"/>
        <w:spacing w:after="0" w:line="360" w:lineRule="auto"/>
        <w:jc w:val="both"/>
        <w:rPr>
          <w:rFonts w:ascii="Times New Roman" w:hAnsi="Times New Roman" w:cs="Times New Roman"/>
          <w:sz w:val="24"/>
          <w:szCs w:val="24"/>
        </w:rPr>
      </w:pPr>
    </w:p>
    <w:p w:rsidR="00B22678" w:rsidRPr="00E077BF" w:rsidRDefault="00B22678" w:rsidP="00B22678">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MRS. YUSUF MARIAM OMOWUNMI</w:t>
      </w:r>
      <w:r>
        <w:rPr>
          <w:rFonts w:ascii="Times New Roman" w:hAnsi="Times New Roman"/>
          <w:b/>
          <w:sz w:val="24"/>
          <w:szCs w:val="24"/>
        </w:rPr>
        <w:tab/>
      </w:r>
      <w:r>
        <w:rPr>
          <w:rFonts w:ascii="Times New Roman" w:hAnsi="Times New Roman"/>
          <w:b/>
          <w:sz w:val="24"/>
          <w:szCs w:val="24"/>
        </w:rPr>
        <w:tab/>
        <w:t xml:space="preserve">                 </w:t>
      </w:r>
      <w:r w:rsidRPr="00E077BF">
        <w:rPr>
          <w:rFonts w:ascii="Times New Roman" w:hAnsi="Times New Roman"/>
          <w:b/>
          <w:sz w:val="24"/>
          <w:szCs w:val="24"/>
        </w:rPr>
        <w:t>DATE</w:t>
      </w:r>
    </w:p>
    <w:p w:rsidR="00B22678" w:rsidRPr="00E077BF" w:rsidRDefault="00B22678" w:rsidP="00B22678">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E077BF">
        <w:rPr>
          <w:rFonts w:ascii="Times New Roman" w:hAnsi="Times New Roman"/>
          <w:b/>
          <w:sz w:val="24"/>
          <w:szCs w:val="24"/>
        </w:rPr>
        <w:tab/>
      </w:r>
    </w:p>
    <w:p w:rsidR="00B22678" w:rsidRDefault="00B22678" w:rsidP="00B22678">
      <w:pPr>
        <w:pStyle w:val="ListParagraph"/>
        <w:spacing w:before="240" w:after="0" w:line="360" w:lineRule="auto"/>
        <w:jc w:val="center"/>
        <w:rPr>
          <w:rFonts w:ascii="Times New Roman" w:hAnsi="Times New Roman" w:cs="Times New Roman"/>
          <w:b/>
          <w:sz w:val="24"/>
          <w:szCs w:val="24"/>
        </w:rPr>
      </w:pPr>
    </w:p>
    <w:p w:rsidR="00B22678" w:rsidRDefault="00B22678" w:rsidP="00B22678">
      <w:pPr>
        <w:pStyle w:val="ListParagraph"/>
        <w:spacing w:before="240" w:after="0" w:line="360" w:lineRule="auto"/>
        <w:jc w:val="center"/>
        <w:rPr>
          <w:rFonts w:ascii="Times New Roman" w:hAnsi="Times New Roman" w:cs="Times New Roman"/>
          <w:b/>
          <w:sz w:val="24"/>
          <w:szCs w:val="24"/>
        </w:rPr>
      </w:pPr>
    </w:p>
    <w:p w:rsidR="00B22678" w:rsidRDefault="00B22678" w:rsidP="00B22678">
      <w:pPr>
        <w:pStyle w:val="ListParagraph"/>
        <w:spacing w:before="240" w:after="0" w:line="360" w:lineRule="auto"/>
        <w:jc w:val="center"/>
        <w:rPr>
          <w:rFonts w:ascii="Times New Roman" w:hAnsi="Times New Roman" w:cs="Times New Roman"/>
          <w:b/>
          <w:sz w:val="24"/>
          <w:szCs w:val="24"/>
        </w:rPr>
      </w:pPr>
    </w:p>
    <w:p w:rsidR="00B22678" w:rsidRPr="001479B6" w:rsidRDefault="00B22678" w:rsidP="00B22678">
      <w:pPr>
        <w:pStyle w:val="ListParagraph"/>
        <w:spacing w:before="240" w:after="0" w:line="360" w:lineRule="auto"/>
        <w:jc w:val="center"/>
        <w:rPr>
          <w:rFonts w:ascii="Times New Roman" w:hAnsi="Times New Roman" w:cs="Times New Roman"/>
          <w:b/>
          <w:sz w:val="24"/>
          <w:szCs w:val="24"/>
        </w:rPr>
      </w:pPr>
      <w:r w:rsidRPr="001479B6">
        <w:rPr>
          <w:rFonts w:ascii="Times New Roman" w:hAnsi="Times New Roman" w:cs="Times New Roman"/>
          <w:b/>
          <w:sz w:val="24"/>
          <w:szCs w:val="24"/>
        </w:rPr>
        <w:lastRenderedPageBreak/>
        <w:t>DEDICATION</w:t>
      </w:r>
    </w:p>
    <w:p w:rsidR="00B22678" w:rsidRPr="001479B6" w:rsidRDefault="00B22678" w:rsidP="00B22678">
      <w:pPr>
        <w:spacing w:before="240" w:after="0" w:line="360" w:lineRule="auto"/>
        <w:jc w:val="center"/>
        <w:rPr>
          <w:rFonts w:ascii="Times New Roman" w:hAnsi="Times New Roman"/>
          <w:b/>
          <w:sz w:val="24"/>
          <w:szCs w:val="24"/>
        </w:rPr>
      </w:pPr>
      <w:r w:rsidRPr="001479B6">
        <w:rPr>
          <w:rFonts w:ascii="Times New Roman" w:hAnsi="Times New Roman"/>
          <w:sz w:val="24"/>
          <w:szCs w:val="24"/>
        </w:rPr>
        <w:t xml:space="preserve">This research work is dedicated to Almighty </w:t>
      </w:r>
      <w:r>
        <w:rPr>
          <w:rFonts w:ascii="Times New Roman" w:hAnsi="Times New Roman"/>
          <w:sz w:val="24"/>
          <w:szCs w:val="24"/>
        </w:rPr>
        <w:t>Allah</w:t>
      </w:r>
    </w:p>
    <w:p w:rsidR="00B22678" w:rsidRPr="001479B6" w:rsidRDefault="00B22678" w:rsidP="00B22678">
      <w:pPr>
        <w:pStyle w:val="ListParagraph"/>
        <w:spacing w:before="240" w:after="0" w:line="360" w:lineRule="auto"/>
        <w:jc w:val="both"/>
        <w:rPr>
          <w:rFonts w:ascii="Times New Roman" w:hAnsi="Times New Roman" w:cs="Times New Roman"/>
          <w:b/>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pStyle w:val="ListParagraph"/>
        <w:spacing w:before="240" w:after="0" w:line="360" w:lineRule="auto"/>
        <w:jc w:val="both"/>
        <w:rPr>
          <w:rFonts w:ascii="Times New Roman" w:hAnsi="Times New Roman" w:cs="Times New Roman"/>
          <w:sz w:val="24"/>
          <w:szCs w:val="24"/>
        </w:rPr>
      </w:pPr>
    </w:p>
    <w:p w:rsidR="00B22678" w:rsidRDefault="00B22678" w:rsidP="00B22678">
      <w:pPr>
        <w:spacing w:before="240" w:after="0" w:line="360" w:lineRule="auto"/>
        <w:jc w:val="center"/>
        <w:rPr>
          <w:rFonts w:ascii="Times New Roman" w:hAnsi="Times New Roman"/>
          <w:b/>
          <w:sz w:val="24"/>
          <w:szCs w:val="24"/>
        </w:rPr>
      </w:pPr>
    </w:p>
    <w:p w:rsidR="00B22678" w:rsidRDefault="00B22678" w:rsidP="00B22678">
      <w:pPr>
        <w:spacing w:before="240" w:after="0" w:line="360" w:lineRule="auto"/>
        <w:jc w:val="center"/>
        <w:rPr>
          <w:rFonts w:ascii="Times New Roman" w:hAnsi="Times New Roman"/>
          <w:b/>
          <w:sz w:val="24"/>
          <w:szCs w:val="24"/>
        </w:rPr>
      </w:pPr>
    </w:p>
    <w:p w:rsidR="00B22678" w:rsidRDefault="00B22678" w:rsidP="00B22678">
      <w:pPr>
        <w:spacing w:before="240" w:after="0" w:line="360" w:lineRule="auto"/>
        <w:jc w:val="center"/>
        <w:rPr>
          <w:rFonts w:ascii="Times New Roman" w:hAnsi="Times New Roman"/>
          <w:b/>
          <w:sz w:val="24"/>
          <w:szCs w:val="24"/>
        </w:rPr>
      </w:pPr>
    </w:p>
    <w:p w:rsidR="00B22678" w:rsidRPr="001479B6" w:rsidRDefault="00B22678" w:rsidP="00B22678">
      <w:pPr>
        <w:spacing w:before="240" w:after="0" w:line="360" w:lineRule="auto"/>
        <w:jc w:val="center"/>
        <w:rPr>
          <w:rFonts w:ascii="Times New Roman" w:hAnsi="Times New Roman"/>
          <w:b/>
          <w:sz w:val="24"/>
          <w:szCs w:val="24"/>
        </w:rPr>
      </w:pPr>
      <w:r w:rsidRPr="001479B6">
        <w:rPr>
          <w:rFonts w:ascii="Times New Roman" w:hAnsi="Times New Roman"/>
          <w:b/>
          <w:sz w:val="24"/>
          <w:szCs w:val="24"/>
        </w:rPr>
        <w:lastRenderedPageBreak/>
        <w:t>ACKNOWLEDGEMENT</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 xml:space="preserve">All Praise and adoration to almighty God who has kept me alive since my cradle till this moment I say a big thank you. </w:t>
      </w:r>
    </w:p>
    <w:p w:rsidR="00B22678" w:rsidRDefault="00B22678" w:rsidP="00B22678">
      <w:pPr>
        <w:spacing w:after="0" w:line="360" w:lineRule="auto"/>
        <w:ind w:firstLine="720"/>
        <w:jc w:val="both"/>
        <w:rPr>
          <w:rFonts w:ascii="Times New Roman" w:hAnsi="Times New Roman"/>
          <w:sz w:val="24"/>
          <w:szCs w:val="24"/>
        </w:rPr>
      </w:pPr>
      <w:r>
        <w:rPr>
          <w:rFonts w:ascii="Times New Roman" w:hAnsi="Times New Roman"/>
          <w:sz w:val="24"/>
          <w:szCs w:val="24"/>
        </w:rPr>
        <w:t>My appreciation goes to my able supervisor in p</w:t>
      </w:r>
      <w:r w:rsidRPr="00CE4A0B">
        <w:rPr>
          <w:rFonts w:ascii="Times New Roman" w:hAnsi="Times New Roman"/>
          <w:sz w:val="24"/>
          <w:szCs w:val="24"/>
        </w:rPr>
        <w:t xml:space="preserve">erson </w:t>
      </w:r>
      <w:r>
        <w:rPr>
          <w:rFonts w:ascii="Times New Roman" w:hAnsi="Times New Roman"/>
          <w:sz w:val="24"/>
          <w:szCs w:val="24"/>
        </w:rPr>
        <w:t xml:space="preserve">Mr. </w:t>
      </w:r>
      <w:r w:rsidR="00636D1A">
        <w:rPr>
          <w:rFonts w:ascii="Times New Roman" w:hAnsi="Times New Roman"/>
          <w:sz w:val="24"/>
          <w:szCs w:val="24"/>
        </w:rPr>
        <w:t>Ayanda J. O.</w:t>
      </w:r>
      <w:r>
        <w:rPr>
          <w:rFonts w:ascii="Times New Roman" w:hAnsi="Times New Roman"/>
          <w:sz w:val="24"/>
          <w:szCs w:val="24"/>
        </w:rPr>
        <w:t xml:space="preserve"> who saw me through during the course of my p</w:t>
      </w:r>
      <w:r w:rsidRPr="00CE4A0B">
        <w:rPr>
          <w:rFonts w:ascii="Times New Roman" w:hAnsi="Times New Roman"/>
          <w:sz w:val="24"/>
          <w:szCs w:val="24"/>
        </w:rPr>
        <w:t xml:space="preserve">roject work. I say may almighty God be with you and </w:t>
      </w:r>
      <w:r>
        <w:rPr>
          <w:rFonts w:ascii="Times New Roman" w:hAnsi="Times New Roman"/>
          <w:sz w:val="24"/>
          <w:szCs w:val="24"/>
        </w:rPr>
        <w:t>your household</w:t>
      </w:r>
      <w:r w:rsidRPr="00CE4A0B">
        <w:rPr>
          <w:rFonts w:ascii="Times New Roman" w:hAnsi="Times New Roman"/>
          <w:sz w:val="24"/>
          <w:szCs w:val="24"/>
        </w:rPr>
        <w:t xml:space="preserve">. </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As well as everything that I do I wou</w:t>
      </w:r>
      <w:r>
        <w:rPr>
          <w:rFonts w:ascii="Times New Roman" w:hAnsi="Times New Roman"/>
          <w:sz w:val="24"/>
          <w:szCs w:val="24"/>
        </w:rPr>
        <w:t>ld be honored to dedicate this co</w:t>
      </w:r>
      <w:r w:rsidRPr="00CE4A0B">
        <w:rPr>
          <w:rFonts w:ascii="Times New Roman" w:hAnsi="Times New Roman"/>
          <w:sz w:val="24"/>
          <w:szCs w:val="24"/>
        </w:rPr>
        <w:t>mpilation to my parents. The two people that gave the tools and values necessary to be where I am standing today. my parent</w:t>
      </w:r>
      <w:r>
        <w:rPr>
          <w:rFonts w:ascii="Times New Roman" w:hAnsi="Times New Roman"/>
          <w:sz w:val="24"/>
          <w:szCs w:val="24"/>
        </w:rPr>
        <w:t>s</w:t>
      </w:r>
      <w:r w:rsidRPr="00CE4A0B">
        <w:rPr>
          <w:rFonts w:ascii="Times New Roman" w:hAnsi="Times New Roman"/>
          <w:sz w:val="24"/>
          <w:szCs w:val="24"/>
        </w:rPr>
        <w:t xml:space="preserve"> support me on every step I take and decision I take but it is necessary to understand that they let me take my decision alone in order for me to learn from my personal mistakes. </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I will never finish thanking my parents Mr</w:t>
      </w:r>
      <w:r>
        <w:rPr>
          <w:rFonts w:ascii="Times New Roman" w:hAnsi="Times New Roman"/>
          <w:sz w:val="24"/>
          <w:szCs w:val="24"/>
        </w:rPr>
        <w:t>.</w:t>
      </w:r>
      <w:r w:rsidRPr="00CE4A0B">
        <w:rPr>
          <w:rFonts w:ascii="Times New Roman" w:hAnsi="Times New Roman"/>
          <w:sz w:val="24"/>
          <w:szCs w:val="24"/>
        </w:rPr>
        <w:t xml:space="preserve"> and Mrs</w:t>
      </w:r>
      <w:r>
        <w:rPr>
          <w:rFonts w:ascii="Times New Roman" w:hAnsi="Times New Roman"/>
          <w:sz w:val="24"/>
          <w:szCs w:val="24"/>
        </w:rPr>
        <w:t>.</w:t>
      </w:r>
      <w:r w:rsidR="00636D1A">
        <w:rPr>
          <w:rFonts w:ascii="Times New Roman" w:hAnsi="Times New Roman"/>
          <w:sz w:val="24"/>
          <w:szCs w:val="24"/>
        </w:rPr>
        <w:t xml:space="preserve"> Ademola</w:t>
      </w:r>
      <w:r w:rsidRPr="00CE4A0B">
        <w:rPr>
          <w:rFonts w:ascii="Times New Roman" w:hAnsi="Times New Roman"/>
          <w:sz w:val="24"/>
          <w:szCs w:val="24"/>
        </w:rPr>
        <w:t xml:space="preserve"> for all the opportunities that they have offered and given me for all the teachings that they have told me, and for every advice that comes out of their mouth. I am so grateful worth them for trusting me that I would do a good job in my University and letting me come to achieve a higher education. </w:t>
      </w:r>
    </w:p>
    <w:p w:rsidR="00B22678" w:rsidRDefault="00B22678" w:rsidP="00B22678">
      <w:pPr>
        <w:spacing w:after="0" w:line="360" w:lineRule="auto"/>
        <w:ind w:firstLine="720"/>
        <w:jc w:val="both"/>
        <w:rPr>
          <w:rFonts w:ascii="Times New Roman" w:hAnsi="Times New Roman"/>
          <w:sz w:val="24"/>
          <w:szCs w:val="24"/>
        </w:rPr>
      </w:pPr>
      <w:r w:rsidRPr="00CE4A0B">
        <w:rPr>
          <w:rFonts w:ascii="Times New Roman" w:hAnsi="Times New Roman"/>
          <w:sz w:val="24"/>
          <w:szCs w:val="24"/>
        </w:rPr>
        <w:t>So that’s why I dedicate this portfolio to my parents who expect my effort in everything that I do, and thank that this completion is the perfect instrument reflection of my effort and hard work in reading and w</w:t>
      </w:r>
      <w:r>
        <w:rPr>
          <w:rFonts w:ascii="Times New Roman" w:hAnsi="Times New Roman"/>
          <w:sz w:val="24"/>
          <w:szCs w:val="24"/>
        </w:rPr>
        <w:t>riting skills mama and p</w:t>
      </w:r>
      <w:r w:rsidRPr="00CE4A0B">
        <w:rPr>
          <w:rFonts w:ascii="Times New Roman" w:hAnsi="Times New Roman"/>
          <w:sz w:val="24"/>
          <w:szCs w:val="24"/>
        </w:rPr>
        <w:t xml:space="preserve">apa I hope </w:t>
      </w:r>
      <w:r>
        <w:rPr>
          <w:rFonts w:ascii="Times New Roman" w:hAnsi="Times New Roman"/>
          <w:sz w:val="24"/>
          <w:szCs w:val="24"/>
        </w:rPr>
        <w:t>that I can make you proud. the s</w:t>
      </w:r>
      <w:r w:rsidRPr="00CE4A0B">
        <w:rPr>
          <w:rFonts w:ascii="Times New Roman" w:hAnsi="Times New Roman"/>
          <w:sz w:val="24"/>
          <w:szCs w:val="24"/>
        </w:rPr>
        <w:t xml:space="preserve">ame way that I am proud of you both of you as my parents and as the </w:t>
      </w:r>
      <w:r>
        <w:rPr>
          <w:rFonts w:ascii="Times New Roman" w:hAnsi="Times New Roman"/>
          <w:sz w:val="24"/>
          <w:szCs w:val="24"/>
        </w:rPr>
        <w:t>c</w:t>
      </w:r>
      <w:r w:rsidRPr="00CE4A0B">
        <w:rPr>
          <w:rFonts w:ascii="Times New Roman" w:hAnsi="Times New Roman"/>
          <w:sz w:val="24"/>
          <w:szCs w:val="24"/>
        </w:rPr>
        <w:t>ompass of my life! And my National diploma apprec</w:t>
      </w:r>
      <w:r w:rsidR="00636D1A">
        <w:rPr>
          <w:rFonts w:ascii="Times New Roman" w:hAnsi="Times New Roman"/>
          <w:sz w:val="24"/>
          <w:szCs w:val="24"/>
        </w:rPr>
        <w:t>iation goes to my friends Mubaraq and Ibrahim</w:t>
      </w:r>
      <w:r>
        <w:rPr>
          <w:rFonts w:ascii="Times New Roman" w:hAnsi="Times New Roman"/>
          <w:sz w:val="24"/>
          <w:szCs w:val="24"/>
        </w:rPr>
        <w:t>,</w:t>
      </w:r>
      <w:r w:rsidRPr="00CE4A0B">
        <w:rPr>
          <w:rFonts w:ascii="Times New Roman" w:hAnsi="Times New Roman"/>
          <w:sz w:val="24"/>
          <w:szCs w:val="24"/>
        </w:rPr>
        <w:t xml:space="preserve"> I say thanks</w:t>
      </w:r>
    </w:p>
    <w:p w:rsidR="00B22678" w:rsidRDefault="00B22678" w:rsidP="00B22678">
      <w:pPr>
        <w:spacing w:after="0" w:line="360" w:lineRule="auto"/>
        <w:ind w:firstLine="720"/>
        <w:jc w:val="center"/>
        <w:rPr>
          <w:rFonts w:ascii="Times New Roman" w:hAnsi="Times New Roman"/>
          <w:sz w:val="24"/>
          <w:szCs w:val="24"/>
        </w:rPr>
      </w:pPr>
    </w:p>
    <w:p w:rsidR="00B22678" w:rsidRDefault="00B22678" w:rsidP="00B22678">
      <w:pPr>
        <w:spacing w:before="240" w:after="0" w:line="360" w:lineRule="auto"/>
        <w:ind w:firstLine="720"/>
        <w:jc w:val="center"/>
        <w:rPr>
          <w:rFonts w:ascii="Times New Roman" w:hAnsi="Times New Roman"/>
          <w:sz w:val="24"/>
          <w:szCs w:val="24"/>
        </w:rPr>
      </w:pPr>
    </w:p>
    <w:p w:rsidR="00B22678" w:rsidRDefault="00B22678" w:rsidP="00B22678">
      <w:pPr>
        <w:spacing w:before="240" w:after="0" w:line="360" w:lineRule="auto"/>
        <w:ind w:firstLine="720"/>
        <w:jc w:val="center"/>
        <w:rPr>
          <w:rFonts w:ascii="Times New Roman" w:hAnsi="Times New Roman"/>
          <w:sz w:val="24"/>
          <w:szCs w:val="24"/>
        </w:rPr>
      </w:pPr>
    </w:p>
    <w:p w:rsidR="00B22678" w:rsidRDefault="00B22678" w:rsidP="00B22678">
      <w:pPr>
        <w:spacing w:before="240" w:after="0" w:line="360" w:lineRule="auto"/>
        <w:ind w:firstLine="720"/>
        <w:jc w:val="center"/>
        <w:rPr>
          <w:rFonts w:ascii="Times New Roman" w:hAnsi="Times New Roman"/>
          <w:b/>
          <w:sz w:val="24"/>
          <w:szCs w:val="24"/>
        </w:rPr>
      </w:pPr>
    </w:p>
    <w:p w:rsidR="00B22678" w:rsidRDefault="00B22678" w:rsidP="00B22678">
      <w:pPr>
        <w:spacing w:before="240" w:after="0" w:line="360" w:lineRule="auto"/>
        <w:ind w:firstLine="720"/>
        <w:jc w:val="center"/>
        <w:rPr>
          <w:rFonts w:ascii="Times New Roman" w:hAnsi="Times New Roman"/>
          <w:b/>
          <w:sz w:val="24"/>
          <w:szCs w:val="24"/>
        </w:rPr>
      </w:pPr>
    </w:p>
    <w:p w:rsidR="00636D1A" w:rsidRDefault="00636D1A" w:rsidP="00636D1A">
      <w:pPr>
        <w:spacing w:after="0" w:line="240" w:lineRule="auto"/>
        <w:jc w:val="center"/>
        <w:outlineLvl w:val="2"/>
        <w:rPr>
          <w:rFonts w:ascii="Times New Roman" w:eastAsia="Times New Roman" w:hAnsi="Times New Roman" w:cs="Times New Roman"/>
          <w:b/>
          <w:bCs/>
          <w:sz w:val="24"/>
          <w:szCs w:val="24"/>
        </w:rPr>
      </w:pPr>
    </w:p>
    <w:p w:rsidR="00636D1A" w:rsidRDefault="00636D1A" w:rsidP="00636D1A">
      <w:pPr>
        <w:spacing w:after="0" w:line="240" w:lineRule="auto"/>
        <w:jc w:val="center"/>
        <w:outlineLvl w:val="2"/>
        <w:rPr>
          <w:rFonts w:ascii="Times New Roman" w:eastAsia="Times New Roman" w:hAnsi="Times New Roman" w:cs="Times New Roman"/>
          <w:b/>
          <w:bCs/>
          <w:sz w:val="24"/>
          <w:szCs w:val="24"/>
        </w:rPr>
      </w:pPr>
    </w:p>
    <w:p w:rsidR="00636D1A" w:rsidRDefault="00636D1A" w:rsidP="00636D1A">
      <w:pPr>
        <w:spacing w:after="0" w:line="24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TABLE OF CONTENTS</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Title page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i</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Approval page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ii</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Dedication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iii</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Acknowledgement</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iv</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Abstract</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v</w:t>
      </w:r>
    </w:p>
    <w:p w:rsidR="00636D1A" w:rsidRPr="00636D1A" w:rsidRDefault="00636D1A" w:rsidP="00636D1A">
      <w:pPr>
        <w:spacing w:after="0" w:line="240" w:lineRule="auto"/>
        <w:outlineLvl w:val="2"/>
        <w:rPr>
          <w:rFonts w:ascii="Times New Roman" w:eastAsia="Times New Roman" w:hAnsi="Times New Roman" w:cs="Times New Roman"/>
          <w:b/>
          <w:bCs/>
          <w:sz w:val="12"/>
          <w:szCs w:val="24"/>
        </w:rPr>
      </w:pPr>
      <w:r>
        <w:rPr>
          <w:rFonts w:ascii="Times New Roman" w:eastAsia="Times New Roman" w:hAnsi="Times New Roman" w:cs="Times New Roman"/>
          <w:b/>
          <w:bCs/>
          <w:sz w:val="24"/>
          <w:szCs w:val="24"/>
        </w:rPr>
        <w:softHyphen/>
      </w:r>
      <w:r>
        <w:rPr>
          <w:rFonts w:ascii="Times New Roman" w:eastAsia="Times New Roman" w:hAnsi="Times New Roman" w:cs="Times New Roman"/>
          <w:b/>
          <w:bCs/>
          <w:sz w:val="24"/>
          <w:szCs w:val="24"/>
        </w:rPr>
        <w:softHyphen/>
      </w:r>
      <w:r w:rsidR="00C90141">
        <w:rPr>
          <w:rFonts w:ascii="Times New Roman" w:eastAsia="Times New Roman" w:hAnsi="Times New Roman" w:cs="Times New Roman"/>
          <w:b/>
          <w:bCs/>
          <w:sz w:val="24"/>
          <w:szCs w:val="24"/>
        </w:rPr>
        <w:tab/>
      </w: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ONE: INTRODUCTION</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1.1 </w:t>
      </w:r>
      <w:r w:rsidRPr="00552A14">
        <w:rPr>
          <w:rFonts w:ascii="Times New Roman" w:eastAsia="Times New Roman" w:hAnsi="Times New Roman" w:cs="Times New Roman"/>
          <w:bCs/>
          <w:sz w:val="24"/>
          <w:szCs w:val="24"/>
        </w:rPr>
        <w:tab/>
        <w:t>Background to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1</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1.2 </w:t>
      </w:r>
      <w:r w:rsidRPr="00552A14">
        <w:rPr>
          <w:rFonts w:ascii="Times New Roman" w:eastAsia="Times New Roman" w:hAnsi="Times New Roman" w:cs="Times New Roman"/>
          <w:bCs/>
          <w:sz w:val="24"/>
          <w:szCs w:val="24"/>
        </w:rPr>
        <w:tab/>
        <w:t>Statement of the Problems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1.3 </w:t>
      </w:r>
      <w:r w:rsidRPr="00552A14">
        <w:rPr>
          <w:rFonts w:ascii="Times New Roman" w:eastAsia="Times New Roman" w:hAnsi="Times New Roman" w:cs="Times New Roman"/>
          <w:bCs/>
          <w:sz w:val="24"/>
          <w:szCs w:val="24"/>
        </w:rPr>
        <w:tab/>
        <w:t>Objectives of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1.4 </w:t>
      </w:r>
      <w:r w:rsidRPr="00552A14">
        <w:rPr>
          <w:rFonts w:ascii="Times New Roman" w:eastAsia="Times New Roman" w:hAnsi="Times New Roman" w:cs="Times New Roman"/>
          <w:bCs/>
          <w:sz w:val="24"/>
          <w:szCs w:val="24"/>
        </w:rPr>
        <w:tab/>
        <w:t>Significance of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1.5  </w:t>
      </w:r>
      <w:r w:rsidRPr="00552A14">
        <w:rPr>
          <w:rFonts w:ascii="Times New Roman" w:eastAsia="Times New Roman" w:hAnsi="Times New Roman" w:cs="Times New Roman"/>
          <w:bCs/>
          <w:sz w:val="24"/>
          <w:szCs w:val="24"/>
        </w:rPr>
        <w:tab/>
        <w:t>Scope and Limitation of the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1.6</w:t>
      </w:r>
      <w:r w:rsidRPr="00552A14">
        <w:rPr>
          <w:rFonts w:ascii="Times New Roman" w:eastAsia="Times New Roman" w:hAnsi="Times New Roman" w:cs="Times New Roman"/>
          <w:bCs/>
          <w:sz w:val="24"/>
          <w:szCs w:val="24"/>
        </w:rPr>
        <w:tab/>
        <w:t>Research Questions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1.7 </w:t>
      </w:r>
      <w:r w:rsidRPr="00552A14">
        <w:rPr>
          <w:rFonts w:ascii="Times New Roman" w:eastAsia="Times New Roman" w:hAnsi="Times New Roman" w:cs="Times New Roman"/>
          <w:bCs/>
          <w:sz w:val="24"/>
          <w:szCs w:val="24"/>
        </w:rPr>
        <w:tab/>
        <w:t xml:space="preserve">Formulation of research hypotheses </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1.8 </w:t>
      </w:r>
      <w:r w:rsidRPr="00552A14">
        <w:rPr>
          <w:rFonts w:ascii="Times New Roman" w:eastAsia="Times New Roman" w:hAnsi="Times New Roman" w:cs="Times New Roman"/>
          <w:bCs/>
          <w:sz w:val="24"/>
          <w:szCs w:val="24"/>
        </w:rPr>
        <w:tab/>
        <w:t>Historical background of the case study</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1.9 </w:t>
      </w:r>
      <w:r w:rsidRPr="00552A14">
        <w:rPr>
          <w:rFonts w:ascii="Times New Roman" w:eastAsia="Times New Roman" w:hAnsi="Times New Roman" w:cs="Times New Roman"/>
          <w:bCs/>
          <w:sz w:val="24"/>
          <w:szCs w:val="24"/>
        </w:rPr>
        <w:tab/>
        <w:t>Definition of Terms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7</w:t>
      </w:r>
    </w:p>
    <w:p w:rsidR="00636D1A" w:rsidRPr="00636D1A" w:rsidRDefault="00636D1A" w:rsidP="00636D1A">
      <w:pPr>
        <w:spacing w:after="0" w:line="240" w:lineRule="auto"/>
        <w:outlineLvl w:val="2"/>
        <w:rPr>
          <w:rFonts w:ascii="Times New Roman" w:eastAsia="Times New Roman" w:hAnsi="Times New Roman" w:cs="Times New Roman"/>
          <w:bCs/>
          <w:sz w:val="14"/>
          <w:szCs w:val="24"/>
        </w:rPr>
      </w:pP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TWO: LITERATURE REVIEW</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2.0 </w:t>
      </w:r>
      <w:r w:rsidRPr="00552A14">
        <w:rPr>
          <w:rFonts w:ascii="Times New Roman" w:eastAsia="Times New Roman" w:hAnsi="Times New Roman" w:cs="Times New Roman"/>
          <w:bCs/>
          <w:sz w:val="24"/>
          <w:szCs w:val="24"/>
        </w:rPr>
        <w:tab/>
        <w:t>Introduction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2.1 </w:t>
      </w:r>
      <w:r w:rsidRPr="00552A14">
        <w:rPr>
          <w:rFonts w:ascii="Times New Roman" w:eastAsia="Times New Roman" w:hAnsi="Times New Roman" w:cs="Times New Roman"/>
          <w:bCs/>
          <w:sz w:val="24"/>
          <w:szCs w:val="24"/>
        </w:rPr>
        <w:tab/>
        <w:t>Conceptual Framework</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2.2 </w:t>
      </w:r>
      <w:r w:rsidRPr="00552A14">
        <w:rPr>
          <w:rFonts w:ascii="Times New Roman" w:eastAsia="Times New Roman" w:hAnsi="Times New Roman" w:cs="Times New Roman"/>
          <w:bCs/>
          <w:sz w:val="24"/>
          <w:szCs w:val="24"/>
        </w:rPr>
        <w:tab/>
        <w:t>Theoretical Framework</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23</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2.3 </w:t>
      </w:r>
      <w:r w:rsidRPr="00552A14">
        <w:rPr>
          <w:rFonts w:ascii="Times New Roman" w:eastAsia="Times New Roman" w:hAnsi="Times New Roman" w:cs="Times New Roman"/>
          <w:bCs/>
          <w:sz w:val="24"/>
          <w:szCs w:val="24"/>
        </w:rPr>
        <w:tab/>
        <w:t>Empirical Review</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25</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2.4 </w:t>
      </w:r>
      <w:r w:rsidRPr="00552A14">
        <w:rPr>
          <w:rFonts w:ascii="Times New Roman" w:eastAsia="Times New Roman" w:hAnsi="Times New Roman" w:cs="Times New Roman"/>
          <w:bCs/>
          <w:sz w:val="24"/>
          <w:szCs w:val="24"/>
        </w:rPr>
        <w:tab/>
        <w:t>Gaps in Literature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27</w:t>
      </w:r>
    </w:p>
    <w:p w:rsidR="00636D1A" w:rsidRPr="00636D1A" w:rsidRDefault="00636D1A" w:rsidP="00636D1A">
      <w:pPr>
        <w:spacing w:after="0" w:line="240" w:lineRule="auto"/>
        <w:outlineLvl w:val="2"/>
        <w:rPr>
          <w:rFonts w:ascii="Times New Roman" w:eastAsia="Times New Roman" w:hAnsi="Times New Roman" w:cs="Times New Roman"/>
          <w:bCs/>
          <w:sz w:val="14"/>
          <w:szCs w:val="24"/>
        </w:rPr>
      </w:pP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THREE: RESEARCH METHODOLOGY</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3.1</w:t>
      </w:r>
      <w:r w:rsidRPr="00552A14">
        <w:rPr>
          <w:rFonts w:ascii="Times New Roman" w:eastAsia="Times New Roman" w:hAnsi="Times New Roman" w:cs="Times New Roman"/>
          <w:bCs/>
          <w:sz w:val="24"/>
          <w:szCs w:val="24"/>
        </w:rPr>
        <w:tab/>
        <w:t xml:space="preserve">Introduction  </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3.2 </w:t>
      </w:r>
      <w:r w:rsidRPr="00552A14">
        <w:rPr>
          <w:rFonts w:ascii="Times New Roman" w:eastAsia="Times New Roman" w:hAnsi="Times New Roman" w:cs="Times New Roman"/>
          <w:bCs/>
          <w:sz w:val="24"/>
          <w:szCs w:val="24"/>
        </w:rPr>
        <w:tab/>
        <w:t>Research method used</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3.3 </w:t>
      </w:r>
      <w:r w:rsidRPr="00552A14">
        <w:rPr>
          <w:rFonts w:ascii="Times New Roman" w:eastAsia="Times New Roman" w:hAnsi="Times New Roman" w:cs="Times New Roman"/>
          <w:bCs/>
          <w:sz w:val="24"/>
          <w:szCs w:val="24"/>
        </w:rPr>
        <w:tab/>
        <w:t>Sources of data used</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3.4</w:t>
      </w:r>
      <w:r w:rsidRPr="00552A14">
        <w:rPr>
          <w:rFonts w:ascii="Times New Roman" w:eastAsia="Times New Roman" w:hAnsi="Times New Roman" w:cs="Times New Roman"/>
          <w:bCs/>
          <w:sz w:val="24"/>
          <w:szCs w:val="24"/>
        </w:rPr>
        <w:tab/>
        <w:t>Data collection tools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3.5 </w:t>
      </w:r>
      <w:r w:rsidRPr="00552A14">
        <w:rPr>
          <w:rFonts w:ascii="Times New Roman" w:eastAsia="Times New Roman" w:hAnsi="Times New Roman" w:cs="Times New Roman"/>
          <w:bCs/>
          <w:sz w:val="24"/>
          <w:szCs w:val="24"/>
        </w:rPr>
        <w:tab/>
        <w:t>Research population and sample size</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29</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3.6 </w:t>
      </w:r>
      <w:r w:rsidRPr="00552A14">
        <w:rPr>
          <w:rFonts w:ascii="Times New Roman" w:eastAsia="Times New Roman" w:hAnsi="Times New Roman" w:cs="Times New Roman"/>
          <w:bCs/>
          <w:sz w:val="24"/>
          <w:szCs w:val="24"/>
        </w:rPr>
        <w:tab/>
        <w:t>Sampling procedure employed</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29</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3.7 </w:t>
      </w:r>
      <w:r w:rsidRPr="00552A14">
        <w:rPr>
          <w:rFonts w:ascii="Times New Roman" w:eastAsia="Times New Roman" w:hAnsi="Times New Roman" w:cs="Times New Roman"/>
          <w:bCs/>
          <w:sz w:val="24"/>
          <w:szCs w:val="24"/>
        </w:rPr>
        <w:tab/>
        <w:t>Statistical techniques used in data analysis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29</w:t>
      </w: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FOUR: PRESENTATION, ANALYSIS AND INTERPRETATION</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4.1 </w:t>
      </w:r>
      <w:r w:rsidRPr="00552A14">
        <w:rPr>
          <w:rFonts w:ascii="Times New Roman" w:eastAsia="Times New Roman" w:hAnsi="Times New Roman" w:cs="Times New Roman"/>
          <w:bCs/>
          <w:sz w:val="24"/>
          <w:szCs w:val="24"/>
        </w:rPr>
        <w:tab/>
        <w:t>Data Presentation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30</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4.2 </w:t>
      </w:r>
      <w:r w:rsidRPr="00552A14">
        <w:rPr>
          <w:rFonts w:ascii="Times New Roman" w:eastAsia="Times New Roman" w:hAnsi="Times New Roman" w:cs="Times New Roman"/>
          <w:bCs/>
          <w:sz w:val="24"/>
          <w:szCs w:val="24"/>
        </w:rPr>
        <w:tab/>
        <w:t>Hypothesis Testing</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42</w:t>
      </w:r>
    </w:p>
    <w:p w:rsidR="00636D1A" w:rsidRPr="00C90141" w:rsidRDefault="00C90141" w:rsidP="00636D1A">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tab/>
        <w:t>Discussion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46</w:t>
      </w:r>
    </w:p>
    <w:p w:rsidR="00636D1A" w:rsidRPr="00552A14" w:rsidRDefault="00636D1A" w:rsidP="00636D1A">
      <w:pPr>
        <w:spacing w:after="0" w:line="240" w:lineRule="auto"/>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CHAPTER FIVE: SUMMARY, CONCLUSION AND RECOMMENDATIONS</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5.1 </w:t>
      </w:r>
      <w:r w:rsidRPr="00552A14">
        <w:rPr>
          <w:rFonts w:ascii="Times New Roman" w:eastAsia="Times New Roman" w:hAnsi="Times New Roman" w:cs="Times New Roman"/>
          <w:bCs/>
          <w:sz w:val="24"/>
          <w:szCs w:val="24"/>
        </w:rPr>
        <w:tab/>
        <w:t>Summary of Findings</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t>47</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5.2 </w:t>
      </w:r>
      <w:r w:rsidRPr="00552A14">
        <w:rPr>
          <w:rFonts w:ascii="Times New Roman" w:eastAsia="Times New Roman" w:hAnsi="Times New Roman" w:cs="Times New Roman"/>
          <w:bCs/>
          <w:sz w:val="24"/>
          <w:szCs w:val="24"/>
        </w:rPr>
        <w:tab/>
        <w:t>Conclusion</w:t>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C9014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48</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 xml:space="preserve">  5.3 </w:t>
      </w:r>
      <w:r w:rsidRPr="00552A14">
        <w:rPr>
          <w:rFonts w:ascii="Times New Roman" w:eastAsia="Times New Roman" w:hAnsi="Times New Roman" w:cs="Times New Roman"/>
          <w:bCs/>
          <w:sz w:val="24"/>
          <w:szCs w:val="24"/>
        </w:rPr>
        <w:tab/>
        <w:t>Recommendations</w:t>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t>49</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
        <w:t>Reference</w:t>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r>
      <w:r w:rsidR="004822E1">
        <w:rPr>
          <w:rFonts w:ascii="Times New Roman" w:eastAsia="Times New Roman" w:hAnsi="Times New Roman" w:cs="Times New Roman"/>
          <w:bCs/>
          <w:sz w:val="24"/>
          <w:szCs w:val="24"/>
        </w:rPr>
        <w:tab/>
        <w:t>51</w:t>
      </w:r>
    </w:p>
    <w:p w:rsidR="00636D1A" w:rsidRPr="00552A14" w:rsidRDefault="00636D1A" w:rsidP="00636D1A">
      <w:pPr>
        <w:spacing w:after="0" w:line="240" w:lineRule="auto"/>
        <w:outlineLvl w:val="2"/>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ab/>
        <w:t>Appendix</w:t>
      </w:r>
    </w:p>
    <w:p w:rsidR="00636D1A" w:rsidRDefault="00636D1A" w:rsidP="00B22678">
      <w:pPr>
        <w:spacing w:after="0" w:line="240" w:lineRule="auto"/>
        <w:jc w:val="center"/>
        <w:rPr>
          <w:rFonts w:ascii="Times New Roman" w:hAnsi="Times New Roman"/>
          <w:b/>
          <w:i/>
          <w:sz w:val="24"/>
          <w:szCs w:val="24"/>
        </w:rPr>
      </w:pPr>
    </w:p>
    <w:p w:rsidR="00B22678" w:rsidRPr="004162B5" w:rsidRDefault="00B22678" w:rsidP="00B22678">
      <w:pPr>
        <w:spacing w:after="0" w:line="240" w:lineRule="auto"/>
        <w:jc w:val="center"/>
        <w:rPr>
          <w:rFonts w:ascii="Times New Roman" w:hAnsi="Times New Roman"/>
          <w:b/>
          <w:i/>
          <w:sz w:val="24"/>
          <w:szCs w:val="24"/>
        </w:rPr>
      </w:pPr>
      <w:r w:rsidRPr="004162B5">
        <w:rPr>
          <w:rFonts w:ascii="Times New Roman" w:hAnsi="Times New Roman"/>
          <w:b/>
          <w:i/>
          <w:sz w:val="24"/>
          <w:szCs w:val="24"/>
        </w:rPr>
        <w:lastRenderedPageBreak/>
        <w:t>ABSTRACT</w:t>
      </w:r>
    </w:p>
    <w:p w:rsidR="00C90141" w:rsidRPr="00C90141" w:rsidRDefault="00C90141" w:rsidP="00C90141">
      <w:pPr>
        <w:jc w:val="both"/>
        <w:rPr>
          <w:rFonts w:ascii="Times New Roman" w:hAnsi="Times New Roman"/>
          <w:i/>
          <w:sz w:val="24"/>
          <w:szCs w:val="24"/>
        </w:rPr>
      </w:pPr>
      <w:r w:rsidRPr="00C90141">
        <w:rPr>
          <w:rFonts w:ascii="Times New Roman" w:hAnsi="Times New Roman"/>
          <w:i/>
          <w:sz w:val="24"/>
          <w:szCs w:val="24"/>
        </w:rPr>
        <w:t>The role of procurement in promoting sustainable supply chain factors is critical for ensuring environmentally responsible, socially equitable, and economically viable operations. Effective procurement practices involve strategically selecting suppliers, managing resources, and integrating sustainability principles to minimize environmental impact, enhance social responsibility, and optimize economic performance. This research focuses on the significance of procurement in fostering sustainable supply chain practices within a manufacturing context, using Deluxe Paints, Lagos, as a case study. To facilitate a clear understanding, the study is structured into five chapters: Chapter One provides an introduction, statement of the problem, objectives, significance, scope, limitations, research questions, hypotheses, historical background of the case study, and definition of terms. Chapter Two covers the literature review, including conceptual and theoretical frameworks, empirical studies, and gaps in the literature. Chapter Three details the research methodology, encompassing the research design, data sources, and methods. Chapter Four addresses data collection tools, population, sample size, sampling procedures, and statistical techniques for data analysis. Chapter Five presents a summary of findings, conclusions, and recommendations to enhance sustainable procurement practices.</w:t>
      </w:r>
    </w:p>
    <w:p w:rsidR="00B22678" w:rsidRPr="00887B8C" w:rsidRDefault="00B22678" w:rsidP="00B22678">
      <w:pPr>
        <w:jc w:val="both"/>
        <w:rPr>
          <w:rFonts w:ascii="Times New Roman" w:hAnsi="Times New Roman"/>
          <w:sz w:val="24"/>
          <w:szCs w:val="24"/>
        </w:rPr>
      </w:pPr>
    </w:p>
    <w:p w:rsidR="00B22678" w:rsidRDefault="00B22678" w:rsidP="00B22678">
      <w:pPr>
        <w:spacing w:after="0" w:line="360" w:lineRule="auto"/>
        <w:jc w:val="center"/>
        <w:rPr>
          <w:rFonts w:ascii="Times New Roman" w:hAnsi="Times New Roman"/>
          <w:b/>
          <w:sz w:val="24"/>
          <w:szCs w:val="24"/>
        </w:rPr>
      </w:pPr>
    </w:p>
    <w:p w:rsidR="00B22678" w:rsidRDefault="00B22678" w:rsidP="00B22678">
      <w:pPr>
        <w:spacing w:after="0" w:line="360" w:lineRule="auto"/>
        <w:jc w:val="center"/>
        <w:rPr>
          <w:rFonts w:ascii="Times New Roman" w:hAnsi="Times New Roman"/>
          <w:b/>
          <w:sz w:val="24"/>
          <w:szCs w:val="24"/>
        </w:rPr>
      </w:pPr>
    </w:p>
    <w:p w:rsidR="00B22678" w:rsidRPr="003414D2" w:rsidRDefault="00B22678" w:rsidP="00B22678">
      <w:pPr>
        <w:spacing w:after="0" w:line="360" w:lineRule="auto"/>
        <w:jc w:val="center"/>
        <w:rPr>
          <w:rFonts w:ascii="Times New Roman" w:hAnsi="Times New Roman"/>
          <w:b/>
          <w:szCs w:val="24"/>
        </w:rPr>
      </w:pPr>
    </w:p>
    <w:p w:rsidR="00B22678" w:rsidRPr="003414D2" w:rsidRDefault="00B22678" w:rsidP="00B22678">
      <w:pPr>
        <w:spacing w:after="0" w:line="360" w:lineRule="auto"/>
        <w:jc w:val="center"/>
        <w:rPr>
          <w:rFonts w:ascii="Times New Roman" w:hAnsi="Times New Roman"/>
          <w:b/>
          <w:szCs w:val="24"/>
        </w:rPr>
      </w:pPr>
    </w:p>
    <w:p w:rsidR="00B22678" w:rsidRPr="003414D2" w:rsidRDefault="00B22678" w:rsidP="00B22678">
      <w:pPr>
        <w:spacing w:after="0" w:line="360" w:lineRule="auto"/>
        <w:jc w:val="center"/>
        <w:rPr>
          <w:rFonts w:ascii="Times New Roman" w:hAnsi="Times New Roman"/>
          <w:b/>
          <w:szCs w:val="24"/>
        </w:rPr>
      </w:pPr>
    </w:p>
    <w:p w:rsidR="00B22678" w:rsidRPr="003414D2" w:rsidRDefault="00B22678" w:rsidP="00B22678">
      <w:pPr>
        <w:spacing w:after="0" w:line="360" w:lineRule="auto"/>
        <w:jc w:val="center"/>
        <w:rPr>
          <w:rFonts w:ascii="Times New Roman" w:hAnsi="Times New Roman"/>
          <w:b/>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B22678" w:rsidRDefault="00B22678" w:rsidP="00B03CE1">
      <w:pPr>
        <w:spacing w:after="0" w:line="240" w:lineRule="auto"/>
        <w:outlineLvl w:val="2"/>
        <w:rPr>
          <w:rFonts w:ascii="Times New Roman" w:eastAsia="Times New Roman" w:hAnsi="Times New Roman" w:cs="Times New Roman"/>
          <w:bCs/>
          <w:sz w:val="24"/>
          <w:szCs w:val="24"/>
        </w:rPr>
      </w:pPr>
    </w:p>
    <w:p w:rsidR="00636D1A" w:rsidRDefault="00636D1A" w:rsidP="00B03CE1">
      <w:pPr>
        <w:spacing w:after="0" w:line="360" w:lineRule="auto"/>
        <w:jc w:val="center"/>
        <w:outlineLvl w:val="2"/>
        <w:rPr>
          <w:rFonts w:ascii="Times New Roman" w:eastAsia="Times New Roman" w:hAnsi="Times New Roman" w:cs="Times New Roman"/>
          <w:b/>
          <w:bCs/>
          <w:sz w:val="24"/>
          <w:szCs w:val="24"/>
        </w:rPr>
        <w:sectPr w:rsidR="00636D1A" w:rsidSect="00B22678">
          <w:footerReference w:type="default" r:id="rId8"/>
          <w:pgSz w:w="12240" w:h="15840"/>
          <w:pgMar w:top="1440" w:right="1440" w:bottom="1440" w:left="1440" w:header="720" w:footer="1804" w:gutter="0"/>
          <w:pgNumType w:fmt="lowerRoman"/>
          <w:cols w:space="720"/>
          <w:docGrid w:linePitch="360"/>
        </w:sectPr>
      </w:pPr>
    </w:p>
    <w:p w:rsidR="00B03CE1" w:rsidRPr="00552A14" w:rsidRDefault="00B03CE1" w:rsidP="00B03CE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CHAPTER ONE</w:t>
      </w:r>
    </w:p>
    <w:p w:rsidR="00B03CE1" w:rsidRPr="00552A14" w:rsidRDefault="00B03CE1" w:rsidP="00B03CE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INTRODUCTION</w:t>
      </w:r>
    </w:p>
    <w:p w:rsidR="00B03CE1" w:rsidRPr="00552A14" w:rsidRDefault="00B03CE1" w:rsidP="00B03CE1">
      <w:pPr>
        <w:spacing w:after="0"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1.1 </w:t>
      </w:r>
      <w:r w:rsidRPr="00552A14">
        <w:rPr>
          <w:rFonts w:ascii="Times New Roman" w:eastAsia="Times New Roman" w:hAnsi="Times New Roman" w:cs="Times New Roman"/>
          <w:b/>
          <w:bCs/>
          <w:sz w:val="24"/>
          <w:szCs w:val="24"/>
        </w:rPr>
        <w:tab/>
        <w:t>Background of the Study</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In the evolving landscape of global commerce, the concept of sustainability has emerged as a central theme in supply chain management. As environmental concerns, social equity, and economic performance grow in significance, organizations are increasingly reevaluating traditional procurement practices to align with the goals of sustainable development. Procurement, a critical function within the supply chain, plays a pivotal role in shaping how resources are acquired, managed, and consumed. As such, the integration of sustainability principles into procurement strategies has become a vital component for ensuring long-term organizational viability and responsible business practices (Carter &amp; Rogers, 2008).</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global demand for sustainable supply chains has been driven by a combination of regulatory pressures, consumer awareness, and the environmental consequences of industrial operations. Traditional supply chain models often emphasized cost and efficiency without considering environmental and social impacts. However, this approach has proven unsustainable in the face of climate change, resource depletion, and increased stakeholder scrutiny. The modern supply chain must now consider the triple bottom line – people, planet, and profit – in all strategic and operational decisions (Elkington, 1997).</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Procurement sits at the heart of this transformation. As the function responsible for sourcing raw materials, components, and services, procurement has the leverage to influence supplier behavior and enforce sustainability standards throughout the supply chain. Sustainable procurement involves selecting suppliers who adhere to ethical labor practices, environmental conservation, and corporate social responsibility (CSR) standards. This shift requires organizations to adopt comprehensive procurement policies, conduct supplier audits, and implement lifecycle costing approaches that consider long-term environmental and social implications (Walker &amp; Brammer, 2009).</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lastRenderedPageBreak/>
        <w:t>In Nigeria, the adoption of sustainable procurement practices is still in its infancy, particularly within the manufacturing and construction sectors. Challenges such as poor infrastructure, regulatory gaps, corruption, and limited supplier capacity hinder the widespread implementation of sustainable supply chain strategies. Nonetheless, organizations like Deluxe Paint in Lagos have begun recognizing the strategic importance of procurement in achieving sustainability objectives. As a company operating in the highly competitive paint manufacturing industry, Deluxe Paint must balance operational efficiency with responsible sourcing to maintain its market position and comply with international standards.</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Deluxe Paint’s supply chain involves the procurement of chemical substances, pigments, packaging materials, and machinery – many of which have significant environmental footprints. The proper management of these materials, along with the adoption of green procurement policies, is essential for reducing pollution, improving resource efficiency, and promoting employee and consumer safety. Sustainable procurement at Deluxe Paint could involve selecting eco-friendly raw materials, engaging with local suppliers to reduce transportation emissions, and ensuring fair labor practices throughout the value chain.</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growing interest in sustainability has also been influenced by global frameworks such as the United Nations Sustainable Development Goals (SDGs), particularly Goal 12, which emphasizes responsible consumption and production. Businesses are now expected to demonstrate their commitment to sustainable practices not only through compliance but through proactive efforts in improving their sourcing and production systems (UNDP, 2020).</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This study seeks to explore the specific role that procurement plays in supporting sustainable supply chain practices within Deluxe Paint, Lagos. It aims to identify current procurement practices, evaluate their alignment with sustainability principles, and provide actionable recommendations for improvement. The findings of this research will contribute to the body of knowledge on sustainable supply chain management in Nigeria and support efforts by local manufacturers to integrate procurement strategies that promote environmental, social, and economic well-being.</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1.2 Statement of the Problem</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Despite the increasing global emphasis on sustainability, many Nigerian manufacturing companies still rely on traditional procurement models that prioritize cost over environmental and social impact. This short-term focus undermines long-term sustainability goals and exposes companies to reputational and regulatory risks. Deluxe Paint, like many other local manufacturers, faces challenges in aligning its procurement function with sustainable supply chain practices. These include lack of supplier awareness, inadequate regulatory enforcement, and limited internal capacity for implementing green procurement policies. This study investigates these challenges and explores how procurement can be effectively leveraged to enhance sustainability in supply chain operations.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1.3 Objectives of the Study</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primary objective of this study is to examine the role of procurement in promoting sustainable supply chain factors in Deluxe Paint, Lagos. The specific objectives are:</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identify the current procurement practices used by Deluxe Paint.</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assess the extent to which these practices align with sustainable supply chain principles.</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evaluate the challenges faced in implementing sustainable procurement strategies.</w:t>
      </w:r>
    </w:p>
    <w:p w:rsidR="00B03CE1" w:rsidRPr="00552A14" w:rsidRDefault="00B03CE1" w:rsidP="00B03CE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To recommend strategies for improving sustainable procurement in the organization.</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1.4 </w:t>
      </w:r>
      <w:r w:rsidRPr="00552A14">
        <w:rPr>
          <w:rFonts w:ascii="Times New Roman" w:eastAsia="Times New Roman" w:hAnsi="Times New Roman" w:cs="Times New Roman"/>
          <w:b/>
          <w:bCs/>
          <w:sz w:val="24"/>
          <w:szCs w:val="24"/>
        </w:rPr>
        <w:tab/>
        <w:t>Significance of the Study</w:t>
      </w:r>
    </w:p>
    <w:p w:rsidR="00B03CE1"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This study holds significance for several stakeholders. For Deluxe Paint, it provides insights into improving procurement strategies to support sustainability goals. For policymakers and regulators, it offers evidence to support the development of sustainable procurement frameworks. For academics, the study contributes to the growing body of literature on sustainable supply chain management in developing countries. Finally, it helps suppliers and industry partners understand the importance of sustainability in meeting future procurement requirements.</w:t>
      </w:r>
    </w:p>
    <w:p w:rsidR="00C90141" w:rsidRPr="00552A14" w:rsidRDefault="00C90141" w:rsidP="00B03CE1">
      <w:pPr>
        <w:spacing w:before="100" w:beforeAutospacing="1" w:after="100" w:afterAutospacing="1" w:line="360" w:lineRule="auto"/>
        <w:jc w:val="both"/>
        <w:rPr>
          <w:rFonts w:ascii="Times New Roman" w:eastAsia="Times New Roman" w:hAnsi="Times New Roman" w:cs="Times New Roman"/>
          <w:sz w:val="24"/>
          <w:szCs w:val="24"/>
        </w:rPr>
      </w:pP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 xml:space="preserve">1.5 </w:t>
      </w:r>
      <w:r w:rsidRPr="00552A14">
        <w:rPr>
          <w:rFonts w:ascii="Times New Roman" w:eastAsia="Times New Roman" w:hAnsi="Times New Roman" w:cs="Times New Roman"/>
          <w:b/>
          <w:bCs/>
          <w:sz w:val="24"/>
          <w:szCs w:val="24"/>
        </w:rPr>
        <w:tab/>
        <w:t>Scope and Limitations of the Study</w:t>
      </w:r>
    </w:p>
    <w:p w:rsidR="00B03CE1" w:rsidRPr="00552A14" w:rsidRDefault="00B03CE1" w:rsidP="00B03CE1">
      <w:p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study focuses specifically on the procurement practices of Deluxe Paint in Lagos and how they relate to sustainable supply chain management. It covers procurement policies, supplier selection, environmental considerations, and social responsibility. Limitations may include limited access to proprietary procurement data, time constraints, and potential bias in self-reported information from respondents.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1.6 </w:t>
      </w:r>
      <w:r w:rsidRPr="00552A14">
        <w:rPr>
          <w:rFonts w:ascii="Times New Roman" w:eastAsia="Times New Roman" w:hAnsi="Times New Roman" w:cs="Times New Roman"/>
          <w:b/>
          <w:bCs/>
          <w:sz w:val="24"/>
          <w:szCs w:val="24"/>
        </w:rPr>
        <w:tab/>
        <w:t>Research Questions</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What procurement practices are currently used by Deluxe Paint?</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How do these practices align with sustainability principles?</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What challenges does Deluxe Paint face in implementing sustainable procurement?</w:t>
      </w:r>
    </w:p>
    <w:p w:rsidR="00B03CE1" w:rsidRPr="00552A14" w:rsidRDefault="00B03CE1" w:rsidP="00B03CE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What strategies can be recommended to improve procurement’s role in sustainability?</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1.7 </w:t>
      </w:r>
      <w:r w:rsidRPr="00552A14">
        <w:rPr>
          <w:rFonts w:ascii="Times New Roman" w:eastAsia="Times New Roman" w:hAnsi="Times New Roman" w:cs="Times New Roman"/>
          <w:b/>
          <w:bCs/>
          <w:sz w:val="24"/>
          <w:szCs w:val="24"/>
        </w:rPr>
        <w:tab/>
        <w:t>Formulation of Research Hypotheses</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₀₁</w:t>
      </w:r>
      <w:r w:rsidRPr="00552A14">
        <w:rPr>
          <w:rFonts w:ascii="Times New Roman" w:eastAsia="Times New Roman" w:hAnsi="Times New Roman" w:cs="Times New Roman"/>
          <w:bCs/>
          <w:sz w:val="24"/>
          <w:szCs w:val="24"/>
        </w:rPr>
        <w:t>: Procurement has no significant effect on environmental sustainability in Deluxe Paint’s supply chain.</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₀₂</w:t>
      </w:r>
      <w:r w:rsidRPr="00552A14">
        <w:rPr>
          <w:rFonts w:ascii="Times New Roman" w:eastAsia="Times New Roman" w:hAnsi="Times New Roman" w:cs="Times New Roman"/>
          <w:bCs/>
          <w:sz w:val="24"/>
          <w:szCs w:val="24"/>
        </w:rPr>
        <w:t>: Procurement has no significant influence on social responsibility outcomes in the supply chain.</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₀₃</w:t>
      </w:r>
      <w:r w:rsidRPr="00552A14">
        <w:rPr>
          <w:rFonts w:ascii="Times New Roman" w:eastAsia="Times New Roman" w:hAnsi="Times New Roman" w:cs="Times New Roman"/>
          <w:bCs/>
          <w:sz w:val="24"/>
          <w:szCs w:val="24"/>
        </w:rPr>
        <w:t>: Procurement practices do not affect the economic performance of the supply chain.</w:t>
      </w:r>
    </w:p>
    <w:p w:rsidR="00B03CE1" w:rsidRPr="00552A14" w:rsidRDefault="00B03CE1" w:rsidP="00B03CE1">
      <w:pPr>
        <w:pStyle w:val="ListParagraph"/>
        <w:spacing w:before="100" w:beforeAutospacing="1" w:after="100" w:afterAutospacing="1" w:line="360" w:lineRule="auto"/>
        <w:ind w:hanging="630"/>
        <w:jc w:val="both"/>
        <w:outlineLvl w:val="3"/>
        <w:rPr>
          <w:rFonts w:ascii="Times New Roman" w:eastAsia="Times New Roman" w:hAnsi="Times New Roman" w:cs="Times New Roman"/>
          <w:bCs/>
          <w:sz w:val="24"/>
          <w:szCs w:val="24"/>
        </w:rPr>
      </w:pPr>
      <w:r w:rsidRPr="00552A14">
        <w:rPr>
          <w:rFonts w:ascii="Times New Roman" w:eastAsia="Times New Roman" w:hAnsi="Times New Roman" w:cs="Times New Roman"/>
          <w:bCs/>
          <w:sz w:val="24"/>
          <w:szCs w:val="24"/>
        </w:rPr>
        <w:t>H</w:t>
      </w:r>
      <w:r w:rsidRPr="00552A14">
        <w:rPr>
          <w:rFonts w:ascii="Cambria Math" w:eastAsia="Times New Roman" w:hAnsi="Cambria Math" w:cs="Cambria Math"/>
          <w:bCs/>
          <w:sz w:val="24"/>
          <w:szCs w:val="24"/>
        </w:rPr>
        <w:t>₀₄</w:t>
      </w:r>
      <w:r w:rsidRPr="00552A14">
        <w:rPr>
          <w:rFonts w:ascii="Times New Roman" w:eastAsia="Times New Roman" w:hAnsi="Times New Roman" w:cs="Times New Roman"/>
          <w:bCs/>
          <w:sz w:val="24"/>
          <w:szCs w:val="24"/>
        </w:rPr>
        <w:t>: There is no significant relationship between procurement strategy and sustainable supply chain management at Deluxe Paint.</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 xml:space="preserve">1.8 </w:t>
      </w:r>
      <w:r w:rsidRPr="00552A14">
        <w:rPr>
          <w:rFonts w:ascii="Times New Roman" w:eastAsia="Times New Roman" w:hAnsi="Times New Roman" w:cs="Times New Roman"/>
          <w:b/>
          <w:bCs/>
          <w:sz w:val="24"/>
          <w:szCs w:val="24"/>
        </w:rPr>
        <w:tab/>
        <w:t>Historical Background of the Case Study</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history of Deluxe Paints in Lagos is a narrative interwoven with the evolution of Nigeria's paint industry, reflecting broader trends in industrial development, trade, and cultural adaptation in the region. While specific historical documentation on Deluxe Paints as a distinct entity in Lagos is limited, the context can be pieced together through the development of the paint industry in Nigeria, </w:t>
      </w:r>
      <w:r w:rsidRPr="00552A14">
        <w:rPr>
          <w:rFonts w:ascii="Times New Roman" w:eastAsia="Times New Roman" w:hAnsi="Times New Roman" w:cs="Times New Roman"/>
          <w:sz w:val="24"/>
          <w:szCs w:val="24"/>
        </w:rPr>
        <w:lastRenderedPageBreak/>
        <w:t>the influence of international brands, and the local entrepreneurial spirit that has shaped Lagos as a commercial hub. This exploration delves into the probable origins, growth, and significance of Deluxe Paints within this dynamic landscape, spanning over several decades.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Lagos, established as a major port city during the colonial era, became a focal point for trade and industrial activities following British colonization in the 19th century. The introduction of manufactured goods, including paints, was initially dominated by European companies seeking to capitalize on the growing demand for construction and decoration materials. The paint industry in Nigeria began to take shape in the mid-20th century, with the establishment of local manufacturing capabilities spurred by post-independence economic policies. Companies like Berger Paints, which set up its first factory in Nigeria in 1959, laid the groundwork for a competitive market. It is within this milieu that brands like Deluxe Paints likely emerged, either as an imported product or a locally adapted brand, catering to the burgeoning construction sector in Lagos.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origins of Deluxe Paints can be traced to the global paint industry’s expansion, where brands such as Dulux (introduced by Imperial Chemical Industries in 1931) set a precedent for durable and luxurious paint formulations. While Dulux became a household name internationally, local variants or competing brands like Deluxe Paints may have been introduced to Nigeria through trade networks or local entrepreneurship. Anecdotal evidence from posts found on X suggests that individuals like Phillip Oyeyipo Adekunle, a purported founding distributor of Deluxe Paints in Nigeria, played a pivotal role in its early distribution. His business, "Phillip Adekunle and Sons Enterprise," is said to have been a key player in the AMU plank market, indicating a grassroots commercial foundation for the brand in Lagos during the mid-20th century.</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1960s and 1970s marked a period of industrial growth in Nigeria, fueled by the oil boom and government incentives for local manufacturing. Lagos, as the economic capital until the relocation of the federal capital to Abuja in 1991, attracted numerous businesses, including paint manufacturers and distributors. Deluxe Paints likely benefited from this economic surge, positioning itself as a viable alternative to established brands. The company may have capitalized on the demand for affordable yet quality paints for residential, commercial, and industrial </w:t>
      </w:r>
      <w:r w:rsidRPr="00552A14">
        <w:rPr>
          <w:rFonts w:ascii="Times New Roman" w:eastAsia="Times New Roman" w:hAnsi="Times New Roman" w:cs="Times New Roman"/>
          <w:sz w:val="24"/>
          <w:szCs w:val="24"/>
        </w:rPr>
        <w:lastRenderedPageBreak/>
        <w:t>applications, aligning with the rapid urbanization of Lagos. The proliferation of markets like the AMU plank market, a hub for construction materials, provided a fertile ground for Deluxe Paints to establish a foothold.</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By the 1980s and 1990s, the paint industry in Nigeria saw increased localization, with companies adapting international formulas to suit local climatic conditions, such as high humidity and intense sunlight. Deluxe Paints, if indeed a local brand, would have needed to innovate or collaborate with suppliers to offer products like water-based emulsions or oil-based enamels that could withstand Lagos’s environmental challenges. The presence of other major players, such as Dulux and Berger Paints, suggests a competitive market where Deluxe Paints would have differentiated itself through pricing, distribution networks, or targeted marketing to local contractors and homeowners.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The historical significance of Deluxe Paints in Lagos also reflects the city’s role as a cultural and economic melting pot. As Lagos grew into a metropolis with a mix of colonial architecture, indigenous designs, and modern skyscrapers, the demand for paints expanded beyond mere functionality to include aesthetic appeal. Deluxe Paints likely catered to this diverse market, offering a range of shades and finishes that appealed to both traditional and contemporary tastes. The brand’s association with distributors like Phillip Adekunle hints at a community-driven approach, where family enterprises played a crucial role in penetrating local markets.</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In the 21st century, the paint industry in Lagos has continued to evolve with advancements in technology and a shift toward eco-friendly products. While specific records of Deluxe Paints’ trajectory are scarce, its historical presence can be inferred from the broader industry trends and the enduring legacy of early distributors. The company may have faced challenges from larger multinational corporations or merged with other entities, a common occurrence in Nigeria’s competitive market. Nonetheless, its early contributions to the paint sector in Lagos underscore the resilience of local businesses in building a foundation for the industry’s growth.</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 xml:space="preserve">The historical background of Deluxe Paints in Lagos is thus a testament to the interplay between global influences and local ingenuity. From its probable inception as an imported or locally branded </w:t>
      </w:r>
      <w:r w:rsidRPr="00552A14">
        <w:rPr>
          <w:rFonts w:ascii="Times New Roman" w:eastAsia="Times New Roman" w:hAnsi="Times New Roman" w:cs="Times New Roman"/>
          <w:sz w:val="24"/>
          <w:szCs w:val="24"/>
        </w:rPr>
        <w:lastRenderedPageBreak/>
        <w:t>product in the mid-20th century to its role in supporting Lagos’s urban development, Deluxe Paints represents a chapter in Nigeria’s industrial narrative. While exact details remain elusive without comprehensive archival data, the brand’s legacy is preserved in the memories of distributors and the physical structures painted with its formulations across Lagos’s evolving skyline.</w:t>
      </w:r>
    </w:p>
    <w:p w:rsidR="00B03CE1" w:rsidRPr="00552A14" w:rsidRDefault="00B03CE1" w:rsidP="00B03C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1.9</w:t>
      </w:r>
      <w:r w:rsidRPr="00552A14">
        <w:rPr>
          <w:rFonts w:ascii="Times New Roman" w:eastAsia="Times New Roman" w:hAnsi="Times New Roman" w:cs="Times New Roman"/>
          <w:b/>
          <w:bCs/>
          <w:sz w:val="24"/>
          <w:szCs w:val="24"/>
        </w:rPr>
        <w:tab/>
        <w:t xml:space="preserve"> Definition of Key Terms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Procurement</w:t>
      </w:r>
      <w:r w:rsidRPr="00552A14">
        <w:rPr>
          <w:rFonts w:ascii="Times New Roman" w:eastAsia="Times New Roman" w:hAnsi="Times New Roman" w:cs="Times New Roman"/>
          <w:bCs/>
          <w:sz w:val="24"/>
          <w:szCs w:val="24"/>
        </w:rPr>
        <w:t>: The strategic process of acquiring goods and services from external sources to meet organizational needs.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Sustainability</w:t>
      </w:r>
      <w:r w:rsidRPr="00552A14">
        <w:rPr>
          <w:rFonts w:ascii="Times New Roman" w:eastAsia="Times New Roman" w:hAnsi="Times New Roman" w:cs="Times New Roman"/>
          <w:bCs/>
          <w:sz w:val="24"/>
          <w:szCs w:val="24"/>
        </w:rPr>
        <w:t>: The ability to meet present needs without compromising the ability of future generations to meet their own needs.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Supply Chain</w:t>
      </w:r>
      <w:r w:rsidRPr="00552A14">
        <w:rPr>
          <w:rFonts w:ascii="Times New Roman" w:eastAsia="Times New Roman" w:hAnsi="Times New Roman" w:cs="Times New Roman"/>
          <w:bCs/>
          <w:sz w:val="24"/>
          <w:szCs w:val="24"/>
        </w:rPr>
        <w:t>: A network of interconnected businesses involved in the provision of products and services from supplier to end-user.</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Sustainable Procurement</w:t>
      </w:r>
      <w:r w:rsidRPr="00552A14">
        <w:rPr>
          <w:rFonts w:ascii="Times New Roman" w:eastAsia="Times New Roman" w:hAnsi="Times New Roman" w:cs="Times New Roman"/>
          <w:bCs/>
          <w:sz w:val="24"/>
          <w:szCs w:val="24"/>
        </w:rPr>
        <w:t>: The process of purchasing goods and services with consideration for environmental, social, and economic impacts.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Green Supply Chain</w:t>
      </w:r>
      <w:r w:rsidRPr="00552A14">
        <w:rPr>
          <w:rFonts w:ascii="Times New Roman" w:eastAsia="Times New Roman" w:hAnsi="Times New Roman" w:cs="Times New Roman"/>
          <w:bCs/>
          <w:sz w:val="24"/>
          <w:szCs w:val="24"/>
        </w:rPr>
        <w:t>: A supply chain that incorporates environmental considerations into product design, sourcing, and delivery.</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Environmental Impact</w:t>
      </w:r>
      <w:r w:rsidRPr="00552A14">
        <w:rPr>
          <w:rFonts w:ascii="Times New Roman" w:eastAsia="Times New Roman" w:hAnsi="Times New Roman" w:cs="Times New Roman"/>
          <w:bCs/>
          <w:sz w:val="24"/>
          <w:szCs w:val="24"/>
        </w:rPr>
        <w:t>: The effect that organizational operations and procurement activities have on the natural environment.</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Corporate Social Responsibility (CSR)</w:t>
      </w:r>
      <w:r w:rsidRPr="00552A14">
        <w:rPr>
          <w:rFonts w:ascii="Times New Roman" w:eastAsia="Times New Roman" w:hAnsi="Times New Roman" w:cs="Times New Roman"/>
          <w:bCs/>
          <w:sz w:val="24"/>
          <w:szCs w:val="24"/>
        </w:rPr>
        <w:t>: A business approach that contributes to sustainable development by delivering social, environmental, and economic benefits.</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Lifecycle Costing</w:t>
      </w:r>
      <w:r w:rsidRPr="00552A14">
        <w:rPr>
          <w:rFonts w:ascii="Times New Roman" w:eastAsia="Times New Roman" w:hAnsi="Times New Roman" w:cs="Times New Roman"/>
          <w:bCs/>
          <w:sz w:val="24"/>
          <w:szCs w:val="24"/>
        </w:rPr>
        <w:t>: A method of assessing the total cost of ownership of a product, including procurement, maintenance, and disposal.</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Ethical Sourcing</w:t>
      </w:r>
      <w:r w:rsidRPr="00552A14">
        <w:rPr>
          <w:rFonts w:ascii="Times New Roman" w:eastAsia="Times New Roman" w:hAnsi="Times New Roman" w:cs="Times New Roman"/>
          <w:bCs/>
          <w:sz w:val="24"/>
          <w:szCs w:val="24"/>
        </w:rPr>
        <w:t>: The process of ensuring that the products being sourced are obtained in a responsible and sustainable way.</w:t>
      </w:r>
    </w:p>
    <w:p w:rsidR="00B03CE1" w:rsidRPr="00552A14" w:rsidRDefault="00B03CE1" w:rsidP="00B03CE1">
      <w:pPr>
        <w:pStyle w:val="NoSpacing"/>
        <w:numPr>
          <w:ilvl w:val="1"/>
          <w:numId w:val="9"/>
        </w:numPr>
        <w:spacing w:line="360" w:lineRule="auto"/>
        <w:ind w:left="450" w:hanging="450"/>
        <w:rPr>
          <w:rFonts w:ascii="Times New Roman" w:eastAsia="Times New Roman" w:hAnsi="Times New Roman" w:cs="Times New Roman"/>
          <w:bCs/>
          <w:sz w:val="24"/>
          <w:szCs w:val="24"/>
        </w:rPr>
      </w:pPr>
      <w:r w:rsidRPr="00552A14">
        <w:rPr>
          <w:rFonts w:ascii="Times New Roman" w:eastAsia="Times New Roman" w:hAnsi="Times New Roman" w:cs="Times New Roman"/>
          <w:b/>
          <w:bCs/>
          <w:sz w:val="24"/>
          <w:szCs w:val="24"/>
        </w:rPr>
        <w:t>Stakeholders</w:t>
      </w:r>
      <w:r w:rsidRPr="00552A14">
        <w:rPr>
          <w:rFonts w:ascii="Times New Roman" w:eastAsia="Times New Roman" w:hAnsi="Times New Roman" w:cs="Times New Roman"/>
          <w:bCs/>
          <w:sz w:val="24"/>
          <w:szCs w:val="24"/>
        </w:rPr>
        <w:t>: Individuals or groups with an interest or concern in an organization’s activities and outcomes, including employees, customers, suppliers, and regulators.</w:t>
      </w:r>
    </w:p>
    <w:p w:rsidR="00C90141" w:rsidRDefault="00C90141" w:rsidP="00BF0711">
      <w:pPr>
        <w:spacing w:after="0" w:line="360" w:lineRule="auto"/>
        <w:jc w:val="center"/>
        <w:outlineLvl w:val="2"/>
        <w:rPr>
          <w:rFonts w:ascii="Times New Roman" w:eastAsia="Times New Roman" w:hAnsi="Times New Roman" w:cs="Times New Roman"/>
          <w:b/>
          <w:bCs/>
          <w:sz w:val="24"/>
          <w:szCs w:val="24"/>
        </w:rPr>
      </w:pPr>
    </w:p>
    <w:p w:rsidR="00C90141" w:rsidRDefault="00C90141" w:rsidP="00BF0711">
      <w:pPr>
        <w:spacing w:after="0" w:line="360" w:lineRule="auto"/>
        <w:jc w:val="center"/>
        <w:outlineLvl w:val="2"/>
        <w:rPr>
          <w:rFonts w:ascii="Times New Roman" w:eastAsia="Times New Roman" w:hAnsi="Times New Roman" w:cs="Times New Roman"/>
          <w:b/>
          <w:bCs/>
          <w:sz w:val="24"/>
          <w:szCs w:val="24"/>
        </w:rPr>
      </w:pPr>
    </w:p>
    <w:p w:rsidR="00C90141" w:rsidRDefault="00C90141" w:rsidP="00BF0711">
      <w:pPr>
        <w:spacing w:after="0" w:line="360" w:lineRule="auto"/>
        <w:jc w:val="center"/>
        <w:outlineLvl w:val="2"/>
        <w:rPr>
          <w:rFonts w:ascii="Times New Roman" w:eastAsia="Times New Roman" w:hAnsi="Times New Roman" w:cs="Times New Roman"/>
          <w:b/>
          <w:bCs/>
          <w:sz w:val="24"/>
          <w:szCs w:val="24"/>
        </w:rPr>
      </w:pPr>
    </w:p>
    <w:p w:rsidR="00BF0711" w:rsidRPr="00552A14" w:rsidRDefault="00BF0711" w:rsidP="00BF071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lastRenderedPageBreak/>
        <w:t>CHAPTER TWO</w:t>
      </w:r>
    </w:p>
    <w:p w:rsidR="00BF0711" w:rsidRPr="00552A14" w:rsidRDefault="00BF0711" w:rsidP="00BF0711">
      <w:pPr>
        <w:spacing w:after="0" w:line="360" w:lineRule="auto"/>
        <w:jc w:val="center"/>
        <w:outlineLvl w:val="2"/>
        <w:rPr>
          <w:rFonts w:ascii="Times New Roman" w:eastAsia="Times New Roman" w:hAnsi="Times New Roman" w:cs="Times New Roman"/>
          <w:b/>
          <w:bCs/>
          <w:sz w:val="24"/>
          <w:szCs w:val="24"/>
        </w:rPr>
      </w:pPr>
      <w:r w:rsidRPr="00552A14">
        <w:rPr>
          <w:rFonts w:ascii="Times New Roman" w:eastAsia="Times New Roman" w:hAnsi="Times New Roman" w:cs="Times New Roman"/>
          <w:b/>
          <w:bCs/>
          <w:sz w:val="24"/>
          <w:szCs w:val="24"/>
        </w:rPr>
        <w:t>LITERATURE REVIEW</w:t>
      </w:r>
    </w:p>
    <w:p w:rsidR="008C763F" w:rsidRPr="00552A14" w:rsidRDefault="008C763F" w:rsidP="008C763F">
      <w:pPr>
        <w:pStyle w:val="Heading3"/>
        <w:spacing w:line="360" w:lineRule="auto"/>
        <w:jc w:val="both"/>
        <w:rPr>
          <w:sz w:val="24"/>
          <w:szCs w:val="24"/>
        </w:rPr>
      </w:pPr>
      <w:r w:rsidRPr="00552A14">
        <w:rPr>
          <w:sz w:val="24"/>
          <w:szCs w:val="24"/>
        </w:rPr>
        <w:t>2.0</w:t>
      </w:r>
      <w:r w:rsidRPr="00552A14">
        <w:rPr>
          <w:sz w:val="24"/>
          <w:szCs w:val="24"/>
        </w:rPr>
        <w:tab/>
        <w:t>Introduction</w:t>
      </w:r>
    </w:p>
    <w:p w:rsidR="008C763F" w:rsidRPr="00552A14" w:rsidRDefault="008C763F" w:rsidP="008C763F">
      <w:pPr>
        <w:pStyle w:val="NormalWeb"/>
        <w:spacing w:line="360" w:lineRule="auto"/>
        <w:jc w:val="both"/>
      </w:pPr>
      <w:r w:rsidRPr="00552A14">
        <w:t>The increasing global emphasis on sustainability has positioned procurement as a critical function in achieving sustainable supply chain management (SSCM). Sustainable procurement integrates environmental, social, and economic considerations into sourcing decisions, aligning organizational practices with the triple bottom line (TBL) of people, planet, and profit (Elkington, 1997). This literature review examines the role of procurement in fostering sustainable supply chain factors, with specific relevance to Deluxe Paints, Lagos, a key player in Nigeria’s paint manufacturing industry. The review explores theoretical frameworks, empirical evidence, and practical applications to understand how procurement drives environmental performance, social responsibility, economic efficiency, and supply chain resilience. It also addresses challenges and opportunities in the Nigerian context, where infrastructure limitations and regulatory gaps pose unique constraints.</w:t>
      </w:r>
    </w:p>
    <w:p w:rsidR="008C763F" w:rsidRPr="00552A14" w:rsidRDefault="008C763F" w:rsidP="008C763F">
      <w:pPr>
        <w:pStyle w:val="Heading3"/>
        <w:spacing w:line="360" w:lineRule="auto"/>
        <w:jc w:val="both"/>
        <w:rPr>
          <w:sz w:val="24"/>
          <w:szCs w:val="24"/>
        </w:rPr>
      </w:pPr>
      <w:r w:rsidRPr="00552A14">
        <w:rPr>
          <w:sz w:val="24"/>
          <w:szCs w:val="24"/>
        </w:rPr>
        <w:t xml:space="preserve">2.1 </w:t>
      </w:r>
      <w:r w:rsidR="00552A14" w:rsidRPr="00552A14">
        <w:rPr>
          <w:sz w:val="24"/>
          <w:szCs w:val="24"/>
        </w:rPr>
        <w:tab/>
      </w:r>
      <w:r w:rsidRPr="00552A14">
        <w:rPr>
          <w:sz w:val="24"/>
          <w:szCs w:val="24"/>
        </w:rPr>
        <w:t>Conceptual Framework</w:t>
      </w:r>
    </w:p>
    <w:p w:rsidR="00552A14" w:rsidRPr="00552A14" w:rsidRDefault="008C763F" w:rsidP="008C763F">
      <w:pPr>
        <w:pStyle w:val="Heading3"/>
        <w:spacing w:line="360" w:lineRule="auto"/>
        <w:jc w:val="both"/>
        <w:rPr>
          <w:sz w:val="24"/>
          <w:szCs w:val="24"/>
        </w:rPr>
      </w:pPr>
      <w:r w:rsidRPr="00552A14">
        <w:rPr>
          <w:sz w:val="24"/>
          <w:szCs w:val="24"/>
        </w:rPr>
        <w:t>2.1.1</w:t>
      </w:r>
      <w:r w:rsidR="00552A14" w:rsidRPr="00552A14">
        <w:rPr>
          <w:sz w:val="24"/>
          <w:szCs w:val="24"/>
        </w:rPr>
        <w:tab/>
        <w:t>Sustainable Procurement</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Sustainable procurement is a critical component in promoting sustainable supply chain factors, aligning closely with the competencies required for administrative roles, such as secretaries, in supporting organizational efficiency and sustainability goals. The project topic, "A Comparative Analysis of Required Office Skills Competencies for Secretaries in an Organization," highlights the evolving roles of secretaries in modern organizations, emphasizing skills like information and communication technology (ICT) proficiency, interpersonal communication, and organizational support. Similarly, sustainable procurement involves leveraging procurement processes to achieve environmental, social, and economic sustainability, requiring a blend of technical and soft skills that parallel secretarial competencies. This discussion explores the role of procurement in fostering </w:t>
      </w:r>
      <w:r w:rsidRPr="00552A14">
        <w:rPr>
          <w:b w:val="0"/>
          <w:sz w:val="24"/>
          <w:szCs w:val="24"/>
        </w:rPr>
        <w:lastRenderedPageBreak/>
        <w:t>sustainable supply chain factors, drawing parallels to the administrative support provided by secretaries, and underscores how these roles intersect to enhance organizational sustainability.</w:t>
      </w:r>
    </w:p>
    <w:p w:rsidR="00552A14" w:rsidRPr="00552A14" w:rsidRDefault="00552A14" w:rsidP="00552A14">
      <w:pPr>
        <w:pStyle w:val="Heading3"/>
        <w:spacing w:line="360" w:lineRule="auto"/>
        <w:jc w:val="both"/>
        <w:rPr>
          <w:b w:val="0"/>
          <w:sz w:val="24"/>
          <w:szCs w:val="24"/>
        </w:rPr>
      </w:pPr>
      <w:r w:rsidRPr="00552A14">
        <w:rPr>
          <w:b w:val="0"/>
          <w:sz w:val="24"/>
          <w:szCs w:val="24"/>
        </w:rPr>
        <w:t>Sustainable procurement refers to the integration of environmental, social, and economic considerations into procurement decisions to support long-term sustainability goals. According to Zhu and Krikke (2020), sustainable procurement involves selecting suppliers based on their reliability, environmental performance, and adherence to ethical standards, which reduces costs and enhances supply chain efficiency. This process requires procurement professionals to possess competencies such as supplier evaluation, contract negotiation, and risk assessment, which are critical for ensuring that supply chains minimize environmental impact, uphold labor standards, and maintain economic viability. For instance, selecting suppliers who use eco-friendly materials or adhere to fair labor practices contributes to reducing carbon footprints and promoting social equity. These tasks align with secretarial roles, as secretaries often manage correspondence, maintain records, and coordinate schedules, ensuring seamless communication between procurement teams and suppliers. Their ability to handle documentation and use ICT tools, such as scheduling software and digital record-keeping systems, directly supports the administrative backbone of sustainable procurement initiatives.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The adoption of digital technologies is a cornerstone of sustainable procurement, mirroring the technological competencies required of secretaries. Chege and Wang (2020) found that technological capabilities, such as real-time tracking and data analytics, enable procurement professionals to mitigate supply chain risks and enhance sustainability by optimizing resource use and reducing waste. For example, e-procurement systems streamline supplier interactions, reduce paper-based processes, and improve transparency, as noted by Madzimure et al. (2021). These technological advancements require procurement professionals to be proficient in digital tools, a skill also emphasized in Atolagbe’s study for secretaries who must master word processing, email applications, and scheduling platforms. Secretaries play a pivotal role in supporting procurement by organizing data, managing digital correspondence, and ensuring that procurement teams have access to accurate and timely information. For instance, a secretary’s ability to maintain an updated </w:t>
      </w:r>
      <w:r w:rsidRPr="00552A14">
        <w:rPr>
          <w:b w:val="0"/>
          <w:sz w:val="24"/>
          <w:szCs w:val="24"/>
        </w:rPr>
        <w:lastRenderedPageBreak/>
        <w:t>supplier database or schedule meetings with stakeholders facilitates the procurement team’s efforts to implement sustainable practices, such as sourcing from environmentally responsible suppliers.</w:t>
      </w:r>
    </w:p>
    <w:p w:rsidR="00552A14" w:rsidRPr="00552A14" w:rsidRDefault="00552A14" w:rsidP="00552A14">
      <w:pPr>
        <w:pStyle w:val="Heading3"/>
        <w:spacing w:line="360" w:lineRule="auto"/>
        <w:jc w:val="both"/>
        <w:rPr>
          <w:b w:val="0"/>
          <w:sz w:val="24"/>
          <w:szCs w:val="24"/>
        </w:rPr>
      </w:pPr>
      <w:r w:rsidRPr="00552A14">
        <w:rPr>
          <w:b w:val="0"/>
          <w:sz w:val="24"/>
          <w:szCs w:val="24"/>
        </w:rPr>
        <w:t>Interpersonal and communication skills are equally vital in sustainable procurement, reflecting the soft skills required of secretaries. Stekelorum (2020) highlights that procurement professionals must collaborate with stakeholders, including suppliers, regulators, and internal teams, to integrate sustainability into supply chain operations. Effective communication ensures that sustainability goals are clearly articulated and understood across the supply chain, fostering trust and cooperation. Similarly, secretaries serve as the interface between executives, staff, and external stakeholders, using their communication skills to manage correspondence, resolve conflicts, and coordinate activities. For example, a secretary may draft emails or reports that communicate procurement policies to suppliers, ensuring alignment with sustainability objectives. Their sense of discretion, as noted in Atolagbe’s study, is crucial when handling sensitive procurement data, such as supplier contracts or sustainability compliance reports, ensuring confidentiality and trust in the procurement process.</w:t>
      </w:r>
    </w:p>
    <w:p w:rsidR="00552A14" w:rsidRPr="00552A14" w:rsidRDefault="00552A14" w:rsidP="00552A14">
      <w:pPr>
        <w:pStyle w:val="Heading3"/>
        <w:spacing w:line="360" w:lineRule="auto"/>
        <w:jc w:val="both"/>
        <w:rPr>
          <w:b w:val="0"/>
          <w:sz w:val="24"/>
          <w:szCs w:val="24"/>
        </w:rPr>
      </w:pPr>
      <w:r w:rsidRPr="00552A14">
        <w:rPr>
          <w:b w:val="0"/>
          <w:sz w:val="24"/>
          <w:szCs w:val="24"/>
        </w:rPr>
        <w:t>Challenges in sustainable procurement, such as regulatory constraints, limited training, and work overload, parallel those faced by secretaries. Ojo and Raman (2022) identified barriers like insufficient sustainability knowledge and poor economic conditions in the Nigerian construction industry, which hinder effective procurement practices. These challenges underscore the need for continuous professional development, a recommendation also made in Atolagbe’s study for secretaries. Training in sustainability awareness and digital tools can empower procurement professionals to overcome these barriers, just as ICT training enhances secretarial efficiency. For instance, secretaries who lack proficiency in modern software may struggle to support procurement teams in managing digital supplier records or tracking sustainability metrics. Organizations must invest in training programs to bridge these skill gaps, ensuring that both procurement professionals and secretaries can adapt to evolving demands. Additionally, the increased workload noted in both procurement and secretarial roles highlights the need for clear role definitions and supportive work environments to prevent burnout and enhance productivity.</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The benefits of sustainable procurement extend beyond environmental and social impacts to include economic advantages, such as cost savings and improved organizational reputation. Kate (2011), as cited in Ifeolu (2013), notes that skillful professionals in administrative roles contribute to organizational efficiency by reducing errors and optimizing processes. Similarly, a procurement professional with sustainability expertise can reduce costs by selecting suppliers who offer energy-efficient materials or by negotiating contracts that prioritize long-term value over short-term gains. Secretaries support these efforts by ensuring that procurement documentation is accurate and accessible, facilitating timely decision-making. For example, maintaining organized records of supplier certifications or sustainability reports enables procurement teams to make informed choices, enhancing the organization’s sustainability profile. This synergy between procurement and secretarial roles underscores the importance of aligning competencies to achieve shared organizational goals.</w:t>
      </w:r>
    </w:p>
    <w:p w:rsidR="00552A14" w:rsidRPr="00552A14" w:rsidRDefault="00552A14" w:rsidP="00552A14">
      <w:pPr>
        <w:pStyle w:val="Heading3"/>
        <w:spacing w:line="360" w:lineRule="auto"/>
        <w:jc w:val="both"/>
        <w:rPr>
          <w:b w:val="0"/>
          <w:sz w:val="24"/>
          <w:szCs w:val="24"/>
        </w:rPr>
      </w:pPr>
      <w:r w:rsidRPr="00552A14">
        <w:rPr>
          <w:b w:val="0"/>
          <w:sz w:val="24"/>
          <w:szCs w:val="24"/>
        </w:rPr>
        <w:t>To maximize the impact of sustainable procurement, organizations must foster collaboration between procurement teams and administrative support staff. Atolagbe’s study recommends targeted training and stronger collaboration to enhance secretarial productivity, a strategy equally applicable to procurement. By equipping secretaries with skills to support procurement tasks—such as managing supplier communications or using e-procurement platforms—organizations can create a cohesive approach to sustainability. For instance, a secretary’s ability to schedule and document meetings with suppliers ensures that procurement teams can focus on strategic decision-making rather than administrative tasks. Moreover, integrating sustainability metrics into procurement processes, as suggested by Stekelorum (2020), requires accurate data management, a task often handled by secretaries. This collaborative approach enhances the organization’s ability to meet sustainability goals while maintaining operational efficiency.</w:t>
      </w:r>
    </w:p>
    <w:p w:rsidR="00552A14" w:rsidRPr="00552A14" w:rsidRDefault="00552A14" w:rsidP="00552A14">
      <w:pPr>
        <w:pStyle w:val="Heading3"/>
        <w:spacing w:line="360" w:lineRule="auto"/>
        <w:jc w:val="both"/>
        <w:rPr>
          <w:b w:val="0"/>
          <w:sz w:val="24"/>
          <w:szCs w:val="24"/>
        </w:rPr>
      </w:pPr>
      <w:r>
        <w:rPr>
          <w:b w:val="0"/>
          <w:sz w:val="24"/>
          <w:szCs w:val="24"/>
        </w:rPr>
        <w:t>S</w:t>
      </w:r>
      <w:r w:rsidRPr="00552A14">
        <w:rPr>
          <w:b w:val="0"/>
          <w:sz w:val="24"/>
          <w:szCs w:val="24"/>
        </w:rPr>
        <w:t xml:space="preserve">ustainable procurement plays a pivotal role in promoting sustainable supply chain factors by integrating environmental, social, and economic considerations into procurement decisions. The competencies required—digital literacy, communication, supplier management, and sustainability awareness—mirror the skills needed by secretaries, as outlined in Atolagbe’s study. By supporting procurement through administrative tasks like record-keeping, communication, and scheduling, </w:t>
      </w:r>
      <w:r w:rsidRPr="00552A14">
        <w:rPr>
          <w:b w:val="0"/>
          <w:sz w:val="24"/>
          <w:szCs w:val="24"/>
        </w:rPr>
        <w:lastRenderedPageBreak/>
        <w:t>secretaries contribute to the success of sustainable supply chain initiatives. Addressing challenges such as training gaps and work overload through professional development and clear role definitions can enhance the effectiveness of both procurement professionals and secretaries. As organizations strive for sustainability, the synergy between these roles underscores the importance of equipping all employees with the skills needed to navigate the complexities of modern supply chains.</w:t>
      </w:r>
    </w:p>
    <w:p w:rsidR="00552A14" w:rsidRPr="00552A14" w:rsidRDefault="00552A14" w:rsidP="00552A14">
      <w:pPr>
        <w:pStyle w:val="Heading3"/>
        <w:spacing w:line="360" w:lineRule="auto"/>
        <w:jc w:val="both"/>
        <w:rPr>
          <w:sz w:val="24"/>
          <w:szCs w:val="24"/>
        </w:rPr>
      </w:pPr>
      <w:r w:rsidRPr="00552A14">
        <w:rPr>
          <w:sz w:val="24"/>
          <w:szCs w:val="24"/>
        </w:rPr>
        <w:t>2.1.2</w:t>
      </w:r>
      <w:r w:rsidRPr="00552A14">
        <w:rPr>
          <w:sz w:val="24"/>
          <w:szCs w:val="24"/>
        </w:rPr>
        <w:tab/>
        <w:t>Environmental Sustainability in Supply Chains</w:t>
      </w:r>
    </w:p>
    <w:p w:rsidR="00552A14" w:rsidRPr="00552A14" w:rsidRDefault="00552A14" w:rsidP="00552A14">
      <w:pPr>
        <w:pStyle w:val="Heading3"/>
        <w:spacing w:line="360" w:lineRule="auto"/>
        <w:jc w:val="both"/>
        <w:rPr>
          <w:b w:val="0"/>
          <w:sz w:val="24"/>
          <w:szCs w:val="24"/>
        </w:rPr>
      </w:pPr>
      <w:r w:rsidRPr="00552A14">
        <w:rPr>
          <w:b w:val="0"/>
          <w:sz w:val="24"/>
          <w:szCs w:val="24"/>
        </w:rPr>
        <w:t>Environmental sustainability in supply chains has become a critical focus for organizations aiming to reduce their ecological footprint while maintaining operational efficiency. As global awareness of climate change, resource depletion, and environmental degradation grows, procurement functions have emerged as pivotal in promoting sustainable supply chain factors. By integrating environmental considerations into supplier selection, contract management, and operational processes, procurement professionals drive sustainability, supported by administrative roles like secretaries who facilitate these efforts through their organizational and technological competencies.</w:t>
      </w:r>
    </w:p>
    <w:p w:rsidR="00552A14" w:rsidRPr="00552A14" w:rsidRDefault="00552A14" w:rsidP="00552A14">
      <w:pPr>
        <w:pStyle w:val="Heading3"/>
        <w:spacing w:line="360" w:lineRule="auto"/>
        <w:jc w:val="both"/>
        <w:rPr>
          <w:b w:val="0"/>
          <w:sz w:val="24"/>
          <w:szCs w:val="24"/>
        </w:rPr>
      </w:pPr>
      <w:r w:rsidRPr="00552A14">
        <w:rPr>
          <w:b w:val="0"/>
          <w:sz w:val="24"/>
          <w:szCs w:val="24"/>
        </w:rPr>
        <w:t>Procurement plays a central role in fostering environmental sustainability by embedding green practices into supply chain operations. According to Stekelorum (2020), sustainable supply management involves selecting suppliers based on their environmental performance, such as adherence to carbon emission standards and use of eco-friendly materials. This aligns with the broader objectives of sustainable supply chain management (SSCM), which seeks to balance environmental, social, and economic goals. Procurement professionals evaluate suppliers’ environmental certifications, such as ISO 14001, and prioritize those who demonstrate commitment to reducing waste, conserving energy, and minimizing pollution. For instance, Zhu and Krikke (2020) found that reliable suppliers who adopt sustainable practices reduce resource waste and enhance cost efficiency, contributing to greener supply chains. These activities require procurement professionals to possess competencies in supplier assessment, sustainability compliance, and data analysis—skills that resonate with the ICT and organizational competencies required of secretaries, who manage records and correspondence to support such evaluations.</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Technological advancements further amplify procurement’s role in environmental sustainability. Chege and Wang (2020) highlight that technologies like real-time tracking and data analytics enable procurement teams to monitor suppliers’ environmental performance, such as carbon footprints and resource usage, in real time. E-procurement systems, as explored by Madzimure et al. (2021), reduce paper-based processes, thereby decreasing the environmental impact of administrative tasks. These systems require procurement professionals to be proficient in digital tools, a competency shared with secretaries who use scheduling software and digital record-keeping to streamline administrative support. For example, secretaries can manage procurement-related documentation, such as supplier contracts and compliance reports, ensuring that sustainability data is organized and accessible. This synergy underscores the importance of technological literacy for both roles, as secretaries’ ability to handle digital platforms supports procurement’s efforts to implement sustainable practices efficiently.</w:t>
      </w:r>
    </w:p>
    <w:p w:rsidR="00552A14" w:rsidRPr="00552A14" w:rsidRDefault="00552A14" w:rsidP="00552A14">
      <w:pPr>
        <w:pStyle w:val="Heading3"/>
        <w:spacing w:line="360" w:lineRule="auto"/>
        <w:jc w:val="both"/>
        <w:rPr>
          <w:b w:val="0"/>
          <w:sz w:val="24"/>
          <w:szCs w:val="24"/>
        </w:rPr>
      </w:pPr>
      <w:r w:rsidRPr="00552A14">
        <w:rPr>
          <w:b w:val="0"/>
          <w:sz w:val="24"/>
          <w:szCs w:val="24"/>
        </w:rPr>
        <w:t>However, achieving environmental sustainability in supply chains faces several challenges, particularly in developing economies. Ojo and Raman (2022) identify barriers such as limited government support, economic constraints, and insufficient sustainability knowledge among procurement professionals in Nigeria’s construction industry. These challenges mirror those faced by secretaries, as noted in Atolagbe’s study, where lack of professional training and work overload hinder performance. To overcome these, procurement teams need training in green purchasing and lifecycle assessment, which evaluates the environmental impact of products from production to disposal. Secretaries, with their role in organizing training schedules and maintaining records, can support these initiatives by ensuring that procurement professionals have access to relevant resources and workshops. For instance, a secretary’s ability to coordinate meetings and manage executive calendars, as highlighted in Atolagbe’s research, ensures that sustainability-focused training sessions are effectively scheduled and documented.</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Collaboration with stakeholders is another critical aspect of procurement’s role in environmental sustainability. Stekelorum (2020) emphasizes that procurement professionals must engage with suppliers, regulators, and internal teams to align sustainability goals. This requires strong communication and interpersonal skills, akin to those required of secretaries who act as </w:t>
      </w:r>
      <w:r w:rsidRPr="00552A14">
        <w:rPr>
          <w:b w:val="0"/>
          <w:sz w:val="24"/>
          <w:szCs w:val="24"/>
        </w:rPr>
        <w:lastRenderedPageBreak/>
        <w:t>communication links between executives and stakeholders. Secretaries’ competencies in handling correspondence and maintaining confidentiality are vital when procurement teams negotiate contracts with suppliers to include environmental clauses, such as commitments to renewable energy use or waste reduction. By managing these communications, secretaries ensure that procurement’s sustainability efforts are seamlessly integrated into organizational operations, enhancing overall efficiency.</w:t>
      </w:r>
    </w:p>
    <w:p w:rsidR="00552A14" w:rsidRPr="00552A14" w:rsidRDefault="00552A14" w:rsidP="00552A14">
      <w:pPr>
        <w:pStyle w:val="Heading3"/>
        <w:spacing w:line="360" w:lineRule="auto"/>
        <w:jc w:val="both"/>
        <w:rPr>
          <w:b w:val="0"/>
          <w:sz w:val="24"/>
          <w:szCs w:val="24"/>
        </w:rPr>
      </w:pPr>
      <w:r w:rsidRPr="00552A14">
        <w:rPr>
          <w:b w:val="0"/>
          <w:sz w:val="24"/>
          <w:szCs w:val="24"/>
        </w:rPr>
        <w:t>The integration of environmental sustainability into procurement also involves addressing regulatory and ethical considerations. Ojo and Raman (2022) note that compliance with environmental regulations, such as emissions standards, is a significant challenge in developing countries. Procurement professionals must navigate these regulations while ensuring that suppliers adhere to ethical practices, such as fair labor conditions and sustainable sourcing. This requires competencies in regulatory analysis and ethical decision-making, which parallel the problem-solving and discretion skills needed by secretaries. Atolagbe’s study highlights that secretaries must handle sensitive information and make decisions within their authority, a skill that supports procurement by ensuring that confidential sustainability data, such as supplier audits, is managed securely.</w:t>
      </w:r>
    </w:p>
    <w:p w:rsidR="00552A14" w:rsidRPr="00552A14" w:rsidRDefault="00552A14" w:rsidP="00552A14">
      <w:pPr>
        <w:pStyle w:val="Heading3"/>
        <w:spacing w:line="360" w:lineRule="auto"/>
        <w:jc w:val="both"/>
        <w:rPr>
          <w:b w:val="0"/>
          <w:sz w:val="24"/>
          <w:szCs w:val="24"/>
        </w:rPr>
      </w:pPr>
      <w:r w:rsidRPr="00552A14">
        <w:rPr>
          <w:b w:val="0"/>
          <w:sz w:val="24"/>
          <w:szCs w:val="24"/>
        </w:rPr>
        <w:t>To enhance environmental sustainability, organizations must invest in capacity building for both procurement professionals and support staff like secretaries. Madzimure et al. (2021) recommend regular training in e-procurement and sustainability practices to bridge knowledge gaps. Similarly, Atolagbe’s study advocates for targeted training to equip secretaries with ICT and organizational skills, enabling them to support complex administrative tasks. By aligning these training efforts, organizations can create a cohesive workforce where procurement and administrative roles collaborate to promote sustainable supply chains. For example, secretaries can use their organizational skills to maintain databases of sustainable suppliers, ensuring that procurement teams have access to up-to-date information for decision-making.</w:t>
      </w:r>
    </w:p>
    <w:p w:rsidR="00552A14" w:rsidRPr="00552A14" w:rsidRDefault="00552A14" w:rsidP="00552A14">
      <w:pPr>
        <w:pStyle w:val="Heading3"/>
        <w:spacing w:line="360" w:lineRule="auto"/>
        <w:jc w:val="both"/>
        <w:rPr>
          <w:sz w:val="24"/>
          <w:szCs w:val="24"/>
        </w:rPr>
      </w:pPr>
      <w:r>
        <w:rPr>
          <w:sz w:val="24"/>
          <w:szCs w:val="24"/>
        </w:rPr>
        <w:t>2.1.3</w:t>
      </w:r>
      <w:r>
        <w:rPr>
          <w:sz w:val="24"/>
          <w:szCs w:val="24"/>
        </w:rPr>
        <w:tab/>
      </w:r>
      <w:r w:rsidRPr="00552A14">
        <w:rPr>
          <w:sz w:val="24"/>
          <w:szCs w:val="24"/>
        </w:rPr>
        <w:t>Supplier Relationship Management in Promoting Sustainable Supply Chain Factor</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 xml:space="preserve">Supplier Relationship Management (SRM) is a critical component of procurement that significantly contributes to promoting sustainable supply chain factors. SRM involves the strategic management of interactions with suppliers to foster mutually beneficial relationships, optimize performance, and align with organizational goals, including sustainability. In the context of the project topic, </w:t>
      </w:r>
      <w:r w:rsidRPr="00552A14">
        <w:rPr>
          <w:b w:val="0"/>
          <w:iCs/>
          <w:sz w:val="24"/>
          <w:szCs w:val="24"/>
        </w:rPr>
        <w:t>A Comparative Analysis of Required Office Skills Competencies for Secretaries in an Organization</w:t>
      </w:r>
      <w:r w:rsidRPr="00552A14">
        <w:rPr>
          <w:b w:val="0"/>
          <w:sz w:val="24"/>
          <w:szCs w:val="24"/>
        </w:rPr>
        <w:t>, SRM parallels the evolving role of secretaries, who require advanced competencies to support procurement activities that drive sustainable supply chains. This discussion explores SRM’s role in sustainable procurement, drawing connections to the administrative competencies needed to support such efforts, and highlights its impact on environmental, social, and economic sustainability.</w:t>
      </w:r>
    </w:p>
    <w:p w:rsidR="00552A14" w:rsidRPr="00552A14" w:rsidRDefault="00552A14" w:rsidP="00552A14">
      <w:pPr>
        <w:pStyle w:val="Heading3"/>
        <w:spacing w:line="360" w:lineRule="auto"/>
        <w:jc w:val="both"/>
        <w:rPr>
          <w:b w:val="0"/>
          <w:sz w:val="24"/>
          <w:szCs w:val="24"/>
        </w:rPr>
      </w:pPr>
      <w:r w:rsidRPr="00552A14">
        <w:rPr>
          <w:b w:val="0"/>
          <w:sz w:val="24"/>
          <w:szCs w:val="24"/>
        </w:rPr>
        <w:t>SRM is integral to sustainable supply chain management (SSCM) as it enables organizations to collaborate with suppliers to meet sustainability objectives. According to Zhu and Krikke (2020), reliable suppliers are essential for reducing costs and ensuring timely delivery, which minimizes environmental waste from rush orders or excess inventory. SRM facilitates the selection of suppliers who adhere to sustainable practices, such as using eco-friendly materials or maintaining ethical labor standards. Procurement professionals must possess competencies in supplier evaluation, contract negotiation, and performance monitoring to ensure suppliers align with sustainability goals. These skills are akin to secretarial competencies, such as managing correspondence, scheduling, and maintaining records, which support procurement by ensuring seamless communication and documentation with suppliers. For instance, secretaries proficient in ICT can manage digital platforms used for supplier coordination, enhancing the efficiency of SRM processes.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Moreover, SRM fosters collaboration and transparency, which are vital for social and environmental sustainability. Stekelorum (2020) emphasizes that effective SRM involves engaging suppliers in sustainability compliance, such as adhering to carbon reduction targets or fair labor practices. This requires procurement professionals to have strong interpersonal and communication skills to build trust and negotiate terms that prioritize sustainability. Similarly, secretaries play a supportive role by organizing meetings, drafting correspondence, and maintaining confidentiality, which are critical for facilitating SRM activities. For example, a secretary’s ability to schedule and </w:t>
      </w:r>
      <w:r w:rsidRPr="00552A14">
        <w:rPr>
          <w:b w:val="0"/>
          <w:sz w:val="24"/>
          <w:szCs w:val="24"/>
        </w:rPr>
        <w:lastRenderedPageBreak/>
        <w:t>document supplier meetings ensures that procurement teams can focus on strategic discussions, thereby strengthening supplier relationships that support sustainable practices.</w:t>
      </w:r>
    </w:p>
    <w:p w:rsidR="00552A14" w:rsidRPr="00552A14" w:rsidRDefault="00552A14" w:rsidP="00552A14">
      <w:pPr>
        <w:pStyle w:val="Heading3"/>
        <w:spacing w:line="360" w:lineRule="auto"/>
        <w:jc w:val="both"/>
        <w:rPr>
          <w:b w:val="0"/>
          <w:sz w:val="24"/>
          <w:szCs w:val="24"/>
        </w:rPr>
      </w:pPr>
      <w:r w:rsidRPr="00552A14">
        <w:rPr>
          <w:b w:val="0"/>
          <w:sz w:val="24"/>
          <w:szCs w:val="24"/>
        </w:rPr>
        <w:t>Technological advancements further enhance SRM’s role in SSCM. Madzimure et al. (2021) highlight that e-procurement systems streamline supplier integration, reducing paper-based processes and environmental impact. Procurement professionals need digital literacy to leverage these systems, a skill mirrored in the technological competencies required of modern secretaries, such as proficiency in scheduling software and database management. Secretaries can support SRM by managing digital records of supplier contracts and performance metrics, ensuring that procurement teams have access to accurate data for decision-making. This synergy underscores the importance of administrative support in achieving sustainable procurement outcomes.</w:t>
      </w:r>
    </w:p>
    <w:p w:rsidR="00552A14" w:rsidRPr="00552A14" w:rsidRDefault="00552A14" w:rsidP="00552A14">
      <w:pPr>
        <w:pStyle w:val="Heading3"/>
        <w:spacing w:line="360" w:lineRule="auto"/>
        <w:jc w:val="both"/>
        <w:rPr>
          <w:b w:val="0"/>
          <w:sz w:val="24"/>
          <w:szCs w:val="24"/>
        </w:rPr>
      </w:pPr>
      <w:r w:rsidRPr="00552A14">
        <w:rPr>
          <w:b w:val="0"/>
          <w:sz w:val="24"/>
          <w:szCs w:val="24"/>
        </w:rPr>
        <w:t>However, SRM faces challenges that impact its effectiveness in promoting sustainability. Ojo and Raman (2022) note barriers such as limited supplier knowledge of sustainability practices and economic constraints in developing countries. These challenges require procurement professionals to engage in capacity-building initiatives, such as training suppliers on sustainable practices, which demands skills in stakeholder engagement and education. Secretaries can support these efforts by coordinating training sessions, managing communication with suppliers, and ensuring that documentation is up-to-date, thereby reducing the administrative burden on procurement teams. The lack of professional development opportunities, as identified by Atolagbe (2025), also affects both procurement professionals and secretaries, highlighting the need for targeted training to enhance SRM capabilities.</w:t>
      </w:r>
    </w:p>
    <w:p w:rsidR="00552A14" w:rsidRPr="00552A14" w:rsidRDefault="00552A14" w:rsidP="00552A14">
      <w:pPr>
        <w:pStyle w:val="Heading3"/>
        <w:spacing w:line="360" w:lineRule="auto"/>
        <w:jc w:val="both"/>
        <w:rPr>
          <w:b w:val="0"/>
          <w:sz w:val="24"/>
          <w:szCs w:val="24"/>
        </w:rPr>
      </w:pPr>
      <w:r w:rsidRPr="00552A14">
        <w:rPr>
          <w:b w:val="0"/>
          <w:sz w:val="24"/>
          <w:szCs w:val="24"/>
        </w:rPr>
        <w:t>Economically, SRM contributes to sustainability by optimizing supply chain efficiency and reducing costs. Chege and Wang (2020) found that technological tools like real-time tracking improve supplier performance, minimizing disruptions and waste. Procurement professionals must be adept at using these tools, while secretaries support by maintaining digital schedules and records that facilitate timely supplier interactions. This collaboration ensures that sustainable practices are integrated without compromising efficiency, aligning with organizational goals of cost-effectiveness and environmental responsibility.</w:t>
      </w:r>
    </w:p>
    <w:p w:rsidR="00552A14" w:rsidRPr="00552A14" w:rsidRDefault="00552A14" w:rsidP="00552A14">
      <w:pPr>
        <w:pStyle w:val="Heading3"/>
        <w:spacing w:line="360" w:lineRule="auto"/>
        <w:jc w:val="both"/>
        <w:rPr>
          <w:b w:val="0"/>
          <w:sz w:val="24"/>
          <w:szCs w:val="24"/>
        </w:rPr>
      </w:pPr>
      <w:r w:rsidRPr="00552A14">
        <w:rPr>
          <w:b w:val="0"/>
          <w:sz w:val="24"/>
          <w:szCs w:val="24"/>
        </w:rPr>
        <w:lastRenderedPageBreak/>
        <w:t>SRM is a cornerstone of sustainable procurement, enabling organizations to align suppliers with environmental, social, and economic goals. The competencies required for effective SRM—such as supplier evaluation, digital literacy, and interpersonal communication—parallel the skills needed by secretaries, including ICT proficiency, organizational support, and effective communication. By fostering strong supplier relationships, SRM enhances supply chain sustainability, while administrative support from secretaries ensures that procurement processes run smoothly. Addressing challenges like training gaps and technological barriers through targeted professional development can further strengthen SRM’s impact, benefiting both procurement teams and their administrative counterparts.</w:t>
      </w:r>
    </w:p>
    <w:p w:rsidR="00552A14" w:rsidRDefault="00552A14" w:rsidP="008C763F">
      <w:pPr>
        <w:pStyle w:val="Heading3"/>
        <w:spacing w:line="360" w:lineRule="auto"/>
        <w:jc w:val="both"/>
      </w:pPr>
      <w:r>
        <w:rPr>
          <w:sz w:val="24"/>
          <w:szCs w:val="24"/>
        </w:rPr>
        <w:t>2.1.4</w:t>
      </w:r>
      <w:r>
        <w:rPr>
          <w:sz w:val="24"/>
          <w:szCs w:val="24"/>
        </w:rPr>
        <w:tab/>
      </w:r>
      <w:r>
        <w:t>Economic Sustainability and Cost Efficiency</w:t>
      </w:r>
    </w:p>
    <w:p w:rsidR="00552A14" w:rsidRPr="00552A14" w:rsidRDefault="00552A14" w:rsidP="00552A14">
      <w:pPr>
        <w:pStyle w:val="Heading3"/>
        <w:spacing w:line="360" w:lineRule="auto"/>
        <w:jc w:val="both"/>
        <w:rPr>
          <w:b w:val="0"/>
          <w:sz w:val="24"/>
          <w:szCs w:val="24"/>
        </w:rPr>
      </w:pPr>
      <w:r w:rsidRPr="00552A14">
        <w:rPr>
          <w:b w:val="0"/>
          <w:sz w:val="24"/>
          <w:szCs w:val="24"/>
        </w:rPr>
        <w:t>Procurement serves as a cornerstone in fostering economic sustainability and cost efficiency within sustainable supply chains by aligning financial objectives with environmental and social priorities. Economic sustainability ensures that supply chains remain financially viable while supporting equitable resource use and long-term prosperity. Cost efficiency, a critical driver of economic sustainability, focuses on minimizing expenses without compromising quality or ethical standards. Through strategic decision-making, procurement integrates sustainability into sourcing processes, delivering measurable financial benefits and reinforcing resilient supply chains. This discussion explores procurement’s multifaceted role in achieving these goals, emphasizing practical strategies, stakeholder collaboration, and emerging trends.</w:t>
      </w:r>
    </w:p>
    <w:p w:rsidR="00552A14" w:rsidRPr="00552A14" w:rsidRDefault="00552A14" w:rsidP="00552A14">
      <w:pPr>
        <w:pStyle w:val="Heading3"/>
        <w:spacing w:line="360" w:lineRule="auto"/>
        <w:jc w:val="both"/>
        <w:rPr>
          <w:b w:val="0"/>
          <w:sz w:val="24"/>
          <w:szCs w:val="24"/>
        </w:rPr>
      </w:pPr>
      <w:r w:rsidRPr="00552A14">
        <w:rPr>
          <w:b w:val="0"/>
          <w:sz w:val="24"/>
          <w:szCs w:val="24"/>
        </w:rPr>
        <w:t>Economic sustainability in supply chains hinges on procurement’s ability to balance profitability with responsible resource management. By prioritizing suppliers who adopt sustainable practices, procurement reduces long-term costs associated with resource depletion and regulatory compliance. For example, sourcing raw materials from suppliers using regenerative agricultural practices ensures soil health and stable yields, mitigating price volatility caused by resource scarcity. Procurement also drives economic sustainability by fostering inclusive supply chains that support local economies and small businesses.</w:t>
      </w:r>
    </w:p>
    <w:p w:rsidR="00552A14" w:rsidRPr="00552A14" w:rsidRDefault="00552A14" w:rsidP="00552A14">
      <w:pPr>
        <w:pStyle w:val="Heading3"/>
        <w:spacing w:line="360" w:lineRule="auto"/>
        <w:jc w:val="both"/>
        <w:rPr>
          <w:sz w:val="24"/>
          <w:szCs w:val="24"/>
        </w:rPr>
      </w:pPr>
      <w:r w:rsidRPr="00552A14">
        <w:rPr>
          <w:sz w:val="24"/>
          <w:szCs w:val="24"/>
        </w:rPr>
        <w:lastRenderedPageBreak/>
        <w:t>Procurement Strategies for Economic Sustainability:</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Supplier Diversification: Engaging suppliers from diverse geographic and socioeconomic backgrounds reduces reliance on single sources, stabilizing costs and supporting local economies.</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Long-Term Contracts: Establishing multi-year agreements with sustainable suppliers locks in predictable pricing, shielding organizations from market fluctuations.</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Circular Economy Integration: Procuring recycled or repurposed materials, such as reclaimed wood in construction, lowers material costs and conserves resources.</w:t>
      </w:r>
    </w:p>
    <w:p w:rsidR="00552A14" w:rsidRPr="00552A14" w:rsidRDefault="00552A14" w:rsidP="00552A14">
      <w:pPr>
        <w:pStyle w:val="Heading3"/>
        <w:numPr>
          <w:ilvl w:val="0"/>
          <w:numId w:val="26"/>
        </w:numPr>
        <w:spacing w:line="360" w:lineRule="auto"/>
        <w:jc w:val="both"/>
        <w:rPr>
          <w:b w:val="0"/>
          <w:sz w:val="24"/>
          <w:szCs w:val="24"/>
        </w:rPr>
      </w:pPr>
      <w:r w:rsidRPr="00552A14">
        <w:rPr>
          <w:b w:val="0"/>
          <w:sz w:val="24"/>
          <w:szCs w:val="24"/>
        </w:rPr>
        <w:t>Ethical Sourcing: Prioritizing suppliers with fair labor practices minimizes risks of supply chain disruptions due to labor disputes, ensuring economic stability.</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Cost efficiency is achieved through procurement’s adoption of innovative tools and methodologies that optimize spending while advancing sustainability. Total Cost of Ownership (TCO) analysis is a pivotal approach, evaluating not just purchase prices but also maintenance, disposal, and environmental costs. For instance, procuring energy-efficient machinery may involve higher initial costs but yields significant savings through reduced energy bills and maintenance. A study in the </w:t>
      </w:r>
      <w:r w:rsidRPr="00552A14">
        <w:rPr>
          <w:b w:val="0"/>
          <w:i/>
          <w:iCs/>
          <w:sz w:val="24"/>
          <w:szCs w:val="24"/>
        </w:rPr>
        <w:t>Journal of Supply Chain Management</w:t>
      </w:r>
      <w:r w:rsidRPr="00552A14">
        <w:rPr>
          <w:b w:val="0"/>
          <w:sz w:val="24"/>
          <w:szCs w:val="24"/>
        </w:rPr>
        <w:t xml:space="preserve"> found that companies implementing TCO in procurement reduced operational costs by up to 15% over five years. Similarly, procurement’s focus on lean supply chains—streamlining processes to eliminate waste—enhances cost efficiency. By negotiating bulk purchasing agreements with eco-friendly suppliers, procurement reduces per-unit costs while aligning with sustainability goals.</w:t>
      </w:r>
    </w:p>
    <w:p w:rsidR="00552A14" w:rsidRPr="00552A14" w:rsidRDefault="00552A14" w:rsidP="00552A14">
      <w:pPr>
        <w:pStyle w:val="Heading3"/>
        <w:spacing w:line="360" w:lineRule="auto"/>
        <w:jc w:val="both"/>
        <w:rPr>
          <w:sz w:val="24"/>
          <w:szCs w:val="24"/>
        </w:rPr>
      </w:pPr>
      <w:r w:rsidRPr="00552A14">
        <w:rPr>
          <w:sz w:val="24"/>
          <w:szCs w:val="24"/>
        </w:rPr>
        <w:t>Practical Examples of Cost Efficiency in Sustainable Procurement:</w:t>
      </w:r>
    </w:p>
    <w:p w:rsidR="00552A14" w:rsidRPr="00552A14" w:rsidRDefault="00552A14" w:rsidP="00552A14">
      <w:pPr>
        <w:pStyle w:val="Heading3"/>
        <w:numPr>
          <w:ilvl w:val="0"/>
          <w:numId w:val="27"/>
        </w:numPr>
        <w:spacing w:line="360" w:lineRule="auto"/>
        <w:jc w:val="both"/>
        <w:rPr>
          <w:b w:val="0"/>
          <w:sz w:val="24"/>
          <w:szCs w:val="24"/>
        </w:rPr>
      </w:pPr>
      <w:r w:rsidRPr="00552A14">
        <w:rPr>
          <w:b w:val="0"/>
          <w:sz w:val="24"/>
          <w:szCs w:val="24"/>
        </w:rPr>
        <w:t>IKEA’s Sustainable Sourcing: IKEA’s procurement strategy emphasizes sustainably sourced cotton, reducing water and pesticide costs for suppliers, which translates to lower material prices and stable supply chains.</w:t>
      </w:r>
    </w:p>
    <w:p w:rsidR="00552A14" w:rsidRPr="00552A14" w:rsidRDefault="00552A14" w:rsidP="00552A14">
      <w:pPr>
        <w:pStyle w:val="Heading3"/>
        <w:numPr>
          <w:ilvl w:val="0"/>
          <w:numId w:val="27"/>
        </w:numPr>
        <w:spacing w:line="360" w:lineRule="auto"/>
        <w:jc w:val="both"/>
        <w:rPr>
          <w:b w:val="0"/>
          <w:sz w:val="24"/>
          <w:szCs w:val="24"/>
        </w:rPr>
      </w:pPr>
      <w:r w:rsidRPr="00552A14">
        <w:rPr>
          <w:b w:val="0"/>
          <w:sz w:val="24"/>
          <w:szCs w:val="24"/>
        </w:rPr>
        <w:lastRenderedPageBreak/>
        <w:t>Unilever’s Local Sourcing: By procuring raw materials from local farmers in Africa and Asia, Unilever cuts transportation costs and supports community livelihoods, enhancing cost efficiency and economic sustainability.</w:t>
      </w:r>
    </w:p>
    <w:p w:rsidR="00552A14" w:rsidRPr="00552A14" w:rsidRDefault="00552A14" w:rsidP="00552A14">
      <w:pPr>
        <w:pStyle w:val="Heading3"/>
        <w:numPr>
          <w:ilvl w:val="0"/>
          <w:numId w:val="27"/>
        </w:numPr>
        <w:spacing w:line="360" w:lineRule="auto"/>
        <w:jc w:val="both"/>
        <w:rPr>
          <w:b w:val="0"/>
          <w:sz w:val="24"/>
          <w:szCs w:val="24"/>
        </w:rPr>
      </w:pPr>
      <w:r w:rsidRPr="00552A14">
        <w:rPr>
          <w:b w:val="0"/>
          <w:sz w:val="24"/>
          <w:szCs w:val="24"/>
        </w:rPr>
        <w:t>Walmart’s Packaging Reduction: Walmart’s procurement team collaborates with suppliers to minimize packaging, saving millions annually in material and logistics costs while reducing environmental impact.</w:t>
      </w:r>
    </w:p>
    <w:p w:rsidR="00552A14" w:rsidRPr="00552A14" w:rsidRDefault="00552A14" w:rsidP="00552A14">
      <w:pPr>
        <w:pStyle w:val="Heading3"/>
        <w:spacing w:line="360" w:lineRule="auto"/>
        <w:jc w:val="both"/>
        <w:rPr>
          <w:b w:val="0"/>
          <w:sz w:val="24"/>
          <w:szCs w:val="24"/>
        </w:rPr>
      </w:pPr>
      <w:r w:rsidRPr="00552A14">
        <w:rPr>
          <w:b w:val="0"/>
          <w:sz w:val="24"/>
          <w:szCs w:val="24"/>
        </w:rPr>
        <w:t>Procurement mitigates financial risks that threaten economic sustainability and cost efficiency. By conducting rigorous supplier assessments, procurement ensures compliance with environmental and labor regulations, avoiding costly fines or reputational damage. For example, the 2013 Rana Plaza collapse in Bangladesh highlighted the financial risks of neglecting supplier labor conditions, prompting companies like H&amp;M to overhaul procurement policies to prioritize ethical suppliers, stabilizing costs and public trust. Additionally, procurement’s use of scenario planning—anticipating risks like resource shortages or geopolitical disruptions—enables proactive cost management.</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Digital technologies amplify procurement’s impact on economic sustainability and cost efficiency. Procurement platforms powered by artificial intelligence (AI) analyze supplier data to identify cost-saving opportunities, such as selecting vendors with lower carbon footprints, which often correlate with operational efficiency. Blockchain enhances transparency, ensuring that sustainable claims are verifiable, reducing the risk of costly green washing scandals. A report in </w:t>
      </w:r>
      <w:r w:rsidRPr="00552A14">
        <w:rPr>
          <w:b w:val="0"/>
          <w:i/>
          <w:iCs/>
          <w:sz w:val="24"/>
          <w:szCs w:val="24"/>
        </w:rPr>
        <w:t>Business Strategy and the Environment</w:t>
      </w:r>
      <w:r w:rsidRPr="00552A14">
        <w:rPr>
          <w:b w:val="0"/>
          <w:sz w:val="24"/>
          <w:szCs w:val="24"/>
        </w:rPr>
        <w:t xml:space="preserve"> notes that companies using digital procurement tools achieved a 20% reduction in sourcing costs by optimizing supplier selection and contract management. These technologies also enable real-time tracking of supply chain costs, allowing procurement to adjust strategies dynamically.</w:t>
      </w:r>
    </w:p>
    <w:p w:rsidR="00552A14" w:rsidRPr="00552A14" w:rsidRDefault="00552A14" w:rsidP="00552A14">
      <w:pPr>
        <w:pStyle w:val="Heading3"/>
        <w:spacing w:line="360" w:lineRule="auto"/>
        <w:jc w:val="both"/>
        <w:rPr>
          <w:sz w:val="24"/>
          <w:szCs w:val="24"/>
        </w:rPr>
      </w:pPr>
      <w:r w:rsidRPr="00552A14">
        <w:rPr>
          <w:sz w:val="24"/>
          <w:szCs w:val="24"/>
        </w:rPr>
        <w:t>Challenges to Achieving Economic Sustainability and Cost Efficiency:</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t>High Initial Investments: Sustainable materials or technologies often require upfront capital, posing challenges for budget-constrained organizations.</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lastRenderedPageBreak/>
        <w:t>Lack of Standardization: Inconsistent sustainability metrics across industries complicate cost-benefit analyses, hindering procurement’s ability to quantify savings.</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t>Resistance to Change: Internal stakeholders may prioritize short-term savings over long-term sustainability, requiring procurement to advocate for strategic shifts.</w:t>
      </w:r>
    </w:p>
    <w:p w:rsidR="00552A14" w:rsidRPr="00552A14" w:rsidRDefault="00552A14" w:rsidP="00552A14">
      <w:pPr>
        <w:pStyle w:val="Heading3"/>
        <w:numPr>
          <w:ilvl w:val="0"/>
          <w:numId w:val="28"/>
        </w:numPr>
        <w:spacing w:line="360" w:lineRule="auto"/>
        <w:jc w:val="both"/>
        <w:rPr>
          <w:b w:val="0"/>
          <w:sz w:val="24"/>
          <w:szCs w:val="24"/>
        </w:rPr>
      </w:pPr>
      <w:r w:rsidRPr="00552A14">
        <w:rPr>
          <w:b w:val="0"/>
          <w:sz w:val="24"/>
          <w:szCs w:val="24"/>
        </w:rPr>
        <w:t>Global Supply Chain Complexity: Coordinating sustainable practices across diverse regions increases procurement’s administrative costs.</w:t>
      </w:r>
    </w:p>
    <w:p w:rsidR="00552A14" w:rsidRPr="00552A14" w:rsidRDefault="00552A14" w:rsidP="00552A14">
      <w:pPr>
        <w:pStyle w:val="Heading3"/>
        <w:spacing w:line="360" w:lineRule="auto"/>
        <w:jc w:val="both"/>
        <w:rPr>
          <w:b w:val="0"/>
          <w:sz w:val="24"/>
          <w:szCs w:val="24"/>
        </w:rPr>
      </w:pPr>
      <w:r w:rsidRPr="00552A14">
        <w:rPr>
          <w:b w:val="0"/>
          <w:sz w:val="24"/>
          <w:szCs w:val="24"/>
        </w:rPr>
        <w:t>To overcome these challenges, procurement must leverage stakeholder collaboration and policy advocacy. Engaging cross-functional teams—finance, operations, and sustainability—ensures alignment on cost-saving sustainability initiatives. Procurement can also advocate for government incentives, such as subsidies for green technologies, to offset initial costs. Training programs for procurement professionals are critical to build expertise in sustainability metrics and digital tools, enabling data-driven decisions that balance cost and impact.</w:t>
      </w:r>
    </w:p>
    <w:p w:rsidR="00552A14" w:rsidRPr="00552A14" w:rsidRDefault="00552A14" w:rsidP="00552A14">
      <w:pPr>
        <w:pStyle w:val="Heading3"/>
        <w:spacing w:line="360" w:lineRule="auto"/>
        <w:jc w:val="both"/>
        <w:rPr>
          <w:b w:val="0"/>
          <w:sz w:val="24"/>
          <w:szCs w:val="24"/>
        </w:rPr>
      </w:pPr>
      <w:r w:rsidRPr="00552A14">
        <w:rPr>
          <w:b w:val="0"/>
          <w:sz w:val="24"/>
          <w:szCs w:val="24"/>
        </w:rPr>
        <w:t>Procurement’s alignment with global frameworks, such as the United Nations’ Sustainable Development Goals (SDGs), reinforces economic sustainability. By supporting SDG 8 (Decent Work and Economic Growth) through fair supplier contracts and SDG 12 (Responsible Consumption and Production) via resource-efficient sourcing, procurement contributes to global economic resilience. For instance, procuring from women-owned businesses in developing countries fosters inclusive growth, creating stable supply chains that benefit both organizations and communities.</w:t>
      </w:r>
    </w:p>
    <w:p w:rsidR="00552A14" w:rsidRPr="00552A14" w:rsidRDefault="00552A14" w:rsidP="00552A14">
      <w:pPr>
        <w:pStyle w:val="Heading3"/>
        <w:spacing w:line="360" w:lineRule="auto"/>
        <w:jc w:val="both"/>
        <w:rPr>
          <w:b w:val="0"/>
          <w:sz w:val="24"/>
          <w:szCs w:val="24"/>
        </w:rPr>
      </w:pPr>
      <w:r w:rsidRPr="00552A14">
        <w:rPr>
          <w:b w:val="0"/>
          <w:sz w:val="24"/>
          <w:szCs w:val="24"/>
        </w:rPr>
        <w:t xml:space="preserve">Procurement is instrumental in driving economic sustainability and cost efficiency within sustainable supply chains. Through strategic supplier partnerships, innovative cost analyses, risk mitigation, and digital transformation, procurement delivers financial benefits while advancing environmental and social objectives. While challenges like initial costs and standardization persist, procurement’s proactive approach—leveraging collaboration, technology, and global frameworks—ensures that sustainable supply chains are both economically viable and cost-effective. As businesses face increasing pressure to balance profitability with purpose, procurement’s role as a </w:t>
      </w:r>
      <w:r w:rsidRPr="00552A14">
        <w:rPr>
          <w:b w:val="0"/>
          <w:sz w:val="24"/>
          <w:szCs w:val="24"/>
        </w:rPr>
        <w:lastRenderedPageBreak/>
        <w:t>catalyst for sustainable economic growth will continue to expand, shaping resilient and efficient supply chains for the future.</w:t>
      </w:r>
    </w:p>
    <w:p w:rsidR="008C763F" w:rsidRPr="00552A14" w:rsidRDefault="00552A14" w:rsidP="008C763F">
      <w:pPr>
        <w:pStyle w:val="Heading3"/>
        <w:spacing w:line="360" w:lineRule="auto"/>
        <w:jc w:val="both"/>
        <w:rPr>
          <w:sz w:val="24"/>
          <w:szCs w:val="24"/>
        </w:rPr>
      </w:pPr>
      <w:r>
        <w:rPr>
          <w:sz w:val="24"/>
          <w:szCs w:val="24"/>
        </w:rPr>
        <w:t>2.1.5</w:t>
      </w:r>
      <w:r>
        <w:rPr>
          <w:sz w:val="24"/>
          <w:szCs w:val="24"/>
        </w:rPr>
        <w:tab/>
      </w:r>
      <w:r w:rsidR="008C763F" w:rsidRPr="00552A14">
        <w:rPr>
          <w:sz w:val="24"/>
          <w:szCs w:val="24"/>
        </w:rPr>
        <w:t xml:space="preserve"> Procurement’s Role in Sustainable Supply Chain Factors</w:t>
      </w:r>
    </w:p>
    <w:p w:rsidR="008C763F" w:rsidRPr="00552A14" w:rsidRDefault="008C763F" w:rsidP="008C763F">
      <w:pPr>
        <w:pStyle w:val="NormalWeb"/>
        <w:spacing w:line="360" w:lineRule="auto"/>
        <w:jc w:val="both"/>
      </w:pPr>
      <w:r w:rsidRPr="00552A14">
        <w:t>Procurement influences several key sustainability factors, each critical to Deluxe Paints’ supply chain:</w:t>
      </w:r>
    </w:p>
    <w:p w:rsidR="008C763F" w:rsidRPr="00552A14" w:rsidRDefault="008C763F" w:rsidP="008C763F">
      <w:pPr>
        <w:pStyle w:val="NormalWeb"/>
        <w:numPr>
          <w:ilvl w:val="0"/>
          <w:numId w:val="18"/>
        </w:numPr>
        <w:spacing w:line="360" w:lineRule="auto"/>
        <w:jc w:val="both"/>
      </w:pPr>
      <w:r w:rsidRPr="00552A14">
        <w:rPr>
          <w:rStyle w:val="Strong"/>
        </w:rPr>
        <w:t>Environmental Sustainability</w:t>
      </w:r>
      <w:r w:rsidRPr="00552A14">
        <w:t>: Sustainable procurement prioritizes materials with minimal environmental impact, such as low-VOC chemicals, water-based paints, and recyclable packaging. Christopher (2016) notes that green procurement reduces emissions and waste, aligning with global environmental standards. Seuring and Müller (2008) report that firms adopting sustainable procurement achieve 20% reductions in carbon footprints, a benchmark Deluxe Paints can target. Additionally, lifecycle assessments in procurement ensure materials are sustainable from extraction to disposal, minimizing environmental harm.</w:t>
      </w:r>
    </w:p>
    <w:p w:rsidR="008C763F" w:rsidRPr="00552A14" w:rsidRDefault="008C763F" w:rsidP="008C763F">
      <w:pPr>
        <w:pStyle w:val="NormalWeb"/>
        <w:numPr>
          <w:ilvl w:val="0"/>
          <w:numId w:val="18"/>
        </w:numPr>
        <w:spacing w:line="360" w:lineRule="auto"/>
        <w:jc w:val="both"/>
      </w:pPr>
      <w:r w:rsidRPr="00552A14">
        <w:rPr>
          <w:rStyle w:val="Strong"/>
        </w:rPr>
        <w:t>Social Responsibility</w:t>
      </w:r>
      <w:r w:rsidRPr="00552A14">
        <w:t>: Procurement fosters social sustainability by selecting suppliers who comply with ethical labor practices, fair wages, and community engagement standards. Monczka et al. (2016) emphasize the use of certifications like ISO 26000 to verify supplier compliance. In Nigeria, where labor rights are a concern, sustainable procurement can ensure suppliers adhere to international standards, enhancing Deluxe Paints’ social impact. Carter and Jennings (2002) highlight that socially responsible procurement improves community relations, critical for firms operating in urban centers like Lagos.</w:t>
      </w:r>
    </w:p>
    <w:p w:rsidR="008C763F" w:rsidRPr="00552A14" w:rsidRDefault="008C763F" w:rsidP="008C763F">
      <w:pPr>
        <w:pStyle w:val="NormalWeb"/>
        <w:numPr>
          <w:ilvl w:val="0"/>
          <w:numId w:val="18"/>
        </w:numPr>
        <w:spacing w:line="360" w:lineRule="auto"/>
        <w:jc w:val="both"/>
      </w:pPr>
      <w:r w:rsidRPr="00552A14">
        <w:rPr>
          <w:rStyle w:val="Strong"/>
        </w:rPr>
        <w:t>Economic Performance</w:t>
      </w:r>
      <w:r w:rsidRPr="00552A14">
        <w:t>: Sustainable procurement optimizes costs by reducing waste, streamlining processes, and minimizing stockouts. Stevenson (2020) reports that lean procurement practices, aligned with sustainability, reduce inventory costs by 15–25% in manufacturing. For Deluxe Paints, sourcing local materials can lower transportation costs, while strategic supplier contracts ensure price stability. Kaynak and Hartley (2005) note that economic benefits extend to long-term profitability through improved operational efficiency.</w:t>
      </w:r>
    </w:p>
    <w:p w:rsidR="008C763F" w:rsidRPr="00552A14" w:rsidRDefault="008C763F" w:rsidP="008C763F">
      <w:pPr>
        <w:pStyle w:val="NormalWeb"/>
        <w:numPr>
          <w:ilvl w:val="0"/>
          <w:numId w:val="18"/>
        </w:numPr>
        <w:spacing w:line="360" w:lineRule="auto"/>
        <w:jc w:val="both"/>
      </w:pPr>
      <w:r w:rsidRPr="00552A14">
        <w:rPr>
          <w:rStyle w:val="Strong"/>
        </w:rPr>
        <w:t>Supply Chain Efficiency and Resilience</w:t>
      </w:r>
      <w:r w:rsidRPr="00552A14">
        <w:t xml:space="preserve">: Procurement enhances efficiency by leveraging technology, such as supply chain management software, to improve material flow visibility. </w:t>
      </w:r>
      <w:r w:rsidRPr="00552A14">
        <w:lastRenderedPageBreak/>
        <w:t>Heizer et al. (2017) advocate for real-time tracking systems to reduce lead times and mitigate risks. In Nigeria’s context, where port delays and road congestion are common, diversified sourcing and supplier collaboration are critical for resilience. Ivanov and Das (2020) suggest that sustainable procurement fosters trust-based relationships, enabling firms to navigate disruptions effectively.</w:t>
      </w:r>
    </w:p>
    <w:p w:rsidR="008C763F" w:rsidRPr="00552A14" w:rsidRDefault="008C763F" w:rsidP="008C763F">
      <w:pPr>
        <w:pStyle w:val="NormalWeb"/>
        <w:numPr>
          <w:ilvl w:val="0"/>
          <w:numId w:val="18"/>
        </w:numPr>
        <w:spacing w:line="360" w:lineRule="auto"/>
        <w:jc w:val="both"/>
      </w:pPr>
      <w:r w:rsidRPr="00552A14">
        <w:rPr>
          <w:rStyle w:val="Strong"/>
        </w:rPr>
        <w:t>Innovation and Competitiveness</w:t>
      </w:r>
      <w:r w:rsidRPr="00552A14">
        <w:t>: Sustainable procurement drives innovation by encouraging suppliers to develop eco-friendly products and processes. Womack and Jones (1996) argue that lean thinking in procurement fosters continuous improvement, a principle applicable to sustainability. For Deluxe Paints, collaborating with suppliers to innovate low-VOC formulations can enhance product competitiveness in Nigeria’s market, where environmental awareness is growing.</w:t>
      </w:r>
    </w:p>
    <w:p w:rsidR="008C763F" w:rsidRPr="00552A14" w:rsidRDefault="008C763F" w:rsidP="008C763F">
      <w:pPr>
        <w:pStyle w:val="NormalWeb"/>
        <w:spacing w:line="360" w:lineRule="auto"/>
        <w:jc w:val="both"/>
      </w:pPr>
      <w:r w:rsidRPr="00552A14">
        <w:t>These factors highlight procurement’s strategic role in aligning Deluxe Paints’ supply chain with sustainability objectives.</w:t>
      </w:r>
    </w:p>
    <w:p w:rsidR="008C763F" w:rsidRPr="00552A14" w:rsidRDefault="00552A14" w:rsidP="008C763F">
      <w:pPr>
        <w:pStyle w:val="Heading3"/>
        <w:spacing w:line="360" w:lineRule="auto"/>
        <w:jc w:val="both"/>
        <w:rPr>
          <w:sz w:val="24"/>
          <w:szCs w:val="24"/>
        </w:rPr>
      </w:pPr>
      <w:r>
        <w:rPr>
          <w:sz w:val="24"/>
          <w:szCs w:val="24"/>
        </w:rPr>
        <w:t>2.1.</w:t>
      </w:r>
      <w:r w:rsidR="008C763F" w:rsidRPr="00552A14">
        <w:rPr>
          <w:sz w:val="24"/>
          <w:szCs w:val="24"/>
        </w:rPr>
        <w:t xml:space="preserve">6 </w:t>
      </w:r>
      <w:r>
        <w:rPr>
          <w:sz w:val="24"/>
          <w:szCs w:val="24"/>
        </w:rPr>
        <w:tab/>
      </w:r>
      <w:r w:rsidR="008C763F" w:rsidRPr="00552A14">
        <w:rPr>
          <w:sz w:val="24"/>
          <w:szCs w:val="24"/>
        </w:rPr>
        <w:t>Challenges in Sustainable Procurement</w:t>
      </w:r>
    </w:p>
    <w:p w:rsidR="008C763F" w:rsidRPr="00552A14" w:rsidRDefault="008C763F" w:rsidP="008C763F">
      <w:pPr>
        <w:pStyle w:val="NormalWeb"/>
        <w:spacing w:line="360" w:lineRule="auto"/>
        <w:jc w:val="both"/>
      </w:pPr>
      <w:r w:rsidRPr="00552A14">
        <w:t>Sustainable procurement faces several challenges, particularly in developing economies like Nigeria:</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High Initial Costs</w:t>
      </w:r>
      <w:r w:rsidRPr="00552A14">
        <w:t>: Eco-friendly materials and technologies, such as low-VOC paints and supply chain software, require significant upfront investments. Amaeshi et al. (2008) note that small and medium enterprises (SMEs) in Nigeria struggle with these costs, a concern for Deluxe Paints if operating on constrained budgets. However, long-term savings from reduced waste and improved efficiency can offset these costs.</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Supplier Reliability</w:t>
      </w:r>
      <w:r w:rsidRPr="00552A14">
        <w:t>: Inconsistent supplier compliance with sustainability standards poses risks. Ivanov and Das (2020) highlight that suppliers in developing countries may lack the capacity to meet environmental or social requirements, leading to delays or quality issues. In Nigeria, where supplier networks are fragmented, Deluxe Paints must invest in supplier development programs to ensure reliability.</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lastRenderedPageBreak/>
        <w:t>Infrastructure Limitations</w:t>
      </w:r>
      <w:r w:rsidRPr="00552A14">
        <w:t>: Nigeria’s unreliable transportation networks and port inefficiencies complicate sustainable procurement. Christopher (2016) notes that logistical delays increase lead times, undermining lean sourcing strategies. For Deluxe Paints, sourcing local materials can mitigate some challenges, but infrastructure deficits remain a barrier.</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Regulatory Gaps</w:t>
      </w:r>
      <w:r w:rsidRPr="00552A14">
        <w:t>: Nigeria’s environmental regulations are less stringent than global standards, creating ambiguity for firms adopting sustainable procurement. Walker and Jones (2012) argue that weak enforcement discourages compliance, requiring firms like Deluxe Paints to proactively align with international standards, such as ISO 14001, to maintain competitiveness.</w:t>
      </w:r>
    </w:p>
    <w:p w:rsidR="008C763F" w:rsidRPr="00552A14" w:rsidRDefault="008C763F" w:rsidP="00A74119">
      <w:pPr>
        <w:pStyle w:val="NormalWeb"/>
        <w:numPr>
          <w:ilvl w:val="0"/>
          <w:numId w:val="19"/>
        </w:numPr>
        <w:tabs>
          <w:tab w:val="clear" w:pos="720"/>
        </w:tabs>
        <w:spacing w:line="360" w:lineRule="auto"/>
        <w:ind w:left="180"/>
        <w:jc w:val="both"/>
      </w:pPr>
      <w:r w:rsidRPr="00552A14">
        <w:rPr>
          <w:rStyle w:val="Strong"/>
        </w:rPr>
        <w:t>Organizational Resistance and Skill Gaps</w:t>
      </w:r>
      <w:r w:rsidRPr="00552A14">
        <w:t>: Implementing sustainable procurement requires organizational commitment and skilled personnel. Blome and Henke (2017) note that resistance to change and lack of training hinder adoption. Deluxe Paints must prioritize staff training to align procurement teams with sustainability goals, addressing the 81.82% of respondents in the study who emphasized training needs.</w:t>
      </w:r>
    </w:p>
    <w:p w:rsidR="00B562E6" w:rsidRPr="00552A14" w:rsidRDefault="00552A14" w:rsidP="00B562E6">
      <w:pPr>
        <w:pStyle w:val="Heading2"/>
        <w:spacing w:line="360" w:lineRule="auto"/>
        <w:jc w:val="both"/>
        <w:rPr>
          <w:color w:val="000000" w:themeColor="text1"/>
          <w:sz w:val="24"/>
          <w:szCs w:val="24"/>
        </w:rPr>
      </w:pPr>
      <w:r w:rsidRPr="00552A14">
        <w:rPr>
          <w:color w:val="000000" w:themeColor="text1"/>
          <w:sz w:val="24"/>
          <w:szCs w:val="24"/>
        </w:rPr>
        <w:t>2.2</w:t>
      </w:r>
      <w:r w:rsidR="00B562E6" w:rsidRPr="00552A14">
        <w:rPr>
          <w:color w:val="000000" w:themeColor="text1"/>
          <w:sz w:val="24"/>
          <w:szCs w:val="24"/>
        </w:rPr>
        <w:tab/>
        <w:t>Theoretical Framework</w:t>
      </w:r>
    </w:p>
    <w:p w:rsidR="00B562E6" w:rsidRPr="00552A14" w:rsidRDefault="00552A14" w:rsidP="00B562E6">
      <w:pPr>
        <w:pStyle w:val="Heading2"/>
        <w:spacing w:line="360" w:lineRule="auto"/>
        <w:jc w:val="both"/>
        <w:rPr>
          <w:color w:val="000000" w:themeColor="text1"/>
          <w:sz w:val="24"/>
          <w:szCs w:val="24"/>
        </w:rPr>
      </w:pPr>
      <w:r w:rsidRPr="00552A14">
        <w:rPr>
          <w:color w:val="000000" w:themeColor="text1"/>
          <w:sz w:val="24"/>
          <w:szCs w:val="24"/>
        </w:rPr>
        <w:t>2.2</w:t>
      </w:r>
      <w:r w:rsidR="00B562E6" w:rsidRPr="00552A14">
        <w:rPr>
          <w:color w:val="000000" w:themeColor="text1"/>
          <w:sz w:val="24"/>
          <w:szCs w:val="24"/>
        </w:rPr>
        <w:t>.1</w:t>
      </w:r>
      <w:r w:rsidR="00B562E6" w:rsidRPr="00552A14">
        <w:rPr>
          <w:color w:val="000000" w:themeColor="text1"/>
          <w:sz w:val="24"/>
          <w:szCs w:val="24"/>
        </w:rPr>
        <w:tab/>
        <w:t>Resource-Based View (RBV) Theory</w:t>
      </w:r>
    </w:p>
    <w:p w:rsidR="00B562E6" w:rsidRPr="00552A14" w:rsidRDefault="00B562E6" w:rsidP="00B562E6">
      <w:pPr>
        <w:pStyle w:val="NormalWeb"/>
        <w:spacing w:line="360" w:lineRule="auto"/>
        <w:jc w:val="both"/>
        <w:rPr>
          <w:color w:val="000000" w:themeColor="text1"/>
        </w:rPr>
      </w:pPr>
      <w:r w:rsidRPr="00552A14">
        <w:rPr>
          <w:color w:val="000000" w:themeColor="text1"/>
        </w:rPr>
        <w:t xml:space="preserve">The Resource-Based View (RBV) theory provides a foundational lens for understanding the role of procurement in promoting sustainable supply chain factors. RBV posits that organizations can achieve competitive advantage by leveraging unique resources and capabilities that are valuable, rare, inimitable, and non-substitutable. In the context of procurement, this theory emphasizes the strategic importance of procurement processes as a core capability that can drive sustainability within supply chains. Procurement functions as a critical interface between an organization and its suppliers, enabling the integration of sustainable practices through strategic sourcing, supplier selection, and relationship management. By prioritizing suppliers with strong environmental, social, and governance (ESG) performance, procurement can align supply chain operations with sustainability objectives, such as reducing carbon footprints, ensuring ethical labor practices, and minimizing waste. RBV suggests that sustainable procurement practices can create distinctive capabilities, such as enhanced brand reputation, cost efficiencies through resource optimization, and </w:t>
      </w:r>
      <w:r w:rsidRPr="00552A14">
        <w:rPr>
          <w:color w:val="000000" w:themeColor="text1"/>
        </w:rPr>
        <w:lastRenderedPageBreak/>
        <w:t>resilience against regulatory or market pressures. For instance, procurement strategies that emphasize green purchasing or circular economy principles can transform supply chains into systems that regenerate resources rather than deplete them. Moreover, RBV highlights the importance of internal resources, such as skilled procurement professionals and advanced technologies, in embedding sustainability into supplier contracts and performance metrics. By fostering long-term partnerships with suppliers who share sustainability goals, procurement can cultivate a network of resources that are difficult for competitors to replicate, thus reinforcing competitive advantage. The theory underscores that procurement is not merely an operational function but a strategic enabler of sustainable supply chain management, capable of aligning organizational goals with broader societal and environmental imperatives. This perspective is particularly relevant in today’s globalized economy, where stakeholders increasingly demand transparency and accountability in supply chain practices.</w:t>
      </w:r>
    </w:p>
    <w:p w:rsidR="00B562E6" w:rsidRPr="00552A14" w:rsidRDefault="00552A14" w:rsidP="00B562E6">
      <w:pPr>
        <w:pStyle w:val="Heading2"/>
        <w:spacing w:line="360" w:lineRule="auto"/>
        <w:jc w:val="both"/>
        <w:rPr>
          <w:color w:val="000000" w:themeColor="text1"/>
          <w:sz w:val="24"/>
          <w:szCs w:val="24"/>
        </w:rPr>
      </w:pPr>
      <w:r w:rsidRPr="00552A14">
        <w:rPr>
          <w:color w:val="000000" w:themeColor="text1"/>
          <w:sz w:val="24"/>
          <w:szCs w:val="24"/>
        </w:rPr>
        <w:t>2</w:t>
      </w:r>
      <w:r w:rsidR="00B562E6" w:rsidRPr="00552A14">
        <w:rPr>
          <w:color w:val="000000" w:themeColor="text1"/>
          <w:sz w:val="24"/>
          <w:szCs w:val="24"/>
        </w:rPr>
        <w:t>.</w:t>
      </w:r>
      <w:r w:rsidRPr="00552A14">
        <w:rPr>
          <w:color w:val="000000" w:themeColor="text1"/>
          <w:sz w:val="24"/>
          <w:szCs w:val="24"/>
        </w:rPr>
        <w:t>2</w:t>
      </w:r>
      <w:r w:rsidR="00B562E6" w:rsidRPr="00552A14">
        <w:rPr>
          <w:color w:val="000000" w:themeColor="text1"/>
          <w:sz w:val="24"/>
          <w:szCs w:val="24"/>
        </w:rPr>
        <w:t>. 2</w:t>
      </w:r>
      <w:r w:rsidR="00B562E6" w:rsidRPr="00552A14">
        <w:rPr>
          <w:color w:val="000000" w:themeColor="text1"/>
          <w:sz w:val="24"/>
          <w:szCs w:val="24"/>
        </w:rPr>
        <w:tab/>
        <w:t xml:space="preserve"> Stakeholder Theory</w:t>
      </w:r>
    </w:p>
    <w:p w:rsidR="00B562E6" w:rsidRPr="00552A14" w:rsidRDefault="00B562E6" w:rsidP="00B562E6">
      <w:pPr>
        <w:pStyle w:val="NormalWeb"/>
        <w:spacing w:line="360" w:lineRule="auto"/>
        <w:jc w:val="both"/>
        <w:rPr>
          <w:color w:val="000000" w:themeColor="text1"/>
        </w:rPr>
      </w:pPr>
      <w:r w:rsidRPr="00552A14">
        <w:rPr>
          <w:color w:val="000000" w:themeColor="text1"/>
        </w:rPr>
        <w:t xml:space="preserve">Stakeholder Theory offers another critical perspective on the role of procurement in promoting sustainable supply chain factors by emphasizing the need to balance the interests of various stakeholders, including suppliers, customers, employees, communities, and regulators. According to this theory, organizations must consider the expectations and influences of all parties affected by their operations to achieve long-term success. In the realm of procurement, this translates into adopting practices that address the sustainability concerns of stakeholders while maintaining economic viability. Procurement plays a pivotal role in mediating relationships between the organization and its supply chain partners, ensuring that sustainability considerations—such as ethical sourcing, fair trade practices, and environmental stewardship—are embedded in supplier selection and evaluation processes. For example, procurement can implement codes of conduct that require suppliers to adhere to labor standards or environmental regulations, thereby responding to stakeholder demands for ethical and sustainable operations. Stakeholder Theory also highlights the importance of collaboration and communication in building sustainable supply chains. By engaging with suppliers, NGOs, and industry groups, procurement can facilitate knowledge-sharing and innovation, leading to the adoption of sustainable technologies and practices, such as renewable </w:t>
      </w:r>
      <w:r w:rsidRPr="00552A14">
        <w:rPr>
          <w:color w:val="000000" w:themeColor="text1"/>
        </w:rPr>
        <w:lastRenderedPageBreak/>
        <w:t>energy use or sustainable packaging. Furthermore, procurement’s role in risk management aligns with Stakeholder Theory, as it mitigates risks related to environmental violations, labor disputes, or supply chain disruptions that could harm stakeholder trust. By integrating stakeholder perspectives into decision-making, procurement can drive supply chain transparency, traceability, and accountability, fostering trust and loyalty among customers and investors. This theoretical lens underscores that sustainable procurement is not just about meeting regulatory requirements but about creating shared value for all stakeholders, aligning economic goals with social and environmental outcomes. Together, RBV and Stakeholder Theory provide a robust framework for understanding how procurement can strategically and ethically promote sustainability across supply chains, ensuring resilience and long-term value creation.</w:t>
      </w:r>
    </w:p>
    <w:p w:rsidR="00A74119" w:rsidRPr="00552A14" w:rsidRDefault="00552A14" w:rsidP="00A74119">
      <w:pPr>
        <w:pStyle w:val="NormalWeb"/>
        <w:spacing w:line="360" w:lineRule="auto"/>
        <w:jc w:val="both"/>
        <w:rPr>
          <w:b/>
        </w:rPr>
      </w:pPr>
      <w:r w:rsidRPr="00552A14">
        <w:rPr>
          <w:b/>
        </w:rPr>
        <w:t>2.3</w:t>
      </w:r>
      <w:r w:rsidRPr="00552A14">
        <w:rPr>
          <w:b/>
        </w:rPr>
        <w:tab/>
        <w:t>Empirical Review</w:t>
      </w:r>
    </w:p>
    <w:p w:rsidR="00552A14" w:rsidRPr="00552A14" w:rsidRDefault="00552A14" w:rsidP="00636D1A">
      <w:pPr>
        <w:pStyle w:val="NormalWeb"/>
        <w:spacing w:line="360" w:lineRule="auto"/>
        <w:jc w:val="both"/>
        <w:rPr>
          <w:rStyle w:val="Hyperlink"/>
        </w:rPr>
      </w:pPr>
      <w:r w:rsidRPr="00552A14">
        <w:rPr>
          <w:bCs/>
        </w:rPr>
        <w:t>Zhu and Krikke (2020) – Supplier Reliability and Cost Efficiency in Sustainable Procurement</w:t>
      </w:r>
      <w:r w:rsidRPr="00552A14">
        <w:t xml:space="preserve"> Zhu and Krikke (2020) investigated the role of supplier reliability in sustainable procurement, emphasizing its impact on cost efficiency and inventory management. Their study, published in the </w:t>
      </w:r>
      <w:r w:rsidRPr="00552A14">
        <w:rPr>
          <w:i/>
          <w:iCs/>
        </w:rPr>
        <w:t>Journal of Small Business</w:t>
      </w:r>
      <w:r w:rsidRPr="00552A14">
        <w:t>, utilized a quantitative approach, analyzing data from 200 small and medium enterprises (SMEs) in developing countries. The findings revealed that dependable suppliers, who deliver materials on time and meet quality standards, reduce the need for costly rush orders and minimize inventory-carrying costs. The study highlighted that procurement professionals need competencies in supplier evaluation, contract negotiation, and risk assessment to ensure sustainable supply chains. These skills align with secretarial competencies, such as handling correspondence and maintaining records, which facilitate effective communication and documentation in procurement processes. The researchers noted that SMEs often lack the technological tools to support these competencies, suggesting that training in digital tools, similar to the ICT skills required for secretaries, is essential for sustainable procurement.</w:t>
      </w:r>
      <w:r w:rsidR="005D4AFE" w:rsidRPr="00552A14">
        <w:fldChar w:fldCharType="begin"/>
      </w:r>
      <w:r w:rsidRPr="00552A14">
        <w:instrText xml:space="preserve"> HYPERLINK "https://jsbs.scholasticahq.com/article/125910-supply-chain-risk-factors-technological-capabilities-and-firm-performance-of-small-to-medium-enterprises-smes" \t "_blank" </w:instrText>
      </w:r>
      <w:r w:rsidR="005D4AFE" w:rsidRPr="00552A14">
        <w:fldChar w:fldCharType="separate"/>
      </w:r>
    </w:p>
    <w:p w:rsidR="00552A14" w:rsidRPr="00552A14" w:rsidRDefault="005D4AFE" w:rsidP="00636D1A">
      <w:pPr>
        <w:pStyle w:val="NormalWeb"/>
        <w:spacing w:line="360" w:lineRule="auto"/>
        <w:jc w:val="both"/>
        <w:rPr>
          <w:rStyle w:val="Hyperlink"/>
        </w:rPr>
      </w:pPr>
      <w:r w:rsidRPr="00552A14">
        <w:fldChar w:fldCharType="end"/>
      </w:r>
      <w:r w:rsidR="00552A14" w:rsidRPr="00552A14">
        <w:tab/>
      </w:r>
      <w:r w:rsidR="00552A14" w:rsidRPr="00552A14">
        <w:rPr>
          <w:bCs/>
        </w:rPr>
        <w:t>Chege and Wang (2020) – Technological Capabilities and Supply Chain Risk Mitigation</w:t>
      </w:r>
      <w:r w:rsidR="00552A14" w:rsidRPr="00552A14">
        <w:t xml:space="preserve"> Chege and Wang (2020), also published in the </w:t>
      </w:r>
      <w:r w:rsidR="00552A14" w:rsidRPr="00552A14">
        <w:rPr>
          <w:i/>
          <w:iCs/>
        </w:rPr>
        <w:t>Journal of Small Business</w:t>
      </w:r>
      <w:r w:rsidR="00552A14" w:rsidRPr="00552A14">
        <w:t xml:space="preserve">, explored how technological capabilities moderate the relationship between supply chain risks and firm </w:t>
      </w:r>
      <w:r w:rsidR="00552A14" w:rsidRPr="00552A14">
        <w:lastRenderedPageBreak/>
        <w:t>performance. Their empirical study, based on a survey of 150 SMEs, found that advanced technological tools, such as real-time tracking and data analytics, enhance procurement professionals’ ability to identify disruptions early and maintain sustainable supply chains. The study emphasized the need for competencies in digital literacy and data analysis, which are increasingly critical in modern procurement roles. These findings resonate with the evolving responsibilities of secretaries, who are now expected to use scheduling software and manage digital records to support organizational efficiency. The researchers highlighted that SMEs in developing countries face challenges in adopting these technologies due to limited knowledge, underscoring the importance of training programs to build these competencies.</w:t>
      </w:r>
      <w:r w:rsidRPr="00552A14">
        <w:fldChar w:fldCharType="begin"/>
      </w:r>
      <w:r w:rsidR="00552A14" w:rsidRPr="00552A14">
        <w:instrText xml:space="preserve"> HYPERLINK "https://jsbs.scholasticahq.com/article/125910-supply-chain-risk-factors-technological-capabilities-and-firm-performance-of-small-to-medium-enterprises-smes" \t "_blank" </w:instrText>
      </w:r>
      <w:r w:rsidRPr="00552A14">
        <w:fldChar w:fldCharType="separate"/>
      </w:r>
    </w:p>
    <w:p w:rsidR="00552A14" w:rsidRPr="00552A14" w:rsidRDefault="005D4AFE" w:rsidP="00636D1A">
      <w:pPr>
        <w:pStyle w:val="NormalWeb"/>
        <w:spacing w:line="360" w:lineRule="auto"/>
        <w:jc w:val="both"/>
        <w:rPr>
          <w:rStyle w:val="Hyperlink"/>
        </w:rPr>
      </w:pPr>
      <w:r w:rsidRPr="00552A14">
        <w:fldChar w:fldCharType="end"/>
      </w:r>
      <w:r w:rsidR="00552A14" w:rsidRPr="00552A14">
        <w:tab/>
      </w:r>
      <w:r w:rsidR="00552A14" w:rsidRPr="00552A14">
        <w:rPr>
          <w:bCs/>
        </w:rPr>
        <w:t>Madzimure et al. (2021) – E-Procurement and Supply Chain Integration in SMEs</w:t>
      </w:r>
      <w:r w:rsidR="00552A14" w:rsidRPr="00552A14">
        <w:t xml:space="preserve"> Madzimure et al. (2021) conducted a quantitative study in South Africa, published in an operations management journal, examining the impact of e-procurement on supply chain integration and performance in retail SMEs. The study, based on case studies and surveys of 120 firms, found that e-procurement systems facilitate supplier integration, reduce lead times, and enhance sustainability by minimizing paper-based processes. Key competencies identified included proficiency in e-procurement platforms, supplier relationship management, and strategic sourcing. These skills parallel the administrative competencies of secretaries, such as managing schedules and organizing meetings, which support procurement teams in coordinating with suppliers. The study emphasized that e-procurement adoption requires training in digital tools, highlighting a gap in SMEs where such skills are underdeveloped, similar to challenges faced by secretaries adapting to new technologies.</w:t>
      </w:r>
      <w:r w:rsidRPr="00552A14">
        <w:fldChar w:fldCharType="begin"/>
      </w:r>
      <w:r w:rsidR="00552A14" w:rsidRPr="00552A14">
        <w:instrText xml:space="preserve"> HYPERLINK "https://www.mdpi.com/2305-6290/7/3/63" \t "_blank" </w:instrText>
      </w:r>
      <w:r w:rsidRPr="00552A14">
        <w:fldChar w:fldCharType="separate"/>
      </w:r>
    </w:p>
    <w:p w:rsidR="00552A14" w:rsidRPr="00552A14" w:rsidRDefault="005D4AFE" w:rsidP="00636D1A">
      <w:pPr>
        <w:pStyle w:val="NormalWeb"/>
        <w:spacing w:line="360" w:lineRule="auto"/>
        <w:jc w:val="both"/>
        <w:rPr>
          <w:rStyle w:val="Hyperlink"/>
        </w:rPr>
      </w:pPr>
      <w:r w:rsidRPr="00552A14">
        <w:fldChar w:fldCharType="end"/>
      </w:r>
      <w:r w:rsidR="00552A14" w:rsidRPr="00552A14">
        <w:tab/>
      </w:r>
      <w:r w:rsidR="00552A14" w:rsidRPr="00552A14">
        <w:rPr>
          <w:bCs/>
        </w:rPr>
        <w:t>Stekelorum (2020) – Sustainable Supply Management in French Companies</w:t>
      </w:r>
      <w:r w:rsidR="00552A14" w:rsidRPr="00552A14">
        <w:t xml:space="preserve"> Stekelorum (2020) conducted an empirical study on sustainable supply management (SSM) practices in French manufacturing firms, published in </w:t>
      </w:r>
      <w:r w:rsidR="00552A14" w:rsidRPr="00552A14">
        <w:rPr>
          <w:i/>
          <w:iCs/>
        </w:rPr>
        <w:t>ScienceDirect</w:t>
      </w:r>
      <w:r w:rsidR="00552A14" w:rsidRPr="00552A14">
        <w:t xml:space="preserve">. Using a survey of 50 companies, the study developed a theoretical framework for SSM, focusing on procurement’s role in supplier selection and sustainability integration. The findings showed that procurement professionals with competencies in green purchasing, stakeholder collaboration, and sustainability compliance significantly enhance environmental and social performance. These competencies align with </w:t>
      </w:r>
      <w:r w:rsidR="00552A14" w:rsidRPr="00552A14">
        <w:lastRenderedPageBreak/>
        <w:t>secretarial roles in maintaining confidentiality, managing communication, and supporting decision-making processes. The study highlighted challenges such as regulatory constraints and lack of sustainability knowledge, suggesting that training and clear role definitions are critical for effective SSM. This mirrors the need for secretaries to receive professional development to handle expanded responsibilities in modern organizations.</w:t>
      </w:r>
      <w:r w:rsidRPr="00552A14">
        <w:fldChar w:fldCharType="begin"/>
      </w:r>
      <w:r w:rsidR="00552A14" w:rsidRPr="00552A14">
        <w:instrText xml:space="preserve"> HYPERLINK "https://www.sciencedirect.com/science/article/abs/pii/S092552731100171X" \t "_blank" </w:instrText>
      </w:r>
      <w:r w:rsidRPr="00552A14">
        <w:fldChar w:fldCharType="separate"/>
      </w:r>
    </w:p>
    <w:p w:rsidR="008C763F" w:rsidRPr="00552A14" w:rsidRDefault="005D4AFE" w:rsidP="00636D1A">
      <w:pPr>
        <w:pStyle w:val="NormalWeb"/>
        <w:spacing w:line="360" w:lineRule="auto"/>
        <w:jc w:val="both"/>
        <w:rPr>
          <w:b/>
        </w:rPr>
      </w:pPr>
      <w:r w:rsidRPr="00552A14">
        <w:fldChar w:fldCharType="end"/>
      </w:r>
      <w:r w:rsidR="00552A14" w:rsidRPr="00552A14">
        <w:rPr>
          <w:b/>
        </w:rPr>
        <w:t>2.4</w:t>
      </w:r>
      <w:r w:rsidR="008C763F" w:rsidRPr="00552A14">
        <w:rPr>
          <w:b/>
        </w:rPr>
        <w:t xml:space="preserve"> </w:t>
      </w:r>
      <w:r w:rsidR="00552A14" w:rsidRPr="00552A14">
        <w:rPr>
          <w:b/>
        </w:rPr>
        <w:t>Gap in Literature</w:t>
      </w:r>
    </w:p>
    <w:p w:rsidR="00552A14" w:rsidRPr="00552A14" w:rsidRDefault="00552A14" w:rsidP="00636D1A">
      <w:pPr>
        <w:spacing w:after="0" w:line="360" w:lineRule="auto"/>
        <w:jc w:val="both"/>
        <w:outlineLvl w:val="2"/>
        <w:rPr>
          <w:rFonts w:ascii="Times New Roman" w:eastAsia="Times New Roman" w:hAnsi="Times New Roman" w:cs="Times New Roman"/>
          <w:sz w:val="24"/>
          <w:szCs w:val="24"/>
        </w:rPr>
      </w:pPr>
      <w:r w:rsidRPr="00552A14">
        <w:rPr>
          <w:rFonts w:ascii="Times New Roman" w:eastAsia="Times New Roman" w:hAnsi="Times New Roman" w:cs="Times New Roman"/>
          <w:sz w:val="24"/>
          <w:szCs w:val="24"/>
        </w:rPr>
        <w:t>Despite increasing global emphasis on sustainability, existing literature provides limited insights into the specific role of procurement in driving sustainable supply chain practices, especially in developing economies. Most studies tend to focus broadly on sustainability in supply chains, often overlooking procurement as a strategic enabler rather than a transactional function. Furthermore, there is a noticeable lack of empirical research linking procurement decisions with measurable environmental, social, and economic outcomes. Many available works are either theoretical or based on data from advanced economies, leaving a contextual gap for regions like Nigeria. Additionally, research has not sufficiently explored how procurement policies and supplier selection criteria influence long-term sustainability performance. There is also a scarcity of case studies that highlight best practices or challenges faced by procurement professionals in integrating sustainability into supply chains. Moreover, the interaction between procurement technology, stakeholder engagement, and sustainability outcomes remains under-researched. This gap limits the ability of practitioners and policymakers to formulate informed strategies for sustainable procurement. Therefore, this study aims to address these gaps by providing localized insights into how procurement can be leveraged to promote sustainable supply chain factors.</w:t>
      </w: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C90141" w:rsidRDefault="00C90141" w:rsidP="00075468">
      <w:pPr>
        <w:pStyle w:val="NoSpacing"/>
        <w:spacing w:line="360" w:lineRule="auto"/>
        <w:jc w:val="center"/>
        <w:rPr>
          <w:rFonts w:ascii="Times New Roman" w:hAnsi="Times New Roman" w:cs="Times New Roman"/>
          <w:b/>
          <w:bCs/>
          <w:sz w:val="24"/>
          <w:szCs w:val="24"/>
        </w:rPr>
      </w:pP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lastRenderedPageBreak/>
        <w:t>CHAPTER THREE</w:t>
      </w: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t>RESEARCH METHODOLOGY</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3.1</w:t>
      </w:r>
      <w:r w:rsidRPr="00552A14">
        <w:rPr>
          <w:rFonts w:ascii="Times New Roman" w:hAnsi="Times New Roman" w:cs="Times New Roman"/>
          <w:b/>
          <w:bCs/>
          <w:sz w:val="24"/>
          <w:szCs w:val="24"/>
        </w:rPr>
        <w:tab/>
        <w:t>Introduction</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This study, titled "The Role of Procurement in Sustainable Supply Chain Factors: A Case Study of Deluxe Paints, Lagos," aims to evaluate how procurement practices contribute to sustainable supply chain outcomes. The research methodology outlines the systematic approach used to address the research objectives, ensuring reliable and valid findings. A quantitative research design was adopted to collect and analyze numerical data, focusing on procurement’s impact on environmental performance, supplier relationships, and supply chain efficiency.</w:t>
      </w: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3.2</w:t>
      </w:r>
      <w:r w:rsidRPr="00552A14">
        <w:rPr>
          <w:rFonts w:ascii="Times New Roman" w:hAnsi="Times New Roman" w:cs="Times New Roman"/>
          <w:b/>
          <w:bCs/>
          <w:sz w:val="24"/>
          <w:szCs w:val="24"/>
        </w:rPr>
        <w:tab/>
        <w:t>Research Method</w:t>
      </w:r>
      <w:r w:rsidR="00636D1A">
        <w:rPr>
          <w:rFonts w:ascii="Times New Roman" w:hAnsi="Times New Roman" w:cs="Times New Roman"/>
          <w:b/>
          <w:bCs/>
          <w:sz w:val="24"/>
          <w:szCs w:val="24"/>
        </w:rPr>
        <w:t xml:space="preserve"> Used</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The research method employed a quantitative approach, utilizing a cross-sectional design to gather data at a single point in time. According to Wikipedia (2011), a research design translates a research problem into a workable plan, connecting empirical data to research questions. This method facilitated the collection of numerical data through structured questionnaires, enabling statistical analysis of procurement’s role in sustainability at Deluxe Paints, Lagos.</w:t>
      </w: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3.3</w:t>
      </w:r>
      <w:r w:rsidRPr="00552A14">
        <w:rPr>
          <w:rFonts w:ascii="Times New Roman" w:hAnsi="Times New Roman" w:cs="Times New Roman"/>
          <w:b/>
          <w:bCs/>
          <w:sz w:val="24"/>
          <w:szCs w:val="24"/>
        </w:rPr>
        <w:tab/>
        <w:t>Sources of Data Used</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Data were collected from both primary and secondary sources:</w:t>
      </w:r>
    </w:p>
    <w:p w:rsidR="00075468" w:rsidRPr="00552A14" w:rsidRDefault="00075468" w:rsidP="00075468">
      <w:pPr>
        <w:pStyle w:val="NoSpacing"/>
        <w:numPr>
          <w:ilvl w:val="0"/>
          <w:numId w:val="13"/>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Primary Data</w:t>
      </w:r>
      <w:r w:rsidRPr="00552A14">
        <w:rPr>
          <w:rFonts w:ascii="Times New Roman" w:hAnsi="Times New Roman" w:cs="Times New Roman"/>
          <w:bCs/>
          <w:sz w:val="24"/>
          <w:szCs w:val="24"/>
        </w:rPr>
        <w:t>: Obtained through structured questionnaires administered to employees of Deluxe Paints, Lagos, and supplemented by personal interviews with selected staff involved in procurement and sustainability activities.</w:t>
      </w:r>
    </w:p>
    <w:p w:rsidR="00075468" w:rsidRDefault="00075468" w:rsidP="00075468">
      <w:pPr>
        <w:pStyle w:val="NoSpacing"/>
        <w:numPr>
          <w:ilvl w:val="0"/>
          <w:numId w:val="13"/>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Secondary Data</w:t>
      </w:r>
      <w:r w:rsidRPr="00552A14">
        <w:rPr>
          <w:rFonts w:ascii="Times New Roman" w:hAnsi="Times New Roman" w:cs="Times New Roman"/>
          <w:bCs/>
          <w:sz w:val="24"/>
          <w:szCs w:val="24"/>
        </w:rPr>
        <w:t>: Sourced from textbooks, peer-reviewed journal articles, company reports, and online resources related to sustainable procurement and supply chain management.</w:t>
      </w:r>
    </w:p>
    <w:p w:rsidR="00C90141" w:rsidRDefault="00C90141"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3.4</w:t>
      </w:r>
      <w:r w:rsidRPr="00552A14">
        <w:rPr>
          <w:rFonts w:ascii="Times New Roman" w:hAnsi="Times New Roman" w:cs="Times New Roman"/>
          <w:b/>
          <w:bCs/>
          <w:sz w:val="24"/>
          <w:szCs w:val="24"/>
        </w:rPr>
        <w:tab/>
        <w:t>Data Collection Tools</w:t>
      </w:r>
    </w:p>
    <w:p w:rsidR="00075468" w:rsidRPr="00552A14" w:rsidRDefault="00075468" w:rsidP="00075468">
      <w:pPr>
        <w:pStyle w:val="NoSpacing"/>
        <w:spacing w:line="360" w:lineRule="auto"/>
        <w:rPr>
          <w:rFonts w:ascii="Times New Roman" w:hAnsi="Times New Roman" w:cs="Times New Roman"/>
          <w:bCs/>
          <w:sz w:val="24"/>
          <w:szCs w:val="24"/>
        </w:rPr>
      </w:pPr>
      <w:r w:rsidRPr="00552A14">
        <w:rPr>
          <w:rFonts w:ascii="Times New Roman" w:hAnsi="Times New Roman" w:cs="Times New Roman"/>
          <w:bCs/>
          <w:sz w:val="24"/>
          <w:szCs w:val="24"/>
        </w:rPr>
        <w:t>The primary data collection tool was a structured questionnaire divided into two sections:</w:t>
      </w:r>
    </w:p>
    <w:p w:rsidR="00075468" w:rsidRPr="00552A14" w:rsidRDefault="00075468" w:rsidP="00075468">
      <w:pPr>
        <w:pStyle w:val="NoSpacing"/>
        <w:numPr>
          <w:ilvl w:val="0"/>
          <w:numId w:val="14"/>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Section A</w:t>
      </w:r>
      <w:r w:rsidRPr="00552A14">
        <w:rPr>
          <w:rFonts w:ascii="Times New Roman" w:hAnsi="Times New Roman" w:cs="Times New Roman"/>
          <w:bCs/>
          <w:sz w:val="24"/>
          <w:szCs w:val="24"/>
        </w:rPr>
        <w:t>: Captured demographic information, including gender, age, marital status, educational qualification, and years of experience.</w:t>
      </w:r>
    </w:p>
    <w:p w:rsidR="00075468" w:rsidRPr="00552A14" w:rsidRDefault="00075468" w:rsidP="00075468">
      <w:pPr>
        <w:pStyle w:val="NoSpacing"/>
        <w:numPr>
          <w:ilvl w:val="0"/>
          <w:numId w:val="14"/>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lastRenderedPageBreak/>
        <w:t>Section B</w:t>
      </w:r>
      <w:r w:rsidRPr="00552A14">
        <w:rPr>
          <w:rFonts w:ascii="Times New Roman" w:hAnsi="Times New Roman" w:cs="Times New Roman"/>
          <w:bCs/>
          <w:sz w:val="24"/>
          <w:szCs w:val="24"/>
        </w:rPr>
        <w:t>: Focused on procurement’s role in sustainable supply chain factors, using a Likert scale (Strongly Agree, Agree, Neutral, Disagree, Strongly Disagree) to measure respondents’ opinions. The questionnaire included both positive and negative questions to reduce response bias, with responses coded numerically for quantitative analysis.</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3.5</w:t>
      </w:r>
      <w:r w:rsidRPr="00552A14">
        <w:rPr>
          <w:rFonts w:ascii="Times New Roman" w:hAnsi="Times New Roman" w:cs="Times New Roman"/>
          <w:b/>
          <w:bCs/>
          <w:sz w:val="24"/>
          <w:szCs w:val="24"/>
        </w:rPr>
        <w:tab/>
        <w:t>Research Population and Sample Size</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The target population comprised employees of Deluxe Paints, Lagos, involved in procurement and supply chain functions, including procurement officers, logistics staff, warehouse personnel, and sustainability coordinators. As defined by Omotosho (1994), the population is the total group within the study’s scope, and Lucas (1970) describes it as the universe from which a sample is drawn. A sample of sixty (60) staff members was selected, with fifty-five (55) completing and returning the questionnaire, achieving a 91.67% response rate.</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3.6</w:t>
      </w:r>
      <w:r w:rsidRPr="00552A14">
        <w:rPr>
          <w:rFonts w:ascii="Times New Roman" w:hAnsi="Times New Roman" w:cs="Times New Roman"/>
          <w:b/>
          <w:bCs/>
          <w:sz w:val="24"/>
          <w:szCs w:val="24"/>
        </w:rPr>
        <w:tab/>
        <w:t>Sampling Procedure Employed</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Stratified random sampling was used to ensure representation across departments involved in procurement and sustainability. This method divided the population into strata based on job roles, with respondents randomly selected from each stratum. This approach minimized coverage challenges and provided comprehensive insights from relevant personnel.</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3.7</w:t>
      </w:r>
      <w:r w:rsidRPr="00552A14">
        <w:rPr>
          <w:rFonts w:ascii="Times New Roman" w:hAnsi="Times New Roman" w:cs="Times New Roman"/>
          <w:b/>
          <w:bCs/>
          <w:sz w:val="24"/>
          <w:szCs w:val="24"/>
        </w:rPr>
        <w:tab/>
        <w:t>Statistical Techniques Used in Data Analysis</w:t>
      </w:r>
    </w:p>
    <w:p w:rsidR="00075468" w:rsidRPr="00552A14" w:rsidRDefault="00075468" w:rsidP="00075468">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Data analysis was conducted using descriptive statistical tools. Responses were coded, classified, and presented in tables and percentage distributions to identify trends and patterns. This method enabled the researcher to draw meaningful conclusions about procurement’s contribution to sustainable supply chain factors, focusing on variables such as environmental impact, supplier coordination, and supply chain efficiency at Deluxe Paints, Lagos.</w:t>
      </w:r>
    </w:p>
    <w:p w:rsidR="00075468" w:rsidRPr="00552A14" w:rsidRDefault="00075468"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lastRenderedPageBreak/>
        <w:t>CHAPTER FOUR</w:t>
      </w:r>
    </w:p>
    <w:p w:rsidR="00075468" w:rsidRPr="00552A14" w:rsidRDefault="00075468" w:rsidP="00075468">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t>PRESENTATION AND ANALYSIS OF DATA</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 xml:space="preserve">4.1 </w:t>
      </w:r>
      <w:r w:rsidRPr="00552A14">
        <w:rPr>
          <w:rFonts w:ascii="Times New Roman" w:hAnsi="Times New Roman" w:cs="Times New Roman"/>
          <w:b/>
          <w:bCs/>
          <w:sz w:val="24"/>
          <w:szCs w:val="24"/>
        </w:rPr>
        <w:tab/>
        <w:t>Presentation of data</w:t>
      </w:r>
    </w:p>
    <w:p w:rsidR="00075468" w:rsidRPr="00552A14" w:rsidRDefault="00075468" w:rsidP="00636D1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 xml:space="preserve">This study examines procurement’s role in sustainable supply chain factors at Deluxe Paints, Lagos. The questionnaire comprised twenty questions, divided into two sections: </w:t>
      </w:r>
      <w:r w:rsidRPr="00552A14">
        <w:rPr>
          <w:rFonts w:ascii="Times New Roman" w:hAnsi="Times New Roman" w:cs="Times New Roman"/>
          <w:b/>
          <w:bCs/>
          <w:sz w:val="24"/>
          <w:szCs w:val="24"/>
        </w:rPr>
        <w:t>Section A</w:t>
      </w:r>
      <w:r w:rsidRPr="00552A14">
        <w:rPr>
          <w:rFonts w:ascii="Times New Roman" w:hAnsi="Times New Roman" w:cs="Times New Roman"/>
          <w:sz w:val="24"/>
          <w:szCs w:val="24"/>
        </w:rPr>
        <w:t xml:space="preserve"> (demographic data) and </w:t>
      </w:r>
      <w:r w:rsidRPr="00552A14">
        <w:rPr>
          <w:rFonts w:ascii="Times New Roman" w:hAnsi="Times New Roman" w:cs="Times New Roman"/>
          <w:b/>
          <w:bCs/>
          <w:sz w:val="24"/>
          <w:szCs w:val="24"/>
        </w:rPr>
        <w:t>Section B</w:t>
      </w:r>
      <w:r w:rsidRPr="00552A14">
        <w:rPr>
          <w:rFonts w:ascii="Times New Roman" w:hAnsi="Times New Roman" w:cs="Times New Roman"/>
          <w:sz w:val="24"/>
          <w:szCs w:val="24"/>
        </w:rPr>
        <w:t xml:space="preserve"> (sustainability-related procurement practices). Sixty questionnaires were distributed, and fifty-five were returned, representing a 91.67% response rate.</w:t>
      </w: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Section A: Demographic Data</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4.1.1: Sex Distribution of Respondents</w:t>
      </w:r>
    </w:p>
    <w:tbl>
      <w:tblPr>
        <w:tblStyle w:val="TableGrid"/>
        <w:tblW w:w="6873" w:type="dxa"/>
        <w:tblLook w:val="04A0"/>
      </w:tblPr>
      <w:tblGrid>
        <w:gridCol w:w="1375"/>
        <w:gridCol w:w="2804"/>
        <w:gridCol w:w="2694"/>
      </w:tblGrid>
      <w:tr w:rsidR="00075468" w:rsidRPr="00552A14" w:rsidTr="00636D1A">
        <w:trPr>
          <w:trHeight w:val="70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Sex</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70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Male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63.64</w:t>
            </w:r>
          </w:p>
        </w:tc>
      </w:tr>
      <w:tr w:rsidR="00075468" w:rsidRPr="00552A14" w:rsidTr="00636D1A">
        <w:trPr>
          <w:trHeight w:val="70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Female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73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shows 35 respondents (63.64%) were male, and 20 (36.36%) were female.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4.1.2: Age Distribution of Respondents</w:t>
      </w:r>
    </w:p>
    <w:tbl>
      <w:tblPr>
        <w:tblStyle w:val="TableGrid"/>
        <w:tblW w:w="6931" w:type="dxa"/>
        <w:tblLook w:val="04A0"/>
      </w:tblPr>
      <w:tblGrid>
        <w:gridCol w:w="1204"/>
        <w:gridCol w:w="2921"/>
        <w:gridCol w:w="2806"/>
      </w:tblGrid>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Age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18-30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45.45</w:t>
            </w:r>
          </w:p>
        </w:tc>
      </w:tr>
      <w:tr w:rsidR="00075468" w:rsidRPr="00552A14" w:rsidTr="00636D1A">
        <w:trPr>
          <w:trHeight w:val="5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31-40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41-50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14.55</w:t>
            </w:r>
          </w:p>
        </w:tc>
      </w:tr>
      <w:tr w:rsidR="00075468" w:rsidRPr="00552A14" w:rsidTr="00636D1A">
        <w:trPr>
          <w:trHeight w:val="52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51-60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3.64</w:t>
            </w:r>
          </w:p>
        </w:tc>
      </w:tr>
      <w:tr w:rsidR="00075468" w:rsidRPr="00552A14" w:rsidTr="00636D1A">
        <w:trPr>
          <w:trHeight w:val="5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lastRenderedPageBreak/>
        <w:t>The table indicates 25 respondents (45.45%) were aged 18-30, 20 (36.36%) were 31-40, 8 (14.55%) were 41-50, and 2 (3.64%) were 51-60.</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4.1.3: Marital Status</w:t>
      </w:r>
    </w:p>
    <w:tbl>
      <w:tblPr>
        <w:tblStyle w:val="TableGrid"/>
        <w:tblW w:w="6490" w:type="dxa"/>
        <w:tblLook w:val="04A0"/>
      </w:tblPr>
      <w:tblGrid>
        <w:gridCol w:w="2049"/>
        <w:gridCol w:w="2265"/>
        <w:gridCol w:w="2176"/>
      </w:tblGrid>
      <w:tr w:rsidR="00075468" w:rsidRPr="00552A14" w:rsidTr="00636D1A">
        <w:trPr>
          <w:trHeight w:val="587"/>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Marital Status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5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Single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61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Married</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54.55</w:t>
            </w:r>
          </w:p>
        </w:tc>
      </w:tr>
      <w:tr w:rsidR="00075468" w:rsidRPr="00552A14" w:rsidTr="00636D1A">
        <w:trPr>
          <w:trHeight w:val="5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Divorced</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636D1A">
        <w:trPr>
          <w:trHeight w:val="61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shows 20 respondents (36.36%) were single, 30 (54.55%) were married, and 5 (9.09%) were divorced.</w:t>
      </w:r>
    </w:p>
    <w:p w:rsidR="00636D1A" w:rsidRPr="00552A14" w:rsidRDefault="00636D1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Table 4.1.4: Educational Qualifications</w:t>
      </w:r>
    </w:p>
    <w:tbl>
      <w:tblPr>
        <w:tblStyle w:val="TableGrid"/>
        <w:tblW w:w="6636" w:type="dxa"/>
        <w:tblLook w:val="04A0"/>
      </w:tblPr>
      <w:tblGrid>
        <w:gridCol w:w="1974"/>
        <w:gridCol w:w="2378"/>
        <w:gridCol w:w="2284"/>
      </w:tblGrid>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Qualification</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Responses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O’ Level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OND/NCE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6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HND/B.Sc</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636D1A">
        <w:trPr>
          <w:trHeight w:val="6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Postgraduate</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636D1A">
        <w:trPr>
          <w:trHeight w:val="64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10 respondents (18.18%) held O’ Level certificates, 20 (36.36%) had OND/NCE, 20 (36.36%) had HND/B.Sc, and 5 (9.09%) had postgraduate qualifications.</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lastRenderedPageBreak/>
        <w:t>Section B: Procurement and Sustainability Practices</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 Does Deluxe Paints implement sustainable procurement practices?</w:t>
      </w:r>
    </w:p>
    <w:tbl>
      <w:tblPr>
        <w:tblStyle w:val="TableGrid"/>
        <w:tblW w:w="6202" w:type="dxa"/>
        <w:tblLook w:val="04A0"/>
      </w:tblPr>
      <w:tblGrid>
        <w:gridCol w:w="1425"/>
        <w:gridCol w:w="2587"/>
        <w:gridCol w:w="2190"/>
      </w:tblGrid>
      <w:tr w:rsidR="00075468" w:rsidRPr="00552A14" w:rsidTr="00216E3A">
        <w:trPr>
          <w:trHeight w:val="77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74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90.91</w:t>
            </w:r>
          </w:p>
        </w:tc>
      </w:tr>
      <w:tr w:rsidR="00075468" w:rsidRPr="00552A14" w:rsidTr="00216E3A">
        <w:trPr>
          <w:trHeight w:val="74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216E3A">
        <w:trPr>
          <w:trHeight w:val="77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shows 50 respondents (90.91%) confirmed sustainable procurement implementation, while 5 (9.09%) disagreed.</w:t>
      </w: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2: Does sustainable procurement reduce environmental impact?</w:t>
      </w:r>
    </w:p>
    <w:tbl>
      <w:tblPr>
        <w:tblStyle w:val="TableGrid"/>
        <w:tblW w:w="6723" w:type="dxa"/>
        <w:tblLook w:val="04A0"/>
      </w:tblPr>
      <w:tblGrid>
        <w:gridCol w:w="1545"/>
        <w:gridCol w:w="2804"/>
        <w:gridCol w:w="2374"/>
      </w:tblGrid>
      <w:tr w:rsidR="00075468" w:rsidRPr="00552A14" w:rsidTr="00216E3A">
        <w:trPr>
          <w:trHeight w:val="868"/>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86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0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90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45 respondents (81.82%) believe sustainable procurement reduces environmental impact, while 10 (18.18%) disagree.</w:t>
      </w:r>
    </w:p>
    <w:p w:rsidR="00216E3A" w:rsidRDefault="00216E3A" w:rsidP="00216E3A">
      <w:pPr>
        <w:pStyle w:val="NoSpacing"/>
        <w:spacing w:line="360" w:lineRule="auto"/>
        <w:jc w:val="both"/>
        <w:rPr>
          <w:rFonts w:ascii="Times New Roman" w:hAnsi="Times New Roman" w:cs="Times New Roman"/>
          <w:sz w:val="24"/>
          <w:szCs w:val="24"/>
        </w:rPr>
      </w:pPr>
    </w:p>
    <w:p w:rsidR="00216E3A" w:rsidRDefault="00216E3A" w:rsidP="00216E3A">
      <w:pPr>
        <w:pStyle w:val="NoSpacing"/>
        <w:spacing w:line="360" w:lineRule="auto"/>
        <w:jc w:val="both"/>
        <w:rPr>
          <w:rFonts w:ascii="Times New Roman" w:hAnsi="Times New Roman" w:cs="Times New Roman"/>
          <w:sz w:val="24"/>
          <w:szCs w:val="24"/>
        </w:rPr>
      </w:pP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3: Does sustainable procurement improve supplier relationships?</w:t>
      </w:r>
    </w:p>
    <w:tbl>
      <w:tblPr>
        <w:tblStyle w:val="TableGrid"/>
        <w:tblW w:w="6387" w:type="dxa"/>
        <w:tblLook w:val="04A0"/>
      </w:tblPr>
      <w:tblGrid>
        <w:gridCol w:w="1468"/>
        <w:gridCol w:w="2664"/>
        <w:gridCol w:w="2255"/>
      </w:tblGrid>
      <w:tr w:rsidR="00075468" w:rsidRPr="00552A14" w:rsidTr="00216E3A">
        <w:trPr>
          <w:trHeight w:val="94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4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72.73</w:t>
            </w:r>
          </w:p>
        </w:tc>
      </w:tr>
      <w:tr w:rsidR="00075468" w:rsidRPr="00552A14" w:rsidTr="00216E3A">
        <w:trPr>
          <w:trHeight w:val="94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27.27</w:t>
            </w:r>
          </w:p>
        </w:tc>
      </w:tr>
      <w:tr w:rsidR="00075468" w:rsidRPr="00552A14" w:rsidTr="00216E3A">
        <w:trPr>
          <w:trHeight w:val="98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40 respondents (72.73%) agree sustainable procurement improves supplier relationships, while 15 (27.27%) disagree.</w:t>
      </w:r>
    </w:p>
    <w:p w:rsidR="00216E3A" w:rsidRDefault="00216E3A" w:rsidP="00075468">
      <w:pPr>
        <w:pStyle w:val="NoSpacing"/>
        <w:spacing w:line="360" w:lineRule="auto"/>
        <w:rPr>
          <w:rFonts w:ascii="Times New Roman" w:hAnsi="Times New Roman" w:cs="Times New Roman"/>
          <w:sz w:val="24"/>
          <w:szCs w:val="24"/>
        </w:rPr>
      </w:pP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4: Does sustainable procurement reduce waste in the supply chain?</w:t>
      </w:r>
    </w:p>
    <w:tbl>
      <w:tblPr>
        <w:tblStyle w:val="TableGrid"/>
        <w:tblW w:w="6538" w:type="dxa"/>
        <w:tblLook w:val="04A0"/>
      </w:tblPr>
      <w:tblGrid>
        <w:gridCol w:w="1502"/>
        <w:gridCol w:w="2727"/>
        <w:gridCol w:w="2309"/>
      </w:tblGrid>
      <w:tr w:rsidR="00075468" w:rsidRPr="00552A14" w:rsidTr="00216E3A">
        <w:trPr>
          <w:trHeight w:val="90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4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87.27</w:t>
            </w:r>
          </w:p>
        </w:tc>
      </w:tr>
      <w:tr w:rsidR="00075468" w:rsidRPr="00552A14" w:rsidTr="00216E3A">
        <w:trPr>
          <w:trHeight w:val="90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12.73</w:t>
            </w:r>
          </w:p>
        </w:tc>
      </w:tr>
      <w:tr w:rsidR="00075468" w:rsidRPr="00552A14" w:rsidTr="00216E3A">
        <w:trPr>
          <w:trHeight w:val="94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48 respondents (87.27%) believe sustainable procurement reduces waste, while 7 (12.73%)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5: Does sustainable procurement enhance material quality?</w:t>
      </w:r>
    </w:p>
    <w:tbl>
      <w:tblPr>
        <w:tblStyle w:val="TableGrid"/>
        <w:tblW w:w="6707" w:type="dxa"/>
        <w:tblLook w:val="04A0"/>
      </w:tblPr>
      <w:tblGrid>
        <w:gridCol w:w="1541"/>
        <w:gridCol w:w="2798"/>
        <w:gridCol w:w="2368"/>
      </w:tblGrid>
      <w:tr w:rsidR="00075468" w:rsidRPr="00552A14" w:rsidTr="00216E3A">
        <w:trPr>
          <w:trHeight w:val="84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8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69.09</w:t>
            </w:r>
          </w:p>
        </w:tc>
      </w:tr>
      <w:tr w:rsidR="00075468" w:rsidRPr="00552A14" w:rsidTr="00216E3A">
        <w:trPr>
          <w:trHeight w:val="8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30.91</w:t>
            </w:r>
          </w:p>
        </w:tc>
      </w:tr>
      <w:tr w:rsidR="00075468" w:rsidRPr="00552A14" w:rsidTr="00216E3A">
        <w:trPr>
          <w:trHeight w:val="8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38 respondents (69.09%) agree sustainable procurement enhances material quality, while 17 (30.91%) disagree.</w:t>
      </w:r>
    </w:p>
    <w:p w:rsidR="00216E3A" w:rsidRDefault="00216E3A" w:rsidP="00075468">
      <w:pPr>
        <w:pStyle w:val="NoSpacing"/>
        <w:spacing w:line="360" w:lineRule="auto"/>
        <w:rPr>
          <w:rFonts w:ascii="Times New Roman" w:hAnsi="Times New Roman" w:cs="Times New Roman"/>
          <w:sz w:val="24"/>
          <w:szCs w:val="24"/>
        </w:rPr>
      </w:pP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6: Does sustainable procurement contribute to cost savings?</w:t>
      </w:r>
    </w:p>
    <w:tbl>
      <w:tblPr>
        <w:tblStyle w:val="TableGrid"/>
        <w:tblW w:w="6840" w:type="dxa"/>
        <w:tblLook w:val="04A0"/>
      </w:tblPr>
      <w:tblGrid>
        <w:gridCol w:w="1572"/>
        <w:gridCol w:w="2853"/>
        <w:gridCol w:w="2415"/>
      </w:tblGrid>
      <w:tr w:rsidR="00075468" w:rsidRPr="00552A14" w:rsidTr="00216E3A">
        <w:trPr>
          <w:trHeight w:val="858"/>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89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76.36</w:t>
            </w:r>
          </w:p>
        </w:tc>
      </w:tr>
      <w:tr w:rsidR="00075468" w:rsidRPr="00552A14" w:rsidTr="00216E3A">
        <w:trPr>
          <w:trHeight w:val="85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13</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23.64</w:t>
            </w:r>
          </w:p>
        </w:tc>
      </w:tr>
      <w:tr w:rsidR="00075468" w:rsidRPr="00552A14" w:rsidTr="00216E3A">
        <w:trPr>
          <w:trHeight w:val="89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42 respondents (76.36%) believe sustainable procurement contributes to cost savings, while 13 (23.64%) disagree.</w:t>
      </w:r>
    </w:p>
    <w:p w:rsidR="00216E3A" w:rsidRDefault="00216E3A" w:rsidP="00216E3A">
      <w:pPr>
        <w:pStyle w:val="NoSpacing"/>
        <w:spacing w:line="360" w:lineRule="auto"/>
        <w:jc w:val="both"/>
        <w:rPr>
          <w:rFonts w:ascii="Times New Roman" w:hAnsi="Times New Roman" w:cs="Times New Roman"/>
          <w:sz w:val="24"/>
          <w:szCs w:val="24"/>
        </w:rPr>
      </w:pP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7: Are suppliers reliable in meeting sustainable procurement requirements?</w:t>
      </w:r>
    </w:p>
    <w:tbl>
      <w:tblPr>
        <w:tblStyle w:val="TableGrid"/>
        <w:tblW w:w="6639" w:type="dxa"/>
        <w:tblLook w:val="04A0"/>
      </w:tblPr>
      <w:tblGrid>
        <w:gridCol w:w="1526"/>
        <w:gridCol w:w="2769"/>
        <w:gridCol w:w="2344"/>
      </w:tblGrid>
      <w:tr w:rsidR="00075468" w:rsidRPr="00552A14" w:rsidTr="00216E3A">
        <w:trPr>
          <w:trHeight w:val="104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104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63.64</w:t>
            </w:r>
          </w:p>
        </w:tc>
      </w:tr>
      <w:tr w:rsidR="00075468" w:rsidRPr="00552A14" w:rsidTr="00216E3A">
        <w:trPr>
          <w:trHeight w:val="10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36.36</w:t>
            </w:r>
          </w:p>
        </w:tc>
      </w:tr>
      <w:tr w:rsidR="00075468" w:rsidRPr="00552A14" w:rsidTr="00216E3A">
        <w:trPr>
          <w:trHeight w:val="1087"/>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35 respondents (63.64%) find suppliers reliable, while 20 (36.36%)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8: Does sustainable procurement improve customer satisfaction?</w:t>
      </w:r>
    </w:p>
    <w:tbl>
      <w:tblPr>
        <w:tblStyle w:val="TableGrid"/>
        <w:tblW w:w="7077" w:type="dxa"/>
        <w:tblLook w:val="04A0"/>
      </w:tblPr>
      <w:tblGrid>
        <w:gridCol w:w="1626"/>
        <w:gridCol w:w="2952"/>
        <w:gridCol w:w="2499"/>
      </w:tblGrid>
      <w:tr w:rsidR="00075468" w:rsidRPr="00552A14" w:rsidTr="00216E3A">
        <w:trPr>
          <w:trHeight w:val="92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6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9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45 respondents (81.82%) believe sustainable procurement improves customer satisfaction, while 10 (18.18%)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9: Does sustainable procurement require advanced technology?</w:t>
      </w:r>
    </w:p>
    <w:tbl>
      <w:tblPr>
        <w:tblStyle w:val="TableGrid"/>
        <w:tblW w:w="6655" w:type="dxa"/>
        <w:tblLook w:val="04A0"/>
      </w:tblPr>
      <w:tblGrid>
        <w:gridCol w:w="1529"/>
        <w:gridCol w:w="2776"/>
        <w:gridCol w:w="2350"/>
      </w:tblGrid>
      <w:tr w:rsidR="00075468" w:rsidRPr="00552A14" w:rsidTr="00216E3A">
        <w:trPr>
          <w:trHeight w:val="87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0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72.73</w:t>
            </w:r>
          </w:p>
        </w:tc>
      </w:tr>
      <w:tr w:rsidR="00075468" w:rsidRPr="00552A14" w:rsidTr="00216E3A">
        <w:trPr>
          <w:trHeight w:val="87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27.27</w:t>
            </w:r>
          </w:p>
        </w:tc>
      </w:tr>
      <w:tr w:rsidR="00075468" w:rsidRPr="00552A14" w:rsidTr="00216E3A">
        <w:trPr>
          <w:trHeight w:val="90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40 respondents (72.73%) believe advanced technology is required, while 15 (27.27%) disagree.</w:t>
      </w:r>
    </w:p>
    <w:p w:rsidR="00216E3A" w:rsidRDefault="00216E3A" w:rsidP="00075468">
      <w:pPr>
        <w:pStyle w:val="NoSpacing"/>
        <w:spacing w:line="360" w:lineRule="auto"/>
        <w:rPr>
          <w:rFonts w:ascii="Times New Roman" w:hAnsi="Times New Roman" w:cs="Times New Roman"/>
          <w:sz w:val="24"/>
          <w:szCs w:val="24"/>
        </w:rPr>
      </w:pP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10: Does sustainable procurement align with Deluxe Paints’ sustainability goals?</w:t>
      </w:r>
    </w:p>
    <w:tbl>
      <w:tblPr>
        <w:tblStyle w:val="TableGrid"/>
        <w:tblW w:w="6386" w:type="dxa"/>
        <w:tblLook w:val="04A0"/>
      </w:tblPr>
      <w:tblGrid>
        <w:gridCol w:w="1467"/>
        <w:gridCol w:w="2664"/>
        <w:gridCol w:w="2255"/>
      </w:tblGrid>
      <w:tr w:rsidR="00075468" w:rsidRPr="00552A14" w:rsidTr="00216E3A">
        <w:trPr>
          <w:trHeight w:val="900"/>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0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90.91</w:t>
            </w:r>
          </w:p>
        </w:tc>
      </w:tr>
      <w:tr w:rsidR="00075468" w:rsidRPr="00552A14" w:rsidTr="00216E3A">
        <w:trPr>
          <w:trHeight w:val="93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216E3A">
        <w:trPr>
          <w:trHeight w:val="938"/>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50 respondents (90.91%) agree sustainable procurement aligns with company goals, while 5 (9.09%)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11: Does sustainable procurement reduce carbon emissions?</w:t>
      </w:r>
    </w:p>
    <w:tbl>
      <w:tblPr>
        <w:tblStyle w:val="TableGrid"/>
        <w:tblW w:w="6268" w:type="dxa"/>
        <w:tblLook w:val="04A0"/>
      </w:tblPr>
      <w:tblGrid>
        <w:gridCol w:w="1440"/>
        <w:gridCol w:w="2615"/>
        <w:gridCol w:w="2213"/>
      </w:tblGrid>
      <w:tr w:rsidR="00075468" w:rsidRPr="00552A14" w:rsidTr="00216E3A">
        <w:trPr>
          <w:trHeight w:val="959"/>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5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43</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78.18</w:t>
            </w:r>
          </w:p>
        </w:tc>
      </w:tr>
      <w:tr w:rsidR="00075468" w:rsidRPr="00552A14" w:rsidTr="00216E3A">
        <w:trPr>
          <w:trHeight w:val="99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21.82</w:t>
            </w:r>
          </w:p>
        </w:tc>
      </w:tr>
      <w:tr w:rsidR="00075468" w:rsidRPr="00552A14" w:rsidTr="00216E3A">
        <w:trPr>
          <w:trHeight w:val="99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43 respondents (78.18%) believe sustainable procurement reduces carbon emissions, while 12 (21.82%) disagree.</w:t>
      </w:r>
    </w:p>
    <w:p w:rsidR="00216E3A" w:rsidRDefault="00216E3A" w:rsidP="00216E3A">
      <w:pPr>
        <w:pStyle w:val="NoSpacing"/>
        <w:spacing w:line="360" w:lineRule="auto"/>
        <w:jc w:val="both"/>
        <w:rPr>
          <w:rFonts w:ascii="Times New Roman" w:hAnsi="Times New Roman" w:cs="Times New Roman"/>
          <w:sz w:val="24"/>
          <w:szCs w:val="24"/>
        </w:rPr>
      </w:pP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12: Does sustainable procurement promote ethical sourcing?</w:t>
      </w:r>
    </w:p>
    <w:tbl>
      <w:tblPr>
        <w:tblStyle w:val="TableGrid"/>
        <w:tblW w:w="6808" w:type="dxa"/>
        <w:tblLook w:val="04A0"/>
      </w:tblPr>
      <w:tblGrid>
        <w:gridCol w:w="1564"/>
        <w:gridCol w:w="2840"/>
        <w:gridCol w:w="2404"/>
      </w:tblGrid>
      <w:tr w:rsidR="00075468" w:rsidRPr="00552A14" w:rsidTr="00216E3A">
        <w:trPr>
          <w:trHeight w:val="974"/>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7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85.45</w:t>
            </w:r>
          </w:p>
        </w:tc>
      </w:tr>
      <w:tr w:rsidR="00075468" w:rsidRPr="00552A14" w:rsidTr="00216E3A">
        <w:trPr>
          <w:trHeight w:val="101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14.55</w:t>
            </w:r>
          </w:p>
        </w:tc>
      </w:tr>
      <w:tr w:rsidR="00075468" w:rsidRPr="00552A14" w:rsidTr="00216E3A">
        <w:trPr>
          <w:trHeight w:val="1016"/>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47 respondents (85.45%) agree sustainable procurement promotes ethical sourcing, while 8 (14.55%)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13: Are there challenges in implementing sustainable procurement?</w:t>
      </w:r>
    </w:p>
    <w:tbl>
      <w:tblPr>
        <w:tblStyle w:val="TableGrid"/>
        <w:tblW w:w="6488" w:type="dxa"/>
        <w:tblLook w:val="04A0"/>
      </w:tblPr>
      <w:tblGrid>
        <w:gridCol w:w="1491"/>
        <w:gridCol w:w="2706"/>
        <w:gridCol w:w="2291"/>
      </w:tblGrid>
      <w:tr w:rsidR="00075468" w:rsidRPr="00552A14" w:rsidTr="00216E3A">
        <w:trPr>
          <w:trHeight w:val="962"/>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6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90.91</w:t>
            </w:r>
          </w:p>
        </w:tc>
      </w:tr>
      <w:tr w:rsidR="00075468" w:rsidRPr="00552A14" w:rsidTr="00216E3A">
        <w:trPr>
          <w:trHeight w:val="100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9.09</w:t>
            </w:r>
          </w:p>
        </w:tc>
      </w:tr>
      <w:tr w:rsidR="00075468" w:rsidRPr="00552A14" w:rsidTr="00216E3A">
        <w:trPr>
          <w:trHeight w:val="100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shows 50 respondents (90.91%) agree there are challenges, while 5 (9.09%) disagree.</w:t>
      </w: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Question 14: Does sustainable procurement improve supply chain resilience?</w:t>
      </w:r>
    </w:p>
    <w:tbl>
      <w:tblPr>
        <w:tblStyle w:val="TableGrid"/>
        <w:tblW w:w="6655" w:type="dxa"/>
        <w:tblLook w:val="04A0"/>
      </w:tblPr>
      <w:tblGrid>
        <w:gridCol w:w="1529"/>
        <w:gridCol w:w="2776"/>
        <w:gridCol w:w="2350"/>
      </w:tblGrid>
      <w:tr w:rsidR="00075468" w:rsidRPr="00552A14" w:rsidTr="00216E3A">
        <w:trPr>
          <w:trHeight w:val="1102"/>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114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72.73</w:t>
            </w:r>
          </w:p>
        </w:tc>
      </w:tr>
      <w:tr w:rsidR="00075468" w:rsidRPr="00552A14" w:rsidTr="00216E3A">
        <w:trPr>
          <w:trHeight w:val="1102"/>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27.27</w:t>
            </w:r>
          </w:p>
        </w:tc>
      </w:tr>
      <w:tr w:rsidR="00075468" w:rsidRPr="00552A14" w:rsidTr="00216E3A">
        <w:trPr>
          <w:trHeight w:val="114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lastRenderedPageBreak/>
        <w:t>The table indicates 40 respondents (72.73%) believe sustainable procurement improves resilience, while 15 (27.27%)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15: Does sustainable procurement require frequent staff training?</w:t>
      </w:r>
    </w:p>
    <w:tbl>
      <w:tblPr>
        <w:tblStyle w:val="TableGrid"/>
        <w:tblW w:w="6319" w:type="dxa"/>
        <w:tblLook w:val="04A0"/>
      </w:tblPr>
      <w:tblGrid>
        <w:gridCol w:w="1452"/>
        <w:gridCol w:w="2636"/>
        <w:gridCol w:w="2231"/>
      </w:tblGrid>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45 respondents (81.82%) agree frequent training is required, while 10 (18.18%)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16: Is sustainable procurement suitable for all materials at Deluxe Paints?</w:t>
      </w:r>
    </w:p>
    <w:tbl>
      <w:tblPr>
        <w:tblStyle w:val="TableGrid"/>
        <w:tblW w:w="6621" w:type="dxa"/>
        <w:tblLook w:val="04A0"/>
      </w:tblPr>
      <w:tblGrid>
        <w:gridCol w:w="1521"/>
        <w:gridCol w:w="2762"/>
        <w:gridCol w:w="2338"/>
      </w:tblGrid>
      <w:tr w:rsidR="00075468" w:rsidRPr="00552A14" w:rsidTr="00216E3A">
        <w:trPr>
          <w:trHeight w:val="983"/>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8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54.55</w:t>
            </w:r>
          </w:p>
        </w:tc>
      </w:tr>
      <w:tr w:rsidR="00075468" w:rsidRPr="00552A14" w:rsidTr="00216E3A">
        <w:trPr>
          <w:trHeight w:val="102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45.45</w:t>
            </w:r>
          </w:p>
        </w:tc>
      </w:tr>
      <w:tr w:rsidR="00075468" w:rsidRPr="00552A14" w:rsidTr="00216E3A">
        <w:trPr>
          <w:trHeight w:val="102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lastRenderedPageBreak/>
        <w:t>The table indicates 30 respondents (54.55%) agree, while 25 (45.45%)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17: Does sustainable procurement enhance brand reputation?</w:t>
      </w:r>
    </w:p>
    <w:tbl>
      <w:tblPr>
        <w:tblStyle w:val="TableGrid"/>
        <w:tblW w:w="6285" w:type="dxa"/>
        <w:tblLook w:val="04A0"/>
      </w:tblPr>
      <w:tblGrid>
        <w:gridCol w:w="1444"/>
        <w:gridCol w:w="2622"/>
        <w:gridCol w:w="2219"/>
      </w:tblGrid>
      <w:tr w:rsidR="00075468" w:rsidRPr="00552A14" w:rsidTr="00216E3A">
        <w:trPr>
          <w:trHeight w:val="975"/>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7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87.27</w:t>
            </w:r>
          </w:p>
        </w:tc>
      </w:tr>
      <w:tr w:rsidR="00075468" w:rsidRPr="00552A14" w:rsidTr="00216E3A">
        <w:trPr>
          <w:trHeight w:val="93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12.73</w:t>
            </w:r>
          </w:p>
        </w:tc>
      </w:tr>
      <w:tr w:rsidR="00075468" w:rsidRPr="00552A14" w:rsidTr="00216E3A">
        <w:trPr>
          <w:trHeight w:val="935"/>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48 respondents (87.27%) believe sustainable procurement enhances brand reputation, while 7 (12.73%) disagree.</w:t>
      </w:r>
    </w:p>
    <w:p w:rsidR="00216E3A" w:rsidRPr="00552A14" w:rsidRDefault="00216E3A" w:rsidP="00075468">
      <w:pPr>
        <w:pStyle w:val="NoSpacing"/>
        <w:spacing w:line="360" w:lineRule="auto"/>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18: Does sustainable procurement reduce stockouts?</w:t>
      </w:r>
    </w:p>
    <w:tbl>
      <w:tblPr>
        <w:tblStyle w:val="TableGrid"/>
        <w:tblW w:w="6235" w:type="dxa"/>
        <w:tblLook w:val="04A0"/>
      </w:tblPr>
      <w:tblGrid>
        <w:gridCol w:w="1432"/>
        <w:gridCol w:w="2601"/>
        <w:gridCol w:w="2202"/>
      </w:tblGrid>
      <w:tr w:rsidR="00075468" w:rsidRPr="00552A14" w:rsidTr="00216E3A">
        <w:trPr>
          <w:trHeight w:val="1004"/>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6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38</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69.09</w:t>
            </w:r>
          </w:p>
        </w:tc>
      </w:tr>
      <w:tr w:rsidR="00075468" w:rsidRPr="00552A14" w:rsidTr="00216E3A">
        <w:trPr>
          <w:trHeight w:val="963"/>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17</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30.91</w:t>
            </w:r>
          </w:p>
        </w:tc>
      </w:tr>
      <w:tr w:rsidR="00075468" w:rsidRPr="00552A14" w:rsidTr="00216E3A">
        <w:trPr>
          <w:trHeight w:val="1004"/>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indicates 38 respondents (69.09%) agree sustainable procurement reduces stockouts, while 17 (30.91%) disagree.</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lastRenderedPageBreak/>
        <w:t>Question 19: Does sustainable procurement improve overall supply chain efficiency?</w:t>
      </w:r>
    </w:p>
    <w:tbl>
      <w:tblPr>
        <w:tblStyle w:val="TableGrid"/>
        <w:tblW w:w="6420" w:type="dxa"/>
        <w:tblLook w:val="04A0"/>
      </w:tblPr>
      <w:tblGrid>
        <w:gridCol w:w="1475"/>
        <w:gridCol w:w="2678"/>
        <w:gridCol w:w="2267"/>
      </w:tblGrid>
      <w:tr w:rsidR="00075468" w:rsidRPr="00552A14" w:rsidTr="00216E3A">
        <w:trPr>
          <w:trHeight w:val="979"/>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7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81.82</w:t>
            </w:r>
          </w:p>
        </w:tc>
      </w:tr>
      <w:tr w:rsidR="00075468" w:rsidRPr="00552A14" w:rsidTr="00216E3A">
        <w:trPr>
          <w:trHeight w:val="979"/>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18.18</w:t>
            </w:r>
          </w:p>
        </w:tc>
      </w:tr>
      <w:tr w:rsidR="00075468" w:rsidRPr="00552A14" w:rsidTr="00216E3A">
        <w:trPr>
          <w:trHeight w:val="1020"/>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Default="00075468" w:rsidP="00216E3A">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table shows 45 respondents (81.82%) believe sustainable procurement improves efficiency, while 10 (18.18%) disagree.</w:t>
      </w:r>
    </w:p>
    <w:p w:rsidR="00216E3A" w:rsidRPr="00552A14" w:rsidRDefault="00216E3A" w:rsidP="00216E3A">
      <w:pPr>
        <w:pStyle w:val="NoSpacing"/>
        <w:spacing w:line="360" w:lineRule="auto"/>
        <w:jc w:val="both"/>
        <w:rPr>
          <w:rFonts w:ascii="Times New Roman" w:hAnsi="Times New Roman" w:cs="Times New Roman"/>
          <w:sz w:val="24"/>
          <w:szCs w:val="24"/>
        </w:rPr>
      </w:pP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b/>
          <w:bCs/>
          <w:sz w:val="24"/>
          <w:szCs w:val="24"/>
        </w:rPr>
        <w:t>Question 20: Does sustainable procurement contribute to Deluxe Paints’ profitability?</w:t>
      </w:r>
    </w:p>
    <w:tbl>
      <w:tblPr>
        <w:tblStyle w:val="TableGrid"/>
        <w:tblW w:w="6454" w:type="dxa"/>
        <w:tblLook w:val="04A0"/>
      </w:tblPr>
      <w:tblGrid>
        <w:gridCol w:w="1483"/>
        <w:gridCol w:w="2692"/>
        <w:gridCol w:w="2279"/>
      </w:tblGrid>
      <w:tr w:rsidR="00075468" w:rsidRPr="00552A14" w:rsidTr="00216E3A">
        <w:trPr>
          <w:trHeight w:val="951"/>
        </w:trPr>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Response</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No of Respondents</w:t>
            </w:r>
          </w:p>
        </w:tc>
        <w:tc>
          <w:tcPr>
            <w:tcW w:w="0" w:type="auto"/>
            <w:hideMark/>
          </w:tcPr>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t>Percentage (%)</w:t>
            </w:r>
          </w:p>
        </w:tc>
      </w:tr>
      <w:tr w:rsidR="00075468" w:rsidRPr="00552A14" w:rsidTr="00216E3A">
        <w:trPr>
          <w:trHeight w:val="95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Yes</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42</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76.36</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No</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13</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23.64</w:t>
            </w:r>
          </w:p>
        </w:tc>
      </w:tr>
      <w:tr w:rsidR="00075468" w:rsidRPr="00552A14" w:rsidTr="00216E3A">
        <w:trPr>
          <w:trHeight w:val="991"/>
        </w:trPr>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Total</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55</w:t>
            </w:r>
          </w:p>
        </w:tc>
        <w:tc>
          <w:tcPr>
            <w:tcW w:w="0" w:type="auto"/>
            <w:hideMark/>
          </w:tcPr>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100</w:t>
            </w:r>
          </w:p>
        </w:tc>
      </w:tr>
    </w:tbl>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i/>
          <w:iCs/>
          <w:sz w:val="24"/>
          <w:szCs w:val="24"/>
        </w:rPr>
        <w:t>Source: Researchers’ Field Survey, 2025</w:t>
      </w:r>
    </w:p>
    <w:p w:rsidR="00075468" w:rsidRPr="00552A14" w:rsidRDefault="00075468" w:rsidP="00075468">
      <w:pPr>
        <w:pStyle w:val="NoSpacing"/>
        <w:spacing w:line="360" w:lineRule="auto"/>
        <w:rPr>
          <w:rFonts w:ascii="Times New Roman" w:hAnsi="Times New Roman" w:cs="Times New Roman"/>
          <w:sz w:val="24"/>
          <w:szCs w:val="24"/>
        </w:rPr>
      </w:pPr>
      <w:r w:rsidRPr="00552A14">
        <w:rPr>
          <w:rFonts w:ascii="Times New Roman" w:hAnsi="Times New Roman" w:cs="Times New Roman"/>
          <w:sz w:val="24"/>
          <w:szCs w:val="24"/>
        </w:rPr>
        <w:t>The table indicates 42 respondents (76.36%) agree sustainable procurement contributes to profitability, while 13 (23.64%) disagree.</w:t>
      </w:r>
    </w:p>
    <w:p w:rsidR="00075468" w:rsidRPr="00552A14" w:rsidRDefault="00075468" w:rsidP="00075468">
      <w:pPr>
        <w:pStyle w:val="NoSpacing"/>
        <w:spacing w:line="360" w:lineRule="auto"/>
        <w:rPr>
          <w:rFonts w:ascii="Times New Roman" w:hAnsi="Times New Roman" w:cs="Times New Roman"/>
          <w:b/>
          <w:bCs/>
          <w:sz w:val="24"/>
          <w:szCs w:val="24"/>
        </w:rPr>
      </w:pPr>
    </w:p>
    <w:p w:rsidR="00310B84" w:rsidRPr="00216E3A" w:rsidRDefault="00310B84" w:rsidP="00310B84">
      <w:pPr>
        <w:pStyle w:val="Heading2"/>
        <w:spacing w:line="360" w:lineRule="auto"/>
        <w:jc w:val="both"/>
        <w:rPr>
          <w:rFonts w:ascii="Times New Roman" w:hAnsi="Times New Roman" w:cs="Times New Roman"/>
          <w:color w:val="auto"/>
          <w:sz w:val="24"/>
          <w:szCs w:val="24"/>
        </w:rPr>
      </w:pPr>
      <w:r w:rsidRPr="00216E3A">
        <w:rPr>
          <w:rFonts w:ascii="Times New Roman" w:hAnsi="Times New Roman" w:cs="Times New Roman"/>
          <w:color w:val="auto"/>
          <w:sz w:val="24"/>
          <w:szCs w:val="24"/>
        </w:rPr>
        <w:lastRenderedPageBreak/>
        <w:t xml:space="preserve">4.2 </w:t>
      </w:r>
      <w:r w:rsidR="00216E3A">
        <w:rPr>
          <w:rFonts w:ascii="Times New Roman" w:hAnsi="Times New Roman" w:cs="Times New Roman"/>
          <w:color w:val="auto"/>
          <w:sz w:val="24"/>
          <w:szCs w:val="24"/>
        </w:rPr>
        <w:tab/>
      </w:r>
      <w:r w:rsidR="00216E3A" w:rsidRPr="00216E3A">
        <w:rPr>
          <w:rFonts w:ascii="Times New Roman" w:hAnsi="Times New Roman" w:cs="Times New Roman"/>
          <w:color w:val="auto"/>
          <w:sz w:val="24"/>
          <w:szCs w:val="24"/>
        </w:rPr>
        <w:t>Test of Hypotheses</w:t>
      </w:r>
    </w:p>
    <w:p w:rsidR="00310B84" w:rsidRPr="00552A14" w:rsidRDefault="00310B84" w:rsidP="00310B84">
      <w:pPr>
        <w:pStyle w:val="Heading3"/>
        <w:spacing w:line="360" w:lineRule="auto"/>
        <w:jc w:val="both"/>
        <w:rPr>
          <w:sz w:val="24"/>
          <w:szCs w:val="24"/>
        </w:rPr>
      </w:pPr>
      <w:r w:rsidRPr="00552A14">
        <w:rPr>
          <w:sz w:val="24"/>
          <w:szCs w:val="24"/>
        </w:rPr>
        <w:t>Hypothesis 1</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₀₁</w:t>
      </w:r>
      <w:r w:rsidRPr="00552A14">
        <w:t>: Procurement has no significant effect on environmental sustainability in Deluxe Paints’ supply chain.</w:t>
      </w:r>
    </w:p>
    <w:p w:rsidR="00310B84" w:rsidRPr="00552A14" w:rsidRDefault="00310B84" w:rsidP="00310B84">
      <w:pPr>
        <w:pStyle w:val="NormalWeb"/>
        <w:spacing w:line="360" w:lineRule="auto"/>
        <w:jc w:val="both"/>
      </w:pPr>
      <w:r w:rsidRPr="00552A14">
        <w:rPr>
          <w:rStyle w:val="Strong"/>
        </w:rPr>
        <w:t>NPar Tests - FREQUENCIES: Does sustainable procurement reduce environmental impact?</w:t>
      </w:r>
    </w:p>
    <w:tbl>
      <w:tblPr>
        <w:tblStyle w:val="TableGrid"/>
        <w:tblW w:w="5720" w:type="dxa"/>
        <w:tblLook w:val="04A0"/>
      </w:tblPr>
      <w:tblGrid>
        <w:gridCol w:w="1410"/>
        <w:gridCol w:w="1570"/>
        <w:gridCol w:w="1526"/>
        <w:gridCol w:w="1214"/>
      </w:tblGrid>
      <w:tr w:rsidR="00310B84" w:rsidRPr="00552A14" w:rsidTr="00216E3A">
        <w:trPr>
          <w:trHeight w:val="456"/>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456"/>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56"/>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15</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5.8</w:t>
            </w:r>
          </w:p>
        </w:tc>
      </w:tr>
      <w:tr w:rsidR="00310B84" w:rsidRPr="00552A14" w:rsidTr="00216E3A">
        <w:trPr>
          <w:trHeight w:val="476"/>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76"/>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5006" w:type="dxa"/>
        <w:tblLook w:val="04A0"/>
      </w:tblPr>
      <w:tblGrid>
        <w:gridCol w:w="3340"/>
        <w:gridCol w:w="1666"/>
      </w:tblGrid>
      <w:tr w:rsidR="00310B84" w:rsidRPr="00552A14" w:rsidTr="00216E3A">
        <w:trPr>
          <w:trHeight w:val="485"/>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466"/>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3.152</w:t>
            </w:r>
          </w:p>
        </w:tc>
      </w:tr>
      <w:tr w:rsidR="00310B84" w:rsidRPr="00552A14" w:rsidTr="00216E3A">
        <w:trPr>
          <w:trHeight w:val="485"/>
        </w:trPr>
        <w:tc>
          <w:tcPr>
            <w:tcW w:w="0" w:type="auto"/>
            <w:hideMark/>
          </w:tcPr>
          <w:p w:rsidR="00310B84" w:rsidRPr="00552A14" w:rsidRDefault="00310B84" w:rsidP="00310B84">
            <w:pPr>
              <w:pStyle w:val="NormalWeb"/>
              <w:spacing w:line="360" w:lineRule="auto"/>
              <w:jc w:val="both"/>
            </w:pPr>
            <w:r w:rsidRPr="00552A14">
              <w:t>Df</w:t>
            </w:r>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485"/>
        </w:trPr>
        <w:tc>
          <w:tcPr>
            <w:tcW w:w="0" w:type="auto"/>
            <w:hideMark/>
          </w:tcPr>
          <w:p w:rsidR="00310B84" w:rsidRPr="00552A14" w:rsidRDefault="00310B84" w:rsidP="00310B84">
            <w:pPr>
              <w:pStyle w:val="NormalWeb"/>
              <w:spacing w:line="360" w:lineRule="auto"/>
              <w:jc w:val="both"/>
            </w:pPr>
            <w:r w:rsidRPr="00552A14">
              <w:t>Asymp. Sig.</w:t>
            </w:r>
          </w:p>
        </w:tc>
        <w:tc>
          <w:tcPr>
            <w:tcW w:w="0" w:type="auto"/>
            <w:hideMark/>
          </w:tcPr>
          <w:p w:rsidR="00310B84" w:rsidRPr="00552A14" w:rsidRDefault="00310B84" w:rsidP="00310B84">
            <w:pPr>
              <w:pStyle w:val="NormalWeb"/>
              <w:spacing w:line="360" w:lineRule="auto"/>
              <w:jc w:val="both"/>
            </w:pPr>
            <w:r w:rsidRPr="00552A14">
              <w:t>0.207</w:t>
            </w:r>
          </w:p>
        </w:tc>
      </w:tr>
    </w:tbl>
    <w:p w:rsidR="00310B84" w:rsidRPr="00552A1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₀₁</w:t>
      </w:r>
      <w:r w:rsidRPr="00552A14">
        <w:t>) and accept the alternative hypothesis (H</w:t>
      </w:r>
      <w:r w:rsidRPr="00552A14">
        <w:rPr>
          <w:rFonts w:ascii="Cambria Math" w:hAnsi="Cambria Math" w:cs="Cambria Math"/>
        </w:rPr>
        <w:t>₁</w:t>
      </w:r>
      <w:r w:rsidRPr="00552A14">
        <w:t>) that procurement significantly affects environmental sustainability in Deluxe Paints’ supply chain.</w:t>
      </w:r>
    </w:p>
    <w:p w:rsidR="00216E3A" w:rsidRDefault="00216E3A" w:rsidP="00310B84">
      <w:pPr>
        <w:pStyle w:val="Heading3"/>
        <w:spacing w:line="360" w:lineRule="auto"/>
        <w:jc w:val="both"/>
        <w:rPr>
          <w:sz w:val="24"/>
          <w:szCs w:val="24"/>
        </w:rPr>
      </w:pPr>
    </w:p>
    <w:p w:rsidR="00216E3A" w:rsidRDefault="00216E3A" w:rsidP="00310B84">
      <w:pPr>
        <w:pStyle w:val="Heading3"/>
        <w:spacing w:line="360" w:lineRule="auto"/>
        <w:jc w:val="both"/>
        <w:rPr>
          <w:sz w:val="24"/>
          <w:szCs w:val="24"/>
        </w:rPr>
      </w:pPr>
    </w:p>
    <w:p w:rsidR="00310B84" w:rsidRPr="00552A14" w:rsidRDefault="00310B84" w:rsidP="00310B84">
      <w:pPr>
        <w:pStyle w:val="Heading3"/>
        <w:spacing w:line="360" w:lineRule="auto"/>
        <w:jc w:val="both"/>
        <w:rPr>
          <w:sz w:val="24"/>
          <w:szCs w:val="24"/>
        </w:rPr>
      </w:pPr>
      <w:r w:rsidRPr="00552A14">
        <w:rPr>
          <w:sz w:val="24"/>
          <w:szCs w:val="24"/>
        </w:rPr>
        <w:lastRenderedPageBreak/>
        <w:t>Hypothesis 2</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₀₂</w:t>
      </w:r>
      <w:r w:rsidRPr="00552A14">
        <w:t>: Procurement has no significant influence on social responsibility outcomes in the supply chain.</w:t>
      </w:r>
    </w:p>
    <w:p w:rsidR="00310B84" w:rsidRPr="00552A14" w:rsidRDefault="00310B84" w:rsidP="00310B84">
      <w:pPr>
        <w:pStyle w:val="NormalWeb"/>
        <w:spacing w:line="360" w:lineRule="auto"/>
        <w:jc w:val="both"/>
      </w:pPr>
      <w:r w:rsidRPr="00552A14">
        <w:rPr>
          <w:rStyle w:val="Strong"/>
        </w:rPr>
        <w:t>NPar Tests - FREQUENCIES: Does sustainable procurement promote ethical sourcing?</w:t>
      </w:r>
    </w:p>
    <w:tbl>
      <w:tblPr>
        <w:tblStyle w:val="TableGrid"/>
        <w:tblW w:w="5955" w:type="dxa"/>
        <w:tblLook w:val="04A0"/>
      </w:tblPr>
      <w:tblGrid>
        <w:gridCol w:w="1469"/>
        <w:gridCol w:w="1634"/>
        <w:gridCol w:w="1589"/>
        <w:gridCol w:w="1263"/>
      </w:tblGrid>
      <w:tr w:rsidR="00310B84" w:rsidRPr="00552A14" w:rsidTr="00216E3A">
        <w:trPr>
          <w:trHeight w:val="517"/>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539"/>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22</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12.8</w:t>
            </w:r>
          </w:p>
        </w:tc>
      </w:tr>
      <w:tr w:rsidR="00310B84" w:rsidRPr="00552A14" w:rsidTr="00216E3A">
        <w:trPr>
          <w:trHeight w:val="517"/>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15</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5.8</w:t>
            </w:r>
          </w:p>
        </w:tc>
      </w:tr>
      <w:tr w:rsidR="00310B84" w:rsidRPr="00552A14" w:rsidTr="00216E3A">
        <w:trPr>
          <w:trHeight w:val="517"/>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18</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8.8</w:t>
            </w:r>
          </w:p>
        </w:tc>
      </w:tr>
      <w:tr w:rsidR="00310B84" w:rsidRPr="00552A14" w:rsidTr="00216E3A">
        <w:trPr>
          <w:trHeight w:val="539"/>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4921" w:type="dxa"/>
        <w:tblLook w:val="04A0"/>
      </w:tblPr>
      <w:tblGrid>
        <w:gridCol w:w="3283"/>
        <w:gridCol w:w="1638"/>
      </w:tblGrid>
      <w:tr w:rsidR="00310B84" w:rsidRPr="00552A14" w:rsidTr="00216E3A">
        <w:trPr>
          <w:trHeight w:val="474"/>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3.455</w:t>
            </w:r>
          </w:p>
        </w:tc>
      </w:tr>
      <w:tr w:rsidR="00310B84" w:rsidRPr="00552A14" w:rsidTr="00216E3A">
        <w:trPr>
          <w:trHeight w:val="474"/>
        </w:trPr>
        <w:tc>
          <w:tcPr>
            <w:tcW w:w="0" w:type="auto"/>
            <w:hideMark/>
          </w:tcPr>
          <w:p w:rsidR="00310B84" w:rsidRPr="00552A14" w:rsidRDefault="00310B84" w:rsidP="00310B84">
            <w:pPr>
              <w:pStyle w:val="NormalWeb"/>
              <w:spacing w:line="360" w:lineRule="auto"/>
              <w:jc w:val="both"/>
            </w:pPr>
            <w:r w:rsidRPr="00552A14">
              <w:t>Df</w:t>
            </w:r>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Asymp. Sig.</w:t>
            </w:r>
          </w:p>
        </w:tc>
        <w:tc>
          <w:tcPr>
            <w:tcW w:w="0" w:type="auto"/>
            <w:hideMark/>
          </w:tcPr>
          <w:p w:rsidR="00310B84" w:rsidRPr="00552A14" w:rsidRDefault="00310B84" w:rsidP="00310B84">
            <w:pPr>
              <w:pStyle w:val="NormalWeb"/>
              <w:spacing w:line="360" w:lineRule="auto"/>
              <w:jc w:val="both"/>
            </w:pPr>
            <w:r w:rsidRPr="00552A14">
              <w:t>0.178</w:t>
            </w:r>
          </w:p>
        </w:tc>
      </w:tr>
    </w:tbl>
    <w:p w:rsidR="00310B84" w:rsidRPr="00552A1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₀₂</w:t>
      </w:r>
      <w:r w:rsidRPr="00552A14">
        <w:t>) and accept the alternative hypothesis (H</w:t>
      </w:r>
      <w:r w:rsidRPr="00552A14">
        <w:rPr>
          <w:rFonts w:ascii="Cambria Math" w:hAnsi="Cambria Math" w:cs="Cambria Math"/>
        </w:rPr>
        <w:t>₂</w:t>
      </w:r>
      <w:r w:rsidRPr="00552A14">
        <w:t>) that procurement significantly influences social responsibility outcomes in Deluxe Paints’ supply chain.</w:t>
      </w:r>
    </w:p>
    <w:p w:rsidR="00216E3A" w:rsidRDefault="00216E3A" w:rsidP="00310B84">
      <w:pPr>
        <w:pStyle w:val="Heading3"/>
        <w:spacing w:line="360" w:lineRule="auto"/>
        <w:jc w:val="both"/>
        <w:rPr>
          <w:sz w:val="24"/>
          <w:szCs w:val="24"/>
        </w:rPr>
      </w:pPr>
    </w:p>
    <w:p w:rsidR="00216E3A" w:rsidRDefault="00216E3A" w:rsidP="00310B84">
      <w:pPr>
        <w:pStyle w:val="Heading3"/>
        <w:spacing w:line="360" w:lineRule="auto"/>
        <w:jc w:val="both"/>
        <w:rPr>
          <w:sz w:val="24"/>
          <w:szCs w:val="24"/>
        </w:rPr>
      </w:pPr>
    </w:p>
    <w:p w:rsidR="00216E3A" w:rsidRDefault="00216E3A" w:rsidP="00310B84">
      <w:pPr>
        <w:pStyle w:val="Heading3"/>
        <w:spacing w:line="360" w:lineRule="auto"/>
        <w:jc w:val="both"/>
        <w:rPr>
          <w:sz w:val="24"/>
          <w:szCs w:val="24"/>
        </w:rPr>
      </w:pPr>
    </w:p>
    <w:p w:rsidR="00310B84" w:rsidRPr="00552A14" w:rsidRDefault="00310B84" w:rsidP="00310B84">
      <w:pPr>
        <w:pStyle w:val="Heading3"/>
        <w:spacing w:line="360" w:lineRule="auto"/>
        <w:jc w:val="both"/>
        <w:rPr>
          <w:sz w:val="24"/>
          <w:szCs w:val="24"/>
        </w:rPr>
      </w:pPr>
      <w:r w:rsidRPr="00552A14">
        <w:rPr>
          <w:sz w:val="24"/>
          <w:szCs w:val="24"/>
        </w:rPr>
        <w:lastRenderedPageBreak/>
        <w:t>Hypothesis 3</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₀₃</w:t>
      </w:r>
      <w:r w:rsidRPr="00552A14">
        <w:t>: Procurement practices do not affect the economic performance of the supply chain.</w:t>
      </w:r>
    </w:p>
    <w:p w:rsidR="00310B84" w:rsidRPr="00552A14" w:rsidRDefault="00310B84" w:rsidP="00310B84">
      <w:pPr>
        <w:pStyle w:val="NormalWeb"/>
        <w:spacing w:line="360" w:lineRule="auto"/>
        <w:jc w:val="both"/>
      </w:pPr>
      <w:r w:rsidRPr="00552A14">
        <w:rPr>
          <w:rStyle w:val="Strong"/>
        </w:rPr>
        <w:t>NPar Tests - FREQUENCIES: Does sustainable procurement contribute to Deluxe Paints’ profitability?</w:t>
      </w:r>
    </w:p>
    <w:tbl>
      <w:tblPr>
        <w:tblStyle w:val="TableGrid"/>
        <w:tblW w:w="6562" w:type="dxa"/>
        <w:tblLook w:val="04A0"/>
      </w:tblPr>
      <w:tblGrid>
        <w:gridCol w:w="1618"/>
        <w:gridCol w:w="1801"/>
        <w:gridCol w:w="1751"/>
        <w:gridCol w:w="1392"/>
      </w:tblGrid>
      <w:tr w:rsidR="00310B84" w:rsidRPr="00552A14" w:rsidTr="00216E3A">
        <w:trPr>
          <w:trHeight w:val="494"/>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18</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8.8</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17</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7.8</w:t>
            </w:r>
          </w:p>
        </w:tc>
      </w:tr>
      <w:tr w:rsidR="00310B84" w:rsidRPr="00552A14" w:rsidTr="00216E3A">
        <w:trPr>
          <w:trHeight w:val="494"/>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515"/>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4667" w:type="dxa"/>
        <w:tblLook w:val="04A0"/>
      </w:tblPr>
      <w:tblGrid>
        <w:gridCol w:w="3114"/>
        <w:gridCol w:w="1553"/>
      </w:tblGrid>
      <w:tr w:rsidR="00310B84" w:rsidRPr="00552A14" w:rsidTr="00216E3A">
        <w:trPr>
          <w:trHeight w:val="653"/>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653"/>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3.091</w:t>
            </w:r>
          </w:p>
        </w:tc>
      </w:tr>
      <w:tr w:rsidR="00310B84" w:rsidRPr="00552A14" w:rsidTr="00216E3A">
        <w:trPr>
          <w:trHeight w:val="680"/>
        </w:trPr>
        <w:tc>
          <w:tcPr>
            <w:tcW w:w="0" w:type="auto"/>
            <w:hideMark/>
          </w:tcPr>
          <w:p w:rsidR="00310B84" w:rsidRPr="00552A14" w:rsidRDefault="00310B84" w:rsidP="00310B84">
            <w:pPr>
              <w:pStyle w:val="NormalWeb"/>
              <w:spacing w:line="360" w:lineRule="auto"/>
              <w:jc w:val="both"/>
            </w:pPr>
            <w:r w:rsidRPr="00552A14">
              <w:t>Df</w:t>
            </w:r>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680"/>
        </w:trPr>
        <w:tc>
          <w:tcPr>
            <w:tcW w:w="0" w:type="auto"/>
            <w:hideMark/>
          </w:tcPr>
          <w:p w:rsidR="00310B84" w:rsidRPr="00552A14" w:rsidRDefault="00310B84" w:rsidP="00310B84">
            <w:pPr>
              <w:pStyle w:val="NormalWeb"/>
              <w:spacing w:line="360" w:lineRule="auto"/>
              <w:jc w:val="both"/>
            </w:pPr>
            <w:r w:rsidRPr="00552A14">
              <w:t>Asymp. Sig.</w:t>
            </w:r>
          </w:p>
        </w:tc>
        <w:tc>
          <w:tcPr>
            <w:tcW w:w="0" w:type="auto"/>
            <w:hideMark/>
          </w:tcPr>
          <w:p w:rsidR="00310B84" w:rsidRPr="00552A14" w:rsidRDefault="00310B84" w:rsidP="00310B84">
            <w:pPr>
              <w:pStyle w:val="NormalWeb"/>
              <w:spacing w:line="360" w:lineRule="auto"/>
              <w:jc w:val="both"/>
            </w:pPr>
            <w:r w:rsidRPr="00552A14">
              <w:t>0.213</w:t>
            </w:r>
          </w:p>
        </w:tc>
      </w:tr>
    </w:tbl>
    <w:p w:rsidR="00310B8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₀₃</w:t>
      </w:r>
      <w:r w:rsidRPr="00552A14">
        <w:t>) and accept the alternative hypothesis (H</w:t>
      </w:r>
      <w:r w:rsidRPr="00552A14">
        <w:rPr>
          <w:rFonts w:ascii="Cambria Math" w:hAnsi="Cambria Math" w:cs="Cambria Math"/>
        </w:rPr>
        <w:t>₃</w:t>
      </w:r>
      <w:r w:rsidRPr="00552A14">
        <w:t>) that procurement practices significantly affect the economic performance of Deluxe Paints’ supply chain.</w:t>
      </w:r>
    </w:p>
    <w:p w:rsidR="00216E3A" w:rsidRDefault="00216E3A" w:rsidP="00310B84">
      <w:pPr>
        <w:pStyle w:val="NormalWeb"/>
        <w:spacing w:line="360" w:lineRule="auto"/>
        <w:jc w:val="both"/>
      </w:pPr>
    </w:p>
    <w:p w:rsidR="00216E3A" w:rsidRPr="00552A14" w:rsidRDefault="00216E3A" w:rsidP="00310B84">
      <w:pPr>
        <w:pStyle w:val="NormalWeb"/>
        <w:spacing w:line="360" w:lineRule="auto"/>
        <w:jc w:val="both"/>
      </w:pPr>
    </w:p>
    <w:p w:rsidR="00310B84" w:rsidRPr="00552A14" w:rsidRDefault="00310B84" w:rsidP="00310B84">
      <w:pPr>
        <w:pStyle w:val="Heading3"/>
        <w:spacing w:line="360" w:lineRule="auto"/>
        <w:jc w:val="both"/>
        <w:rPr>
          <w:sz w:val="24"/>
          <w:szCs w:val="24"/>
        </w:rPr>
      </w:pPr>
      <w:r w:rsidRPr="00552A14">
        <w:rPr>
          <w:sz w:val="24"/>
          <w:szCs w:val="24"/>
        </w:rPr>
        <w:lastRenderedPageBreak/>
        <w:t>Hypothesis 4</w:t>
      </w:r>
    </w:p>
    <w:p w:rsidR="00310B84" w:rsidRPr="00552A14" w:rsidRDefault="00310B84" w:rsidP="00310B84">
      <w:pPr>
        <w:pStyle w:val="NormalWeb"/>
        <w:spacing w:line="360" w:lineRule="auto"/>
        <w:jc w:val="both"/>
      </w:pPr>
      <w:r w:rsidRPr="00552A14">
        <w:rPr>
          <w:rStyle w:val="Strong"/>
        </w:rPr>
        <w:t>H</w:t>
      </w:r>
      <w:r w:rsidRPr="00552A14">
        <w:rPr>
          <w:rStyle w:val="Strong"/>
          <w:rFonts w:ascii="Cambria Math" w:hAnsi="Cambria Math" w:cs="Cambria Math"/>
        </w:rPr>
        <w:t>₀₄</w:t>
      </w:r>
      <w:r w:rsidRPr="00552A14">
        <w:t>: There is no significant relationship between procurement strategy and sustainable supply chain management at Deluxe Paints.</w:t>
      </w:r>
    </w:p>
    <w:p w:rsidR="00310B84" w:rsidRPr="00552A14" w:rsidRDefault="00310B84" w:rsidP="00310B84">
      <w:pPr>
        <w:pStyle w:val="NormalWeb"/>
        <w:spacing w:line="360" w:lineRule="auto"/>
        <w:jc w:val="both"/>
      </w:pPr>
      <w:r w:rsidRPr="00552A14">
        <w:rPr>
          <w:rStyle w:val="Strong"/>
        </w:rPr>
        <w:t>NPar Tests - FREQUENCIES: Does sustainable procurement improve overall supply chain efficiency?</w:t>
      </w:r>
    </w:p>
    <w:tbl>
      <w:tblPr>
        <w:tblStyle w:val="TableGrid"/>
        <w:tblW w:w="6863" w:type="dxa"/>
        <w:tblLook w:val="04A0"/>
      </w:tblPr>
      <w:tblGrid>
        <w:gridCol w:w="1692"/>
        <w:gridCol w:w="1884"/>
        <w:gridCol w:w="1831"/>
        <w:gridCol w:w="1456"/>
      </w:tblGrid>
      <w:tr w:rsidR="00310B84" w:rsidRPr="00552A14" w:rsidTr="00216E3A">
        <w:trPr>
          <w:trHeight w:val="499"/>
        </w:trPr>
        <w:tc>
          <w:tcPr>
            <w:tcW w:w="0" w:type="auto"/>
            <w:hideMark/>
          </w:tcPr>
          <w:p w:rsidR="00310B84" w:rsidRPr="00552A14" w:rsidRDefault="00310B84" w:rsidP="00310B84">
            <w:pPr>
              <w:pStyle w:val="NormalWeb"/>
              <w:spacing w:line="360" w:lineRule="auto"/>
              <w:jc w:val="both"/>
              <w:rPr>
                <w:b/>
                <w:bCs/>
              </w:rPr>
            </w:pPr>
            <w:r w:rsidRPr="00552A14">
              <w:rPr>
                <w:b/>
                <w:bCs/>
              </w:rPr>
              <w:t>Response</w:t>
            </w:r>
          </w:p>
        </w:tc>
        <w:tc>
          <w:tcPr>
            <w:tcW w:w="0" w:type="auto"/>
            <w:hideMark/>
          </w:tcPr>
          <w:p w:rsidR="00310B84" w:rsidRPr="00552A14" w:rsidRDefault="00310B84" w:rsidP="00310B84">
            <w:pPr>
              <w:pStyle w:val="NormalWeb"/>
              <w:spacing w:line="360" w:lineRule="auto"/>
              <w:jc w:val="both"/>
              <w:rPr>
                <w:b/>
                <w:bCs/>
              </w:rPr>
            </w:pPr>
            <w:r w:rsidRPr="00552A14">
              <w:rPr>
                <w:b/>
                <w:bCs/>
              </w:rPr>
              <w:t>Observed N</w:t>
            </w:r>
          </w:p>
        </w:tc>
        <w:tc>
          <w:tcPr>
            <w:tcW w:w="0" w:type="auto"/>
            <w:hideMark/>
          </w:tcPr>
          <w:p w:rsidR="00310B84" w:rsidRPr="00552A14" w:rsidRDefault="00310B84" w:rsidP="00310B84">
            <w:pPr>
              <w:pStyle w:val="NormalWeb"/>
              <w:spacing w:line="360" w:lineRule="auto"/>
              <w:jc w:val="both"/>
              <w:rPr>
                <w:b/>
                <w:bCs/>
              </w:rPr>
            </w:pPr>
            <w:r w:rsidRPr="00552A14">
              <w:rPr>
                <w:b/>
                <w:bCs/>
              </w:rPr>
              <w:t>Expected N</w:t>
            </w:r>
          </w:p>
        </w:tc>
        <w:tc>
          <w:tcPr>
            <w:tcW w:w="0" w:type="auto"/>
            <w:hideMark/>
          </w:tcPr>
          <w:p w:rsidR="00310B84" w:rsidRPr="00552A14" w:rsidRDefault="00310B84" w:rsidP="00310B84">
            <w:pPr>
              <w:pStyle w:val="NormalWeb"/>
              <w:spacing w:line="360" w:lineRule="auto"/>
              <w:jc w:val="both"/>
              <w:rPr>
                <w:b/>
                <w:bCs/>
              </w:rPr>
            </w:pPr>
            <w:r w:rsidRPr="00552A14">
              <w:rPr>
                <w:b/>
                <w:bCs/>
              </w:rPr>
              <w:t>Residual</w:t>
            </w:r>
          </w:p>
        </w:tc>
      </w:tr>
      <w:tr w:rsidR="00310B84" w:rsidRPr="00552A14" w:rsidTr="00216E3A">
        <w:trPr>
          <w:trHeight w:val="478"/>
        </w:trPr>
        <w:tc>
          <w:tcPr>
            <w:tcW w:w="0" w:type="auto"/>
            <w:hideMark/>
          </w:tcPr>
          <w:p w:rsidR="00310B84" w:rsidRPr="00552A14" w:rsidRDefault="00310B84" w:rsidP="00310B84">
            <w:pPr>
              <w:pStyle w:val="NormalWeb"/>
              <w:spacing w:line="360" w:lineRule="auto"/>
              <w:jc w:val="both"/>
            </w:pPr>
            <w:r w:rsidRPr="00552A14">
              <w:t>Excellent</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78"/>
        </w:trPr>
        <w:tc>
          <w:tcPr>
            <w:tcW w:w="0" w:type="auto"/>
            <w:hideMark/>
          </w:tcPr>
          <w:p w:rsidR="00310B84" w:rsidRPr="00552A14" w:rsidRDefault="00310B84" w:rsidP="00310B84">
            <w:pPr>
              <w:pStyle w:val="NormalWeb"/>
              <w:spacing w:line="360" w:lineRule="auto"/>
              <w:jc w:val="both"/>
            </w:pPr>
            <w:r w:rsidRPr="00552A14">
              <w:t>Very Good</w:t>
            </w:r>
          </w:p>
        </w:tc>
        <w:tc>
          <w:tcPr>
            <w:tcW w:w="0" w:type="auto"/>
            <w:hideMark/>
          </w:tcPr>
          <w:p w:rsidR="00310B84" w:rsidRPr="00552A14" w:rsidRDefault="00310B84" w:rsidP="00310B84">
            <w:pPr>
              <w:pStyle w:val="NormalWeb"/>
              <w:spacing w:line="360" w:lineRule="auto"/>
              <w:jc w:val="both"/>
            </w:pPr>
            <w:r w:rsidRPr="00552A14">
              <w:t>15</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5.8</w:t>
            </w:r>
          </w:p>
        </w:tc>
      </w:tr>
      <w:tr w:rsidR="00310B84" w:rsidRPr="00552A14" w:rsidTr="00216E3A">
        <w:trPr>
          <w:trHeight w:val="478"/>
        </w:trPr>
        <w:tc>
          <w:tcPr>
            <w:tcW w:w="0" w:type="auto"/>
            <w:hideMark/>
          </w:tcPr>
          <w:p w:rsidR="00310B84" w:rsidRPr="00552A14" w:rsidRDefault="00310B84" w:rsidP="00310B84">
            <w:pPr>
              <w:pStyle w:val="NormalWeb"/>
              <w:spacing w:line="360" w:lineRule="auto"/>
              <w:jc w:val="both"/>
            </w:pPr>
            <w:r w:rsidRPr="00552A14">
              <w:t>Good</w:t>
            </w:r>
          </w:p>
        </w:tc>
        <w:tc>
          <w:tcPr>
            <w:tcW w:w="0" w:type="auto"/>
            <w:hideMark/>
          </w:tcPr>
          <w:p w:rsidR="00310B84" w:rsidRPr="00552A14" w:rsidRDefault="00310B84" w:rsidP="00310B84">
            <w:pPr>
              <w:pStyle w:val="NormalWeb"/>
              <w:spacing w:line="360" w:lineRule="auto"/>
              <w:jc w:val="both"/>
            </w:pPr>
            <w:r w:rsidRPr="00552A14">
              <w:t>20</w:t>
            </w:r>
          </w:p>
        </w:tc>
        <w:tc>
          <w:tcPr>
            <w:tcW w:w="0" w:type="auto"/>
            <w:hideMark/>
          </w:tcPr>
          <w:p w:rsidR="00310B84" w:rsidRPr="00552A14" w:rsidRDefault="00310B84" w:rsidP="00310B84">
            <w:pPr>
              <w:pStyle w:val="NormalWeb"/>
              <w:spacing w:line="360" w:lineRule="auto"/>
              <w:jc w:val="both"/>
            </w:pPr>
            <w:r w:rsidRPr="00552A14">
              <w:t>9.2</w:t>
            </w:r>
          </w:p>
        </w:tc>
        <w:tc>
          <w:tcPr>
            <w:tcW w:w="0" w:type="auto"/>
            <w:hideMark/>
          </w:tcPr>
          <w:p w:rsidR="00310B84" w:rsidRPr="00552A14" w:rsidRDefault="00310B84" w:rsidP="00310B84">
            <w:pPr>
              <w:pStyle w:val="NormalWeb"/>
              <w:spacing w:line="360" w:lineRule="auto"/>
              <w:jc w:val="both"/>
            </w:pPr>
            <w:r w:rsidRPr="00552A14">
              <w:t>10.8</w:t>
            </w:r>
          </w:p>
        </w:tc>
      </w:tr>
      <w:tr w:rsidR="00310B84" w:rsidRPr="00552A14" w:rsidTr="00216E3A">
        <w:trPr>
          <w:trHeight w:val="499"/>
        </w:trPr>
        <w:tc>
          <w:tcPr>
            <w:tcW w:w="0" w:type="auto"/>
            <w:hideMark/>
          </w:tcPr>
          <w:p w:rsidR="00310B84" w:rsidRPr="00552A14" w:rsidRDefault="00310B84" w:rsidP="00310B84">
            <w:pPr>
              <w:pStyle w:val="NormalWeb"/>
              <w:spacing w:line="360" w:lineRule="auto"/>
              <w:jc w:val="both"/>
            </w:pPr>
            <w:r w:rsidRPr="00552A14">
              <w:t>Total</w:t>
            </w:r>
          </w:p>
        </w:tc>
        <w:tc>
          <w:tcPr>
            <w:tcW w:w="0" w:type="auto"/>
            <w:hideMark/>
          </w:tcPr>
          <w:p w:rsidR="00310B84" w:rsidRPr="00552A14" w:rsidRDefault="00310B84" w:rsidP="00310B84">
            <w:pPr>
              <w:pStyle w:val="NormalWeb"/>
              <w:spacing w:line="360" w:lineRule="auto"/>
              <w:jc w:val="both"/>
            </w:pPr>
            <w:r w:rsidRPr="00552A14">
              <w:t>55</w:t>
            </w:r>
          </w:p>
        </w:tc>
        <w:tc>
          <w:tcPr>
            <w:tcW w:w="0" w:type="auto"/>
            <w:hideMark/>
          </w:tcPr>
          <w:p w:rsidR="00310B84" w:rsidRPr="00552A14" w:rsidRDefault="00310B84" w:rsidP="00310B84">
            <w:pPr>
              <w:spacing w:line="360" w:lineRule="auto"/>
              <w:jc w:val="both"/>
              <w:rPr>
                <w:sz w:val="24"/>
                <w:szCs w:val="24"/>
              </w:rPr>
            </w:pPr>
          </w:p>
        </w:tc>
        <w:tc>
          <w:tcPr>
            <w:tcW w:w="0" w:type="auto"/>
            <w:hideMark/>
          </w:tcPr>
          <w:p w:rsidR="00310B84" w:rsidRPr="00552A14" w:rsidRDefault="00310B84" w:rsidP="00310B84">
            <w:pPr>
              <w:spacing w:line="360" w:lineRule="auto"/>
              <w:jc w:val="both"/>
              <w:rPr>
                <w:sz w:val="24"/>
                <w:szCs w:val="24"/>
              </w:rPr>
            </w:pPr>
          </w:p>
        </w:tc>
      </w:tr>
    </w:tbl>
    <w:p w:rsidR="00310B84" w:rsidRPr="00552A14" w:rsidRDefault="00310B84" w:rsidP="00310B84">
      <w:pPr>
        <w:pStyle w:val="NormalWeb"/>
        <w:spacing w:line="360" w:lineRule="auto"/>
        <w:jc w:val="both"/>
      </w:pPr>
      <w:r w:rsidRPr="00552A14">
        <w:rPr>
          <w:rStyle w:val="Strong"/>
        </w:rPr>
        <w:t>Chi-Square Test</w:t>
      </w:r>
    </w:p>
    <w:tbl>
      <w:tblPr>
        <w:tblStyle w:val="TableGrid"/>
        <w:tblW w:w="4685" w:type="dxa"/>
        <w:tblLook w:val="04A0"/>
      </w:tblPr>
      <w:tblGrid>
        <w:gridCol w:w="3126"/>
        <w:gridCol w:w="1559"/>
      </w:tblGrid>
      <w:tr w:rsidR="00310B84" w:rsidRPr="00552A14" w:rsidTr="00216E3A">
        <w:trPr>
          <w:trHeight w:val="597"/>
        </w:trPr>
        <w:tc>
          <w:tcPr>
            <w:tcW w:w="0" w:type="auto"/>
            <w:hideMark/>
          </w:tcPr>
          <w:p w:rsidR="00310B84" w:rsidRPr="00552A14" w:rsidRDefault="00310B84" w:rsidP="00310B84">
            <w:pPr>
              <w:pStyle w:val="NormalWeb"/>
              <w:spacing w:line="360" w:lineRule="auto"/>
              <w:jc w:val="both"/>
              <w:rPr>
                <w:b/>
                <w:bCs/>
              </w:rPr>
            </w:pPr>
            <w:r w:rsidRPr="00552A14">
              <w:rPr>
                <w:b/>
                <w:bCs/>
              </w:rPr>
              <w:t>Test Statistics</w:t>
            </w:r>
          </w:p>
        </w:tc>
        <w:tc>
          <w:tcPr>
            <w:tcW w:w="0" w:type="auto"/>
            <w:hideMark/>
          </w:tcPr>
          <w:p w:rsidR="00310B84" w:rsidRPr="00552A14" w:rsidRDefault="00310B84" w:rsidP="00310B84">
            <w:pPr>
              <w:pStyle w:val="NormalWeb"/>
              <w:spacing w:line="360" w:lineRule="auto"/>
              <w:jc w:val="both"/>
              <w:rPr>
                <w:b/>
                <w:bCs/>
              </w:rPr>
            </w:pPr>
            <w:r w:rsidRPr="00552A14">
              <w:rPr>
                <w:b/>
                <w:bCs/>
              </w:rPr>
              <w:t>Value</w:t>
            </w:r>
          </w:p>
        </w:tc>
      </w:tr>
      <w:tr w:rsidR="00310B84" w:rsidRPr="00552A14" w:rsidTr="00216E3A">
        <w:trPr>
          <w:trHeight w:val="573"/>
        </w:trPr>
        <w:tc>
          <w:tcPr>
            <w:tcW w:w="0" w:type="auto"/>
            <w:hideMark/>
          </w:tcPr>
          <w:p w:rsidR="00310B84" w:rsidRPr="00552A14" w:rsidRDefault="00310B84" w:rsidP="00310B84">
            <w:pPr>
              <w:pStyle w:val="NormalWeb"/>
              <w:spacing w:line="360" w:lineRule="auto"/>
              <w:jc w:val="both"/>
            </w:pPr>
            <w:r w:rsidRPr="00552A14">
              <w:t>Chi-Square</w:t>
            </w:r>
          </w:p>
        </w:tc>
        <w:tc>
          <w:tcPr>
            <w:tcW w:w="0" w:type="auto"/>
            <w:hideMark/>
          </w:tcPr>
          <w:p w:rsidR="00310B84" w:rsidRPr="00552A14" w:rsidRDefault="00310B84" w:rsidP="00310B84">
            <w:pPr>
              <w:pStyle w:val="NormalWeb"/>
              <w:spacing w:line="360" w:lineRule="auto"/>
              <w:jc w:val="both"/>
            </w:pPr>
            <w:r w:rsidRPr="00552A14">
              <w:t>3.152</w:t>
            </w:r>
          </w:p>
        </w:tc>
      </w:tr>
      <w:tr w:rsidR="00310B84" w:rsidRPr="00552A14" w:rsidTr="00216E3A">
        <w:trPr>
          <w:trHeight w:val="597"/>
        </w:trPr>
        <w:tc>
          <w:tcPr>
            <w:tcW w:w="0" w:type="auto"/>
            <w:hideMark/>
          </w:tcPr>
          <w:p w:rsidR="00310B84" w:rsidRPr="00552A14" w:rsidRDefault="00310B84" w:rsidP="00310B84">
            <w:pPr>
              <w:pStyle w:val="NormalWeb"/>
              <w:spacing w:line="360" w:lineRule="auto"/>
              <w:jc w:val="both"/>
            </w:pPr>
            <w:r w:rsidRPr="00552A14">
              <w:t>Df</w:t>
            </w:r>
          </w:p>
        </w:tc>
        <w:tc>
          <w:tcPr>
            <w:tcW w:w="0" w:type="auto"/>
            <w:hideMark/>
          </w:tcPr>
          <w:p w:rsidR="00310B84" w:rsidRPr="00552A14" w:rsidRDefault="00310B84" w:rsidP="00310B84">
            <w:pPr>
              <w:pStyle w:val="NormalWeb"/>
              <w:spacing w:line="360" w:lineRule="auto"/>
              <w:jc w:val="both"/>
            </w:pPr>
            <w:r w:rsidRPr="00552A14">
              <w:t>2</w:t>
            </w:r>
          </w:p>
        </w:tc>
      </w:tr>
      <w:tr w:rsidR="00310B84" w:rsidRPr="00552A14" w:rsidTr="00216E3A">
        <w:trPr>
          <w:trHeight w:val="573"/>
        </w:trPr>
        <w:tc>
          <w:tcPr>
            <w:tcW w:w="0" w:type="auto"/>
            <w:hideMark/>
          </w:tcPr>
          <w:p w:rsidR="00310B84" w:rsidRPr="00552A14" w:rsidRDefault="00310B84" w:rsidP="00310B84">
            <w:pPr>
              <w:pStyle w:val="NormalWeb"/>
              <w:spacing w:line="360" w:lineRule="auto"/>
              <w:jc w:val="both"/>
            </w:pPr>
            <w:r w:rsidRPr="00552A14">
              <w:t>Asymp. Sig.</w:t>
            </w:r>
          </w:p>
        </w:tc>
        <w:tc>
          <w:tcPr>
            <w:tcW w:w="0" w:type="auto"/>
            <w:hideMark/>
          </w:tcPr>
          <w:p w:rsidR="00310B84" w:rsidRPr="00552A14" w:rsidRDefault="00310B84" w:rsidP="00310B84">
            <w:pPr>
              <w:pStyle w:val="NormalWeb"/>
              <w:spacing w:line="360" w:lineRule="auto"/>
              <w:jc w:val="both"/>
            </w:pPr>
            <w:r w:rsidRPr="00552A14">
              <w:t>0.207</w:t>
            </w:r>
          </w:p>
        </w:tc>
      </w:tr>
    </w:tbl>
    <w:p w:rsidR="00310B84" w:rsidRPr="00552A14" w:rsidRDefault="00310B84" w:rsidP="00310B84">
      <w:pPr>
        <w:pStyle w:val="NormalWeb"/>
        <w:spacing w:line="360" w:lineRule="auto"/>
        <w:jc w:val="both"/>
      </w:pPr>
      <w:r w:rsidRPr="00552A14">
        <w:rPr>
          <w:rStyle w:val="Strong"/>
        </w:rPr>
        <w:t>DECISION RULE</w:t>
      </w:r>
      <w:r w:rsidRPr="00552A14">
        <w:t>: Since 0 cells (0.0%) have expected frequencies less than 5, and the minimum expected cell frequency is 9.2, we reject the null hypothesis (H</w:t>
      </w:r>
      <w:r w:rsidRPr="00552A14">
        <w:rPr>
          <w:rFonts w:ascii="Cambria Math" w:hAnsi="Cambria Math" w:cs="Cambria Math"/>
        </w:rPr>
        <w:t>₀₄</w:t>
      </w:r>
      <w:r w:rsidRPr="00552A14">
        <w:t>) and accept the alternative hypothesis (H</w:t>
      </w:r>
      <w:r w:rsidRPr="00552A14">
        <w:rPr>
          <w:rFonts w:ascii="Cambria Math" w:hAnsi="Cambria Math" w:cs="Cambria Math"/>
        </w:rPr>
        <w:t>₄</w:t>
      </w:r>
      <w:r w:rsidRPr="00552A14">
        <w:t>) that there is a significant relationship between procurement strategy and sustainable supply chain management at Deluxe Paints.</w:t>
      </w:r>
    </w:p>
    <w:p w:rsidR="00310B84" w:rsidRDefault="00310B84" w:rsidP="00075468">
      <w:pPr>
        <w:pStyle w:val="NoSpacing"/>
        <w:spacing w:line="360" w:lineRule="auto"/>
        <w:rPr>
          <w:rFonts w:ascii="Times New Roman" w:hAnsi="Times New Roman" w:cs="Times New Roman"/>
          <w:b/>
          <w:bCs/>
          <w:sz w:val="24"/>
          <w:szCs w:val="24"/>
        </w:rPr>
      </w:pPr>
    </w:p>
    <w:p w:rsidR="00216E3A" w:rsidRPr="00552A14" w:rsidRDefault="00216E3A" w:rsidP="00075468">
      <w:pPr>
        <w:pStyle w:val="NoSpacing"/>
        <w:spacing w:line="360" w:lineRule="auto"/>
        <w:rPr>
          <w:rFonts w:ascii="Times New Roman" w:hAnsi="Times New Roman" w:cs="Times New Roman"/>
          <w:b/>
          <w:bCs/>
          <w:sz w:val="24"/>
          <w:szCs w:val="24"/>
        </w:rPr>
      </w:pPr>
    </w:p>
    <w:p w:rsidR="00075468" w:rsidRPr="00552A14" w:rsidRDefault="00075468" w:rsidP="00075468">
      <w:pPr>
        <w:pStyle w:val="NoSpacing"/>
        <w:spacing w:line="360" w:lineRule="auto"/>
        <w:rPr>
          <w:rFonts w:ascii="Times New Roman" w:hAnsi="Times New Roman" w:cs="Times New Roman"/>
          <w:b/>
          <w:bCs/>
          <w:sz w:val="24"/>
          <w:szCs w:val="24"/>
        </w:rPr>
      </w:pPr>
      <w:r w:rsidRPr="00552A14">
        <w:rPr>
          <w:rFonts w:ascii="Times New Roman" w:hAnsi="Times New Roman" w:cs="Times New Roman"/>
          <w:b/>
          <w:bCs/>
          <w:sz w:val="24"/>
          <w:szCs w:val="24"/>
        </w:rPr>
        <w:lastRenderedPageBreak/>
        <w:t xml:space="preserve">4.3 </w:t>
      </w:r>
      <w:r w:rsidR="00310B84" w:rsidRPr="00552A14">
        <w:rPr>
          <w:rFonts w:ascii="Times New Roman" w:hAnsi="Times New Roman" w:cs="Times New Roman"/>
          <w:b/>
          <w:bCs/>
          <w:sz w:val="24"/>
          <w:szCs w:val="24"/>
        </w:rPr>
        <w:tab/>
      </w:r>
      <w:r w:rsidR="00216E3A" w:rsidRPr="00552A14">
        <w:rPr>
          <w:rFonts w:ascii="Times New Roman" w:hAnsi="Times New Roman" w:cs="Times New Roman"/>
          <w:b/>
          <w:bCs/>
          <w:sz w:val="24"/>
          <w:szCs w:val="24"/>
        </w:rPr>
        <w:t>Discussion of Findings</w:t>
      </w:r>
    </w:p>
    <w:p w:rsidR="00075468" w:rsidRPr="00552A14" w:rsidRDefault="00075468" w:rsidP="00310B84">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findings indicate that sustainable procurement at Deluxe Paints, Lagos, significantly enhances environmental performance, supplier relationships, and supply chain efficiency. By prioritizing eco-friendly materials and ethical sourcing, procurement practices reduce waste and carbon emissions, aligning with global sustainability trends. Strong supplier relationships, fostered through transparent communication and shared sustainability goals, ensure reliable material delivery and improve supply chain resilience.</w:t>
      </w:r>
    </w:p>
    <w:p w:rsidR="00075468" w:rsidRPr="00552A14" w:rsidRDefault="00075468" w:rsidP="00310B84">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However, challenges such as supplier compliance, high initial costs, and the need for advanced technology were noted by 90.91% of respondents. These require strategic planning, including supplier vetting and investment in technology. Sustainable procurement also enhances brand reputation (87.27%) and customer satisfaction (81.82%), contributing to long-term profitability (76.36%).</w:t>
      </w:r>
    </w:p>
    <w:p w:rsidR="00075468" w:rsidRPr="00552A14" w:rsidRDefault="00075468" w:rsidP="00310B84">
      <w:pPr>
        <w:pStyle w:val="NoSpacing"/>
        <w:spacing w:line="360" w:lineRule="auto"/>
        <w:jc w:val="both"/>
        <w:rPr>
          <w:rFonts w:ascii="Times New Roman" w:hAnsi="Times New Roman" w:cs="Times New Roman"/>
          <w:sz w:val="24"/>
          <w:szCs w:val="24"/>
        </w:rPr>
      </w:pPr>
      <w:r w:rsidRPr="00552A14">
        <w:rPr>
          <w:rFonts w:ascii="Times New Roman" w:hAnsi="Times New Roman" w:cs="Times New Roman"/>
          <w:sz w:val="24"/>
          <w:szCs w:val="24"/>
        </w:rPr>
        <w:t>The study highlights the importance of staff training (81.82%) to align procurement practices with sustainability objectives. While sustainable procurement is not universally suitable for all materials (54.55% agreement), careful material selection and supplier coordination can mitigate limitations. Overall, sustainable procurement is a strategic tool for Deluxe Paints to achieve environmental, social, and economic sustainability.</w:t>
      </w:r>
    </w:p>
    <w:p w:rsidR="00075468" w:rsidRPr="00552A14" w:rsidRDefault="00075468" w:rsidP="00075468">
      <w:pPr>
        <w:pStyle w:val="NoSpacing"/>
        <w:spacing w:line="360" w:lineRule="auto"/>
        <w:rPr>
          <w:rFonts w:ascii="Times New Roman" w:hAnsi="Times New Roman" w:cs="Times New Roman"/>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310B84" w:rsidRPr="00552A14" w:rsidRDefault="00310B84" w:rsidP="00075468">
      <w:pPr>
        <w:pStyle w:val="NoSpacing"/>
        <w:spacing w:line="360" w:lineRule="auto"/>
        <w:rPr>
          <w:rFonts w:ascii="Times New Roman" w:hAnsi="Times New Roman" w:cs="Times New Roman"/>
          <w:b/>
          <w:bCs/>
          <w:sz w:val="24"/>
          <w:szCs w:val="24"/>
        </w:rPr>
      </w:pPr>
    </w:p>
    <w:p w:rsidR="00216E3A" w:rsidRDefault="00216E3A" w:rsidP="00310B84">
      <w:pPr>
        <w:pStyle w:val="NoSpacing"/>
        <w:spacing w:line="360" w:lineRule="auto"/>
        <w:jc w:val="center"/>
        <w:rPr>
          <w:rFonts w:ascii="Times New Roman" w:hAnsi="Times New Roman" w:cs="Times New Roman"/>
          <w:b/>
          <w:bCs/>
          <w:sz w:val="24"/>
          <w:szCs w:val="24"/>
        </w:rPr>
      </w:pPr>
    </w:p>
    <w:p w:rsidR="00216E3A" w:rsidRDefault="00216E3A" w:rsidP="00310B84">
      <w:pPr>
        <w:pStyle w:val="NoSpacing"/>
        <w:spacing w:line="360" w:lineRule="auto"/>
        <w:jc w:val="center"/>
        <w:rPr>
          <w:rFonts w:ascii="Times New Roman" w:hAnsi="Times New Roman" w:cs="Times New Roman"/>
          <w:b/>
          <w:bCs/>
          <w:sz w:val="24"/>
          <w:szCs w:val="24"/>
        </w:rPr>
      </w:pPr>
    </w:p>
    <w:p w:rsidR="00075468" w:rsidRPr="00552A14" w:rsidRDefault="00075468" w:rsidP="00310B84">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lastRenderedPageBreak/>
        <w:t>CHAPTER FIVE</w:t>
      </w:r>
    </w:p>
    <w:p w:rsidR="00310B84" w:rsidRPr="00552A14" w:rsidRDefault="00310B84" w:rsidP="00310B84">
      <w:pPr>
        <w:pStyle w:val="NoSpacing"/>
        <w:spacing w:line="360" w:lineRule="auto"/>
        <w:jc w:val="center"/>
        <w:rPr>
          <w:rFonts w:ascii="Times New Roman" w:hAnsi="Times New Roman" w:cs="Times New Roman"/>
          <w:b/>
          <w:bCs/>
          <w:sz w:val="24"/>
          <w:szCs w:val="24"/>
        </w:rPr>
      </w:pPr>
      <w:r w:rsidRPr="00552A14">
        <w:rPr>
          <w:rFonts w:ascii="Times New Roman" w:hAnsi="Times New Roman" w:cs="Times New Roman"/>
          <w:b/>
          <w:bCs/>
          <w:sz w:val="24"/>
          <w:szCs w:val="24"/>
        </w:rPr>
        <w:t>SUMMARY, CONCLUSION, AND RECOMMENDATIONS</w:t>
      </w:r>
    </w:p>
    <w:p w:rsidR="00310B84" w:rsidRPr="00552A14" w:rsidRDefault="00310B84" w:rsidP="00310B84">
      <w:pPr>
        <w:pStyle w:val="NoSpacing"/>
        <w:spacing w:line="360" w:lineRule="auto"/>
        <w:jc w:val="both"/>
        <w:rPr>
          <w:rFonts w:ascii="Times New Roman" w:hAnsi="Times New Roman" w:cs="Times New Roman"/>
          <w:b/>
          <w:bCs/>
          <w:sz w:val="24"/>
          <w:szCs w:val="24"/>
        </w:rPr>
      </w:pPr>
      <w:r w:rsidRPr="00552A14">
        <w:rPr>
          <w:rFonts w:ascii="Times New Roman" w:hAnsi="Times New Roman" w:cs="Times New Roman"/>
          <w:b/>
          <w:bCs/>
          <w:sz w:val="24"/>
          <w:szCs w:val="24"/>
        </w:rPr>
        <w:t xml:space="preserve">5.1 </w:t>
      </w:r>
      <w:r w:rsidRPr="00552A14">
        <w:rPr>
          <w:rFonts w:ascii="Times New Roman" w:hAnsi="Times New Roman" w:cs="Times New Roman"/>
          <w:b/>
          <w:bCs/>
          <w:sz w:val="24"/>
          <w:szCs w:val="24"/>
        </w:rPr>
        <w:tab/>
      </w:r>
      <w:r w:rsidR="00216E3A" w:rsidRPr="00552A14">
        <w:rPr>
          <w:rFonts w:ascii="Times New Roman" w:hAnsi="Times New Roman" w:cs="Times New Roman"/>
          <w:b/>
          <w:bCs/>
          <w:sz w:val="24"/>
          <w:szCs w:val="24"/>
        </w:rPr>
        <w:t>Summary</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This study comprehensively evaluated the role of procurement in fostering sustainable supply chain factors at Deluxe Paints, Lagos, a leading player in Nigeria’s paint manufacturing industry. The research was motivated by pressing challenges in the sector, including environmental degradation due to unsustainable sourcing practices, inefficiencies in supply chain operations, high operational costs, and the need for ethical sourcing to meet global sustainability standards. The primary objectives were to assess how procurement practices influence environmental performance, strengthen supplier relationships, reduce waste, and enhance overall supply chain efficiency, with a focus on their practical application at Deluxe Paints.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A quantitative research approach was employed, utilizing a cross-sectional design to collect data at a single point in time. A structured questionnaire was distributed to 60 employees involved in procurement, logistics, warehouse management, and sustainability coordination, with 55 respondents returning completed questionnaires, achieving a 91.67% response rate. The questionnaire was designed to capture demographic data and evaluate perceptions of sustainable procurement’s impact, using a Likert scale to ensure measurable responses. Secondary data were sourced from academic literature, industry reports, and online resources to provide a robust theoretical foundation.</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 xml:space="preserve">The literature review explored key theories, such as the triple bottom line (people, planet, profit) and resource-based view, alongside empirical studies on sustainable procurement. It highlighted how procurement can drive sustainability by prioritizing eco-friendly materials, ethical supplier partnerships, and efficient processes. The findings revealed that sustainable procurement at Deluxe Paints significantly reduces environmental impact, with 81.82% of respondents agreeing it lowers carbon emissions and waste (87.27%). It also enhances supplier coordination (72.73% agreement) and improves supply chain efficiency (81.82%). However, challenges such as inconsistent supplier reliability (36.36% reported unreliability), high initial costs, and the need for advanced technology (72.73% agreement) were identified as barriers. These findings underscore the </w:t>
      </w:r>
      <w:r w:rsidRPr="00552A14">
        <w:rPr>
          <w:rFonts w:ascii="Times New Roman" w:hAnsi="Times New Roman" w:cs="Times New Roman"/>
          <w:bCs/>
          <w:sz w:val="24"/>
          <w:szCs w:val="24"/>
        </w:rPr>
        <w:lastRenderedPageBreak/>
        <w:t>potential of sustainable procurement while highlighting the need for strategic interventions to overcome implementation hurdles.</w:t>
      </w:r>
    </w:p>
    <w:p w:rsidR="00310B84" w:rsidRPr="00552A14" w:rsidRDefault="00310B84" w:rsidP="00310B84">
      <w:pPr>
        <w:pStyle w:val="NoSpacing"/>
        <w:spacing w:line="360" w:lineRule="auto"/>
        <w:jc w:val="both"/>
        <w:rPr>
          <w:rFonts w:ascii="Times New Roman" w:hAnsi="Times New Roman" w:cs="Times New Roman"/>
          <w:b/>
          <w:bCs/>
          <w:sz w:val="24"/>
          <w:szCs w:val="24"/>
        </w:rPr>
      </w:pPr>
    </w:p>
    <w:p w:rsidR="00310B84" w:rsidRPr="00552A14" w:rsidRDefault="00310B84" w:rsidP="00310B84">
      <w:pPr>
        <w:pStyle w:val="NoSpacing"/>
        <w:spacing w:line="360" w:lineRule="auto"/>
        <w:jc w:val="both"/>
        <w:rPr>
          <w:rFonts w:ascii="Times New Roman" w:hAnsi="Times New Roman" w:cs="Times New Roman"/>
          <w:b/>
          <w:bCs/>
          <w:sz w:val="24"/>
          <w:szCs w:val="24"/>
        </w:rPr>
      </w:pPr>
      <w:r w:rsidRPr="00552A14">
        <w:rPr>
          <w:rFonts w:ascii="Times New Roman" w:hAnsi="Times New Roman" w:cs="Times New Roman"/>
          <w:b/>
          <w:bCs/>
          <w:sz w:val="24"/>
          <w:szCs w:val="24"/>
        </w:rPr>
        <w:t xml:space="preserve">5.2 </w:t>
      </w:r>
      <w:r w:rsidR="00216E3A">
        <w:rPr>
          <w:rFonts w:ascii="Times New Roman" w:hAnsi="Times New Roman" w:cs="Times New Roman"/>
          <w:b/>
          <w:bCs/>
          <w:sz w:val="24"/>
          <w:szCs w:val="24"/>
        </w:rPr>
        <w:tab/>
      </w:r>
      <w:r w:rsidR="00216E3A" w:rsidRPr="00552A14">
        <w:rPr>
          <w:rFonts w:ascii="Times New Roman" w:hAnsi="Times New Roman" w:cs="Times New Roman"/>
          <w:b/>
          <w:bCs/>
          <w:sz w:val="24"/>
          <w:szCs w:val="24"/>
        </w:rPr>
        <w:t>Conclusion</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The research conclusively demonstrates that sustainable procurement is a pivotal driver of supply chain sustainability at Deluxe Paints, Lagos. By prioritizing environmentally friendly materials and ethical sourcing, procurement practices significantly reduce waste, lower carbon emissions, and align with the company’s sustainability goals, as confirmed by 90.91% of respondents. The study also establishes that sustainable procurement fosters stronger supplier relationships through transparent communication and shared sustainability objectives, with 72.73% of respondents noting improved supplier coordination. This, in turn, enhances customer satisfaction (81.82% agreement) and contributes to long-term profitability (76.36% agreement), reinforcing the economic viability of sustainable practices.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However, the effectiveness of sustainable procurement is contingent upon several factors. Reliable suppliers are critical, as delays or non-compliance can disrupt lean supply chains, a concern raised by 36.36% of respondents. The need for advanced technology, acknowledged by 72.73% of respondents, highlights the importance of digital tools like supply chain management software for real-time tracking and forecasting. Additionally, 81.82% of respondents emphasized the necessity of continuous staff training to ensure alignment with sustainability goals. Infrastructure limitations in Nigeria, such as unreliable transportation networks, and supplier compliance issues further complicate implementation, as noted by 90.91% of respondents who identified challenges.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ab/>
        <w:t>This study provides actionable insights for paint manufacturers and other industries aiming to integrate sustainability into procurement practices. It underscores the need for strategic planning, robust supplier partnerships, and technological investments to maximize the benefits of sustainable procurement. By addressing these challenges, Deluxe Paints can strengthen its position as a leader in sustainable manufacturing, contributing to environmental preservation, social responsibility, and economic performance in Nigeria’s industrial landscape.</w:t>
      </w:r>
    </w:p>
    <w:p w:rsidR="00310B84" w:rsidRPr="00552A14" w:rsidRDefault="00310B84" w:rsidP="00310B84">
      <w:pPr>
        <w:pStyle w:val="NoSpacing"/>
        <w:spacing w:line="360" w:lineRule="auto"/>
        <w:jc w:val="both"/>
        <w:rPr>
          <w:rFonts w:ascii="Times New Roman" w:hAnsi="Times New Roman" w:cs="Times New Roman"/>
          <w:b/>
          <w:bCs/>
          <w:sz w:val="24"/>
          <w:szCs w:val="24"/>
        </w:rPr>
      </w:pPr>
    </w:p>
    <w:p w:rsidR="00310B84" w:rsidRPr="00552A14" w:rsidRDefault="00310B84" w:rsidP="00310B84">
      <w:pPr>
        <w:pStyle w:val="NoSpacing"/>
        <w:spacing w:line="360" w:lineRule="auto"/>
        <w:jc w:val="both"/>
        <w:rPr>
          <w:rFonts w:ascii="Times New Roman" w:hAnsi="Times New Roman" w:cs="Times New Roman"/>
          <w:b/>
          <w:bCs/>
          <w:sz w:val="24"/>
          <w:szCs w:val="24"/>
        </w:rPr>
      </w:pPr>
      <w:r w:rsidRPr="00552A14">
        <w:rPr>
          <w:rFonts w:ascii="Times New Roman" w:hAnsi="Times New Roman" w:cs="Times New Roman"/>
          <w:b/>
          <w:bCs/>
          <w:sz w:val="24"/>
          <w:szCs w:val="24"/>
        </w:rPr>
        <w:lastRenderedPageBreak/>
        <w:t xml:space="preserve">5.3 </w:t>
      </w:r>
      <w:r w:rsidR="00216E3A">
        <w:rPr>
          <w:rFonts w:ascii="Times New Roman" w:hAnsi="Times New Roman" w:cs="Times New Roman"/>
          <w:b/>
          <w:bCs/>
          <w:sz w:val="24"/>
          <w:szCs w:val="24"/>
        </w:rPr>
        <w:tab/>
      </w:r>
      <w:r w:rsidR="00216E3A" w:rsidRPr="00552A14">
        <w:rPr>
          <w:rFonts w:ascii="Times New Roman" w:hAnsi="Times New Roman" w:cs="Times New Roman"/>
          <w:b/>
          <w:bCs/>
          <w:sz w:val="24"/>
          <w:szCs w:val="24"/>
        </w:rPr>
        <w:t>Recommendations</w:t>
      </w:r>
    </w:p>
    <w:p w:rsidR="00310B84" w:rsidRPr="00552A14" w:rsidRDefault="00310B84" w:rsidP="00310B84">
      <w:pPr>
        <w:pStyle w:val="NoSpacing"/>
        <w:spacing w:line="360" w:lineRule="auto"/>
        <w:jc w:val="both"/>
        <w:rPr>
          <w:rFonts w:ascii="Times New Roman" w:hAnsi="Times New Roman" w:cs="Times New Roman"/>
          <w:bCs/>
          <w:sz w:val="24"/>
          <w:szCs w:val="24"/>
        </w:rPr>
      </w:pPr>
      <w:r w:rsidRPr="00552A14">
        <w:rPr>
          <w:rFonts w:ascii="Times New Roman" w:hAnsi="Times New Roman" w:cs="Times New Roman"/>
          <w:bCs/>
          <w:sz w:val="24"/>
          <w:szCs w:val="24"/>
        </w:rPr>
        <w:t>Based on the study’s findings, the following expanded recommendations are proposed to enhance the role of procurement in sustainable supply chain factors at Deluxe Paints, Lagos: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Enhance Supplier Collaboration</w:t>
      </w:r>
      <w:r w:rsidRPr="00552A14">
        <w:rPr>
          <w:rFonts w:ascii="Times New Roman" w:hAnsi="Times New Roman" w:cs="Times New Roman"/>
          <w:bCs/>
          <w:sz w:val="24"/>
          <w:szCs w:val="24"/>
        </w:rPr>
        <w:t>: Deluxe Paints should prioritize long-term partnerships with suppliers who demonstrate a commitment to sustainability. This involves conducting supplier audits to verify adherence to environmental and ethical standards, fostering joint sustainability initiatives, and establishing clear communication channels to ensure consistent material quality and timely delivery. Incentive programs for compliant suppliers could further strengthen these relationships.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Adopt Advanced Technology</w:t>
      </w:r>
      <w:r w:rsidRPr="00552A14">
        <w:rPr>
          <w:rFonts w:ascii="Times New Roman" w:hAnsi="Times New Roman" w:cs="Times New Roman"/>
          <w:bCs/>
          <w:sz w:val="24"/>
          <w:szCs w:val="24"/>
        </w:rPr>
        <w:t>: The company should invest in modern supply chain management software to enable real-time tracking of materials, accurate demand forecasting, and waste minimization. Technologies such as blockchain for transparent sourcing and Internet of Things (IoT) devices for monitoring logistics can enhance visibility and efficiency, addressing the 72.73% of respondents who noted the need for advanced technology.</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Implement Comprehensive Staff Training</w:t>
      </w:r>
      <w:r w:rsidRPr="00552A14">
        <w:rPr>
          <w:rFonts w:ascii="Times New Roman" w:hAnsi="Times New Roman" w:cs="Times New Roman"/>
          <w:bCs/>
          <w:sz w:val="24"/>
          <w:szCs w:val="24"/>
        </w:rPr>
        <w:t>: Regular training programs should be instituted to equip procurement and warehouse staff with knowledge of sustainable procurement principles, including eco-friendly material selection and waste reduction strategies. Training should also cover the use of new technologies, as 81.82% of respondents highlighted the need for frequent training to align with company goals.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Strengthen Risk Management</w:t>
      </w:r>
      <w:r w:rsidRPr="00552A14">
        <w:rPr>
          <w:rFonts w:ascii="Times New Roman" w:hAnsi="Times New Roman" w:cs="Times New Roman"/>
          <w:bCs/>
          <w:sz w:val="24"/>
          <w:szCs w:val="24"/>
        </w:rPr>
        <w:t>: Deluxe Paints should conduct periodic risk assessments to identify and mitigate potential disruptions in the supply chain, such as supplier failures or logistical delays. Developing contingency plans, such as diversifying supplier bases and maintaining strategic buffer stocks for critical materials, can enhance resilience, addressing concerns raised by 90.91% of respondents about implementation challenges.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t>Optimize Internal Processes</w:t>
      </w:r>
      <w:r w:rsidRPr="00552A14">
        <w:rPr>
          <w:rFonts w:ascii="Times New Roman" w:hAnsi="Times New Roman" w:cs="Times New Roman"/>
          <w:bCs/>
          <w:sz w:val="24"/>
          <w:szCs w:val="24"/>
        </w:rPr>
        <w:t>: The company should undertake a thorough review of internal procurement and logistics processes to eliminate redundancies and streamline operations. This includes adopting lean procurement practices and integrating sustainability metrics into performance evaluations, ensuring alignment with environmental and economic objectives.</w:t>
      </w:r>
    </w:p>
    <w:p w:rsidR="00310B84" w:rsidRPr="00552A14" w:rsidRDefault="00310B84" w:rsidP="00310B84">
      <w:pPr>
        <w:pStyle w:val="NoSpacing"/>
        <w:numPr>
          <w:ilvl w:val="0"/>
          <w:numId w:val="15"/>
        </w:numPr>
        <w:spacing w:line="360" w:lineRule="auto"/>
        <w:jc w:val="both"/>
        <w:rPr>
          <w:rFonts w:ascii="Times New Roman" w:hAnsi="Times New Roman" w:cs="Times New Roman"/>
          <w:bCs/>
          <w:sz w:val="24"/>
          <w:szCs w:val="24"/>
        </w:rPr>
      </w:pPr>
      <w:r w:rsidRPr="00552A14">
        <w:rPr>
          <w:rFonts w:ascii="Times New Roman" w:hAnsi="Times New Roman" w:cs="Times New Roman"/>
          <w:b/>
          <w:bCs/>
          <w:sz w:val="24"/>
          <w:szCs w:val="24"/>
        </w:rPr>
        <w:lastRenderedPageBreak/>
        <w:t>Advocate for Infrastructure and Policy Support</w:t>
      </w:r>
      <w:r w:rsidRPr="00552A14">
        <w:rPr>
          <w:rFonts w:ascii="Times New Roman" w:hAnsi="Times New Roman" w:cs="Times New Roman"/>
          <w:bCs/>
          <w:sz w:val="24"/>
          <w:szCs w:val="24"/>
        </w:rPr>
        <w:t>: Deluxe Paints should engage with policymakers and industry associations to advocate for improved transportation and logistics infrastructure in Nigeria. Supporting policies that incentivize sustainable practices, such as tax breaks for eco-friendly sourcing, can facilitate smoother supply chain operations. Collaborating with local authorities to upgrade road networks and port facilities will address infrastructure-related barriers.</w:t>
      </w:r>
    </w:p>
    <w:p w:rsidR="00216E3A" w:rsidRPr="00216E3A" w:rsidRDefault="00310B84" w:rsidP="00216E3A">
      <w:pPr>
        <w:pStyle w:val="NoSpacing"/>
        <w:numPr>
          <w:ilvl w:val="0"/>
          <w:numId w:val="15"/>
        </w:numPr>
        <w:spacing w:line="360" w:lineRule="auto"/>
        <w:jc w:val="both"/>
        <w:rPr>
          <w:sz w:val="24"/>
          <w:szCs w:val="24"/>
        </w:rPr>
      </w:pPr>
      <w:r w:rsidRPr="00216E3A">
        <w:rPr>
          <w:rFonts w:ascii="Times New Roman" w:hAnsi="Times New Roman" w:cs="Times New Roman"/>
          <w:sz w:val="24"/>
          <w:szCs w:val="24"/>
        </w:rPr>
        <w:t xml:space="preserve">Promote Sustainability Metrics and Reporting: The company should establish clear metrics to measure the environmental, social, and economic impacts of procurement practices. Regular sustainability reports, shared with stakeholders, can enhance transparency and reinforce Deluxe Paints’ commitment to sustainable supply chain management, aligning with the 87.27% of respondents who </w:t>
      </w:r>
      <w:r w:rsidR="00216E3A" w:rsidRPr="00216E3A">
        <w:rPr>
          <w:rFonts w:ascii="Times New Roman" w:hAnsi="Times New Roman" w:cs="Times New Roman"/>
          <w:sz w:val="24"/>
          <w:szCs w:val="24"/>
        </w:rPr>
        <w:t>noted improved brand reputation.</w:t>
      </w: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Default="00216E3A" w:rsidP="00216E3A">
      <w:pPr>
        <w:pStyle w:val="NoSpacing"/>
        <w:spacing w:line="360" w:lineRule="auto"/>
        <w:jc w:val="center"/>
        <w:rPr>
          <w:rFonts w:ascii="Times New Roman" w:hAnsi="Times New Roman" w:cs="Times New Roman"/>
          <w:sz w:val="24"/>
          <w:szCs w:val="24"/>
        </w:rPr>
      </w:pPr>
    </w:p>
    <w:p w:rsidR="00216E3A" w:rsidRPr="00216E3A" w:rsidRDefault="00216E3A" w:rsidP="00216E3A">
      <w:pPr>
        <w:pStyle w:val="NoSpacing"/>
        <w:spacing w:line="360" w:lineRule="auto"/>
        <w:jc w:val="center"/>
        <w:rPr>
          <w:sz w:val="24"/>
          <w:szCs w:val="24"/>
        </w:rPr>
      </w:pPr>
    </w:p>
    <w:p w:rsidR="008C763F" w:rsidRPr="00552A14" w:rsidRDefault="008C763F" w:rsidP="008C763F">
      <w:pPr>
        <w:pStyle w:val="Heading2"/>
        <w:jc w:val="center"/>
        <w:rPr>
          <w:color w:val="auto"/>
          <w:sz w:val="24"/>
          <w:szCs w:val="24"/>
        </w:rPr>
      </w:pPr>
      <w:r w:rsidRPr="00552A14">
        <w:rPr>
          <w:color w:val="auto"/>
          <w:sz w:val="24"/>
          <w:szCs w:val="24"/>
        </w:rPr>
        <w:lastRenderedPageBreak/>
        <w:t>REFERENCES</w:t>
      </w:r>
    </w:p>
    <w:p w:rsidR="008C763F" w:rsidRPr="00552A14" w:rsidRDefault="008C763F" w:rsidP="00216E3A">
      <w:pPr>
        <w:pStyle w:val="NormalWeb"/>
        <w:spacing w:line="360" w:lineRule="auto"/>
        <w:ind w:left="1260" w:hanging="900"/>
        <w:jc w:val="both"/>
      </w:pPr>
      <w:r w:rsidRPr="00552A14">
        <w:t xml:space="preserve">Amaeshi, K. M., Osuji, O. K., &amp; Nnodim, P. (2008). Corporate social responsibility in supply chains of global brands: A boundaryless responsibility? </w:t>
      </w:r>
      <w:r w:rsidRPr="00552A14">
        <w:rPr>
          <w:rStyle w:val="Emphasis"/>
        </w:rPr>
        <w:t>Journal of Business Ethics</w:t>
      </w:r>
      <w:r w:rsidRPr="00552A14">
        <w:t>, 81(1), 223–234.</w:t>
      </w:r>
    </w:p>
    <w:p w:rsidR="008C763F" w:rsidRPr="00552A14" w:rsidRDefault="008C763F" w:rsidP="00216E3A">
      <w:pPr>
        <w:pStyle w:val="NormalWeb"/>
        <w:spacing w:line="360" w:lineRule="auto"/>
        <w:ind w:left="1260" w:hanging="900"/>
        <w:jc w:val="both"/>
      </w:pPr>
      <w:r w:rsidRPr="00552A14">
        <w:t xml:space="preserve">Barney, J. (1991). Firm resources and sustained competitive advantage. </w:t>
      </w:r>
      <w:r w:rsidRPr="00552A14">
        <w:rPr>
          <w:rStyle w:val="Emphasis"/>
        </w:rPr>
        <w:t>Journal of Management</w:t>
      </w:r>
      <w:r w:rsidRPr="00552A14">
        <w:t>, 17(1), 99–120.</w:t>
      </w:r>
    </w:p>
    <w:p w:rsidR="008C763F" w:rsidRPr="00552A14" w:rsidRDefault="008C763F" w:rsidP="00216E3A">
      <w:pPr>
        <w:pStyle w:val="NormalWeb"/>
        <w:spacing w:line="360" w:lineRule="auto"/>
        <w:ind w:left="1260" w:hanging="900"/>
        <w:jc w:val="both"/>
      </w:pPr>
      <w:r w:rsidRPr="00552A14">
        <w:t xml:space="preserve">Blome, C., &amp; Henke, M. (2017). Sustainable supply chain management: A review of the literature. </w:t>
      </w:r>
      <w:r w:rsidRPr="00552A14">
        <w:rPr>
          <w:rStyle w:val="Emphasis"/>
        </w:rPr>
        <w:t>International Journal of Production Economics</w:t>
      </w:r>
      <w:r w:rsidRPr="00552A14">
        <w:t>, 184, 1–14.</w:t>
      </w:r>
    </w:p>
    <w:p w:rsidR="008C763F" w:rsidRPr="00552A14" w:rsidRDefault="008C763F" w:rsidP="00216E3A">
      <w:pPr>
        <w:pStyle w:val="NormalWeb"/>
        <w:spacing w:line="360" w:lineRule="auto"/>
        <w:ind w:left="1260" w:hanging="900"/>
        <w:jc w:val="both"/>
      </w:pPr>
      <w:r w:rsidRPr="00552A14">
        <w:t xml:space="preserve">Carter, C. R., &amp; Jennings, M. M. (2002). Social responsibility and supply chain relationships. </w:t>
      </w:r>
      <w:r w:rsidRPr="00552A14">
        <w:rPr>
          <w:rStyle w:val="Emphasis"/>
        </w:rPr>
        <w:t>Transportation Research Part E: Logistics and Transportation Review</w:t>
      </w:r>
      <w:r w:rsidRPr="00552A14">
        <w:t>, 38(1), 37–52.</w:t>
      </w:r>
    </w:p>
    <w:p w:rsidR="008C763F" w:rsidRPr="00552A14" w:rsidRDefault="008C763F" w:rsidP="00216E3A">
      <w:pPr>
        <w:pStyle w:val="NormalWeb"/>
        <w:spacing w:line="360" w:lineRule="auto"/>
        <w:ind w:left="1260" w:hanging="900"/>
        <w:jc w:val="both"/>
      </w:pPr>
      <w:r w:rsidRPr="00552A14">
        <w:t xml:space="preserve">Carter, C. R., &amp; Rogers, D. S. (2008). A framework of sustainable supply chain management: Moving toward new theory. </w:t>
      </w:r>
      <w:r w:rsidRPr="00552A14">
        <w:rPr>
          <w:rStyle w:val="Emphasis"/>
        </w:rPr>
        <w:t>International Journal of Physical Distribution &amp; Logistics Management</w:t>
      </w:r>
      <w:r w:rsidRPr="00552A14">
        <w:t>, 38(5), 360–387.</w:t>
      </w:r>
    </w:p>
    <w:p w:rsidR="008C763F" w:rsidRPr="00552A14" w:rsidRDefault="008C763F" w:rsidP="00216E3A">
      <w:pPr>
        <w:pStyle w:val="NormalWeb"/>
        <w:spacing w:line="360" w:lineRule="auto"/>
        <w:ind w:left="1260" w:hanging="900"/>
        <w:jc w:val="both"/>
      </w:pPr>
      <w:r w:rsidRPr="00552A14">
        <w:t xml:space="preserve">Christopher, M. (2016). </w:t>
      </w:r>
      <w:r w:rsidRPr="00552A14">
        <w:rPr>
          <w:rStyle w:val="Emphasis"/>
        </w:rPr>
        <w:t>Logistics &amp; Supply Chain Management</w:t>
      </w:r>
      <w:r w:rsidRPr="00552A14">
        <w:t xml:space="preserve"> (5th ed.). Pearson Education Limited.</w:t>
      </w:r>
    </w:p>
    <w:p w:rsidR="008C763F" w:rsidRPr="00552A14" w:rsidRDefault="008C763F" w:rsidP="00216E3A">
      <w:pPr>
        <w:pStyle w:val="NormalWeb"/>
        <w:spacing w:line="360" w:lineRule="auto"/>
        <w:ind w:left="1260" w:hanging="900"/>
        <w:jc w:val="both"/>
      </w:pPr>
      <w:r w:rsidRPr="00552A14">
        <w:t xml:space="preserve">DiMaggio, P. J., &amp; Powell, W. W. (1983). The iron cage revisited: Institutional isomorphism and collective rationality in organizational fields. </w:t>
      </w:r>
      <w:r w:rsidRPr="00552A14">
        <w:rPr>
          <w:rStyle w:val="Emphasis"/>
        </w:rPr>
        <w:t>American Sociological Review</w:t>
      </w:r>
      <w:r w:rsidRPr="00552A14">
        <w:t>, 48(2), 147–160.</w:t>
      </w:r>
    </w:p>
    <w:p w:rsidR="008C763F" w:rsidRPr="00552A14" w:rsidRDefault="008C763F" w:rsidP="00216E3A">
      <w:pPr>
        <w:pStyle w:val="NormalWeb"/>
        <w:spacing w:line="360" w:lineRule="auto"/>
        <w:ind w:left="1260" w:hanging="900"/>
        <w:jc w:val="both"/>
      </w:pPr>
      <w:r w:rsidRPr="00552A14">
        <w:t xml:space="preserve">Elkington, J. (1997). </w:t>
      </w:r>
      <w:r w:rsidRPr="00552A14">
        <w:rPr>
          <w:rStyle w:val="Emphasis"/>
        </w:rPr>
        <w:t>Cannibals with Forks: The Triple Bottom Line of 21st Century Business</w:t>
      </w:r>
      <w:r w:rsidRPr="00552A14">
        <w:t>. Capstone.</w:t>
      </w:r>
    </w:p>
    <w:p w:rsidR="008C763F" w:rsidRPr="00552A14" w:rsidRDefault="008C763F" w:rsidP="00216E3A">
      <w:pPr>
        <w:pStyle w:val="NormalWeb"/>
        <w:spacing w:line="360" w:lineRule="auto"/>
        <w:ind w:left="1260" w:hanging="900"/>
        <w:jc w:val="both"/>
      </w:pPr>
      <w:r w:rsidRPr="00552A14">
        <w:t xml:space="preserve">Freeman, R. E. (1984). </w:t>
      </w:r>
      <w:r w:rsidRPr="00552A14">
        <w:rPr>
          <w:rStyle w:val="Emphasis"/>
        </w:rPr>
        <w:t>Strategic Management: A Stakeholder Approach</w:t>
      </w:r>
      <w:r w:rsidRPr="00552A14">
        <w:t>. Pitman.</w:t>
      </w:r>
    </w:p>
    <w:p w:rsidR="008C763F" w:rsidRPr="00552A14" w:rsidRDefault="008C763F" w:rsidP="00216E3A">
      <w:pPr>
        <w:pStyle w:val="NormalWeb"/>
        <w:spacing w:line="360" w:lineRule="auto"/>
        <w:ind w:left="1260" w:hanging="900"/>
        <w:jc w:val="both"/>
      </w:pPr>
      <w:r w:rsidRPr="00552A14">
        <w:t xml:space="preserve">Heizer, J., Render, B., &amp; Munson, C. (2017). </w:t>
      </w:r>
      <w:r w:rsidRPr="00552A14">
        <w:rPr>
          <w:rStyle w:val="Emphasis"/>
        </w:rPr>
        <w:t>Operations Management</w:t>
      </w:r>
      <w:r w:rsidRPr="00552A14">
        <w:t xml:space="preserve"> (12th ed.). Pearson.</w:t>
      </w:r>
    </w:p>
    <w:p w:rsidR="008C763F" w:rsidRPr="00552A14" w:rsidRDefault="008C763F" w:rsidP="00216E3A">
      <w:pPr>
        <w:pStyle w:val="NormalWeb"/>
        <w:spacing w:line="360" w:lineRule="auto"/>
        <w:ind w:left="1260" w:hanging="900"/>
        <w:jc w:val="both"/>
      </w:pPr>
      <w:r w:rsidRPr="00552A14">
        <w:lastRenderedPageBreak/>
        <w:t xml:space="preserve">Ivanov, D., &amp; Das, A. (2020). Coronavirus (COVID-19/SARS-CoV-2) and supply chain resilience: A research note. </w:t>
      </w:r>
      <w:r w:rsidRPr="00552A14">
        <w:rPr>
          <w:rStyle w:val="Emphasis"/>
        </w:rPr>
        <w:t>International Journal of Integrated Supply Management</w:t>
      </w:r>
      <w:r w:rsidRPr="00552A14">
        <w:t>, 13(1), 90–102.</w:t>
      </w:r>
    </w:p>
    <w:p w:rsidR="008C763F" w:rsidRPr="00552A14" w:rsidRDefault="008C763F" w:rsidP="00216E3A">
      <w:pPr>
        <w:pStyle w:val="NormalWeb"/>
        <w:spacing w:line="360" w:lineRule="auto"/>
        <w:ind w:left="1260" w:hanging="900"/>
        <w:jc w:val="both"/>
      </w:pPr>
      <w:r w:rsidRPr="00552A14">
        <w:t xml:space="preserve">Kaynak, H., &amp; Hartley, J. L. (2005). Just-in-Time, Total Quality Management, and Supply Chain Management: Understanding Their Linkages and Impact on Business Performance. </w:t>
      </w:r>
      <w:r w:rsidRPr="00552A14">
        <w:rPr>
          <w:rStyle w:val="Emphasis"/>
        </w:rPr>
        <w:t>Journal of Operations Management</w:t>
      </w:r>
      <w:r w:rsidRPr="00552A14">
        <w:t>, 23(4), 405–425.</w:t>
      </w:r>
    </w:p>
    <w:p w:rsidR="008C763F" w:rsidRPr="00552A14" w:rsidRDefault="008C763F" w:rsidP="00216E3A">
      <w:pPr>
        <w:pStyle w:val="NormalWeb"/>
        <w:spacing w:line="360" w:lineRule="auto"/>
        <w:ind w:left="1260" w:hanging="900"/>
        <w:jc w:val="both"/>
      </w:pPr>
      <w:r w:rsidRPr="00552A14">
        <w:t xml:space="preserve">Monczka, R. M., Handfield, R. B., Giunipero, L. C., &amp; Patterson, J. L. (2016). </w:t>
      </w:r>
      <w:r w:rsidRPr="00552A14">
        <w:rPr>
          <w:rStyle w:val="Emphasis"/>
        </w:rPr>
        <w:t>Purchasing and Supply Chain Management</w:t>
      </w:r>
      <w:r w:rsidRPr="00552A14">
        <w:t xml:space="preserve"> (6th ed.). Cengage Learning.</w:t>
      </w:r>
    </w:p>
    <w:p w:rsidR="008C763F" w:rsidRPr="00552A14" w:rsidRDefault="008C763F" w:rsidP="00216E3A">
      <w:pPr>
        <w:pStyle w:val="NormalWeb"/>
        <w:spacing w:line="360" w:lineRule="auto"/>
        <w:ind w:left="1260" w:hanging="900"/>
        <w:jc w:val="both"/>
      </w:pPr>
      <w:r w:rsidRPr="00552A14">
        <w:t xml:space="preserve">Sarkis, J., Gonzalez-Torre, P., &amp; Adenso-Diaz, B. (2010). Stakeholder pressure and the adoption of environmental practices: The mediating effect of training. </w:t>
      </w:r>
      <w:r w:rsidRPr="00552A14">
        <w:rPr>
          <w:rStyle w:val="Emphasis"/>
        </w:rPr>
        <w:t>Journal of Operations Management</w:t>
      </w:r>
      <w:r w:rsidRPr="00552A14">
        <w:t>, 28(2), 163–176.</w:t>
      </w:r>
    </w:p>
    <w:p w:rsidR="008C763F" w:rsidRPr="00552A14" w:rsidRDefault="008C763F" w:rsidP="00216E3A">
      <w:pPr>
        <w:pStyle w:val="NormalWeb"/>
        <w:spacing w:line="360" w:lineRule="auto"/>
        <w:ind w:left="1260" w:hanging="900"/>
        <w:jc w:val="both"/>
      </w:pPr>
      <w:r w:rsidRPr="00552A14">
        <w:t xml:space="preserve">Seuring, S., &amp; Müller, M. (2008). From a literature review to a conceptual framework for sustainable supply chain management. </w:t>
      </w:r>
      <w:r w:rsidRPr="00552A14">
        <w:rPr>
          <w:rStyle w:val="Emphasis"/>
        </w:rPr>
        <w:t>Journal of Cleaner Production</w:t>
      </w:r>
      <w:r w:rsidRPr="00552A14">
        <w:t>, 16(15), 1699–1710.</w:t>
      </w:r>
    </w:p>
    <w:p w:rsidR="008C763F" w:rsidRPr="00552A14" w:rsidRDefault="008C763F" w:rsidP="00216E3A">
      <w:pPr>
        <w:pStyle w:val="NormalWeb"/>
        <w:spacing w:line="360" w:lineRule="auto"/>
        <w:ind w:left="1260" w:hanging="900"/>
        <w:jc w:val="both"/>
      </w:pPr>
      <w:r w:rsidRPr="00552A14">
        <w:t xml:space="preserve">Stevenson, W. J. (2020). </w:t>
      </w:r>
      <w:r w:rsidRPr="00552A14">
        <w:rPr>
          <w:rStyle w:val="Emphasis"/>
        </w:rPr>
        <w:t>Operations Management</w:t>
      </w:r>
      <w:r w:rsidRPr="00552A14">
        <w:t xml:space="preserve"> (14th ed.). McGraw-Hill Education.</w:t>
      </w:r>
    </w:p>
    <w:p w:rsidR="008C763F" w:rsidRPr="00552A14" w:rsidRDefault="008C763F" w:rsidP="00216E3A">
      <w:pPr>
        <w:pStyle w:val="NormalWeb"/>
        <w:spacing w:line="360" w:lineRule="auto"/>
        <w:ind w:left="1260" w:hanging="900"/>
        <w:jc w:val="both"/>
      </w:pPr>
      <w:r w:rsidRPr="00552A14">
        <w:t xml:space="preserve">Walker, H., &amp; Jones, N. (2012). Sustainable supply chain management across the UK private sector. </w:t>
      </w:r>
      <w:r w:rsidRPr="00552A14">
        <w:rPr>
          <w:rStyle w:val="Emphasis"/>
        </w:rPr>
        <w:t>Supply Chain Management: An International Journal</w:t>
      </w:r>
      <w:r w:rsidRPr="00552A14">
        <w:t>, 17(1), 15–28.</w:t>
      </w:r>
    </w:p>
    <w:p w:rsidR="008C763F" w:rsidRPr="00552A14" w:rsidRDefault="008C763F" w:rsidP="00216E3A">
      <w:pPr>
        <w:pStyle w:val="NormalWeb"/>
        <w:spacing w:line="360" w:lineRule="auto"/>
        <w:ind w:left="1260" w:hanging="900"/>
        <w:jc w:val="both"/>
      </w:pPr>
      <w:r w:rsidRPr="00552A14">
        <w:t xml:space="preserve">Williamson, O. E. (1975). </w:t>
      </w:r>
      <w:r w:rsidRPr="00552A14">
        <w:rPr>
          <w:rStyle w:val="Emphasis"/>
        </w:rPr>
        <w:t>Markets and Hierarchies: Analysis and Antitrust Implications</w:t>
      </w:r>
      <w:r w:rsidRPr="00552A14">
        <w:t>. Free Press.</w:t>
      </w:r>
    </w:p>
    <w:p w:rsidR="008C763F" w:rsidRPr="00552A14" w:rsidRDefault="008C763F" w:rsidP="00216E3A">
      <w:pPr>
        <w:pStyle w:val="NormalWeb"/>
        <w:spacing w:line="360" w:lineRule="auto"/>
        <w:ind w:left="1260" w:hanging="900"/>
        <w:jc w:val="both"/>
      </w:pPr>
      <w:r w:rsidRPr="00552A14">
        <w:t xml:space="preserve">Womack, J. P., &amp; Jones, D. T. (1996). </w:t>
      </w:r>
      <w:r w:rsidRPr="00552A14">
        <w:rPr>
          <w:rStyle w:val="Emphasis"/>
        </w:rPr>
        <w:t>Lean Thinking: Banish Waste and Create Wealth in Your Corporation</w:t>
      </w:r>
      <w:r w:rsidRPr="00552A14">
        <w:t>. Simon and Schuster.</w:t>
      </w:r>
    </w:p>
    <w:p w:rsidR="008C763F" w:rsidRPr="00552A14" w:rsidRDefault="008C763F" w:rsidP="00216E3A">
      <w:pPr>
        <w:pStyle w:val="NormalWeb"/>
        <w:spacing w:line="360" w:lineRule="auto"/>
        <w:ind w:left="1260" w:hanging="900"/>
        <w:jc w:val="both"/>
      </w:pPr>
      <w:r w:rsidRPr="00552A14">
        <w:lastRenderedPageBreak/>
        <w:t xml:space="preserve">Zhu, Q., &amp; Sarkis, J. (2004). Relationships between operational practices and performance among early adopters of green supply chain management practices in Chinese manufacturing enterprises. </w:t>
      </w:r>
      <w:r w:rsidRPr="00552A14">
        <w:rPr>
          <w:rStyle w:val="Emphasis"/>
        </w:rPr>
        <w:t>Journal of Operations Management</w:t>
      </w:r>
      <w:r w:rsidRPr="00552A14">
        <w:t>, 22(3), 265–289.</w:t>
      </w:r>
    </w:p>
    <w:p w:rsidR="00BF0711" w:rsidRDefault="00BF0711"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03CE1">
      <w:pPr>
        <w:pStyle w:val="NoSpacing"/>
        <w:spacing w:line="360" w:lineRule="auto"/>
        <w:rPr>
          <w:rFonts w:ascii="Times New Roman" w:hAnsi="Times New Roman" w:cs="Times New Roman"/>
          <w:sz w:val="24"/>
          <w:szCs w:val="24"/>
        </w:rPr>
      </w:pPr>
    </w:p>
    <w:p w:rsidR="00BC7FDC" w:rsidRDefault="00BC7FDC" w:rsidP="00BC7FD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BC7FDC" w:rsidRDefault="00BC7FDC" w:rsidP="00BC7FDC">
      <w:pPr>
        <w:pStyle w:val="NoSpacing"/>
        <w:spacing w:line="360" w:lineRule="auto"/>
        <w:jc w:val="center"/>
        <w:rPr>
          <w:rFonts w:ascii="Times New Roman" w:hAnsi="Times New Roman" w:cs="Times New Roman"/>
          <w:b/>
          <w:sz w:val="24"/>
          <w:szCs w:val="24"/>
        </w:rPr>
      </w:pPr>
    </w:p>
    <w:p w:rsidR="00BC7FDC" w:rsidRDefault="00BC7FDC" w:rsidP="00BC7FDC">
      <w:pPr>
        <w:pStyle w:val="NoSpacing"/>
        <w:spacing w:line="360" w:lineRule="auto"/>
        <w:jc w:val="center"/>
        <w:rPr>
          <w:rFonts w:ascii="Times New Roman" w:hAnsi="Times New Roman" w:cs="Times New Roman"/>
          <w:b/>
          <w:sz w:val="24"/>
          <w:szCs w:val="24"/>
        </w:rPr>
      </w:pPr>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4D2">
        <w:rPr>
          <w:rFonts w:ascii="Times New Roman" w:hAnsi="Times New Roman"/>
          <w:sz w:val="24"/>
          <w:szCs w:val="24"/>
        </w:rPr>
        <w:t>Kwara State Polytechnic,</w:t>
      </w:r>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4D2">
        <w:rPr>
          <w:rFonts w:ascii="Times New Roman" w:hAnsi="Times New Roman"/>
          <w:sz w:val="24"/>
          <w:szCs w:val="24"/>
        </w:rPr>
        <w:t>Department of Procurement and Supply</w:t>
      </w:r>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4D2">
        <w:rPr>
          <w:rFonts w:ascii="Times New Roman" w:hAnsi="Times New Roman"/>
          <w:sz w:val="24"/>
          <w:szCs w:val="24"/>
        </w:rPr>
        <w:t>Chain Management.</w:t>
      </w:r>
    </w:p>
    <w:p w:rsidR="00BC7FDC" w:rsidRPr="003414D2" w:rsidRDefault="00BC7FDC" w:rsidP="00BC7FD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14D2">
        <w:rPr>
          <w:rFonts w:ascii="Times New Roman" w:hAnsi="Times New Roman"/>
          <w:sz w:val="24"/>
          <w:szCs w:val="24"/>
        </w:rPr>
        <w:t>P.M.B. 1375, Ilorin, Kwara State.</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The Manager,</w:t>
      </w:r>
    </w:p>
    <w:p w:rsidR="00BC7FDC" w:rsidRPr="003414D2" w:rsidRDefault="00C90141" w:rsidP="00BC7FDC">
      <w:pPr>
        <w:spacing w:after="0" w:line="360" w:lineRule="auto"/>
        <w:jc w:val="both"/>
        <w:rPr>
          <w:rFonts w:ascii="Times New Roman" w:hAnsi="Times New Roman"/>
          <w:sz w:val="24"/>
          <w:szCs w:val="24"/>
        </w:rPr>
      </w:pPr>
      <w:r>
        <w:rPr>
          <w:rFonts w:ascii="Times New Roman" w:hAnsi="Times New Roman"/>
          <w:sz w:val="24"/>
          <w:szCs w:val="24"/>
        </w:rPr>
        <w:t>Deluxe Paints</w:t>
      </w:r>
      <w:r w:rsidR="00BC7FDC" w:rsidRPr="003414D2">
        <w:rPr>
          <w:rFonts w:ascii="Times New Roman" w:hAnsi="Times New Roman"/>
          <w:sz w:val="24"/>
          <w:szCs w:val="24"/>
        </w:rPr>
        <w:t>,</w:t>
      </w:r>
    </w:p>
    <w:p w:rsidR="00BC7FDC" w:rsidRPr="003414D2" w:rsidRDefault="00C90141" w:rsidP="00BC7FDC">
      <w:pPr>
        <w:spacing w:after="0" w:line="360" w:lineRule="auto"/>
        <w:jc w:val="both"/>
        <w:rPr>
          <w:rFonts w:ascii="Times New Roman" w:hAnsi="Times New Roman"/>
          <w:sz w:val="24"/>
          <w:szCs w:val="24"/>
        </w:rPr>
      </w:pPr>
      <w:r>
        <w:rPr>
          <w:rFonts w:ascii="Times New Roman" w:hAnsi="Times New Roman"/>
          <w:sz w:val="24"/>
          <w:szCs w:val="24"/>
        </w:rPr>
        <w:t xml:space="preserve"> Lagos</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Dear Sir/Ma,</w:t>
      </w:r>
    </w:p>
    <w:p w:rsidR="00BC7FDC" w:rsidRPr="00074D79" w:rsidRDefault="00BC7FDC" w:rsidP="00BC7FDC">
      <w:pPr>
        <w:spacing w:after="0" w:line="360" w:lineRule="auto"/>
        <w:jc w:val="center"/>
        <w:rPr>
          <w:rFonts w:ascii="Times New Roman" w:hAnsi="Times New Roman"/>
          <w:b/>
          <w:sz w:val="24"/>
          <w:szCs w:val="24"/>
        </w:rPr>
      </w:pPr>
      <w:r w:rsidRPr="00074D79">
        <w:rPr>
          <w:rFonts w:ascii="Times New Roman" w:hAnsi="Times New Roman"/>
          <w:b/>
          <w:sz w:val="24"/>
          <w:szCs w:val="24"/>
        </w:rPr>
        <w:t>LETTER OF INTRODUCTION</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I am a ND Il student of Kwara State Polytechnic, Ilorin, Department of Procurement and Supply Chain Management</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I am c</w:t>
      </w:r>
      <w:r w:rsidR="00C90141">
        <w:rPr>
          <w:rFonts w:ascii="Times New Roman" w:hAnsi="Times New Roman"/>
          <w:sz w:val="24"/>
          <w:szCs w:val="24"/>
        </w:rPr>
        <w:t>arrying out the research on The Role of Procurement in Sustainable Supply Chain Factors</w:t>
      </w:r>
      <w:r w:rsidRPr="003414D2">
        <w:rPr>
          <w:rFonts w:ascii="Times New Roman" w:hAnsi="Times New Roman"/>
          <w:sz w:val="24"/>
          <w:szCs w:val="24"/>
        </w:rPr>
        <w:t xml:space="preserve">. A case study of </w:t>
      </w:r>
      <w:r w:rsidR="00C90141">
        <w:rPr>
          <w:rFonts w:ascii="Times New Roman" w:hAnsi="Times New Roman"/>
          <w:sz w:val="24"/>
          <w:szCs w:val="24"/>
        </w:rPr>
        <w:t>Deluxe Paints, Lagos</w:t>
      </w:r>
      <w:r w:rsidRPr="003414D2">
        <w:rPr>
          <w:rFonts w:ascii="Times New Roman" w:hAnsi="Times New Roman"/>
          <w:sz w:val="24"/>
          <w:szCs w:val="24"/>
        </w:rPr>
        <w:t>, this research work is basically on academic exercise, which in require in partial fulfillment of the ND award, you are there by requested to respond to the questionnaire honestly.</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All information given shall be as confidential as possible and your amenities as anted. Looking forward for anticipated cooperation.</w:t>
      </w:r>
    </w:p>
    <w:p w:rsidR="00BC7FDC" w:rsidRPr="003414D2" w:rsidRDefault="00BC7FDC" w:rsidP="00BC7FDC">
      <w:pPr>
        <w:spacing w:after="0" w:line="360" w:lineRule="auto"/>
        <w:jc w:val="both"/>
        <w:rPr>
          <w:rFonts w:ascii="Times New Roman" w:hAnsi="Times New Roman"/>
          <w:sz w:val="24"/>
          <w:szCs w:val="24"/>
        </w:rPr>
      </w:pPr>
      <w:r w:rsidRPr="003414D2">
        <w:rPr>
          <w:rFonts w:ascii="Times New Roman" w:hAnsi="Times New Roman"/>
          <w:sz w:val="24"/>
          <w:szCs w:val="24"/>
        </w:rPr>
        <w:t>Yours faithfully,</w:t>
      </w:r>
    </w:p>
    <w:p w:rsidR="00BC7FDC" w:rsidRDefault="00BC7FDC" w:rsidP="00BC7FDC">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C7FDC" w:rsidRPr="00074D79" w:rsidRDefault="00BC7FDC" w:rsidP="00BC7FDC">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90141">
        <w:rPr>
          <w:rFonts w:ascii="Times New Roman" w:hAnsi="Times New Roman"/>
          <w:b/>
          <w:sz w:val="24"/>
          <w:szCs w:val="24"/>
        </w:rPr>
        <w:t>ADEMOLA FAWAZ</w:t>
      </w:r>
    </w:p>
    <w:p w:rsidR="00BC7FDC" w:rsidRPr="00074D79" w:rsidRDefault="00BC7FDC" w:rsidP="00BC7FDC">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90141">
        <w:rPr>
          <w:rFonts w:ascii="Times New Roman" w:hAnsi="Times New Roman"/>
          <w:b/>
          <w:sz w:val="24"/>
          <w:szCs w:val="24"/>
        </w:rPr>
        <w:t>ND/23/PSM/FT/0105</w:t>
      </w:r>
    </w:p>
    <w:p w:rsidR="00BC7FDC" w:rsidRDefault="00BC7FDC" w:rsidP="00BC7FDC">
      <w:pPr>
        <w:spacing w:after="0" w:line="360" w:lineRule="auto"/>
        <w:jc w:val="both"/>
        <w:rPr>
          <w:rFonts w:ascii="Times New Roman" w:hAnsi="Times New Roman"/>
          <w:sz w:val="24"/>
          <w:szCs w:val="24"/>
        </w:rPr>
      </w:pPr>
    </w:p>
    <w:p w:rsidR="00BC7FDC" w:rsidRDefault="00BC7FDC" w:rsidP="00BC7FDC">
      <w:pPr>
        <w:pStyle w:val="NoSpacing"/>
        <w:spacing w:line="360" w:lineRule="auto"/>
        <w:jc w:val="center"/>
        <w:rPr>
          <w:rFonts w:ascii="Times New Roman" w:hAnsi="Times New Roman" w:cs="Times New Roman"/>
          <w:b/>
          <w:sz w:val="24"/>
          <w:szCs w:val="24"/>
        </w:rPr>
      </w:pPr>
    </w:p>
    <w:p w:rsidR="00C90141" w:rsidRDefault="00C90141" w:rsidP="00BC7FDC">
      <w:pPr>
        <w:pStyle w:val="NoSpacing"/>
        <w:spacing w:line="360" w:lineRule="auto"/>
        <w:jc w:val="center"/>
        <w:rPr>
          <w:rFonts w:ascii="Times New Roman" w:hAnsi="Times New Roman" w:cs="Times New Roman"/>
          <w:b/>
          <w:sz w:val="24"/>
          <w:szCs w:val="24"/>
        </w:rPr>
      </w:pPr>
    </w:p>
    <w:p w:rsidR="00BC7FDC" w:rsidRPr="00C90141" w:rsidRDefault="00BC7FDC" w:rsidP="00BC7FDC">
      <w:pPr>
        <w:pStyle w:val="Heading2"/>
        <w:spacing w:line="360" w:lineRule="auto"/>
        <w:rPr>
          <w:rFonts w:ascii="Times New Roman" w:hAnsi="Times New Roman" w:cs="Times New Roman"/>
          <w:color w:val="auto"/>
        </w:rPr>
      </w:pPr>
      <w:r w:rsidRPr="00C90141">
        <w:rPr>
          <w:rFonts w:ascii="Times New Roman" w:hAnsi="Times New Roman" w:cs="Times New Roman"/>
          <w:color w:val="auto"/>
        </w:rPr>
        <w:lastRenderedPageBreak/>
        <w:t>Section A: Demographic Information</w:t>
      </w:r>
    </w:p>
    <w:p w:rsidR="00BC7FDC" w:rsidRDefault="00BC7FDC" w:rsidP="00BC7FDC">
      <w:pPr>
        <w:pStyle w:val="NormalWeb"/>
        <w:spacing w:line="360" w:lineRule="auto"/>
      </w:pPr>
      <w:r w:rsidRPr="00BC7FDC">
        <w:t>Please tick (</w:t>
      </w:r>
      <w:r w:rsidRPr="00BC7FDC">
        <w:rPr>
          <w:rFonts w:ascii="MS Mincho" w:eastAsia="MS Mincho" w:hAnsi="MS Mincho" w:cs="MS Mincho" w:hint="eastAsia"/>
        </w:rPr>
        <w:t>✓</w:t>
      </w:r>
      <w:r w:rsidRPr="00BC7FDC">
        <w:t>) the appropriate box or provide th</w:t>
      </w:r>
      <w:r>
        <w:t>e required information.</w:t>
      </w:r>
    </w:p>
    <w:p w:rsidR="00BC7FDC" w:rsidRDefault="00BC7FDC" w:rsidP="00BC7FDC">
      <w:pPr>
        <w:pStyle w:val="NormalWeb"/>
        <w:numPr>
          <w:ilvl w:val="0"/>
          <w:numId w:val="29"/>
        </w:numPr>
        <w:spacing w:line="360" w:lineRule="auto"/>
      </w:pPr>
      <w:r>
        <w:rPr>
          <w:rStyle w:val="Strong"/>
        </w:rPr>
        <w:t>Sex</w:t>
      </w:r>
      <w:r>
        <w:br/>
        <w:t>[ ] Male</w:t>
      </w:r>
      <w:r>
        <w:br/>
        <w:t>[ ] Female</w:t>
      </w:r>
    </w:p>
    <w:p w:rsidR="00BC7FDC" w:rsidRDefault="00BC7FDC" w:rsidP="00BC7FDC">
      <w:pPr>
        <w:pStyle w:val="NormalWeb"/>
        <w:numPr>
          <w:ilvl w:val="0"/>
          <w:numId w:val="29"/>
        </w:numPr>
        <w:spacing w:line="360" w:lineRule="auto"/>
      </w:pPr>
      <w:r>
        <w:rPr>
          <w:rStyle w:val="Strong"/>
        </w:rPr>
        <w:t>Age</w:t>
      </w:r>
      <w:r>
        <w:br/>
        <w:t>[ ] 18-30</w:t>
      </w:r>
      <w:r>
        <w:br/>
        <w:t>[ ] 31-40</w:t>
      </w:r>
      <w:r>
        <w:br/>
        <w:t>[ ] 41-50</w:t>
      </w:r>
      <w:r>
        <w:br/>
        <w:t>[ ] 51-60</w:t>
      </w:r>
    </w:p>
    <w:p w:rsidR="00BC7FDC" w:rsidRDefault="00BC7FDC" w:rsidP="00BC7FDC">
      <w:pPr>
        <w:pStyle w:val="NormalWeb"/>
        <w:numPr>
          <w:ilvl w:val="0"/>
          <w:numId w:val="29"/>
        </w:numPr>
        <w:spacing w:line="360" w:lineRule="auto"/>
      </w:pPr>
      <w:r>
        <w:rPr>
          <w:rStyle w:val="Strong"/>
        </w:rPr>
        <w:t>Marital Status</w:t>
      </w:r>
      <w:r>
        <w:br/>
        <w:t>[ ] Single</w:t>
      </w:r>
      <w:r>
        <w:br/>
        <w:t>[ ] Married</w:t>
      </w:r>
      <w:r>
        <w:br/>
        <w:t>[ ] Divorced</w:t>
      </w:r>
    </w:p>
    <w:p w:rsidR="00BC7FDC" w:rsidRDefault="00BC7FDC" w:rsidP="00BC7FDC">
      <w:pPr>
        <w:pStyle w:val="NormalWeb"/>
        <w:numPr>
          <w:ilvl w:val="0"/>
          <w:numId w:val="29"/>
        </w:numPr>
        <w:spacing w:line="360" w:lineRule="auto"/>
      </w:pPr>
      <w:r>
        <w:rPr>
          <w:rStyle w:val="Strong"/>
        </w:rPr>
        <w:t>Educational Qualification</w:t>
      </w:r>
      <w:r>
        <w:br/>
        <w:t>[ ] O’ Level</w:t>
      </w:r>
      <w:r>
        <w:br/>
        <w:t>[ ] OND/NCE</w:t>
      </w:r>
      <w:r>
        <w:br/>
        <w:t>[ ] HND/B.Sc</w:t>
      </w:r>
      <w:r>
        <w:br/>
        <w:t>[ ] Postgraduate</w:t>
      </w:r>
    </w:p>
    <w:p w:rsidR="00BC7FDC" w:rsidRDefault="00BC7FDC" w:rsidP="00BC7FDC">
      <w:pPr>
        <w:pStyle w:val="NormalWeb"/>
        <w:numPr>
          <w:ilvl w:val="0"/>
          <w:numId w:val="29"/>
        </w:numPr>
        <w:spacing w:line="360" w:lineRule="auto"/>
      </w:pPr>
      <w:r>
        <w:rPr>
          <w:rStyle w:val="Strong"/>
        </w:rPr>
        <w:t>Years of Experience at Deluxe Paints</w:t>
      </w:r>
      <w:r>
        <w:br/>
        <w:t>[ ] Less than 1 year</w:t>
      </w:r>
      <w:r>
        <w:br/>
        <w:t>[ ] 1-5 years</w:t>
      </w:r>
      <w:r>
        <w:br/>
        <w:t>[ ] 6-10 years</w:t>
      </w:r>
      <w:r>
        <w:br/>
        <w:t>[ ] Above 10 years</w:t>
      </w:r>
    </w:p>
    <w:p w:rsidR="00BC7FDC" w:rsidRPr="00BC7FDC" w:rsidRDefault="00BC7FDC" w:rsidP="00BC7FDC">
      <w:pPr>
        <w:pStyle w:val="Heading2"/>
        <w:spacing w:line="360" w:lineRule="auto"/>
        <w:rPr>
          <w:color w:val="auto"/>
        </w:rPr>
      </w:pPr>
      <w:r w:rsidRPr="00BC7FDC">
        <w:rPr>
          <w:color w:val="auto"/>
        </w:rPr>
        <w:lastRenderedPageBreak/>
        <w:t>Section B: Procurement and Sustainability Practices</w:t>
      </w:r>
    </w:p>
    <w:p w:rsidR="00BC7FDC" w:rsidRDefault="00BC7FDC" w:rsidP="00BC7FDC">
      <w:pPr>
        <w:pStyle w:val="NormalWeb"/>
        <w:spacing w:line="360" w:lineRule="auto"/>
      </w:pPr>
      <w:r>
        <w:t>Please indicate your level of agreement with the following statements by ticking (</w:t>
      </w:r>
      <w:r>
        <w:rPr>
          <w:rFonts w:ascii="MS Mincho" w:eastAsia="MS Mincho" w:hAnsi="MS Mincho" w:cs="MS Mincho" w:hint="eastAsia"/>
        </w:rPr>
        <w:t>✓</w:t>
      </w:r>
      <w:r>
        <w:t>) the appropriate box. Use the following scale:</w:t>
      </w:r>
    </w:p>
    <w:p w:rsidR="00BC7FDC" w:rsidRDefault="00BC7FDC" w:rsidP="00BC7FDC">
      <w:pPr>
        <w:pStyle w:val="NormalWeb"/>
        <w:numPr>
          <w:ilvl w:val="0"/>
          <w:numId w:val="30"/>
        </w:numPr>
        <w:spacing w:line="360" w:lineRule="auto"/>
      </w:pPr>
      <w:r>
        <w:t>SA = Strongly Agree</w:t>
      </w:r>
    </w:p>
    <w:p w:rsidR="00BC7FDC" w:rsidRDefault="00BC7FDC" w:rsidP="00BC7FDC">
      <w:pPr>
        <w:pStyle w:val="NormalWeb"/>
        <w:numPr>
          <w:ilvl w:val="0"/>
          <w:numId w:val="30"/>
        </w:numPr>
        <w:spacing w:line="360" w:lineRule="auto"/>
      </w:pPr>
      <w:r>
        <w:t>A = Agree</w:t>
      </w:r>
    </w:p>
    <w:p w:rsidR="00BC7FDC" w:rsidRDefault="00BC7FDC" w:rsidP="00BC7FDC">
      <w:pPr>
        <w:pStyle w:val="NormalWeb"/>
        <w:numPr>
          <w:ilvl w:val="0"/>
          <w:numId w:val="30"/>
        </w:numPr>
        <w:spacing w:line="360" w:lineRule="auto"/>
      </w:pPr>
      <w:r>
        <w:t>N = Neutral</w:t>
      </w:r>
    </w:p>
    <w:p w:rsidR="00BC7FDC" w:rsidRDefault="00BC7FDC" w:rsidP="00BC7FDC">
      <w:pPr>
        <w:pStyle w:val="NormalWeb"/>
        <w:numPr>
          <w:ilvl w:val="0"/>
          <w:numId w:val="30"/>
        </w:numPr>
        <w:spacing w:line="360" w:lineRule="auto"/>
      </w:pPr>
      <w:r>
        <w:t>D = Disagree</w:t>
      </w:r>
    </w:p>
    <w:p w:rsidR="00BC7FDC" w:rsidRDefault="00BC7FDC" w:rsidP="00BC7FDC">
      <w:pPr>
        <w:pStyle w:val="NormalWeb"/>
        <w:numPr>
          <w:ilvl w:val="0"/>
          <w:numId w:val="30"/>
        </w:numPr>
        <w:spacing w:line="360" w:lineRule="auto"/>
      </w:pPr>
      <w:r>
        <w:t>SD = Strongly Disagree</w:t>
      </w:r>
    </w:p>
    <w:tbl>
      <w:tblPr>
        <w:tblW w:w="0" w:type="auto"/>
        <w:tblCellSpacing w:w="15" w:type="dxa"/>
        <w:tblCellMar>
          <w:top w:w="15" w:type="dxa"/>
          <w:left w:w="15" w:type="dxa"/>
          <w:bottom w:w="15" w:type="dxa"/>
          <w:right w:w="15" w:type="dxa"/>
        </w:tblCellMar>
        <w:tblLook w:val="04A0"/>
      </w:tblPr>
      <w:tblGrid>
        <w:gridCol w:w="429"/>
        <w:gridCol w:w="7732"/>
        <w:gridCol w:w="367"/>
        <w:gridCol w:w="276"/>
        <w:gridCol w:w="276"/>
        <w:gridCol w:w="276"/>
        <w:gridCol w:w="382"/>
      </w:tblGrid>
      <w:tr w:rsidR="00BC7FDC" w:rsidTr="00BC7FDC">
        <w:trPr>
          <w:tblCellSpacing w:w="15" w:type="dxa"/>
        </w:trPr>
        <w:tc>
          <w:tcPr>
            <w:tcW w:w="0" w:type="auto"/>
            <w:vAlign w:val="center"/>
            <w:hideMark/>
          </w:tcPr>
          <w:p w:rsidR="00BC7FDC" w:rsidRDefault="00BC7FDC" w:rsidP="00BC7FDC">
            <w:pPr>
              <w:pStyle w:val="NormalWeb"/>
              <w:spacing w:line="360" w:lineRule="auto"/>
              <w:jc w:val="center"/>
              <w:rPr>
                <w:b/>
                <w:bCs/>
              </w:rPr>
            </w:pPr>
            <w:r>
              <w:rPr>
                <w:b/>
                <w:bCs/>
              </w:rPr>
              <w:t>No.</w:t>
            </w:r>
          </w:p>
        </w:tc>
        <w:tc>
          <w:tcPr>
            <w:tcW w:w="0" w:type="auto"/>
            <w:vAlign w:val="center"/>
            <w:hideMark/>
          </w:tcPr>
          <w:p w:rsidR="00BC7FDC" w:rsidRDefault="00BC7FDC" w:rsidP="00BC7FDC">
            <w:pPr>
              <w:pStyle w:val="NormalWeb"/>
              <w:spacing w:line="360" w:lineRule="auto"/>
              <w:jc w:val="center"/>
              <w:rPr>
                <w:b/>
                <w:bCs/>
              </w:rPr>
            </w:pPr>
            <w:r>
              <w:rPr>
                <w:b/>
                <w:bCs/>
              </w:rPr>
              <w:t>Statement</w:t>
            </w:r>
          </w:p>
        </w:tc>
        <w:tc>
          <w:tcPr>
            <w:tcW w:w="0" w:type="auto"/>
            <w:vAlign w:val="center"/>
            <w:hideMark/>
          </w:tcPr>
          <w:p w:rsidR="00BC7FDC" w:rsidRDefault="00BC7FDC" w:rsidP="00BC7FDC">
            <w:pPr>
              <w:pStyle w:val="NormalWeb"/>
              <w:spacing w:line="360" w:lineRule="auto"/>
              <w:jc w:val="center"/>
              <w:rPr>
                <w:b/>
                <w:bCs/>
              </w:rPr>
            </w:pPr>
            <w:r>
              <w:rPr>
                <w:b/>
                <w:bCs/>
              </w:rPr>
              <w:t>SA</w:t>
            </w:r>
          </w:p>
        </w:tc>
        <w:tc>
          <w:tcPr>
            <w:tcW w:w="0" w:type="auto"/>
            <w:vAlign w:val="center"/>
            <w:hideMark/>
          </w:tcPr>
          <w:p w:rsidR="00BC7FDC" w:rsidRDefault="00BC7FDC" w:rsidP="00BC7FDC">
            <w:pPr>
              <w:pStyle w:val="NormalWeb"/>
              <w:spacing w:line="360" w:lineRule="auto"/>
              <w:jc w:val="center"/>
              <w:rPr>
                <w:b/>
                <w:bCs/>
              </w:rPr>
            </w:pPr>
            <w:r>
              <w:rPr>
                <w:b/>
                <w:bCs/>
              </w:rPr>
              <w:t>A</w:t>
            </w:r>
          </w:p>
        </w:tc>
        <w:tc>
          <w:tcPr>
            <w:tcW w:w="0" w:type="auto"/>
            <w:vAlign w:val="center"/>
            <w:hideMark/>
          </w:tcPr>
          <w:p w:rsidR="00BC7FDC" w:rsidRDefault="00BC7FDC" w:rsidP="00BC7FDC">
            <w:pPr>
              <w:pStyle w:val="NormalWeb"/>
              <w:spacing w:line="360" w:lineRule="auto"/>
              <w:jc w:val="center"/>
              <w:rPr>
                <w:b/>
                <w:bCs/>
              </w:rPr>
            </w:pPr>
            <w:r>
              <w:rPr>
                <w:b/>
                <w:bCs/>
              </w:rPr>
              <w:t>N</w:t>
            </w:r>
          </w:p>
        </w:tc>
        <w:tc>
          <w:tcPr>
            <w:tcW w:w="0" w:type="auto"/>
            <w:vAlign w:val="center"/>
            <w:hideMark/>
          </w:tcPr>
          <w:p w:rsidR="00BC7FDC" w:rsidRDefault="00BC7FDC" w:rsidP="00BC7FDC">
            <w:pPr>
              <w:pStyle w:val="NormalWeb"/>
              <w:spacing w:line="360" w:lineRule="auto"/>
              <w:jc w:val="center"/>
              <w:rPr>
                <w:b/>
                <w:bCs/>
              </w:rPr>
            </w:pPr>
            <w:r>
              <w:rPr>
                <w:b/>
                <w:bCs/>
              </w:rPr>
              <w:t>D</w:t>
            </w:r>
          </w:p>
        </w:tc>
        <w:tc>
          <w:tcPr>
            <w:tcW w:w="0" w:type="auto"/>
            <w:vAlign w:val="center"/>
            <w:hideMark/>
          </w:tcPr>
          <w:p w:rsidR="00BC7FDC" w:rsidRDefault="00BC7FDC" w:rsidP="00BC7FDC">
            <w:pPr>
              <w:pStyle w:val="NormalWeb"/>
              <w:spacing w:line="360" w:lineRule="auto"/>
              <w:jc w:val="center"/>
              <w:rPr>
                <w:b/>
                <w:bCs/>
              </w:rPr>
            </w:pPr>
            <w:r>
              <w:rPr>
                <w:b/>
                <w:bCs/>
              </w:rPr>
              <w:t>SD</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w:t>
            </w:r>
          </w:p>
        </w:tc>
        <w:tc>
          <w:tcPr>
            <w:tcW w:w="0" w:type="auto"/>
            <w:vAlign w:val="center"/>
            <w:hideMark/>
          </w:tcPr>
          <w:p w:rsidR="00BC7FDC" w:rsidRDefault="00BC7FDC" w:rsidP="00BC7FDC">
            <w:pPr>
              <w:pStyle w:val="NormalWeb"/>
              <w:spacing w:line="360" w:lineRule="auto"/>
            </w:pPr>
            <w:r>
              <w:t>Deluxe Paints implements sustainable procurement practices.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2.</w:t>
            </w:r>
          </w:p>
        </w:tc>
        <w:tc>
          <w:tcPr>
            <w:tcW w:w="0" w:type="auto"/>
            <w:vAlign w:val="center"/>
            <w:hideMark/>
          </w:tcPr>
          <w:p w:rsidR="00BC7FDC" w:rsidRDefault="00BC7FDC" w:rsidP="00BC7FDC">
            <w:pPr>
              <w:pStyle w:val="NormalWeb"/>
              <w:spacing w:line="360" w:lineRule="auto"/>
            </w:pPr>
            <w:r>
              <w:t>Sustainable procurement reduces environmental impact (e.g., lower carbon emissions).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3.</w:t>
            </w:r>
          </w:p>
        </w:tc>
        <w:tc>
          <w:tcPr>
            <w:tcW w:w="0" w:type="auto"/>
            <w:vAlign w:val="center"/>
            <w:hideMark/>
          </w:tcPr>
          <w:p w:rsidR="00BC7FDC" w:rsidRDefault="00BC7FDC" w:rsidP="00BC7FDC">
            <w:pPr>
              <w:pStyle w:val="NormalWeb"/>
              <w:spacing w:line="360" w:lineRule="auto"/>
            </w:pPr>
            <w:r>
              <w:t>Sustainable procurement improves supplier relationships.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4.</w:t>
            </w:r>
          </w:p>
        </w:tc>
        <w:tc>
          <w:tcPr>
            <w:tcW w:w="0" w:type="auto"/>
            <w:vAlign w:val="center"/>
            <w:hideMark/>
          </w:tcPr>
          <w:p w:rsidR="00BC7FDC" w:rsidRDefault="00BC7FDC" w:rsidP="00BC7FDC">
            <w:pPr>
              <w:pStyle w:val="NormalWeb"/>
              <w:spacing w:line="360" w:lineRule="auto"/>
            </w:pPr>
            <w:r>
              <w:t>Sustainable procurement reduces waste in the supply chain.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5.</w:t>
            </w:r>
          </w:p>
        </w:tc>
        <w:tc>
          <w:tcPr>
            <w:tcW w:w="0" w:type="auto"/>
            <w:vAlign w:val="center"/>
            <w:hideMark/>
          </w:tcPr>
          <w:p w:rsidR="00BC7FDC" w:rsidRDefault="00BC7FDC" w:rsidP="00BC7FDC">
            <w:pPr>
              <w:pStyle w:val="NormalWeb"/>
              <w:spacing w:line="360" w:lineRule="auto"/>
            </w:pPr>
            <w:r>
              <w:t>Sustainable procurement enhances the quality of materials used.</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6.</w:t>
            </w:r>
          </w:p>
        </w:tc>
        <w:tc>
          <w:tcPr>
            <w:tcW w:w="0" w:type="auto"/>
            <w:vAlign w:val="center"/>
            <w:hideMark/>
          </w:tcPr>
          <w:p w:rsidR="00BC7FDC" w:rsidRDefault="00BC7FDC" w:rsidP="00BC7FDC">
            <w:pPr>
              <w:pStyle w:val="NormalWeb"/>
              <w:spacing w:line="360" w:lineRule="auto"/>
            </w:pPr>
            <w:r>
              <w:t>Sustainable procurement contributes to cost savings for Deluxe Paints.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7.</w:t>
            </w:r>
          </w:p>
        </w:tc>
        <w:tc>
          <w:tcPr>
            <w:tcW w:w="0" w:type="auto"/>
            <w:vAlign w:val="center"/>
            <w:hideMark/>
          </w:tcPr>
          <w:p w:rsidR="00BC7FDC" w:rsidRDefault="00BC7FDC" w:rsidP="00BC7FDC">
            <w:pPr>
              <w:pStyle w:val="NormalWeb"/>
              <w:spacing w:line="360" w:lineRule="auto"/>
            </w:pPr>
            <w:r>
              <w:t>Suppliers are reliable in meeting sustainable procurement requirements.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8.</w:t>
            </w:r>
          </w:p>
        </w:tc>
        <w:tc>
          <w:tcPr>
            <w:tcW w:w="0" w:type="auto"/>
            <w:vAlign w:val="center"/>
            <w:hideMark/>
          </w:tcPr>
          <w:p w:rsidR="00BC7FDC" w:rsidRDefault="00BC7FDC" w:rsidP="00BC7FDC">
            <w:pPr>
              <w:pStyle w:val="NormalWeb"/>
              <w:spacing w:line="360" w:lineRule="auto"/>
            </w:pPr>
            <w:r>
              <w:t>Sustainable procurement improves customer satisfaction.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lastRenderedPageBreak/>
              <w:t>9.</w:t>
            </w:r>
          </w:p>
        </w:tc>
        <w:tc>
          <w:tcPr>
            <w:tcW w:w="0" w:type="auto"/>
            <w:vAlign w:val="center"/>
            <w:hideMark/>
          </w:tcPr>
          <w:p w:rsidR="00BC7FDC" w:rsidRDefault="00BC7FDC" w:rsidP="00BC7FDC">
            <w:pPr>
              <w:pStyle w:val="NormalWeb"/>
              <w:spacing w:line="360" w:lineRule="auto"/>
            </w:pPr>
            <w:r>
              <w:t>Sustainable procurement requires advanced technology (e.g., supply chain software).</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10.</w:t>
            </w:r>
          </w:p>
        </w:tc>
        <w:tc>
          <w:tcPr>
            <w:tcW w:w="0" w:type="auto"/>
            <w:vAlign w:val="center"/>
            <w:hideMark/>
          </w:tcPr>
          <w:p w:rsidR="00BC7FDC" w:rsidRDefault="00BC7FDC" w:rsidP="00BC7FDC">
            <w:pPr>
              <w:pStyle w:val="NormalWeb"/>
              <w:spacing w:line="360" w:lineRule="auto"/>
            </w:pPr>
            <w:r>
              <w:t>Sustainable procurement aligns with Deluxe Paints’ sustainability goals.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11.</w:t>
            </w:r>
          </w:p>
        </w:tc>
        <w:tc>
          <w:tcPr>
            <w:tcW w:w="0" w:type="auto"/>
            <w:vAlign w:val="center"/>
            <w:hideMark/>
          </w:tcPr>
          <w:p w:rsidR="00BC7FDC" w:rsidRDefault="00BC7FDC" w:rsidP="00BC7FDC">
            <w:pPr>
              <w:pStyle w:val="NormalWeb"/>
              <w:spacing w:line="360" w:lineRule="auto"/>
            </w:pPr>
            <w:r>
              <w:t>Sustainable procurement reduces carbon emissions in the supply chain.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12.</w:t>
            </w:r>
          </w:p>
        </w:tc>
        <w:tc>
          <w:tcPr>
            <w:tcW w:w="0" w:type="auto"/>
            <w:vAlign w:val="center"/>
            <w:hideMark/>
          </w:tcPr>
          <w:p w:rsidR="00BC7FDC" w:rsidRDefault="00BC7FDC" w:rsidP="00BC7FDC">
            <w:pPr>
              <w:pStyle w:val="NormalWeb"/>
              <w:spacing w:line="360" w:lineRule="auto"/>
            </w:pPr>
            <w:r>
              <w:t>Sustainable procurement promotes ethical sourcing (e.g., fair labor practices).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13.</w:t>
            </w:r>
          </w:p>
        </w:tc>
        <w:tc>
          <w:tcPr>
            <w:tcW w:w="0" w:type="auto"/>
            <w:vAlign w:val="center"/>
            <w:hideMark/>
          </w:tcPr>
          <w:p w:rsidR="00BC7FDC" w:rsidRDefault="00BC7FDC" w:rsidP="00BC7FDC">
            <w:pPr>
              <w:pStyle w:val="NormalWeb"/>
              <w:spacing w:line="360" w:lineRule="auto"/>
            </w:pPr>
            <w:r>
              <w:t>There are challenges in implementing sustainable procurement at Deluxe Paints.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14.</w:t>
            </w:r>
          </w:p>
        </w:tc>
        <w:tc>
          <w:tcPr>
            <w:tcW w:w="0" w:type="auto"/>
            <w:vAlign w:val="center"/>
            <w:hideMark/>
          </w:tcPr>
          <w:p w:rsidR="00BC7FDC" w:rsidRDefault="00BC7FDC" w:rsidP="00BC7FDC">
            <w:pPr>
              <w:pStyle w:val="NormalWeb"/>
              <w:spacing w:line="360" w:lineRule="auto"/>
            </w:pPr>
            <w:r>
              <w:t>Sustainable procurement improves supply chain resilience.</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15.</w:t>
            </w:r>
          </w:p>
        </w:tc>
        <w:tc>
          <w:tcPr>
            <w:tcW w:w="0" w:type="auto"/>
            <w:vAlign w:val="center"/>
            <w:hideMark/>
          </w:tcPr>
          <w:p w:rsidR="00BC7FDC" w:rsidRDefault="00BC7FDC" w:rsidP="00BC7FDC">
            <w:pPr>
              <w:pStyle w:val="NormalWeb"/>
              <w:spacing w:line="360" w:lineRule="auto"/>
            </w:pPr>
            <w:r>
              <w:t>Sustainable procurement requires frequent staff training.</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16.</w:t>
            </w:r>
          </w:p>
        </w:tc>
        <w:tc>
          <w:tcPr>
            <w:tcW w:w="0" w:type="auto"/>
            <w:vAlign w:val="center"/>
            <w:hideMark/>
          </w:tcPr>
          <w:p w:rsidR="00BC7FDC" w:rsidRDefault="00BC7FDC" w:rsidP="00BC7FDC">
            <w:pPr>
              <w:pStyle w:val="NormalWeb"/>
              <w:spacing w:line="360" w:lineRule="auto"/>
            </w:pPr>
            <w:r>
              <w:t>Sustainable procurement is suitable for all materials used by Deluxe Paints.</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17.</w:t>
            </w:r>
          </w:p>
        </w:tc>
        <w:tc>
          <w:tcPr>
            <w:tcW w:w="0" w:type="auto"/>
            <w:vAlign w:val="center"/>
            <w:hideMark/>
          </w:tcPr>
          <w:p w:rsidR="00BC7FDC" w:rsidRDefault="00BC7FDC" w:rsidP="00BC7FDC">
            <w:pPr>
              <w:pStyle w:val="NormalWeb"/>
              <w:spacing w:line="360" w:lineRule="auto"/>
            </w:pPr>
            <w:r>
              <w:t>Sustainable procurement enhances Deluxe Paints’ brand reputation.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18.</w:t>
            </w:r>
          </w:p>
        </w:tc>
        <w:tc>
          <w:tcPr>
            <w:tcW w:w="0" w:type="auto"/>
            <w:vAlign w:val="center"/>
            <w:hideMark/>
          </w:tcPr>
          <w:p w:rsidR="00BC7FDC" w:rsidRDefault="00BC7FDC" w:rsidP="00BC7FDC">
            <w:pPr>
              <w:pStyle w:val="NormalWeb"/>
              <w:spacing w:line="360" w:lineRule="auto"/>
            </w:pPr>
            <w:r>
              <w:t>Sustainable procurement reduces stockouts in the supply chain.</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19.</w:t>
            </w:r>
          </w:p>
        </w:tc>
        <w:tc>
          <w:tcPr>
            <w:tcW w:w="0" w:type="auto"/>
            <w:vAlign w:val="center"/>
            <w:hideMark/>
          </w:tcPr>
          <w:p w:rsidR="00BC7FDC" w:rsidRDefault="00BC7FDC" w:rsidP="00BC7FDC">
            <w:pPr>
              <w:pStyle w:val="NormalWeb"/>
              <w:spacing w:line="360" w:lineRule="auto"/>
            </w:pPr>
            <w:r>
              <w:t>Sustainable procurement improves overall supply chain efficiency.</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r w:rsidR="00BC7FDC" w:rsidTr="00BC7FDC">
        <w:trPr>
          <w:tblCellSpacing w:w="15" w:type="dxa"/>
        </w:trPr>
        <w:tc>
          <w:tcPr>
            <w:tcW w:w="0" w:type="auto"/>
            <w:vAlign w:val="center"/>
            <w:hideMark/>
          </w:tcPr>
          <w:p w:rsidR="00BC7FDC" w:rsidRDefault="00BC7FDC" w:rsidP="00BC7FDC">
            <w:pPr>
              <w:pStyle w:val="NormalWeb"/>
              <w:spacing w:line="360" w:lineRule="auto"/>
            </w:pPr>
            <w:r>
              <w:t>20.</w:t>
            </w:r>
          </w:p>
        </w:tc>
        <w:tc>
          <w:tcPr>
            <w:tcW w:w="0" w:type="auto"/>
            <w:vAlign w:val="center"/>
            <w:hideMark/>
          </w:tcPr>
          <w:p w:rsidR="00BC7FDC" w:rsidRDefault="00BC7FDC" w:rsidP="00BC7FDC">
            <w:pPr>
              <w:pStyle w:val="NormalWeb"/>
              <w:spacing w:line="360" w:lineRule="auto"/>
            </w:pPr>
            <w:r>
              <w:t>Sustainable procurement contributes to Deluxe Paints’ profitability.</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c>
          <w:tcPr>
            <w:tcW w:w="0" w:type="auto"/>
            <w:vAlign w:val="center"/>
            <w:hideMark/>
          </w:tcPr>
          <w:p w:rsidR="00BC7FDC" w:rsidRDefault="00BC7FDC" w:rsidP="00BC7FDC">
            <w:pPr>
              <w:pStyle w:val="NormalWeb"/>
              <w:spacing w:line="360" w:lineRule="auto"/>
            </w:pPr>
            <w:r>
              <w:t>[ ]</w:t>
            </w:r>
          </w:p>
        </w:tc>
      </w:tr>
    </w:tbl>
    <w:p w:rsidR="00BC7FDC" w:rsidRPr="00BC7FDC" w:rsidRDefault="00BC7FDC" w:rsidP="00BC7FDC">
      <w:pPr>
        <w:pStyle w:val="NoSpacing"/>
        <w:spacing w:line="360" w:lineRule="auto"/>
        <w:jc w:val="center"/>
        <w:rPr>
          <w:rFonts w:ascii="Times New Roman" w:hAnsi="Times New Roman" w:cs="Times New Roman"/>
          <w:b/>
          <w:sz w:val="24"/>
          <w:szCs w:val="24"/>
        </w:rPr>
      </w:pPr>
    </w:p>
    <w:sectPr w:rsidR="00BC7FDC" w:rsidRPr="00BC7FDC" w:rsidSect="00636D1A">
      <w:pgSz w:w="12528" w:h="15840" w:code="1"/>
      <w:pgMar w:top="1440" w:right="1440" w:bottom="1440" w:left="1440" w:header="720" w:footer="18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F84" w:rsidRDefault="00754F84" w:rsidP="00B03CE1">
      <w:pPr>
        <w:spacing w:after="0" w:line="240" w:lineRule="auto"/>
      </w:pPr>
      <w:r>
        <w:separator/>
      </w:r>
    </w:p>
  </w:endnote>
  <w:endnote w:type="continuationSeparator" w:id="1">
    <w:p w:rsidR="00754F84" w:rsidRDefault="00754F84" w:rsidP="00B03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1909"/>
      <w:docPartObj>
        <w:docPartGallery w:val="Page Numbers (Bottom of Page)"/>
        <w:docPartUnique/>
      </w:docPartObj>
    </w:sdtPr>
    <w:sdtContent>
      <w:p w:rsidR="00C90141" w:rsidRDefault="005D4AFE">
        <w:pPr>
          <w:pStyle w:val="Footer"/>
          <w:jc w:val="center"/>
        </w:pPr>
        <w:fldSimple w:instr=" PAGE   \* MERGEFORMAT ">
          <w:r w:rsidR="00154EF3">
            <w:rPr>
              <w:noProof/>
            </w:rPr>
            <w:t>57</w:t>
          </w:r>
        </w:fldSimple>
      </w:p>
    </w:sdtContent>
  </w:sdt>
  <w:p w:rsidR="00C90141" w:rsidRDefault="00C90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F84" w:rsidRDefault="00754F84" w:rsidP="00B03CE1">
      <w:pPr>
        <w:spacing w:after="0" w:line="240" w:lineRule="auto"/>
      </w:pPr>
      <w:r>
        <w:separator/>
      </w:r>
    </w:p>
  </w:footnote>
  <w:footnote w:type="continuationSeparator" w:id="1">
    <w:p w:rsidR="00754F84" w:rsidRDefault="00754F84" w:rsidP="00B03C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4E7"/>
    <w:multiLevelType w:val="multilevel"/>
    <w:tmpl w:val="719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24D8B"/>
    <w:multiLevelType w:val="multilevel"/>
    <w:tmpl w:val="19CC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07BDB"/>
    <w:multiLevelType w:val="multilevel"/>
    <w:tmpl w:val="C2EE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51D32"/>
    <w:multiLevelType w:val="multilevel"/>
    <w:tmpl w:val="750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570CC"/>
    <w:multiLevelType w:val="hybridMultilevel"/>
    <w:tmpl w:val="14C2C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554B5"/>
    <w:multiLevelType w:val="multilevel"/>
    <w:tmpl w:val="B9F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BE3B99"/>
    <w:multiLevelType w:val="multilevel"/>
    <w:tmpl w:val="496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A2FAC"/>
    <w:multiLevelType w:val="multilevel"/>
    <w:tmpl w:val="13F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53100"/>
    <w:multiLevelType w:val="hybridMultilevel"/>
    <w:tmpl w:val="0A9AF32A"/>
    <w:lvl w:ilvl="0" w:tplc="61E4FBCA">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85DA3"/>
    <w:multiLevelType w:val="multilevel"/>
    <w:tmpl w:val="EBD8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E1F2E"/>
    <w:multiLevelType w:val="multilevel"/>
    <w:tmpl w:val="ADFC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780EFA"/>
    <w:multiLevelType w:val="multilevel"/>
    <w:tmpl w:val="91A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472693"/>
    <w:multiLevelType w:val="multilevel"/>
    <w:tmpl w:val="036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043C3"/>
    <w:multiLevelType w:val="hybridMultilevel"/>
    <w:tmpl w:val="C7F4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23AF0"/>
    <w:multiLevelType w:val="multilevel"/>
    <w:tmpl w:val="A89C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53AEE"/>
    <w:multiLevelType w:val="multilevel"/>
    <w:tmpl w:val="1254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8E21E0"/>
    <w:multiLevelType w:val="multilevel"/>
    <w:tmpl w:val="B35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64386F"/>
    <w:multiLevelType w:val="hybridMultilevel"/>
    <w:tmpl w:val="98D2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74F1F"/>
    <w:multiLevelType w:val="multilevel"/>
    <w:tmpl w:val="553435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455CFE"/>
    <w:multiLevelType w:val="multilevel"/>
    <w:tmpl w:val="1F4871F6"/>
    <w:lvl w:ilvl="0">
      <w:start w:val="1"/>
      <w:numFmt w:val="lowerRoman"/>
      <w:lvlText w:val="%1."/>
      <w:lvlJc w:val="righ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711125"/>
    <w:multiLevelType w:val="multilevel"/>
    <w:tmpl w:val="F5F2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F17260"/>
    <w:multiLevelType w:val="multilevel"/>
    <w:tmpl w:val="214C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4C1557"/>
    <w:multiLevelType w:val="multilevel"/>
    <w:tmpl w:val="CFD8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FE329D"/>
    <w:multiLevelType w:val="hybridMultilevel"/>
    <w:tmpl w:val="BF1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9C548D"/>
    <w:multiLevelType w:val="multilevel"/>
    <w:tmpl w:val="DB70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736AAF"/>
    <w:multiLevelType w:val="multilevel"/>
    <w:tmpl w:val="0B145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E5E17"/>
    <w:multiLevelType w:val="multilevel"/>
    <w:tmpl w:val="DB04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17508D"/>
    <w:multiLevelType w:val="multilevel"/>
    <w:tmpl w:val="EC34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27163"/>
    <w:multiLevelType w:val="hybridMultilevel"/>
    <w:tmpl w:val="751A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F838CE"/>
    <w:multiLevelType w:val="multilevel"/>
    <w:tmpl w:val="09C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9"/>
  </w:num>
  <w:num w:numId="3">
    <w:abstractNumId w:val="14"/>
  </w:num>
  <w:num w:numId="4">
    <w:abstractNumId w:val="5"/>
  </w:num>
  <w:num w:numId="5">
    <w:abstractNumId w:val="18"/>
  </w:num>
  <w:num w:numId="6">
    <w:abstractNumId w:val="19"/>
  </w:num>
  <w:num w:numId="7">
    <w:abstractNumId w:val="4"/>
  </w:num>
  <w:num w:numId="8">
    <w:abstractNumId w:val="8"/>
  </w:num>
  <w:num w:numId="9">
    <w:abstractNumId w:val="13"/>
  </w:num>
  <w:num w:numId="10">
    <w:abstractNumId w:val="7"/>
  </w:num>
  <w:num w:numId="11">
    <w:abstractNumId w:val="3"/>
  </w:num>
  <w:num w:numId="12">
    <w:abstractNumId w:val="16"/>
  </w:num>
  <w:num w:numId="13">
    <w:abstractNumId w:val="27"/>
  </w:num>
  <w:num w:numId="14">
    <w:abstractNumId w:val="9"/>
  </w:num>
  <w:num w:numId="15">
    <w:abstractNumId w:val="12"/>
  </w:num>
  <w:num w:numId="16">
    <w:abstractNumId w:val="6"/>
  </w:num>
  <w:num w:numId="17">
    <w:abstractNumId w:val="1"/>
  </w:num>
  <w:num w:numId="18">
    <w:abstractNumId w:val="11"/>
  </w:num>
  <w:num w:numId="19">
    <w:abstractNumId w:val="24"/>
  </w:num>
  <w:num w:numId="20">
    <w:abstractNumId w:val="22"/>
  </w:num>
  <w:num w:numId="21">
    <w:abstractNumId w:val="20"/>
  </w:num>
  <w:num w:numId="22">
    <w:abstractNumId w:val="28"/>
  </w:num>
  <w:num w:numId="23">
    <w:abstractNumId w:val="23"/>
  </w:num>
  <w:num w:numId="24">
    <w:abstractNumId w:val="17"/>
  </w:num>
  <w:num w:numId="25">
    <w:abstractNumId w:val="26"/>
  </w:num>
  <w:num w:numId="26">
    <w:abstractNumId w:val="21"/>
  </w:num>
  <w:num w:numId="27">
    <w:abstractNumId w:val="15"/>
  </w:num>
  <w:num w:numId="28">
    <w:abstractNumId w:val="0"/>
  </w:num>
  <w:num w:numId="29">
    <w:abstractNumId w:val="10"/>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03CE1"/>
    <w:rsid w:val="00075468"/>
    <w:rsid w:val="000B3E76"/>
    <w:rsid w:val="00154EF3"/>
    <w:rsid w:val="00216E3A"/>
    <w:rsid w:val="00310B84"/>
    <w:rsid w:val="003F6BE6"/>
    <w:rsid w:val="00436881"/>
    <w:rsid w:val="00454A16"/>
    <w:rsid w:val="004822E1"/>
    <w:rsid w:val="00552A14"/>
    <w:rsid w:val="00573A41"/>
    <w:rsid w:val="005D4AFE"/>
    <w:rsid w:val="00636D1A"/>
    <w:rsid w:val="00754F84"/>
    <w:rsid w:val="00761C6B"/>
    <w:rsid w:val="008A1599"/>
    <w:rsid w:val="008C37CF"/>
    <w:rsid w:val="008C763F"/>
    <w:rsid w:val="008F06AE"/>
    <w:rsid w:val="00A74119"/>
    <w:rsid w:val="00AE30FC"/>
    <w:rsid w:val="00B03CE1"/>
    <w:rsid w:val="00B14555"/>
    <w:rsid w:val="00B22678"/>
    <w:rsid w:val="00B4234A"/>
    <w:rsid w:val="00B536BE"/>
    <w:rsid w:val="00B562E6"/>
    <w:rsid w:val="00BC7FDC"/>
    <w:rsid w:val="00BF0711"/>
    <w:rsid w:val="00BF5A08"/>
    <w:rsid w:val="00C90141"/>
    <w:rsid w:val="00C9355D"/>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paragraph" w:styleId="Heading1">
    <w:name w:val="heading 1"/>
    <w:basedOn w:val="Normal"/>
    <w:next w:val="Normal"/>
    <w:link w:val="Heading1Char"/>
    <w:uiPriority w:val="9"/>
    <w:qFormat/>
    <w:rsid w:val="008C7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0B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03C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3C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CE1"/>
    <w:pPr>
      <w:spacing w:after="0" w:line="240" w:lineRule="auto"/>
    </w:pPr>
  </w:style>
  <w:style w:type="character" w:customStyle="1" w:styleId="Heading3Char">
    <w:name w:val="Heading 3 Char"/>
    <w:basedOn w:val="DefaultParagraphFont"/>
    <w:link w:val="Heading3"/>
    <w:uiPriority w:val="9"/>
    <w:rsid w:val="00B03C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3CE1"/>
    <w:rPr>
      <w:rFonts w:ascii="Times New Roman" w:eastAsia="Times New Roman" w:hAnsi="Times New Roman" w:cs="Times New Roman"/>
      <w:b/>
      <w:bCs/>
      <w:sz w:val="24"/>
      <w:szCs w:val="24"/>
    </w:rPr>
  </w:style>
  <w:style w:type="paragraph" w:styleId="NormalWeb">
    <w:name w:val="Normal (Web)"/>
    <w:basedOn w:val="Normal"/>
    <w:uiPriority w:val="99"/>
    <w:unhideWhenUsed/>
    <w:rsid w:val="00B03C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3CE1"/>
    <w:rPr>
      <w:b/>
      <w:bCs/>
    </w:rPr>
  </w:style>
  <w:style w:type="paragraph" w:styleId="ListParagraph">
    <w:name w:val="List Paragraph"/>
    <w:basedOn w:val="Normal"/>
    <w:uiPriority w:val="34"/>
    <w:qFormat/>
    <w:rsid w:val="00B03CE1"/>
    <w:pPr>
      <w:ind w:left="720"/>
      <w:contextualSpacing/>
    </w:pPr>
  </w:style>
  <w:style w:type="paragraph" w:styleId="Header">
    <w:name w:val="header"/>
    <w:basedOn w:val="Normal"/>
    <w:link w:val="HeaderChar"/>
    <w:uiPriority w:val="99"/>
    <w:semiHidden/>
    <w:unhideWhenUsed/>
    <w:rsid w:val="00B03C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CE1"/>
  </w:style>
  <w:style w:type="paragraph" w:styleId="Footer">
    <w:name w:val="footer"/>
    <w:basedOn w:val="Normal"/>
    <w:link w:val="FooterChar"/>
    <w:uiPriority w:val="99"/>
    <w:unhideWhenUsed/>
    <w:rsid w:val="00B0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CE1"/>
  </w:style>
  <w:style w:type="table" w:styleId="TableGrid">
    <w:name w:val="Table Grid"/>
    <w:basedOn w:val="TableNormal"/>
    <w:uiPriority w:val="59"/>
    <w:rsid w:val="00075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0B8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763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8C763F"/>
    <w:rPr>
      <w:i/>
      <w:iCs/>
    </w:rPr>
  </w:style>
  <w:style w:type="character" w:styleId="Hyperlink">
    <w:name w:val="Hyperlink"/>
    <w:basedOn w:val="DefaultParagraphFont"/>
    <w:uiPriority w:val="99"/>
    <w:unhideWhenUsed/>
    <w:rsid w:val="00552A1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896028">
      <w:bodyDiv w:val="1"/>
      <w:marLeft w:val="0"/>
      <w:marRight w:val="0"/>
      <w:marTop w:val="0"/>
      <w:marBottom w:val="0"/>
      <w:divBdr>
        <w:top w:val="none" w:sz="0" w:space="0" w:color="auto"/>
        <w:left w:val="none" w:sz="0" w:space="0" w:color="auto"/>
        <w:bottom w:val="none" w:sz="0" w:space="0" w:color="auto"/>
        <w:right w:val="none" w:sz="0" w:space="0" w:color="auto"/>
      </w:divBdr>
      <w:divsChild>
        <w:div w:id="1243373321">
          <w:marLeft w:val="0"/>
          <w:marRight w:val="0"/>
          <w:marTop w:val="0"/>
          <w:marBottom w:val="0"/>
          <w:divBdr>
            <w:top w:val="none" w:sz="0" w:space="0" w:color="auto"/>
            <w:left w:val="none" w:sz="0" w:space="0" w:color="auto"/>
            <w:bottom w:val="none" w:sz="0" w:space="0" w:color="auto"/>
            <w:right w:val="none" w:sz="0" w:space="0" w:color="auto"/>
          </w:divBdr>
          <w:divsChild>
            <w:div w:id="1755856458">
              <w:marLeft w:val="0"/>
              <w:marRight w:val="0"/>
              <w:marTop w:val="0"/>
              <w:marBottom w:val="0"/>
              <w:divBdr>
                <w:top w:val="none" w:sz="0" w:space="0" w:color="auto"/>
                <w:left w:val="none" w:sz="0" w:space="0" w:color="auto"/>
                <w:bottom w:val="none" w:sz="0" w:space="0" w:color="auto"/>
                <w:right w:val="none" w:sz="0" w:space="0" w:color="auto"/>
              </w:divBdr>
              <w:divsChild>
                <w:div w:id="1668438799">
                  <w:marLeft w:val="0"/>
                  <w:marRight w:val="0"/>
                  <w:marTop w:val="0"/>
                  <w:marBottom w:val="0"/>
                  <w:divBdr>
                    <w:top w:val="none" w:sz="0" w:space="0" w:color="auto"/>
                    <w:left w:val="none" w:sz="0" w:space="0" w:color="auto"/>
                    <w:bottom w:val="none" w:sz="0" w:space="0" w:color="auto"/>
                    <w:right w:val="none" w:sz="0" w:space="0" w:color="auto"/>
                  </w:divBdr>
                  <w:divsChild>
                    <w:div w:id="576984281">
                      <w:marLeft w:val="0"/>
                      <w:marRight w:val="0"/>
                      <w:marTop w:val="0"/>
                      <w:marBottom w:val="0"/>
                      <w:divBdr>
                        <w:top w:val="none" w:sz="0" w:space="0" w:color="auto"/>
                        <w:left w:val="none" w:sz="0" w:space="0" w:color="auto"/>
                        <w:bottom w:val="none" w:sz="0" w:space="0" w:color="auto"/>
                        <w:right w:val="none" w:sz="0" w:space="0" w:color="auto"/>
                      </w:divBdr>
                      <w:divsChild>
                        <w:div w:id="1309895218">
                          <w:marLeft w:val="0"/>
                          <w:marRight w:val="0"/>
                          <w:marTop w:val="0"/>
                          <w:marBottom w:val="0"/>
                          <w:divBdr>
                            <w:top w:val="none" w:sz="0" w:space="0" w:color="auto"/>
                            <w:left w:val="none" w:sz="0" w:space="0" w:color="auto"/>
                            <w:bottom w:val="none" w:sz="0" w:space="0" w:color="auto"/>
                            <w:right w:val="none" w:sz="0" w:space="0" w:color="auto"/>
                          </w:divBdr>
                          <w:divsChild>
                            <w:div w:id="1063941240">
                              <w:marLeft w:val="0"/>
                              <w:marRight w:val="0"/>
                              <w:marTop w:val="0"/>
                              <w:marBottom w:val="0"/>
                              <w:divBdr>
                                <w:top w:val="none" w:sz="0" w:space="0" w:color="auto"/>
                                <w:left w:val="none" w:sz="0" w:space="0" w:color="auto"/>
                                <w:bottom w:val="none" w:sz="0" w:space="0" w:color="auto"/>
                                <w:right w:val="none" w:sz="0" w:space="0" w:color="auto"/>
                              </w:divBdr>
                              <w:divsChild>
                                <w:div w:id="1464233283">
                                  <w:marLeft w:val="0"/>
                                  <w:marRight w:val="0"/>
                                  <w:marTop w:val="0"/>
                                  <w:marBottom w:val="0"/>
                                  <w:divBdr>
                                    <w:top w:val="none" w:sz="0" w:space="0" w:color="auto"/>
                                    <w:left w:val="none" w:sz="0" w:space="0" w:color="auto"/>
                                    <w:bottom w:val="none" w:sz="0" w:space="0" w:color="auto"/>
                                    <w:right w:val="none" w:sz="0" w:space="0" w:color="auto"/>
                                  </w:divBdr>
                                  <w:divsChild>
                                    <w:div w:id="10266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0476">
      <w:bodyDiv w:val="1"/>
      <w:marLeft w:val="0"/>
      <w:marRight w:val="0"/>
      <w:marTop w:val="0"/>
      <w:marBottom w:val="0"/>
      <w:divBdr>
        <w:top w:val="none" w:sz="0" w:space="0" w:color="auto"/>
        <w:left w:val="none" w:sz="0" w:space="0" w:color="auto"/>
        <w:bottom w:val="none" w:sz="0" w:space="0" w:color="auto"/>
        <w:right w:val="none" w:sz="0" w:space="0" w:color="auto"/>
      </w:divBdr>
    </w:div>
    <w:div w:id="77363173">
      <w:bodyDiv w:val="1"/>
      <w:marLeft w:val="0"/>
      <w:marRight w:val="0"/>
      <w:marTop w:val="0"/>
      <w:marBottom w:val="0"/>
      <w:divBdr>
        <w:top w:val="none" w:sz="0" w:space="0" w:color="auto"/>
        <w:left w:val="none" w:sz="0" w:space="0" w:color="auto"/>
        <w:bottom w:val="none" w:sz="0" w:space="0" w:color="auto"/>
        <w:right w:val="none" w:sz="0" w:space="0" w:color="auto"/>
      </w:divBdr>
    </w:div>
    <w:div w:id="92748806">
      <w:bodyDiv w:val="1"/>
      <w:marLeft w:val="0"/>
      <w:marRight w:val="0"/>
      <w:marTop w:val="0"/>
      <w:marBottom w:val="0"/>
      <w:divBdr>
        <w:top w:val="none" w:sz="0" w:space="0" w:color="auto"/>
        <w:left w:val="none" w:sz="0" w:space="0" w:color="auto"/>
        <w:bottom w:val="none" w:sz="0" w:space="0" w:color="auto"/>
        <w:right w:val="none" w:sz="0" w:space="0" w:color="auto"/>
      </w:divBdr>
    </w:div>
    <w:div w:id="287319395">
      <w:bodyDiv w:val="1"/>
      <w:marLeft w:val="0"/>
      <w:marRight w:val="0"/>
      <w:marTop w:val="0"/>
      <w:marBottom w:val="0"/>
      <w:divBdr>
        <w:top w:val="none" w:sz="0" w:space="0" w:color="auto"/>
        <w:left w:val="none" w:sz="0" w:space="0" w:color="auto"/>
        <w:bottom w:val="none" w:sz="0" w:space="0" w:color="auto"/>
        <w:right w:val="none" w:sz="0" w:space="0" w:color="auto"/>
      </w:divBdr>
    </w:div>
    <w:div w:id="299116716">
      <w:bodyDiv w:val="1"/>
      <w:marLeft w:val="0"/>
      <w:marRight w:val="0"/>
      <w:marTop w:val="0"/>
      <w:marBottom w:val="0"/>
      <w:divBdr>
        <w:top w:val="none" w:sz="0" w:space="0" w:color="auto"/>
        <w:left w:val="none" w:sz="0" w:space="0" w:color="auto"/>
        <w:bottom w:val="none" w:sz="0" w:space="0" w:color="auto"/>
        <w:right w:val="none" w:sz="0" w:space="0" w:color="auto"/>
      </w:divBdr>
      <w:divsChild>
        <w:div w:id="791553582">
          <w:marLeft w:val="0"/>
          <w:marRight w:val="0"/>
          <w:marTop w:val="0"/>
          <w:marBottom w:val="0"/>
          <w:divBdr>
            <w:top w:val="none" w:sz="0" w:space="0" w:color="auto"/>
            <w:left w:val="none" w:sz="0" w:space="0" w:color="auto"/>
            <w:bottom w:val="none" w:sz="0" w:space="0" w:color="auto"/>
            <w:right w:val="none" w:sz="0" w:space="0" w:color="auto"/>
          </w:divBdr>
        </w:div>
        <w:div w:id="1886795167">
          <w:marLeft w:val="0"/>
          <w:marRight w:val="0"/>
          <w:marTop w:val="0"/>
          <w:marBottom w:val="0"/>
          <w:divBdr>
            <w:top w:val="none" w:sz="0" w:space="0" w:color="auto"/>
            <w:left w:val="none" w:sz="0" w:space="0" w:color="auto"/>
            <w:bottom w:val="none" w:sz="0" w:space="0" w:color="auto"/>
            <w:right w:val="none" w:sz="0" w:space="0" w:color="auto"/>
          </w:divBdr>
          <w:divsChild>
            <w:div w:id="1766271085">
              <w:marLeft w:val="0"/>
              <w:marRight w:val="0"/>
              <w:marTop w:val="0"/>
              <w:marBottom w:val="0"/>
              <w:divBdr>
                <w:top w:val="none" w:sz="0" w:space="0" w:color="auto"/>
                <w:left w:val="none" w:sz="0" w:space="0" w:color="auto"/>
                <w:bottom w:val="none" w:sz="0" w:space="0" w:color="auto"/>
                <w:right w:val="none" w:sz="0" w:space="0" w:color="auto"/>
              </w:divBdr>
              <w:divsChild>
                <w:div w:id="11010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2173">
          <w:marLeft w:val="0"/>
          <w:marRight w:val="0"/>
          <w:marTop w:val="0"/>
          <w:marBottom w:val="0"/>
          <w:divBdr>
            <w:top w:val="none" w:sz="0" w:space="0" w:color="auto"/>
            <w:left w:val="none" w:sz="0" w:space="0" w:color="auto"/>
            <w:bottom w:val="none" w:sz="0" w:space="0" w:color="auto"/>
            <w:right w:val="none" w:sz="0" w:space="0" w:color="auto"/>
          </w:divBdr>
        </w:div>
      </w:divsChild>
    </w:div>
    <w:div w:id="335502844">
      <w:bodyDiv w:val="1"/>
      <w:marLeft w:val="0"/>
      <w:marRight w:val="0"/>
      <w:marTop w:val="0"/>
      <w:marBottom w:val="0"/>
      <w:divBdr>
        <w:top w:val="none" w:sz="0" w:space="0" w:color="auto"/>
        <w:left w:val="none" w:sz="0" w:space="0" w:color="auto"/>
        <w:bottom w:val="none" w:sz="0" w:space="0" w:color="auto"/>
        <w:right w:val="none" w:sz="0" w:space="0" w:color="auto"/>
      </w:divBdr>
    </w:div>
    <w:div w:id="354618617">
      <w:bodyDiv w:val="1"/>
      <w:marLeft w:val="0"/>
      <w:marRight w:val="0"/>
      <w:marTop w:val="0"/>
      <w:marBottom w:val="0"/>
      <w:divBdr>
        <w:top w:val="none" w:sz="0" w:space="0" w:color="auto"/>
        <w:left w:val="none" w:sz="0" w:space="0" w:color="auto"/>
        <w:bottom w:val="none" w:sz="0" w:space="0" w:color="auto"/>
        <w:right w:val="none" w:sz="0" w:space="0" w:color="auto"/>
      </w:divBdr>
    </w:div>
    <w:div w:id="362022485">
      <w:bodyDiv w:val="1"/>
      <w:marLeft w:val="0"/>
      <w:marRight w:val="0"/>
      <w:marTop w:val="0"/>
      <w:marBottom w:val="0"/>
      <w:divBdr>
        <w:top w:val="none" w:sz="0" w:space="0" w:color="auto"/>
        <w:left w:val="none" w:sz="0" w:space="0" w:color="auto"/>
        <w:bottom w:val="none" w:sz="0" w:space="0" w:color="auto"/>
        <w:right w:val="none" w:sz="0" w:space="0" w:color="auto"/>
      </w:divBdr>
    </w:div>
    <w:div w:id="394162893">
      <w:bodyDiv w:val="1"/>
      <w:marLeft w:val="0"/>
      <w:marRight w:val="0"/>
      <w:marTop w:val="0"/>
      <w:marBottom w:val="0"/>
      <w:divBdr>
        <w:top w:val="none" w:sz="0" w:space="0" w:color="auto"/>
        <w:left w:val="none" w:sz="0" w:space="0" w:color="auto"/>
        <w:bottom w:val="none" w:sz="0" w:space="0" w:color="auto"/>
        <w:right w:val="none" w:sz="0" w:space="0" w:color="auto"/>
      </w:divBdr>
    </w:div>
    <w:div w:id="412355838">
      <w:bodyDiv w:val="1"/>
      <w:marLeft w:val="0"/>
      <w:marRight w:val="0"/>
      <w:marTop w:val="0"/>
      <w:marBottom w:val="0"/>
      <w:divBdr>
        <w:top w:val="none" w:sz="0" w:space="0" w:color="auto"/>
        <w:left w:val="none" w:sz="0" w:space="0" w:color="auto"/>
        <w:bottom w:val="none" w:sz="0" w:space="0" w:color="auto"/>
        <w:right w:val="none" w:sz="0" w:space="0" w:color="auto"/>
      </w:divBdr>
    </w:div>
    <w:div w:id="491914796">
      <w:bodyDiv w:val="1"/>
      <w:marLeft w:val="0"/>
      <w:marRight w:val="0"/>
      <w:marTop w:val="0"/>
      <w:marBottom w:val="0"/>
      <w:divBdr>
        <w:top w:val="none" w:sz="0" w:space="0" w:color="auto"/>
        <w:left w:val="none" w:sz="0" w:space="0" w:color="auto"/>
        <w:bottom w:val="none" w:sz="0" w:space="0" w:color="auto"/>
        <w:right w:val="none" w:sz="0" w:space="0" w:color="auto"/>
      </w:divBdr>
    </w:div>
    <w:div w:id="573442496">
      <w:bodyDiv w:val="1"/>
      <w:marLeft w:val="0"/>
      <w:marRight w:val="0"/>
      <w:marTop w:val="0"/>
      <w:marBottom w:val="0"/>
      <w:divBdr>
        <w:top w:val="none" w:sz="0" w:space="0" w:color="auto"/>
        <w:left w:val="none" w:sz="0" w:space="0" w:color="auto"/>
        <w:bottom w:val="none" w:sz="0" w:space="0" w:color="auto"/>
        <w:right w:val="none" w:sz="0" w:space="0" w:color="auto"/>
      </w:divBdr>
    </w:div>
    <w:div w:id="599681524">
      <w:bodyDiv w:val="1"/>
      <w:marLeft w:val="0"/>
      <w:marRight w:val="0"/>
      <w:marTop w:val="0"/>
      <w:marBottom w:val="0"/>
      <w:divBdr>
        <w:top w:val="none" w:sz="0" w:space="0" w:color="auto"/>
        <w:left w:val="none" w:sz="0" w:space="0" w:color="auto"/>
        <w:bottom w:val="none" w:sz="0" w:space="0" w:color="auto"/>
        <w:right w:val="none" w:sz="0" w:space="0" w:color="auto"/>
      </w:divBdr>
    </w:div>
    <w:div w:id="636305141">
      <w:bodyDiv w:val="1"/>
      <w:marLeft w:val="0"/>
      <w:marRight w:val="0"/>
      <w:marTop w:val="0"/>
      <w:marBottom w:val="0"/>
      <w:divBdr>
        <w:top w:val="none" w:sz="0" w:space="0" w:color="auto"/>
        <w:left w:val="none" w:sz="0" w:space="0" w:color="auto"/>
        <w:bottom w:val="none" w:sz="0" w:space="0" w:color="auto"/>
        <w:right w:val="none" w:sz="0" w:space="0" w:color="auto"/>
      </w:divBdr>
      <w:divsChild>
        <w:div w:id="1228759049">
          <w:marLeft w:val="0"/>
          <w:marRight w:val="0"/>
          <w:marTop w:val="0"/>
          <w:marBottom w:val="0"/>
          <w:divBdr>
            <w:top w:val="none" w:sz="0" w:space="0" w:color="auto"/>
            <w:left w:val="none" w:sz="0" w:space="0" w:color="auto"/>
            <w:bottom w:val="none" w:sz="0" w:space="0" w:color="auto"/>
            <w:right w:val="none" w:sz="0" w:space="0" w:color="auto"/>
          </w:divBdr>
        </w:div>
        <w:div w:id="1270164992">
          <w:marLeft w:val="0"/>
          <w:marRight w:val="0"/>
          <w:marTop w:val="0"/>
          <w:marBottom w:val="0"/>
          <w:divBdr>
            <w:top w:val="none" w:sz="0" w:space="0" w:color="auto"/>
            <w:left w:val="none" w:sz="0" w:space="0" w:color="auto"/>
            <w:bottom w:val="none" w:sz="0" w:space="0" w:color="auto"/>
            <w:right w:val="none" w:sz="0" w:space="0" w:color="auto"/>
          </w:divBdr>
        </w:div>
        <w:div w:id="1253054329">
          <w:marLeft w:val="0"/>
          <w:marRight w:val="0"/>
          <w:marTop w:val="0"/>
          <w:marBottom w:val="0"/>
          <w:divBdr>
            <w:top w:val="none" w:sz="0" w:space="0" w:color="auto"/>
            <w:left w:val="none" w:sz="0" w:space="0" w:color="auto"/>
            <w:bottom w:val="none" w:sz="0" w:space="0" w:color="auto"/>
            <w:right w:val="none" w:sz="0" w:space="0" w:color="auto"/>
          </w:divBdr>
        </w:div>
        <w:div w:id="485129002">
          <w:marLeft w:val="0"/>
          <w:marRight w:val="0"/>
          <w:marTop w:val="0"/>
          <w:marBottom w:val="0"/>
          <w:divBdr>
            <w:top w:val="none" w:sz="0" w:space="0" w:color="auto"/>
            <w:left w:val="none" w:sz="0" w:space="0" w:color="auto"/>
            <w:bottom w:val="none" w:sz="0" w:space="0" w:color="auto"/>
            <w:right w:val="none" w:sz="0" w:space="0" w:color="auto"/>
          </w:divBdr>
        </w:div>
      </w:divsChild>
    </w:div>
    <w:div w:id="643002001">
      <w:bodyDiv w:val="1"/>
      <w:marLeft w:val="0"/>
      <w:marRight w:val="0"/>
      <w:marTop w:val="0"/>
      <w:marBottom w:val="0"/>
      <w:divBdr>
        <w:top w:val="none" w:sz="0" w:space="0" w:color="auto"/>
        <w:left w:val="none" w:sz="0" w:space="0" w:color="auto"/>
        <w:bottom w:val="none" w:sz="0" w:space="0" w:color="auto"/>
        <w:right w:val="none" w:sz="0" w:space="0" w:color="auto"/>
      </w:divBdr>
    </w:div>
    <w:div w:id="648365892">
      <w:bodyDiv w:val="1"/>
      <w:marLeft w:val="0"/>
      <w:marRight w:val="0"/>
      <w:marTop w:val="0"/>
      <w:marBottom w:val="0"/>
      <w:divBdr>
        <w:top w:val="none" w:sz="0" w:space="0" w:color="auto"/>
        <w:left w:val="none" w:sz="0" w:space="0" w:color="auto"/>
        <w:bottom w:val="none" w:sz="0" w:space="0" w:color="auto"/>
        <w:right w:val="none" w:sz="0" w:space="0" w:color="auto"/>
      </w:divBdr>
    </w:div>
    <w:div w:id="710419124">
      <w:bodyDiv w:val="1"/>
      <w:marLeft w:val="0"/>
      <w:marRight w:val="0"/>
      <w:marTop w:val="0"/>
      <w:marBottom w:val="0"/>
      <w:divBdr>
        <w:top w:val="none" w:sz="0" w:space="0" w:color="auto"/>
        <w:left w:val="none" w:sz="0" w:space="0" w:color="auto"/>
        <w:bottom w:val="none" w:sz="0" w:space="0" w:color="auto"/>
        <w:right w:val="none" w:sz="0" w:space="0" w:color="auto"/>
      </w:divBdr>
    </w:div>
    <w:div w:id="710954621">
      <w:bodyDiv w:val="1"/>
      <w:marLeft w:val="0"/>
      <w:marRight w:val="0"/>
      <w:marTop w:val="0"/>
      <w:marBottom w:val="0"/>
      <w:divBdr>
        <w:top w:val="none" w:sz="0" w:space="0" w:color="auto"/>
        <w:left w:val="none" w:sz="0" w:space="0" w:color="auto"/>
        <w:bottom w:val="none" w:sz="0" w:space="0" w:color="auto"/>
        <w:right w:val="none" w:sz="0" w:space="0" w:color="auto"/>
      </w:divBdr>
    </w:div>
    <w:div w:id="731076021">
      <w:bodyDiv w:val="1"/>
      <w:marLeft w:val="0"/>
      <w:marRight w:val="0"/>
      <w:marTop w:val="0"/>
      <w:marBottom w:val="0"/>
      <w:divBdr>
        <w:top w:val="none" w:sz="0" w:space="0" w:color="auto"/>
        <w:left w:val="none" w:sz="0" w:space="0" w:color="auto"/>
        <w:bottom w:val="none" w:sz="0" w:space="0" w:color="auto"/>
        <w:right w:val="none" w:sz="0" w:space="0" w:color="auto"/>
      </w:divBdr>
    </w:div>
    <w:div w:id="738985632">
      <w:bodyDiv w:val="1"/>
      <w:marLeft w:val="0"/>
      <w:marRight w:val="0"/>
      <w:marTop w:val="0"/>
      <w:marBottom w:val="0"/>
      <w:divBdr>
        <w:top w:val="none" w:sz="0" w:space="0" w:color="auto"/>
        <w:left w:val="none" w:sz="0" w:space="0" w:color="auto"/>
        <w:bottom w:val="none" w:sz="0" w:space="0" w:color="auto"/>
        <w:right w:val="none" w:sz="0" w:space="0" w:color="auto"/>
      </w:divBdr>
    </w:div>
    <w:div w:id="834959391">
      <w:bodyDiv w:val="1"/>
      <w:marLeft w:val="0"/>
      <w:marRight w:val="0"/>
      <w:marTop w:val="0"/>
      <w:marBottom w:val="0"/>
      <w:divBdr>
        <w:top w:val="none" w:sz="0" w:space="0" w:color="auto"/>
        <w:left w:val="none" w:sz="0" w:space="0" w:color="auto"/>
        <w:bottom w:val="none" w:sz="0" w:space="0" w:color="auto"/>
        <w:right w:val="none" w:sz="0" w:space="0" w:color="auto"/>
      </w:divBdr>
    </w:div>
    <w:div w:id="846599658">
      <w:bodyDiv w:val="1"/>
      <w:marLeft w:val="0"/>
      <w:marRight w:val="0"/>
      <w:marTop w:val="0"/>
      <w:marBottom w:val="0"/>
      <w:divBdr>
        <w:top w:val="none" w:sz="0" w:space="0" w:color="auto"/>
        <w:left w:val="none" w:sz="0" w:space="0" w:color="auto"/>
        <w:bottom w:val="none" w:sz="0" w:space="0" w:color="auto"/>
        <w:right w:val="none" w:sz="0" w:space="0" w:color="auto"/>
      </w:divBdr>
    </w:div>
    <w:div w:id="1083646846">
      <w:bodyDiv w:val="1"/>
      <w:marLeft w:val="0"/>
      <w:marRight w:val="0"/>
      <w:marTop w:val="0"/>
      <w:marBottom w:val="0"/>
      <w:divBdr>
        <w:top w:val="none" w:sz="0" w:space="0" w:color="auto"/>
        <w:left w:val="none" w:sz="0" w:space="0" w:color="auto"/>
        <w:bottom w:val="none" w:sz="0" w:space="0" w:color="auto"/>
        <w:right w:val="none" w:sz="0" w:space="0" w:color="auto"/>
      </w:divBdr>
    </w:div>
    <w:div w:id="1133333215">
      <w:bodyDiv w:val="1"/>
      <w:marLeft w:val="0"/>
      <w:marRight w:val="0"/>
      <w:marTop w:val="0"/>
      <w:marBottom w:val="0"/>
      <w:divBdr>
        <w:top w:val="none" w:sz="0" w:space="0" w:color="auto"/>
        <w:left w:val="none" w:sz="0" w:space="0" w:color="auto"/>
        <w:bottom w:val="none" w:sz="0" w:space="0" w:color="auto"/>
        <w:right w:val="none" w:sz="0" w:space="0" w:color="auto"/>
      </w:divBdr>
    </w:div>
    <w:div w:id="1141264460">
      <w:bodyDiv w:val="1"/>
      <w:marLeft w:val="0"/>
      <w:marRight w:val="0"/>
      <w:marTop w:val="0"/>
      <w:marBottom w:val="0"/>
      <w:divBdr>
        <w:top w:val="none" w:sz="0" w:space="0" w:color="auto"/>
        <w:left w:val="none" w:sz="0" w:space="0" w:color="auto"/>
        <w:bottom w:val="none" w:sz="0" w:space="0" w:color="auto"/>
        <w:right w:val="none" w:sz="0" w:space="0" w:color="auto"/>
      </w:divBdr>
    </w:div>
    <w:div w:id="1192496498">
      <w:bodyDiv w:val="1"/>
      <w:marLeft w:val="0"/>
      <w:marRight w:val="0"/>
      <w:marTop w:val="0"/>
      <w:marBottom w:val="0"/>
      <w:divBdr>
        <w:top w:val="none" w:sz="0" w:space="0" w:color="auto"/>
        <w:left w:val="none" w:sz="0" w:space="0" w:color="auto"/>
        <w:bottom w:val="none" w:sz="0" w:space="0" w:color="auto"/>
        <w:right w:val="none" w:sz="0" w:space="0" w:color="auto"/>
      </w:divBdr>
    </w:div>
    <w:div w:id="1271428836">
      <w:bodyDiv w:val="1"/>
      <w:marLeft w:val="0"/>
      <w:marRight w:val="0"/>
      <w:marTop w:val="0"/>
      <w:marBottom w:val="0"/>
      <w:divBdr>
        <w:top w:val="none" w:sz="0" w:space="0" w:color="auto"/>
        <w:left w:val="none" w:sz="0" w:space="0" w:color="auto"/>
        <w:bottom w:val="none" w:sz="0" w:space="0" w:color="auto"/>
        <w:right w:val="none" w:sz="0" w:space="0" w:color="auto"/>
      </w:divBdr>
    </w:div>
    <w:div w:id="1281104270">
      <w:bodyDiv w:val="1"/>
      <w:marLeft w:val="0"/>
      <w:marRight w:val="0"/>
      <w:marTop w:val="0"/>
      <w:marBottom w:val="0"/>
      <w:divBdr>
        <w:top w:val="none" w:sz="0" w:space="0" w:color="auto"/>
        <w:left w:val="none" w:sz="0" w:space="0" w:color="auto"/>
        <w:bottom w:val="none" w:sz="0" w:space="0" w:color="auto"/>
        <w:right w:val="none" w:sz="0" w:space="0" w:color="auto"/>
      </w:divBdr>
    </w:div>
    <w:div w:id="1315598400">
      <w:bodyDiv w:val="1"/>
      <w:marLeft w:val="0"/>
      <w:marRight w:val="0"/>
      <w:marTop w:val="0"/>
      <w:marBottom w:val="0"/>
      <w:divBdr>
        <w:top w:val="none" w:sz="0" w:space="0" w:color="auto"/>
        <w:left w:val="none" w:sz="0" w:space="0" w:color="auto"/>
        <w:bottom w:val="none" w:sz="0" w:space="0" w:color="auto"/>
        <w:right w:val="none" w:sz="0" w:space="0" w:color="auto"/>
      </w:divBdr>
    </w:div>
    <w:div w:id="1339230518">
      <w:bodyDiv w:val="1"/>
      <w:marLeft w:val="0"/>
      <w:marRight w:val="0"/>
      <w:marTop w:val="0"/>
      <w:marBottom w:val="0"/>
      <w:divBdr>
        <w:top w:val="none" w:sz="0" w:space="0" w:color="auto"/>
        <w:left w:val="none" w:sz="0" w:space="0" w:color="auto"/>
        <w:bottom w:val="none" w:sz="0" w:space="0" w:color="auto"/>
        <w:right w:val="none" w:sz="0" w:space="0" w:color="auto"/>
      </w:divBdr>
    </w:div>
    <w:div w:id="1341155912">
      <w:bodyDiv w:val="1"/>
      <w:marLeft w:val="0"/>
      <w:marRight w:val="0"/>
      <w:marTop w:val="0"/>
      <w:marBottom w:val="0"/>
      <w:divBdr>
        <w:top w:val="none" w:sz="0" w:space="0" w:color="auto"/>
        <w:left w:val="none" w:sz="0" w:space="0" w:color="auto"/>
        <w:bottom w:val="none" w:sz="0" w:space="0" w:color="auto"/>
        <w:right w:val="none" w:sz="0" w:space="0" w:color="auto"/>
      </w:divBdr>
    </w:div>
    <w:div w:id="1384212394">
      <w:bodyDiv w:val="1"/>
      <w:marLeft w:val="0"/>
      <w:marRight w:val="0"/>
      <w:marTop w:val="0"/>
      <w:marBottom w:val="0"/>
      <w:divBdr>
        <w:top w:val="none" w:sz="0" w:space="0" w:color="auto"/>
        <w:left w:val="none" w:sz="0" w:space="0" w:color="auto"/>
        <w:bottom w:val="none" w:sz="0" w:space="0" w:color="auto"/>
        <w:right w:val="none" w:sz="0" w:space="0" w:color="auto"/>
      </w:divBdr>
      <w:divsChild>
        <w:div w:id="1668947448">
          <w:marLeft w:val="0"/>
          <w:marRight w:val="0"/>
          <w:marTop w:val="0"/>
          <w:marBottom w:val="0"/>
          <w:divBdr>
            <w:top w:val="none" w:sz="0" w:space="0" w:color="auto"/>
            <w:left w:val="none" w:sz="0" w:space="0" w:color="auto"/>
            <w:bottom w:val="none" w:sz="0" w:space="0" w:color="auto"/>
            <w:right w:val="none" w:sz="0" w:space="0" w:color="auto"/>
          </w:divBdr>
          <w:divsChild>
            <w:div w:id="1767844696">
              <w:marLeft w:val="0"/>
              <w:marRight w:val="0"/>
              <w:marTop w:val="0"/>
              <w:marBottom w:val="0"/>
              <w:divBdr>
                <w:top w:val="none" w:sz="0" w:space="0" w:color="auto"/>
                <w:left w:val="none" w:sz="0" w:space="0" w:color="auto"/>
                <w:bottom w:val="none" w:sz="0" w:space="0" w:color="auto"/>
                <w:right w:val="none" w:sz="0" w:space="0" w:color="auto"/>
              </w:divBdr>
              <w:divsChild>
                <w:div w:id="734084323">
                  <w:marLeft w:val="0"/>
                  <w:marRight w:val="0"/>
                  <w:marTop w:val="0"/>
                  <w:marBottom w:val="0"/>
                  <w:divBdr>
                    <w:top w:val="none" w:sz="0" w:space="0" w:color="auto"/>
                    <w:left w:val="none" w:sz="0" w:space="0" w:color="auto"/>
                    <w:bottom w:val="none" w:sz="0" w:space="0" w:color="auto"/>
                    <w:right w:val="none" w:sz="0" w:space="0" w:color="auto"/>
                  </w:divBdr>
                  <w:divsChild>
                    <w:div w:id="2114738510">
                      <w:marLeft w:val="0"/>
                      <w:marRight w:val="0"/>
                      <w:marTop w:val="0"/>
                      <w:marBottom w:val="0"/>
                      <w:divBdr>
                        <w:top w:val="none" w:sz="0" w:space="0" w:color="auto"/>
                        <w:left w:val="none" w:sz="0" w:space="0" w:color="auto"/>
                        <w:bottom w:val="none" w:sz="0" w:space="0" w:color="auto"/>
                        <w:right w:val="none" w:sz="0" w:space="0" w:color="auto"/>
                      </w:divBdr>
                      <w:divsChild>
                        <w:div w:id="435638801">
                          <w:marLeft w:val="0"/>
                          <w:marRight w:val="0"/>
                          <w:marTop w:val="0"/>
                          <w:marBottom w:val="0"/>
                          <w:divBdr>
                            <w:top w:val="none" w:sz="0" w:space="0" w:color="auto"/>
                            <w:left w:val="none" w:sz="0" w:space="0" w:color="auto"/>
                            <w:bottom w:val="none" w:sz="0" w:space="0" w:color="auto"/>
                            <w:right w:val="none" w:sz="0" w:space="0" w:color="auto"/>
                          </w:divBdr>
                          <w:divsChild>
                            <w:div w:id="1119028572">
                              <w:marLeft w:val="0"/>
                              <w:marRight w:val="0"/>
                              <w:marTop w:val="0"/>
                              <w:marBottom w:val="0"/>
                              <w:divBdr>
                                <w:top w:val="none" w:sz="0" w:space="0" w:color="auto"/>
                                <w:left w:val="none" w:sz="0" w:space="0" w:color="auto"/>
                                <w:bottom w:val="none" w:sz="0" w:space="0" w:color="auto"/>
                                <w:right w:val="none" w:sz="0" w:space="0" w:color="auto"/>
                              </w:divBdr>
                              <w:divsChild>
                                <w:div w:id="449471220">
                                  <w:marLeft w:val="0"/>
                                  <w:marRight w:val="0"/>
                                  <w:marTop w:val="0"/>
                                  <w:marBottom w:val="0"/>
                                  <w:divBdr>
                                    <w:top w:val="none" w:sz="0" w:space="0" w:color="auto"/>
                                    <w:left w:val="none" w:sz="0" w:space="0" w:color="auto"/>
                                    <w:bottom w:val="none" w:sz="0" w:space="0" w:color="auto"/>
                                    <w:right w:val="none" w:sz="0" w:space="0" w:color="auto"/>
                                  </w:divBdr>
                                  <w:divsChild>
                                    <w:div w:id="494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969">
      <w:bodyDiv w:val="1"/>
      <w:marLeft w:val="0"/>
      <w:marRight w:val="0"/>
      <w:marTop w:val="0"/>
      <w:marBottom w:val="0"/>
      <w:divBdr>
        <w:top w:val="none" w:sz="0" w:space="0" w:color="auto"/>
        <w:left w:val="none" w:sz="0" w:space="0" w:color="auto"/>
        <w:bottom w:val="none" w:sz="0" w:space="0" w:color="auto"/>
        <w:right w:val="none" w:sz="0" w:space="0" w:color="auto"/>
      </w:divBdr>
    </w:div>
    <w:div w:id="1579174731">
      <w:bodyDiv w:val="1"/>
      <w:marLeft w:val="0"/>
      <w:marRight w:val="0"/>
      <w:marTop w:val="0"/>
      <w:marBottom w:val="0"/>
      <w:divBdr>
        <w:top w:val="none" w:sz="0" w:space="0" w:color="auto"/>
        <w:left w:val="none" w:sz="0" w:space="0" w:color="auto"/>
        <w:bottom w:val="none" w:sz="0" w:space="0" w:color="auto"/>
        <w:right w:val="none" w:sz="0" w:space="0" w:color="auto"/>
      </w:divBdr>
    </w:div>
    <w:div w:id="1583099337">
      <w:bodyDiv w:val="1"/>
      <w:marLeft w:val="0"/>
      <w:marRight w:val="0"/>
      <w:marTop w:val="0"/>
      <w:marBottom w:val="0"/>
      <w:divBdr>
        <w:top w:val="none" w:sz="0" w:space="0" w:color="auto"/>
        <w:left w:val="none" w:sz="0" w:space="0" w:color="auto"/>
        <w:bottom w:val="none" w:sz="0" w:space="0" w:color="auto"/>
        <w:right w:val="none" w:sz="0" w:space="0" w:color="auto"/>
      </w:divBdr>
    </w:div>
    <w:div w:id="1609850196">
      <w:bodyDiv w:val="1"/>
      <w:marLeft w:val="0"/>
      <w:marRight w:val="0"/>
      <w:marTop w:val="0"/>
      <w:marBottom w:val="0"/>
      <w:divBdr>
        <w:top w:val="none" w:sz="0" w:space="0" w:color="auto"/>
        <w:left w:val="none" w:sz="0" w:space="0" w:color="auto"/>
        <w:bottom w:val="none" w:sz="0" w:space="0" w:color="auto"/>
        <w:right w:val="none" w:sz="0" w:space="0" w:color="auto"/>
      </w:divBdr>
    </w:div>
    <w:div w:id="1648590583">
      <w:bodyDiv w:val="1"/>
      <w:marLeft w:val="0"/>
      <w:marRight w:val="0"/>
      <w:marTop w:val="0"/>
      <w:marBottom w:val="0"/>
      <w:divBdr>
        <w:top w:val="none" w:sz="0" w:space="0" w:color="auto"/>
        <w:left w:val="none" w:sz="0" w:space="0" w:color="auto"/>
        <w:bottom w:val="none" w:sz="0" w:space="0" w:color="auto"/>
        <w:right w:val="none" w:sz="0" w:space="0" w:color="auto"/>
      </w:divBdr>
    </w:div>
    <w:div w:id="1665204952">
      <w:bodyDiv w:val="1"/>
      <w:marLeft w:val="0"/>
      <w:marRight w:val="0"/>
      <w:marTop w:val="0"/>
      <w:marBottom w:val="0"/>
      <w:divBdr>
        <w:top w:val="none" w:sz="0" w:space="0" w:color="auto"/>
        <w:left w:val="none" w:sz="0" w:space="0" w:color="auto"/>
        <w:bottom w:val="none" w:sz="0" w:space="0" w:color="auto"/>
        <w:right w:val="none" w:sz="0" w:space="0" w:color="auto"/>
      </w:divBdr>
    </w:div>
    <w:div w:id="1680693293">
      <w:bodyDiv w:val="1"/>
      <w:marLeft w:val="0"/>
      <w:marRight w:val="0"/>
      <w:marTop w:val="0"/>
      <w:marBottom w:val="0"/>
      <w:divBdr>
        <w:top w:val="none" w:sz="0" w:space="0" w:color="auto"/>
        <w:left w:val="none" w:sz="0" w:space="0" w:color="auto"/>
        <w:bottom w:val="none" w:sz="0" w:space="0" w:color="auto"/>
        <w:right w:val="none" w:sz="0" w:space="0" w:color="auto"/>
      </w:divBdr>
      <w:divsChild>
        <w:div w:id="572858700">
          <w:marLeft w:val="0"/>
          <w:marRight w:val="0"/>
          <w:marTop w:val="0"/>
          <w:marBottom w:val="0"/>
          <w:divBdr>
            <w:top w:val="none" w:sz="0" w:space="0" w:color="auto"/>
            <w:left w:val="none" w:sz="0" w:space="0" w:color="auto"/>
            <w:bottom w:val="none" w:sz="0" w:space="0" w:color="auto"/>
            <w:right w:val="none" w:sz="0" w:space="0" w:color="auto"/>
          </w:divBdr>
        </w:div>
        <w:div w:id="1752047617">
          <w:marLeft w:val="0"/>
          <w:marRight w:val="0"/>
          <w:marTop w:val="0"/>
          <w:marBottom w:val="0"/>
          <w:divBdr>
            <w:top w:val="none" w:sz="0" w:space="0" w:color="auto"/>
            <w:left w:val="none" w:sz="0" w:space="0" w:color="auto"/>
            <w:bottom w:val="none" w:sz="0" w:space="0" w:color="auto"/>
            <w:right w:val="none" w:sz="0" w:space="0" w:color="auto"/>
          </w:divBdr>
        </w:div>
        <w:div w:id="1643119407">
          <w:marLeft w:val="0"/>
          <w:marRight w:val="0"/>
          <w:marTop w:val="0"/>
          <w:marBottom w:val="0"/>
          <w:divBdr>
            <w:top w:val="none" w:sz="0" w:space="0" w:color="auto"/>
            <w:left w:val="none" w:sz="0" w:space="0" w:color="auto"/>
            <w:bottom w:val="none" w:sz="0" w:space="0" w:color="auto"/>
            <w:right w:val="none" w:sz="0" w:space="0" w:color="auto"/>
          </w:divBdr>
        </w:div>
        <w:div w:id="1020622709">
          <w:marLeft w:val="0"/>
          <w:marRight w:val="0"/>
          <w:marTop w:val="0"/>
          <w:marBottom w:val="0"/>
          <w:divBdr>
            <w:top w:val="none" w:sz="0" w:space="0" w:color="auto"/>
            <w:left w:val="none" w:sz="0" w:space="0" w:color="auto"/>
            <w:bottom w:val="none" w:sz="0" w:space="0" w:color="auto"/>
            <w:right w:val="none" w:sz="0" w:space="0" w:color="auto"/>
          </w:divBdr>
        </w:div>
      </w:divsChild>
    </w:div>
    <w:div w:id="1745837394">
      <w:bodyDiv w:val="1"/>
      <w:marLeft w:val="0"/>
      <w:marRight w:val="0"/>
      <w:marTop w:val="0"/>
      <w:marBottom w:val="0"/>
      <w:divBdr>
        <w:top w:val="none" w:sz="0" w:space="0" w:color="auto"/>
        <w:left w:val="none" w:sz="0" w:space="0" w:color="auto"/>
        <w:bottom w:val="none" w:sz="0" w:space="0" w:color="auto"/>
        <w:right w:val="none" w:sz="0" w:space="0" w:color="auto"/>
      </w:divBdr>
    </w:div>
    <w:div w:id="1779131506">
      <w:bodyDiv w:val="1"/>
      <w:marLeft w:val="0"/>
      <w:marRight w:val="0"/>
      <w:marTop w:val="0"/>
      <w:marBottom w:val="0"/>
      <w:divBdr>
        <w:top w:val="none" w:sz="0" w:space="0" w:color="auto"/>
        <w:left w:val="none" w:sz="0" w:space="0" w:color="auto"/>
        <w:bottom w:val="none" w:sz="0" w:space="0" w:color="auto"/>
        <w:right w:val="none" w:sz="0" w:space="0" w:color="auto"/>
      </w:divBdr>
    </w:div>
    <w:div w:id="1780828264">
      <w:bodyDiv w:val="1"/>
      <w:marLeft w:val="0"/>
      <w:marRight w:val="0"/>
      <w:marTop w:val="0"/>
      <w:marBottom w:val="0"/>
      <w:divBdr>
        <w:top w:val="none" w:sz="0" w:space="0" w:color="auto"/>
        <w:left w:val="none" w:sz="0" w:space="0" w:color="auto"/>
        <w:bottom w:val="none" w:sz="0" w:space="0" w:color="auto"/>
        <w:right w:val="none" w:sz="0" w:space="0" w:color="auto"/>
      </w:divBdr>
    </w:div>
    <w:div w:id="1857428274">
      <w:bodyDiv w:val="1"/>
      <w:marLeft w:val="0"/>
      <w:marRight w:val="0"/>
      <w:marTop w:val="0"/>
      <w:marBottom w:val="0"/>
      <w:divBdr>
        <w:top w:val="none" w:sz="0" w:space="0" w:color="auto"/>
        <w:left w:val="none" w:sz="0" w:space="0" w:color="auto"/>
        <w:bottom w:val="none" w:sz="0" w:space="0" w:color="auto"/>
        <w:right w:val="none" w:sz="0" w:space="0" w:color="auto"/>
      </w:divBdr>
    </w:div>
    <w:div w:id="1905993041">
      <w:bodyDiv w:val="1"/>
      <w:marLeft w:val="0"/>
      <w:marRight w:val="0"/>
      <w:marTop w:val="0"/>
      <w:marBottom w:val="0"/>
      <w:divBdr>
        <w:top w:val="none" w:sz="0" w:space="0" w:color="auto"/>
        <w:left w:val="none" w:sz="0" w:space="0" w:color="auto"/>
        <w:bottom w:val="none" w:sz="0" w:space="0" w:color="auto"/>
        <w:right w:val="none" w:sz="0" w:space="0" w:color="auto"/>
      </w:divBdr>
    </w:div>
    <w:div w:id="1924877229">
      <w:bodyDiv w:val="1"/>
      <w:marLeft w:val="0"/>
      <w:marRight w:val="0"/>
      <w:marTop w:val="0"/>
      <w:marBottom w:val="0"/>
      <w:divBdr>
        <w:top w:val="none" w:sz="0" w:space="0" w:color="auto"/>
        <w:left w:val="none" w:sz="0" w:space="0" w:color="auto"/>
        <w:bottom w:val="none" w:sz="0" w:space="0" w:color="auto"/>
        <w:right w:val="none" w:sz="0" w:space="0" w:color="auto"/>
      </w:divBdr>
    </w:div>
    <w:div w:id="1931353821">
      <w:bodyDiv w:val="1"/>
      <w:marLeft w:val="0"/>
      <w:marRight w:val="0"/>
      <w:marTop w:val="0"/>
      <w:marBottom w:val="0"/>
      <w:divBdr>
        <w:top w:val="none" w:sz="0" w:space="0" w:color="auto"/>
        <w:left w:val="none" w:sz="0" w:space="0" w:color="auto"/>
        <w:bottom w:val="none" w:sz="0" w:space="0" w:color="auto"/>
        <w:right w:val="none" w:sz="0" w:space="0" w:color="auto"/>
      </w:divBdr>
      <w:divsChild>
        <w:div w:id="1721635847">
          <w:marLeft w:val="0"/>
          <w:marRight w:val="0"/>
          <w:marTop w:val="0"/>
          <w:marBottom w:val="0"/>
          <w:divBdr>
            <w:top w:val="none" w:sz="0" w:space="0" w:color="auto"/>
            <w:left w:val="none" w:sz="0" w:space="0" w:color="auto"/>
            <w:bottom w:val="none" w:sz="0" w:space="0" w:color="auto"/>
            <w:right w:val="none" w:sz="0" w:space="0" w:color="auto"/>
          </w:divBdr>
        </w:div>
        <w:div w:id="2121022110">
          <w:marLeft w:val="0"/>
          <w:marRight w:val="0"/>
          <w:marTop w:val="0"/>
          <w:marBottom w:val="0"/>
          <w:divBdr>
            <w:top w:val="none" w:sz="0" w:space="0" w:color="auto"/>
            <w:left w:val="none" w:sz="0" w:space="0" w:color="auto"/>
            <w:bottom w:val="none" w:sz="0" w:space="0" w:color="auto"/>
            <w:right w:val="none" w:sz="0" w:space="0" w:color="auto"/>
          </w:divBdr>
          <w:divsChild>
            <w:div w:id="1612972042">
              <w:marLeft w:val="0"/>
              <w:marRight w:val="0"/>
              <w:marTop w:val="0"/>
              <w:marBottom w:val="0"/>
              <w:divBdr>
                <w:top w:val="none" w:sz="0" w:space="0" w:color="auto"/>
                <w:left w:val="none" w:sz="0" w:space="0" w:color="auto"/>
                <w:bottom w:val="none" w:sz="0" w:space="0" w:color="auto"/>
                <w:right w:val="none" w:sz="0" w:space="0" w:color="auto"/>
              </w:divBdr>
              <w:divsChild>
                <w:div w:id="12866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9952">
          <w:marLeft w:val="0"/>
          <w:marRight w:val="0"/>
          <w:marTop w:val="0"/>
          <w:marBottom w:val="0"/>
          <w:divBdr>
            <w:top w:val="none" w:sz="0" w:space="0" w:color="auto"/>
            <w:left w:val="none" w:sz="0" w:space="0" w:color="auto"/>
            <w:bottom w:val="none" w:sz="0" w:space="0" w:color="auto"/>
            <w:right w:val="none" w:sz="0" w:space="0" w:color="auto"/>
          </w:divBdr>
        </w:div>
      </w:divsChild>
    </w:div>
    <w:div w:id="1951935656">
      <w:bodyDiv w:val="1"/>
      <w:marLeft w:val="0"/>
      <w:marRight w:val="0"/>
      <w:marTop w:val="0"/>
      <w:marBottom w:val="0"/>
      <w:divBdr>
        <w:top w:val="none" w:sz="0" w:space="0" w:color="auto"/>
        <w:left w:val="none" w:sz="0" w:space="0" w:color="auto"/>
        <w:bottom w:val="none" w:sz="0" w:space="0" w:color="auto"/>
        <w:right w:val="none" w:sz="0" w:space="0" w:color="auto"/>
      </w:divBdr>
    </w:div>
    <w:div w:id="2067482489">
      <w:bodyDiv w:val="1"/>
      <w:marLeft w:val="0"/>
      <w:marRight w:val="0"/>
      <w:marTop w:val="0"/>
      <w:marBottom w:val="0"/>
      <w:divBdr>
        <w:top w:val="none" w:sz="0" w:space="0" w:color="auto"/>
        <w:left w:val="none" w:sz="0" w:space="0" w:color="auto"/>
        <w:bottom w:val="none" w:sz="0" w:space="0" w:color="auto"/>
        <w:right w:val="none" w:sz="0" w:space="0" w:color="auto"/>
      </w:divBdr>
    </w:div>
    <w:div w:id="20699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6BCC-CB5B-4CCD-84DD-44188728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63</Pages>
  <Words>14593</Words>
  <Characters>83182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7</cp:revision>
  <cp:lastPrinted>2025-07-10T14:36:00Z</cp:lastPrinted>
  <dcterms:created xsi:type="dcterms:W3CDTF">2025-06-17T12:17:00Z</dcterms:created>
  <dcterms:modified xsi:type="dcterms:W3CDTF">2025-07-14T17:20:00Z</dcterms:modified>
</cp:coreProperties>
</file>