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66431E" w:rsidRPr="0066431E" w:rsidRDefault="0066431E" w:rsidP="0066431E">
      <w:pPr>
        <w:pStyle w:val="NormalWeb"/>
        <w:spacing w:after="150" w:line="18" w:lineRule="atLeast"/>
        <w:jc w:val="center"/>
        <w:rPr>
          <w:rFonts w:eastAsiaTheme="minorHAnsi"/>
          <w:b/>
          <w:bCs/>
          <w:color w:val="000000" w:themeColor="text1"/>
          <w:sz w:val="28"/>
          <w:szCs w:val="28"/>
        </w:rPr>
      </w:pPr>
      <w:r w:rsidRPr="0066431E">
        <w:rPr>
          <w:rFonts w:eastAsiaTheme="minorHAnsi"/>
          <w:b/>
          <w:bCs/>
          <w:color w:val="000000" w:themeColor="text1"/>
          <w:sz w:val="28"/>
          <w:szCs w:val="28"/>
        </w:rPr>
        <w:t xml:space="preserve">YEKEEN RAMOTA ARIKE </w:t>
      </w:r>
    </w:p>
    <w:p w:rsidR="00581C7A" w:rsidRDefault="0066431E" w:rsidP="0066431E">
      <w:pPr>
        <w:pStyle w:val="NormalWeb"/>
        <w:spacing w:after="150" w:afterAutospacing="0" w:line="18" w:lineRule="atLeast"/>
        <w:jc w:val="center"/>
        <w:rPr>
          <w:rFonts w:eastAsiaTheme="minorHAnsi"/>
          <w:b/>
          <w:bCs/>
          <w:color w:val="000000" w:themeColor="text1"/>
          <w:sz w:val="28"/>
          <w:szCs w:val="28"/>
        </w:rPr>
      </w:pPr>
      <w:bookmarkStart w:id="0" w:name="_GoBack"/>
      <w:r w:rsidRPr="0066431E">
        <w:rPr>
          <w:rFonts w:eastAsiaTheme="minorHAnsi"/>
          <w:b/>
          <w:bCs/>
          <w:color w:val="000000" w:themeColor="text1"/>
          <w:sz w:val="28"/>
          <w:szCs w:val="28"/>
        </w:rPr>
        <w:t>HND/23/SLT/FT/0957</w:t>
      </w:r>
    </w:p>
    <w:bookmarkEnd w:id="0"/>
    <w:p w:rsidR="0066431E" w:rsidRPr="00A82ABA" w:rsidRDefault="0066431E"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8B7246">
        <w:rPr>
          <w:rFonts w:ascii="Times New Roman" w:hAnsi="Times New Roman" w:cs="Times New Roman"/>
          <w:b/>
          <w:bCs/>
          <w:color w:val="000000" w:themeColor="text1"/>
          <w:sz w:val="28"/>
          <w:szCs w:val="28"/>
        </w:rPr>
        <w:t>YEKEEN RAMOTA ARIKE</w:t>
      </w:r>
      <w:r w:rsidR="00581C7A" w:rsidRPr="00581C7A">
        <w:rPr>
          <w:rFonts w:ascii="Times New Roman" w:hAnsi="Times New Roman" w:cs="Times New Roman"/>
          <w:bCs/>
          <w:color w:val="000000" w:themeColor="text1"/>
          <w:sz w:val="28"/>
          <w:szCs w:val="28"/>
        </w:rPr>
        <w:t>with matric no</w:t>
      </w:r>
      <w:r w:rsidR="008B7246">
        <w:rPr>
          <w:rFonts w:ascii="Times New Roman" w:hAnsi="Times New Roman" w:cs="Times New Roman"/>
          <w:b/>
          <w:bCs/>
          <w:color w:val="000000" w:themeColor="text1"/>
          <w:sz w:val="28"/>
          <w:szCs w:val="28"/>
        </w:rPr>
        <w:t>HND/23/SLT/FT/0957</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8C19CD" w:rsidP="00527CC9">
      <w:pPr>
        <w:spacing w:after="0" w:line="240" w:lineRule="auto"/>
        <w:rPr>
          <w:rFonts w:ascii="Times New Roman" w:hAnsi="Times New Roman" w:cs="Times New Roman"/>
          <w:color w:val="000000" w:themeColor="text1"/>
          <w:sz w:val="28"/>
          <w:szCs w:val="28"/>
        </w:rPr>
      </w:pPr>
      <w:r>
        <w:rPr>
          <w:noProof/>
        </w:rPr>
        <w:drawing>
          <wp:inline distT="0" distB="0" distL="0" distR="0">
            <wp:extent cx="5896608" cy="3305175"/>
            <wp:effectExtent l="19050" t="0" r="8892" b="0"/>
            <wp:docPr id="4" name="Picture 1" descr="C:\Users\USER\AppData\Local\Microsoft\Windows\Temporary Internet Files\Content.Word\WhatsApp Image 2025-08-05 at 14.19.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05 at 14.19.10 (1).jpeg"/>
                    <pic:cNvPicPr>
                      <a:picLocks noChangeAspect="1" noChangeArrowheads="1"/>
                    </pic:cNvPicPr>
                  </pic:nvPicPr>
                  <pic:blipFill>
                    <a:blip r:embed="rId8">
                      <a:lum bright="-20000" contrast="30000"/>
                    </a:blip>
                    <a:srcRect/>
                    <a:stretch>
                      <a:fillRect/>
                    </a:stretch>
                  </pic:blipFill>
                  <pic:spPr bwMode="auto">
                    <a:xfrm>
                      <a:off x="0" y="0"/>
                      <a:ext cx="5896608" cy="3305175"/>
                    </a:xfrm>
                    <a:prstGeom prst="rect">
                      <a:avLst/>
                    </a:prstGeom>
                    <a:noFill/>
                    <a:ln w="9525">
                      <a:noFill/>
                      <a:miter lim="800000"/>
                      <a:headEnd/>
                      <a:tailEnd/>
                    </a:ln>
                  </pic:spPr>
                </pic:pic>
              </a:graphicData>
            </a:graphic>
          </wp:inline>
        </w:drawing>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Default="00527CC9" w:rsidP="00527CC9">
      <w:pPr>
        <w:spacing w:after="0" w:line="240" w:lineRule="auto"/>
        <w:rPr>
          <w:rFonts w:ascii="Times New Roman" w:hAnsi="Times New Roman" w:cs="Times New Roman"/>
          <w:color w:val="000000" w:themeColor="text1"/>
          <w:sz w:val="28"/>
          <w:szCs w:val="28"/>
        </w:rPr>
      </w:pPr>
    </w:p>
    <w:p w:rsidR="008C19CD" w:rsidRPr="00A82ABA" w:rsidRDefault="008C19CD"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8B7246" w:rsidRDefault="008B7246" w:rsidP="008B7246">
      <w:pPr>
        <w:spacing w:after="0"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This project is humbly dedicated to Almighty God, the source of life, wisdom, strength, and grace. Without His divine help, this journey would have never been poss</w:t>
      </w:r>
      <w:r>
        <w:rPr>
          <w:rFonts w:ascii="Times New Roman" w:hAnsi="Times New Roman" w:cs="Times New Roman"/>
          <w:color w:val="000000" w:themeColor="text1"/>
          <w:sz w:val="28"/>
          <w:szCs w:val="28"/>
        </w:rPr>
        <w:t xml:space="preserve">ible. All glory returns to Him. </w:t>
      </w:r>
      <w:r w:rsidRPr="008B7246">
        <w:rPr>
          <w:rFonts w:ascii="Times New Roman" w:hAnsi="Times New Roman" w:cs="Times New Roman"/>
          <w:color w:val="000000" w:themeColor="text1"/>
          <w:sz w:val="28"/>
          <w:szCs w:val="28"/>
        </w:rPr>
        <w:t>With sincere love and appreciation, I also dedicate this work to my wonderful parents, Mr. and Mrs. Yekeen. Your endless prayers, sacrifices, and steadfast belief in me have been my backbone. Your love, spiritual guidance, and financial support have carried me through every</w:t>
      </w:r>
      <w:r>
        <w:rPr>
          <w:rFonts w:ascii="Times New Roman" w:hAnsi="Times New Roman" w:cs="Times New Roman"/>
          <w:color w:val="000000" w:themeColor="text1"/>
          <w:sz w:val="28"/>
          <w:szCs w:val="28"/>
        </w:rPr>
        <w:t xml:space="preserve"> step of this academic journey. </w:t>
      </w:r>
      <w:r w:rsidRPr="008B7246">
        <w:rPr>
          <w:rFonts w:ascii="Times New Roman" w:hAnsi="Times New Roman" w:cs="Times New Roman"/>
          <w:color w:val="000000" w:themeColor="text1"/>
          <w:sz w:val="28"/>
          <w:szCs w:val="28"/>
        </w:rPr>
        <w:t>May the Almighty bless you richly and reward all your efforts. Amen.</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8B7246" w:rsidRPr="008B7246" w:rsidRDefault="008B7246" w:rsidP="008B7246">
      <w:pPr>
        <w:spacing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I sincerely thank Almighty God for His unending grace, divine protection, and the strength He granted me throughout my academic journey. His faithfulness has seen me through every challenge and has made the successful compl</w:t>
      </w:r>
      <w:r>
        <w:rPr>
          <w:rFonts w:ascii="Times New Roman" w:hAnsi="Times New Roman" w:cs="Times New Roman"/>
          <w:color w:val="000000" w:themeColor="text1"/>
          <w:sz w:val="28"/>
          <w:szCs w:val="28"/>
        </w:rPr>
        <w:t xml:space="preserve">etion of this project possible. </w:t>
      </w:r>
      <w:r w:rsidRPr="008B7246">
        <w:rPr>
          <w:rFonts w:ascii="Times New Roman" w:hAnsi="Times New Roman" w:cs="Times New Roman"/>
          <w:color w:val="000000" w:themeColor="text1"/>
          <w:sz w:val="28"/>
          <w:szCs w:val="28"/>
        </w:rPr>
        <w:t>I deeply appreciate and acknowledge the love, care, and constant support of my beloved parents, Mr. and Mrs. Yekeen. Your presence, encouragement, and sacrifices both financially and emotionally have been the backbone of my academic success. Thank you for standing by me thro</w:t>
      </w:r>
      <w:r>
        <w:rPr>
          <w:rFonts w:ascii="Times New Roman" w:hAnsi="Times New Roman" w:cs="Times New Roman"/>
          <w:color w:val="000000" w:themeColor="text1"/>
          <w:sz w:val="28"/>
          <w:szCs w:val="28"/>
        </w:rPr>
        <w:t xml:space="preserve">ugh every step of this journey. </w:t>
      </w:r>
      <w:r w:rsidRPr="008B7246">
        <w:rPr>
          <w:rFonts w:ascii="Times New Roman" w:hAnsi="Times New Roman" w:cs="Times New Roman"/>
          <w:color w:val="000000" w:themeColor="text1"/>
          <w:sz w:val="28"/>
          <w:szCs w:val="28"/>
        </w:rPr>
        <w:t>Special appreciation goes to my supervisor, Mrs. Olamide Adeboye T. O., for her invaluable guidance, patience, and support throughout the course of this project. Your dedication and encouragement played a vital role in its successful completion. May the Almighty God, in His infinite mercy, continue to bless</w:t>
      </w:r>
      <w:r>
        <w:rPr>
          <w:rFonts w:ascii="Times New Roman" w:hAnsi="Times New Roman" w:cs="Times New Roman"/>
          <w:color w:val="000000" w:themeColor="text1"/>
          <w:sz w:val="28"/>
          <w:szCs w:val="28"/>
        </w:rPr>
        <w:t xml:space="preserve">, guide, and protect you. Amen. </w:t>
      </w:r>
      <w:r w:rsidRPr="008B7246">
        <w:rPr>
          <w:rFonts w:ascii="Times New Roman" w:hAnsi="Times New Roman" w:cs="Times New Roman"/>
          <w:color w:val="000000" w:themeColor="text1"/>
          <w:sz w:val="28"/>
          <w:szCs w:val="28"/>
        </w:rPr>
        <w:t>I also wish to express my heartfelt gratitude to all my siblings especially my one and only sister and my dear brother for their kindness, love, and constant support. To my friend Adebayo, thank you for walking this journey with me and for always being there. Your presence, encouragement</w:t>
      </w:r>
      <w:r>
        <w:rPr>
          <w:rFonts w:ascii="Times New Roman" w:hAnsi="Times New Roman" w:cs="Times New Roman"/>
          <w:color w:val="000000" w:themeColor="text1"/>
          <w:sz w:val="28"/>
          <w:szCs w:val="28"/>
        </w:rPr>
        <w:t xml:space="preserve">, and care meant so much to me. </w:t>
      </w:r>
      <w:r w:rsidRPr="008B7246">
        <w:rPr>
          <w:rFonts w:ascii="Times New Roman" w:hAnsi="Times New Roman" w:cs="Times New Roman"/>
          <w:color w:val="000000" w:themeColor="text1"/>
          <w:sz w:val="28"/>
          <w:szCs w:val="28"/>
        </w:rPr>
        <w:t>I love you all deeply. Thank you for everything.</w:t>
      </w:r>
    </w:p>
    <w:p w:rsidR="008B7246" w:rsidRPr="008B7246" w:rsidRDefault="008B7246" w:rsidP="008B7246">
      <w:pPr>
        <w:spacing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 xml:space="preserve"> Finally, I once again return all glory, honour, and adoration to the Most High Almighty God for His boundless goodness in my life.</w:t>
      </w: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DC2C01">
          <w:pPr>
            <w:pStyle w:val="TOC1"/>
            <w:tabs>
              <w:tab w:val="right" w:leader="dot" w:pos="9350"/>
            </w:tabs>
            <w:rPr>
              <w:rFonts w:ascii="Times New Roman" w:eastAsiaTheme="minorEastAsia" w:hAnsi="Times New Roman" w:cs="Times New Roman"/>
              <w:noProof/>
              <w:sz w:val="28"/>
              <w:szCs w:val="28"/>
            </w:rPr>
          </w:pPr>
          <w:r w:rsidRPr="00DC2C01">
            <w:rPr>
              <w:rFonts w:ascii="Times New Roman" w:hAnsi="Times New Roman" w:cs="Times New Roman"/>
              <w:sz w:val="28"/>
              <w:szCs w:val="28"/>
            </w:rPr>
            <w:fldChar w:fldCharType="begin"/>
          </w:r>
          <w:r w:rsidR="00977D09" w:rsidRPr="00F44DF6">
            <w:rPr>
              <w:rFonts w:ascii="Times New Roman" w:hAnsi="Times New Roman" w:cs="Times New Roman"/>
              <w:sz w:val="28"/>
              <w:szCs w:val="28"/>
            </w:rPr>
            <w:instrText xml:space="preserve"> TOC \o "1-3" \h \z \u </w:instrText>
          </w:r>
          <w:r w:rsidRPr="00DC2C01">
            <w:rPr>
              <w:rFonts w:ascii="Times New Roman" w:hAnsi="Times New Roman" w:cs="Times New Roman"/>
              <w:sz w:val="28"/>
              <w:szCs w:val="28"/>
            </w:rPr>
            <w:fldChar w:fldCharType="separate"/>
          </w:r>
          <w:hyperlink w:anchor="_Toc203047642" w:history="1">
            <w:r w:rsidR="00977D09" w:rsidRPr="00F44DF6">
              <w:rPr>
                <w:rStyle w:val="Hyperlink"/>
                <w:rFonts w:ascii="Times New Roman" w:hAnsi="Times New Roman" w:cs="Times New Roman"/>
                <w:b/>
                <w:noProof/>
                <w:sz w:val="28"/>
                <w:szCs w:val="28"/>
              </w:rPr>
              <w:t>CHAPTER ONE</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Pr="00F44DF6">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Pr="009C0A85">
              <w:rPr>
                <w:b w:val="0"/>
                <w:webHidden/>
              </w:rPr>
              <w:fldChar w:fldCharType="begin"/>
            </w:r>
            <w:r w:rsidR="00977D09" w:rsidRPr="009C0A85">
              <w:rPr>
                <w:b w:val="0"/>
                <w:webHidden/>
              </w:rPr>
              <w:instrText xml:space="preserve"> PAGEREF _Toc203047662 \h </w:instrText>
            </w:r>
            <w:r w:rsidRPr="009C0A85">
              <w:rPr>
                <w:b w:val="0"/>
                <w:webHidden/>
              </w:rPr>
            </w:r>
            <w:r w:rsidRPr="009C0A85">
              <w:rPr>
                <w:b w:val="0"/>
                <w:webHidden/>
              </w:rPr>
              <w:fldChar w:fldCharType="separate"/>
            </w:r>
            <w:r w:rsidR="00BB744F">
              <w:rPr>
                <w:b w:val="0"/>
                <w:webHidden/>
              </w:rPr>
              <w:t>49</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Pr="009C0A85">
              <w:rPr>
                <w:b w:val="0"/>
                <w:webHidden/>
              </w:rPr>
              <w:fldChar w:fldCharType="begin"/>
            </w:r>
            <w:r w:rsidR="00977D09" w:rsidRPr="009C0A85">
              <w:rPr>
                <w:b w:val="0"/>
                <w:webHidden/>
              </w:rPr>
              <w:instrText xml:space="preserve"> PAGEREF _Toc203047663 \h </w:instrText>
            </w:r>
            <w:r w:rsidRPr="009C0A85">
              <w:rPr>
                <w:b w:val="0"/>
                <w:webHidden/>
              </w:rPr>
            </w:r>
            <w:r w:rsidRPr="009C0A85">
              <w:rPr>
                <w:b w:val="0"/>
                <w:webHidden/>
              </w:rPr>
              <w:fldChar w:fldCharType="separate"/>
            </w:r>
            <w:r w:rsidR="00BB744F">
              <w:rPr>
                <w:b w:val="0"/>
                <w:webHidden/>
              </w:rPr>
              <w:t>50</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Pr="009C0A85">
              <w:rPr>
                <w:b w:val="0"/>
                <w:webHidden/>
              </w:rPr>
              <w:fldChar w:fldCharType="begin"/>
            </w:r>
            <w:r w:rsidR="00977D09" w:rsidRPr="009C0A85">
              <w:rPr>
                <w:b w:val="0"/>
                <w:webHidden/>
              </w:rPr>
              <w:instrText xml:space="preserve"> PAGEREF _Toc203047664 \h </w:instrText>
            </w:r>
            <w:r w:rsidRPr="009C0A85">
              <w:rPr>
                <w:b w:val="0"/>
                <w:webHidden/>
              </w:rPr>
            </w:r>
            <w:r w:rsidRPr="009C0A85">
              <w:rPr>
                <w:b w:val="0"/>
                <w:webHidden/>
              </w:rPr>
              <w:fldChar w:fldCharType="separate"/>
            </w:r>
            <w:r w:rsidR="00BB744F">
              <w:rPr>
                <w:b w:val="0"/>
                <w:webHidden/>
              </w:rPr>
              <w:t>50</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Pr="009C0A85">
              <w:rPr>
                <w:b w:val="0"/>
                <w:webHidden/>
              </w:rPr>
              <w:fldChar w:fldCharType="begin"/>
            </w:r>
            <w:r w:rsidR="00977D09" w:rsidRPr="009C0A85">
              <w:rPr>
                <w:b w:val="0"/>
                <w:webHidden/>
              </w:rPr>
              <w:instrText xml:space="preserve"> PAGEREF _Toc203047665 \h </w:instrText>
            </w:r>
            <w:r w:rsidRPr="009C0A85">
              <w:rPr>
                <w:b w:val="0"/>
                <w:webHidden/>
              </w:rPr>
            </w:r>
            <w:r w:rsidRPr="009C0A85">
              <w:rPr>
                <w:b w:val="0"/>
                <w:webHidden/>
              </w:rPr>
              <w:fldChar w:fldCharType="separate"/>
            </w:r>
            <w:r w:rsidR="00BB744F">
              <w:rPr>
                <w:b w:val="0"/>
                <w:webHidden/>
              </w:rPr>
              <w:t>50</w:t>
            </w:r>
            <w:r w:rsidRPr="009C0A85">
              <w:rPr>
                <w:b w:val="0"/>
                <w:webHidden/>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Pr="009C0A85">
              <w:rPr>
                <w:b w:val="0"/>
                <w:webHidden/>
              </w:rPr>
              <w:fldChar w:fldCharType="begin"/>
            </w:r>
            <w:r w:rsidR="00977D09" w:rsidRPr="009C0A85">
              <w:rPr>
                <w:b w:val="0"/>
                <w:webHidden/>
              </w:rPr>
              <w:instrText xml:space="preserve"> PAGEREF _Toc203047667 \h </w:instrText>
            </w:r>
            <w:r w:rsidRPr="009C0A85">
              <w:rPr>
                <w:b w:val="0"/>
                <w:webHidden/>
              </w:rPr>
            </w:r>
            <w:r w:rsidRPr="009C0A85">
              <w:rPr>
                <w:b w:val="0"/>
                <w:webHidden/>
              </w:rPr>
              <w:fldChar w:fldCharType="separate"/>
            </w:r>
            <w:r w:rsidR="00BB744F">
              <w:rPr>
                <w:b w:val="0"/>
                <w:webHidden/>
              </w:rPr>
              <w:t>52</w:t>
            </w:r>
            <w:r w:rsidRPr="009C0A85">
              <w:rPr>
                <w:b w:val="0"/>
                <w:webHidden/>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Pr="009C0A85">
              <w:rPr>
                <w:b w:val="0"/>
                <w:webHidden/>
              </w:rPr>
              <w:fldChar w:fldCharType="begin"/>
            </w:r>
            <w:r w:rsidR="00977D09" w:rsidRPr="009C0A85">
              <w:rPr>
                <w:b w:val="0"/>
                <w:webHidden/>
              </w:rPr>
              <w:instrText xml:space="preserve"> PAGEREF _Toc203047671 \h </w:instrText>
            </w:r>
            <w:r w:rsidRPr="009C0A85">
              <w:rPr>
                <w:b w:val="0"/>
                <w:webHidden/>
              </w:rPr>
            </w:r>
            <w:r w:rsidRPr="009C0A85">
              <w:rPr>
                <w:b w:val="0"/>
                <w:webHidden/>
              </w:rPr>
              <w:fldChar w:fldCharType="separate"/>
            </w:r>
            <w:r w:rsidR="00BB744F">
              <w:rPr>
                <w:b w:val="0"/>
                <w:webHidden/>
              </w:rPr>
              <w:t>53</w:t>
            </w:r>
            <w:r w:rsidRPr="009C0A85">
              <w:rPr>
                <w:b w:val="0"/>
                <w:webHidden/>
              </w:rPr>
              <w:fldChar w:fldCharType="end"/>
            </w:r>
          </w:hyperlink>
        </w:p>
        <w:p w:rsidR="00977D09" w:rsidRPr="009C0A85" w:rsidRDefault="00DC2C01">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Pr="009C0A85">
              <w:rPr>
                <w:b w:val="0"/>
                <w:webHidden/>
              </w:rPr>
              <w:fldChar w:fldCharType="begin"/>
            </w:r>
            <w:r w:rsidR="00977D09" w:rsidRPr="009C0A85">
              <w:rPr>
                <w:b w:val="0"/>
                <w:webHidden/>
              </w:rPr>
              <w:instrText xml:space="preserve"> PAGEREF _Toc203047674 \h </w:instrText>
            </w:r>
            <w:r w:rsidRPr="009C0A85">
              <w:rPr>
                <w:b w:val="0"/>
                <w:webHidden/>
              </w:rPr>
            </w:r>
            <w:r w:rsidRPr="009C0A85">
              <w:rPr>
                <w:b w:val="0"/>
                <w:webHidden/>
              </w:rPr>
              <w:fldChar w:fldCharType="separate"/>
            </w:r>
            <w:r w:rsidR="00BB744F">
              <w:rPr>
                <w:b w:val="0"/>
                <w:webHidden/>
              </w:rPr>
              <w:t>54</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Pr="009C0A85">
              <w:rPr>
                <w:b w:val="0"/>
                <w:webHidden/>
              </w:rPr>
              <w:fldChar w:fldCharType="begin"/>
            </w:r>
            <w:r w:rsidR="00977D09" w:rsidRPr="009C0A85">
              <w:rPr>
                <w:b w:val="0"/>
                <w:webHidden/>
              </w:rPr>
              <w:instrText xml:space="preserve"> PAGEREF _Toc203047675 \h </w:instrText>
            </w:r>
            <w:r w:rsidRPr="009C0A85">
              <w:rPr>
                <w:b w:val="0"/>
                <w:webHidden/>
              </w:rPr>
            </w:r>
            <w:r w:rsidRPr="009C0A85">
              <w:rPr>
                <w:b w:val="0"/>
                <w:webHidden/>
              </w:rPr>
              <w:fldChar w:fldCharType="separate"/>
            </w:r>
            <w:r w:rsidR="00BB744F">
              <w:rPr>
                <w:b w:val="0"/>
                <w:webHidden/>
              </w:rPr>
              <w:t>54</w:t>
            </w:r>
            <w:r w:rsidRPr="009C0A85">
              <w:rPr>
                <w:b w:val="0"/>
                <w:webHidden/>
              </w:rPr>
              <w:fldChar w:fldCharType="end"/>
            </w:r>
          </w:hyperlink>
        </w:p>
        <w:p w:rsidR="00977D09" w:rsidRPr="009C0A85" w:rsidRDefault="00DC2C01">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Pr="009C0A85">
              <w:rPr>
                <w:b w:val="0"/>
                <w:webHidden/>
              </w:rPr>
              <w:fldChar w:fldCharType="begin"/>
            </w:r>
            <w:r w:rsidR="00977D09" w:rsidRPr="009C0A85">
              <w:rPr>
                <w:b w:val="0"/>
                <w:webHidden/>
              </w:rPr>
              <w:instrText xml:space="preserve"> PAGEREF _Toc203047677 \h </w:instrText>
            </w:r>
            <w:r w:rsidRPr="009C0A85">
              <w:rPr>
                <w:b w:val="0"/>
                <w:webHidden/>
              </w:rPr>
            </w:r>
            <w:r w:rsidRPr="009C0A85">
              <w:rPr>
                <w:b w:val="0"/>
                <w:webHidden/>
              </w:rPr>
              <w:fldChar w:fldCharType="separate"/>
            </w:r>
            <w:r w:rsidR="00BB744F">
              <w:rPr>
                <w:b w:val="0"/>
                <w:webHidden/>
              </w:rPr>
              <w:t>62</w:t>
            </w:r>
            <w:r w:rsidRPr="009C0A85">
              <w:rPr>
                <w:b w:val="0"/>
                <w:webHidden/>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Pr="009C0A85">
              <w:rPr>
                <w:b w:val="0"/>
                <w:webHidden/>
              </w:rPr>
              <w:fldChar w:fldCharType="begin"/>
            </w:r>
            <w:r w:rsidR="00977D09" w:rsidRPr="009C0A85">
              <w:rPr>
                <w:b w:val="0"/>
                <w:webHidden/>
              </w:rPr>
              <w:instrText xml:space="preserve"> PAGEREF _Toc203047681 \h </w:instrText>
            </w:r>
            <w:r w:rsidRPr="009C0A85">
              <w:rPr>
                <w:b w:val="0"/>
                <w:webHidden/>
              </w:rPr>
            </w:r>
            <w:r w:rsidRPr="009C0A85">
              <w:rPr>
                <w:b w:val="0"/>
                <w:webHidden/>
              </w:rPr>
              <w:fldChar w:fldCharType="separate"/>
            </w:r>
            <w:r w:rsidR="00BB744F">
              <w:rPr>
                <w:b w:val="0"/>
                <w:webHidden/>
              </w:rPr>
              <w:t>64</w:t>
            </w:r>
            <w:r w:rsidRPr="009C0A85">
              <w:rPr>
                <w:b w:val="0"/>
                <w:webHidden/>
              </w:rPr>
              <w:fldChar w:fldCharType="end"/>
            </w:r>
          </w:hyperlink>
        </w:p>
        <w:p w:rsidR="00977D09" w:rsidRPr="00F44DF6" w:rsidRDefault="00DC2C01">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Pr="00F44DF6">
              <w:rPr>
                <w:rFonts w:ascii="Times New Roman" w:hAnsi="Times New Roman" w:cs="Times New Roman"/>
                <w:noProof/>
                <w:webHidden/>
                <w:sz w:val="28"/>
                <w:szCs w:val="28"/>
              </w:rPr>
              <w:fldChar w:fldCharType="end"/>
            </w:r>
          </w:hyperlink>
        </w:p>
        <w:p w:rsidR="00977D09" w:rsidRPr="00F44DF6" w:rsidRDefault="00DC2C01">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Pr="00F44DF6">
              <w:rPr>
                <w:rFonts w:ascii="Times New Roman" w:hAnsi="Times New Roman" w:cs="Times New Roman"/>
                <w:noProof/>
                <w:webHidden/>
                <w:sz w:val="28"/>
                <w:szCs w:val="28"/>
              </w:rPr>
              <w:fldChar w:fldCharType="end"/>
            </w:r>
          </w:hyperlink>
        </w:p>
        <w:p w:rsidR="00977D09" w:rsidRPr="00F44DF6" w:rsidRDefault="00DC2C01">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Pr="00F44DF6">
              <w:rPr>
                <w:rFonts w:ascii="Times New Roman" w:hAnsi="Times New Roman" w:cs="Times New Roman"/>
                <w:noProof/>
                <w:webHidden/>
                <w:sz w:val="28"/>
                <w:szCs w:val="28"/>
              </w:rPr>
              <w:fldChar w:fldCharType="end"/>
            </w:r>
          </w:hyperlink>
        </w:p>
        <w:p w:rsidR="00977D09" w:rsidRPr="00F44DF6" w:rsidRDefault="00DC2C01">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Pr="00F44DF6">
              <w:rPr>
                <w:rFonts w:ascii="Times New Roman" w:hAnsi="Times New Roman" w:cs="Times New Roman"/>
                <w:noProof/>
                <w:webHidden/>
                <w:sz w:val="28"/>
                <w:szCs w:val="28"/>
              </w:rPr>
              <w:fldChar w:fldCharType="end"/>
            </w:r>
          </w:hyperlink>
        </w:p>
        <w:p w:rsidR="00977D09" w:rsidRPr="00F44DF6" w:rsidRDefault="00DC2C01">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Pr="00F44DF6">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Pr="009C0A85">
              <w:rPr>
                <w:b w:val="0"/>
                <w:webHidden/>
              </w:rPr>
              <w:fldChar w:fldCharType="begin"/>
            </w:r>
            <w:r w:rsidR="00977D09" w:rsidRPr="009C0A85">
              <w:rPr>
                <w:b w:val="0"/>
                <w:webHidden/>
              </w:rPr>
              <w:instrText xml:space="preserve"> PAGEREF _Toc203047689 \h </w:instrText>
            </w:r>
            <w:r w:rsidRPr="009C0A85">
              <w:rPr>
                <w:b w:val="0"/>
                <w:webHidden/>
              </w:rPr>
            </w:r>
            <w:r w:rsidRPr="009C0A85">
              <w:rPr>
                <w:b w:val="0"/>
                <w:webHidden/>
              </w:rPr>
              <w:fldChar w:fldCharType="separate"/>
            </w:r>
            <w:r w:rsidR="00BB744F">
              <w:rPr>
                <w:b w:val="0"/>
                <w:webHidden/>
              </w:rPr>
              <w:t>67</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Pr="009C0A85">
              <w:rPr>
                <w:b w:val="0"/>
                <w:webHidden/>
              </w:rPr>
              <w:fldChar w:fldCharType="begin"/>
            </w:r>
            <w:r w:rsidR="00977D09" w:rsidRPr="009C0A85">
              <w:rPr>
                <w:b w:val="0"/>
                <w:webHidden/>
              </w:rPr>
              <w:instrText xml:space="preserve"> PAGEREF _Toc203047690 \h </w:instrText>
            </w:r>
            <w:r w:rsidRPr="009C0A85">
              <w:rPr>
                <w:b w:val="0"/>
                <w:webHidden/>
              </w:rPr>
            </w:r>
            <w:r w:rsidRPr="009C0A85">
              <w:rPr>
                <w:b w:val="0"/>
                <w:webHidden/>
              </w:rPr>
              <w:fldChar w:fldCharType="separate"/>
            </w:r>
            <w:r w:rsidR="00BB744F">
              <w:rPr>
                <w:b w:val="0"/>
                <w:webHidden/>
              </w:rPr>
              <w:t>67</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Pr="009C0A85">
              <w:rPr>
                <w:b w:val="0"/>
                <w:webHidden/>
              </w:rPr>
              <w:fldChar w:fldCharType="begin"/>
            </w:r>
            <w:r w:rsidR="00977D09" w:rsidRPr="009C0A85">
              <w:rPr>
                <w:b w:val="0"/>
                <w:webHidden/>
              </w:rPr>
              <w:instrText xml:space="preserve"> PAGEREF _Toc203047691 \h </w:instrText>
            </w:r>
            <w:r w:rsidRPr="009C0A85">
              <w:rPr>
                <w:b w:val="0"/>
                <w:webHidden/>
              </w:rPr>
            </w:r>
            <w:r w:rsidRPr="009C0A85">
              <w:rPr>
                <w:b w:val="0"/>
                <w:webHidden/>
              </w:rPr>
              <w:fldChar w:fldCharType="separate"/>
            </w:r>
            <w:r w:rsidR="00BB744F">
              <w:rPr>
                <w:b w:val="0"/>
                <w:webHidden/>
              </w:rPr>
              <w:t>67</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Pr="009C0A85">
              <w:rPr>
                <w:b w:val="0"/>
                <w:webHidden/>
              </w:rPr>
              <w:fldChar w:fldCharType="begin"/>
            </w:r>
            <w:r w:rsidR="00977D09" w:rsidRPr="009C0A85">
              <w:rPr>
                <w:b w:val="0"/>
                <w:webHidden/>
              </w:rPr>
              <w:instrText xml:space="preserve"> PAGEREF _Toc203047692 \h </w:instrText>
            </w:r>
            <w:r w:rsidRPr="009C0A85">
              <w:rPr>
                <w:b w:val="0"/>
                <w:webHidden/>
              </w:rPr>
            </w:r>
            <w:r w:rsidRPr="009C0A85">
              <w:rPr>
                <w:b w:val="0"/>
                <w:webHidden/>
              </w:rPr>
              <w:fldChar w:fldCharType="separate"/>
            </w:r>
            <w:r w:rsidR="00BB744F">
              <w:rPr>
                <w:b w:val="0"/>
                <w:webHidden/>
              </w:rPr>
              <w:t>67</w:t>
            </w:r>
            <w:r w:rsidRPr="009C0A85">
              <w:rPr>
                <w:b w:val="0"/>
                <w:webHidden/>
              </w:rPr>
              <w:fldChar w:fldCharType="end"/>
            </w:r>
          </w:hyperlink>
        </w:p>
        <w:p w:rsidR="00977D09" w:rsidRPr="009C0A85" w:rsidRDefault="00DC2C01">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Pr="009C0A85">
              <w:rPr>
                <w:b w:val="0"/>
                <w:webHidden/>
              </w:rPr>
              <w:fldChar w:fldCharType="begin"/>
            </w:r>
            <w:r w:rsidR="00977D09" w:rsidRPr="009C0A85">
              <w:rPr>
                <w:b w:val="0"/>
                <w:webHidden/>
              </w:rPr>
              <w:instrText xml:space="preserve"> PAGEREF _Toc203047693 \h </w:instrText>
            </w:r>
            <w:r w:rsidRPr="009C0A85">
              <w:rPr>
                <w:b w:val="0"/>
                <w:webHidden/>
              </w:rPr>
            </w:r>
            <w:r w:rsidRPr="009C0A85">
              <w:rPr>
                <w:b w:val="0"/>
                <w:webHidden/>
              </w:rPr>
              <w:fldChar w:fldCharType="separate"/>
            </w:r>
            <w:r w:rsidR="00BB744F">
              <w:rPr>
                <w:b w:val="0"/>
                <w:webHidden/>
              </w:rPr>
              <w:t>68</w:t>
            </w:r>
            <w:r w:rsidRPr="009C0A85">
              <w:rPr>
                <w:b w:val="0"/>
                <w:webHidden/>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Pr="009C0A85">
              <w:rPr>
                <w:rFonts w:ascii="Times New Roman" w:hAnsi="Times New Roman" w:cs="Times New Roman"/>
                <w:noProof/>
                <w:webHidden/>
                <w:sz w:val="28"/>
                <w:szCs w:val="28"/>
              </w:rPr>
              <w:fldChar w:fldCharType="end"/>
            </w:r>
          </w:hyperlink>
        </w:p>
        <w:p w:rsidR="00977D09" w:rsidRPr="009C0A85" w:rsidRDefault="00DC2C01">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Pr="009C0A85">
              <w:rPr>
                <w:b w:val="0"/>
                <w:webHidden/>
              </w:rPr>
              <w:fldChar w:fldCharType="begin"/>
            </w:r>
            <w:r w:rsidR="00977D09" w:rsidRPr="009C0A85">
              <w:rPr>
                <w:b w:val="0"/>
                <w:webHidden/>
              </w:rPr>
              <w:instrText xml:space="preserve"> PAGEREF _Toc203047695 \h </w:instrText>
            </w:r>
            <w:r w:rsidRPr="009C0A85">
              <w:rPr>
                <w:b w:val="0"/>
                <w:webHidden/>
              </w:rPr>
            </w:r>
            <w:r w:rsidRPr="009C0A85">
              <w:rPr>
                <w:b w:val="0"/>
                <w:webHidden/>
              </w:rPr>
              <w:fldChar w:fldCharType="separate"/>
            </w:r>
            <w:r w:rsidR="00BB744F">
              <w:rPr>
                <w:b w:val="0"/>
                <w:webHidden/>
              </w:rPr>
              <w:t>70</w:t>
            </w:r>
            <w:r w:rsidRPr="009C0A85">
              <w:rPr>
                <w:b w:val="0"/>
                <w:webHidden/>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Pr="00F44DF6">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Pr="009C0A85">
              <w:rPr>
                <w:rFonts w:ascii="Times New Roman" w:hAnsi="Times New Roman" w:cs="Times New Roman"/>
                <w:noProof/>
                <w:webHidden/>
                <w:sz w:val="28"/>
                <w:szCs w:val="28"/>
              </w:rPr>
              <w:fldChar w:fldCharType="end"/>
            </w:r>
          </w:hyperlink>
        </w:p>
        <w:p w:rsidR="00977D09" w:rsidRPr="009C0A85" w:rsidRDefault="00DC2C01">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Pr="009C0A85">
              <w:rPr>
                <w:rFonts w:ascii="Times New Roman" w:hAnsi="Times New Roman" w:cs="Times New Roman"/>
                <w:noProof/>
                <w:webHidden/>
                <w:sz w:val="28"/>
                <w:szCs w:val="28"/>
              </w:rPr>
            </w:r>
            <w:r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Pr="009C0A85">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Pr="00F44DF6">
              <w:rPr>
                <w:rFonts w:ascii="Times New Roman" w:hAnsi="Times New Roman" w:cs="Times New Roman"/>
                <w:noProof/>
                <w:webHidden/>
                <w:sz w:val="28"/>
                <w:szCs w:val="28"/>
              </w:rPr>
              <w:fldChar w:fldCharType="end"/>
            </w:r>
          </w:hyperlink>
        </w:p>
        <w:p w:rsidR="00977D09" w:rsidRPr="00F44DF6" w:rsidRDefault="00DC2C01">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Pr="00F44DF6">
              <w:rPr>
                <w:rFonts w:ascii="Times New Roman" w:hAnsi="Times New Roman" w:cs="Times New Roman"/>
                <w:noProof/>
                <w:webHidden/>
                <w:sz w:val="28"/>
                <w:szCs w:val="28"/>
              </w:rPr>
              <w:fldChar w:fldCharType="end"/>
            </w:r>
          </w:hyperlink>
        </w:p>
        <w:p w:rsidR="00977D09" w:rsidRDefault="00DC2C01">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 xml:space="preserve">Fig. 2:Wild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9"/>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527CC9" w:rsidP="00F44DF6">
      <w:pPr>
        <w:pStyle w:val="Heading1"/>
        <w:spacing w:line="480" w:lineRule="auto"/>
        <w:rPr>
          <w:rFonts w:ascii="Times New Roman" w:hAnsi="Times New Roman" w:cs="Times New Roman"/>
          <w:b/>
          <w:color w:val="auto"/>
          <w:sz w:val="28"/>
          <w:szCs w:val="28"/>
        </w:rPr>
      </w:pPr>
      <w:bookmarkStart w:id="2" w:name="_Toc203047643"/>
      <w:r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w:t>
      </w:r>
      <w:r w:rsidRPr="00F44DF6">
        <w:rPr>
          <w:rFonts w:ascii="Times New Roman" w:eastAsia="Times New Roman" w:hAnsi="Times New Roman" w:cs="Times New Roman"/>
          <w:sz w:val="28"/>
          <w:szCs w:val="28"/>
        </w:rPr>
        <w:lastRenderedPageBreak/>
        <w:t>Ibrahim et al., 2021). The species name 'amygdalina' reflects the bitter taste of its leaves, 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lastRenderedPageBreak/>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sz w:val="28"/>
          <w:szCs w:val="28"/>
        </w:rPr>
        <w:t>and</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w:t>
      </w:r>
      <w:r w:rsidRPr="00F44DF6">
        <w:rPr>
          <w:sz w:val="28"/>
          <w:szCs w:val="28"/>
        </w:rPr>
        <w:lastRenderedPageBreak/>
        <w:t xml:space="preserve">contrast, 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w:t>
      </w:r>
      <w:r w:rsidRPr="00F44DF6">
        <w:rPr>
          <w:sz w:val="28"/>
          <w:szCs w:val="28"/>
        </w:rPr>
        <w:lastRenderedPageBreak/>
        <w:t xml:space="preserve">shelf-life extension. As bitter leaf 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w:t>
      </w:r>
      <w:r w:rsidRPr="00F44DF6">
        <w:rPr>
          <w:sz w:val="28"/>
          <w:szCs w:val="28"/>
        </w:rPr>
        <w:lastRenderedPageBreak/>
        <w:t xml:space="preserve">et al., 2021). It 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w:t>
      </w:r>
      <w:r w:rsidRPr="00F44DF6">
        <w:rPr>
          <w:sz w:val="28"/>
          <w:szCs w:val="28"/>
        </w:rPr>
        <w:lastRenderedPageBreak/>
        <w:t xml:space="preserve">reaches </w:t>
      </w:r>
      <w:r w:rsidRPr="00F44DF6">
        <w:rPr>
          <w:rStyle w:val="Strong"/>
          <w:b w:val="0"/>
          <w:sz w:val="28"/>
          <w:szCs w:val="28"/>
        </w:rPr>
        <w:t>2–5 meters in height</w:t>
      </w:r>
      <w:r w:rsidRPr="00F44DF6">
        <w:rPr>
          <w:sz w:val="28"/>
          <w:szCs w:val="28"/>
        </w:rPr>
        <w:t xml:space="preserve"> and can be harvested multiple times throughout the year. Leaves are plucked 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w:t>
      </w:r>
      <w:r w:rsidRPr="00F44DF6">
        <w:rPr>
          <w:sz w:val="28"/>
          <w:szCs w:val="28"/>
        </w:rPr>
        <w:lastRenderedPageBreak/>
        <w:t xml:space="preserve">processed into powders, extracts, and herbal teas. Women play a major role in the cultivation and processing of bitter leaf, especially in subsistence farming systems (Abah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w:t>
      </w:r>
      <w:r w:rsidRPr="00F44DF6">
        <w:rPr>
          <w:rFonts w:ascii="Times New Roman" w:hAnsi="Times New Roman" w:cs="Times New Roman"/>
          <w:sz w:val="28"/>
          <w:szCs w:val="28"/>
        </w:rPr>
        <w:lastRenderedPageBreak/>
        <w:t>oxidative damage. The bitter taste is primarily attributed to sesquiterpene lactones, which are also responsible for the plant’s antimicrobial and antimalarial effects (Adamu et al., 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w:t>
      </w:r>
      <w:r w:rsidRPr="00F44DF6">
        <w:rPr>
          <w:rFonts w:ascii="Times New Roman" w:hAnsi="Times New Roman" w:cs="Times New Roman"/>
          <w:sz w:val="28"/>
          <w:szCs w:val="28"/>
        </w:rPr>
        <w:lastRenderedPageBreak/>
        <w:t>Different solvents used in extraction (water, ethanol, methanol) also influence the type and concentration of phytochemicals obtained, affecting their bioactivity (Umechuruba &amp; Nwosu, 2023). Water and ethanol extracts are most commonly 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lastRenderedPageBreak/>
        <w:t>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 xml:space="preserve">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w:t>
      </w:r>
      <w:r w:rsidR="00A871E2" w:rsidRPr="00F44DF6">
        <w:rPr>
          <w:sz w:val="28"/>
          <w:szCs w:val="28"/>
        </w:rPr>
        <w:lastRenderedPageBreak/>
        <w:t>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tblPr>
      <w:tblGrid>
        <w:gridCol w:w="2436"/>
        <w:gridCol w:w="3430"/>
        <w:gridCol w:w="3710"/>
      </w:tblGrid>
      <w:tr w:rsidR="00F44DF6" w:rsidRPr="00F44DF6" w:rsidTr="00EC360A">
        <w:trPr>
          <w:cnfStyle w:val="100000000000"/>
        </w:trPr>
        <w:tc>
          <w:tcPr>
            <w:cnfStyle w:val="00100000000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trPr>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lastRenderedPageBreak/>
        <w:t>In addition to its preservative qualities, bitter leaf exhibits strong antioxidant activity that helps reduce oxidative spoilage in food matrices. Lipid oxidation is a primary 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lastRenderedPageBreak/>
        <w:t xml:space="preserve">Bitter leaf also demonstrates antimicrobial effects against several foodborne pathogens and spoilage microorganisms, which can help in reducing foodborne 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w:t>
      </w:r>
      <w:r w:rsidRPr="00F44DF6">
        <w:rPr>
          <w:sz w:val="28"/>
          <w:szCs w:val="28"/>
        </w:rPr>
        <w:lastRenderedPageBreak/>
        <w:t>into sorghum batter may delay fermentation, reduce mold growth, and extend shelf life without the need for synthetic preservatives. This is particularly valuable in 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w:t>
      </w:r>
      <w:r w:rsidRPr="00F44DF6">
        <w:rPr>
          <w:sz w:val="28"/>
          <w:szCs w:val="28"/>
        </w:rPr>
        <w:lastRenderedPageBreak/>
        <w:t>bioactive compounds, sorghum processors and farmers could reduce spoilage rates, 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w:t>
      </w:r>
      <w:r w:rsidRPr="00F44DF6">
        <w:rPr>
          <w:rFonts w:ascii="Times New Roman" w:eastAsia="Times New Roman" w:hAnsi="Times New Roman" w:cs="Times New Roman"/>
          <w:sz w:val="28"/>
          <w:szCs w:val="28"/>
        </w:rPr>
        <w:lastRenderedPageBreak/>
        <w:t xml:space="preserve">highly productive under high temperatures and low water availability (Zhao et al., 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w:t>
      </w:r>
      <w:r w:rsidR="00876C68" w:rsidRPr="00F44DF6">
        <w:rPr>
          <w:rFonts w:ascii="Times New Roman" w:eastAsia="Times New Roman" w:hAnsi="Times New Roman" w:cs="Times New Roman"/>
          <w:sz w:val="28"/>
          <w:szCs w:val="28"/>
        </w:rPr>
        <w:lastRenderedPageBreak/>
        <w:t xml:space="preserve">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w:t>
      </w:r>
      <w:r w:rsidRPr="00F44DF6">
        <w:rPr>
          <w:rFonts w:ascii="Times New Roman" w:eastAsia="Times New Roman" w:hAnsi="Times New Roman" w:cs="Times New Roman"/>
          <w:sz w:val="28"/>
          <w:szCs w:val="28"/>
        </w:rPr>
        <w:lastRenderedPageBreak/>
        <w:t>profile and application. White sorghum, such as the variety ‘SAMSORG 17’, is preferred for human consumption due to its mild flavor and low tannin content (Farré 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w:t>
      </w:r>
      <w:r w:rsidRPr="00F44DF6">
        <w:rPr>
          <w:sz w:val="28"/>
          <w:szCs w:val="28"/>
        </w:rPr>
        <w:lastRenderedPageBreak/>
        <w:t>through human migration and trade routes. As an indigenous crop of Africa, sorghum played a central role in early agricultural systems due to its adaptability to 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w:t>
      </w:r>
      <w:r w:rsidRPr="00F44DF6">
        <w:rPr>
          <w:sz w:val="28"/>
          <w:szCs w:val="28"/>
        </w:rPr>
        <w:lastRenderedPageBreak/>
        <w:t>relatively low maintenance compared to other cereals. It is generally grown as a rainfed crop but can also thrive under irrigation. Fertilizer application, spacing, and 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 xml:space="preserve">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w:t>
      </w:r>
      <w:r w:rsidRPr="00F44DF6">
        <w:rPr>
          <w:sz w:val="28"/>
          <w:szCs w:val="28"/>
        </w:rPr>
        <w:lastRenderedPageBreak/>
        <w:t>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food research, sorghum phytochemicals have attracted attention due to their therapeutic benefits. Phenolic compounds in sorghum have shown inhibitory activity against enzymes linked to diabetes, cancer, and cardiovascular diseases (Mukurumbira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w:t>
      </w:r>
      <w:r w:rsidRPr="00F44DF6">
        <w:rPr>
          <w:rFonts w:ascii="Times New Roman" w:eastAsia="Times New Roman" w:hAnsi="Times New Roman" w:cs="Times New Roman"/>
          <w:sz w:val="28"/>
          <w:szCs w:val="28"/>
        </w:rPr>
        <w:lastRenderedPageBreak/>
        <w:t>sorghum's drought tolerance by regulating osmotic stress. The plant’s phytochemicals also interact with soil microbiota, influencing nutrient availability and plant health. In food systems, the color and astringency of sorghum products are directly linked to 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w:t>
      </w:r>
      <w:r w:rsidRPr="00F44DF6">
        <w:rPr>
          <w:rFonts w:ascii="Times New Roman" w:eastAsia="Times New Roman" w:hAnsi="Times New Roman" w:cs="Times New Roman"/>
          <w:sz w:val="28"/>
          <w:szCs w:val="28"/>
        </w:rPr>
        <w:lastRenderedPageBreak/>
        <w:t>processing techniques like germination and fermentation can improve their bioavailability. Sorghum also contains B vitamins, including niacin, thiamine, and riboflavin. Its nutritional profile supports sustained energy release and digestive health due to its 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T</w:t>
      </w:r>
      <w:r w:rsidR="004F38C8" w:rsidRPr="00F44DF6">
        <w:rPr>
          <w:rFonts w:ascii="Times New Roman" w:eastAsia="Times New Roman" w:hAnsi="Times New Roman" w:cs="Times New Roman"/>
          <w:sz w:val="28"/>
          <w:szCs w:val="28"/>
        </w:rPr>
        <w:t>he nutritional quality of sorghum varies with genotype, soil condition, and processing methods. Brown and red sorghum varieties often contain more antioxidants and fiber than white varieties, which are commonly used in porridges 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tblPr>
      <w:tblGrid>
        <w:gridCol w:w="2041"/>
        <w:gridCol w:w="2337"/>
        <w:gridCol w:w="5198"/>
      </w:tblGrid>
      <w:tr w:rsidR="00F44DF6" w:rsidRPr="00F44DF6" w:rsidTr="00904A45">
        <w:trPr>
          <w:cnfStyle w:val="100000000000"/>
        </w:trPr>
        <w:tc>
          <w:tcPr>
            <w:cnfStyle w:val="00100000000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trPr>
        <w:tc>
          <w:tcPr>
            <w:cnfStyle w:val="00100000000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w:t>
      </w:r>
      <w:r w:rsidRPr="00F44DF6">
        <w:rPr>
          <w:rFonts w:ascii="Times New Roman" w:eastAsia="Times New Roman" w:hAnsi="Times New Roman" w:cs="Times New Roman"/>
          <w:sz w:val="28"/>
          <w:szCs w:val="28"/>
        </w:rPr>
        <w:lastRenderedPageBreak/>
        <w:t xml:space="preserve">about 10⁹ colony-forming units per gram (cfu/g) is performed to ensure consistent and rapid fermentation, improve safety, and reduce spoilage by unwanted microbes. In addition, parboiling may be applied to the ogi 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lastRenderedPageBreak/>
        <w:drawing>
          <wp:inline distT="0" distB="0" distL="0" distR="0">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lastRenderedPageBreak/>
        <w:drawing>
          <wp:inline distT="0" distB="0" distL="0" distR="0">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xml:space="preserve">. Both sorghum and millet ogi require a longer fermentation time, which enhances their probiotic </w:t>
      </w:r>
      <w:r w:rsidRPr="00F44DF6">
        <w:rPr>
          <w:rFonts w:ascii="Times New Roman" w:eastAsia="Times New Roman" w:hAnsi="Times New Roman" w:cs="Times New Roman"/>
          <w:sz w:val="28"/>
          <w:szCs w:val="28"/>
        </w:rPr>
        <w:lastRenderedPageBreak/>
        <w:t>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w:t>
      </w:r>
      <w:r w:rsidRPr="00F44DF6">
        <w:rPr>
          <w:rFonts w:ascii="Times New Roman" w:eastAsia="Times New Roman" w:hAnsi="Times New Roman" w:cs="Times New Roman"/>
          <w:sz w:val="28"/>
          <w:szCs w:val="28"/>
        </w:rPr>
        <w:lastRenderedPageBreak/>
        <w:t>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w:t>
      </w:r>
      <w:r w:rsidRPr="00F44DF6">
        <w:rPr>
          <w:rFonts w:ascii="Times New Roman" w:eastAsia="Times New Roman" w:hAnsi="Times New Roman" w:cs="Times New Roman"/>
          <w:sz w:val="28"/>
          <w:szCs w:val="28"/>
        </w:rPr>
        <w:lastRenderedPageBreak/>
        <w:t>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w:t>
      </w:r>
      <w:r w:rsidRPr="00F44DF6">
        <w:rPr>
          <w:rFonts w:ascii="Times New Roman" w:eastAsia="Times New Roman" w:hAnsi="Times New Roman" w:cs="Times New Roman"/>
          <w:sz w:val="28"/>
          <w:szCs w:val="28"/>
        </w:rPr>
        <w:lastRenderedPageBreak/>
        <w:t>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(Vernonia amygdalina) into wet-milled sorghum has been shown to positively influence its nutritional composition. Bitter leaf is rich in essential nutrients such as vitamins (A, C, and E), minerals (calcium, iron, and 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lastRenderedPageBreak/>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lastRenderedPageBreak/>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w:t>
      </w:r>
      <w:r w:rsidRPr="00F44DF6">
        <w:rPr>
          <w:rFonts w:ascii="Times New Roman" w:eastAsia="Times New Roman" w:hAnsi="Times New Roman" w:cs="Times New Roman"/>
          <w:sz w:val="28"/>
          <w:szCs w:val="28"/>
        </w:rPr>
        <w:lastRenderedPageBreak/>
        <w:t>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loopinoculation. An uninoculated tube was maintained as a control. The tubes were incubatedat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 xml:space="preserve">n of each fermented </w:t>
      </w:r>
      <w:r w:rsidR="00B739B4" w:rsidRPr="00F44DF6">
        <w:rPr>
          <w:rFonts w:ascii="Times New Roman" w:eastAsia="Times New Roman" w:hAnsi="Times New Roman" w:cs="Times New Roman"/>
          <w:sz w:val="28"/>
          <w:szCs w:val="28"/>
        </w:rPr>
        <w:lastRenderedPageBreak/>
        <w:t>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t>2.</w:t>
      </w:r>
      <w:r w:rsidR="00093650" w:rsidRPr="00F44DF6">
        <w:rPr>
          <w:rFonts w:ascii="Times New Roman" w:eastAsia="Times New Roman" w:hAnsi="Times New Roman" w:cs="Times New Roman"/>
          <w:b/>
          <w:color w:val="auto"/>
          <w:sz w:val="28"/>
          <w:szCs w:val="28"/>
        </w:rPr>
        <w:t>7</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lastRenderedPageBreak/>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lastRenderedPageBreak/>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t>2.9</w:t>
      </w:r>
      <w:r w:rsidR="00783B08" w:rsidRPr="00F44DF6">
        <w:rPr>
          <w:rStyle w:val="Strong"/>
          <w:b/>
          <w:sz w:val="28"/>
          <w:szCs w:val="28"/>
        </w:rPr>
        <w:t>.1.3 Crude Protein</w:t>
      </w:r>
      <w:bookmarkEnd w:id="43"/>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lastRenderedPageBreak/>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t>2.9</w:t>
      </w:r>
      <w:r w:rsidR="00783B08" w:rsidRPr="00F44DF6">
        <w:rPr>
          <w:rStyle w:val="Strong"/>
          <w:b/>
          <w:sz w:val="28"/>
          <w:szCs w:val="28"/>
        </w:rPr>
        <w:t>.1.5 Crude Fibre</w:t>
      </w:r>
      <w:bookmarkEnd w:id="45"/>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lastRenderedPageBreak/>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 xml:space="preserve">Smear was prepared and sequentially stained with crystal violet, iodine, alcohol, </w:t>
      </w:r>
      <w:r w:rsidR="00783B08" w:rsidRPr="00F44DF6">
        <w:rPr>
          <w:rFonts w:ascii="Times New Roman" w:eastAsia="Times New Roman" w:hAnsi="Times New Roman" w:cs="Times New Roman"/>
          <w:sz w:val="28"/>
          <w:szCs w:val="28"/>
        </w:rPr>
        <w:lastRenderedPageBreak/>
        <w:t>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w:t>
      </w:r>
      <w:r w:rsidRPr="00F44DF6">
        <w:rPr>
          <w:rFonts w:ascii="Times New Roman" w:eastAsia="Times New Roman" w:hAnsi="Times New Roman" w:cs="Times New Roman"/>
          <w:sz w:val="28"/>
          <w:szCs w:val="28"/>
        </w:rPr>
        <w:lastRenderedPageBreak/>
        <w:t>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w:t>
      </w:r>
      <w:r w:rsidRPr="00F44DF6">
        <w:rPr>
          <w:rFonts w:ascii="Times New Roman" w:eastAsia="Times New Roman" w:hAnsi="Times New Roman" w:cs="Times New Roman"/>
          <w:sz w:val="28"/>
          <w:szCs w:val="28"/>
        </w:rPr>
        <w:lastRenderedPageBreak/>
        <w:t>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tblPr>
      <w:tblGrid>
        <w:gridCol w:w="1140"/>
        <w:gridCol w:w="1465"/>
        <w:gridCol w:w="2160"/>
        <w:gridCol w:w="2189"/>
        <w:gridCol w:w="1198"/>
        <w:gridCol w:w="1198"/>
      </w:tblGrid>
      <w:tr w:rsidR="00B76A0D" w:rsidRPr="00F44DF6" w:rsidTr="00455312">
        <w:trPr>
          <w:cnfStyle w:val="100000000000"/>
        </w:trPr>
        <w:tc>
          <w:tcPr>
            <w:cnfStyle w:val="00100000000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trHeight w:val="179"/>
        </w:trPr>
        <w:tc>
          <w:tcPr>
            <w:cnfStyle w:val="00100000000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trPr>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rPr>
                <w:rFonts w:ascii="Times New Roman" w:hAnsi="Times New Roman" w:cs="Times New Roman"/>
                <w:b/>
                <w:color w:val="auto"/>
                <w:sz w:val="28"/>
                <w:szCs w:val="28"/>
              </w:rPr>
            </w:pPr>
          </w:p>
        </w:tc>
      </w:tr>
      <w:tr w:rsidR="00B76A0D" w:rsidRPr="00F44DF6" w:rsidTr="00455312">
        <w:tc>
          <w:tcPr>
            <w:cnfStyle w:val="00100000000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hAnsi="Times New Roman" w:cs="Times New Roman"/>
          <w:b/>
          <w:color w:val="auto"/>
          <w:sz w:val="28"/>
          <w:szCs w:val="28"/>
        </w:rPr>
        <w:t>SENSORY EVALUATION</w:t>
      </w:r>
      <w:bookmarkEnd w:id="58"/>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tblPr>
      <w:tblGrid>
        <w:gridCol w:w="1154"/>
        <w:gridCol w:w="2177"/>
        <w:gridCol w:w="1197"/>
        <w:gridCol w:w="1013"/>
        <w:gridCol w:w="1553"/>
        <w:gridCol w:w="1180"/>
        <w:gridCol w:w="1173"/>
      </w:tblGrid>
      <w:tr w:rsidR="00F44DF6" w:rsidRPr="00F44DF6" w:rsidTr="00826D75">
        <w:trPr>
          <w:cnfStyle w:val="100000000000"/>
        </w:trPr>
        <w:tc>
          <w:tcPr>
            <w:cnfStyle w:val="00100000000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trHeight w:val="270"/>
        </w:trPr>
        <w:tc>
          <w:tcPr>
            <w:cnfStyle w:val="00100000000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trHeight w:val="270"/>
        </w:trPr>
        <w:tc>
          <w:tcPr>
            <w:cnfStyle w:val="00100000000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trHeight w:val="1050"/>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trHeight w:val="276"/>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trHeight w:val="519"/>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trHeight w:val="570"/>
        </w:trPr>
        <w:tc>
          <w:tcPr>
            <w:cnfStyle w:val="00100000000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trHeight w:val="570"/>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trHeight w:val="570"/>
        </w:trPr>
        <w:tc>
          <w:tcPr>
            <w:cnfStyle w:val="00100000000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tblPr>
      <w:tblGrid>
        <w:gridCol w:w="1620"/>
        <w:gridCol w:w="1170"/>
        <w:gridCol w:w="1177"/>
        <w:gridCol w:w="1559"/>
        <w:gridCol w:w="993"/>
        <w:gridCol w:w="1041"/>
        <w:gridCol w:w="1170"/>
        <w:gridCol w:w="1260"/>
        <w:gridCol w:w="1890"/>
      </w:tblGrid>
      <w:tr w:rsidR="00B76A0D" w:rsidRPr="00F44DF6" w:rsidTr="009E3445">
        <w:trPr>
          <w:cnfStyle w:val="100000000000"/>
          <w:trHeight w:val="1284"/>
        </w:trPr>
        <w:tc>
          <w:tcPr>
            <w:cnfStyle w:val="00100000000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trHeight w:val="542"/>
        </w:trPr>
        <w:tc>
          <w:tcPr>
            <w:cnfStyle w:val="00100000000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trHeight w:val="700"/>
        </w:trPr>
        <w:tc>
          <w:tcPr>
            <w:cnfStyle w:val="00100000000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trHeight w:val="683"/>
        </w:trPr>
        <w:tc>
          <w:tcPr>
            <w:cnfStyle w:val="00100000000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tblPr>
      <w:tblGrid>
        <w:gridCol w:w="810"/>
        <w:gridCol w:w="2880"/>
        <w:gridCol w:w="1620"/>
        <w:gridCol w:w="990"/>
        <w:gridCol w:w="1080"/>
        <w:gridCol w:w="1260"/>
        <w:gridCol w:w="1440"/>
      </w:tblGrid>
      <w:tr w:rsidR="00B76A0D" w:rsidRPr="00F44DF6" w:rsidTr="00455312">
        <w:trPr>
          <w:cnfStyle w:val="100000000000"/>
          <w:trHeight w:val="469"/>
        </w:trPr>
        <w:tc>
          <w:tcPr>
            <w:cnfStyle w:val="00100000000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trHeight w:val="150"/>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trHeight w:val="953"/>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84"/>
        </w:trPr>
        <w:tc>
          <w:tcPr>
            <w:cnfStyle w:val="00100000000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69"/>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150"/>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trHeight w:val="484"/>
        </w:trPr>
        <w:tc>
          <w:tcPr>
            <w:cnfStyle w:val="00100000000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tblPr>
      <w:tblGrid>
        <w:gridCol w:w="3117"/>
        <w:gridCol w:w="3117"/>
      </w:tblGrid>
      <w:tr w:rsidR="00B76A0D" w:rsidRPr="00F44DF6" w:rsidTr="00455312">
        <w:trPr>
          <w:cnfStyle w:val="100000000000"/>
        </w:trPr>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trPr>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trPr>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trPr>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tblPr>
      <w:tblGrid>
        <w:gridCol w:w="1260"/>
        <w:gridCol w:w="1562"/>
        <w:gridCol w:w="1138"/>
        <w:gridCol w:w="1440"/>
        <w:gridCol w:w="1249"/>
        <w:gridCol w:w="1134"/>
        <w:gridCol w:w="1487"/>
        <w:gridCol w:w="1440"/>
        <w:gridCol w:w="1260"/>
      </w:tblGrid>
      <w:tr w:rsidR="00F44DF6" w:rsidRPr="00F44DF6" w:rsidTr="009E3445">
        <w:trPr>
          <w:cnfStyle w:val="100000000000"/>
          <w:jc w:val="center"/>
        </w:trPr>
        <w:tc>
          <w:tcPr>
            <w:cnfStyle w:val="00100000000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jc w:val="center"/>
        </w:trPr>
        <w:tc>
          <w:tcPr>
            <w:cnfStyle w:val="00100000000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p>
        </w:tc>
        <w:tc>
          <w:tcPr>
            <w:tcW w:w="1562"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jc w:val="center"/>
        </w:trPr>
        <w:tc>
          <w:tcPr>
            <w:cnfStyle w:val="00100000000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tblPr>
      <w:tblGrid>
        <w:gridCol w:w="1984"/>
        <w:gridCol w:w="4984"/>
      </w:tblGrid>
      <w:tr w:rsidR="004F7DD7" w:rsidRPr="00F44DF6" w:rsidTr="00826D75">
        <w:trPr>
          <w:cnfStyle w:val="100000000000"/>
        </w:trPr>
        <w:tc>
          <w:tcPr>
            <w:cnfStyle w:val="00100000000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trPr>
        <w:tc>
          <w:tcPr>
            <w:cnfStyle w:val="00100000000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trPr>
        <w:tc>
          <w:tcPr>
            <w:cnfStyle w:val="00100000000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trPr>
        <w:tc>
          <w:tcPr>
            <w:cnfStyle w:val="00100000000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4984" w:type="dxa"/>
            <w:shd w:val="clear" w:color="auto" w:fill="auto"/>
          </w:tcPr>
          <w:p w:rsidR="004F7DD7" w:rsidRPr="00F44DF6" w:rsidRDefault="004F7DD7" w:rsidP="004F7DD7">
            <w:pPr>
              <w:cnfStyle w:val="00000000000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tblPr>
      <w:tblGrid>
        <w:gridCol w:w="1057"/>
        <w:gridCol w:w="1312"/>
        <w:gridCol w:w="1438"/>
        <w:gridCol w:w="1380"/>
        <w:gridCol w:w="1230"/>
        <w:gridCol w:w="1453"/>
        <w:gridCol w:w="1388"/>
        <w:gridCol w:w="1740"/>
      </w:tblGrid>
      <w:tr w:rsidR="00F44DF6" w:rsidRPr="00F44DF6" w:rsidTr="00455312">
        <w:trPr>
          <w:cnfStyle w:val="100000000000"/>
          <w:jc w:val="center"/>
        </w:trPr>
        <w:tc>
          <w:tcPr>
            <w:cnfStyle w:val="00100000000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jc w:val="center"/>
        </w:trPr>
        <w:tc>
          <w:tcPr>
            <w:cnfStyle w:val="00100000000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jc w:val="center"/>
        </w:trPr>
        <w:tc>
          <w:tcPr>
            <w:cnfStyle w:val="00100000000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jc w:val="center"/>
        </w:trPr>
        <w:tc>
          <w:tcPr>
            <w:cnfStyle w:val="00100000000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tblPr>
      <w:tblGrid>
        <w:gridCol w:w="1559"/>
        <w:gridCol w:w="1568"/>
        <w:gridCol w:w="1551"/>
        <w:gridCol w:w="1551"/>
        <w:gridCol w:w="1571"/>
        <w:gridCol w:w="1550"/>
      </w:tblGrid>
      <w:tr w:rsidR="00B76A0D" w:rsidRPr="00F44DF6" w:rsidTr="00455312">
        <w:trPr>
          <w:cnfStyle w:val="100000000000"/>
        </w:trPr>
        <w:tc>
          <w:tcPr>
            <w:cnfStyle w:val="00100000000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trHeight w:val="330"/>
        </w:trPr>
        <w:tc>
          <w:tcPr>
            <w:cnfStyle w:val="00100000000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trHeight w:val="315"/>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trHeight w:val="450"/>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trHeight w:val="303"/>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trHeight w:val="378"/>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trHeight w:val="258"/>
        </w:trPr>
        <w:tc>
          <w:tcPr>
            <w:cnfStyle w:val="00100000000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trHeight w:val="321"/>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trHeight w:val="567"/>
        </w:trPr>
        <w:tc>
          <w:tcPr>
            <w:cnfStyle w:val="00100000000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lastRenderedPageBreak/>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w:t>
      </w:r>
      <w:r w:rsidRPr="00F44DF6">
        <w:rPr>
          <w:rFonts w:ascii="Times New Roman" w:eastAsia="Times New Roman" w:hAnsi="Times New Roman" w:cs="Times New Roman"/>
          <w:sz w:val="28"/>
          <w:szCs w:val="28"/>
        </w:rPr>
        <w:lastRenderedPageBreak/>
        <w:t>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lastRenderedPageBreak/>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lastRenderedPageBreak/>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lastRenderedPageBreak/>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5"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6"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7"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8"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9"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 xml:space="preserve">Regulatory </w:t>
      </w:r>
      <w:r w:rsidRPr="00F44DF6">
        <w:rPr>
          <w:rFonts w:ascii="Times New Roman" w:eastAsia="Times New Roman" w:hAnsi="Times New Roman" w:cs="Times New Roman"/>
          <w:i/>
          <w:iCs/>
          <w:sz w:val="28"/>
          <w:szCs w:val="28"/>
        </w:rPr>
        <w:lastRenderedPageBreak/>
        <w:t>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 xml:space="preserve">International </w:t>
      </w:r>
      <w:r w:rsidRPr="00F44DF6">
        <w:rPr>
          <w:rStyle w:val="Emphasis"/>
          <w:sz w:val="28"/>
          <w:szCs w:val="28"/>
        </w:rPr>
        <w:lastRenderedPageBreak/>
        <w:t>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...&amp; Jordan, D. R. (2021). Whole-genome sequencing reveals untapped genetic potential in </w:t>
      </w:r>
      <w:r w:rsidRPr="00F44DF6">
        <w:rPr>
          <w:rFonts w:ascii="Times New Roman" w:eastAsia="Times New Roman" w:hAnsi="Times New Roman" w:cs="Times New Roman"/>
          <w:sz w:val="28"/>
          <w:szCs w:val="28"/>
        </w:rPr>
        <w:lastRenderedPageBreak/>
        <w:t xml:space="preserve">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20"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1"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 xml:space="preserve">Journal of </w:t>
      </w:r>
      <w:r w:rsidRPr="00F44DF6">
        <w:rPr>
          <w:rStyle w:val="Emphasis"/>
          <w:sz w:val="28"/>
          <w:szCs w:val="28"/>
        </w:rPr>
        <w:lastRenderedPageBreak/>
        <w:t>Food Science and Technology</w:t>
      </w:r>
      <w:r w:rsidRPr="00F44DF6">
        <w:rPr>
          <w:sz w:val="28"/>
          <w:szCs w:val="28"/>
        </w:rPr>
        <w:t xml:space="preserve">, 58(11), 4025–4032. </w:t>
      </w:r>
      <w:hyperlink r:id="rId22"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FD6" w:rsidRDefault="00E26FD6" w:rsidP="004F7DD7">
      <w:pPr>
        <w:spacing w:after="0" w:line="240" w:lineRule="auto"/>
      </w:pPr>
      <w:r>
        <w:separator/>
      </w:r>
    </w:p>
  </w:endnote>
  <w:endnote w:type="continuationSeparator" w:id="1">
    <w:p w:rsidR="00E26FD6" w:rsidRDefault="00E26FD6" w:rsidP="004F7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315416"/>
      <w:docPartObj>
        <w:docPartGallery w:val="Page Numbers (Bottom of Page)"/>
        <w:docPartUnique/>
      </w:docPartObj>
    </w:sdtPr>
    <w:sdtEndPr>
      <w:rPr>
        <w:noProof/>
      </w:rPr>
    </w:sdtEndPr>
    <w:sdtContent>
      <w:p w:rsidR="0066431E" w:rsidRDefault="00DC2C01">
        <w:pPr>
          <w:pStyle w:val="Footer"/>
          <w:jc w:val="center"/>
        </w:pPr>
        <w:r>
          <w:fldChar w:fldCharType="begin"/>
        </w:r>
        <w:r w:rsidR="0066431E">
          <w:instrText xml:space="preserve"> PAGE   \* MERGEFORMAT </w:instrText>
        </w:r>
        <w:r>
          <w:fldChar w:fldCharType="separate"/>
        </w:r>
        <w:r w:rsidR="008C19CD">
          <w:rPr>
            <w:noProof/>
          </w:rPr>
          <w:t>i</w:t>
        </w:r>
        <w:r>
          <w:rPr>
            <w:noProof/>
          </w:rPr>
          <w:fldChar w:fldCharType="end"/>
        </w:r>
      </w:p>
    </w:sdtContent>
  </w:sdt>
  <w:p w:rsidR="0066431E" w:rsidRDefault="006643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FD6" w:rsidRDefault="00E26FD6" w:rsidP="004F7DD7">
      <w:pPr>
        <w:spacing w:after="0" w:line="240" w:lineRule="auto"/>
      </w:pPr>
      <w:r>
        <w:separator/>
      </w:r>
    </w:p>
  </w:footnote>
  <w:footnote w:type="continuationSeparator" w:id="1">
    <w:p w:rsidR="00E26FD6" w:rsidRDefault="00E26FD6" w:rsidP="004F7D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808AE"/>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B7246"/>
    <w:rsid w:val="008C19CD"/>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DC2C01"/>
    <w:rsid w:val="00E13BCF"/>
    <w:rsid w:val="00E20C98"/>
    <w:rsid w:val="00E26FD6"/>
    <w:rsid w:val="00E71726"/>
    <w:rsid w:val="00EC360A"/>
    <w:rsid w:val="00F157B5"/>
    <w:rsid w:val="00F44DF6"/>
    <w:rsid w:val="00F57D6E"/>
    <w:rsid w:val="00FB3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customStyle="1"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r="http://schemas.openxmlformats.org/officeDocument/2006/relationships" xmlns:w="http://schemas.openxmlformats.org/wordprocessingml/2006/main">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4314/njb.v34i2.5" TargetMode="External"/><Relationship Id="rId3" Type="http://schemas.openxmlformats.org/officeDocument/2006/relationships/styles" Target="styles.xml"/><Relationship Id="rId21" Type="http://schemas.openxmlformats.org/officeDocument/2006/relationships/hyperlink" Target="https://doi.org/10.5539/jps.v11n1p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155/2020/8876543" TargetMode="External"/><Relationship Id="rId2" Type="http://schemas.openxmlformats.org/officeDocument/2006/relationships/numbering" Target="numbering.xml"/><Relationship Id="rId16" Type="http://schemas.openxmlformats.org/officeDocument/2006/relationships/hyperlink" Target="https://doi.org/10.1016/j.sciaf.2020.e00423" TargetMode="External"/><Relationship Id="rId20" Type="http://schemas.openxmlformats.org/officeDocument/2006/relationships/hyperlink" Target="https://doi.org/10.1186/s13002-020-0039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897/JMPR2020.6680"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oi.org/10.5897/AJB2022.1745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1007/s13197-021-0504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E7B4A-D686-4673-99DE-99775CEB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18737</Words>
  <Characters>106801</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3</cp:revision>
  <cp:lastPrinted>2025-07-11T11:16:00Z</cp:lastPrinted>
  <dcterms:created xsi:type="dcterms:W3CDTF">2025-07-12T21:11:00Z</dcterms:created>
  <dcterms:modified xsi:type="dcterms:W3CDTF">2025-08-05T14:10:00Z</dcterms:modified>
</cp:coreProperties>
</file>