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72920" w14:textId="77777777" w:rsidR="0014752E" w:rsidRDefault="00717910">
      <w:pPr>
        <w:spacing w:after="115"/>
        <w:ind w:left="56" w:firstLine="0"/>
        <w:jc w:val="center"/>
      </w:pPr>
      <w:r>
        <w:rPr>
          <w:noProof/>
          <w:lang w:val="en-US" w:eastAsia="en-US"/>
        </w:rPr>
        <w:drawing>
          <wp:inline distT="0" distB="0" distL="0" distR="0" wp14:anchorId="451D811D" wp14:editId="17EF04F6">
            <wp:extent cx="542290" cy="510299"/>
            <wp:effectExtent l="0" t="0" r="0" b="0"/>
            <wp:docPr id="1614" name="Picture 1614"/>
            <wp:cNvGraphicFramePr/>
            <a:graphic xmlns:a="http://schemas.openxmlformats.org/drawingml/2006/main">
              <a:graphicData uri="http://schemas.openxmlformats.org/drawingml/2006/picture">
                <pic:pic xmlns:pic="http://schemas.openxmlformats.org/drawingml/2006/picture">
                  <pic:nvPicPr>
                    <pic:cNvPr id="1614" name="Picture 1614"/>
                    <pic:cNvPicPr/>
                  </pic:nvPicPr>
                  <pic:blipFill>
                    <a:blip r:embed="rId8"/>
                    <a:stretch>
                      <a:fillRect/>
                    </a:stretch>
                  </pic:blipFill>
                  <pic:spPr>
                    <a:xfrm>
                      <a:off x="0" y="0"/>
                      <a:ext cx="542290" cy="510299"/>
                    </a:xfrm>
                    <a:prstGeom prst="rect">
                      <a:avLst/>
                    </a:prstGeom>
                  </pic:spPr>
                </pic:pic>
              </a:graphicData>
            </a:graphic>
          </wp:inline>
        </w:drawing>
      </w:r>
      <w:r>
        <w:t xml:space="preserve"> </w:t>
      </w:r>
    </w:p>
    <w:p w14:paraId="25A16CCB" w14:textId="06683082" w:rsidR="0014752E" w:rsidRDefault="00717910">
      <w:pPr>
        <w:spacing w:after="1"/>
        <w:ind w:left="33" w:right="18"/>
        <w:jc w:val="center"/>
      </w:pPr>
      <w:r>
        <w:rPr>
          <w:b/>
        </w:rPr>
        <w:t xml:space="preserve">DEPARTMENT OF SCIENCE LABORATORY </w:t>
      </w:r>
      <w:proofErr w:type="gramStart"/>
      <w:r>
        <w:rPr>
          <w:b/>
        </w:rPr>
        <w:t>TECHNOLOGY  PROJECT</w:t>
      </w:r>
      <w:proofErr w:type="gramEnd"/>
      <w:r>
        <w:rPr>
          <w:b/>
        </w:rPr>
        <w:t xml:space="preserve"> REPORT  ON </w:t>
      </w:r>
      <w:r w:rsidR="006C3E31">
        <w:rPr>
          <w:b/>
        </w:rPr>
        <w:t xml:space="preserve">MINERAL </w:t>
      </w:r>
      <w:proofErr w:type="spellStart"/>
      <w:r w:rsidR="006C3E31">
        <w:rPr>
          <w:b/>
        </w:rPr>
        <w:t>MINERAL</w:t>
      </w:r>
      <w:proofErr w:type="spellEnd"/>
      <w:r w:rsidR="006C3E31">
        <w:rPr>
          <w:b/>
        </w:rPr>
        <w:t xml:space="preserve"> COMPOSITION AND PROXIMATE ANALYSIS OF </w:t>
      </w:r>
      <w:r w:rsidR="00C121C0">
        <w:rPr>
          <w:b/>
        </w:rPr>
        <w:t xml:space="preserve">COMMONLY CONSUMED LOCAL FOODS IN NIGERIA </w:t>
      </w:r>
    </w:p>
    <w:p w14:paraId="3CD77C1E" w14:textId="77777777" w:rsidR="0014752E" w:rsidRDefault="00717910">
      <w:pPr>
        <w:spacing w:after="0"/>
        <w:ind w:left="69" w:firstLine="0"/>
        <w:jc w:val="center"/>
      </w:pPr>
      <w:r>
        <w:rPr>
          <w:b/>
        </w:rPr>
        <w:t xml:space="preserve"> </w:t>
      </w:r>
    </w:p>
    <w:p w14:paraId="31C1529B" w14:textId="77777777" w:rsidR="0014752E" w:rsidRDefault="00717910">
      <w:pPr>
        <w:spacing w:after="1"/>
        <w:ind w:left="33" w:right="11"/>
        <w:jc w:val="center"/>
      </w:pPr>
      <w:r>
        <w:rPr>
          <w:b/>
        </w:rPr>
        <w:t xml:space="preserve"> BY  </w:t>
      </w:r>
    </w:p>
    <w:p w14:paraId="608AD7A1" w14:textId="77777777" w:rsidR="0014752E" w:rsidRDefault="00717910">
      <w:pPr>
        <w:spacing w:after="138"/>
        <w:ind w:left="15" w:firstLine="0"/>
        <w:jc w:val="left"/>
      </w:pPr>
      <w:r>
        <w:t xml:space="preserve"> </w:t>
      </w:r>
    </w:p>
    <w:p w14:paraId="4F4EAABB" w14:textId="77777777" w:rsidR="0021171A" w:rsidRDefault="0021171A" w:rsidP="00593650">
      <w:pPr>
        <w:bidi/>
        <w:spacing w:after="140"/>
        <w:ind w:left="730"/>
        <w:jc w:val="center"/>
        <w:rPr>
          <w:b/>
        </w:rPr>
      </w:pPr>
      <w:proofErr w:type="spellStart"/>
      <w:r>
        <w:rPr>
          <w:b/>
        </w:rPr>
        <w:t>OSINLOYE</w:t>
      </w:r>
      <w:proofErr w:type="spellEnd"/>
      <w:r>
        <w:rPr>
          <w:b/>
        </w:rPr>
        <w:t xml:space="preserve"> </w:t>
      </w:r>
      <w:proofErr w:type="spellStart"/>
      <w:r>
        <w:rPr>
          <w:b/>
        </w:rPr>
        <w:t>ADEDIRAN</w:t>
      </w:r>
      <w:proofErr w:type="spellEnd"/>
      <w:r>
        <w:rPr>
          <w:b/>
        </w:rPr>
        <w:t xml:space="preserve"> </w:t>
      </w:r>
      <w:proofErr w:type="spellStart"/>
      <w:r>
        <w:rPr>
          <w:b/>
        </w:rPr>
        <w:t>OLUMIDE</w:t>
      </w:r>
      <w:proofErr w:type="spellEnd"/>
    </w:p>
    <w:p w14:paraId="497F14BA" w14:textId="76071718" w:rsidR="0014752E" w:rsidRDefault="00717910" w:rsidP="0021171A">
      <w:pPr>
        <w:bidi/>
        <w:spacing w:after="140"/>
        <w:ind w:left="730"/>
        <w:jc w:val="center"/>
      </w:pPr>
      <w:proofErr w:type="spellStart"/>
      <w:r>
        <w:rPr>
          <w:b/>
        </w:rPr>
        <w:t>HND</w:t>
      </w:r>
      <w:proofErr w:type="spellEnd"/>
      <w:r>
        <w:rPr>
          <w:b/>
        </w:rPr>
        <w:t>/23/</w:t>
      </w:r>
      <w:proofErr w:type="spellStart"/>
      <w:r>
        <w:rPr>
          <w:b/>
        </w:rPr>
        <w:t>SLT</w:t>
      </w:r>
      <w:proofErr w:type="spellEnd"/>
      <w:r>
        <w:rPr>
          <w:b/>
        </w:rPr>
        <w:t>/FT</w:t>
      </w:r>
      <w:r w:rsidR="0021171A">
        <w:rPr>
          <w:b/>
        </w:rPr>
        <w:t>0</w:t>
      </w:r>
      <w:r>
        <w:rPr>
          <w:b/>
        </w:rPr>
        <w:t>/</w:t>
      </w:r>
      <w:r w:rsidR="0021171A">
        <w:rPr>
          <w:b/>
        </w:rPr>
        <w:t>992</w:t>
      </w:r>
    </w:p>
    <w:p w14:paraId="2B4B0A39" w14:textId="77777777" w:rsidR="0014752E" w:rsidRDefault="00717910">
      <w:pPr>
        <w:spacing w:after="135"/>
        <w:ind w:left="15" w:firstLine="0"/>
        <w:jc w:val="left"/>
      </w:pPr>
      <w:r>
        <w:rPr>
          <w:b/>
        </w:rPr>
        <w:t xml:space="preserve">                                                                                           </w:t>
      </w:r>
    </w:p>
    <w:p w14:paraId="78D400B3" w14:textId="77777777" w:rsidR="0014752E" w:rsidRDefault="00717910">
      <w:pPr>
        <w:spacing w:after="1"/>
        <w:ind w:left="33" w:right="4"/>
        <w:jc w:val="center"/>
      </w:pPr>
      <w:r>
        <w:rPr>
          <w:b/>
        </w:rPr>
        <w:t xml:space="preserve">SUBMITTED TO </w:t>
      </w:r>
    </w:p>
    <w:p w14:paraId="782BC49E" w14:textId="090DE2C4" w:rsidR="0014752E" w:rsidRDefault="0014752E" w:rsidP="0021171A">
      <w:pPr>
        <w:spacing w:after="0"/>
        <w:ind w:left="144" w:firstLine="0"/>
        <w:jc w:val="center"/>
      </w:pPr>
    </w:p>
    <w:p w14:paraId="4222C953" w14:textId="74C1342B" w:rsidR="0014752E" w:rsidRDefault="00717910" w:rsidP="0021171A">
      <w:pPr>
        <w:spacing w:after="1"/>
        <w:ind w:left="316"/>
        <w:jc w:val="center"/>
      </w:pPr>
      <w:r>
        <w:rPr>
          <w:b/>
        </w:rPr>
        <w:t>THE DEPARTMENT OF SCIENCE LABORATORY TECHNOLOGY</w:t>
      </w:r>
      <w:proofErr w:type="gramStart"/>
      <w:r>
        <w:rPr>
          <w:b/>
        </w:rPr>
        <w:t xml:space="preserve">, </w:t>
      </w:r>
      <w:r>
        <w:t xml:space="preserve"> </w:t>
      </w:r>
      <w:r>
        <w:rPr>
          <w:b/>
        </w:rPr>
        <w:t>INSTITUTE</w:t>
      </w:r>
      <w:proofErr w:type="gramEnd"/>
      <w:r>
        <w:rPr>
          <w:b/>
        </w:rPr>
        <w:t xml:space="preserve"> OF APPLIED SCIENCE, </w:t>
      </w:r>
      <w:proofErr w:type="spellStart"/>
      <w:r>
        <w:rPr>
          <w:b/>
        </w:rPr>
        <w:t>KWARA</w:t>
      </w:r>
      <w:proofErr w:type="spellEnd"/>
      <w:r>
        <w:rPr>
          <w:b/>
        </w:rPr>
        <w:t xml:space="preserve"> STATE POLYTECHNIC, ILORIN, </w:t>
      </w:r>
      <w:proofErr w:type="spellStart"/>
      <w:r>
        <w:rPr>
          <w:b/>
        </w:rPr>
        <w:t>KWARA</w:t>
      </w:r>
      <w:proofErr w:type="spellEnd"/>
      <w:r>
        <w:rPr>
          <w:b/>
        </w:rPr>
        <w:t xml:space="preserve"> STATE</w:t>
      </w:r>
    </w:p>
    <w:p w14:paraId="4B924C98" w14:textId="32FB53F4" w:rsidR="0014752E" w:rsidRDefault="0014752E" w:rsidP="0021171A">
      <w:pPr>
        <w:spacing w:after="0"/>
        <w:ind w:left="214" w:firstLine="0"/>
        <w:jc w:val="center"/>
      </w:pPr>
    </w:p>
    <w:p w14:paraId="46913C15" w14:textId="6ED074B4" w:rsidR="0014752E" w:rsidRDefault="00717910" w:rsidP="0021171A">
      <w:pPr>
        <w:spacing w:after="1"/>
        <w:ind w:left="33" w:right="23"/>
        <w:jc w:val="center"/>
      </w:pPr>
      <w:r>
        <w:rPr>
          <w:b/>
        </w:rPr>
        <w:t xml:space="preserve">IN PARTIAL </w:t>
      </w:r>
      <w:proofErr w:type="spellStart"/>
      <w:r>
        <w:rPr>
          <w:b/>
        </w:rPr>
        <w:t>FULFILMENT</w:t>
      </w:r>
      <w:proofErr w:type="spellEnd"/>
      <w:r>
        <w:rPr>
          <w:b/>
        </w:rPr>
        <w:t xml:space="preserve"> OF THE REQUIREMENT FOR THE AWARD OF HIGHER NATIONAL DIPLOMA (</w:t>
      </w:r>
      <w:proofErr w:type="spellStart"/>
      <w:r>
        <w:rPr>
          <w:b/>
        </w:rPr>
        <w:t>HND</w:t>
      </w:r>
      <w:proofErr w:type="spellEnd"/>
      <w:r>
        <w:rPr>
          <w:b/>
        </w:rPr>
        <w:t xml:space="preserve">) IN   SCIENCE LABORATORY TECHNOLOGY (BIOCHEMISTRY OPTION) </w:t>
      </w:r>
      <w:r>
        <w:t xml:space="preserve"> </w:t>
      </w:r>
      <w:proofErr w:type="spellStart"/>
      <w:r>
        <w:rPr>
          <w:b/>
        </w:rPr>
        <w:t>KWARA</w:t>
      </w:r>
      <w:proofErr w:type="spellEnd"/>
      <w:r>
        <w:rPr>
          <w:b/>
        </w:rPr>
        <w:t xml:space="preserve"> STATE POLYTECHNIC, ILORIN, </w:t>
      </w:r>
      <w:proofErr w:type="spellStart"/>
      <w:r>
        <w:rPr>
          <w:b/>
        </w:rPr>
        <w:t>KWARA</w:t>
      </w:r>
      <w:proofErr w:type="spellEnd"/>
      <w:r>
        <w:rPr>
          <w:b/>
        </w:rPr>
        <w:t xml:space="preserve"> STATE</w:t>
      </w:r>
    </w:p>
    <w:p w14:paraId="4CBADBCD" w14:textId="4E1A1F04" w:rsidR="0014752E" w:rsidRDefault="0014752E" w:rsidP="0021171A">
      <w:pPr>
        <w:spacing w:after="4"/>
        <w:ind w:left="214" w:firstLine="0"/>
        <w:jc w:val="center"/>
      </w:pPr>
    </w:p>
    <w:p w14:paraId="378F3013" w14:textId="5B24BF95" w:rsidR="0014752E" w:rsidRDefault="00717910" w:rsidP="0021171A">
      <w:pPr>
        <w:spacing w:after="1"/>
        <w:ind w:left="33" w:right="16"/>
        <w:jc w:val="center"/>
      </w:pPr>
      <w:proofErr w:type="gramStart"/>
      <w:r>
        <w:rPr>
          <w:b/>
        </w:rPr>
        <w:t>SUPERVISED BY</w:t>
      </w:r>
      <w:r w:rsidR="00F053D8">
        <w:rPr>
          <w:b/>
        </w:rPr>
        <w:t xml:space="preserve"> </w:t>
      </w:r>
      <w:r w:rsidR="009B1E9F">
        <w:rPr>
          <w:b/>
        </w:rPr>
        <w:t xml:space="preserve">DR. </w:t>
      </w:r>
      <w:proofErr w:type="spellStart"/>
      <w:r w:rsidR="009B1E9F">
        <w:rPr>
          <w:b/>
        </w:rPr>
        <w:t>JAMIU</w:t>
      </w:r>
      <w:proofErr w:type="spellEnd"/>
      <w:r w:rsidR="009B1E9F">
        <w:rPr>
          <w:b/>
        </w:rPr>
        <w:t xml:space="preserve"> W.</w:t>
      </w:r>
      <w:proofErr w:type="gramEnd"/>
    </w:p>
    <w:p w14:paraId="334D29A6" w14:textId="77777777" w:rsidR="00F5740F" w:rsidRDefault="00717910" w:rsidP="006652B2">
      <w:pPr>
        <w:spacing w:after="138"/>
        <w:ind w:left="214" w:firstLine="0"/>
        <w:jc w:val="center"/>
      </w:pPr>
      <w:r>
        <w:t xml:space="preserve">  </w:t>
      </w:r>
      <w:r w:rsidR="006652B2">
        <w:t xml:space="preserve">                                                                                       </w:t>
      </w:r>
    </w:p>
    <w:p w14:paraId="7B09DE92" w14:textId="14845212" w:rsidR="006652B2" w:rsidRDefault="006652B2" w:rsidP="00F5740F">
      <w:pPr>
        <w:spacing w:after="138"/>
        <w:ind w:left="6480" w:firstLine="0"/>
        <w:jc w:val="center"/>
      </w:pPr>
      <w:r>
        <w:t xml:space="preserve"> </w:t>
      </w:r>
      <w:r w:rsidR="00717910">
        <w:tab/>
      </w:r>
      <w:r w:rsidR="00717910">
        <w:rPr>
          <w:sz w:val="32"/>
        </w:rPr>
        <w:t>2024/2025</w:t>
      </w:r>
      <w:r w:rsidR="00717910">
        <w:t xml:space="preserve">  </w:t>
      </w:r>
    </w:p>
    <w:p w14:paraId="2740A48E" w14:textId="77777777" w:rsidR="006652B2" w:rsidRDefault="006652B2">
      <w:pPr>
        <w:pStyle w:val="Heading1"/>
        <w:spacing w:after="0"/>
        <w:ind w:left="10"/>
      </w:pPr>
    </w:p>
    <w:p w14:paraId="6AA331C8" w14:textId="77777777" w:rsidR="006652B2" w:rsidRDefault="006652B2">
      <w:pPr>
        <w:pStyle w:val="Heading1"/>
        <w:spacing w:after="0"/>
        <w:ind w:left="10"/>
      </w:pPr>
    </w:p>
    <w:p w14:paraId="1BE03D84" w14:textId="77777777" w:rsidR="006652B2" w:rsidRDefault="006652B2">
      <w:pPr>
        <w:pStyle w:val="Heading1"/>
        <w:spacing w:after="0"/>
        <w:ind w:left="10"/>
      </w:pPr>
    </w:p>
    <w:p w14:paraId="3B396227" w14:textId="77777777" w:rsidR="006652B2" w:rsidRDefault="006652B2">
      <w:pPr>
        <w:pStyle w:val="Heading1"/>
        <w:spacing w:after="0"/>
        <w:ind w:left="10"/>
      </w:pPr>
    </w:p>
    <w:p w14:paraId="2F5320F0" w14:textId="77777777" w:rsidR="006652B2" w:rsidRDefault="006652B2">
      <w:pPr>
        <w:pStyle w:val="Heading1"/>
        <w:spacing w:after="0"/>
        <w:ind w:left="10"/>
      </w:pPr>
    </w:p>
    <w:p w14:paraId="21B3EB38" w14:textId="77777777" w:rsidR="006652B2" w:rsidRDefault="006652B2">
      <w:pPr>
        <w:pStyle w:val="Heading1"/>
        <w:spacing w:after="0"/>
        <w:ind w:left="10"/>
      </w:pPr>
    </w:p>
    <w:p w14:paraId="4DCFCA69" w14:textId="77777777" w:rsidR="006652B2" w:rsidRPr="006652B2" w:rsidRDefault="006652B2" w:rsidP="006652B2">
      <w:pPr>
        <w:rPr>
          <w:lang w:val="en-GB" w:eastAsia="en-US"/>
        </w:rPr>
      </w:pPr>
    </w:p>
    <w:p w14:paraId="0170B536" w14:textId="77777777" w:rsidR="00B16454" w:rsidRDefault="00B16454" w:rsidP="00B16454">
      <w:pPr>
        <w:pStyle w:val="NormalWeb"/>
        <w:rPr>
          <w:noProof/>
          <w14:ligatures w14:val="standardContextual"/>
        </w:rPr>
      </w:pPr>
    </w:p>
    <w:p w14:paraId="10EB4D89" w14:textId="5CD3ACAA" w:rsidR="00B16454" w:rsidRDefault="00B16454" w:rsidP="00B16454">
      <w:pPr>
        <w:pStyle w:val="NormalWeb"/>
        <w:rPr>
          <w:noProof/>
          <w14:ligatures w14:val="standardContextual"/>
        </w:rPr>
      </w:pPr>
      <w:r>
        <w:rPr>
          <w:noProof/>
          <w14:ligatures w14:val="standardContextual"/>
        </w:rPr>
        <w:lastRenderedPageBreak/>
        <w:drawing>
          <wp:anchor distT="0" distB="0" distL="114300" distR="114300" simplePos="0" relativeHeight="251660288" behindDoc="1" locked="0" layoutInCell="1" allowOverlap="1" wp14:anchorId="42BB004B" wp14:editId="0387346E">
            <wp:simplePos x="0" y="0"/>
            <wp:positionH relativeFrom="column">
              <wp:posOffset>-272415</wp:posOffset>
            </wp:positionH>
            <wp:positionV relativeFrom="paragraph">
              <wp:posOffset>-596900</wp:posOffset>
            </wp:positionV>
            <wp:extent cx="6577965" cy="8846820"/>
            <wp:effectExtent l="0" t="0" r="0" b="0"/>
            <wp:wrapNone/>
            <wp:docPr id="1" name="Picture 1" descr="C:\Users\BLESSED GOD'S GRACE\Desktop\Scan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SSED GOD'S GRACE\Desktop\Scan22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02" t="1170" b="3550"/>
                    <a:stretch/>
                  </pic:blipFill>
                  <pic:spPr bwMode="auto">
                    <a:xfrm>
                      <a:off x="0" y="0"/>
                      <a:ext cx="6577965" cy="8846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B4B8C7" w14:textId="30E1ADC2" w:rsidR="00B16454" w:rsidRDefault="00B16454" w:rsidP="00B16454">
      <w:pPr>
        <w:pStyle w:val="NormalWeb"/>
      </w:pPr>
    </w:p>
    <w:p w14:paraId="4BA0E6D6" w14:textId="77777777" w:rsidR="0014752E" w:rsidRDefault="00717910">
      <w:pPr>
        <w:spacing w:after="7"/>
        <w:ind w:left="15" w:firstLine="0"/>
        <w:jc w:val="left"/>
      </w:pPr>
      <w:r>
        <w:rPr>
          <w:b/>
        </w:rPr>
        <w:t xml:space="preserve">  </w:t>
      </w:r>
      <w:r>
        <w:rPr>
          <w:b/>
        </w:rPr>
        <w:tab/>
        <w:t xml:space="preserve"> </w:t>
      </w:r>
      <w:r>
        <w:t xml:space="preserve"> </w:t>
      </w:r>
    </w:p>
    <w:p w14:paraId="52A96C1E" w14:textId="77777777" w:rsidR="00B16454" w:rsidRDefault="00B16454">
      <w:pPr>
        <w:spacing w:after="160" w:line="278" w:lineRule="auto"/>
        <w:ind w:left="0" w:firstLine="0"/>
        <w:jc w:val="left"/>
        <w:rPr>
          <w:b/>
          <w:lang w:val="en-GB" w:eastAsia="en-US"/>
        </w:rPr>
      </w:pPr>
      <w:r>
        <w:br w:type="page"/>
      </w:r>
    </w:p>
    <w:p w14:paraId="76C47768" w14:textId="12EABEE1" w:rsidR="0014752E" w:rsidRDefault="00717910">
      <w:pPr>
        <w:pStyle w:val="Heading1"/>
        <w:spacing w:after="115"/>
        <w:ind w:left="33" w:right="18"/>
        <w:jc w:val="center"/>
      </w:pPr>
      <w:r>
        <w:lastRenderedPageBreak/>
        <w:t xml:space="preserve">DEDICATION  </w:t>
      </w:r>
    </w:p>
    <w:p w14:paraId="6A25BE8D" w14:textId="77777777" w:rsidR="0014752E" w:rsidRDefault="00717910">
      <w:pPr>
        <w:spacing w:after="130"/>
        <w:ind w:left="20" w:right="3"/>
      </w:pPr>
      <w:r>
        <w:t xml:space="preserve">This Project report is dedicated to Almighty God and my Parents Mr. And Mrs. </w:t>
      </w:r>
    </w:p>
    <w:p w14:paraId="450C051C" w14:textId="5DB6BF1A" w:rsidR="0014752E" w:rsidRDefault="0021171A">
      <w:pPr>
        <w:spacing w:after="140"/>
        <w:ind w:left="20" w:right="3"/>
      </w:pPr>
      <w:proofErr w:type="spellStart"/>
      <w:proofErr w:type="gramStart"/>
      <w:r>
        <w:t>OSINLOYE</w:t>
      </w:r>
      <w:proofErr w:type="spellEnd"/>
      <w:r w:rsidR="004248A7">
        <w:t>.</w:t>
      </w:r>
      <w:proofErr w:type="gramEnd"/>
      <w:r w:rsidR="004248A7">
        <w:t xml:space="preserve"> </w:t>
      </w:r>
    </w:p>
    <w:p w14:paraId="792CCD7F" w14:textId="77777777" w:rsidR="0014752E" w:rsidRDefault="00717910">
      <w:pPr>
        <w:spacing w:after="135"/>
        <w:ind w:left="15" w:firstLine="0"/>
        <w:jc w:val="left"/>
      </w:pPr>
      <w:r>
        <w:t xml:space="preserve"> </w:t>
      </w:r>
    </w:p>
    <w:p w14:paraId="46D48888" w14:textId="77777777" w:rsidR="0014752E" w:rsidRDefault="00717910">
      <w:pPr>
        <w:spacing w:after="135"/>
        <w:ind w:left="15" w:firstLine="0"/>
        <w:jc w:val="left"/>
      </w:pPr>
      <w:r>
        <w:t xml:space="preserve">  </w:t>
      </w:r>
    </w:p>
    <w:p w14:paraId="6286ABEF" w14:textId="77777777" w:rsidR="0014752E" w:rsidRDefault="00717910">
      <w:pPr>
        <w:spacing w:after="135"/>
        <w:ind w:left="15" w:firstLine="0"/>
        <w:jc w:val="left"/>
      </w:pPr>
      <w:r>
        <w:t xml:space="preserve"> </w:t>
      </w:r>
    </w:p>
    <w:p w14:paraId="637EEA8E" w14:textId="77777777" w:rsidR="0014752E" w:rsidRDefault="00717910">
      <w:pPr>
        <w:spacing w:after="140"/>
        <w:ind w:left="15" w:firstLine="0"/>
        <w:jc w:val="left"/>
      </w:pPr>
      <w:r>
        <w:t xml:space="preserve"> </w:t>
      </w:r>
    </w:p>
    <w:p w14:paraId="16F937A9" w14:textId="77777777" w:rsidR="0014752E" w:rsidRDefault="00717910">
      <w:pPr>
        <w:spacing w:after="135"/>
        <w:ind w:left="15" w:firstLine="0"/>
        <w:jc w:val="left"/>
      </w:pPr>
      <w:r>
        <w:t xml:space="preserve"> </w:t>
      </w:r>
    </w:p>
    <w:p w14:paraId="71D8FB59" w14:textId="77777777" w:rsidR="0014752E" w:rsidRDefault="00717910">
      <w:pPr>
        <w:spacing w:after="135"/>
        <w:ind w:left="15" w:firstLine="0"/>
        <w:jc w:val="left"/>
      </w:pPr>
      <w:r>
        <w:t xml:space="preserve"> </w:t>
      </w:r>
    </w:p>
    <w:p w14:paraId="2C2F84F0" w14:textId="77777777" w:rsidR="0014752E" w:rsidRDefault="00717910">
      <w:pPr>
        <w:spacing w:after="140"/>
        <w:ind w:left="15" w:firstLine="0"/>
        <w:jc w:val="left"/>
      </w:pPr>
      <w:r>
        <w:t xml:space="preserve"> </w:t>
      </w:r>
    </w:p>
    <w:p w14:paraId="360BAB8D" w14:textId="77777777" w:rsidR="0014752E" w:rsidRDefault="00717910">
      <w:pPr>
        <w:spacing w:after="135"/>
        <w:ind w:left="15" w:firstLine="0"/>
        <w:jc w:val="left"/>
      </w:pPr>
      <w:r>
        <w:t xml:space="preserve"> </w:t>
      </w:r>
    </w:p>
    <w:p w14:paraId="78C11B2F" w14:textId="77777777" w:rsidR="0014752E" w:rsidRDefault="00717910">
      <w:pPr>
        <w:spacing w:after="135"/>
        <w:ind w:left="15" w:firstLine="0"/>
        <w:jc w:val="left"/>
      </w:pPr>
      <w:r>
        <w:t xml:space="preserve"> </w:t>
      </w:r>
    </w:p>
    <w:p w14:paraId="233CC78C" w14:textId="77777777" w:rsidR="0014752E" w:rsidRDefault="00717910">
      <w:pPr>
        <w:spacing w:after="135"/>
        <w:ind w:left="15" w:firstLine="0"/>
        <w:jc w:val="left"/>
      </w:pPr>
      <w:r>
        <w:t xml:space="preserve"> </w:t>
      </w:r>
    </w:p>
    <w:p w14:paraId="6DC007DE" w14:textId="77777777" w:rsidR="0014752E" w:rsidRDefault="00717910">
      <w:pPr>
        <w:spacing w:after="140"/>
        <w:ind w:left="15" w:firstLine="0"/>
        <w:jc w:val="left"/>
      </w:pPr>
      <w:r>
        <w:t xml:space="preserve"> </w:t>
      </w:r>
    </w:p>
    <w:p w14:paraId="7AFAD0D2" w14:textId="77777777" w:rsidR="0014752E" w:rsidRDefault="00717910">
      <w:pPr>
        <w:spacing w:after="135"/>
        <w:ind w:left="15" w:firstLine="0"/>
        <w:jc w:val="left"/>
      </w:pPr>
      <w:r>
        <w:t xml:space="preserve"> </w:t>
      </w:r>
    </w:p>
    <w:p w14:paraId="032A0E31" w14:textId="77777777" w:rsidR="0014752E" w:rsidRDefault="00717910">
      <w:pPr>
        <w:spacing w:after="135"/>
        <w:ind w:left="15" w:firstLine="0"/>
        <w:jc w:val="left"/>
      </w:pPr>
      <w:r>
        <w:t xml:space="preserve"> </w:t>
      </w:r>
    </w:p>
    <w:p w14:paraId="7F6F11B0" w14:textId="77777777" w:rsidR="0014752E" w:rsidRDefault="00717910">
      <w:pPr>
        <w:spacing w:after="139"/>
        <w:ind w:left="15" w:firstLine="0"/>
        <w:jc w:val="left"/>
      </w:pPr>
      <w:r>
        <w:t xml:space="preserve"> </w:t>
      </w:r>
    </w:p>
    <w:p w14:paraId="63068D5D" w14:textId="77777777" w:rsidR="0014752E" w:rsidRDefault="00717910">
      <w:pPr>
        <w:spacing w:after="135"/>
        <w:ind w:left="15" w:firstLine="0"/>
        <w:jc w:val="left"/>
      </w:pPr>
      <w:r>
        <w:t xml:space="preserve"> </w:t>
      </w:r>
    </w:p>
    <w:p w14:paraId="0D6A264B" w14:textId="77777777" w:rsidR="0014752E" w:rsidRDefault="00717910">
      <w:pPr>
        <w:spacing w:after="135"/>
        <w:ind w:left="15" w:firstLine="0"/>
        <w:jc w:val="left"/>
      </w:pPr>
      <w:r>
        <w:t xml:space="preserve"> </w:t>
      </w:r>
    </w:p>
    <w:p w14:paraId="3C4BC83D" w14:textId="77777777" w:rsidR="0014752E" w:rsidRDefault="00717910">
      <w:pPr>
        <w:spacing w:after="135"/>
        <w:ind w:left="15" w:firstLine="0"/>
        <w:jc w:val="left"/>
      </w:pPr>
      <w:r>
        <w:t xml:space="preserve"> </w:t>
      </w:r>
    </w:p>
    <w:p w14:paraId="424DA074" w14:textId="77777777" w:rsidR="0014752E" w:rsidRDefault="00717910">
      <w:pPr>
        <w:spacing w:after="140"/>
        <w:ind w:left="15" w:firstLine="0"/>
        <w:jc w:val="left"/>
      </w:pPr>
      <w:r>
        <w:t xml:space="preserve"> </w:t>
      </w:r>
    </w:p>
    <w:p w14:paraId="3711693E" w14:textId="77777777" w:rsidR="0014752E" w:rsidRDefault="00717910">
      <w:pPr>
        <w:spacing w:after="115"/>
        <w:ind w:left="799" w:firstLine="0"/>
        <w:jc w:val="center"/>
      </w:pPr>
      <w:r>
        <w:rPr>
          <w:b/>
        </w:rPr>
        <w:t xml:space="preserve"> </w:t>
      </w:r>
    </w:p>
    <w:p w14:paraId="31FF46F7" w14:textId="77777777" w:rsidR="0014752E" w:rsidRDefault="00717910">
      <w:pPr>
        <w:spacing w:after="0"/>
        <w:ind w:left="15" w:firstLine="0"/>
        <w:jc w:val="left"/>
      </w:pPr>
      <w:r>
        <w:t xml:space="preserve"> </w:t>
      </w:r>
    </w:p>
    <w:p w14:paraId="0C6DB660" w14:textId="77777777" w:rsidR="00355542" w:rsidRDefault="00355542">
      <w:pPr>
        <w:spacing w:after="0"/>
        <w:ind w:left="15" w:firstLine="0"/>
        <w:jc w:val="left"/>
      </w:pPr>
    </w:p>
    <w:p w14:paraId="0780124C" w14:textId="77777777" w:rsidR="00355542" w:rsidRDefault="00355542">
      <w:pPr>
        <w:spacing w:after="0"/>
        <w:ind w:left="15" w:firstLine="0"/>
        <w:jc w:val="left"/>
      </w:pPr>
    </w:p>
    <w:p w14:paraId="79D48186" w14:textId="77777777" w:rsidR="00775C48" w:rsidRDefault="00775C48">
      <w:pPr>
        <w:spacing w:after="0"/>
        <w:ind w:left="15" w:firstLine="0"/>
        <w:jc w:val="left"/>
      </w:pPr>
    </w:p>
    <w:p w14:paraId="27CE6D75" w14:textId="77777777" w:rsidR="00775C48" w:rsidRDefault="00775C48">
      <w:pPr>
        <w:spacing w:after="0"/>
        <w:ind w:left="15" w:firstLine="0"/>
        <w:jc w:val="left"/>
      </w:pPr>
    </w:p>
    <w:p w14:paraId="671243A4" w14:textId="77777777" w:rsidR="00355542" w:rsidRDefault="00355542">
      <w:pPr>
        <w:spacing w:after="0"/>
        <w:ind w:left="15" w:firstLine="0"/>
        <w:jc w:val="left"/>
      </w:pPr>
    </w:p>
    <w:p w14:paraId="535D35EB" w14:textId="3549F56D" w:rsidR="00131AE5" w:rsidRDefault="00717910" w:rsidP="00775C48">
      <w:pPr>
        <w:pStyle w:val="Heading1"/>
        <w:spacing w:after="115"/>
        <w:ind w:left="739"/>
        <w:jc w:val="center"/>
      </w:pPr>
      <w:r>
        <w:lastRenderedPageBreak/>
        <w:t xml:space="preserve">ACKNOWLEDGMENT  </w:t>
      </w:r>
    </w:p>
    <w:p w14:paraId="55049364" w14:textId="1F81D88C" w:rsidR="0014752E" w:rsidRDefault="00717910" w:rsidP="00131AE5">
      <w:pPr>
        <w:spacing w:before="240" w:line="365" w:lineRule="auto"/>
        <w:ind w:right="3" w:firstLine="0"/>
      </w:pPr>
      <w:r>
        <w:t xml:space="preserve">From the depth of my heart, I am sincerely grateful to Almighty God for His care, love and protection He bestowed upon me throughout my days in </w:t>
      </w:r>
      <w:proofErr w:type="spellStart"/>
      <w:r>
        <w:t>Kwara</w:t>
      </w:r>
      <w:proofErr w:type="spellEnd"/>
      <w:r>
        <w:t xml:space="preserve"> State Polytechnic Ilorin.  </w:t>
      </w:r>
    </w:p>
    <w:p w14:paraId="2B974BEE" w14:textId="7D53DE2A" w:rsidR="0014752E" w:rsidRDefault="00717910" w:rsidP="00131AE5">
      <w:pPr>
        <w:spacing w:before="240" w:line="365" w:lineRule="auto"/>
        <w:ind w:right="3" w:firstLine="0"/>
      </w:pPr>
      <w:r>
        <w:t xml:space="preserve">I want to thank my amiable supervisor in person of </w:t>
      </w:r>
      <w:r w:rsidR="00263C05">
        <w:t xml:space="preserve">Dr. </w:t>
      </w:r>
      <w:proofErr w:type="spellStart"/>
      <w:r w:rsidR="00263C05">
        <w:t>Jamiu</w:t>
      </w:r>
      <w:proofErr w:type="spellEnd"/>
      <w:r w:rsidR="00263C05">
        <w:t xml:space="preserve"> W. </w:t>
      </w:r>
      <w:r>
        <w:t xml:space="preserve">for his indefatigable resilience and for the efforts he made to ensure that this work was done according to standard and specification. In fact, he has really proven his worth to me in all ramifications, I will forever remain indebted. I pray the Lord sustain and enrich your life sir.  </w:t>
      </w:r>
    </w:p>
    <w:p w14:paraId="0E00CF19" w14:textId="06FC7E31" w:rsidR="0014752E" w:rsidRDefault="00717910" w:rsidP="00131AE5">
      <w:pPr>
        <w:spacing w:before="240" w:line="365" w:lineRule="auto"/>
        <w:ind w:right="3" w:firstLine="0"/>
      </w:pPr>
      <w:r>
        <w:t xml:space="preserve">My appreciation also goes to the Head of Biochemistry Unit, Department of Science Laboratory Technology in </w:t>
      </w:r>
      <w:proofErr w:type="spellStart"/>
      <w:r>
        <w:t>Kwara</w:t>
      </w:r>
      <w:proofErr w:type="spellEnd"/>
      <w:r>
        <w:t xml:space="preserve"> State Polytechnic Ilorin, Mrs. </w:t>
      </w:r>
      <w:proofErr w:type="spellStart"/>
      <w:r>
        <w:t>Salaudeen</w:t>
      </w:r>
      <w:proofErr w:type="spellEnd"/>
      <w:r>
        <w:t xml:space="preserve"> K. A. and the entire lecturers in Science Laboratory Technology for their restless effort on me throughout my stay in school.  </w:t>
      </w:r>
    </w:p>
    <w:p w14:paraId="4A811A1E" w14:textId="7F5721A0" w:rsidR="008F0BB2" w:rsidRDefault="00717910" w:rsidP="00477B14">
      <w:pPr>
        <w:spacing w:after="135"/>
      </w:pPr>
      <w:r>
        <w:t>My Sincere regards to my Wonderful Parents Mr. and Mrs.</w:t>
      </w:r>
      <w:r w:rsidR="004F0497">
        <w:t xml:space="preserve"> </w:t>
      </w:r>
      <w:proofErr w:type="spellStart"/>
      <w:r w:rsidR="0021171A">
        <w:t>OSINLOYE</w:t>
      </w:r>
      <w:proofErr w:type="spellEnd"/>
      <w:r w:rsidR="0021171A">
        <w:t xml:space="preserve"> </w:t>
      </w:r>
      <w:r w:rsidR="00C12449">
        <w:t xml:space="preserve">for </w:t>
      </w:r>
      <w:r>
        <w:t>their love, care, spiritual, moral and financial support</w:t>
      </w:r>
      <w:r w:rsidR="00874988">
        <w:t xml:space="preserve"> and</w:t>
      </w:r>
      <w:r w:rsidR="008F0BB2">
        <w:t xml:space="preserve"> for being my back bone and supporter, without them I have no power to be here today. I sincerely thank them for been there for me in time of needs, encouragement, moral support, spiritually and financially. May God enrich their purse and grant them long life and prosperity </w:t>
      </w:r>
      <w:proofErr w:type="gramStart"/>
      <w:r w:rsidR="008F0BB2">
        <w:t>reap</w:t>
      </w:r>
      <w:proofErr w:type="gramEnd"/>
      <w:r w:rsidR="008F0BB2">
        <w:t xml:space="preserve"> the</w:t>
      </w:r>
      <w:r w:rsidR="007664EC">
        <w:t xml:space="preserve"> </w:t>
      </w:r>
      <w:r w:rsidR="008F0BB2">
        <w:t xml:space="preserve">fruits of their </w:t>
      </w:r>
      <w:proofErr w:type="spellStart"/>
      <w:r w:rsidR="008F0BB2">
        <w:t>labour</w:t>
      </w:r>
      <w:proofErr w:type="spellEnd"/>
      <w:r w:rsidR="008F0BB2">
        <w:t>.</w:t>
      </w:r>
    </w:p>
    <w:p w14:paraId="6D0F477E" w14:textId="0D12D297" w:rsidR="0014752E" w:rsidRDefault="008F0BB2" w:rsidP="00477B14">
      <w:pPr>
        <w:spacing w:after="135"/>
        <w:ind w:left="20" w:right="3"/>
      </w:pPr>
      <w:r>
        <w:t xml:space="preserve">My profound gratitude also goes to my </w:t>
      </w:r>
      <w:r w:rsidR="007A6F3F">
        <w:t xml:space="preserve">beloved </w:t>
      </w:r>
      <w:r>
        <w:t>siblings, friends and course mates who have been supporting me in all ways to make this program successful. May the lord reward you all abundantly and meet you at the point of your needs (</w:t>
      </w:r>
      <w:r w:rsidR="007A6F3F">
        <w:t>A</w:t>
      </w:r>
      <w:r>
        <w:t>men).</w:t>
      </w:r>
    </w:p>
    <w:p w14:paraId="7E36A661" w14:textId="77777777" w:rsidR="0014752E" w:rsidRDefault="00717910" w:rsidP="00477B14">
      <w:pPr>
        <w:spacing w:after="135"/>
        <w:ind w:left="721" w:firstLine="0"/>
      </w:pPr>
      <w:r>
        <w:t xml:space="preserve"> </w:t>
      </w:r>
    </w:p>
    <w:p w14:paraId="1199CFF3" w14:textId="77777777" w:rsidR="0014752E" w:rsidRDefault="00717910">
      <w:pPr>
        <w:spacing w:after="135"/>
        <w:ind w:left="721" w:firstLine="0"/>
        <w:jc w:val="left"/>
      </w:pPr>
      <w:r>
        <w:t xml:space="preserve"> </w:t>
      </w:r>
    </w:p>
    <w:p w14:paraId="54CB68BB" w14:textId="77777777" w:rsidR="0014752E" w:rsidRDefault="00717910">
      <w:pPr>
        <w:spacing w:after="4" w:line="356" w:lineRule="auto"/>
        <w:ind w:left="4337" w:right="4258" w:firstLine="0"/>
      </w:pPr>
      <w:r>
        <w:rPr>
          <w:b/>
        </w:rPr>
        <w:t xml:space="preserve">    </w:t>
      </w:r>
    </w:p>
    <w:p w14:paraId="1A7DA467" w14:textId="77777777" w:rsidR="0014752E" w:rsidRDefault="00717910">
      <w:pPr>
        <w:spacing w:after="0" w:line="355" w:lineRule="auto"/>
        <w:ind w:left="4337" w:right="4258" w:firstLine="0"/>
      </w:pPr>
      <w:r>
        <w:rPr>
          <w:b/>
        </w:rPr>
        <w:t xml:space="preserve">  </w:t>
      </w:r>
    </w:p>
    <w:p w14:paraId="6118CE6B" w14:textId="77777777" w:rsidR="0014752E" w:rsidRDefault="00717910">
      <w:pPr>
        <w:spacing w:after="125"/>
        <w:ind w:left="79" w:firstLine="0"/>
        <w:jc w:val="center"/>
      </w:pPr>
      <w:r>
        <w:rPr>
          <w:b/>
        </w:rPr>
        <w:t xml:space="preserve"> </w:t>
      </w:r>
    </w:p>
    <w:p w14:paraId="0FB3D842" w14:textId="77777777" w:rsidR="0014752E" w:rsidRDefault="00717910">
      <w:pPr>
        <w:spacing w:after="0"/>
        <w:ind w:left="15" w:firstLine="0"/>
        <w:jc w:val="left"/>
      </w:pPr>
      <w:r>
        <w:t xml:space="preserve"> </w:t>
      </w:r>
    </w:p>
    <w:p w14:paraId="399F74B1" w14:textId="77777777" w:rsidR="00477B14" w:rsidRDefault="00717910">
      <w:pPr>
        <w:spacing w:after="135"/>
        <w:ind w:left="15" w:firstLine="0"/>
        <w:jc w:val="left"/>
        <w:rPr>
          <w:b/>
        </w:rPr>
      </w:pPr>
      <w:r>
        <w:rPr>
          <w:b/>
        </w:rPr>
        <w:t xml:space="preserve">                                    </w:t>
      </w:r>
    </w:p>
    <w:p w14:paraId="4FB33613" w14:textId="77777777" w:rsidR="00477B14" w:rsidRDefault="00477B14">
      <w:pPr>
        <w:spacing w:after="135"/>
        <w:ind w:left="15" w:firstLine="0"/>
        <w:jc w:val="left"/>
        <w:rPr>
          <w:b/>
        </w:rPr>
      </w:pPr>
    </w:p>
    <w:p w14:paraId="017C1959" w14:textId="354C6B0A" w:rsidR="0014752E" w:rsidRDefault="00717910">
      <w:pPr>
        <w:spacing w:after="135"/>
        <w:ind w:left="15" w:firstLine="0"/>
        <w:jc w:val="left"/>
      </w:pPr>
      <w:r>
        <w:rPr>
          <w:b/>
        </w:rPr>
        <w:t xml:space="preserve">      </w:t>
      </w:r>
    </w:p>
    <w:p w14:paraId="10E515BF" w14:textId="77777777" w:rsidR="0014752E" w:rsidRDefault="00717910">
      <w:pPr>
        <w:spacing w:after="140"/>
        <w:jc w:val="left"/>
      </w:pPr>
      <w:r>
        <w:rPr>
          <w:b/>
        </w:rPr>
        <w:t xml:space="preserve">                                             TABLE OF CONTENTS  </w:t>
      </w:r>
    </w:p>
    <w:p w14:paraId="2381795A" w14:textId="77777777" w:rsidR="007A6F3F" w:rsidRDefault="00717910">
      <w:pPr>
        <w:pStyle w:val="Heading1"/>
        <w:ind w:left="10"/>
      </w:pPr>
      <w:r>
        <w:t xml:space="preserve">ABSTRACT   </w:t>
      </w:r>
    </w:p>
    <w:p w14:paraId="3F7FEC85" w14:textId="18E6297E" w:rsidR="0014752E" w:rsidRDefault="00717910">
      <w:pPr>
        <w:pStyle w:val="Heading1"/>
        <w:ind w:left="10"/>
      </w:pPr>
      <w:r>
        <w:t xml:space="preserve">CHAPTER ONE </w:t>
      </w:r>
    </w:p>
    <w:p w14:paraId="29A18F22" w14:textId="3CBA2435" w:rsidR="0014752E" w:rsidRDefault="00717910">
      <w:pPr>
        <w:spacing w:after="129"/>
        <w:ind w:left="20" w:right="3"/>
      </w:pPr>
      <w:r>
        <w:t>1.</w:t>
      </w:r>
      <w:r w:rsidR="00352F36">
        <w:t>0</w:t>
      </w:r>
      <w:r>
        <w:rPr>
          <w:rFonts w:ascii="Arial" w:eastAsia="Arial" w:hAnsi="Arial" w:cs="Arial"/>
        </w:rPr>
        <w:t xml:space="preserve"> </w:t>
      </w:r>
      <w:r>
        <w:t xml:space="preserve">Introduction   </w:t>
      </w:r>
    </w:p>
    <w:p w14:paraId="35FCE14C" w14:textId="1B25D9DB" w:rsidR="0014752E" w:rsidRDefault="00717910">
      <w:pPr>
        <w:spacing w:after="134"/>
        <w:ind w:left="20" w:right="3"/>
      </w:pPr>
      <w:r>
        <w:t>1.</w:t>
      </w:r>
      <w:r w:rsidR="00F847CD">
        <w:t>1</w:t>
      </w:r>
      <w:r>
        <w:rPr>
          <w:rFonts w:ascii="Arial" w:eastAsia="Arial" w:hAnsi="Arial" w:cs="Arial"/>
        </w:rPr>
        <w:t xml:space="preserve"> </w:t>
      </w:r>
      <w:r w:rsidR="00F847CD">
        <w:t>Justification of the study</w:t>
      </w:r>
    </w:p>
    <w:p w14:paraId="415BE133" w14:textId="6F8BE2E3" w:rsidR="0014752E" w:rsidRDefault="00717910">
      <w:pPr>
        <w:spacing w:after="139"/>
        <w:ind w:left="20" w:right="3"/>
      </w:pPr>
      <w:r>
        <w:t>1.</w:t>
      </w:r>
      <w:r w:rsidR="00F847CD">
        <w:t>2</w:t>
      </w:r>
      <w:r>
        <w:rPr>
          <w:rFonts w:ascii="Arial" w:eastAsia="Arial" w:hAnsi="Arial" w:cs="Arial"/>
        </w:rPr>
        <w:t xml:space="preserve"> </w:t>
      </w:r>
      <w:r w:rsidR="00F847CD">
        <w:t xml:space="preserve">Aims and objectives </w:t>
      </w:r>
    </w:p>
    <w:p w14:paraId="5F354CD8" w14:textId="6EAD256C" w:rsidR="0014752E" w:rsidRDefault="00717910" w:rsidP="009D5974">
      <w:pPr>
        <w:spacing w:after="134"/>
        <w:ind w:left="20" w:right="3"/>
      </w:pPr>
      <w:r>
        <w:t>1.</w:t>
      </w:r>
      <w:r w:rsidR="00A3243B">
        <w:t>3</w:t>
      </w:r>
      <w:r>
        <w:rPr>
          <w:rFonts w:ascii="Arial" w:eastAsia="Arial" w:hAnsi="Arial" w:cs="Arial"/>
        </w:rPr>
        <w:t xml:space="preserve"> </w:t>
      </w:r>
      <w:r w:rsidR="00176B22">
        <w:rPr>
          <w:rFonts w:ascii="Arial" w:eastAsia="Arial" w:hAnsi="Arial" w:cs="Arial"/>
        </w:rPr>
        <w:t xml:space="preserve">Significance of the study </w:t>
      </w:r>
    </w:p>
    <w:p w14:paraId="1AD1F488" w14:textId="1EE51D4B" w:rsidR="0014752E" w:rsidRDefault="00717910">
      <w:pPr>
        <w:pStyle w:val="Heading1"/>
        <w:ind w:left="10"/>
      </w:pPr>
      <w:r>
        <w:t xml:space="preserve">CHAPTER TWO </w:t>
      </w:r>
    </w:p>
    <w:p w14:paraId="039EB4C4" w14:textId="09B6A4D9" w:rsidR="0014752E" w:rsidRDefault="00717910">
      <w:pPr>
        <w:spacing w:after="120"/>
        <w:ind w:left="20" w:right="3"/>
      </w:pPr>
      <w:r>
        <w:t>2.</w:t>
      </w:r>
      <w:r w:rsidR="004A1C4D">
        <w:t xml:space="preserve">0 </w:t>
      </w:r>
      <w:r w:rsidR="00176B22">
        <w:t xml:space="preserve">Literature review </w:t>
      </w:r>
    </w:p>
    <w:p w14:paraId="7A896EE2" w14:textId="49AF69FF" w:rsidR="0014752E" w:rsidRDefault="00717910">
      <w:pPr>
        <w:spacing w:after="120"/>
        <w:ind w:left="20" w:right="3"/>
      </w:pPr>
      <w:r>
        <w:t>2.</w:t>
      </w:r>
      <w:r w:rsidR="00BD0B03">
        <w:t>1 Micronutrients</w:t>
      </w:r>
      <w:r>
        <w:t xml:space="preserve"> </w:t>
      </w:r>
    </w:p>
    <w:p w14:paraId="056FD056" w14:textId="032886B4" w:rsidR="0014752E" w:rsidRDefault="00BD0B03">
      <w:pPr>
        <w:spacing w:after="125"/>
        <w:ind w:left="20" w:right="3"/>
      </w:pPr>
      <w:r>
        <w:t>2.2 Mineral (</w:t>
      </w:r>
      <w:r w:rsidR="00F907EB">
        <w:t>nutrients)</w:t>
      </w:r>
    </w:p>
    <w:p w14:paraId="2D982CDD" w14:textId="24BD570B" w:rsidR="0014752E" w:rsidRDefault="00717910">
      <w:pPr>
        <w:spacing w:after="120"/>
        <w:ind w:left="20" w:right="3"/>
      </w:pPr>
      <w:r>
        <w:t>2.</w:t>
      </w:r>
      <w:r w:rsidR="004F3CA6">
        <w:t xml:space="preserve">3 Essential inorganic elements for human </w:t>
      </w:r>
    </w:p>
    <w:p w14:paraId="41FDE7E9" w14:textId="27D55F0F" w:rsidR="0014752E" w:rsidRDefault="00717910">
      <w:pPr>
        <w:spacing w:after="119"/>
        <w:ind w:left="20" w:right="3"/>
      </w:pPr>
      <w:r>
        <w:t>2.</w:t>
      </w:r>
      <w:r w:rsidR="004F3CA6">
        <w:t xml:space="preserve">4 Dietary nutrition </w:t>
      </w:r>
    </w:p>
    <w:p w14:paraId="44B6B661" w14:textId="56BACC24" w:rsidR="0014752E" w:rsidRDefault="00717910">
      <w:pPr>
        <w:spacing w:after="130"/>
        <w:ind w:left="20" w:right="3"/>
      </w:pPr>
      <w:r>
        <w:t>2.</w:t>
      </w:r>
      <w:r w:rsidR="004F3CA6">
        <w:t xml:space="preserve">5 </w:t>
      </w:r>
      <w:r w:rsidR="00A13900">
        <w:t xml:space="preserve">Elements considered possibly essential but not confirmed </w:t>
      </w:r>
    </w:p>
    <w:p w14:paraId="51AE748A" w14:textId="31D8AF29" w:rsidR="00E508A7" w:rsidRDefault="00E508A7">
      <w:pPr>
        <w:spacing w:after="130"/>
        <w:ind w:left="20" w:right="3"/>
      </w:pPr>
      <w:r>
        <w:t>2.6 Ecology of minerals</w:t>
      </w:r>
    </w:p>
    <w:p w14:paraId="6B99DEB2" w14:textId="4E2DFE7E" w:rsidR="00E508A7" w:rsidRDefault="00E508A7">
      <w:pPr>
        <w:spacing w:after="130"/>
        <w:ind w:left="20" w:right="3"/>
      </w:pPr>
      <w:r>
        <w:t xml:space="preserve">2.7 Micronutrients deficiencies </w:t>
      </w:r>
    </w:p>
    <w:p w14:paraId="7BF8992E" w14:textId="148E17E3" w:rsidR="00BC4892" w:rsidRDefault="00BC4892">
      <w:pPr>
        <w:spacing w:after="130"/>
        <w:ind w:left="20" w:right="3"/>
      </w:pPr>
      <w:r>
        <w:t xml:space="preserve">2.8 Mineral deficiencies </w:t>
      </w:r>
    </w:p>
    <w:p w14:paraId="2156B143" w14:textId="2C05B504" w:rsidR="00BC4892" w:rsidRDefault="00BC4892">
      <w:pPr>
        <w:spacing w:after="130"/>
        <w:ind w:left="20" w:right="3"/>
      </w:pPr>
      <w:r>
        <w:t>2.8.1 Zinc</w:t>
      </w:r>
    </w:p>
    <w:p w14:paraId="3D297573" w14:textId="3C252E0F" w:rsidR="00BC4892" w:rsidRDefault="00BC4892">
      <w:pPr>
        <w:spacing w:after="130"/>
        <w:ind w:left="20" w:right="3"/>
      </w:pPr>
      <w:r>
        <w:t>2.8.2 Calcium</w:t>
      </w:r>
    </w:p>
    <w:p w14:paraId="2CD2ABA6" w14:textId="14FC5E27" w:rsidR="00BC4892" w:rsidRDefault="00BC4892">
      <w:pPr>
        <w:spacing w:after="130"/>
        <w:ind w:left="20" w:right="3"/>
      </w:pPr>
      <w:r>
        <w:t xml:space="preserve">2.8.3 </w:t>
      </w:r>
      <w:r w:rsidR="0023370D">
        <w:t xml:space="preserve">Chloride </w:t>
      </w:r>
    </w:p>
    <w:p w14:paraId="1F1E37F8" w14:textId="4A6A77DF" w:rsidR="0023370D" w:rsidRDefault="0023370D">
      <w:pPr>
        <w:spacing w:after="130"/>
        <w:ind w:left="20" w:right="3"/>
      </w:pPr>
      <w:r>
        <w:t xml:space="preserve">2.8.4 Potassium </w:t>
      </w:r>
    </w:p>
    <w:p w14:paraId="276A382F" w14:textId="6F8B3E42" w:rsidR="0023370D" w:rsidRDefault="0023370D">
      <w:pPr>
        <w:spacing w:after="130"/>
        <w:ind w:left="20" w:right="3"/>
      </w:pPr>
      <w:r>
        <w:t>2.8.5 Iron</w:t>
      </w:r>
    </w:p>
    <w:p w14:paraId="779063E8" w14:textId="7227A546" w:rsidR="0023370D" w:rsidRDefault="00127D09">
      <w:pPr>
        <w:spacing w:after="130"/>
        <w:ind w:left="20" w:right="3"/>
      </w:pPr>
      <w:r>
        <w:t>2.8.6 Iodine</w:t>
      </w:r>
    </w:p>
    <w:p w14:paraId="6ED41E1D" w14:textId="1A8EE264" w:rsidR="00127D09" w:rsidRDefault="00457A0A">
      <w:pPr>
        <w:spacing w:after="130"/>
        <w:ind w:left="20" w:right="3"/>
      </w:pPr>
      <w:r>
        <w:t>2.8.7 Fluoride</w:t>
      </w:r>
    </w:p>
    <w:p w14:paraId="05409562" w14:textId="1AE73E1D" w:rsidR="00457A0A" w:rsidRDefault="00457A0A">
      <w:pPr>
        <w:spacing w:after="130"/>
        <w:ind w:left="20" w:right="3"/>
      </w:pPr>
      <w:r>
        <w:t>2.8.8 Sodium</w:t>
      </w:r>
    </w:p>
    <w:p w14:paraId="1208F284" w14:textId="48EAF4B9" w:rsidR="00457A0A" w:rsidRDefault="00457A0A">
      <w:pPr>
        <w:spacing w:after="130"/>
        <w:ind w:left="20" w:right="3"/>
      </w:pPr>
      <w:r>
        <w:t xml:space="preserve">2.9 </w:t>
      </w:r>
      <w:r w:rsidR="00ED0FCD">
        <w:t xml:space="preserve">Proximate Analysis </w:t>
      </w:r>
    </w:p>
    <w:p w14:paraId="3F0B1240" w14:textId="3EAEC54D" w:rsidR="00ED0FCD" w:rsidRDefault="00ED0FCD">
      <w:pPr>
        <w:spacing w:after="130"/>
        <w:ind w:left="20" w:right="3"/>
      </w:pPr>
      <w:r>
        <w:lastRenderedPageBreak/>
        <w:t xml:space="preserve">2.9.1 Impact and benefits </w:t>
      </w:r>
      <w:r w:rsidR="00CB5B5B">
        <w:t>of estimating proximate Analysis in the food industry</w:t>
      </w:r>
    </w:p>
    <w:p w14:paraId="4CDC304B" w14:textId="58DEF467" w:rsidR="00CB5B5B" w:rsidRDefault="00CB5B5B">
      <w:pPr>
        <w:spacing w:after="130"/>
        <w:ind w:left="20" w:right="3"/>
      </w:pPr>
      <w:proofErr w:type="gramStart"/>
      <w:r>
        <w:t xml:space="preserve">2.10 </w:t>
      </w:r>
      <w:r w:rsidR="00DF211D">
        <w:t xml:space="preserve"> Component</w:t>
      </w:r>
      <w:proofErr w:type="gramEnd"/>
      <w:r w:rsidR="00DF211D">
        <w:t xml:space="preserve"> of proximate analysis </w:t>
      </w:r>
    </w:p>
    <w:p w14:paraId="17C607B9" w14:textId="2E4217F5" w:rsidR="00DF211D" w:rsidRDefault="00DF211D">
      <w:pPr>
        <w:spacing w:after="130"/>
        <w:ind w:left="20" w:right="3"/>
      </w:pPr>
      <w:r>
        <w:t>2.10.1 Moisture</w:t>
      </w:r>
    </w:p>
    <w:p w14:paraId="19ECB77E" w14:textId="7F86AB2D" w:rsidR="00DF211D" w:rsidRDefault="00DF211D">
      <w:pPr>
        <w:spacing w:after="130"/>
        <w:ind w:left="20" w:right="3"/>
      </w:pPr>
      <w:r>
        <w:t xml:space="preserve">2.10.2 </w:t>
      </w:r>
      <w:r w:rsidR="00A02D97">
        <w:t>Crude protein</w:t>
      </w:r>
    </w:p>
    <w:p w14:paraId="01C0C8D2" w14:textId="61225DA6" w:rsidR="00A02D97" w:rsidRDefault="00A02D97">
      <w:pPr>
        <w:spacing w:after="130"/>
        <w:ind w:left="20" w:right="3"/>
      </w:pPr>
      <w:r>
        <w:t>2.10.3 Crude fat</w:t>
      </w:r>
    </w:p>
    <w:p w14:paraId="1820A771" w14:textId="66377F99" w:rsidR="00A02D97" w:rsidRDefault="00A02D97">
      <w:pPr>
        <w:spacing w:after="130"/>
        <w:ind w:left="20" w:right="3"/>
      </w:pPr>
      <w:r>
        <w:t>2.10.4 Crude fiber</w:t>
      </w:r>
    </w:p>
    <w:p w14:paraId="43E4ACEC" w14:textId="6F58C106" w:rsidR="00A02D97" w:rsidRDefault="001A2E04" w:rsidP="00A02D97">
      <w:pPr>
        <w:spacing w:after="130"/>
        <w:ind w:left="0" w:right="3" w:firstLine="0"/>
      </w:pPr>
      <w:r>
        <w:t>2.10.5 Ash</w:t>
      </w:r>
    </w:p>
    <w:p w14:paraId="307F6DD2" w14:textId="767FE0D3" w:rsidR="0014752E" w:rsidRDefault="00717910">
      <w:pPr>
        <w:pStyle w:val="Heading1"/>
        <w:ind w:left="10"/>
      </w:pPr>
      <w:r>
        <w:t xml:space="preserve">CHAPTER THREE </w:t>
      </w:r>
    </w:p>
    <w:p w14:paraId="23A4EF2D" w14:textId="783586F0" w:rsidR="0014752E" w:rsidRDefault="00717910">
      <w:pPr>
        <w:spacing w:after="120"/>
        <w:ind w:left="20" w:right="3"/>
      </w:pPr>
      <w:r>
        <w:t>3.</w:t>
      </w:r>
      <w:r w:rsidR="00682046">
        <w:t>0</w:t>
      </w:r>
      <w:r>
        <w:t xml:space="preserve"> </w:t>
      </w:r>
      <w:r w:rsidR="00682046">
        <w:t xml:space="preserve">Materials and methods </w:t>
      </w:r>
    </w:p>
    <w:p w14:paraId="09785BAE" w14:textId="36795116" w:rsidR="0014752E" w:rsidRDefault="00717910">
      <w:pPr>
        <w:spacing w:after="120"/>
        <w:ind w:left="20" w:right="3"/>
      </w:pPr>
      <w:r>
        <w:t>3.</w:t>
      </w:r>
      <w:r w:rsidR="006709ED">
        <w:t>1 Materials</w:t>
      </w:r>
    </w:p>
    <w:p w14:paraId="17376DDA" w14:textId="24246CD6" w:rsidR="006709ED" w:rsidRDefault="006709ED">
      <w:pPr>
        <w:spacing w:after="120"/>
        <w:ind w:left="20" w:right="3"/>
      </w:pPr>
      <w:r>
        <w:t>3.2 Method</w:t>
      </w:r>
    </w:p>
    <w:p w14:paraId="78758CCE" w14:textId="557B4579" w:rsidR="006709ED" w:rsidRDefault="006709ED">
      <w:pPr>
        <w:spacing w:after="120"/>
        <w:ind w:left="20" w:right="3"/>
      </w:pPr>
      <w:r>
        <w:t>3.2.1 Digestion of sample</w:t>
      </w:r>
    </w:p>
    <w:p w14:paraId="2D3FD38E" w14:textId="5FC2EDF5" w:rsidR="006709ED" w:rsidRDefault="006709ED">
      <w:pPr>
        <w:spacing w:after="120"/>
        <w:ind w:left="20" w:right="3"/>
      </w:pPr>
      <w:r>
        <w:t xml:space="preserve">3.2.2 </w:t>
      </w:r>
      <w:r w:rsidR="00CF4082">
        <w:t xml:space="preserve">Mineral analysis </w:t>
      </w:r>
    </w:p>
    <w:p w14:paraId="44F2455D" w14:textId="3D6B80CA" w:rsidR="00CF4082" w:rsidRDefault="00CF4082">
      <w:pPr>
        <w:spacing w:after="120"/>
        <w:ind w:left="20" w:right="3"/>
      </w:pPr>
      <w:r>
        <w:t xml:space="preserve">3.3 Proximate analysis </w:t>
      </w:r>
    </w:p>
    <w:p w14:paraId="61C7F2C4" w14:textId="6A58644D" w:rsidR="00FC5C2E" w:rsidRDefault="00FC5C2E">
      <w:pPr>
        <w:spacing w:after="120"/>
        <w:ind w:left="20" w:right="3"/>
      </w:pPr>
      <w:r>
        <w:t xml:space="preserve">3.3.1 Determination of </w:t>
      </w:r>
      <w:r w:rsidR="00F821A4">
        <w:t>M</w:t>
      </w:r>
      <w:r>
        <w:t xml:space="preserve">oisture content </w:t>
      </w:r>
    </w:p>
    <w:p w14:paraId="469D4E68" w14:textId="384F2DC1" w:rsidR="00FC5C2E" w:rsidRDefault="00FC5C2E">
      <w:pPr>
        <w:spacing w:after="120"/>
        <w:ind w:left="20" w:right="3"/>
      </w:pPr>
      <w:r>
        <w:t xml:space="preserve">3.3.2 Determination of </w:t>
      </w:r>
      <w:r w:rsidR="00F821A4">
        <w:t xml:space="preserve">Ash content </w:t>
      </w:r>
    </w:p>
    <w:p w14:paraId="72BD2CA6" w14:textId="58CE0D9E" w:rsidR="00F821A4" w:rsidRDefault="00F821A4">
      <w:pPr>
        <w:spacing w:after="120"/>
        <w:ind w:left="20" w:right="3"/>
      </w:pPr>
      <w:r>
        <w:t xml:space="preserve">3.3.3 Determination of Crude </w:t>
      </w:r>
      <w:proofErr w:type="spellStart"/>
      <w:r>
        <w:t>fibre</w:t>
      </w:r>
      <w:proofErr w:type="spellEnd"/>
    </w:p>
    <w:p w14:paraId="73750B69" w14:textId="21E6F4A2" w:rsidR="00F821A4" w:rsidRDefault="00F821A4">
      <w:pPr>
        <w:spacing w:after="120"/>
        <w:ind w:left="20" w:right="3"/>
      </w:pPr>
      <w:r>
        <w:t xml:space="preserve">3.3.4 </w:t>
      </w:r>
      <w:r w:rsidR="00F43EE0">
        <w:t>Determination of Crude fat</w:t>
      </w:r>
    </w:p>
    <w:p w14:paraId="2373B34A" w14:textId="56912CB5" w:rsidR="00F43EE0" w:rsidRDefault="00F43EE0">
      <w:pPr>
        <w:spacing w:after="120"/>
        <w:ind w:left="20" w:right="3"/>
      </w:pPr>
      <w:r>
        <w:t xml:space="preserve">3.3.5 Determination of Crude protein </w:t>
      </w:r>
    </w:p>
    <w:p w14:paraId="4F07E871" w14:textId="28887D25" w:rsidR="00CC40F6" w:rsidRDefault="00CC40F6">
      <w:pPr>
        <w:spacing w:after="120"/>
        <w:ind w:left="20" w:right="3"/>
        <w:rPr>
          <w:b/>
          <w:bCs/>
        </w:rPr>
      </w:pPr>
      <w:r>
        <w:rPr>
          <w:b/>
          <w:bCs/>
        </w:rPr>
        <w:t>CHAPTER FOUR</w:t>
      </w:r>
    </w:p>
    <w:p w14:paraId="00F3657D" w14:textId="798EC919" w:rsidR="00CC40F6" w:rsidRDefault="00CC40F6">
      <w:pPr>
        <w:spacing w:after="120"/>
        <w:ind w:left="20" w:right="3"/>
      </w:pPr>
      <w:r>
        <w:t>4.0 Result</w:t>
      </w:r>
    </w:p>
    <w:p w14:paraId="3C56154E" w14:textId="3A15B167" w:rsidR="00CC40F6" w:rsidRDefault="00CC40F6">
      <w:pPr>
        <w:spacing w:after="120"/>
        <w:ind w:left="20" w:right="3"/>
      </w:pPr>
      <w:r>
        <w:t xml:space="preserve">4.1 Mineral analysis </w:t>
      </w:r>
    </w:p>
    <w:p w14:paraId="54FF329D" w14:textId="6ACF6EB3" w:rsidR="00CC40F6" w:rsidRDefault="007F23AD">
      <w:pPr>
        <w:spacing w:after="120"/>
        <w:ind w:left="20" w:right="3"/>
        <w:rPr>
          <w:b/>
          <w:bCs/>
        </w:rPr>
      </w:pPr>
      <w:r>
        <w:rPr>
          <w:b/>
          <w:bCs/>
        </w:rPr>
        <w:t>CHAPTER FIVE</w:t>
      </w:r>
    </w:p>
    <w:p w14:paraId="74ADB148" w14:textId="2F7A37D0" w:rsidR="007F23AD" w:rsidRPr="007F23AD" w:rsidRDefault="007F23AD">
      <w:pPr>
        <w:spacing w:after="120"/>
        <w:ind w:left="20" w:right="3"/>
      </w:pPr>
      <w:r>
        <w:t xml:space="preserve">5.0 Discussion </w:t>
      </w:r>
    </w:p>
    <w:p w14:paraId="6A638631" w14:textId="6473F2F4" w:rsidR="0014752E" w:rsidRPr="00C578B8" w:rsidRDefault="00C00DA4" w:rsidP="00C578B8">
      <w:pPr>
        <w:ind w:right="3"/>
      </w:pPr>
      <w:r>
        <w:t xml:space="preserve">5.1 Conclusion </w:t>
      </w:r>
    </w:p>
    <w:p w14:paraId="48A1CB72" w14:textId="063D333D" w:rsidR="00C578B8" w:rsidRPr="00C578B8" w:rsidRDefault="001B0639">
      <w:pPr>
        <w:spacing w:after="152"/>
        <w:ind w:left="20" w:right="3"/>
        <w:rPr>
          <w:b/>
          <w:bCs/>
        </w:rPr>
      </w:pPr>
      <w:r>
        <w:rPr>
          <w:b/>
          <w:bCs/>
        </w:rPr>
        <w:t xml:space="preserve">REFERENCES </w:t>
      </w:r>
    </w:p>
    <w:p w14:paraId="071FF992" w14:textId="1551C9FA" w:rsidR="009F0283" w:rsidRDefault="009F0283" w:rsidP="009F0283">
      <w:pPr>
        <w:tabs>
          <w:tab w:val="center" w:pos="4117"/>
        </w:tabs>
        <w:ind w:left="0" w:firstLine="0"/>
        <w:jc w:val="left"/>
      </w:pPr>
    </w:p>
    <w:p w14:paraId="0EE8CFE8" w14:textId="46916E16" w:rsidR="009E384A" w:rsidRDefault="009E384A" w:rsidP="009E384A">
      <w:pPr>
        <w:ind w:right="93"/>
      </w:pPr>
    </w:p>
    <w:p w14:paraId="032D5235" w14:textId="77777777" w:rsidR="00204C6F" w:rsidRDefault="00204C6F" w:rsidP="009E384A">
      <w:pPr>
        <w:ind w:right="93"/>
      </w:pPr>
    </w:p>
    <w:p w14:paraId="23D510F9" w14:textId="77777777" w:rsidR="00204C6F" w:rsidRDefault="00204C6F" w:rsidP="009E384A">
      <w:pPr>
        <w:ind w:right="93"/>
      </w:pPr>
    </w:p>
    <w:p w14:paraId="4A14F068" w14:textId="77777777" w:rsidR="00204C6F" w:rsidRDefault="00204C6F" w:rsidP="009E384A">
      <w:pPr>
        <w:ind w:right="93"/>
      </w:pPr>
    </w:p>
    <w:p w14:paraId="5D6DDE9A" w14:textId="77777777" w:rsidR="00204C6F" w:rsidRDefault="00204C6F" w:rsidP="009E384A">
      <w:pPr>
        <w:ind w:right="93"/>
      </w:pPr>
    </w:p>
    <w:p w14:paraId="6B4C611D" w14:textId="77777777" w:rsidR="00204C6F" w:rsidRDefault="00204C6F" w:rsidP="009E384A">
      <w:pPr>
        <w:ind w:right="93"/>
      </w:pPr>
    </w:p>
    <w:p w14:paraId="3D596BC4" w14:textId="637576DB" w:rsidR="008E75A0" w:rsidRPr="00425FE9" w:rsidRDefault="00204C6F" w:rsidP="00425FE9">
      <w:pPr>
        <w:ind w:left="2890" w:right="93"/>
        <w:rPr>
          <w:b/>
          <w:bCs/>
        </w:rPr>
      </w:pPr>
      <w:r>
        <w:t xml:space="preserve">           </w:t>
      </w:r>
      <w:r w:rsidR="008E75A0" w:rsidRPr="00425FE9">
        <w:rPr>
          <w:b/>
          <w:bCs/>
        </w:rPr>
        <w:t>ABSTRACT</w:t>
      </w:r>
    </w:p>
    <w:p w14:paraId="2A882408" w14:textId="3C457904" w:rsidR="008E75A0" w:rsidRDefault="008E75A0" w:rsidP="0021171A">
      <w:pPr>
        <w:spacing w:after="3" w:line="463" w:lineRule="auto"/>
        <w:ind w:right="119"/>
        <w:jc w:val="left"/>
      </w:pPr>
      <w:r>
        <w:t>Appropriate levels</w:t>
      </w:r>
      <w:r w:rsidR="00717910">
        <w:t xml:space="preserve"> </w:t>
      </w:r>
      <w:r>
        <w:t xml:space="preserve">of mineral </w:t>
      </w:r>
      <w:proofErr w:type="spellStart"/>
      <w:r>
        <w:t>nutrientsare</w:t>
      </w:r>
      <w:proofErr w:type="spellEnd"/>
      <w:r>
        <w:t xml:space="preserve"> required to maintain optimal health </w:t>
      </w:r>
      <w:proofErr w:type="spellStart"/>
      <w:r>
        <w:t>asacute</w:t>
      </w:r>
      <w:proofErr w:type="spellEnd"/>
      <w:r>
        <w:t xml:space="preserve"> imbalances of these </w:t>
      </w:r>
      <w:proofErr w:type="spellStart"/>
      <w:r>
        <w:t>mineralscan</w:t>
      </w:r>
      <w:proofErr w:type="spellEnd"/>
      <w:r>
        <w:t xml:space="preserve"> be potentially fatal. </w:t>
      </w:r>
      <w:proofErr w:type="gramStart"/>
      <w:r>
        <w:t xml:space="preserve">Therefore, dietary intake of </w:t>
      </w:r>
      <w:proofErr w:type="spellStart"/>
      <w:r>
        <w:t>micronutrientsisof</w:t>
      </w:r>
      <w:proofErr w:type="spellEnd"/>
      <w:r>
        <w:t xml:space="preserve"> public health importance due to the </w:t>
      </w:r>
      <w:proofErr w:type="spellStart"/>
      <w:r>
        <w:t>consequencesof</w:t>
      </w:r>
      <w:proofErr w:type="spellEnd"/>
      <w:r>
        <w:t xml:space="preserve"> the deficiency.</w:t>
      </w:r>
      <w:proofErr w:type="gramEnd"/>
      <w:r>
        <w:t xml:space="preserve"> </w:t>
      </w:r>
      <w:proofErr w:type="spellStart"/>
      <w:r>
        <w:t>Thisstudy</w:t>
      </w:r>
      <w:proofErr w:type="spellEnd"/>
      <w:r>
        <w:t xml:space="preserve"> analyzed the selected </w:t>
      </w:r>
      <w:proofErr w:type="gramStart"/>
      <w:r>
        <w:t>minerals(</w:t>
      </w:r>
      <w:proofErr w:type="gramEnd"/>
      <w:r>
        <w:t xml:space="preserve">Na, K, </w:t>
      </w:r>
      <w:proofErr w:type="spellStart"/>
      <w:r>
        <w:t>Ca</w:t>
      </w:r>
      <w:proofErr w:type="spellEnd"/>
      <w:r>
        <w:t xml:space="preserve">, and Fe) in the representative </w:t>
      </w:r>
      <w:proofErr w:type="spellStart"/>
      <w:r>
        <w:t>samplesof</w:t>
      </w:r>
      <w:proofErr w:type="spellEnd"/>
      <w:r>
        <w:t xml:space="preserve"> 6 commonly consumed Nigerian </w:t>
      </w:r>
      <w:proofErr w:type="spellStart"/>
      <w:r>
        <w:t>dishesusing</w:t>
      </w:r>
      <w:proofErr w:type="spellEnd"/>
      <w:r>
        <w:t xml:space="preserve"> appropriate procedures. New data generated on </w:t>
      </w:r>
      <w:proofErr w:type="gramStart"/>
      <w:r>
        <w:t xml:space="preserve">these local </w:t>
      </w:r>
      <w:proofErr w:type="spellStart"/>
      <w:r>
        <w:t>dishesdemonstratesthe</w:t>
      </w:r>
      <w:proofErr w:type="spellEnd"/>
      <w:r>
        <w:t xml:space="preserve"> inadequacy</w:t>
      </w:r>
      <w:proofErr w:type="gramEnd"/>
      <w:r>
        <w:t xml:space="preserve"> of some mineral </w:t>
      </w:r>
      <w:proofErr w:type="spellStart"/>
      <w:r>
        <w:t>elementsin</w:t>
      </w:r>
      <w:proofErr w:type="spellEnd"/>
      <w:r>
        <w:t xml:space="preserve"> selected Nigerian local </w:t>
      </w:r>
      <w:proofErr w:type="spellStart"/>
      <w:r>
        <w:t>dishesrelative</w:t>
      </w:r>
      <w:proofErr w:type="spellEnd"/>
      <w:r>
        <w:t xml:space="preserve"> to the recommended daily allowance. Calcium, iron, sodium, and potassium </w:t>
      </w:r>
      <w:proofErr w:type="spellStart"/>
      <w:r>
        <w:t>contentsexpressed</w:t>
      </w:r>
      <w:proofErr w:type="spellEnd"/>
      <w:r>
        <w:t xml:space="preserve"> </w:t>
      </w:r>
      <w:proofErr w:type="spellStart"/>
      <w:r>
        <w:t>asmg</w:t>
      </w:r>
      <w:proofErr w:type="spellEnd"/>
      <w:r>
        <w:t xml:space="preserve">/100 g dry weight ranged 9.28 ± 0.00 to 35.72 ± 0.00, 1.34 ± 0.04 to 51.11 ± 0.00, 6.61 ± 0.01 to 25.17 ± 0.37, and 6.85 ± 0.04 to 27.42 ± 0.46 respectively. The physiologic </w:t>
      </w:r>
      <w:proofErr w:type="spellStart"/>
      <w:r>
        <w:t>rolesof</w:t>
      </w:r>
      <w:proofErr w:type="spellEnd"/>
      <w:r>
        <w:t xml:space="preserve"> mineral </w:t>
      </w:r>
      <w:proofErr w:type="spellStart"/>
      <w:r>
        <w:t>nutrientsare</w:t>
      </w:r>
      <w:proofErr w:type="spellEnd"/>
      <w:r>
        <w:t xml:space="preserve"> </w:t>
      </w:r>
      <w:proofErr w:type="spellStart"/>
      <w:r>
        <w:t>asvaried</w:t>
      </w:r>
      <w:proofErr w:type="spellEnd"/>
      <w:r>
        <w:t xml:space="preserve"> </w:t>
      </w:r>
      <w:proofErr w:type="spellStart"/>
      <w:r>
        <w:t>astheir</w:t>
      </w:r>
      <w:proofErr w:type="spellEnd"/>
      <w:r>
        <w:t xml:space="preserve"> composition and the deficiency of these </w:t>
      </w:r>
      <w:proofErr w:type="spellStart"/>
      <w:r>
        <w:t>micronutrientsin</w:t>
      </w:r>
      <w:proofErr w:type="spellEnd"/>
      <w:r>
        <w:t xml:space="preserve"> Nigerian </w:t>
      </w:r>
      <w:proofErr w:type="spellStart"/>
      <w:r>
        <w:t>dishesand</w:t>
      </w:r>
      <w:proofErr w:type="spellEnd"/>
      <w:r>
        <w:t xml:space="preserve"> their possible health </w:t>
      </w:r>
      <w:proofErr w:type="spellStart"/>
      <w:r>
        <w:t>effectswere</w:t>
      </w:r>
      <w:proofErr w:type="spellEnd"/>
      <w:r>
        <w:t xml:space="preserve"> highlighted in </w:t>
      </w:r>
      <w:proofErr w:type="spellStart"/>
      <w:r>
        <w:t>thisstudy</w:t>
      </w:r>
      <w:proofErr w:type="spellEnd"/>
      <w:r>
        <w:t xml:space="preserve">. These data will serve </w:t>
      </w:r>
      <w:proofErr w:type="spellStart"/>
      <w:r>
        <w:t>asan</w:t>
      </w:r>
      <w:proofErr w:type="spellEnd"/>
      <w:r>
        <w:t xml:space="preserve"> important tool in future national and international food consumption </w:t>
      </w:r>
      <w:proofErr w:type="spellStart"/>
      <w:r>
        <w:t>surveysto</w:t>
      </w:r>
      <w:proofErr w:type="spellEnd"/>
      <w:r>
        <w:t xml:space="preserve"> target provision of dietary </w:t>
      </w:r>
      <w:proofErr w:type="gramStart"/>
      <w:r>
        <w:t>advice,</w:t>
      </w:r>
      <w:proofErr w:type="gramEnd"/>
      <w:r>
        <w:t xml:space="preserve"> inform health workers, dieticians, </w:t>
      </w:r>
      <w:proofErr w:type="spellStart"/>
      <w:r>
        <w:t>cliniciansand</w:t>
      </w:r>
      <w:proofErr w:type="spellEnd"/>
      <w:r>
        <w:t xml:space="preserve"> </w:t>
      </w:r>
      <w:proofErr w:type="spellStart"/>
      <w:r>
        <w:t>researchersamong</w:t>
      </w:r>
      <w:proofErr w:type="spellEnd"/>
      <w:r>
        <w:t xml:space="preserve"> others</w:t>
      </w:r>
      <w:r>
        <w:rPr>
          <w:color w:val="111111"/>
        </w:rPr>
        <w:t>.</w:t>
      </w:r>
    </w:p>
    <w:p w14:paraId="63614441" w14:textId="77777777" w:rsidR="008E75A0" w:rsidRDefault="008E75A0" w:rsidP="0021171A">
      <w:pPr>
        <w:ind w:right="23"/>
        <w:jc w:val="center"/>
      </w:pPr>
    </w:p>
    <w:p w14:paraId="5FB12E6A" w14:textId="77777777" w:rsidR="008E75A0" w:rsidRDefault="008E75A0" w:rsidP="0021171A">
      <w:pPr>
        <w:ind w:right="23"/>
        <w:jc w:val="center"/>
      </w:pPr>
    </w:p>
    <w:p w14:paraId="7D73FBC2" w14:textId="77777777" w:rsidR="008E75A0" w:rsidRDefault="008E75A0" w:rsidP="0021171A">
      <w:pPr>
        <w:ind w:right="23"/>
        <w:jc w:val="center"/>
      </w:pPr>
    </w:p>
    <w:p w14:paraId="1AABE24B" w14:textId="77777777" w:rsidR="008E75A0" w:rsidRDefault="008E75A0" w:rsidP="0021171A">
      <w:pPr>
        <w:ind w:right="23"/>
        <w:jc w:val="center"/>
      </w:pPr>
    </w:p>
    <w:p w14:paraId="756E8B32" w14:textId="77777777" w:rsidR="008E75A0" w:rsidRDefault="008E75A0" w:rsidP="0021171A">
      <w:pPr>
        <w:ind w:right="23"/>
        <w:jc w:val="center"/>
      </w:pPr>
    </w:p>
    <w:p w14:paraId="7F520BD9" w14:textId="77777777" w:rsidR="008E75A0" w:rsidRDefault="008E75A0" w:rsidP="0021171A">
      <w:pPr>
        <w:ind w:right="23"/>
        <w:jc w:val="center"/>
      </w:pPr>
    </w:p>
    <w:p w14:paraId="77A6240E" w14:textId="77777777" w:rsidR="008E75A0" w:rsidRDefault="008E75A0" w:rsidP="0021171A">
      <w:pPr>
        <w:ind w:right="23"/>
        <w:jc w:val="center"/>
      </w:pPr>
    </w:p>
    <w:p w14:paraId="2244ED96" w14:textId="77777777" w:rsidR="008E75A0" w:rsidRDefault="008E75A0" w:rsidP="0021171A">
      <w:pPr>
        <w:ind w:right="23"/>
        <w:jc w:val="center"/>
      </w:pPr>
    </w:p>
    <w:p w14:paraId="4D9ECB30" w14:textId="77777777" w:rsidR="008E75A0" w:rsidRDefault="008E75A0" w:rsidP="0021171A">
      <w:pPr>
        <w:ind w:right="23"/>
        <w:jc w:val="center"/>
      </w:pPr>
    </w:p>
    <w:p w14:paraId="0E87EC38" w14:textId="77777777" w:rsidR="008E75A0" w:rsidRDefault="008E75A0" w:rsidP="0021171A">
      <w:pPr>
        <w:ind w:right="23"/>
        <w:jc w:val="center"/>
      </w:pPr>
    </w:p>
    <w:p w14:paraId="6725E8A0" w14:textId="77777777" w:rsidR="008E75A0" w:rsidRDefault="008E75A0" w:rsidP="0021171A">
      <w:pPr>
        <w:ind w:right="23"/>
        <w:jc w:val="center"/>
      </w:pPr>
    </w:p>
    <w:p w14:paraId="03A71999" w14:textId="77777777" w:rsidR="008E75A0" w:rsidRDefault="008E75A0" w:rsidP="0021171A">
      <w:pPr>
        <w:ind w:right="23"/>
        <w:jc w:val="center"/>
      </w:pPr>
    </w:p>
    <w:p w14:paraId="43DB1AFA" w14:textId="345A34C4" w:rsidR="008E75A0" w:rsidRPr="00425FE9" w:rsidRDefault="008E75A0" w:rsidP="0021171A">
      <w:pPr>
        <w:ind w:right="23"/>
        <w:jc w:val="center"/>
        <w:rPr>
          <w:b/>
          <w:bCs/>
        </w:rPr>
      </w:pPr>
      <w:r w:rsidRPr="00425FE9">
        <w:rPr>
          <w:b/>
          <w:bCs/>
        </w:rPr>
        <w:t>CHAPTER ONE</w:t>
      </w:r>
    </w:p>
    <w:p w14:paraId="47A6BB04" w14:textId="77777777" w:rsidR="008E75A0" w:rsidRDefault="008E75A0" w:rsidP="0021171A">
      <w:pPr>
        <w:ind w:right="93"/>
      </w:pPr>
      <w:r>
        <w:t>1.0 INTRODUCTION</w:t>
      </w:r>
    </w:p>
    <w:p w14:paraId="62616C41" w14:textId="5165FE05" w:rsidR="008E75A0" w:rsidRDefault="004A6D05" w:rsidP="0021171A">
      <w:pPr>
        <w:spacing w:after="0" w:line="462" w:lineRule="auto"/>
        <w:ind w:right="93"/>
      </w:pPr>
      <w:r>
        <w:t>Minerals are</w:t>
      </w:r>
      <w:r w:rsidR="008E75A0">
        <w:t xml:space="preserve"> necessary for biological </w:t>
      </w:r>
      <w:r>
        <w:t>processes and</w:t>
      </w:r>
      <w:r w:rsidR="008E75A0">
        <w:t xml:space="preserve"> play an important role in metabolic functions, normal growth, and development. Calcium (</w:t>
      </w:r>
      <w:proofErr w:type="spellStart"/>
      <w:r w:rsidR="008E75A0">
        <w:t>Ca</w:t>
      </w:r>
      <w:proofErr w:type="spellEnd"/>
      <w:r w:rsidR="008E75A0">
        <w:t xml:space="preserve">), magnesium (Mg), sodium (Na), and potassium (K) are the most important </w:t>
      </w:r>
      <w:proofErr w:type="spellStart"/>
      <w:r w:rsidR="008E75A0">
        <w:t>macromineral</w:t>
      </w:r>
      <w:proofErr w:type="spellEnd"/>
      <w:r>
        <w:t xml:space="preserve"> physiologically</w:t>
      </w:r>
      <w:r w:rsidR="008E75A0">
        <w:t xml:space="preserve">. The primary </w:t>
      </w:r>
      <w:r>
        <w:t>functions of</w:t>
      </w:r>
      <w:r w:rsidR="008E75A0">
        <w:t xml:space="preserve"> these </w:t>
      </w:r>
      <w:r>
        <w:t>minerals are</w:t>
      </w:r>
      <w:r w:rsidR="008E75A0">
        <w:t xml:space="preserve"> to maintain pH, osmotic pressure, nerve conductance, muscle contraction, energy production, and nearly all other </w:t>
      </w:r>
      <w:r w:rsidR="00D45FDC">
        <w:t>aspects of</w:t>
      </w:r>
      <w:r w:rsidR="008E75A0">
        <w:t xml:space="preserve"> biological life (</w:t>
      </w:r>
      <w:proofErr w:type="spellStart"/>
      <w:r w:rsidR="008E75A0">
        <w:t>Chekri</w:t>
      </w:r>
      <w:proofErr w:type="spellEnd"/>
      <w:r w:rsidR="008E75A0">
        <w:t xml:space="preserve"> et al., 2012). </w:t>
      </w:r>
      <w:r w:rsidR="00D45FDC">
        <w:t>As a</w:t>
      </w:r>
      <w:r w:rsidR="008E75A0">
        <w:t xml:space="preserve"> result, health </w:t>
      </w:r>
      <w:r w:rsidR="00D45FDC">
        <w:t>problems can</w:t>
      </w:r>
      <w:r w:rsidR="008E75A0">
        <w:t xml:space="preserve"> be attributed to insufficient dietary intake, which </w:t>
      </w:r>
      <w:r w:rsidR="00D45FDC">
        <w:t>results in</w:t>
      </w:r>
      <w:r w:rsidR="008E75A0">
        <w:t xml:space="preserve"> a deficiency or </w:t>
      </w:r>
      <w:r w:rsidR="00D45FDC">
        <w:t>excess of</w:t>
      </w:r>
      <w:r w:rsidR="008E75A0">
        <w:t xml:space="preserve"> these elements. The significance of optimal </w:t>
      </w:r>
      <w:r w:rsidR="00D45FDC">
        <w:t>intakes of</w:t>
      </w:r>
      <w:r w:rsidR="008E75A0">
        <w:t xml:space="preserve"> essential mineral </w:t>
      </w:r>
      <w:r w:rsidR="00D45FDC">
        <w:t>elements in</w:t>
      </w:r>
      <w:r w:rsidR="008E75A0">
        <w:t xml:space="preserve"> maintaining peak health </w:t>
      </w:r>
      <w:r w:rsidR="001E0CB1">
        <w:t>is thus w</w:t>
      </w:r>
      <w:r w:rsidR="008E75A0">
        <w:t>idely acknowledged (</w:t>
      </w:r>
      <w:proofErr w:type="spellStart"/>
      <w:r w:rsidR="008E75A0">
        <w:t>Chekri</w:t>
      </w:r>
      <w:proofErr w:type="spellEnd"/>
      <w:r w:rsidR="008E75A0">
        <w:t xml:space="preserve"> et al., 2012). Na </w:t>
      </w:r>
      <w:r w:rsidR="003D2867">
        <w:t>is a</w:t>
      </w:r>
      <w:r w:rsidR="008E75A0">
        <w:t xml:space="preserve"> nutritionally essential which role in the human body </w:t>
      </w:r>
      <w:r w:rsidR="001E0CB1">
        <w:t>is to</w:t>
      </w:r>
      <w:r w:rsidR="008E75A0">
        <w:t xml:space="preserve"> maintain electrolyte and water balance. It </w:t>
      </w:r>
      <w:r w:rsidR="003D2867">
        <w:t>is also</w:t>
      </w:r>
      <w:r w:rsidR="008E75A0">
        <w:t xml:space="preserve"> necessary for nerve and muscle function (WHO, 2005). On the other hand, excessive Na intake might result in </w:t>
      </w:r>
      <w:proofErr w:type="spellStart"/>
      <w:r w:rsidR="008E75A0">
        <w:t>noncommunicable</w:t>
      </w:r>
      <w:proofErr w:type="spellEnd"/>
      <w:r w:rsidR="008E75A0">
        <w:t xml:space="preserve"> diseases, particularly cardiovascular disease (</w:t>
      </w:r>
      <w:proofErr w:type="spellStart"/>
      <w:r w:rsidR="008E75A0">
        <w:t>Mozaffarian</w:t>
      </w:r>
      <w:proofErr w:type="spellEnd"/>
      <w:r w:rsidR="008E75A0">
        <w:t xml:space="preserve"> et al., 2014). According to a recent study, salt or Na intake may be a risk factor for obesity, which </w:t>
      </w:r>
      <w:r w:rsidR="001E0CB1">
        <w:t>is another</w:t>
      </w:r>
      <w:r w:rsidR="008E75A0">
        <w:t xml:space="preserve"> major public health concern (Ma et al., 2015). Data </w:t>
      </w:r>
      <w:bookmarkStart w:id="0" w:name="_GoBack"/>
      <w:bookmarkEnd w:id="0"/>
      <w:r w:rsidR="008E75A0">
        <w:t xml:space="preserve">from around the world indicate that the </w:t>
      </w:r>
      <w:r w:rsidR="005F0112">
        <w:t>population’s average</w:t>
      </w:r>
      <w:r w:rsidR="008E75A0">
        <w:t xml:space="preserve"> Na consumption is well above the minimal physiological needs, and in many </w:t>
      </w:r>
      <w:r w:rsidR="005F0112">
        <w:t>countries exceeds the</w:t>
      </w:r>
      <w:r w:rsidR="008E75A0">
        <w:t xml:space="preserve"> 2 g Na/ day (equivalent to 5 g salt/day) value recommended by the 2002 joint World Health </w:t>
      </w:r>
      <w:r w:rsidR="008E75A0">
        <w:lastRenderedPageBreak/>
        <w:t>Organization/Food and Agriculture of the United Nations(WHO/</w:t>
      </w:r>
      <w:proofErr w:type="spellStart"/>
      <w:r w:rsidR="008E75A0">
        <w:t>FAO</w:t>
      </w:r>
      <w:proofErr w:type="spellEnd"/>
      <w:r w:rsidR="008E75A0">
        <w:t xml:space="preserve">) expert consultation (Brown et al., 2009). K </w:t>
      </w:r>
      <w:r w:rsidR="003D2867">
        <w:t>is a</w:t>
      </w:r>
      <w:r w:rsidR="008E75A0">
        <w:t xml:space="preserve"> nutrient that </w:t>
      </w:r>
      <w:r w:rsidR="003D2867">
        <w:t>has an</w:t>
      </w:r>
      <w:r w:rsidR="008E75A0">
        <w:t xml:space="preserve"> impact on many processes in the human body by performing a variety of biological functions. It </w:t>
      </w:r>
      <w:r w:rsidR="00E02F06">
        <w:t>is a</w:t>
      </w:r>
      <w:r w:rsidR="008E75A0">
        <w:t xml:space="preserve"> cofactor that </w:t>
      </w:r>
      <w:r w:rsidR="00E02F06">
        <w:t>participates in</w:t>
      </w:r>
      <w:r w:rsidR="008E75A0">
        <w:t xml:space="preserve"> protein synthesis, enzyme activation, water balance, and </w:t>
      </w:r>
      <w:r w:rsidR="00E02F06">
        <w:t>thus affects</w:t>
      </w:r>
      <w:r w:rsidR="008E75A0">
        <w:t xml:space="preserve"> </w:t>
      </w:r>
      <w:proofErr w:type="gramStart"/>
      <w:r w:rsidR="008E75A0">
        <w:t>osmosis(</w:t>
      </w:r>
      <w:proofErr w:type="spellStart"/>
      <w:proofErr w:type="gramEnd"/>
      <w:r w:rsidR="008E75A0">
        <w:t>Soetan</w:t>
      </w:r>
      <w:proofErr w:type="spellEnd"/>
      <w:r w:rsidR="008E75A0">
        <w:t xml:space="preserve"> et al., 2010). It </w:t>
      </w:r>
      <w:r w:rsidR="002D1E62">
        <w:t>is required</w:t>
      </w:r>
      <w:r w:rsidR="008E75A0">
        <w:t xml:space="preserve"> for the secretion of insulin, the phosphorylation of </w:t>
      </w:r>
      <w:proofErr w:type="spellStart"/>
      <w:r w:rsidR="008E75A0">
        <w:t>creatine</w:t>
      </w:r>
      <w:proofErr w:type="spellEnd"/>
      <w:r w:rsidR="008E75A0">
        <w:t xml:space="preserve">, and the metabolism of carbohydrates. K-rich </w:t>
      </w:r>
      <w:r w:rsidR="002D1E62">
        <w:t>diets have</w:t>
      </w:r>
      <w:r w:rsidR="008E75A0">
        <w:t xml:space="preserve"> been linked to lower blood pressure (Palmer and Clegg, 2020), lowering the risk of stroke (Akita et al., 2003; </w:t>
      </w:r>
      <w:proofErr w:type="spellStart"/>
      <w:r w:rsidR="008E75A0">
        <w:t>DeSalvo</w:t>
      </w:r>
      <w:proofErr w:type="spellEnd"/>
      <w:r w:rsidR="008E75A0">
        <w:t xml:space="preserve"> et al., 2016; Palmer and Clegg, 2020), enhancing bone health, and decreasing the risk of nephrolithiasis(</w:t>
      </w:r>
      <w:proofErr w:type="spellStart"/>
      <w:r w:rsidR="008E75A0">
        <w:t>DeSalvo</w:t>
      </w:r>
      <w:proofErr w:type="spellEnd"/>
      <w:r w:rsidR="008E75A0">
        <w:t xml:space="preserve"> et al., 2016). Healthy </w:t>
      </w:r>
      <w:r w:rsidR="002D1E62">
        <w:t>adults are</w:t>
      </w:r>
      <w:r w:rsidR="008E75A0">
        <w:t xml:space="preserve"> advised to consume at least 3,510 mg of K per day to prevent high blood pressure and cardiovascular disease (WHO, 2012). Approximately 2% of an </w:t>
      </w:r>
      <w:r w:rsidR="002D1E62">
        <w:t>adult’s body</w:t>
      </w:r>
      <w:r w:rsidR="008E75A0">
        <w:t xml:space="preserve"> weight, or 1,200 g of </w:t>
      </w:r>
      <w:proofErr w:type="spellStart"/>
      <w:r w:rsidR="008E75A0">
        <w:t>Ca</w:t>
      </w:r>
      <w:proofErr w:type="spellEnd"/>
      <w:r w:rsidR="008E75A0">
        <w:t xml:space="preserve">, </w:t>
      </w:r>
      <w:r w:rsidR="002D1E62">
        <w:t>makes up</w:t>
      </w:r>
      <w:r w:rsidR="008E75A0">
        <w:t xml:space="preserve"> the majority of the </w:t>
      </w:r>
      <w:r w:rsidR="002D1E62">
        <w:t>body’s mineral</w:t>
      </w:r>
      <w:r w:rsidR="008E75A0">
        <w:t xml:space="preserve"> elements</w:t>
      </w:r>
    </w:p>
    <w:p w14:paraId="4E82F7B8" w14:textId="77777777" w:rsidR="008E75A0" w:rsidRDefault="008E75A0" w:rsidP="0021171A">
      <w:pPr>
        <w:ind w:right="93"/>
      </w:pPr>
      <w:proofErr w:type="gramStart"/>
      <w:r>
        <w:t>(Theobald, 2005).</w:t>
      </w:r>
      <w:proofErr w:type="gramEnd"/>
    </w:p>
    <w:p w14:paraId="11661C39" w14:textId="0D16E1CB" w:rsidR="008E75A0" w:rsidRDefault="008E75A0" w:rsidP="0021171A">
      <w:pPr>
        <w:spacing w:after="0" w:line="462" w:lineRule="auto"/>
        <w:ind w:right="93"/>
      </w:pPr>
      <w:r>
        <w:t xml:space="preserve">The skeleton and teeth contain the majority of </w:t>
      </w:r>
      <w:proofErr w:type="spellStart"/>
      <w:r>
        <w:t>Ca</w:t>
      </w:r>
      <w:proofErr w:type="spellEnd"/>
      <w:r>
        <w:t xml:space="preserve"> </w:t>
      </w:r>
      <w:proofErr w:type="spellStart"/>
      <w:r>
        <w:t>ashydroxyapatite</w:t>
      </w:r>
      <w:proofErr w:type="spellEnd"/>
      <w:r>
        <w:t xml:space="preserve">, which provides rigidity. The rest </w:t>
      </w:r>
      <w:r w:rsidR="002D1E62">
        <w:t>is found</w:t>
      </w:r>
      <w:r>
        <w:t xml:space="preserve"> in soft </w:t>
      </w:r>
      <w:r w:rsidR="002D1E62">
        <w:t>tissues and</w:t>
      </w:r>
      <w:r>
        <w:t xml:space="preserve"> bodily </w:t>
      </w:r>
      <w:r w:rsidR="002C1A52">
        <w:t>fluids and</w:t>
      </w:r>
      <w:r>
        <w:t xml:space="preserve"> </w:t>
      </w:r>
      <w:r w:rsidR="002C1A52">
        <w:t>accounts for</w:t>
      </w:r>
      <w:r>
        <w:t xml:space="preserve"> </w:t>
      </w:r>
      <w:r w:rsidR="002C1A52">
        <w:t>less than</w:t>
      </w:r>
      <w:r>
        <w:t xml:space="preserve"> 1% of total body </w:t>
      </w:r>
      <w:proofErr w:type="spellStart"/>
      <w:r>
        <w:t>Ca</w:t>
      </w:r>
      <w:proofErr w:type="spellEnd"/>
      <w:r>
        <w:t xml:space="preserve"> (Theobald, 2005). </w:t>
      </w:r>
      <w:proofErr w:type="spellStart"/>
      <w:r>
        <w:t>Ca</w:t>
      </w:r>
      <w:proofErr w:type="spellEnd"/>
      <w:r>
        <w:t xml:space="preserve"> </w:t>
      </w:r>
      <w:r w:rsidR="002C1A52">
        <w:t>is a</w:t>
      </w:r>
      <w:r>
        <w:t xml:space="preserve"> mineral that </w:t>
      </w:r>
      <w:r w:rsidR="002C1A52">
        <w:t>is involved</w:t>
      </w:r>
      <w:r>
        <w:t xml:space="preserve"> in a variety of vital </w:t>
      </w:r>
      <w:proofErr w:type="gramStart"/>
      <w:r>
        <w:t>functions(</w:t>
      </w:r>
      <w:proofErr w:type="spellStart"/>
      <w:proofErr w:type="gramEnd"/>
      <w:r>
        <w:t>Cormick</w:t>
      </w:r>
      <w:proofErr w:type="spellEnd"/>
      <w:r>
        <w:t xml:space="preserve"> and </w:t>
      </w:r>
      <w:proofErr w:type="spellStart"/>
      <w:r>
        <w:t>Belizán</w:t>
      </w:r>
      <w:proofErr w:type="spellEnd"/>
      <w:r>
        <w:t xml:space="preserve">, 2019). </w:t>
      </w:r>
      <w:proofErr w:type="spellStart"/>
      <w:r>
        <w:t>Ca</w:t>
      </w:r>
      <w:proofErr w:type="spellEnd"/>
      <w:r>
        <w:t xml:space="preserve"> is</w:t>
      </w:r>
      <w:r w:rsidR="00533935">
        <w:t xml:space="preserve"> a </w:t>
      </w:r>
      <w:r>
        <w:t xml:space="preserve">necessary nutrient not only for bone and tooth mineralization, but also for regulating intracellular </w:t>
      </w:r>
      <w:r w:rsidR="002C1A52">
        <w:t>events in</w:t>
      </w:r>
      <w:r>
        <w:t xml:space="preserve"> most, if not all, body</w:t>
      </w:r>
    </w:p>
    <w:p w14:paraId="15556A09" w14:textId="70C2E8C4" w:rsidR="008E75A0" w:rsidRDefault="008E75A0" w:rsidP="0021171A">
      <w:pPr>
        <w:spacing w:after="3" w:line="463" w:lineRule="auto"/>
        <w:ind w:right="119"/>
        <w:jc w:val="left"/>
      </w:pPr>
      <w:proofErr w:type="gramStart"/>
      <w:r>
        <w:t>tissues</w:t>
      </w:r>
      <w:proofErr w:type="gramEnd"/>
      <w:r>
        <w:t xml:space="preserve">. For women aged 19 to 50, the Recommended Daily Allowances(RDAs) for </w:t>
      </w:r>
      <w:proofErr w:type="spellStart"/>
      <w:r>
        <w:t>Ca</w:t>
      </w:r>
      <w:proofErr w:type="spellEnd"/>
      <w:r>
        <w:t xml:space="preserve"> are 1,000 mg per day; for women aged 51 and up, it is1,200 mg per day. The RDA for pregnant and lactating women is1</w:t>
      </w:r>
      <w:proofErr w:type="gramStart"/>
      <w:r>
        <w:t>,000</w:t>
      </w:r>
      <w:proofErr w:type="gramEnd"/>
      <w:r>
        <w:t xml:space="preserve"> mg. The RDA for men aged 19 to 70 is1</w:t>
      </w:r>
      <w:proofErr w:type="gramStart"/>
      <w:r>
        <w:t>,000</w:t>
      </w:r>
      <w:proofErr w:type="gramEnd"/>
      <w:r>
        <w:t xml:space="preserve"> mg; for men aged 71 and up, it is1,200 mg (Food and Drug Administration, </w:t>
      </w:r>
      <w:proofErr w:type="spellStart"/>
      <w:r>
        <w:t>HHS</w:t>
      </w:r>
      <w:proofErr w:type="spellEnd"/>
      <w:r>
        <w:t xml:space="preserve">, 2008). Mg </w:t>
      </w:r>
      <w:r w:rsidR="00FF18A2">
        <w:lastRenderedPageBreak/>
        <w:t>is the</w:t>
      </w:r>
      <w:r>
        <w:t xml:space="preserve"> second-most prevalent </w:t>
      </w:r>
      <w:proofErr w:type="spellStart"/>
      <w:r>
        <w:t>cation</w:t>
      </w:r>
      <w:proofErr w:type="spellEnd"/>
      <w:r>
        <w:t xml:space="preserve"> in body </w:t>
      </w:r>
      <w:r w:rsidR="00533935">
        <w:t>cells after</w:t>
      </w:r>
      <w:r>
        <w:t xml:space="preserve"> K and the fourth-most abundant element in the human body (</w:t>
      </w:r>
      <w:proofErr w:type="spellStart"/>
      <w:r>
        <w:t>Fiorentini</w:t>
      </w:r>
      <w:proofErr w:type="spellEnd"/>
      <w:r>
        <w:t xml:space="preserve"> et al., 2021). Mg </w:t>
      </w:r>
      <w:r w:rsidR="00533935">
        <w:t>participates in</w:t>
      </w:r>
      <w:r>
        <w:t xml:space="preserve"> a</w:t>
      </w:r>
    </w:p>
    <w:p w14:paraId="08D19F02" w14:textId="6474B2C9" w:rsidR="008E75A0" w:rsidRDefault="008E75A0" w:rsidP="0021171A">
      <w:pPr>
        <w:spacing w:after="0" w:line="462" w:lineRule="auto"/>
        <w:ind w:right="93"/>
      </w:pPr>
      <w:r>
        <w:t xml:space="preserve">variety of critical physiological functions, such </w:t>
      </w:r>
      <w:r w:rsidR="00533935">
        <w:t>as signal</w:t>
      </w:r>
      <w:r>
        <w:t xml:space="preserve"> transduction, cell proliferation, DNA replication, and repair, K and </w:t>
      </w:r>
      <w:proofErr w:type="spellStart"/>
      <w:r>
        <w:t>Ca</w:t>
      </w:r>
      <w:proofErr w:type="spellEnd"/>
      <w:r>
        <w:t xml:space="preserve"> ion transport, and intermediate metabolism (</w:t>
      </w:r>
      <w:proofErr w:type="spellStart"/>
      <w:r>
        <w:t>Blaszczyk</w:t>
      </w:r>
      <w:proofErr w:type="spellEnd"/>
      <w:r>
        <w:t xml:space="preserve"> and </w:t>
      </w:r>
      <w:proofErr w:type="spellStart"/>
      <w:r>
        <w:t>Duda-Chodak</w:t>
      </w:r>
      <w:proofErr w:type="spellEnd"/>
      <w:r>
        <w:t xml:space="preserve">, 2013). For people aged 19 to 51, the RDA is400 to 420 mg for men and 310 to 320 mg for women daily. </w:t>
      </w:r>
      <w:proofErr w:type="gramStart"/>
      <w:r>
        <w:t>Pregnancy necessitates350-360 mg per day, while lactation necessitates310-320 mg per day (NIH, 2019).</w:t>
      </w:r>
      <w:proofErr w:type="gramEnd"/>
    </w:p>
    <w:p w14:paraId="6CCDCAFE" w14:textId="26A10962" w:rsidR="008E75A0" w:rsidRDefault="008E75A0" w:rsidP="0021171A">
      <w:pPr>
        <w:spacing w:after="3" w:line="463" w:lineRule="auto"/>
        <w:jc w:val="left"/>
      </w:pPr>
      <w:r>
        <w:t xml:space="preserve">Food </w:t>
      </w:r>
      <w:r w:rsidR="004E2457">
        <w:t>is distinguished</w:t>
      </w:r>
      <w:r>
        <w:t xml:space="preserve"> by varying mineral content, which </w:t>
      </w:r>
      <w:r w:rsidR="00FF18A2">
        <w:t>is related</w:t>
      </w:r>
      <w:r>
        <w:t xml:space="preserve"> to the type of raw </w:t>
      </w:r>
      <w:r w:rsidR="00FF18A2">
        <w:t>materials used</w:t>
      </w:r>
      <w:r>
        <w:t xml:space="preserve"> in food production, </w:t>
      </w:r>
      <w:r w:rsidR="00FF18A2">
        <w:t>as well</w:t>
      </w:r>
      <w:r>
        <w:t xml:space="preserve"> </w:t>
      </w:r>
      <w:r w:rsidR="00FF18A2">
        <w:t>as the</w:t>
      </w:r>
      <w:r>
        <w:t xml:space="preserve"> </w:t>
      </w:r>
      <w:r w:rsidR="00FF18A2">
        <w:t>conditions of</w:t>
      </w:r>
      <w:r>
        <w:t xml:space="preserve"> obtaining and processing such raw materials. For many people living in </w:t>
      </w:r>
      <w:r w:rsidR="00FF18A2">
        <w:t>cities and</w:t>
      </w:r>
      <w:r>
        <w:t xml:space="preserve"> </w:t>
      </w:r>
      <w:r w:rsidR="00FF18A2">
        <w:t>suburbs who</w:t>
      </w:r>
      <w:r>
        <w:t xml:space="preserve"> have </w:t>
      </w:r>
      <w:r w:rsidR="00FF18A2">
        <w:t>less time</w:t>
      </w:r>
      <w:r>
        <w:t xml:space="preserve"> for eating freshly prepared food, canned, jarred, and packaged </w:t>
      </w:r>
      <w:r w:rsidR="00FF18A2">
        <w:t>foods provide</w:t>
      </w:r>
      <w:r>
        <w:t xml:space="preserve"> an accessible and affordable source of nutrition (</w:t>
      </w:r>
      <w:proofErr w:type="spellStart"/>
      <w:r>
        <w:t>Comerford</w:t>
      </w:r>
      <w:proofErr w:type="spellEnd"/>
      <w:r>
        <w:t xml:space="preserve">, 2015). Despite the high amount of </w:t>
      </w:r>
      <w:r w:rsidR="00BC5A19">
        <w:t>minerals such as Na</w:t>
      </w:r>
      <w:r>
        <w:t xml:space="preserve">, K, </w:t>
      </w:r>
      <w:proofErr w:type="spellStart"/>
      <w:r>
        <w:t>Ca</w:t>
      </w:r>
      <w:proofErr w:type="spellEnd"/>
      <w:r>
        <w:t xml:space="preserve">, and Mg that may be expected from these canned, jarred, and packaged foods, especially by Nigerian consumers; there </w:t>
      </w:r>
      <w:r w:rsidR="001D5825">
        <w:t>is a</w:t>
      </w:r>
      <w:r>
        <w:t xml:space="preserve"> scarcity of information on the nutritional contribution of these </w:t>
      </w:r>
      <w:r w:rsidR="00BC5A19">
        <w:t>foods to</w:t>
      </w:r>
      <w:r>
        <w:t xml:space="preserve"> the diet. Therefore, the purpose of this study </w:t>
      </w:r>
      <w:r w:rsidR="00BC5A19">
        <w:t>was to</w:t>
      </w:r>
      <w:r>
        <w:t xml:space="preserve"> find if these canned, jarred, and packaged </w:t>
      </w:r>
      <w:r w:rsidR="00BC5A19">
        <w:t>foods are</w:t>
      </w:r>
      <w:r>
        <w:t xml:space="preserve"> a good source of Na, </w:t>
      </w:r>
      <w:proofErr w:type="spellStart"/>
      <w:r>
        <w:t>Ca</w:t>
      </w:r>
      <w:proofErr w:type="spellEnd"/>
      <w:r>
        <w:t xml:space="preserve"> , Mg, and K in Nigerian diets, and to compare the mineral content to national and</w:t>
      </w:r>
    </w:p>
    <w:p w14:paraId="2DF1661D" w14:textId="77777777" w:rsidR="008E75A0" w:rsidRDefault="008E75A0" w:rsidP="0021171A">
      <w:pPr>
        <w:ind w:right="93"/>
      </w:pPr>
      <w:proofErr w:type="gramStart"/>
      <w:r>
        <w:t>international</w:t>
      </w:r>
      <w:proofErr w:type="gramEnd"/>
      <w:r>
        <w:t xml:space="preserve"> nutrient composition databases.</w:t>
      </w:r>
    </w:p>
    <w:p w14:paraId="02BDED73" w14:textId="77777777" w:rsidR="00425FE9" w:rsidRDefault="00425FE9" w:rsidP="0021171A">
      <w:pPr>
        <w:ind w:right="93"/>
      </w:pPr>
    </w:p>
    <w:p w14:paraId="20E73955" w14:textId="77777777" w:rsidR="008E75A0" w:rsidRDefault="008E75A0" w:rsidP="0021171A">
      <w:pPr>
        <w:ind w:right="93"/>
      </w:pPr>
      <w:r>
        <w:t>1.1 Justification of the study</w:t>
      </w:r>
    </w:p>
    <w:p w14:paraId="618F40B4" w14:textId="4420E44B" w:rsidR="008E75A0" w:rsidRDefault="008E75A0" w:rsidP="0021171A">
      <w:pPr>
        <w:spacing w:after="3" w:line="463" w:lineRule="auto"/>
        <w:ind w:right="119"/>
        <w:jc w:val="left"/>
      </w:pPr>
      <w:r>
        <w:t xml:space="preserve">In the recent times, the adverse impact of changed traditional food system </w:t>
      </w:r>
      <w:r w:rsidR="001D5825">
        <w:t>is being</w:t>
      </w:r>
      <w:r>
        <w:t xml:space="preserve"> seriously considered by all those who are socially concerned. The traditional vegetables and food </w:t>
      </w:r>
      <w:r w:rsidR="001D5825">
        <w:t>means have</w:t>
      </w:r>
      <w:r>
        <w:t xml:space="preserve"> become so facile to </w:t>
      </w:r>
      <w:r w:rsidR="001D5825">
        <w:t>us during</w:t>
      </w:r>
      <w:r>
        <w:t xml:space="preserve"> the last four centuries, which </w:t>
      </w:r>
      <w:r w:rsidR="001D5825">
        <w:t xml:space="preserve">means </w:t>
      </w:r>
      <w:r w:rsidR="001D5825">
        <w:lastRenderedPageBreak/>
        <w:t>generally</w:t>
      </w:r>
      <w:r>
        <w:t>, instead of our own food means, we have more attached to the glamour foreign commodities. Therefore, there is</w:t>
      </w:r>
      <w:r w:rsidR="001D5825">
        <w:t xml:space="preserve"> s</w:t>
      </w:r>
      <w:r>
        <w:t xml:space="preserve">hortage of </w:t>
      </w:r>
      <w:r w:rsidR="001D5825">
        <w:t>means of</w:t>
      </w:r>
      <w:r>
        <w:t xml:space="preserve"> vitamins which were naturally provided to the body through vegetables, green grass, seed and spice materials. This</w:t>
      </w:r>
      <w:r w:rsidR="00A51429">
        <w:t xml:space="preserve"> </w:t>
      </w:r>
      <w:r w:rsidR="00E5487C">
        <w:t>upholds</w:t>
      </w:r>
      <w:r w:rsidR="001D5825">
        <w:t xml:space="preserve"> t</w:t>
      </w:r>
      <w:r>
        <w:t xml:space="preserve">he concern over the changed food system in our society and </w:t>
      </w:r>
      <w:r w:rsidR="00E5487C">
        <w:t>its impact</w:t>
      </w:r>
      <w:r>
        <w:t xml:space="preserve">. There </w:t>
      </w:r>
      <w:r w:rsidR="00E5487C">
        <w:t>has been</w:t>
      </w:r>
      <w:r>
        <w:t xml:space="preserve"> a constant effort to gain attention </w:t>
      </w:r>
      <w:r w:rsidR="00E5487C">
        <w:t>towards changed</w:t>
      </w:r>
      <w:r>
        <w:t xml:space="preserve"> traditional food system and also the impact of health and social </w:t>
      </w:r>
      <w:r w:rsidR="00E5487C">
        <w:t>problems caused</w:t>
      </w:r>
      <w:r>
        <w:t xml:space="preserve"> by it.</w:t>
      </w:r>
    </w:p>
    <w:p w14:paraId="4FB21687" w14:textId="21A000D0" w:rsidR="008E75A0" w:rsidRDefault="008E75A0" w:rsidP="0021171A">
      <w:pPr>
        <w:ind w:right="93"/>
      </w:pPr>
      <w:r>
        <w:t xml:space="preserve">1.2 </w:t>
      </w:r>
      <w:r w:rsidR="00D3727F">
        <w:t>Aims and</w:t>
      </w:r>
      <w:r>
        <w:t xml:space="preserve"> Objectives</w:t>
      </w:r>
    </w:p>
    <w:p w14:paraId="7E170A69" w14:textId="058C39ED" w:rsidR="008E75A0" w:rsidRDefault="008E75A0" w:rsidP="0021171A">
      <w:pPr>
        <w:ind w:right="93"/>
      </w:pPr>
      <w:r>
        <w:t xml:space="preserve">The </w:t>
      </w:r>
      <w:r w:rsidR="00D3727F">
        <w:t>aims of</w:t>
      </w:r>
      <w:r>
        <w:t xml:space="preserve"> </w:t>
      </w:r>
      <w:r w:rsidR="00D3727F">
        <w:t>this study</w:t>
      </w:r>
      <w:r>
        <w:t xml:space="preserve"> </w:t>
      </w:r>
      <w:r w:rsidR="00D3727F">
        <w:t>was to</w:t>
      </w:r>
      <w:r>
        <w:t xml:space="preserve"> evaluate the mineral composition of six popular local</w:t>
      </w:r>
    </w:p>
    <w:p w14:paraId="54F76863" w14:textId="23DE376F" w:rsidR="008E75A0" w:rsidRDefault="008E75A0" w:rsidP="0021171A">
      <w:pPr>
        <w:ind w:right="93"/>
      </w:pPr>
      <w:r>
        <w:t xml:space="preserve">Nigerian </w:t>
      </w:r>
      <w:r w:rsidR="00D3727F">
        <w:t>dishes for</w:t>
      </w:r>
      <w:r>
        <w:t xml:space="preserve"> food preservation and promotion of good health.</w:t>
      </w:r>
    </w:p>
    <w:p w14:paraId="326C7CC0" w14:textId="77777777" w:rsidR="008E75A0" w:rsidRDefault="008E75A0" w:rsidP="0021171A">
      <w:pPr>
        <w:ind w:right="93"/>
      </w:pPr>
      <w:r>
        <w:t>Specific Objectives</w:t>
      </w:r>
    </w:p>
    <w:p w14:paraId="06FAA2FA" w14:textId="27C3A3C8" w:rsidR="008E75A0" w:rsidRDefault="008E75A0" w:rsidP="0021171A">
      <w:pPr>
        <w:ind w:right="93"/>
      </w:pPr>
      <w:r>
        <w:t xml:space="preserve">The specific </w:t>
      </w:r>
      <w:r w:rsidR="00D3727F">
        <w:t>objectives of</w:t>
      </w:r>
      <w:r>
        <w:t xml:space="preserve"> </w:t>
      </w:r>
      <w:r w:rsidR="00D3727F">
        <w:t>this research</w:t>
      </w:r>
      <w:r>
        <w:t xml:space="preserve"> work include the following:</w:t>
      </w:r>
    </w:p>
    <w:p w14:paraId="584B0066" w14:textId="77777777" w:rsidR="008E75A0" w:rsidRDefault="008E75A0" w:rsidP="008E75A0">
      <w:pPr>
        <w:numPr>
          <w:ilvl w:val="0"/>
          <w:numId w:val="3"/>
        </w:numPr>
        <w:spacing w:after="196" w:line="265" w:lineRule="auto"/>
        <w:ind w:right="93" w:hanging="480"/>
      </w:pPr>
      <w:r>
        <w:t>To determine the mineral composition of the selected spices.</w:t>
      </w:r>
    </w:p>
    <w:p w14:paraId="505B3001" w14:textId="77777777" w:rsidR="008E75A0" w:rsidRDefault="008E75A0" w:rsidP="008E75A0">
      <w:pPr>
        <w:numPr>
          <w:ilvl w:val="0"/>
          <w:numId w:val="3"/>
        </w:numPr>
        <w:spacing w:after="196" w:line="265" w:lineRule="auto"/>
        <w:ind w:right="93" w:hanging="480"/>
      </w:pPr>
      <w:r>
        <w:t>To make recommendation based on the result.</w:t>
      </w:r>
    </w:p>
    <w:p w14:paraId="554D863B" w14:textId="77777777" w:rsidR="008E75A0" w:rsidRDefault="008E75A0" w:rsidP="0021171A">
      <w:pPr>
        <w:ind w:right="93"/>
      </w:pPr>
      <w:r>
        <w:t>1.3 Significance of the study</w:t>
      </w:r>
    </w:p>
    <w:p w14:paraId="1A23668B" w14:textId="32636156" w:rsidR="008E75A0" w:rsidRDefault="008E75A0" w:rsidP="0021171A">
      <w:pPr>
        <w:spacing w:line="462" w:lineRule="auto"/>
        <w:ind w:right="313"/>
      </w:pPr>
      <w:proofErr w:type="gramStart"/>
      <w:r>
        <w:t xml:space="preserve">Dietary intake of </w:t>
      </w:r>
      <w:r w:rsidR="00455F49">
        <w:t xml:space="preserve">micronutrients of </w:t>
      </w:r>
      <w:r>
        <w:t xml:space="preserve">public health importance due to the </w:t>
      </w:r>
      <w:r w:rsidR="00455F49">
        <w:t>consequences of</w:t>
      </w:r>
      <w:r>
        <w:t xml:space="preserve"> the deficiency.</w:t>
      </w:r>
      <w:proofErr w:type="gramEnd"/>
      <w:r>
        <w:t xml:space="preserve"> In fact, epidemiological </w:t>
      </w:r>
      <w:r w:rsidR="00455F49">
        <w:t>studies have</w:t>
      </w:r>
      <w:r>
        <w:t xml:space="preserve"> shown that </w:t>
      </w:r>
      <w:r w:rsidR="00455F49">
        <w:t>deficiencies of</w:t>
      </w:r>
      <w:r>
        <w:t xml:space="preserve"> several mineral </w:t>
      </w:r>
      <w:r w:rsidR="00455F49">
        <w:t>nutrients result</w:t>
      </w:r>
      <w:r>
        <w:t xml:space="preserve"> in stunting and down regulate immune responsiveness. Hence, there </w:t>
      </w:r>
      <w:r w:rsidR="00455F49">
        <w:t>is an</w:t>
      </w:r>
      <w:r>
        <w:t xml:space="preserve"> increased in morbidity and mortality rate due to infections, particularly, among young children and </w:t>
      </w:r>
      <w:r w:rsidR="00455F49">
        <w:t>adolescents residing</w:t>
      </w:r>
      <w:r>
        <w:t xml:space="preserve"> in developing </w:t>
      </w:r>
      <w:proofErr w:type="gramStart"/>
      <w:r>
        <w:t>countries(</w:t>
      </w:r>
      <w:proofErr w:type="gramEnd"/>
      <w:r>
        <w:t xml:space="preserve">WHO, 1998; </w:t>
      </w:r>
      <w:proofErr w:type="spellStart"/>
      <w:r>
        <w:t>Bhaskaram</w:t>
      </w:r>
      <w:proofErr w:type="spellEnd"/>
      <w:r>
        <w:t xml:space="preserve">, 2001). In Nigeria, avoidable mineral nutrient </w:t>
      </w:r>
      <w:r w:rsidR="00BE30D1">
        <w:t>deficiencies impact</w:t>
      </w:r>
      <w:r>
        <w:t xml:space="preserve"> wellbeing and are pervasive especially among small children and pregnant women (UNICEF 2009)</w:t>
      </w:r>
    </w:p>
    <w:p w14:paraId="11587D9C" w14:textId="77777777" w:rsidR="00BE30D1" w:rsidRDefault="00BE30D1" w:rsidP="0021171A">
      <w:pPr>
        <w:spacing w:line="462" w:lineRule="auto"/>
        <w:ind w:right="313"/>
      </w:pPr>
    </w:p>
    <w:p w14:paraId="0711562E" w14:textId="77777777" w:rsidR="00BE30D1" w:rsidRDefault="00BE30D1" w:rsidP="0021171A">
      <w:pPr>
        <w:spacing w:line="462" w:lineRule="auto"/>
        <w:ind w:right="313"/>
      </w:pPr>
    </w:p>
    <w:p w14:paraId="5D1EDE22" w14:textId="77777777" w:rsidR="00BE30D1" w:rsidRDefault="00BE30D1" w:rsidP="0021171A">
      <w:pPr>
        <w:spacing w:line="462" w:lineRule="auto"/>
        <w:ind w:right="313"/>
      </w:pPr>
    </w:p>
    <w:p w14:paraId="26A11F34" w14:textId="77777777" w:rsidR="00BE30D1" w:rsidRDefault="00BE30D1" w:rsidP="0021171A">
      <w:pPr>
        <w:spacing w:line="462" w:lineRule="auto"/>
        <w:ind w:right="313"/>
      </w:pPr>
    </w:p>
    <w:p w14:paraId="68A4824A" w14:textId="77777777" w:rsidR="00BE30D1" w:rsidRDefault="00BE30D1" w:rsidP="0021171A">
      <w:pPr>
        <w:spacing w:line="462" w:lineRule="auto"/>
        <w:ind w:right="313"/>
      </w:pPr>
    </w:p>
    <w:p w14:paraId="1D621894" w14:textId="77777777" w:rsidR="00BE30D1" w:rsidRDefault="00BE30D1" w:rsidP="0021171A">
      <w:pPr>
        <w:spacing w:line="462" w:lineRule="auto"/>
        <w:ind w:right="313"/>
      </w:pPr>
    </w:p>
    <w:p w14:paraId="0A99C90D" w14:textId="77777777" w:rsidR="00BE30D1" w:rsidRDefault="00BE30D1" w:rsidP="0021171A">
      <w:pPr>
        <w:spacing w:line="462" w:lineRule="auto"/>
        <w:ind w:right="313"/>
      </w:pPr>
    </w:p>
    <w:p w14:paraId="70736695" w14:textId="77777777" w:rsidR="00BE30D1" w:rsidRDefault="00BE30D1" w:rsidP="0021171A">
      <w:pPr>
        <w:spacing w:line="462" w:lineRule="auto"/>
        <w:ind w:right="313"/>
      </w:pPr>
    </w:p>
    <w:p w14:paraId="4B72D282" w14:textId="77777777" w:rsidR="00BE30D1" w:rsidRDefault="00BE30D1" w:rsidP="0021171A">
      <w:pPr>
        <w:spacing w:line="462" w:lineRule="auto"/>
        <w:ind w:right="313"/>
      </w:pPr>
    </w:p>
    <w:p w14:paraId="5B21A58E" w14:textId="77777777" w:rsidR="008E75A0" w:rsidRDefault="008E75A0" w:rsidP="0021171A">
      <w:pPr>
        <w:ind w:right="29"/>
        <w:jc w:val="center"/>
      </w:pPr>
      <w:r>
        <w:t>CHAPTER TWO</w:t>
      </w:r>
    </w:p>
    <w:p w14:paraId="34D9283B" w14:textId="77777777" w:rsidR="008E75A0" w:rsidRDefault="008E75A0" w:rsidP="008E75A0">
      <w:pPr>
        <w:numPr>
          <w:ilvl w:val="1"/>
          <w:numId w:val="3"/>
        </w:numPr>
        <w:spacing w:after="241" w:line="265" w:lineRule="auto"/>
        <w:ind w:right="93" w:hanging="390"/>
      </w:pPr>
      <w:r>
        <w:t>LITERATURE REVIEW</w:t>
      </w:r>
    </w:p>
    <w:p w14:paraId="09E92BA4" w14:textId="77777777" w:rsidR="008E75A0" w:rsidRDefault="008E75A0" w:rsidP="00BE567E">
      <w:pPr>
        <w:numPr>
          <w:ilvl w:val="1"/>
          <w:numId w:val="3"/>
        </w:numPr>
        <w:spacing w:after="241" w:line="265" w:lineRule="auto"/>
        <w:ind w:right="93" w:hanging="390"/>
      </w:pPr>
      <w:r>
        <w:t>Micronutrients</w:t>
      </w:r>
    </w:p>
    <w:p w14:paraId="513BDBA3" w14:textId="68D0D82D" w:rsidR="008E75A0" w:rsidRDefault="008E75A0" w:rsidP="00143949">
      <w:pPr>
        <w:spacing w:after="3" w:line="463" w:lineRule="auto"/>
        <w:ind w:right="119"/>
        <w:jc w:val="left"/>
      </w:pPr>
      <w:r>
        <w:t>Micronutrients(</w:t>
      </w:r>
      <w:r w:rsidR="00E5487C">
        <w:t>vitamins and</w:t>
      </w:r>
      <w:r>
        <w:t xml:space="preserve"> minerals) have </w:t>
      </w:r>
      <w:r w:rsidR="00D61C7A">
        <w:t>numerous health</w:t>
      </w:r>
      <w:r>
        <w:t xml:space="preserve"> </w:t>
      </w:r>
      <w:r w:rsidR="00D61C7A">
        <w:t>benefits including</w:t>
      </w:r>
      <w:r>
        <w:t xml:space="preserve"> tissue maintenance, bone and teeth formation and health, serving as</w:t>
      </w:r>
      <w:r w:rsidR="00D61C7A">
        <w:t xml:space="preserve"> cofactors and</w:t>
      </w:r>
      <w:r>
        <w:t xml:space="preserve"> coenzymes to enzyme </w:t>
      </w:r>
      <w:r w:rsidR="00D61C7A">
        <w:t>various enzyme</w:t>
      </w:r>
      <w:r>
        <w:t xml:space="preserve"> systems, aiding the regulation and coordination of most body functions, and other biochemical and physiological </w:t>
      </w:r>
      <w:r w:rsidR="00D61C7A">
        <w:t>functions in</w:t>
      </w:r>
      <w:r>
        <w:t xml:space="preserve"> the body. </w:t>
      </w:r>
      <w:r w:rsidR="00D61C7A">
        <w:t>Micronutrients are</w:t>
      </w:r>
      <w:r>
        <w:t xml:space="preserve"> essentially required by human and other </w:t>
      </w:r>
      <w:r w:rsidR="00D61C7A">
        <w:t>organisms in</w:t>
      </w:r>
      <w:r>
        <w:t xml:space="preserve"> varying </w:t>
      </w:r>
      <w:r w:rsidR="008F178C">
        <w:t>amounts throughout</w:t>
      </w:r>
      <w:r>
        <w:t xml:space="preserve"> life to coordinate </w:t>
      </w:r>
      <w:r w:rsidR="008F178C">
        <w:t>various physiological</w:t>
      </w:r>
      <w:r>
        <w:t xml:space="preserve"> </w:t>
      </w:r>
      <w:r w:rsidR="008F178C">
        <w:t>functions to</w:t>
      </w:r>
      <w:r>
        <w:t xml:space="preserve"> maintain health (</w:t>
      </w:r>
      <w:proofErr w:type="spellStart"/>
      <w:r>
        <w:t>Gernand</w:t>
      </w:r>
      <w:proofErr w:type="spellEnd"/>
      <w:r>
        <w:t xml:space="preserve"> et al., 2016; Tucker, 2016). </w:t>
      </w:r>
      <w:r w:rsidR="008F178C">
        <w:t>Humans and</w:t>
      </w:r>
      <w:r>
        <w:t xml:space="preserve"> other </w:t>
      </w:r>
      <w:r w:rsidR="008F178C">
        <w:t>animals require</w:t>
      </w:r>
      <w:r>
        <w:t xml:space="preserve"> several </w:t>
      </w:r>
      <w:r w:rsidR="008F178C">
        <w:t>vitamins and</w:t>
      </w:r>
      <w:r>
        <w:t xml:space="preserve"> </w:t>
      </w:r>
      <w:proofErr w:type="gramStart"/>
      <w:r>
        <w:t>minerals(</w:t>
      </w:r>
      <w:proofErr w:type="spellStart"/>
      <w:proofErr w:type="gramEnd"/>
      <w:r>
        <w:t>Blancquaert</w:t>
      </w:r>
      <w:proofErr w:type="spellEnd"/>
      <w:r>
        <w:t xml:space="preserve"> et al., 2017). Micronutrient </w:t>
      </w:r>
      <w:r w:rsidR="008F178C">
        <w:t>requirements in</w:t>
      </w:r>
      <w:r>
        <w:t xml:space="preserve"> humans are in </w:t>
      </w:r>
      <w:r w:rsidR="006A17CE">
        <w:t>amounts generally</w:t>
      </w:r>
      <w:r>
        <w:t xml:space="preserve"> below 100 mg/day, in contrast to </w:t>
      </w:r>
      <w:r w:rsidR="006A17CE">
        <w:t>macronutrients which</w:t>
      </w:r>
      <w:r>
        <w:t xml:space="preserve"> are required in </w:t>
      </w:r>
      <w:r w:rsidR="006A17CE">
        <w:t>grams per</w:t>
      </w:r>
      <w:r>
        <w:t xml:space="preserve"> day. The </w:t>
      </w:r>
      <w:r w:rsidR="006A17CE">
        <w:t>minerals for</w:t>
      </w:r>
      <w:r>
        <w:t xml:space="preserve"> human and </w:t>
      </w:r>
      <w:r w:rsidR="006A17CE">
        <w:t>animals include</w:t>
      </w:r>
      <w:r>
        <w:t xml:space="preserve"> 13 elements such </w:t>
      </w:r>
      <w:r w:rsidR="006A17CE">
        <w:t>as calcium</w:t>
      </w:r>
      <w:r>
        <w:t xml:space="preserve"> and iron which originate from the </w:t>
      </w:r>
      <w:r w:rsidR="006A17CE">
        <w:t>Earth’s soil</w:t>
      </w:r>
      <w:r>
        <w:t xml:space="preserve"> and cannot be synthesized by living </w:t>
      </w:r>
      <w:proofErr w:type="gramStart"/>
      <w:r>
        <w:t>organisms(</w:t>
      </w:r>
      <w:proofErr w:type="gramEnd"/>
      <w:r>
        <w:t xml:space="preserve">Corvallis, 2018; USDA, 2016). Micronutrient </w:t>
      </w:r>
      <w:r w:rsidR="006A17CE">
        <w:lastRenderedPageBreak/>
        <w:t>requirements for</w:t>
      </w:r>
      <w:r>
        <w:t xml:space="preserve"> </w:t>
      </w:r>
      <w:r w:rsidR="006A17CE">
        <w:t>humans also</w:t>
      </w:r>
      <w:r>
        <w:t xml:space="preserve"> include vitamins, which are organic </w:t>
      </w:r>
      <w:r w:rsidR="006A17CE">
        <w:t>compounds required</w:t>
      </w:r>
      <w:r>
        <w:t xml:space="preserve"> in </w:t>
      </w:r>
      <w:r w:rsidR="006A17CE">
        <w:t>micrograms or</w:t>
      </w:r>
      <w:r>
        <w:t xml:space="preserve"> </w:t>
      </w:r>
      <w:proofErr w:type="gramStart"/>
      <w:r>
        <w:t>milligrams(</w:t>
      </w:r>
      <w:proofErr w:type="gramEnd"/>
      <w:r>
        <w:t xml:space="preserve">USDA, 2016; Corvallis, 2018). Since </w:t>
      </w:r>
      <w:r w:rsidR="006A17CE">
        <w:t>plants are</w:t>
      </w:r>
      <w:r>
        <w:t xml:space="preserve"> the main origin of </w:t>
      </w:r>
      <w:r w:rsidR="006A17CE">
        <w:t>nutrients for</w:t>
      </w:r>
      <w:r>
        <w:t xml:space="preserve"> </w:t>
      </w:r>
      <w:r w:rsidR="006A17CE">
        <w:t xml:space="preserve">humans and </w:t>
      </w:r>
      <w:r>
        <w:t xml:space="preserve">other animals, some </w:t>
      </w:r>
      <w:r w:rsidR="00143949">
        <w:t>micronutrients can</w:t>
      </w:r>
      <w:r>
        <w:t xml:space="preserve"> be in low </w:t>
      </w:r>
      <w:r w:rsidR="00143949">
        <w:t>quantities and</w:t>
      </w:r>
      <w:r>
        <w:t xml:space="preserve"> </w:t>
      </w:r>
      <w:r w:rsidR="00143949">
        <w:t>deficiencies can</w:t>
      </w:r>
      <w:r>
        <w:t xml:space="preserve"> occur when there </w:t>
      </w:r>
      <w:r w:rsidR="00143949">
        <w:t>is insufficient</w:t>
      </w:r>
      <w:r>
        <w:t xml:space="preserve"> dietary intake, </w:t>
      </w:r>
      <w:r w:rsidR="00143949">
        <w:t>as occurs</w:t>
      </w:r>
      <w:r>
        <w:t xml:space="preserve"> in malnutrition, indicating the need for </w:t>
      </w:r>
      <w:r w:rsidR="00143949">
        <w:t>initiatives to</w:t>
      </w:r>
      <w:r>
        <w:t xml:space="preserve"> prevent inadequate supply of micronutrient in plant foods(</w:t>
      </w:r>
      <w:proofErr w:type="spellStart"/>
      <w:r>
        <w:t>Blancquaert</w:t>
      </w:r>
      <w:proofErr w:type="spellEnd"/>
      <w:r>
        <w:t xml:space="preserve"> et al., 2017), including the </w:t>
      </w:r>
      <w:r w:rsidR="00143949">
        <w:t>combinations of</w:t>
      </w:r>
      <w:r>
        <w:t xml:space="preserve"> </w:t>
      </w:r>
      <w:r w:rsidR="00143949">
        <w:t>foods</w:t>
      </w:r>
      <w:r w:rsidR="00836819">
        <w:t xml:space="preserve"> and</w:t>
      </w:r>
      <w:r>
        <w:t xml:space="preserve"> </w:t>
      </w:r>
      <w:r w:rsidR="00836819">
        <w:t>flours to</w:t>
      </w:r>
      <w:r>
        <w:t xml:space="preserve"> ensure nutrient complementation (</w:t>
      </w:r>
      <w:proofErr w:type="spellStart"/>
      <w:r>
        <w:t>Awuchi</w:t>
      </w:r>
      <w:proofErr w:type="spellEnd"/>
      <w:r>
        <w:t xml:space="preserve"> et al., 2019; </w:t>
      </w:r>
      <w:proofErr w:type="spellStart"/>
      <w:r>
        <w:t>Awuchi</w:t>
      </w:r>
      <w:proofErr w:type="spellEnd"/>
      <w:r>
        <w:t xml:space="preserve">, 2019b), </w:t>
      </w:r>
      <w:r w:rsidR="00836819">
        <w:t>as commonly</w:t>
      </w:r>
      <w:r>
        <w:t xml:space="preserve"> practiced in food industries.</w:t>
      </w:r>
    </w:p>
    <w:p w14:paraId="0065EABD" w14:textId="378A34C5" w:rsidR="008E75A0" w:rsidRDefault="008E75A0" w:rsidP="0021171A">
      <w:pPr>
        <w:ind w:right="93"/>
      </w:pPr>
      <w:r>
        <w:t xml:space="preserve">Multiple micronutrient powder of at least vitamin A, iron, and zinc </w:t>
      </w:r>
      <w:r w:rsidR="00836819">
        <w:t>was added</w:t>
      </w:r>
      <w:r>
        <w:t xml:space="preserve"> to the</w:t>
      </w:r>
    </w:p>
    <w:p w14:paraId="60EB0510" w14:textId="43FBB619" w:rsidR="008E75A0" w:rsidRDefault="008E75A0" w:rsidP="0021171A">
      <w:pPr>
        <w:spacing w:after="0" w:line="462" w:lineRule="auto"/>
        <w:ind w:right="182"/>
      </w:pPr>
      <w:proofErr w:type="spellStart"/>
      <w:r>
        <w:t>WHO’s</w:t>
      </w:r>
      <w:proofErr w:type="spellEnd"/>
      <w:r w:rsidR="00825877">
        <w:t xml:space="preserve"> List</w:t>
      </w:r>
      <w:r>
        <w:t xml:space="preserve"> of Essential </w:t>
      </w:r>
      <w:r w:rsidR="00825877">
        <w:t>Medicines in</w:t>
      </w:r>
      <w:r>
        <w:t xml:space="preserve"> 2019 (WHO, 2019). At 1990 World Summit for the Children, the gathered </w:t>
      </w:r>
      <w:r w:rsidR="003B69F5">
        <w:t>countries identified</w:t>
      </w:r>
      <w:r>
        <w:t xml:space="preserve"> </w:t>
      </w:r>
      <w:r w:rsidR="003B69F5">
        <w:t>deficiencies in</w:t>
      </w:r>
      <w:r>
        <w:t xml:space="preserve"> 2 </w:t>
      </w:r>
      <w:proofErr w:type="spellStart"/>
      <w:r>
        <w:t>microminerals</w:t>
      </w:r>
      <w:proofErr w:type="spellEnd"/>
      <w:r w:rsidR="003B69F5">
        <w:t xml:space="preserve"> </w:t>
      </w:r>
      <w:r>
        <w:t xml:space="preserve">and 1 micronutrient (iron, iodine, and vitamin A) </w:t>
      </w:r>
      <w:r w:rsidR="003B69F5">
        <w:t>as being</w:t>
      </w:r>
      <w:r>
        <w:t xml:space="preserve"> predominantly common and posing </w:t>
      </w:r>
      <w:r w:rsidR="00AB403D">
        <w:t>risks to</w:t>
      </w:r>
      <w:r>
        <w:t xml:space="preserve"> public health in developing countries(UNICEF, 1998). The Summit set </w:t>
      </w:r>
      <w:r w:rsidR="00AB403D">
        <w:t>goals for</w:t>
      </w:r>
      <w:r>
        <w:t xml:space="preserve"> eliminating these deficiencies. The Micronutrient Initiative based in Ottawa </w:t>
      </w:r>
      <w:r w:rsidR="00AB403D">
        <w:t>was formed</w:t>
      </w:r>
      <w:r>
        <w:t xml:space="preserve"> in response to the challenge with the mission to carry out research and implement and fund micronutrient programming.</w:t>
      </w:r>
    </w:p>
    <w:p w14:paraId="332E1DB1" w14:textId="1410909A" w:rsidR="008E75A0" w:rsidRDefault="00C10992" w:rsidP="0021171A">
      <w:pPr>
        <w:spacing w:after="3" w:line="463" w:lineRule="auto"/>
        <w:ind w:right="119"/>
        <w:jc w:val="left"/>
      </w:pPr>
      <w:r>
        <w:t>Minerals are</w:t>
      </w:r>
      <w:r w:rsidR="008E75A0">
        <w:t xml:space="preserve"> required </w:t>
      </w:r>
      <w:r>
        <w:t>as essential</w:t>
      </w:r>
      <w:r w:rsidR="008E75A0">
        <w:t xml:space="preserve"> </w:t>
      </w:r>
      <w:r>
        <w:t>nutrients by</w:t>
      </w:r>
      <w:r w:rsidR="008E75A0">
        <w:t xml:space="preserve"> </w:t>
      </w:r>
      <w:r>
        <w:t>organisms including</w:t>
      </w:r>
      <w:r w:rsidR="008E75A0">
        <w:t xml:space="preserve"> human to carry out the </w:t>
      </w:r>
      <w:r>
        <w:t>functions required</w:t>
      </w:r>
      <w:r w:rsidR="008E75A0">
        <w:t xml:space="preserve"> for life and health. </w:t>
      </w:r>
      <w:r>
        <w:t>As programming</w:t>
      </w:r>
      <w:r w:rsidR="008E75A0">
        <w:t xml:space="preserve"> around these micronutrients increased, new research in 1990sled to implementation of zinc and </w:t>
      </w:r>
      <w:proofErr w:type="spellStart"/>
      <w:r w:rsidR="008E75A0">
        <w:t>folate</w:t>
      </w:r>
      <w:proofErr w:type="spellEnd"/>
      <w:r w:rsidR="008E75A0">
        <w:t xml:space="preserve"> supplementation </w:t>
      </w:r>
      <w:r w:rsidR="00EE5E94">
        <w:t>programmed</w:t>
      </w:r>
      <w:r>
        <w:t xml:space="preserve"> </w:t>
      </w:r>
      <w:r w:rsidR="00EE5E94">
        <w:t>as well</w:t>
      </w:r>
      <w:r w:rsidR="008E75A0">
        <w:t>.</w:t>
      </w:r>
    </w:p>
    <w:p w14:paraId="0B35E03A" w14:textId="03FE83AD" w:rsidR="008E75A0" w:rsidRDefault="008E75A0" w:rsidP="0021171A">
      <w:pPr>
        <w:spacing w:after="0" w:line="462" w:lineRule="auto"/>
        <w:ind w:right="93"/>
      </w:pPr>
      <w:r>
        <w:t xml:space="preserve">The priority </w:t>
      </w:r>
      <w:r w:rsidR="00EE5E94">
        <w:t>programs include</w:t>
      </w:r>
      <w:r>
        <w:t xml:space="preserve"> vitamin A supplementation for children 6 to 59 months, supplementation of iron and </w:t>
      </w:r>
      <w:proofErr w:type="spellStart"/>
      <w:r>
        <w:t>folate</w:t>
      </w:r>
      <w:proofErr w:type="spellEnd"/>
      <w:r>
        <w:t xml:space="preserve"> for women of child-bearing age, supplementation of </w:t>
      </w:r>
      <w:r>
        <w:lastRenderedPageBreak/>
        <w:t xml:space="preserve">zinc </w:t>
      </w:r>
      <w:r w:rsidR="00EE5E94">
        <w:t>as a</w:t>
      </w:r>
      <w:r>
        <w:t xml:space="preserve"> treatment for </w:t>
      </w:r>
      <w:r w:rsidR="00EE5E94">
        <w:t>diarrhea</w:t>
      </w:r>
      <w:r>
        <w:t xml:space="preserve"> diseases, staple food fortification, salt iodization, multiple micronutrient powders, behavior-centered nutrition education, and </w:t>
      </w:r>
      <w:r w:rsidR="00EE5E94">
        <w:t>bio fortification</w:t>
      </w:r>
      <w:r>
        <w:t xml:space="preserve"> of crops.</w:t>
      </w:r>
    </w:p>
    <w:p w14:paraId="2CE7CB24" w14:textId="26BBF4C7" w:rsidR="008E75A0" w:rsidRDefault="008E75A0" w:rsidP="0021171A">
      <w:pPr>
        <w:spacing w:after="3" w:line="463" w:lineRule="auto"/>
        <w:ind w:right="119"/>
        <w:jc w:val="left"/>
      </w:pPr>
      <w:r>
        <w:t xml:space="preserve">Salt iodization </w:t>
      </w:r>
      <w:r w:rsidR="00EE5E94">
        <w:t>is the</w:t>
      </w:r>
      <w:r>
        <w:t xml:space="preserve"> recommended approach for ensuring adequate iodine intake by human both in developed and developing world. To iodize salt, some level of potassium iodate </w:t>
      </w:r>
      <w:r w:rsidR="00EE5E94">
        <w:t>is added</w:t>
      </w:r>
      <w:r>
        <w:t xml:space="preserve"> to salt after refining and drying and before packaging. Although </w:t>
      </w:r>
      <w:r w:rsidR="00EE5E94">
        <w:t>large-scale</w:t>
      </w:r>
      <w:r>
        <w:t xml:space="preserve"> iodization of salt </w:t>
      </w:r>
      <w:r w:rsidR="00EE5E94">
        <w:t>is most</w:t>
      </w:r>
      <w:r>
        <w:t xml:space="preserve"> efficient, with the proliferation of small-scale </w:t>
      </w:r>
      <w:r w:rsidR="00EE5E94">
        <w:t>manufacturers of</w:t>
      </w:r>
      <w:r>
        <w:t xml:space="preserve"> salt in developing nations, technology for small-scale iodization of salt </w:t>
      </w:r>
      <w:r w:rsidR="00EE31BB">
        <w:t>has also</w:t>
      </w:r>
      <w:r>
        <w:t xml:space="preserve"> been developed. The international </w:t>
      </w:r>
      <w:r w:rsidR="00EE31BB">
        <w:t>organizations work</w:t>
      </w:r>
      <w:r>
        <w:t xml:space="preserve"> with the national </w:t>
      </w:r>
      <w:r w:rsidR="00EE31BB">
        <w:t>governments to</w:t>
      </w:r>
      <w:r>
        <w:t xml:space="preserve"> identify and support small scale salt </w:t>
      </w:r>
      <w:r w:rsidR="00EE31BB">
        <w:t>manufacturers in</w:t>
      </w:r>
      <w:r>
        <w:t xml:space="preserve"> adopting</w:t>
      </w:r>
    </w:p>
    <w:p w14:paraId="5368F526" w14:textId="77777777" w:rsidR="008E75A0" w:rsidRDefault="008E75A0" w:rsidP="0021171A">
      <w:pPr>
        <w:ind w:right="93"/>
      </w:pPr>
      <w:proofErr w:type="gramStart"/>
      <w:r>
        <w:t>iodization</w:t>
      </w:r>
      <w:proofErr w:type="gramEnd"/>
      <w:r>
        <w:t>.</w:t>
      </w:r>
    </w:p>
    <w:p w14:paraId="7C91A12C" w14:textId="6D9022AF" w:rsidR="008E75A0" w:rsidRDefault="008E75A0" w:rsidP="0021171A">
      <w:pPr>
        <w:spacing w:after="0" w:line="462" w:lineRule="auto"/>
        <w:ind w:right="172"/>
      </w:pPr>
      <w:r>
        <w:t xml:space="preserve">In 1990, </w:t>
      </w:r>
      <w:r w:rsidR="00EE31BB">
        <w:t>less than</w:t>
      </w:r>
      <w:r>
        <w:t xml:space="preserve"> 20% of </w:t>
      </w:r>
      <w:r w:rsidR="00EE31BB">
        <w:t>households in</w:t>
      </w:r>
      <w:r>
        <w:t xml:space="preserve"> developing </w:t>
      </w:r>
      <w:r w:rsidR="00EE31BB">
        <w:t>nations were</w:t>
      </w:r>
      <w:r>
        <w:t xml:space="preserve"> consuming iodized salt. By the year 1994, international </w:t>
      </w:r>
      <w:r w:rsidR="00EE31BB">
        <w:t>partnerships had</w:t>
      </w:r>
      <w:r>
        <w:t xml:space="preserve"> formed global campaign for the Universal Salt Iodization. By the year 2008, it </w:t>
      </w:r>
      <w:r w:rsidR="00EE31BB">
        <w:t>was estimated</w:t>
      </w:r>
      <w:r>
        <w:t xml:space="preserve"> that 72% of </w:t>
      </w:r>
      <w:r w:rsidR="00EE31BB">
        <w:t>households in</w:t>
      </w:r>
      <w:r>
        <w:t xml:space="preserve"> developing </w:t>
      </w:r>
      <w:r w:rsidR="00EE31BB">
        <w:t>nations were</w:t>
      </w:r>
      <w:r>
        <w:t xml:space="preserve"> consuming iodized salt (UNICEF, 2010) and the number of the </w:t>
      </w:r>
      <w:r w:rsidR="00EE31BB">
        <w:t>countries where</w:t>
      </w:r>
      <w:r>
        <w:t xml:space="preserve"> iodine deficiency </w:t>
      </w:r>
      <w:r w:rsidR="00EE31BB">
        <w:t>disorders were</w:t>
      </w:r>
      <w:r>
        <w:t xml:space="preserve"> public health concern decreased from 110 to 47 countries; more than half.</w:t>
      </w:r>
    </w:p>
    <w:p w14:paraId="79E1042D" w14:textId="0952BBEA" w:rsidR="008E75A0" w:rsidRDefault="008E75A0" w:rsidP="0021171A">
      <w:pPr>
        <w:spacing w:after="0" w:line="462" w:lineRule="auto"/>
        <w:ind w:right="93"/>
      </w:pPr>
      <w:r>
        <w:t>The Double-fortified salt (</w:t>
      </w:r>
      <w:proofErr w:type="spellStart"/>
      <w:r>
        <w:t>DFS</w:t>
      </w:r>
      <w:proofErr w:type="spellEnd"/>
      <w:r>
        <w:t xml:space="preserve">) </w:t>
      </w:r>
      <w:r w:rsidR="00EE31BB">
        <w:t>is public</w:t>
      </w:r>
      <w:r>
        <w:t xml:space="preserve"> health tool for the delivering of nutritional iron. </w:t>
      </w:r>
      <w:proofErr w:type="spellStart"/>
      <w:r>
        <w:t>DFS</w:t>
      </w:r>
      <w:proofErr w:type="spellEnd"/>
      <w:r>
        <w:t xml:space="preserve"> </w:t>
      </w:r>
      <w:r w:rsidR="00EE31BB">
        <w:t>is fortified</w:t>
      </w:r>
      <w:r>
        <w:t xml:space="preserve"> with both iron and iodine. </w:t>
      </w:r>
      <w:proofErr w:type="spellStart"/>
      <w:r>
        <w:t>DFS</w:t>
      </w:r>
      <w:proofErr w:type="spellEnd"/>
      <w:r>
        <w:t xml:space="preserve"> </w:t>
      </w:r>
      <w:r w:rsidR="00EE31BB">
        <w:t>was developed</w:t>
      </w:r>
      <w:r>
        <w:t xml:space="preserve"> by </w:t>
      </w:r>
      <w:proofErr w:type="spellStart"/>
      <w:r>
        <w:t>Venkatesh</w:t>
      </w:r>
      <w:proofErr w:type="spellEnd"/>
    </w:p>
    <w:p w14:paraId="486A2177" w14:textId="77777777" w:rsidR="008E75A0" w:rsidRDefault="008E75A0" w:rsidP="0021171A">
      <w:pPr>
        <w:ind w:right="93"/>
      </w:pPr>
      <w:proofErr w:type="spellStart"/>
      <w:r>
        <w:t>Mannar</w:t>
      </w:r>
      <w:proofErr w:type="spellEnd"/>
      <w:r>
        <w:t>, the Executive</w:t>
      </w:r>
    </w:p>
    <w:p w14:paraId="2A92BA75" w14:textId="2DDE420A" w:rsidR="008E75A0" w:rsidRDefault="008E75A0" w:rsidP="0021171A">
      <w:pPr>
        <w:spacing w:after="0" w:line="462" w:lineRule="auto"/>
        <w:ind w:right="93"/>
      </w:pPr>
      <w:r>
        <w:t xml:space="preserve">Director of Micronutrient Initiative and the University of Toronto Professor </w:t>
      </w:r>
      <w:proofErr w:type="spellStart"/>
      <w:r>
        <w:t>Levente</w:t>
      </w:r>
      <w:proofErr w:type="spellEnd"/>
      <w:r>
        <w:t xml:space="preserve"> L. </w:t>
      </w:r>
      <w:proofErr w:type="spellStart"/>
      <w:r>
        <w:t>Diosady</w:t>
      </w:r>
      <w:proofErr w:type="spellEnd"/>
      <w:r>
        <w:t xml:space="preserve">, who discovered a </w:t>
      </w:r>
      <w:r w:rsidR="004373A9">
        <w:t>process for</w:t>
      </w:r>
      <w:r>
        <w:t xml:space="preserve"> the coating of iron </w:t>
      </w:r>
      <w:r w:rsidR="004373A9">
        <w:t>particles with</w:t>
      </w:r>
      <w:r>
        <w:t xml:space="preserve"> vegetable fat to prevent negative interaction of iodine and iron (</w:t>
      </w:r>
      <w:proofErr w:type="spellStart"/>
      <w:r>
        <w:t>Levente</w:t>
      </w:r>
      <w:proofErr w:type="spellEnd"/>
      <w:r>
        <w:t xml:space="preserve"> et al., 2019).</w:t>
      </w:r>
    </w:p>
    <w:p w14:paraId="5A07E761" w14:textId="75A551EE" w:rsidR="008E75A0" w:rsidRDefault="008E75A0" w:rsidP="0021171A">
      <w:pPr>
        <w:spacing w:after="3" w:line="463" w:lineRule="auto"/>
        <w:ind w:right="119"/>
        <w:jc w:val="left"/>
      </w:pPr>
      <w:r>
        <w:lastRenderedPageBreak/>
        <w:t xml:space="preserve">Tata Salt Plus, in India, priced at economical rate of Rs20 per kg, </w:t>
      </w:r>
      <w:r w:rsidR="004373A9">
        <w:t>is iodine</w:t>
      </w:r>
      <w:r>
        <w:t xml:space="preserve"> </w:t>
      </w:r>
      <w:r w:rsidR="004373A9">
        <w:t>plus iron</w:t>
      </w:r>
      <w:r>
        <w:t xml:space="preserve"> fortified salt, made by National Institute of Nutrition, Hyderabad by double fortification technology. The double fortification technology </w:t>
      </w:r>
      <w:r w:rsidR="004373A9">
        <w:t>was offered</w:t>
      </w:r>
      <w:r>
        <w:t xml:space="preserve"> to the Tata Chemicals under long-term </w:t>
      </w:r>
      <w:proofErr w:type="spellStart"/>
      <w:r>
        <w:t>MoU</w:t>
      </w:r>
      <w:proofErr w:type="spellEnd"/>
      <w:r>
        <w:t xml:space="preserve"> after proper </w:t>
      </w:r>
      <w:r w:rsidR="004373A9">
        <w:t>studies on</w:t>
      </w:r>
      <w:r>
        <w:t xml:space="preserve"> bio-availability </w:t>
      </w:r>
      <w:r w:rsidR="004373A9">
        <w:t>across population</w:t>
      </w:r>
      <w:r>
        <w:t xml:space="preserve"> strata done and published by the National Institute of Nutrition. It </w:t>
      </w:r>
      <w:r w:rsidR="004373A9">
        <w:t>was first</w:t>
      </w:r>
      <w:r>
        <w:t xml:space="preserve"> used in 2004 in public programming. In September 2010 </w:t>
      </w:r>
      <w:proofErr w:type="spellStart"/>
      <w:r>
        <w:t>DFS</w:t>
      </w:r>
      <w:proofErr w:type="spellEnd"/>
      <w:r>
        <w:t xml:space="preserve"> </w:t>
      </w:r>
      <w:r w:rsidR="004373A9">
        <w:t>was produced</w:t>
      </w:r>
      <w:r>
        <w:t xml:space="preserve"> in Indian State of Tamil Nadu and distributed by a state school feeding program. Double-fortified salt </w:t>
      </w:r>
      <w:r w:rsidR="004373A9">
        <w:t>has also</w:t>
      </w:r>
      <w:r>
        <w:t xml:space="preserve"> been used to fight Iron Deficiency Anemia (IDA) in Indian state of Bihar. In the same September 2010, </w:t>
      </w:r>
      <w:proofErr w:type="spellStart"/>
      <w:r>
        <w:t>Venkatesh</w:t>
      </w:r>
      <w:proofErr w:type="spellEnd"/>
      <w:r>
        <w:t xml:space="preserve"> </w:t>
      </w:r>
      <w:proofErr w:type="spellStart"/>
      <w:r>
        <w:t>Mannar</w:t>
      </w:r>
      <w:proofErr w:type="spellEnd"/>
      <w:r>
        <w:t xml:space="preserve"> </w:t>
      </w:r>
      <w:r w:rsidR="004373A9">
        <w:t>was named</w:t>
      </w:r>
      <w:r>
        <w:t xml:space="preserve"> </w:t>
      </w:r>
      <w:proofErr w:type="spellStart"/>
      <w:r>
        <w:t>Laureat</w:t>
      </w:r>
      <w:proofErr w:type="spellEnd"/>
      <w:r>
        <w:t xml:space="preserve"> of the California-based Technology </w:t>
      </w:r>
      <w:r w:rsidR="004373A9">
        <w:t>Awards for</w:t>
      </w:r>
      <w:r>
        <w:t xml:space="preserve"> </w:t>
      </w:r>
      <w:r w:rsidR="004373A9">
        <w:t>his work</w:t>
      </w:r>
      <w:r>
        <w:t xml:space="preserve"> in developing </w:t>
      </w:r>
      <w:proofErr w:type="spellStart"/>
      <w:r>
        <w:t>DFS</w:t>
      </w:r>
      <w:proofErr w:type="spellEnd"/>
      <w:r>
        <w:t xml:space="preserve">. </w:t>
      </w:r>
      <w:r w:rsidR="004373A9">
        <w:t>Micronutrients are</w:t>
      </w:r>
      <w:r>
        <w:t xml:space="preserve"> essential for healthy living, and should </w:t>
      </w:r>
      <w:proofErr w:type="gramStart"/>
      <w:r>
        <w:t>augmented</w:t>
      </w:r>
      <w:proofErr w:type="gramEnd"/>
      <w:r>
        <w:t xml:space="preserve"> with proper hygiene, including adequate body management and waste disposal (</w:t>
      </w:r>
      <w:proofErr w:type="spellStart"/>
      <w:r>
        <w:t>Awuchi</w:t>
      </w:r>
      <w:proofErr w:type="spellEnd"/>
      <w:r>
        <w:t xml:space="preserve"> and </w:t>
      </w:r>
      <w:proofErr w:type="spellStart"/>
      <w:r>
        <w:t>Igwe</w:t>
      </w:r>
      <w:proofErr w:type="spellEnd"/>
      <w:r>
        <w:t xml:space="preserve">, 2017). Micronutrient requirements are in </w:t>
      </w:r>
      <w:r w:rsidR="008209A0">
        <w:t>amounts generally</w:t>
      </w:r>
      <w:r>
        <w:t xml:space="preserve"> below100 mg/day, while </w:t>
      </w:r>
      <w:r w:rsidR="008209A0">
        <w:t>macronutrients are</w:t>
      </w:r>
      <w:r>
        <w:t xml:space="preserve"> required in grams per day. Micronutrient </w:t>
      </w:r>
      <w:r w:rsidR="008209A0">
        <w:t>requirements for</w:t>
      </w:r>
      <w:r>
        <w:t xml:space="preserve"> human also include vitamins; organic </w:t>
      </w:r>
      <w:r w:rsidR="008209A0">
        <w:t>compounds required</w:t>
      </w:r>
      <w:r>
        <w:t xml:space="preserve"> in microgram (µm) or milligram (mg) amounts. Micronutrient deficiency </w:t>
      </w:r>
      <w:r w:rsidR="008209A0">
        <w:t>is not</w:t>
      </w:r>
      <w:r>
        <w:t xml:space="preserve"> sufficient amount of one or more of </w:t>
      </w:r>
      <w:r w:rsidR="008209A0">
        <w:t>micronutrients required</w:t>
      </w:r>
      <w:r>
        <w:t xml:space="preserve"> for optimal health. In </w:t>
      </w:r>
      <w:r w:rsidR="008209A0">
        <w:t>humans and</w:t>
      </w:r>
      <w:r>
        <w:t xml:space="preserve"> in other </w:t>
      </w:r>
      <w:r w:rsidR="008209A0">
        <w:t>animals they</w:t>
      </w:r>
      <w:r>
        <w:t xml:space="preserve"> include both </w:t>
      </w:r>
      <w:r w:rsidR="008209A0">
        <w:t>deficiencies of</w:t>
      </w:r>
      <w:r>
        <w:t xml:space="preserve"> </w:t>
      </w:r>
      <w:r w:rsidR="008209A0">
        <w:t>vitamins and</w:t>
      </w:r>
      <w:r>
        <w:t xml:space="preserve"> minerals.</w:t>
      </w:r>
    </w:p>
    <w:p w14:paraId="7C445C03" w14:textId="77777777" w:rsidR="008E75A0" w:rsidRDefault="008E75A0" w:rsidP="0021171A">
      <w:pPr>
        <w:ind w:right="93"/>
      </w:pPr>
      <w:r>
        <w:t>2.2 Mineral (nutrient)</w:t>
      </w:r>
    </w:p>
    <w:p w14:paraId="658ACEE2" w14:textId="159D8D83" w:rsidR="008E75A0" w:rsidRDefault="008E75A0" w:rsidP="0021171A">
      <w:pPr>
        <w:spacing w:line="462" w:lineRule="auto"/>
        <w:ind w:right="93"/>
      </w:pPr>
      <w:r>
        <w:t xml:space="preserve">In nutrition context, </w:t>
      </w:r>
      <w:r w:rsidR="008209A0">
        <w:t>minerals are</w:t>
      </w:r>
      <w:r>
        <w:t xml:space="preserve"> inorganic </w:t>
      </w:r>
      <w:r w:rsidR="008209A0">
        <w:t>elements required</w:t>
      </w:r>
      <w:r>
        <w:t xml:space="preserve"> </w:t>
      </w:r>
      <w:r w:rsidR="008209A0">
        <w:t>as essential</w:t>
      </w:r>
      <w:r>
        <w:t xml:space="preserve"> </w:t>
      </w:r>
      <w:r w:rsidR="008209A0">
        <w:t>nutrients by</w:t>
      </w:r>
      <w:r>
        <w:t xml:space="preserve"> organisms/</w:t>
      </w:r>
      <w:r w:rsidR="008209A0">
        <w:t>humans to</w:t>
      </w:r>
      <w:r>
        <w:t xml:space="preserve"> carry out </w:t>
      </w:r>
      <w:r w:rsidR="008209A0">
        <w:t>functions necessary</w:t>
      </w:r>
      <w:r>
        <w:t xml:space="preserve"> for life (</w:t>
      </w:r>
      <w:proofErr w:type="spellStart"/>
      <w:r>
        <w:t>Zoroddu</w:t>
      </w:r>
      <w:proofErr w:type="spellEnd"/>
      <w:r>
        <w:t xml:space="preserve"> et al., 2019; </w:t>
      </w:r>
      <w:proofErr w:type="spellStart"/>
      <w:r>
        <w:t>Awuchi</w:t>
      </w:r>
      <w:proofErr w:type="spellEnd"/>
      <w:r>
        <w:t xml:space="preserve">, 2019b; </w:t>
      </w:r>
      <w:proofErr w:type="spellStart"/>
      <w:r>
        <w:t>Berdanier</w:t>
      </w:r>
      <w:proofErr w:type="spellEnd"/>
      <w:r>
        <w:t xml:space="preserve"> et al., 2013; National Library of Medicine, 2016). However, four major structural </w:t>
      </w:r>
      <w:r w:rsidR="007F1A1E">
        <w:t>elements in</w:t>
      </w:r>
      <w:r>
        <w:t xml:space="preserve"> human body by weight (carbon, nitrogen, oxygen, and </w:t>
      </w:r>
      <w:r>
        <w:lastRenderedPageBreak/>
        <w:t xml:space="preserve">hydrogen), are normally not included in the </w:t>
      </w:r>
      <w:r w:rsidR="007F1A1E">
        <w:t>lists of</w:t>
      </w:r>
      <w:r>
        <w:t xml:space="preserve"> major nutrient </w:t>
      </w:r>
      <w:proofErr w:type="gramStart"/>
      <w:r>
        <w:t>minerals(</w:t>
      </w:r>
      <w:proofErr w:type="gramEnd"/>
      <w:r>
        <w:t xml:space="preserve">but nitrogen </w:t>
      </w:r>
      <w:r w:rsidR="007F1A1E">
        <w:t>is considered</w:t>
      </w:r>
      <w:r>
        <w:t xml:space="preserve"> mineral for the plants, </w:t>
      </w:r>
      <w:r w:rsidR="007F1A1E">
        <w:t>as it</w:t>
      </w:r>
      <w:r>
        <w:t xml:space="preserve"> </w:t>
      </w:r>
      <w:r w:rsidR="007F1A1E">
        <w:t>is often</w:t>
      </w:r>
      <w:r>
        <w:t xml:space="preserve"> included in fertilizers). The</w:t>
      </w:r>
    </w:p>
    <w:p w14:paraId="192F8E3E" w14:textId="4936AB5D" w:rsidR="008E75A0" w:rsidRDefault="008E75A0" w:rsidP="0021171A">
      <w:pPr>
        <w:spacing w:line="462" w:lineRule="auto"/>
        <w:ind w:right="228"/>
      </w:pPr>
      <w:proofErr w:type="gramStart"/>
      <w:r>
        <w:t>four</w:t>
      </w:r>
      <w:proofErr w:type="gramEnd"/>
      <w:r>
        <w:t xml:space="preserve"> </w:t>
      </w:r>
      <w:r w:rsidR="007F1A1E">
        <w:t>elements together</w:t>
      </w:r>
      <w:r>
        <w:t xml:space="preserve"> compose around 96% of the weight of human body, and major minerals(called </w:t>
      </w:r>
      <w:proofErr w:type="spellStart"/>
      <w:r>
        <w:t>macroelements</w:t>
      </w:r>
      <w:proofErr w:type="spellEnd"/>
      <w:r>
        <w:t xml:space="preserve"> or </w:t>
      </w:r>
      <w:proofErr w:type="spellStart"/>
      <w:r>
        <w:t>macrominerals</w:t>
      </w:r>
      <w:proofErr w:type="spellEnd"/>
      <w:r>
        <w:t xml:space="preserve">) and minor minerals(called trace </w:t>
      </w:r>
      <w:proofErr w:type="spellStart"/>
      <w:r>
        <w:t>elementsor</w:t>
      </w:r>
      <w:proofErr w:type="spellEnd"/>
      <w:r>
        <w:t xml:space="preserve"> microelements) make up the remainder. Being elements, </w:t>
      </w:r>
      <w:r w:rsidR="007F1A1E">
        <w:t>minerals cannot</w:t>
      </w:r>
      <w:r>
        <w:t xml:space="preserve"> be biochemically synthesized by living organisms/humans. </w:t>
      </w:r>
      <w:r w:rsidR="007F1A1E">
        <w:t>Plants get</w:t>
      </w:r>
      <w:r>
        <w:t xml:space="preserve"> their minerals from soil (Corvallis, 2016). Most of the </w:t>
      </w:r>
      <w:r w:rsidR="007F1A1E">
        <w:t>minerals in</w:t>
      </w:r>
      <w:r>
        <w:t xml:space="preserve"> human </w:t>
      </w:r>
      <w:r w:rsidR="007F1A1E">
        <w:t>diets come</w:t>
      </w:r>
      <w:r>
        <w:t xml:space="preserve"> from eating </w:t>
      </w:r>
      <w:r w:rsidR="007F1A1E">
        <w:t>animals and</w:t>
      </w:r>
      <w:r>
        <w:t xml:space="preserve"> </w:t>
      </w:r>
      <w:r w:rsidR="007F1A1E">
        <w:t>plants or</w:t>
      </w:r>
      <w:r>
        <w:t xml:space="preserve"> from drinking water (Corvallis, 2016). </w:t>
      </w:r>
      <w:proofErr w:type="gramStart"/>
      <w:r>
        <w:t xml:space="preserve">Total </w:t>
      </w:r>
      <w:r w:rsidR="007F1A1E">
        <w:t>minerals in</w:t>
      </w:r>
      <w:r>
        <w:t xml:space="preserve"> food is</w:t>
      </w:r>
      <w:proofErr w:type="gramEnd"/>
      <w:r>
        <w:t xml:space="preserve"> referred to </w:t>
      </w:r>
      <w:r w:rsidR="003E7457">
        <w:t>as ash</w:t>
      </w:r>
      <w:r>
        <w:t xml:space="preserve"> (</w:t>
      </w:r>
      <w:proofErr w:type="spellStart"/>
      <w:r>
        <w:t>Awuchi</w:t>
      </w:r>
      <w:proofErr w:type="spellEnd"/>
      <w:r>
        <w:t xml:space="preserve"> et al., 2019; </w:t>
      </w:r>
      <w:proofErr w:type="spellStart"/>
      <w:r>
        <w:t>Awuchi</w:t>
      </w:r>
      <w:proofErr w:type="spellEnd"/>
      <w:r>
        <w:t xml:space="preserve">, 2019b; </w:t>
      </w:r>
      <w:proofErr w:type="spellStart"/>
      <w:r>
        <w:t>Awuchi</w:t>
      </w:r>
      <w:proofErr w:type="spellEnd"/>
      <w:r>
        <w:t xml:space="preserve"> and </w:t>
      </w:r>
      <w:proofErr w:type="spellStart"/>
      <w:r>
        <w:t>Nwankwere</w:t>
      </w:r>
      <w:proofErr w:type="spellEnd"/>
      <w:r>
        <w:t xml:space="preserve">, 2018). </w:t>
      </w:r>
      <w:r w:rsidR="003E7457">
        <w:t>As a</w:t>
      </w:r>
      <w:r>
        <w:t xml:space="preserve"> group, </w:t>
      </w:r>
      <w:r w:rsidR="003E7457">
        <w:t>minerals are</w:t>
      </w:r>
      <w:r>
        <w:t xml:space="preserve"> among the four </w:t>
      </w:r>
      <w:r w:rsidR="003E7457">
        <w:t>groups of</w:t>
      </w:r>
      <w:r>
        <w:t xml:space="preserve"> essential nutrients, </w:t>
      </w:r>
      <w:r w:rsidR="003E7457">
        <w:t>others include</w:t>
      </w:r>
      <w:r>
        <w:t xml:space="preserve"> vitamins, essential amino acids, and essential fatty </w:t>
      </w:r>
      <w:proofErr w:type="gramStart"/>
      <w:r>
        <w:t>acids(</w:t>
      </w:r>
      <w:proofErr w:type="gramEnd"/>
      <w:r>
        <w:t xml:space="preserve">US National </w:t>
      </w:r>
      <w:r w:rsidR="003E7457">
        <w:t>Institutes of</w:t>
      </w:r>
      <w:r>
        <w:t xml:space="preserve"> Health, Bethesda, 2016). They are called essential </w:t>
      </w:r>
      <w:r w:rsidR="003E7457">
        <w:t>nutrients because</w:t>
      </w:r>
      <w:r>
        <w:t xml:space="preserve"> they cannot be synthesized in the body and therefore must be taken through </w:t>
      </w:r>
      <w:r w:rsidR="003E7457">
        <w:t>foods or</w:t>
      </w:r>
      <w:r>
        <w:t xml:space="preserve">, in rare cases, supplements. The five major </w:t>
      </w:r>
      <w:proofErr w:type="gramStart"/>
      <w:r>
        <w:t>minerals(</w:t>
      </w:r>
      <w:proofErr w:type="gramEnd"/>
      <w:r>
        <w:t>inorganic elements) in human body are calcium, sodium, magnesium, phosphorus, and potassium (</w:t>
      </w:r>
      <w:proofErr w:type="spellStart"/>
      <w:r>
        <w:t>Berdanier</w:t>
      </w:r>
      <w:proofErr w:type="spellEnd"/>
      <w:r>
        <w:t xml:space="preserve"> et al., 2013). All of the remaining inorganic </w:t>
      </w:r>
      <w:r w:rsidR="003E7457">
        <w:t>elements in</w:t>
      </w:r>
      <w:r>
        <w:t xml:space="preserve"> human body are known </w:t>
      </w:r>
      <w:r w:rsidR="003E7457">
        <w:t>as trace</w:t>
      </w:r>
      <w:r>
        <w:t xml:space="preserve"> elements. The trace </w:t>
      </w:r>
      <w:r w:rsidR="003E7457">
        <w:t>elements with</w:t>
      </w:r>
      <w:r>
        <w:t xml:space="preserve"> specific biochemical function in human body are zinc, manganese, molybdenum, iodine, selenium, sulfur, iron, chlorine, cobalt, and copper (</w:t>
      </w:r>
      <w:proofErr w:type="spellStart"/>
      <w:r>
        <w:t>Berdanier</w:t>
      </w:r>
      <w:proofErr w:type="spellEnd"/>
      <w:r>
        <w:t xml:space="preserve"> et al., 2016). Most chemical </w:t>
      </w:r>
      <w:r w:rsidR="00A33ACE">
        <w:t>elements consumed</w:t>
      </w:r>
      <w:r>
        <w:t xml:space="preserve"> by organisms/</w:t>
      </w:r>
      <w:r w:rsidR="00A33ACE">
        <w:t>humans are</w:t>
      </w:r>
      <w:r>
        <w:t xml:space="preserve"> in form of simple compounds. </w:t>
      </w:r>
      <w:r w:rsidR="00A33ACE">
        <w:t>Plants absorb</w:t>
      </w:r>
      <w:r>
        <w:t xml:space="preserve"> dissolved </w:t>
      </w:r>
      <w:r w:rsidR="00A33ACE">
        <w:t>elements from</w:t>
      </w:r>
      <w:r>
        <w:t xml:space="preserve"> soils, which are subsequently consumed by the </w:t>
      </w:r>
      <w:r w:rsidR="00A33ACE">
        <w:t>omnivores and</w:t>
      </w:r>
      <w:r>
        <w:t xml:space="preserve"> </w:t>
      </w:r>
      <w:r w:rsidR="00A33ACE">
        <w:t>herbivores that</w:t>
      </w:r>
      <w:r>
        <w:t xml:space="preserve"> consume them, and the inorganic </w:t>
      </w:r>
      <w:r w:rsidR="00A33ACE">
        <w:t>elements move</w:t>
      </w:r>
      <w:r>
        <w:t xml:space="preserve"> up the food chain. The larger </w:t>
      </w:r>
      <w:r w:rsidR="00A33ACE">
        <w:t>organisms may</w:t>
      </w:r>
      <w:r>
        <w:t xml:space="preserve"> also ingest soil </w:t>
      </w:r>
      <w:r>
        <w:lastRenderedPageBreak/>
        <w:t xml:space="preserve">(known as </w:t>
      </w:r>
      <w:proofErr w:type="spellStart"/>
      <w:r>
        <w:t>geophagia</w:t>
      </w:r>
      <w:proofErr w:type="spellEnd"/>
      <w:r>
        <w:t xml:space="preserve">) or use the mineral resources, such </w:t>
      </w:r>
      <w:r w:rsidR="00D47F10">
        <w:t>as the</w:t>
      </w:r>
      <w:r>
        <w:t xml:space="preserve"> salt licks, to obtain </w:t>
      </w:r>
      <w:r w:rsidR="00D47F10">
        <w:t>minerals unavailable</w:t>
      </w:r>
      <w:r>
        <w:t xml:space="preserve"> through other dietary sources.</w:t>
      </w:r>
    </w:p>
    <w:p w14:paraId="5070A7B4" w14:textId="7D65C044" w:rsidR="008E75A0" w:rsidRDefault="008E75A0" w:rsidP="0021171A">
      <w:pPr>
        <w:spacing w:after="0" w:line="462" w:lineRule="auto"/>
        <w:ind w:right="220"/>
      </w:pPr>
      <w:r>
        <w:t xml:space="preserve">The bacteria and fungi play essential role in weathering of primary </w:t>
      </w:r>
      <w:r w:rsidR="00D47F10">
        <w:t>elements that</w:t>
      </w:r>
      <w:r>
        <w:t xml:space="preserve"> leads to the </w:t>
      </w:r>
      <w:r w:rsidR="00D26772">
        <w:t>nutrients release</w:t>
      </w:r>
      <w:r>
        <w:t xml:space="preserve"> for their own nutrition and for nutrition of other </w:t>
      </w:r>
      <w:r w:rsidR="00D26772">
        <w:t>species in</w:t>
      </w:r>
      <w:r>
        <w:t xml:space="preserve"> ecological food chain. An element, cobalt, </w:t>
      </w:r>
      <w:r w:rsidR="00D26772">
        <w:t>is only</w:t>
      </w:r>
      <w:r>
        <w:t xml:space="preserve"> available for use by </w:t>
      </w:r>
      <w:r w:rsidR="00D26772">
        <w:t>animals after</w:t>
      </w:r>
      <w:r>
        <w:t xml:space="preserve"> been processed into complex </w:t>
      </w:r>
      <w:proofErr w:type="gramStart"/>
      <w:r>
        <w:t>molecules(</w:t>
      </w:r>
      <w:proofErr w:type="gramEnd"/>
      <w:r>
        <w:t xml:space="preserve">such </w:t>
      </w:r>
      <w:r w:rsidR="00D26772">
        <w:t>as vitamin</w:t>
      </w:r>
      <w:r>
        <w:t xml:space="preserve"> B12) by bacteria. Minerals (inorganic elements) are used by the </w:t>
      </w:r>
      <w:r w:rsidR="00D26772">
        <w:t>animals and</w:t>
      </w:r>
      <w:r>
        <w:t xml:space="preserve"> the </w:t>
      </w:r>
      <w:r w:rsidR="00D26772">
        <w:t>microorganisms for</w:t>
      </w:r>
      <w:r>
        <w:t xml:space="preserve"> </w:t>
      </w:r>
      <w:r w:rsidR="00D26772">
        <w:t>process of</w:t>
      </w:r>
      <w:r>
        <w:t xml:space="preserve"> mineralizing structures, known as "</w:t>
      </w:r>
      <w:proofErr w:type="spellStart"/>
      <w:r>
        <w:t>biomineralization</w:t>
      </w:r>
      <w:proofErr w:type="spellEnd"/>
      <w:r>
        <w:t xml:space="preserve">", used to form bones, exoskeletons, </w:t>
      </w:r>
      <w:proofErr w:type="spellStart"/>
      <w:r>
        <w:t>mollusc</w:t>
      </w:r>
      <w:proofErr w:type="spellEnd"/>
      <w:r>
        <w:t xml:space="preserve"> shells, seashells, and eggshells.</w:t>
      </w:r>
    </w:p>
    <w:p w14:paraId="0CDE93AA" w14:textId="7CAE7135" w:rsidR="008E75A0" w:rsidRDefault="008E75A0" w:rsidP="0021171A">
      <w:pPr>
        <w:ind w:right="93"/>
      </w:pPr>
      <w:r>
        <w:t xml:space="preserve">2.3 Essential inorganic </w:t>
      </w:r>
      <w:r w:rsidR="006661C6">
        <w:t>elements for</w:t>
      </w:r>
      <w:r>
        <w:t xml:space="preserve"> humans</w:t>
      </w:r>
    </w:p>
    <w:p w14:paraId="51D38A1E" w14:textId="7F3DABF4" w:rsidR="008E75A0" w:rsidRDefault="008E75A0" w:rsidP="0021171A">
      <w:pPr>
        <w:spacing w:after="0" w:line="462" w:lineRule="auto"/>
        <w:ind w:right="93"/>
      </w:pPr>
      <w:r>
        <w:t xml:space="preserve">At least 20 chemical </w:t>
      </w:r>
      <w:proofErr w:type="gramStart"/>
      <w:r>
        <w:t>elements(</w:t>
      </w:r>
      <w:proofErr w:type="gramEnd"/>
      <w:r>
        <w:t xml:space="preserve">minerals) are known to be required by human to support biochemical </w:t>
      </w:r>
      <w:r w:rsidR="007C0EF2">
        <w:t>processes by</w:t>
      </w:r>
      <w:r>
        <w:t xml:space="preserve"> serving functional and structural roles</w:t>
      </w:r>
      <w:r w:rsidR="007C0EF2">
        <w:t xml:space="preserve"> as well</w:t>
      </w:r>
      <w:r>
        <w:t xml:space="preserve"> </w:t>
      </w:r>
      <w:r w:rsidR="007C0EF2">
        <w:t>as being</w:t>
      </w:r>
    </w:p>
    <w:p w14:paraId="3B6684EE" w14:textId="77777777" w:rsidR="008E75A0" w:rsidRDefault="008E75A0" w:rsidP="0021171A">
      <w:pPr>
        <w:ind w:right="93"/>
      </w:pPr>
      <w:proofErr w:type="gramStart"/>
      <w:r>
        <w:t>electrolytes</w:t>
      </w:r>
      <w:proofErr w:type="gramEnd"/>
    </w:p>
    <w:p w14:paraId="670664BE" w14:textId="7C1EF0AD" w:rsidR="008E75A0" w:rsidRDefault="008E75A0" w:rsidP="0021171A">
      <w:pPr>
        <w:spacing w:after="0" w:line="462" w:lineRule="auto"/>
        <w:ind w:right="93"/>
      </w:pPr>
      <w:proofErr w:type="gramStart"/>
      <w:r>
        <w:t>(</w:t>
      </w:r>
      <w:proofErr w:type="spellStart"/>
      <w:r>
        <w:t>Zoroddu</w:t>
      </w:r>
      <w:proofErr w:type="spellEnd"/>
      <w:r>
        <w:t xml:space="preserve"> et al., 2019).</w:t>
      </w:r>
      <w:proofErr w:type="gramEnd"/>
      <w:r>
        <w:t xml:space="preserve"> Oxygen, hydrogen, carbon and nitrogen (O, H, C, and N) are the most abundant </w:t>
      </w:r>
      <w:r w:rsidR="007C0EF2">
        <w:t>elements in</w:t>
      </w:r>
      <w:r>
        <w:t xml:space="preserve"> human body by weight and make up around 96% of the weight of the human body. Calcium </w:t>
      </w:r>
      <w:r w:rsidR="007507D1">
        <w:t>makes up</w:t>
      </w:r>
      <w:r>
        <w:t xml:space="preserve"> 920 g to 1200 g of the body weight of an adult, with 99% of it contained in the </w:t>
      </w:r>
      <w:r w:rsidR="007507D1">
        <w:t>bones and</w:t>
      </w:r>
      <w:r>
        <w:t xml:space="preserve"> teeth. </w:t>
      </w:r>
      <w:r w:rsidR="007507D1">
        <w:t>This is a</w:t>
      </w:r>
      <w:r>
        <w:t>round 1.5% of body weight (</w:t>
      </w:r>
      <w:proofErr w:type="spellStart"/>
      <w:r>
        <w:t>Berdanier</w:t>
      </w:r>
      <w:proofErr w:type="spellEnd"/>
      <w:r>
        <w:t xml:space="preserve"> et al., 2013). </w:t>
      </w:r>
      <w:r w:rsidR="003653CD">
        <w:t xml:space="preserve">Phosphorus occurs </w:t>
      </w:r>
      <w:r>
        <w:t xml:space="preserve">in </w:t>
      </w:r>
      <w:r w:rsidR="003653CD">
        <w:t>amounts of</w:t>
      </w:r>
      <w:r>
        <w:t xml:space="preserve"> around 2/3 of calcium, and </w:t>
      </w:r>
      <w:r w:rsidR="003653CD">
        <w:t>makes up</w:t>
      </w:r>
      <w:r>
        <w:t xml:space="preserve"> around 1% of an </w:t>
      </w:r>
      <w:r w:rsidR="003653CD">
        <w:t>individual’s body</w:t>
      </w:r>
      <w:r>
        <w:t xml:space="preserve"> weight (National Library of Medicine, 2016). The other major </w:t>
      </w:r>
      <w:proofErr w:type="gramStart"/>
      <w:r>
        <w:t>minerals(</w:t>
      </w:r>
      <w:proofErr w:type="gramEnd"/>
      <w:r>
        <w:t xml:space="preserve">sodium, chlorine, sulfur, magnesium, and potassium) make up only approximately 0.85% of the weight of human body. Together these 11 chemical </w:t>
      </w:r>
      <w:proofErr w:type="gramStart"/>
      <w:r>
        <w:t>elements(</w:t>
      </w:r>
      <w:proofErr w:type="gramEnd"/>
      <w:r>
        <w:t xml:space="preserve">O, </w:t>
      </w:r>
      <w:proofErr w:type="spellStart"/>
      <w:r>
        <w:t>Ca</w:t>
      </w:r>
      <w:proofErr w:type="spellEnd"/>
      <w:r>
        <w:t xml:space="preserve">, P, K, Na, H, C, N, </w:t>
      </w:r>
      <w:proofErr w:type="spellStart"/>
      <w:r>
        <w:t>Cl</w:t>
      </w:r>
      <w:proofErr w:type="spellEnd"/>
      <w:r>
        <w:t xml:space="preserve">, Mg, S) make up 99.85% of the human </w:t>
      </w:r>
      <w:r>
        <w:lastRenderedPageBreak/>
        <w:t xml:space="preserve">body. The remaining ~18 </w:t>
      </w:r>
      <w:proofErr w:type="spellStart"/>
      <w:r w:rsidR="003653CD">
        <w:t>ultra trace</w:t>
      </w:r>
      <w:proofErr w:type="spellEnd"/>
      <w:r>
        <w:t xml:space="preserve"> </w:t>
      </w:r>
      <w:r w:rsidR="003653CD">
        <w:t>minerals consist</w:t>
      </w:r>
      <w:r>
        <w:t xml:space="preserve"> of just 0.15% of the human body, or about 1 g in total for the average individual.</w:t>
      </w:r>
    </w:p>
    <w:p w14:paraId="7B53B565" w14:textId="66B0B734" w:rsidR="008E75A0" w:rsidRDefault="008E75A0" w:rsidP="0021171A">
      <w:pPr>
        <w:spacing w:after="3" w:line="463" w:lineRule="auto"/>
        <w:ind w:right="119"/>
        <w:jc w:val="left"/>
      </w:pPr>
      <w:r>
        <w:t xml:space="preserve">Different </w:t>
      </w:r>
      <w:r w:rsidR="00B12F5E">
        <w:t>opinions exist</w:t>
      </w:r>
      <w:r>
        <w:t xml:space="preserve"> regarding the essential nature of several </w:t>
      </w:r>
      <w:proofErr w:type="spellStart"/>
      <w:r w:rsidR="00B12F5E">
        <w:t>ultra trace</w:t>
      </w:r>
      <w:proofErr w:type="spellEnd"/>
      <w:r>
        <w:t xml:space="preserve"> </w:t>
      </w:r>
      <w:r w:rsidR="00B12F5E">
        <w:t>elements in</w:t>
      </w:r>
      <w:r>
        <w:t xml:space="preserve"> </w:t>
      </w:r>
      <w:proofErr w:type="gramStart"/>
      <w:r>
        <w:t>humans(</w:t>
      </w:r>
      <w:proofErr w:type="gramEnd"/>
      <w:r>
        <w:t xml:space="preserve">and other </w:t>
      </w:r>
      <w:r w:rsidR="00B12F5E">
        <w:t>mammals too</w:t>
      </w:r>
      <w:r>
        <w:t xml:space="preserve">), even based on same data. For instance, there </w:t>
      </w:r>
      <w:r w:rsidR="00B12F5E">
        <w:t>is no</w:t>
      </w:r>
      <w:r>
        <w:t xml:space="preserve"> scientific agreement on whether chromium </w:t>
      </w:r>
      <w:r w:rsidR="00B12F5E">
        <w:t>is considered</w:t>
      </w:r>
      <w:r>
        <w:t xml:space="preserve"> an essential trace element in human. The US and Japan designate chromium </w:t>
      </w:r>
      <w:r w:rsidR="00B12F5E">
        <w:t>as essential</w:t>
      </w:r>
      <w:r>
        <w:t xml:space="preserve"> nutrient (Institute of</w:t>
      </w:r>
    </w:p>
    <w:p w14:paraId="5562E4DE" w14:textId="77777777" w:rsidR="008E75A0" w:rsidRDefault="008E75A0" w:rsidP="0021171A">
      <w:pPr>
        <w:ind w:right="93"/>
      </w:pPr>
      <w:r>
        <w:t>Medicine (US) Panel on Micronutrients,</w:t>
      </w:r>
    </w:p>
    <w:p w14:paraId="4DF2F82E" w14:textId="34ECC609" w:rsidR="008E75A0" w:rsidRDefault="008E75A0" w:rsidP="0021171A">
      <w:pPr>
        <w:spacing w:after="0" w:line="462" w:lineRule="auto"/>
        <w:ind w:right="93"/>
      </w:pPr>
      <w:r>
        <w:t xml:space="preserve">2001), but the </w:t>
      </w:r>
      <w:proofErr w:type="spellStart"/>
      <w:r>
        <w:t>EFSA</w:t>
      </w:r>
      <w:proofErr w:type="spellEnd"/>
      <w:r>
        <w:t xml:space="preserve"> (European Food Safety Authority), representing the EU, reviewed the scientific question in 2014 and </w:t>
      </w:r>
      <w:r w:rsidR="004C18EA">
        <w:t>does not</w:t>
      </w:r>
      <w:r>
        <w:t xml:space="preserve"> approve (European Food Safety Authority,</w:t>
      </w:r>
    </w:p>
    <w:p w14:paraId="7D27ED40" w14:textId="77777777" w:rsidR="008E75A0" w:rsidRDefault="008E75A0" w:rsidP="0021171A">
      <w:pPr>
        <w:ind w:right="93"/>
      </w:pPr>
      <w:r>
        <w:t>2014).</w:t>
      </w:r>
    </w:p>
    <w:p w14:paraId="7FC5A9B5" w14:textId="77777777" w:rsidR="008E75A0" w:rsidRDefault="008E75A0" w:rsidP="0021171A">
      <w:pPr>
        <w:ind w:right="93"/>
      </w:pPr>
      <w:r>
        <w:t>2.4 Dietary nutrition</w:t>
      </w:r>
    </w:p>
    <w:p w14:paraId="5D0C6F86" w14:textId="019D4607" w:rsidR="008E75A0" w:rsidRDefault="004C18EA" w:rsidP="0021171A">
      <w:pPr>
        <w:spacing w:after="3" w:line="463" w:lineRule="auto"/>
        <w:ind w:right="119"/>
        <w:jc w:val="left"/>
      </w:pPr>
      <w:r>
        <w:t>Dietitians and</w:t>
      </w:r>
      <w:r w:rsidR="008E75A0">
        <w:t xml:space="preserve"> </w:t>
      </w:r>
      <w:r>
        <w:t>nutritionists may</w:t>
      </w:r>
      <w:r w:rsidR="008E75A0">
        <w:t xml:space="preserve"> recommend that </w:t>
      </w:r>
      <w:proofErr w:type="gramStart"/>
      <w:r w:rsidR="008E75A0">
        <w:t>minerals(</w:t>
      </w:r>
      <w:proofErr w:type="spellStart"/>
      <w:proofErr w:type="gramEnd"/>
      <w:r w:rsidR="008E75A0">
        <w:t>macroelements</w:t>
      </w:r>
      <w:proofErr w:type="spellEnd"/>
      <w:r w:rsidR="008E75A0">
        <w:t xml:space="preserve">, trace elements, </w:t>
      </w:r>
      <w:proofErr w:type="spellStart"/>
      <w:r w:rsidR="008E75A0">
        <w:t>ultratrace</w:t>
      </w:r>
      <w:proofErr w:type="spellEnd"/>
      <w:r w:rsidR="008E75A0">
        <w:t xml:space="preserve"> minerals) are best supplied by consuming specific </w:t>
      </w:r>
      <w:r w:rsidR="005441AD">
        <w:t>foods rich</w:t>
      </w:r>
      <w:r w:rsidR="008E75A0">
        <w:t xml:space="preserve"> with the element(s) of interest. The </w:t>
      </w:r>
      <w:r w:rsidR="005441AD">
        <w:t>minerals may</w:t>
      </w:r>
      <w:r w:rsidR="008E75A0">
        <w:t xml:space="preserve"> be naturally present in the diet (e.g., calcium in milk) or added to it (e.g., iodized salt fortified with iodine; orange juice fortified with calcium). Dietary </w:t>
      </w:r>
      <w:r w:rsidR="005441AD">
        <w:t>supplements may</w:t>
      </w:r>
      <w:r w:rsidR="008E75A0">
        <w:t xml:space="preserve"> be formulated to include several different </w:t>
      </w:r>
      <w:proofErr w:type="gramStart"/>
      <w:r w:rsidR="008E75A0">
        <w:t>minerals(</w:t>
      </w:r>
      <w:proofErr w:type="gramEnd"/>
      <w:r w:rsidR="005441AD">
        <w:t>as compounds</w:t>
      </w:r>
      <w:r w:rsidR="008E75A0">
        <w:t xml:space="preserve">), combination of </w:t>
      </w:r>
      <w:r w:rsidR="005441AD">
        <w:t>vitamins and</w:t>
      </w:r>
      <w:r w:rsidR="008E75A0">
        <w:t>/or with other chemical compounds, or single element (</w:t>
      </w:r>
      <w:r w:rsidR="005441AD">
        <w:t>as compound</w:t>
      </w:r>
      <w:r w:rsidR="008E75A0">
        <w:t xml:space="preserve"> or the mixture of compounds), such as</w:t>
      </w:r>
    </w:p>
    <w:p w14:paraId="411F61BD" w14:textId="77777777" w:rsidR="008E75A0" w:rsidRDefault="008E75A0" w:rsidP="0021171A">
      <w:pPr>
        <w:ind w:right="93"/>
      </w:pPr>
      <w:proofErr w:type="gramStart"/>
      <w:r>
        <w:t>calcium</w:t>
      </w:r>
      <w:proofErr w:type="gramEnd"/>
      <w:r>
        <w:t xml:space="preserve"> (calcium citrate, calcium carbonate) or iron (iron </w:t>
      </w:r>
      <w:proofErr w:type="spellStart"/>
      <w:r>
        <w:t>bis-glycinate</w:t>
      </w:r>
      <w:proofErr w:type="spellEnd"/>
      <w:r>
        <w:t xml:space="preserve">, </w:t>
      </w:r>
      <w:proofErr w:type="spellStart"/>
      <w:r>
        <w:t>ferroussulfate</w:t>
      </w:r>
      <w:proofErr w:type="spellEnd"/>
      <w:r>
        <w:t>)</w:t>
      </w:r>
    </w:p>
    <w:p w14:paraId="6BF56560" w14:textId="5692EBA7" w:rsidR="008E75A0" w:rsidRDefault="008E75A0" w:rsidP="0021171A">
      <w:pPr>
        <w:spacing w:after="243" w:line="463" w:lineRule="auto"/>
        <w:ind w:right="119"/>
        <w:jc w:val="left"/>
      </w:pPr>
      <w:proofErr w:type="gramStart"/>
      <w:r>
        <w:t>or</w:t>
      </w:r>
      <w:proofErr w:type="gramEnd"/>
      <w:r>
        <w:t xml:space="preserve"> magnesium (magnesium oxide). The dietary </w:t>
      </w:r>
      <w:r w:rsidR="00E96E80">
        <w:t>focus on</w:t>
      </w:r>
      <w:r>
        <w:t xml:space="preserve"> chemical element</w:t>
      </w:r>
      <w:r w:rsidR="005441AD">
        <w:t xml:space="preserve"> </w:t>
      </w:r>
      <w:r w:rsidR="00E96E80">
        <w:t>grows from</w:t>
      </w:r>
      <w:r>
        <w:t xml:space="preserve"> </w:t>
      </w:r>
      <w:r w:rsidR="00E96E80">
        <w:t>interests in</w:t>
      </w:r>
      <w:r>
        <w:t xml:space="preserve"> supporting biochemical </w:t>
      </w:r>
      <w:r w:rsidR="00E96E80">
        <w:t>reactions of</w:t>
      </w:r>
      <w:r>
        <w:t xml:space="preserve"> metabolism with required elemental </w:t>
      </w:r>
      <w:proofErr w:type="gramStart"/>
      <w:r>
        <w:t>components(</w:t>
      </w:r>
      <w:proofErr w:type="spellStart"/>
      <w:proofErr w:type="gramEnd"/>
      <w:r>
        <w:t>Lippard</w:t>
      </w:r>
      <w:proofErr w:type="spellEnd"/>
      <w:r>
        <w:t xml:space="preserve"> and Berg, 1994). Appropriate intake </w:t>
      </w:r>
      <w:r w:rsidR="00E96E80">
        <w:t>levels of</w:t>
      </w:r>
      <w:r>
        <w:t xml:space="preserve"> some chemical </w:t>
      </w:r>
      <w:r w:rsidR="00E96E80">
        <w:t>elements have</w:t>
      </w:r>
      <w:r>
        <w:t xml:space="preserve"> been shown to be required to for optimal health maintenance. Diet can </w:t>
      </w:r>
      <w:r>
        <w:lastRenderedPageBreak/>
        <w:t xml:space="preserve">meet all the human </w:t>
      </w:r>
      <w:r w:rsidR="00E96E80">
        <w:t xml:space="preserve">body’s requirements </w:t>
      </w:r>
      <w:r>
        <w:t xml:space="preserve">for chemical elements, although supplements may be used when some </w:t>
      </w:r>
      <w:r w:rsidR="00E96E80">
        <w:t>recommendations are</w:t>
      </w:r>
      <w:r>
        <w:t xml:space="preserve"> inadequately met by food consumption. An example would be a food low in dairy products, and </w:t>
      </w:r>
      <w:r w:rsidR="000A5251">
        <w:t>as a</w:t>
      </w:r>
      <w:r>
        <w:t xml:space="preserve"> result not meeting the recommended calcium levels.</w:t>
      </w:r>
    </w:p>
    <w:p w14:paraId="403F0C49" w14:textId="4BB4606E" w:rsidR="008E75A0" w:rsidRDefault="008E75A0" w:rsidP="0021171A">
      <w:pPr>
        <w:ind w:right="93"/>
      </w:pPr>
      <w:r>
        <w:t xml:space="preserve">2.5 </w:t>
      </w:r>
      <w:r w:rsidR="000A5251">
        <w:t>Elements considered</w:t>
      </w:r>
      <w:r>
        <w:t xml:space="preserve"> possibly essential but not confirmed</w:t>
      </w:r>
    </w:p>
    <w:p w14:paraId="4DC72276" w14:textId="4EC4A741" w:rsidR="008E75A0" w:rsidRDefault="008E75A0" w:rsidP="00F43CF5">
      <w:pPr>
        <w:spacing w:after="3" w:line="463" w:lineRule="auto"/>
        <w:ind w:left="0" w:right="119" w:firstLine="0"/>
        <w:jc w:val="left"/>
      </w:pPr>
      <w:r>
        <w:t xml:space="preserve">Several </w:t>
      </w:r>
      <w:proofErr w:type="spellStart"/>
      <w:r>
        <w:t>ultratrace</w:t>
      </w:r>
      <w:proofErr w:type="spellEnd"/>
      <w:r>
        <w:t xml:space="preserve"> </w:t>
      </w:r>
      <w:r w:rsidR="000A5251">
        <w:t>elements have</w:t>
      </w:r>
      <w:r>
        <w:t xml:space="preserve"> been reported </w:t>
      </w:r>
      <w:r w:rsidR="000A5251">
        <w:t>as essential</w:t>
      </w:r>
      <w:r>
        <w:t xml:space="preserve">, but such </w:t>
      </w:r>
      <w:r w:rsidR="000A5251">
        <w:t>claims have</w:t>
      </w:r>
      <w:r>
        <w:t xml:space="preserve"> often been unconfirmed. Definitive evidence for the </w:t>
      </w:r>
      <w:r w:rsidR="000A5251">
        <w:t xml:space="preserve">effectiveness comes </w:t>
      </w:r>
      <w:r>
        <w:t xml:space="preserve">from characterization of biomolecule containing the element with testable and identifiable function. A problem with identifying efficacy </w:t>
      </w:r>
      <w:r w:rsidR="000A5251">
        <w:t>is due</w:t>
      </w:r>
      <w:r>
        <w:t xml:space="preserve"> to some </w:t>
      </w:r>
      <w:r w:rsidR="000A5251">
        <w:t>elements are</w:t>
      </w:r>
      <w:r>
        <w:t xml:space="preserve"> </w:t>
      </w:r>
      <w:r w:rsidR="0077743E">
        <w:t>innocuous at</w:t>
      </w:r>
      <w:r>
        <w:t xml:space="preserve"> a low concentration and are also pervasive (</w:t>
      </w:r>
      <w:r w:rsidR="000A5251">
        <w:t>examples include</w:t>
      </w:r>
      <w:r>
        <w:t xml:space="preserve"> nickel and silicon in dust and solid), so proof of efficacy </w:t>
      </w:r>
      <w:r w:rsidR="000A5251">
        <w:t>is lacking</w:t>
      </w:r>
      <w:r>
        <w:t xml:space="preserve"> </w:t>
      </w:r>
      <w:r w:rsidR="00F43CF5">
        <w:t xml:space="preserve">as deficiencies are </w:t>
      </w:r>
      <w:r>
        <w:t>difficult to reproduce (</w:t>
      </w:r>
      <w:proofErr w:type="spellStart"/>
      <w:r>
        <w:t>Lippard</w:t>
      </w:r>
      <w:proofErr w:type="spellEnd"/>
      <w:r>
        <w:t xml:space="preserve"> and Berg, 1994). </w:t>
      </w:r>
      <w:proofErr w:type="spellStart"/>
      <w:r>
        <w:t>Ultratrace</w:t>
      </w:r>
      <w:proofErr w:type="spellEnd"/>
      <w:r>
        <w:t xml:space="preserve"> </w:t>
      </w:r>
      <w:r w:rsidR="0077743E">
        <w:t>elements of</w:t>
      </w:r>
      <w:r>
        <w:t xml:space="preserve"> </w:t>
      </w:r>
      <w:r w:rsidR="0077743E">
        <w:t xml:space="preserve">various minerals </w:t>
      </w:r>
      <w:r>
        <w:t xml:space="preserve">such </w:t>
      </w:r>
      <w:r w:rsidR="00271542">
        <w:t>as boron</w:t>
      </w:r>
      <w:r>
        <w:t xml:space="preserve"> and silicon are known to play a role but the precise biochemical nature </w:t>
      </w:r>
      <w:r w:rsidR="00271542">
        <w:t>is not</w:t>
      </w:r>
      <w:r>
        <w:t xml:space="preserve"> known, and </w:t>
      </w:r>
      <w:r w:rsidR="00271542">
        <w:t xml:space="preserve">others such as arsenic </w:t>
      </w:r>
      <w:r>
        <w:t xml:space="preserve">are thought to play a role in health, but the evidence </w:t>
      </w:r>
      <w:r w:rsidR="00271542">
        <w:t>is very</w:t>
      </w:r>
      <w:r>
        <w:t xml:space="preserve"> weak.</w:t>
      </w:r>
    </w:p>
    <w:p w14:paraId="6B81EFD1" w14:textId="77777777" w:rsidR="008E75A0" w:rsidRDefault="008E75A0" w:rsidP="0021171A">
      <w:pPr>
        <w:ind w:right="93"/>
      </w:pPr>
      <w:r>
        <w:t>2.6 Ecology of minerals</w:t>
      </w:r>
    </w:p>
    <w:p w14:paraId="72DA14CA" w14:textId="5C4CE39E" w:rsidR="008E75A0" w:rsidRDefault="00271542" w:rsidP="0021171A">
      <w:pPr>
        <w:spacing w:after="243" w:line="463" w:lineRule="auto"/>
        <w:ind w:right="119"/>
        <w:jc w:val="left"/>
      </w:pPr>
      <w:r>
        <w:t>Minerals can</w:t>
      </w:r>
      <w:r w:rsidR="008E75A0">
        <w:t xml:space="preserve"> be bioengineered by bacteria that act on </w:t>
      </w:r>
      <w:r>
        <w:t xml:space="preserve">metals to </w:t>
      </w:r>
      <w:r w:rsidR="008E75A0">
        <w:t xml:space="preserve">catalyze dissolution and precipitation of </w:t>
      </w:r>
      <w:proofErr w:type="gramStart"/>
      <w:r w:rsidR="008E75A0">
        <w:t>minerals(</w:t>
      </w:r>
      <w:proofErr w:type="gramEnd"/>
      <w:r w:rsidR="008E75A0">
        <w:t xml:space="preserve">Warren and Kauffman, 2003). Mineral </w:t>
      </w:r>
      <w:r>
        <w:t xml:space="preserve">nutrients are </w:t>
      </w:r>
      <w:r w:rsidR="008E75A0">
        <w:t xml:space="preserve">recycled by bacteria well distributed throughout the soils, oceans, groundwater, freshwater, and glacier </w:t>
      </w:r>
      <w:proofErr w:type="spellStart"/>
      <w:r w:rsidR="008E75A0">
        <w:t>meltwater</w:t>
      </w:r>
      <w:proofErr w:type="spellEnd"/>
      <w:r w:rsidR="008E75A0">
        <w:t xml:space="preserve"> </w:t>
      </w:r>
      <w:r>
        <w:t xml:space="preserve">systems worldwide </w:t>
      </w:r>
      <w:r w:rsidR="008E75A0">
        <w:t>(Warren and Kauffman, 2003). Bacteria absorb dissolved organic matter containing the minerals</w:t>
      </w:r>
      <w:r w:rsidR="00C167A1">
        <w:t xml:space="preserve"> as they</w:t>
      </w:r>
      <w:r w:rsidR="008E75A0">
        <w:t xml:space="preserve"> scavenge phytoplankton blooms. </w:t>
      </w:r>
      <w:proofErr w:type="gramStart"/>
      <w:r w:rsidR="008E75A0">
        <w:t xml:space="preserve">The mineral </w:t>
      </w:r>
      <w:r>
        <w:t xml:space="preserve">nutrients cycle </w:t>
      </w:r>
      <w:r w:rsidR="008E75A0">
        <w:t xml:space="preserve">via </w:t>
      </w:r>
      <w:r w:rsidR="00C167A1">
        <w:t xml:space="preserve">this marine </w:t>
      </w:r>
      <w:r w:rsidR="008E75A0">
        <w:t xml:space="preserve">food chain, from the bacteria and phytoplankton to the </w:t>
      </w:r>
      <w:r w:rsidR="00C167A1">
        <w:t>flagellates and</w:t>
      </w:r>
      <w:r w:rsidR="008E75A0">
        <w:t xml:space="preserve"> zooplankton, which are afterwards eaten by other </w:t>
      </w:r>
      <w:r w:rsidR="008E75A0">
        <w:lastRenderedPageBreak/>
        <w:t xml:space="preserve">marine life (Warren and Kauffman, 2003; </w:t>
      </w:r>
      <w:proofErr w:type="spellStart"/>
      <w:r w:rsidR="008E75A0">
        <w:t>Awuchi</w:t>
      </w:r>
      <w:proofErr w:type="spellEnd"/>
      <w:r w:rsidR="008E75A0">
        <w:t xml:space="preserve"> and </w:t>
      </w:r>
      <w:proofErr w:type="spellStart"/>
      <w:r w:rsidR="008E75A0">
        <w:t>Awuchi</w:t>
      </w:r>
      <w:proofErr w:type="spellEnd"/>
      <w:r w:rsidR="008E75A0">
        <w:t xml:space="preserve">, 2019b; </w:t>
      </w:r>
      <w:proofErr w:type="spellStart"/>
      <w:r w:rsidR="008E75A0">
        <w:t>Awuchi</w:t>
      </w:r>
      <w:proofErr w:type="spellEnd"/>
      <w:r w:rsidR="008E75A0">
        <w:t xml:space="preserve"> and </w:t>
      </w:r>
      <w:proofErr w:type="spellStart"/>
      <w:r w:rsidR="008E75A0">
        <w:t>Awuchi</w:t>
      </w:r>
      <w:proofErr w:type="spellEnd"/>
      <w:r w:rsidR="008E75A0">
        <w:t>, 2019a).</w:t>
      </w:r>
      <w:proofErr w:type="gramEnd"/>
      <w:r w:rsidR="008E75A0">
        <w:t xml:space="preserve"> In terrestrial ecosystems, fungi play similar </w:t>
      </w:r>
      <w:r w:rsidR="00C167A1">
        <w:t>roles as</w:t>
      </w:r>
      <w:r w:rsidR="008E75A0">
        <w:t xml:space="preserve"> bacteria, mobilizing the </w:t>
      </w:r>
      <w:r w:rsidR="00C167A1">
        <w:t>minerals from</w:t>
      </w:r>
      <w:r w:rsidR="008E75A0">
        <w:t xml:space="preserve"> the matter inaccessible by other organisms, and then transporting the nutrients</w:t>
      </w:r>
      <w:r w:rsidR="00146859">
        <w:t xml:space="preserve"> </w:t>
      </w:r>
      <w:r w:rsidR="008E75A0">
        <w:t xml:space="preserve">acquired to local </w:t>
      </w:r>
      <w:proofErr w:type="gramStart"/>
      <w:r w:rsidR="008E75A0">
        <w:t>ecosystems(</w:t>
      </w:r>
      <w:proofErr w:type="spellStart"/>
      <w:proofErr w:type="gramEnd"/>
      <w:r w:rsidR="008E75A0">
        <w:t>Gadd</w:t>
      </w:r>
      <w:proofErr w:type="spellEnd"/>
      <w:r w:rsidR="008E75A0">
        <w:t>, 2017).</w:t>
      </w:r>
    </w:p>
    <w:p w14:paraId="335C90EE" w14:textId="77777777" w:rsidR="008E75A0" w:rsidRDefault="008E75A0" w:rsidP="0021171A">
      <w:pPr>
        <w:ind w:right="93"/>
      </w:pPr>
      <w:r>
        <w:t>2.7 Micronutrient deficiencies</w:t>
      </w:r>
    </w:p>
    <w:p w14:paraId="0130C492" w14:textId="45175585" w:rsidR="008E75A0" w:rsidRDefault="008E75A0" w:rsidP="0021171A">
      <w:pPr>
        <w:spacing w:after="0" w:line="462" w:lineRule="auto"/>
        <w:ind w:right="259"/>
      </w:pPr>
      <w:r>
        <w:t xml:space="preserve">Micronutrient deficiency (may also be referred to </w:t>
      </w:r>
      <w:r w:rsidR="00146859">
        <w:t>as dietary</w:t>
      </w:r>
      <w:r>
        <w:t xml:space="preserve"> deficiency) </w:t>
      </w:r>
      <w:r w:rsidR="00131922">
        <w:t>is insufficiency</w:t>
      </w:r>
      <w:r>
        <w:t xml:space="preserve"> of at least one of the </w:t>
      </w:r>
      <w:r w:rsidR="00146859">
        <w:t xml:space="preserve">micronutrients required </w:t>
      </w:r>
      <w:r>
        <w:t xml:space="preserve">for optimal human (and animal or plant) health. In </w:t>
      </w:r>
      <w:r w:rsidR="00146859">
        <w:t>humans and</w:t>
      </w:r>
      <w:r>
        <w:t xml:space="preserve"> other </w:t>
      </w:r>
      <w:r w:rsidR="00131922">
        <w:t>animals micronutrient</w:t>
      </w:r>
      <w:r>
        <w:t xml:space="preserve"> </w:t>
      </w:r>
      <w:r w:rsidR="00131922">
        <w:t>deficiencies include</w:t>
      </w:r>
      <w:r>
        <w:t xml:space="preserve"> both </w:t>
      </w:r>
      <w:r w:rsidR="00B80344">
        <w:t>deficiencies vitamins and</w:t>
      </w:r>
      <w:r>
        <w:t xml:space="preserve"> </w:t>
      </w:r>
      <w:proofErr w:type="gramStart"/>
      <w:r>
        <w:t>minerals(</w:t>
      </w:r>
      <w:proofErr w:type="gramEnd"/>
      <w:r>
        <w:t xml:space="preserve">Young, 2012), while in </w:t>
      </w:r>
      <w:r w:rsidR="00131922">
        <w:t>plants they</w:t>
      </w:r>
      <w:r>
        <w:t xml:space="preserve"> refer to the </w:t>
      </w:r>
      <w:r w:rsidR="00B80344">
        <w:t>deficiencies of</w:t>
      </w:r>
      <w:r>
        <w:t xml:space="preserve"> the essential trace minerals. Micronutrient </w:t>
      </w:r>
      <w:r w:rsidR="00131922">
        <w:t>deficiencies affect</w:t>
      </w:r>
      <w:r>
        <w:t xml:space="preserve"> over 2 billion </w:t>
      </w:r>
      <w:r w:rsidR="00B80344">
        <w:t>individuals of</w:t>
      </w:r>
      <w:r>
        <w:t xml:space="preserve"> all </w:t>
      </w:r>
      <w:r w:rsidR="00B80344">
        <w:t>ages in</w:t>
      </w:r>
      <w:r>
        <w:t xml:space="preserve"> both industrialized and developing countries. They are the cause of many diseases, exacerbate </w:t>
      </w:r>
      <w:r w:rsidR="00131922">
        <w:t>others and</w:t>
      </w:r>
      <w:r>
        <w:t xml:space="preserve"> are known for having an important impact on global health. Important </w:t>
      </w:r>
      <w:r w:rsidR="00B80344">
        <w:t>micronutrients include</w:t>
      </w:r>
      <w:r>
        <w:t xml:space="preserve"> </w:t>
      </w:r>
      <w:r w:rsidR="00B80344">
        <w:t>vitamins A</w:t>
      </w:r>
      <w:r>
        <w:t xml:space="preserve">, B1, B2, B3, B6, B12, and C, and the </w:t>
      </w:r>
      <w:r w:rsidR="00B80344">
        <w:t>minerals iodine</w:t>
      </w:r>
      <w:r>
        <w:t>, selenium, iron, zinc, calcium, fluorine (Theodore, 2010).</w:t>
      </w:r>
    </w:p>
    <w:p w14:paraId="46F1BACE" w14:textId="14281CF6" w:rsidR="008E75A0" w:rsidRDefault="008E75A0" w:rsidP="0021171A">
      <w:pPr>
        <w:spacing w:after="3" w:line="463" w:lineRule="auto"/>
        <w:ind w:right="119"/>
        <w:jc w:val="left"/>
      </w:pPr>
      <w:r>
        <w:t xml:space="preserve">Micronutrient </w:t>
      </w:r>
      <w:r w:rsidR="00B80344">
        <w:t>deficiencies are</w:t>
      </w:r>
      <w:r>
        <w:t xml:space="preserve"> linked with 10% of all </w:t>
      </w:r>
      <w:r w:rsidR="00ED62DE">
        <w:t>deaths in</w:t>
      </w:r>
      <w:r>
        <w:t xml:space="preserve"> children (Westport, 2012), and are therefore of distinctive concern to </w:t>
      </w:r>
      <w:r w:rsidR="00ED62DE">
        <w:t>individuals involved</w:t>
      </w:r>
      <w:r>
        <w:t xml:space="preserve"> with child welfare and care. </w:t>
      </w:r>
      <w:r w:rsidR="00B80344">
        <w:t>Deficiencies of</w:t>
      </w:r>
      <w:r>
        <w:t xml:space="preserve"> the essential </w:t>
      </w:r>
      <w:r w:rsidR="00ED62DE">
        <w:t>vitamins and</w:t>
      </w:r>
      <w:r>
        <w:t xml:space="preserve"> </w:t>
      </w:r>
      <w:r w:rsidR="00ED62DE">
        <w:t>minerals such</w:t>
      </w:r>
      <w:r>
        <w:t xml:space="preserve"> </w:t>
      </w:r>
      <w:r w:rsidR="00ED62DE">
        <w:t>as Vitamin</w:t>
      </w:r>
      <w:r>
        <w:t xml:space="preserve"> A, zinc, calcium, iron, etc., may be caused by prolonged </w:t>
      </w:r>
      <w:r w:rsidR="00ED62DE">
        <w:t>shortages of</w:t>
      </w:r>
      <w:r>
        <w:t xml:space="preserve"> </w:t>
      </w:r>
      <w:r w:rsidR="00ED62DE">
        <w:t>nutritious diet</w:t>
      </w:r>
      <w:r>
        <w:t xml:space="preserve"> or by </w:t>
      </w:r>
      <w:r w:rsidR="006469A1">
        <w:t>infections such</w:t>
      </w:r>
      <w:r>
        <w:t xml:space="preserve"> </w:t>
      </w:r>
      <w:r w:rsidR="006469A1">
        <w:t>as the</w:t>
      </w:r>
      <w:r>
        <w:t xml:space="preserve"> intestinal worms. They can also be caused or worsened when </w:t>
      </w:r>
      <w:proofErr w:type="gramStart"/>
      <w:r>
        <w:t>illnesses(</w:t>
      </w:r>
      <w:proofErr w:type="gramEnd"/>
      <w:r>
        <w:t xml:space="preserve">such </w:t>
      </w:r>
      <w:r w:rsidR="006469A1">
        <w:t>as malaria</w:t>
      </w:r>
      <w:r>
        <w:t xml:space="preserve"> or </w:t>
      </w:r>
      <w:r w:rsidR="006469A1">
        <w:t>diarrhea</w:t>
      </w:r>
      <w:r>
        <w:t xml:space="preserve">) cause rapid </w:t>
      </w:r>
      <w:r w:rsidR="00ED62DE">
        <w:t xml:space="preserve">nutrients loss through </w:t>
      </w:r>
      <w:r w:rsidR="006469A1">
        <w:t>feces or</w:t>
      </w:r>
      <w:r>
        <w:t xml:space="preserve"> vomit. Prolonged storage of </w:t>
      </w:r>
      <w:r w:rsidR="006469A1">
        <w:t>foods and</w:t>
      </w:r>
      <w:r>
        <w:t xml:space="preserve"> </w:t>
      </w:r>
      <w:r w:rsidR="006469A1">
        <w:t>beverages usually</w:t>
      </w:r>
      <w:r>
        <w:t xml:space="preserve"> affect the </w:t>
      </w:r>
      <w:r w:rsidR="006469A1">
        <w:t>components of</w:t>
      </w:r>
      <w:r>
        <w:t xml:space="preserve"> </w:t>
      </w:r>
      <w:proofErr w:type="gramStart"/>
      <w:r>
        <w:t>foods(</w:t>
      </w:r>
      <w:proofErr w:type="spellStart"/>
      <w:proofErr w:type="gramEnd"/>
      <w:r>
        <w:t>Igwe</w:t>
      </w:r>
      <w:proofErr w:type="spellEnd"/>
      <w:r>
        <w:t xml:space="preserve"> </w:t>
      </w:r>
      <w:r>
        <w:lastRenderedPageBreak/>
        <w:t xml:space="preserve">et al., 2018a; </w:t>
      </w:r>
      <w:proofErr w:type="spellStart"/>
      <w:r>
        <w:t>Igwe</w:t>
      </w:r>
      <w:proofErr w:type="spellEnd"/>
      <w:r>
        <w:t xml:space="preserve"> et al., 2018b), including </w:t>
      </w:r>
      <w:r w:rsidR="006469A1">
        <w:t>micronutrients to</w:t>
      </w:r>
      <w:r>
        <w:t xml:space="preserve"> food which are lost during the processing. </w:t>
      </w:r>
      <w:proofErr w:type="gramStart"/>
      <w:r>
        <w:t>The Food Fortification Initiative (</w:t>
      </w:r>
      <w:proofErr w:type="spellStart"/>
      <w:r>
        <w:t>FFI</w:t>
      </w:r>
      <w:proofErr w:type="spellEnd"/>
      <w:r>
        <w:t xml:space="preserve">) </w:t>
      </w:r>
      <w:proofErr w:type="spellStart"/>
      <w:r>
        <w:t>listsall</w:t>
      </w:r>
      <w:proofErr w:type="spellEnd"/>
      <w:r>
        <w:t xml:space="preserve"> the </w:t>
      </w:r>
      <w:r w:rsidR="006469A1">
        <w:t>countries in</w:t>
      </w:r>
      <w:r>
        <w:t xml:space="preserve"> the world which conduct fortification programs, and within every country, what </w:t>
      </w:r>
      <w:r w:rsidR="008C29E6">
        <w:t>micronutrients are</w:t>
      </w:r>
      <w:r>
        <w:t xml:space="preserve"> added and to which foods.</w:t>
      </w:r>
      <w:proofErr w:type="gramEnd"/>
      <w:r>
        <w:t xml:space="preserve"> Vitamin fortification </w:t>
      </w:r>
      <w:r w:rsidR="008C29E6">
        <w:t>programs exist</w:t>
      </w:r>
      <w:r>
        <w:t xml:space="preserve"> in some </w:t>
      </w:r>
      <w:r w:rsidR="008C29E6">
        <w:t xml:space="preserve">countries for </w:t>
      </w:r>
      <w:proofErr w:type="spellStart"/>
      <w:r>
        <w:t>folate</w:t>
      </w:r>
      <w:proofErr w:type="spellEnd"/>
      <w:r>
        <w:t xml:space="preserve">, thiamin, vitamin A, vitamin B6, niacin, riboflavin, vitamin B12, vitamin E, and vitamin D. Eighty one (81) </w:t>
      </w:r>
      <w:r w:rsidR="008C29E6">
        <w:t>countries required</w:t>
      </w:r>
      <w:r>
        <w:t xml:space="preserve"> fortification of food with one or more vitamins</w:t>
      </w:r>
      <w:r w:rsidR="00342612">
        <w:t xml:space="preserve"> </w:t>
      </w:r>
      <w:r>
        <w:t>as</w:t>
      </w:r>
      <w:r w:rsidR="00342612">
        <w:t xml:space="preserve"> </w:t>
      </w:r>
      <w:r>
        <w:t>of December 21, 2018,. The most usually fortified vitamin</w:t>
      </w:r>
    </w:p>
    <w:p w14:paraId="4298394B" w14:textId="244084A1" w:rsidR="008E75A0" w:rsidRDefault="008E75A0" w:rsidP="0021171A">
      <w:pPr>
        <w:ind w:right="93"/>
      </w:pPr>
      <w:r>
        <w:t>(</w:t>
      </w:r>
      <w:proofErr w:type="gramStart"/>
      <w:r w:rsidR="00342612">
        <w:t>as</w:t>
      </w:r>
      <w:proofErr w:type="gramEnd"/>
      <w:r w:rsidR="00342612">
        <w:t xml:space="preserve"> used</w:t>
      </w:r>
      <w:r>
        <w:t xml:space="preserve"> in 62 nations) </w:t>
      </w:r>
      <w:r w:rsidR="008C29E6">
        <w:t xml:space="preserve">is </w:t>
      </w:r>
      <w:proofErr w:type="spellStart"/>
      <w:r w:rsidR="008C29E6">
        <w:t>folate</w:t>
      </w:r>
      <w:proofErr w:type="spellEnd"/>
      <w:r>
        <w:t xml:space="preserve">; wheat flour </w:t>
      </w:r>
      <w:r w:rsidR="00342612">
        <w:t>is the</w:t>
      </w:r>
      <w:r>
        <w:t xml:space="preserve"> most commonly fortified food.</w:t>
      </w:r>
    </w:p>
    <w:p w14:paraId="64DAC9FC" w14:textId="77777777" w:rsidR="008E75A0" w:rsidRDefault="008E75A0" w:rsidP="0021171A">
      <w:pPr>
        <w:ind w:right="93"/>
      </w:pPr>
      <w:r>
        <w:t>2.8 Mineral deficiencies</w:t>
      </w:r>
    </w:p>
    <w:p w14:paraId="3883BD49" w14:textId="545EEC29" w:rsidR="008E75A0" w:rsidRDefault="008E75A0" w:rsidP="0021171A">
      <w:pPr>
        <w:spacing w:after="0" w:line="462" w:lineRule="auto"/>
        <w:ind w:right="93"/>
      </w:pPr>
      <w:r>
        <w:t xml:space="preserve">Mineral deficiency </w:t>
      </w:r>
      <w:r w:rsidR="00342612">
        <w:t xml:space="preserve">is lack </w:t>
      </w:r>
      <w:r>
        <w:t xml:space="preserve">of dietary minerals, the </w:t>
      </w:r>
      <w:r w:rsidR="00342612">
        <w:t>micronutrients required</w:t>
      </w:r>
      <w:r>
        <w:t xml:space="preserve"> for proper health. </w:t>
      </w:r>
      <w:proofErr w:type="gramStart"/>
      <w:r>
        <w:t>Of human and other organisms.</w:t>
      </w:r>
      <w:proofErr w:type="gramEnd"/>
      <w:r>
        <w:t xml:space="preserve"> The cause may be poor diet, dysfunction in the use of the mineral after absorption, or impaired uptake of the </w:t>
      </w:r>
      <w:r w:rsidR="00342612">
        <w:t>minerals consumed</w:t>
      </w:r>
      <w:r>
        <w:t xml:space="preserve">. These </w:t>
      </w:r>
      <w:r w:rsidR="00DC41FC">
        <w:t xml:space="preserve">deficiencies can </w:t>
      </w:r>
      <w:r>
        <w:t xml:space="preserve">result in several </w:t>
      </w:r>
      <w:r w:rsidR="00DC41FC">
        <w:t>disorders including</w:t>
      </w:r>
      <w:r>
        <w:t xml:space="preserve"> </w:t>
      </w:r>
      <w:proofErr w:type="spellStart"/>
      <w:r>
        <w:t>goitre</w:t>
      </w:r>
      <w:proofErr w:type="spellEnd"/>
      <w:r>
        <w:t xml:space="preserve"> and anemia. Examples of mineral deficiency include iron deficiency, magnesium deficiency, zinc deficiency, calcium deficiency, etc. Mineral </w:t>
      </w:r>
      <w:r w:rsidR="00C35305">
        <w:t>deficiencies negatively</w:t>
      </w:r>
      <w:r>
        <w:t xml:space="preserve"> affect </w:t>
      </w:r>
      <w:r w:rsidR="00C35305">
        <w:t>billions of</w:t>
      </w:r>
      <w:r>
        <w:t xml:space="preserve"> people worldwide, imposing heavy </w:t>
      </w:r>
      <w:proofErr w:type="gramStart"/>
      <w:r>
        <w:t>burden</w:t>
      </w:r>
      <w:proofErr w:type="gramEnd"/>
      <w:r>
        <w:t xml:space="preserve"> on economic productivity and well-being. Most prominently, </w:t>
      </w:r>
      <w:r w:rsidR="00C35305">
        <w:t>deficiencies in</w:t>
      </w:r>
      <w:r>
        <w:t xml:space="preserve"> iodine iron, and zinc, have the largest negative impact on the public health; though, other minerals, including calcium, fluorine, magnesium, and selenium, significantly contribute to the health burden. Some </w:t>
      </w:r>
      <w:proofErr w:type="spellStart"/>
      <w:r w:rsidR="00C35305">
        <w:t>mycotoxins</w:t>
      </w:r>
      <w:proofErr w:type="spellEnd"/>
      <w:r w:rsidR="00C35305">
        <w:t xml:space="preserve"> such</w:t>
      </w:r>
      <w:r>
        <w:t xml:space="preserve"> as</w:t>
      </w:r>
    </w:p>
    <w:p w14:paraId="31017336" w14:textId="77777777" w:rsidR="008E75A0" w:rsidRDefault="008E75A0" w:rsidP="0021171A">
      <w:pPr>
        <w:ind w:right="93"/>
      </w:pPr>
      <w:proofErr w:type="spellStart"/>
      <w:proofErr w:type="gramStart"/>
      <w:r>
        <w:t>aflatoxins</w:t>
      </w:r>
      <w:proofErr w:type="spellEnd"/>
      <w:proofErr w:type="gramEnd"/>
      <w:r>
        <w:t>,</w:t>
      </w:r>
    </w:p>
    <w:p w14:paraId="1FADA25B" w14:textId="6CCAF542" w:rsidR="008E75A0" w:rsidRDefault="008E75A0" w:rsidP="0021171A">
      <w:pPr>
        <w:ind w:right="93"/>
      </w:pPr>
      <w:proofErr w:type="spellStart"/>
      <w:proofErr w:type="gramStart"/>
      <w:r>
        <w:t>patulin</w:t>
      </w:r>
      <w:proofErr w:type="spellEnd"/>
      <w:proofErr w:type="gramEnd"/>
      <w:r>
        <w:t xml:space="preserve">, etc. may interfere with the </w:t>
      </w:r>
      <w:r w:rsidR="00C35305">
        <w:t>elements in</w:t>
      </w:r>
      <w:r>
        <w:t xml:space="preserve"> foods(</w:t>
      </w:r>
      <w:proofErr w:type="spellStart"/>
      <w:r>
        <w:t>Chinaza</w:t>
      </w:r>
      <w:proofErr w:type="spellEnd"/>
      <w:r>
        <w:t xml:space="preserve"> et al., 2019).</w:t>
      </w:r>
    </w:p>
    <w:p w14:paraId="633A3853" w14:textId="77777777" w:rsidR="008E75A0" w:rsidRDefault="008E75A0" w:rsidP="0021171A">
      <w:pPr>
        <w:ind w:right="93"/>
      </w:pPr>
      <w:r>
        <w:t>2.8.1 Zinc</w:t>
      </w:r>
    </w:p>
    <w:p w14:paraId="4B8FBBFE" w14:textId="733BC4F8" w:rsidR="008E75A0" w:rsidRDefault="008E75A0" w:rsidP="0021171A">
      <w:pPr>
        <w:spacing w:after="0" w:line="462" w:lineRule="auto"/>
        <w:ind w:right="93"/>
      </w:pPr>
      <w:r>
        <w:t xml:space="preserve">Zinc </w:t>
      </w:r>
      <w:r w:rsidR="00DB573B">
        <w:t>is a</w:t>
      </w:r>
      <w:r>
        <w:t xml:space="preserve"> constituent of </w:t>
      </w:r>
      <w:r w:rsidR="00C3231F">
        <w:t>numerous enzymes</w:t>
      </w:r>
      <w:r>
        <w:t xml:space="preserve">, and </w:t>
      </w:r>
      <w:r w:rsidR="00C35305">
        <w:t>plays structural</w:t>
      </w:r>
      <w:r>
        <w:t xml:space="preserve"> </w:t>
      </w:r>
      <w:r w:rsidR="00C35305">
        <w:t>roles in</w:t>
      </w:r>
      <w:r>
        <w:t xml:space="preserve"> </w:t>
      </w:r>
      <w:r w:rsidR="00C35305">
        <w:t>proteins and</w:t>
      </w:r>
      <w:r>
        <w:t xml:space="preserve"> also </w:t>
      </w:r>
      <w:r w:rsidR="00054020">
        <w:t>regulates gene</w:t>
      </w:r>
      <w:r>
        <w:t xml:space="preserve"> expression. The deficiency of zinc in humans</w:t>
      </w:r>
      <w:r w:rsidR="00C35305">
        <w:t xml:space="preserve"> was first</w:t>
      </w:r>
      <w:r>
        <w:t xml:space="preserve"> reported in </w:t>
      </w:r>
      <w:r>
        <w:lastRenderedPageBreak/>
        <w:t xml:space="preserve">1960sin Iran and Egypt, where children and adolescent </w:t>
      </w:r>
      <w:r w:rsidR="00C3231F">
        <w:t>males with</w:t>
      </w:r>
      <w:r>
        <w:t xml:space="preserve"> undeveloped genitalia and stunted growth responded to treatment with zinc (Jean, 2019). Deficiency of the micronutrient </w:t>
      </w:r>
      <w:r w:rsidR="00C3231F">
        <w:t>was attributed</w:t>
      </w:r>
      <w:r>
        <w:t xml:space="preserve"> to the diet in the region, which </w:t>
      </w:r>
      <w:r w:rsidR="00C35305">
        <w:t>was low</w:t>
      </w:r>
      <w:r>
        <w:t xml:space="preserve"> in meat and high in unleavened breads, legumes, and whole-grain </w:t>
      </w:r>
      <w:r w:rsidR="00C3231F">
        <w:t>diets which</w:t>
      </w:r>
      <w:r>
        <w:t xml:space="preserve"> contain </w:t>
      </w:r>
      <w:proofErr w:type="spellStart"/>
      <w:r>
        <w:t>phytic</w:t>
      </w:r>
      <w:proofErr w:type="spellEnd"/>
      <w:r>
        <w:t xml:space="preserve"> acid, </w:t>
      </w:r>
      <w:proofErr w:type="spellStart"/>
      <w:r>
        <w:t>fibre</w:t>
      </w:r>
      <w:proofErr w:type="spellEnd"/>
      <w:r>
        <w:t xml:space="preserve">, and other anti-nutritive </w:t>
      </w:r>
      <w:r w:rsidR="00C3231F">
        <w:t>factors that</w:t>
      </w:r>
      <w:r>
        <w:t xml:space="preserve"> inhibit the absorption of zinc. The practice of clay eating, which </w:t>
      </w:r>
      <w:r w:rsidR="00054020">
        <w:t>affects the</w:t>
      </w:r>
      <w:r>
        <w:t xml:space="preserve"> absorption of zinc, iron, </w:t>
      </w:r>
      <w:r w:rsidR="00054020">
        <w:t>as well</w:t>
      </w:r>
      <w:r>
        <w:t xml:space="preserve"> </w:t>
      </w:r>
      <w:r w:rsidR="00054020">
        <w:t>as other</w:t>
      </w:r>
      <w:r>
        <w:t xml:space="preserve"> </w:t>
      </w:r>
      <w:r w:rsidR="00054020">
        <w:t>minerals also</w:t>
      </w:r>
      <w:r>
        <w:t xml:space="preserve"> </w:t>
      </w:r>
      <w:r w:rsidR="00054020">
        <w:t>contributes to</w:t>
      </w:r>
      <w:r>
        <w:t xml:space="preserve"> zinc deficiency. Severe deficiency of zinc </w:t>
      </w:r>
      <w:r w:rsidR="00C3231F">
        <w:t>has also</w:t>
      </w:r>
      <w:r>
        <w:t xml:space="preserve"> been described in the </w:t>
      </w:r>
      <w:r w:rsidR="00054020">
        <w:t>patients fed</w:t>
      </w:r>
      <w:r>
        <w:t xml:space="preserve"> </w:t>
      </w:r>
      <w:r w:rsidR="005502CF">
        <w:t xml:space="preserve">intravenous solutions </w:t>
      </w:r>
      <w:r>
        <w:t xml:space="preserve">insufficient in zinc and in inherited zinc-responsive syndrome called </w:t>
      </w:r>
      <w:proofErr w:type="spellStart"/>
      <w:r>
        <w:t>acrodermatitis</w:t>
      </w:r>
      <w:proofErr w:type="spellEnd"/>
      <w:r>
        <w:t xml:space="preserve"> </w:t>
      </w:r>
      <w:proofErr w:type="spellStart"/>
      <w:r>
        <w:t>enteropathica</w:t>
      </w:r>
      <w:proofErr w:type="spellEnd"/>
      <w:r>
        <w:t xml:space="preserve"> (Theodore, 2010; Jean, 2019; Larry, 2018; Young, 2012; </w:t>
      </w:r>
      <w:proofErr w:type="spellStart"/>
      <w:r>
        <w:t>Westspot</w:t>
      </w:r>
      <w:proofErr w:type="spellEnd"/>
      <w:r>
        <w:t xml:space="preserve">, 2012). </w:t>
      </w:r>
      <w:r w:rsidR="00E371ED">
        <w:t>Symptoms of</w:t>
      </w:r>
      <w:r>
        <w:t xml:space="preserve"> zinc deficiency may include</w:t>
      </w:r>
    </w:p>
    <w:p w14:paraId="642BD211" w14:textId="35E83D0E" w:rsidR="008E75A0" w:rsidRDefault="008E75A0" w:rsidP="0021171A">
      <w:pPr>
        <w:spacing w:after="0" w:line="462" w:lineRule="auto"/>
        <w:ind w:right="182"/>
      </w:pPr>
      <w:r>
        <w:t xml:space="preserve">diarrhea, increased susceptibility to infections, skin lesions, night blindness, poor appetite, hair loss, reduced taste and smell acuity, slow wound healing, impotence, and low sperm count (Theodore, 2010; Jean, 2019; Young, 2012; </w:t>
      </w:r>
      <w:proofErr w:type="spellStart"/>
      <w:r>
        <w:t>Westspot</w:t>
      </w:r>
      <w:proofErr w:type="spellEnd"/>
      <w:r>
        <w:t xml:space="preserve">, 2012). Zinc is highest in the protein-rich foods, particularly red meat and shellfish. Zinc </w:t>
      </w:r>
      <w:r w:rsidR="005502CF">
        <w:t>status could</w:t>
      </w:r>
      <w:r>
        <w:t xml:space="preserve"> be low in protein-energy malnutrition. In developed countries, young children, the elderly, strict vegetarians, pregnant women, people with alcoholism, and individuals with </w:t>
      </w:r>
      <w:proofErr w:type="spellStart"/>
      <w:r>
        <w:t>malabsorption</w:t>
      </w:r>
      <w:proofErr w:type="spellEnd"/>
      <w:r>
        <w:t xml:space="preserve"> </w:t>
      </w:r>
      <w:r w:rsidR="00E371ED">
        <w:t>syndromes are</w:t>
      </w:r>
      <w:r>
        <w:t xml:space="preserve"> even vulnerable to deficiency of zinc.</w:t>
      </w:r>
    </w:p>
    <w:p w14:paraId="0026CB5E" w14:textId="77777777" w:rsidR="008E75A0" w:rsidRDefault="008E75A0" w:rsidP="0021171A">
      <w:pPr>
        <w:ind w:right="93"/>
      </w:pPr>
      <w:r>
        <w:t>2.8.2 Calcium</w:t>
      </w:r>
    </w:p>
    <w:p w14:paraId="6B548BEB" w14:textId="7D7D2475" w:rsidR="008E75A0" w:rsidRDefault="008E75A0" w:rsidP="0021171A">
      <w:pPr>
        <w:spacing w:after="243" w:line="463" w:lineRule="auto"/>
        <w:ind w:right="119"/>
        <w:jc w:val="left"/>
      </w:pPr>
      <w:r>
        <w:t xml:space="preserve">Almost all calcium in the body </w:t>
      </w:r>
      <w:r w:rsidR="00E371ED">
        <w:t>is in</w:t>
      </w:r>
      <w:r>
        <w:t xml:space="preserve"> </w:t>
      </w:r>
      <w:r w:rsidR="00E371ED">
        <w:t>bones and</w:t>
      </w:r>
      <w:r>
        <w:t xml:space="preserve"> the teeth, the skeleton serving as reservoir for calcium required in blood and elsewhere. During the childhood and the adolescence stages, adequate intake of calcium </w:t>
      </w:r>
      <w:r w:rsidR="00E371ED">
        <w:t>is critical</w:t>
      </w:r>
      <w:r>
        <w:t xml:space="preserve"> for the bone growth and calcification. A low intake of calcium during childhood, and especially during </w:t>
      </w:r>
      <w:r>
        <w:lastRenderedPageBreak/>
        <w:t xml:space="preserve">adolescent growth spurt, may predispose individual to </w:t>
      </w:r>
      <w:proofErr w:type="gramStart"/>
      <w:r>
        <w:t>osteoporosis(</w:t>
      </w:r>
      <w:proofErr w:type="gramEnd"/>
      <w:r>
        <w:t xml:space="preserve">a disease characterized by a reduced bone mass) later in life (Theodore, 2010; Young, 2012). As </w:t>
      </w:r>
      <w:r w:rsidR="00E371ED">
        <w:t>bones lose</w:t>
      </w:r>
      <w:r>
        <w:t xml:space="preserve"> density, they develop fragility and inability to withstand ordinary strains; resulting fractures, mostly of the hip, may result in incapacitation and even death (Jean, 2019). Osteoporosis</w:t>
      </w:r>
      <w:r w:rsidR="00E371ED">
        <w:t xml:space="preserve"> is mainly</w:t>
      </w:r>
      <w:r>
        <w:t xml:space="preserve"> common in postmenopausal women in industrialized</w:t>
      </w:r>
    </w:p>
    <w:p w14:paraId="2588AE1C" w14:textId="77777777" w:rsidR="008E75A0" w:rsidRDefault="008E75A0" w:rsidP="0021171A">
      <w:pPr>
        <w:ind w:right="93"/>
      </w:pPr>
      <w:proofErr w:type="gramStart"/>
      <w:r>
        <w:t>societies</w:t>
      </w:r>
      <w:proofErr w:type="gramEnd"/>
      <w:r>
        <w:t>.</w:t>
      </w:r>
    </w:p>
    <w:p w14:paraId="078C3414" w14:textId="40F209F8" w:rsidR="008E75A0" w:rsidRDefault="008E75A0" w:rsidP="0021171A">
      <w:pPr>
        <w:spacing w:after="0" w:line="462" w:lineRule="auto"/>
        <w:ind w:right="93"/>
      </w:pPr>
      <w:r>
        <w:t xml:space="preserve">Some </w:t>
      </w:r>
      <w:r w:rsidR="00E371ED">
        <w:t xml:space="preserve">processes </w:t>
      </w:r>
      <w:proofErr w:type="gramStart"/>
      <w:r w:rsidR="00E371ED">
        <w:t>food undergo</w:t>
      </w:r>
      <w:proofErr w:type="gramEnd"/>
      <w:r>
        <w:t xml:space="preserve"> reduce the </w:t>
      </w:r>
      <w:r w:rsidR="00E371ED">
        <w:t>nutrients in</w:t>
      </w:r>
      <w:r>
        <w:t xml:space="preserve"> them, including calcium (</w:t>
      </w:r>
      <w:proofErr w:type="spellStart"/>
      <w:r>
        <w:t>Awuchi</w:t>
      </w:r>
      <w:proofErr w:type="spellEnd"/>
      <w:r>
        <w:t xml:space="preserve"> and </w:t>
      </w:r>
      <w:proofErr w:type="spellStart"/>
      <w:r>
        <w:t>Nwankwere</w:t>
      </w:r>
      <w:proofErr w:type="spellEnd"/>
      <w:r>
        <w:t xml:space="preserve">, 2018). Not a disease of calcium deficiency per se, </w:t>
      </w:r>
      <w:proofErr w:type="spellStart"/>
      <w:r>
        <w:t>osteoporosisis</w:t>
      </w:r>
      <w:proofErr w:type="spellEnd"/>
      <w:r>
        <w:t xml:space="preserve"> heavily influenced by heredity; the </w:t>
      </w:r>
      <w:r w:rsidR="00E371ED">
        <w:t>risks of</w:t>
      </w:r>
      <w:r>
        <w:t xml:space="preserve"> the disease can be reduced by ensuring sufficient calcium intake all through life and doing regular weight-bearing exercise (Theodore, 2010; Jean, 2019; Young, 2012; </w:t>
      </w:r>
      <w:proofErr w:type="spellStart"/>
      <w:r>
        <w:t>Westspot</w:t>
      </w:r>
      <w:proofErr w:type="spellEnd"/>
      <w:r>
        <w:t>, 2012). Sufficient calcium intake in immediate postmenopausal years</w:t>
      </w:r>
      <w:r w:rsidR="00A241FB">
        <w:t xml:space="preserve"> </w:t>
      </w:r>
      <w:r w:rsidR="009741BB">
        <w:t xml:space="preserve">does seem </w:t>
      </w:r>
      <w:r>
        <w:t xml:space="preserve">to slow bone loss, though not to the same degree </w:t>
      </w:r>
      <w:proofErr w:type="spellStart"/>
      <w:r>
        <w:t>asdo</w:t>
      </w:r>
      <w:proofErr w:type="spellEnd"/>
      <w:r>
        <w:t xml:space="preserve"> bone-conserving drugs.</w:t>
      </w:r>
    </w:p>
    <w:p w14:paraId="28B696D1" w14:textId="77777777" w:rsidR="008E75A0" w:rsidRDefault="008E75A0" w:rsidP="0021171A">
      <w:pPr>
        <w:ind w:right="93"/>
      </w:pPr>
      <w:r>
        <w:t>2.8.3 Chloride</w:t>
      </w:r>
    </w:p>
    <w:p w14:paraId="7FC4A890" w14:textId="2B892155" w:rsidR="008E75A0" w:rsidRDefault="008E75A0" w:rsidP="0021171A">
      <w:pPr>
        <w:spacing w:after="0" w:line="462" w:lineRule="auto"/>
        <w:ind w:right="93"/>
      </w:pPr>
      <w:r>
        <w:t xml:space="preserve">Chloride </w:t>
      </w:r>
      <w:r w:rsidR="009741BB">
        <w:t>is also</w:t>
      </w:r>
      <w:r>
        <w:t xml:space="preserve"> lost from the body under the </w:t>
      </w:r>
      <w:r w:rsidR="009741BB">
        <w:t>conditions that</w:t>
      </w:r>
      <w:r>
        <w:t xml:space="preserve"> parallel those of </w:t>
      </w:r>
      <w:r w:rsidR="009741BB">
        <w:t>loss of</w:t>
      </w:r>
      <w:r>
        <w:t xml:space="preserve"> sodium. </w:t>
      </w:r>
      <w:proofErr w:type="gramStart"/>
      <w:r>
        <w:t xml:space="preserve">Severe chloride depletion </w:t>
      </w:r>
      <w:r w:rsidR="009741BB">
        <w:t>results in</w:t>
      </w:r>
      <w:r>
        <w:t xml:space="preserve"> condition known </w:t>
      </w:r>
      <w:r w:rsidR="009741BB">
        <w:t>as metabolic</w:t>
      </w:r>
      <w:r>
        <w:t xml:space="preserve"> alkalosis (excessive alkalinity in body fluids) (Jean, 2019).</w:t>
      </w:r>
      <w:proofErr w:type="gramEnd"/>
      <w:r>
        <w:t xml:space="preserve"> Table salt (sodium chloride) </w:t>
      </w:r>
      <w:r w:rsidR="009741BB">
        <w:t>is excellent</w:t>
      </w:r>
      <w:r>
        <w:t xml:space="preserve"> source of chloride.</w:t>
      </w:r>
    </w:p>
    <w:p w14:paraId="368397F2" w14:textId="77777777" w:rsidR="008E75A0" w:rsidRDefault="008E75A0" w:rsidP="0021171A">
      <w:pPr>
        <w:ind w:right="93"/>
      </w:pPr>
      <w:r>
        <w:t>2.8.4 Potassium</w:t>
      </w:r>
    </w:p>
    <w:p w14:paraId="7168ED83" w14:textId="777D9474" w:rsidR="008E75A0" w:rsidRDefault="008E75A0" w:rsidP="0021171A">
      <w:pPr>
        <w:spacing w:line="462" w:lineRule="auto"/>
        <w:ind w:right="93"/>
      </w:pPr>
      <w:r>
        <w:t xml:space="preserve">Potassium </w:t>
      </w:r>
      <w:r w:rsidR="009741BB">
        <w:t>is widely</w:t>
      </w:r>
      <w:r>
        <w:t xml:space="preserve"> distributed in food and the deficiency in the diet </w:t>
      </w:r>
      <w:r w:rsidR="009741BB">
        <w:t>is rarely</w:t>
      </w:r>
      <w:r>
        <w:t xml:space="preserve">. However, some </w:t>
      </w:r>
      <w:r w:rsidR="009741BB">
        <w:t>diuretics used</w:t>
      </w:r>
      <w:r>
        <w:t xml:space="preserve"> in treatment of hypertension usually deplete potassium. Potassium </w:t>
      </w:r>
      <w:r w:rsidR="009741BB">
        <w:t>is also</w:t>
      </w:r>
      <w:r>
        <w:t xml:space="preserve"> lost during sustained diarrhea or vomiting or with chronic use of laxatives. The </w:t>
      </w:r>
      <w:r w:rsidR="00E34017">
        <w:t>symptoms of</w:t>
      </w:r>
      <w:r>
        <w:t xml:space="preserve"> potassium deficiency include muscle cramps, confusion, weakness, and </w:t>
      </w:r>
      <w:r w:rsidR="00E34017">
        <w:lastRenderedPageBreak/>
        <w:t>loss of</w:t>
      </w:r>
      <w:r>
        <w:t xml:space="preserve"> appetite. Severe low blood potassium (hypokalemia) may result in cardiac </w:t>
      </w:r>
      <w:proofErr w:type="gramStart"/>
      <w:r>
        <w:t>arrhythmias(</w:t>
      </w:r>
      <w:proofErr w:type="gramEnd"/>
      <w:r>
        <w:t xml:space="preserve">Jean, 2019). Potassium-rich foods, such </w:t>
      </w:r>
      <w:r w:rsidR="00B258CB">
        <w:t xml:space="preserve">as bananas </w:t>
      </w:r>
      <w:r w:rsidR="00E34017">
        <w:t xml:space="preserve">and </w:t>
      </w:r>
      <w:r>
        <w:t xml:space="preserve">oranges, can help replace potassium losses, </w:t>
      </w:r>
      <w:r w:rsidR="00B258CB">
        <w:t>as can</w:t>
      </w:r>
      <w:r>
        <w:t xml:space="preserve"> potassium chloride supplements, which ought to be taken under medical supervision (Theodore, 2010; Jean, 2019; Young, 2012; </w:t>
      </w:r>
      <w:proofErr w:type="spellStart"/>
      <w:r>
        <w:t>Westspot</w:t>
      </w:r>
      <w:proofErr w:type="spellEnd"/>
      <w:r>
        <w:t>, 2012).</w:t>
      </w:r>
    </w:p>
    <w:p w14:paraId="616CA92F" w14:textId="77777777" w:rsidR="008E75A0" w:rsidRDefault="008E75A0" w:rsidP="0021171A">
      <w:pPr>
        <w:ind w:right="93"/>
      </w:pPr>
      <w:r>
        <w:t>2.8.5 Iron</w:t>
      </w:r>
    </w:p>
    <w:p w14:paraId="20A34DD0" w14:textId="57221026" w:rsidR="008E75A0" w:rsidRDefault="008E75A0" w:rsidP="0021171A">
      <w:pPr>
        <w:spacing w:after="0" w:line="462" w:lineRule="auto"/>
        <w:ind w:right="93"/>
      </w:pPr>
      <w:r>
        <w:t xml:space="preserve">Iron deficiency </w:t>
      </w:r>
      <w:r w:rsidR="00E34017">
        <w:t>is the</w:t>
      </w:r>
      <w:r>
        <w:t xml:space="preserve"> most commonly encountered among all nutritional deficiencies, with much of the population of the world being deficient in the mineral to some extent.</w:t>
      </w:r>
    </w:p>
    <w:p w14:paraId="33ECE0F5" w14:textId="356C49BF" w:rsidR="008E75A0" w:rsidRDefault="008E75A0" w:rsidP="0021171A">
      <w:pPr>
        <w:spacing w:after="0" w:line="462" w:lineRule="auto"/>
        <w:ind w:right="93"/>
      </w:pPr>
      <w:r>
        <w:t xml:space="preserve">Premenopausal women and young children are the most vulnerable to iron deficiency. The main function of iron </w:t>
      </w:r>
      <w:r w:rsidR="00E34017">
        <w:t>is in</w:t>
      </w:r>
      <w:r>
        <w:t xml:space="preserve"> hemoglobin formation, the red pigment of the blood which </w:t>
      </w:r>
      <w:r w:rsidR="00E34017">
        <w:t>carries oxygen</w:t>
      </w:r>
      <w:r>
        <w:t xml:space="preserve"> from </w:t>
      </w:r>
      <w:r w:rsidR="00E34017">
        <w:t>lungs to</w:t>
      </w:r>
      <w:r>
        <w:t xml:space="preserve"> other </w:t>
      </w:r>
      <w:r w:rsidR="00E34017">
        <w:t>tissues in</w:t>
      </w:r>
      <w:r>
        <w:t xml:space="preserve"> the body. Since every milliliter of blood contains0.5 milligram of iron (</w:t>
      </w:r>
      <w:r w:rsidR="006513C8">
        <w:t>as a</w:t>
      </w:r>
      <w:r>
        <w:t xml:space="preserve"> hemoglobin component), bleeding </w:t>
      </w:r>
      <w:r w:rsidR="00E34017">
        <w:t>drains the</w:t>
      </w:r>
      <w:r>
        <w:t xml:space="preserve"> </w:t>
      </w:r>
      <w:r w:rsidR="006513C8">
        <w:t>body’s iron</w:t>
      </w:r>
      <w:r>
        <w:t xml:space="preserve"> </w:t>
      </w:r>
      <w:proofErr w:type="gramStart"/>
      <w:r>
        <w:t>reserves(</w:t>
      </w:r>
      <w:proofErr w:type="gramEnd"/>
      <w:r>
        <w:t xml:space="preserve">Theodore, 2010; Jean, 2019; Young, 2012; </w:t>
      </w:r>
      <w:proofErr w:type="spellStart"/>
      <w:r>
        <w:t>Westspot</w:t>
      </w:r>
      <w:proofErr w:type="spellEnd"/>
      <w:r>
        <w:t xml:space="preserve">, 2012). When iron </w:t>
      </w:r>
      <w:r w:rsidR="006513C8">
        <w:t>stores get</w:t>
      </w:r>
      <w:r>
        <w:t xml:space="preserve"> depleted a condition known </w:t>
      </w:r>
      <w:r w:rsidR="006513C8">
        <w:t>as microcytic</w:t>
      </w:r>
      <w:r>
        <w:t xml:space="preserve"> hypochromic anemia arises, characterized by small red blood </w:t>
      </w:r>
      <w:r w:rsidR="006513C8">
        <w:t>cells which</w:t>
      </w:r>
      <w:r>
        <w:t xml:space="preserve"> contain </w:t>
      </w:r>
      <w:r w:rsidR="006513C8">
        <w:t>less hemoglobin</w:t>
      </w:r>
      <w:r>
        <w:t xml:space="preserve"> than usual. </w:t>
      </w:r>
      <w:r w:rsidR="006513C8">
        <w:t>Symptoms of</w:t>
      </w:r>
      <w:r>
        <w:t xml:space="preserve"> severe iron deficiency anemia are pale skin, difficulty breathing on exertion, fatigue, weakness, apathy, and low resistance to cold </w:t>
      </w:r>
      <w:proofErr w:type="gramStart"/>
      <w:r>
        <w:t>temperatures(</w:t>
      </w:r>
      <w:proofErr w:type="gramEnd"/>
      <w:r>
        <w:t xml:space="preserve">Jean, 2019). During childhood, iron deficiency can affect the behavior and learning </w:t>
      </w:r>
      <w:r w:rsidR="006513C8">
        <w:t>abilities as</w:t>
      </w:r>
      <w:r>
        <w:t xml:space="preserve"> well </w:t>
      </w:r>
      <w:r w:rsidR="006513C8">
        <w:t>as development</w:t>
      </w:r>
      <w:r>
        <w:t xml:space="preserve"> and growth. Severe anemia </w:t>
      </w:r>
      <w:r w:rsidR="006513C8">
        <w:t>increases the</w:t>
      </w:r>
      <w:r>
        <w:t xml:space="preserve"> </w:t>
      </w:r>
      <w:r w:rsidR="006513C8">
        <w:t>risks of</w:t>
      </w:r>
      <w:r>
        <w:t xml:space="preserve"> maternal death and pregnancy complications. Iron deficiency anemia </w:t>
      </w:r>
      <w:r w:rsidR="006513C8">
        <w:t>is mostly</w:t>
      </w:r>
      <w:r>
        <w:t xml:space="preserve"> common during early childhood and late infancy, when iron </w:t>
      </w:r>
      <w:r w:rsidR="006513C8">
        <w:t>stores present</w:t>
      </w:r>
      <w:r>
        <w:t xml:space="preserve"> from birth have been exhausted and milk, which </w:t>
      </w:r>
      <w:r w:rsidR="006513C8">
        <w:t>is very</w:t>
      </w:r>
      <w:r>
        <w:t xml:space="preserve"> poor in iron, </w:t>
      </w:r>
      <w:r w:rsidR="0049786B">
        <w:t xml:space="preserve">is a </w:t>
      </w:r>
      <w:r>
        <w:t xml:space="preserve">main food; during the adolescent growth spurt; </w:t>
      </w:r>
      <w:r w:rsidR="006513C8">
        <w:t xml:space="preserve">as </w:t>
      </w:r>
      <w:r w:rsidR="006513C8">
        <w:lastRenderedPageBreak/>
        <w:t>well</w:t>
      </w:r>
      <w:r>
        <w:t xml:space="preserve"> </w:t>
      </w:r>
      <w:r w:rsidR="0049786B">
        <w:t>as in</w:t>
      </w:r>
      <w:r>
        <w:t xml:space="preserve"> women during childbearing years, due to blood </w:t>
      </w:r>
      <w:r w:rsidR="0049786B">
        <w:t>loss during</w:t>
      </w:r>
      <w:r>
        <w:t xml:space="preserve"> menstruation and the additional iron </w:t>
      </w:r>
      <w:r w:rsidR="0049786B">
        <w:t>requirements of</w:t>
      </w:r>
      <w:r>
        <w:t xml:space="preserve"> pregnancy (Theodore, 2010; Jean, 2019; Young, 2012; </w:t>
      </w:r>
      <w:proofErr w:type="spellStart"/>
      <w:r>
        <w:t>Westspot</w:t>
      </w:r>
      <w:proofErr w:type="spellEnd"/>
      <w:r>
        <w:t xml:space="preserve">, 2012). Intestinal blood </w:t>
      </w:r>
      <w:r w:rsidR="0049786B">
        <w:t>loss and</w:t>
      </w:r>
      <w:r>
        <w:t xml:space="preserve"> the subsequent iron deficiency anemia in </w:t>
      </w:r>
      <w:r w:rsidR="0049786B">
        <w:t>adults can</w:t>
      </w:r>
      <w:r>
        <w:t xml:space="preserve"> also stem from ulcers, </w:t>
      </w:r>
      <w:proofErr w:type="spellStart"/>
      <w:r>
        <w:t>tumours</w:t>
      </w:r>
      <w:proofErr w:type="spellEnd"/>
      <w:r>
        <w:t xml:space="preserve">, hemorrhoids, (Jean, 2019) or chronic use of some </w:t>
      </w:r>
      <w:r w:rsidR="0049786B">
        <w:t>drugs such</w:t>
      </w:r>
      <w:r>
        <w:t xml:space="preserve"> </w:t>
      </w:r>
      <w:r w:rsidR="0049786B">
        <w:t>as aspirin</w:t>
      </w:r>
      <w:r>
        <w:t xml:space="preserve">. In developing nations, blood </w:t>
      </w:r>
      <w:r w:rsidR="0049786B">
        <w:t>loss due</w:t>
      </w:r>
      <w:r>
        <w:t xml:space="preserve"> to hookworm and some other infections, coupled with insufficient dietary iron intake, </w:t>
      </w:r>
      <w:r w:rsidR="0049786B">
        <w:t>worsens iron</w:t>
      </w:r>
      <w:r>
        <w:t xml:space="preserve"> deficiency in both </w:t>
      </w:r>
      <w:r w:rsidR="004A05EA">
        <w:t xml:space="preserve">adults and </w:t>
      </w:r>
      <w:r>
        <w:t>children.</w:t>
      </w:r>
    </w:p>
    <w:p w14:paraId="217ED9EB" w14:textId="77777777" w:rsidR="008E75A0" w:rsidRDefault="008E75A0" w:rsidP="0021171A">
      <w:pPr>
        <w:ind w:right="93"/>
      </w:pPr>
      <w:r>
        <w:t>2.8.6 Iodine</w:t>
      </w:r>
    </w:p>
    <w:p w14:paraId="1A7AC7B8" w14:textId="43C338E7" w:rsidR="008E75A0" w:rsidRDefault="008E75A0" w:rsidP="0021171A">
      <w:pPr>
        <w:spacing w:after="3" w:line="463" w:lineRule="auto"/>
        <w:ind w:right="119"/>
        <w:jc w:val="left"/>
      </w:pPr>
      <w:r>
        <w:t xml:space="preserve">Iodine deficiency </w:t>
      </w:r>
      <w:r w:rsidR="004A05EA">
        <w:t>disorders are</w:t>
      </w:r>
      <w:r>
        <w:t xml:space="preserve"> the utmost common cause of preventable brain damage, affecting an estimated 50 million people all over the world. During pregnancy, severe deficiency of iodine may impair fetal development, and </w:t>
      </w:r>
      <w:r w:rsidR="004A05EA">
        <w:t>results in</w:t>
      </w:r>
      <w:r>
        <w:t xml:space="preserve"> cretinism (an irreversible mental retardation with developmental </w:t>
      </w:r>
      <w:r w:rsidR="006B537E">
        <w:t>abnormalities and</w:t>
      </w:r>
      <w:r>
        <w:t xml:space="preserve"> short stature) as well </w:t>
      </w:r>
      <w:r w:rsidR="006B537E">
        <w:t xml:space="preserve">as in </w:t>
      </w:r>
      <w:r>
        <w:t>miscarriage or stillbirth (Theodore,</w:t>
      </w:r>
    </w:p>
    <w:p w14:paraId="734C8BEC" w14:textId="4250DFF3" w:rsidR="008E75A0" w:rsidRDefault="008E75A0" w:rsidP="0021171A">
      <w:pPr>
        <w:spacing w:line="462" w:lineRule="auto"/>
        <w:ind w:right="93"/>
      </w:pPr>
      <w:proofErr w:type="gramStart"/>
      <w:r>
        <w:t>2010; Jean, 2019; Young, 2012; Larry, 2018).</w:t>
      </w:r>
      <w:proofErr w:type="gramEnd"/>
      <w:r>
        <w:t xml:space="preserve"> Other more prevalent </w:t>
      </w:r>
      <w:r w:rsidR="006B537E">
        <w:t>consequences of</w:t>
      </w:r>
      <w:r>
        <w:t xml:space="preserve"> chronic deficiency of iodine are lower cognitive and neuromuscular deficits. Ocean </w:t>
      </w:r>
      <w:r w:rsidR="00B50F2B">
        <w:t>is a</w:t>
      </w:r>
      <w:r>
        <w:t xml:space="preserve"> reliable source of iodine, but further than coastal </w:t>
      </w:r>
      <w:r w:rsidR="006B537E">
        <w:t>areas iodine</w:t>
      </w:r>
      <w:r>
        <w:t xml:space="preserve"> in food </w:t>
      </w:r>
      <w:r w:rsidR="006B537E">
        <w:t>varies and</w:t>
      </w:r>
      <w:r>
        <w:t xml:space="preserve"> largely </w:t>
      </w:r>
      <w:r w:rsidR="00B50F2B">
        <w:t>reflects the</w:t>
      </w:r>
      <w:r>
        <w:t xml:space="preserve"> quantity in soil. In chronic deficiency of iodine the thyroid gland enlarges due to </w:t>
      </w:r>
      <w:r w:rsidR="00B50F2B">
        <w:t xml:space="preserve">its attempt to </w:t>
      </w:r>
      <w:r>
        <w:t xml:space="preserve">trap more and more iodide (a form in which the iodine functions in the body) from blood for the </w:t>
      </w:r>
      <w:r w:rsidR="00B50F2B">
        <w:t>synthesis of</w:t>
      </w:r>
      <w:r>
        <w:t xml:space="preserve"> thyroid hormones; it eventually </w:t>
      </w:r>
      <w:r w:rsidR="00392877">
        <w:t xml:space="preserve">grows into </w:t>
      </w:r>
      <w:r>
        <w:t xml:space="preserve">a visible lump at the front of the neck, a condition known </w:t>
      </w:r>
      <w:r w:rsidR="00B50F2B">
        <w:t>as a</w:t>
      </w:r>
      <w:r>
        <w:t xml:space="preserve"> “</w:t>
      </w:r>
      <w:proofErr w:type="spellStart"/>
      <w:r>
        <w:t>goitre</w:t>
      </w:r>
      <w:proofErr w:type="spellEnd"/>
      <w:r>
        <w:t xml:space="preserve">”. Many foods, such </w:t>
      </w:r>
      <w:r w:rsidR="00B50F2B">
        <w:t>as cassava</w:t>
      </w:r>
      <w:r>
        <w:t xml:space="preserve">, sweet potato, certain beans, millet, and </w:t>
      </w:r>
      <w:r w:rsidR="00392877">
        <w:t>members of</w:t>
      </w:r>
      <w:r>
        <w:t xml:space="preserve"> cabbage family, contain </w:t>
      </w:r>
      <w:r w:rsidR="00392877">
        <w:t>substances called</w:t>
      </w:r>
      <w:r>
        <w:t xml:space="preserve"> </w:t>
      </w:r>
      <w:proofErr w:type="spellStart"/>
      <w:r>
        <w:t>goitrogens</w:t>
      </w:r>
      <w:proofErr w:type="spellEnd"/>
      <w:r>
        <w:t xml:space="preserve"> which interfere with thyroid hormone synthesis. The </w:t>
      </w:r>
      <w:r>
        <w:lastRenderedPageBreak/>
        <w:t xml:space="preserve">substances, although destroyed by cooking, may be a significant factor in people with coexisting deficiency of iodine who depend on </w:t>
      </w:r>
      <w:proofErr w:type="spellStart"/>
      <w:r>
        <w:t>goitrogenic</w:t>
      </w:r>
      <w:proofErr w:type="spellEnd"/>
      <w:r>
        <w:t xml:space="preserve"> foods</w:t>
      </w:r>
      <w:r w:rsidR="00392877">
        <w:t xml:space="preserve"> </w:t>
      </w:r>
      <w:r>
        <w:t>as</w:t>
      </w:r>
      <w:r w:rsidR="00392877">
        <w:t xml:space="preserve"> </w:t>
      </w:r>
      <w:r>
        <w:t xml:space="preserve">staples. Ever since the strategy of worldwide iodization of salt </w:t>
      </w:r>
      <w:r w:rsidR="00C05350">
        <w:t>was adopted</w:t>
      </w:r>
      <w:r>
        <w:t xml:space="preserve"> in the year 1993, there </w:t>
      </w:r>
      <w:r w:rsidR="00C05350">
        <w:t>has been</w:t>
      </w:r>
      <w:r>
        <w:t xml:space="preserve"> remarkable </w:t>
      </w:r>
      <w:r w:rsidR="00C05350">
        <w:t>progress in</w:t>
      </w:r>
      <w:r>
        <w:t xml:space="preserve"> the improvement of iodine </w:t>
      </w:r>
      <w:r w:rsidR="00C05350">
        <w:t>status worldwide</w:t>
      </w:r>
      <w:r>
        <w:t xml:space="preserve"> (Jean, 2019; Larry, 2018). Nonetheless, </w:t>
      </w:r>
      <w:r w:rsidR="00C05350">
        <w:t>millions of</w:t>
      </w:r>
      <w:r>
        <w:t xml:space="preserve"> </w:t>
      </w:r>
      <w:r w:rsidR="00C05350">
        <w:t>individuals living</w:t>
      </w:r>
      <w:r>
        <w:t xml:space="preserve"> in iodine-deficient areas, mostly in Central Africa, Central and Southeast Asia, and even in Eastern and Central Europe, remain at risk.</w:t>
      </w:r>
    </w:p>
    <w:p w14:paraId="5AA0D1C5" w14:textId="77777777" w:rsidR="008E75A0" w:rsidRDefault="008E75A0" w:rsidP="0021171A">
      <w:pPr>
        <w:ind w:right="93"/>
      </w:pPr>
      <w:r>
        <w:t>2.8.7 Fluoride</w:t>
      </w:r>
    </w:p>
    <w:p w14:paraId="669C6820" w14:textId="2427A356" w:rsidR="008E75A0" w:rsidRDefault="008E75A0" w:rsidP="0021171A">
      <w:pPr>
        <w:spacing w:after="0" w:line="462" w:lineRule="auto"/>
        <w:ind w:right="93"/>
      </w:pPr>
      <w:r>
        <w:t xml:space="preserve">Fluoride </w:t>
      </w:r>
      <w:r w:rsidR="00C05350">
        <w:t>contributes to</w:t>
      </w:r>
      <w:r>
        <w:t xml:space="preserve"> the </w:t>
      </w:r>
      <w:r w:rsidR="00C05350">
        <w:t>bones and</w:t>
      </w:r>
      <w:r>
        <w:t xml:space="preserve"> teeth mineralization and </w:t>
      </w:r>
      <w:r w:rsidR="00C05350">
        <w:t>protects against</w:t>
      </w:r>
      <w:r>
        <w:t xml:space="preserve"> tooth decay. The epidemiological </w:t>
      </w:r>
      <w:r w:rsidR="00C05350">
        <w:t>studies in</w:t>
      </w:r>
      <w:r>
        <w:t xml:space="preserve"> the US in the 1930sand 1940sshowed an inverse association between the natural fluoride in water and the </w:t>
      </w:r>
      <w:r w:rsidR="00C05350">
        <w:t>rates of</w:t>
      </w:r>
      <w:r>
        <w:t xml:space="preserve"> dental </w:t>
      </w:r>
      <w:proofErr w:type="gramStart"/>
      <w:r>
        <w:t>caries(</w:t>
      </w:r>
      <w:proofErr w:type="gramEnd"/>
      <w:r>
        <w:t xml:space="preserve">Jean, 2019). In </w:t>
      </w:r>
      <w:r w:rsidR="00C05350">
        <w:t>areas where</w:t>
      </w:r>
      <w:r>
        <w:t xml:space="preserve"> </w:t>
      </w:r>
      <w:r w:rsidR="00C05350">
        <w:t>levels of</w:t>
      </w:r>
      <w:r>
        <w:t xml:space="preserve"> fluoride in drinking water are low, prescribed fluoride </w:t>
      </w:r>
      <w:r w:rsidR="00C05350">
        <w:t>supplements are</w:t>
      </w:r>
      <w:r>
        <w:t xml:space="preserve"> recommended for the children older than 6 months; also </w:t>
      </w:r>
      <w:r w:rsidR="00C05350">
        <w:t>dentists may</w:t>
      </w:r>
      <w:r>
        <w:t xml:space="preserve"> apply fluoride </w:t>
      </w:r>
      <w:proofErr w:type="spellStart"/>
      <w:r>
        <w:t>gelsor</w:t>
      </w:r>
      <w:proofErr w:type="spellEnd"/>
      <w:r>
        <w:t xml:space="preserve"> </w:t>
      </w:r>
      <w:r w:rsidR="00A1664D">
        <w:t>rinses periodically</w:t>
      </w:r>
      <w:r>
        <w:t xml:space="preserve"> to the teeth of their </w:t>
      </w:r>
      <w:proofErr w:type="gramStart"/>
      <w:r>
        <w:t>patients(</w:t>
      </w:r>
      <w:proofErr w:type="gramEnd"/>
      <w:r>
        <w:t xml:space="preserve">Theodore, 2010; Jean, 2019; Young, 2012; </w:t>
      </w:r>
      <w:proofErr w:type="spellStart"/>
      <w:r>
        <w:t>Westspot</w:t>
      </w:r>
      <w:proofErr w:type="spellEnd"/>
      <w:r>
        <w:t xml:space="preserve">, 2012). Fluoridated </w:t>
      </w:r>
      <w:r w:rsidR="00A1664D">
        <w:t>toothpastes are</w:t>
      </w:r>
      <w:r>
        <w:t xml:space="preserve"> important </w:t>
      </w:r>
      <w:r w:rsidR="00A1664D">
        <w:t>sources of</w:t>
      </w:r>
      <w:r>
        <w:t xml:space="preserve"> fluoride for the children and also for the adults, who continue to benefit from intake of fluoride.</w:t>
      </w:r>
    </w:p>
    <w:p w14:paraId="1953939B" w14:textId="77777777" w:rsidR="008E75A0" w:rsidRDefault="008E75A0" w:rsidP="0021171A">
      <w:pPr>
        <w:ind w:right="93"/>
      </w:pPr>
      <w:r>
        <w:t>2.8.8 Sodium</w:t>
      </w:r>
    </w:p>
    <w:p w14:paraId="36525E14" w14:textId="342994B5" w:rsidR="008E75A0" w:rsidRDefault="008E75A0" w:rsidP="0021171A">
      <w:pPr>
        <w:spacing w:line="462" w:lineRule="auto"/>
        <w:ind w:right="93"/>
      </w:pPr>
      <w:r>
        <w:t xml:space="preserve">Sodium </w:t>
      </w:r>
      <w:r w:rsidR="00A1664D">
        <w:t>is often</w:t>
      </w:r>
      <w:r>
        <w:t xml:space="preserve"> provided in ample </w:t>
      </w:r>
      <w:r w:rsidR="00A1664D">
        <w:t>amounts by</w:t>
      </w:r>
      <w:r>
        <w:t xml:space="preserve"> foods, even without additional table salt (sodium chloride). Additionally, the </w:t>
      </w:r>
      <w:r w:rsidR="00A1664D">
        <w:t>body’s sodium</w:t>
      </w:r>
      <w:r>
        <w:t xml:space="preserve">-conservation </w:t>
      </w:r>
      <w:r w:rsidR="00A1664D">
        <w:t>mechanisms are</w:t>
      </w:r>
      <w:r>
        <w:t xml:space="preserve"> greatly developed, and </w:t>
      </w:r>
      <w:r w:rsidR="00A1664D">
        <w:t>thus deficiency</w:t>
      </w:r>
      <w:r>
        <w:t xml:space="preserve"> of sodium </w:t>
      </w:r>
      <w:r w:rsidR="00A1664D">
        <w:t>is rare</w:t>
      </w:r>
      <w:r>
        <w:t xml:space="preserve">, even for </w:t>
      </w:r>
      <w:r w:rsidR="00A1664D">
        <w:t>individuals on</w:t>
      </w:r>
      <w:r>
        <w:t xml:space="preserve"> </w:t>
      </w:r>
      <w:r w:rsidR="00A1664D">
        <w:t>low sodium</w:t>
      </w:r>
      <w:r>
        <w:t xml:space="preserve"> </w:t>
      </w:r>
      <w:proofErr w:type="gramStart"/>
      <w:r>
        <w:t>diets(</w:t>
      </w:r>
      <w:proofErr w:type="gramEnd"/>
      <w:r>
        <w:t xml:space="preserve">Theodore, 2010; Jean, 2019; Young, 2012; </w:t>
      </w:r>
      <w:proofErr w:type="spellStart"/>
      <w:r>
        <w:t>Westspot</w:t>
      </w:r>
      <w:proofErr w:type="spellEnd"/>
      <w:r>
        <w:t xml:space="preserve">, 2012). Sodium depletion may occur during persistent heavy sweating, diarrhea, or vomiting, or in cases of kidney </w:t>
      </w:r>
      <w:r>
        <w:lastRenderedPageBreak/>
        <w:t xml:space="preserve">disease (Theodore, 2010; Jean, 2019; Young, 2012; </w:t>
      </w:r>
      <w:proofErr w:type="spellStart"/>
      <w:r>
        <w:t>Westspot</w:t>
      </w:r>
      <w:proofErr w:type="spellEnd"/>
      <w:r>
        <w:t xml:space="preserve">, 2012). </w:t>
      </w:r>
      <w:r w:rsidR="00A1664D">
        <w:t>Symptoms of</w:t>
      </w:r>
      <w:r>
        <w:t xml:space="preserve"> low blood sodium (</w:t>
      </w:r>
      <w:proofErr w:type="spellStart"/>
      <w:r>
        <w:t>hyponatremia</w:t>
      </w:r>
      <w:proofErr w:type="spellEnd"/>
      <w:proofErr w:type="gramStart"/>
      <w:r>
        <w:t>),</w:t>
      </w:r>
      <w:proofErr w:type="gramEnd"/>
      <w:r>
        <w:t xml:space="preserve"> include muscle weakness, cramps, nausea, dizziness, and eventually shock and then coma. After protracted high intensity exertion in the heat, the sodium balance can be restored through drinking beverages containing sodium and glucose (referred to </w:t>
      </w:r>
      <w:r w:rsidR="008A69C3">
        <w:t>as sports drinks</w:t>
      </w:r>
      <w:r>
        <w:t>) and by consuming salted food (Jean,</w:t>
      </w:r>
    </w:p>
    <w:p w14:paraId="10EFE4A8" w14:textId="7613213E" w:rsidR="008E75A0" w:rsidRDefault="008E75A0" w:rsidP="0021171A">
      <w:pPr>
        <w:spacing w:after="0" w:line="462" w:lineRule="auto"/>
        <w:ind w:right="93"/>
      </w:pPr>
      <w:r>
        <w:t xml:space="preserve">2019). Drinking 1 liter of water containing 2 ml (one-third teaspoon) of the table salt also should meet </w:t>
      </w:r>
      <w:r w:rsidR="008A69C3">
        <w:t>one’s requirements</w:t>
      </w:r>
      <w:r>
        <w:t>.</w:t>
      </w:r>
    </w:p>
    <w:p w14:paraId="5E23CE22" w14:textId="77777777" w:rsidR="008E75A0" w:rsidRDefault="008E75A0" w:rsidP="0021171A">
      <w:pPr>
        <w:ind w:right="93"/>
      </w:pPr>
      <w:r>
        <w:t>2.9 Proximate Analysis</w:t>
      </w:r>
    </w:p>
    <w:p w14:paraId="1EA7C4AC" w14:textId="07E7F257" w:rsidR="008E75A0" w:rsidRDefault="008E75A0" w:rsidP="0021171A">
      <w:pPr>
        <w:spacing w:after="0" w:line="462" w:lineRule="auto"/>
        <w:ind w:right="349"/>
      </w:pPr>
      <w:r>
        <w:t xml:space="preserve">The concept of proximate </w:t>
      </w:r>
      <w:r w:rsidR="008A69C3">
        <w:t xml:space="preserve">analysis dates back </w:t>
      </w:r>
      <w:r>
        <w:t xml:space="preserve">to the 19th century, pioneered by </w:t>
      </w:r>
      <w:r w:rsidR="008A69C3">
        <w:t>chemists like</w:t>
      </w:r>
      <w:r>
        <w:t xml:space="preserve"> Carl Friedrich Mohr and </w:t>
      </w:r>
      <w:proofErr w:type="spellStart"/>
      <w:r>
        <w:t>Justusvon</w:t>
      </w:r>
      <w:proofErr w:type="spellEnd"/>
      <w:r>
        <w:t xml:space="preserve"> Liebig. Over time, it </w:t>
      </w:r>
      <w:r w:rsidR="008A69C3">
        <w:t>has evolved</w:t>
      </w:r>
      <w:r>
        <w:t xml:space="preserve"> with </w:t>
      </w:r>
      <w:r w:rsidR="008A69C3">
        <w:t>advancements in</w:t>
      </w:r>
      <w:r>
        <w:t xml:space="preserve"> laboratory technology, but </w:t>
      </w:r>
      <w:r w:rsidR="008A69C3">
        <w:t>its fundamental</w:t>
      </w:r>
      <w:r>
        <w:t xml:space="preserve"> </w:t>
      </w:r>
      <w:r w:rsidR="008A69C3">
        <w:t xml:space="preserve">principles remain </w:t>
      </w:r>
      <w:r>
        <w:t>the same.</w:t>
      </w:r>
    </w:p>
    <w:p w14:paraId="2530B78E" w14:textId="5D15E442" w:rsidR="008E75A0" w:rsidRDefault="008E75A0" w:rsidP="0021171A">
      <w:pPr>
        <w:ind w:right="93"/>
      </w:pPr>
      <w:r>
        <w:t xml:space="preserve">Proximate </w:t>
      </w:r>
      <w:r w:rsidR="008A69C3">
        <w:t>analysis Isa</w:t>
      </w:r>
      <w:r>
        <w:t xml:space="preserve"> method used to determine the basic nutritional </w:t>
      </w:r>
      <w:r w:rsidR="008A69C3">
        <w:t xml:space="preserve">components of </w:t>
      </w:r>
    </w:p>
    <w:p w14:paraId="58FE777C" w14:textId="3F9DFAA4" w:rsidR="008E75A0" w:rsidRDefault="008E75A0" w:rsidP="0021171A">
      <w:pPr>
        <w:ind w:right="93"/>
      </w:pPr>
      <w:proofErr w:type="gramStart"/>
      <w:r>
        <w:t>food</w:t>
      </w:r>
      <w:proofErr w:type="gramEnd"/>
      <w:r>
        <w:t xml:space="preserve">. It </w:t>
      </w:r>
      <w:r w:rsidR="00A804D0">
        <w:t>categorizes the</w:t>
      </w:r>
      <w:r>
        <w:t xml:space="preserve"> nutritional content into five main components:</w:t>
      </w:r>
    </w:p>
    <w:p w14:paraId="353AB307" w14:textId="77777777" w:rsidR="008E75A0" w:rsidRDefault="008E75A0" w:rsidP="008E75A0">
      <w:pPr>
        <w:numPr>
          <w:ilvl w:val="0"/>
          <w:numId w:val="4"/>
        </w:numPr>
        <w:spacing w:after="196" w:line="265" w:lineRule="auto"/>
        <w:ind w:right="93" w:hanging="480"/>
      </w:pPr>
      <w:r>
        <w:t>Moisture</w:t>
      </w:r>
    </w:p>
    <w:p w14:paraId="27F2EB5C" w14:textId="77777777" w:rsidR="008E75A0" w:rsidRDefault="008E75A0" w:rsidP="008E75A0">
      <w:pPr>
        <w:numPr>
          <w:ilvl w:val="0"/>
          <w:numId w:val="4"/>
        </w:numPr>
        <w:spacing w:after="196" w:line="265" w:lineRule="auto"/>
        <w:ind w:right="93" w:hanging="480"/>
      </w:pPr>
      <w:r>
        <w:t>Ash</w:t>
      </w:r>
    </w:p>
    <w:p w14:paraId="2D3BFDC4" w14:textId="77777777" w:rsidR="008E75A0" w:rsidRDefault="008E75A0" w:rsidP="008E75A0">
      <w:pPr>
        <w:numPr>
          <w:ilvl w:val="0"/>
          <w:numId w:val="4"/>
        </w:numPr>
        <w:spacing w:after="196" w:line="265" w:lineRule="auto"/>
        <w:ind w:right="93" w:hanging="480"/>
      </w:pPr>
      <w:r>
        <w:t>Crude Protein</w:t>
      </w:r>
    </w:p>
    <w:p w14:paraId="71831DC5" w14:textId="77777777" w:rsidR="008E75A0" w:rsidRDefault="008E75A0" w:rsidP="008E75A0">
      <w:pPr>
        <w:numPr>
          <w:ilvl w:val="0"/>
          <w:numId w:val="4"/>
        </w:numPr>
        <w:spacing w:after="196" w:line="265" w:lineRule="auto"/>
        <w:ind w:right="93" w:hanging="480"/>
      </w:pPr>
      <w:r>
        <w:t>Crude Fat</w:t>
      </w:r>
    </w:p>
    <w:p w14:paraId="4E19F90A" w14:textId="77777777" w:rsidR="008E75A0" w:rsidRDefault="008E75A0" w:rsidP="008E75A0">
      <w:pPr>
        <w:numPr>
          <w:ilvl w:val="0"/>
          <w:numId w:val="4"/>
        </w:numPr>
        <w:spacing w:after="196" w:line="265" w:lineRule="auto"/>
        <w:ind w:right="93" w:hanging="480"/>
      </w:pPr>
      <w:r>
        <w:t>Crude Fiber</w:t>
      </w:r>
    </w:p>
    <w:p w14:paraId="5573D2D1" w14:textId="04698CB9" w:rsidR="008E75A0" w:rsidRDefault="008E75A0" w:rsidP="0021171A">
      <w:pPr>
        <w:spacing w:after="0" w:line="462" w:lineRule="auto"/>
        <w:ind w:right="93"/>
      </w:pPr>
      <w:r>
        <w:t xml:space="preserve">2.9.1 Impact &amp; </w:t>
      </w:r>
      <w:r w:rsidR="00A804D0">
        <w:t>Benefits of</w:t>
      </w:r>
      <w:r>
        <w:t xml:space="preserve"> estimating Proximate </w:t>
      </w:r>
      <w:r w:rsidR="00A804D0">
        <w:t>Analysis in</w:t>
      </w:r>
      <w:r>
        <w:t xml:space="preserve"> the Food Industry Proximate </w:t>
      </w:r>
      <w:r w:rsidR="00A804D0">
        <w:t xml:space="preserve">analysis plays a </w:t>
      </w:r>
      <w:r>
        <w:t xml:space="preserve">significant role in the food industry by providing critical </w:t>
      </w:r>
      <w:r w:rsidR="00A804D0">
        <w:t>insights into</w:t>
      </w:r>
      <w:r>
        <w:t xml:space="preserve"> the nutritional value of food products. By determining the </w:t>
      </w:r>
      <w:r w:rsidR="00A804D0">
        <w:t>levels of</w:t>
      </w:r>
      <w:r>
        <w:t xml:space="preserve"> moisture, ash, protein, fat, and carbohydrates, </w:t>
      </w:r>
      <w:r w:rsidR="00A804D0">
        <w:t>manufacturers can</w:t>
      </w:r>
      <w:r>
        <w:t xml:space="preserve"> create accurate </w:t>
      </w:r>
      <w:r>
        <w:lastRenderedPageBreak/>
        <w:t xml:space="preserve">nutritional </w:t>
      </w:r>
      <w:r w:rsidR="00771E99">
        <w:t>labels that</w:t>
      </w:r>
      <w:r>
        <w:t xml:space="preserve"> inform </w:t>
      </w:r>
      <w:r w:rsidR="00A804D0">
        <w:t>consumers about</w:t>
      </w:r>
      <w:r>
        <w:t xml:space="preserve"> the </w:t>
      </w:r>
      <w:r w:rsidR="00771E99">
        <w:t>products they</w:t>
      </w:r>
      <w:r>
        <w:t xml:space="preserve"> purchase. This transparency </w:t>
      </w:r>
      <w:r w:rsidR="00771E99">
        <w:t>fosters trust</w:t>
      </w:r>
      <w:r>
        <w:t xml:space="preserve"> and </w:t>
      </w:r>
      <w:r w:rsidR="00771E99">
        <w:t xml:space="preserve">aids consumer in </w:t>
      </w:r>
      <w:r>
        <w:t xml:space="preserve">making healthier dietary choices. Moreover, proximate </w:t>
      </w:r>
      <w:r w:rsidR="00492C0A">
        <w:t xml:space="preserve">analysis helps food </w:t>
      </w:r>
      <w:r w:rsidR="00771E99">
        <w:t>producers tailor</w:t>
      </w:r>
      <w:r>
        <w:t xml:space="preserve"> their </w:t>
      </w:r>
      <w:r w:rsidR="00771E99">
        <w:t>products to</w:t>
      </w:r>
      <w:r>
        <w:t xml:space="preserve"> meet market </w:t>
      </w:r>
      <w:r w:rsidR="00771E99">
        <w:t>demands and</w:t>
      </w:r>
      <w:r>
        <w:t xml:space="preserve"> regulatory standards, ensuring safety and quality. Importantly, this analytical technique also </w:t>
      </w:r>
      <w:r w:rsidR="00492C0A">
        <w:t>aids in</w:t>
      </w:r>
      <w:r>
        <w:t xml:space="preserve"> research and development, allowing for the innovation of functional </w:t>
      </w:r>
      <w:r w:rsidR="00492C0A">
        <w:t>foods that</w:t>
      </w:r>
      <w:r>
        <w:t xml:space="preserve"> align with current health </w:t>
      </w:r>
      <w:r w:rsidR="00492C0A">
        <w:t xml:space="preserve">trends and </w:t>
      </w:r>
      <w:r>
        <w:t xml:space="preserve">consumer preferences. Overall, the application of proximate </w:t>
      </w:r>
      <w:r w:rsidR="00492C0A">
        <w:t xml:space="preserve">analysis not </w:t>
      </w:r>
      <w:r>
        <w:t xml:space="preserve">only </w:t>
      </w:r>
      <w:r w:rsidR="00492C0A">
        <w:t>enhances consumer</w:t>
      </w:r>
      <w:r>
        <w:t xml:space="preserve"> knowledge but also </w:t>
      </w:r>
      <w:r w:rsidR="00492C0A">
        <w:t>drives the</w:t>
      </w:r>
      <w:r>
        <w:t xml:space="preserve"> continual advancement of the food industry.</w:t>
      </w:r>
    </w:p>
    <w:p w14:paraId="576B8220" w14:textId="233BCCF9" w:rsidR="008E75A0" w:rsidRDefault="008E75A0" w:rsidP="0021171A">
      <w:pPr>
        <w:spacing w:after="0" w:line="462" w:lineRule="auto"/>
        <w:ind w:right="421"/>
      </w:pPr>
      <w:r>
        <w:t xml:space="preserve">Estimating these </w:t>
      </w:r>
      <w:r w:rsidR="006F4A04">
        <w:t xml:space="preserve">parameters ensures the </w:t>
      </w:r>
      <w:r>
        <w:t xml:space="preserve">consistency and quality of food products through </w:t>
      </w:r>
      <w:r w:rsidR="006F4A04">
        <w:t>rigorous quality</w:t>
      </w:r>
      <w:r>
        <w:t xml:space="preserve"> control measures. It also </w:t>
      </w:r>
      <w:r w:rsidR="006F4A04">
        <w:t>meets the</w:t>
      </w:r>
      <w:r>
        <w:t xml:space="preserve"> nutritional labeling </w:t>
      </w:r>
      <w:r w:rsidR="006F4A04">
        <w:t>requirements set</w:t>
      </w:r>
      <w:r>
        <w:t xml:space="preserve"> by health authorities, ensuring regulatory compliance. Additionally, proximate </w:t>
      </w:r>
      <w:r w:rsidR="006F4A04">
        <w:t xml:space="preserve">analysis aids in </w:t>
      </w:r>
      <w:r>
        <w:t xml:space="preserve">cost management by helping formulate cost-effective </w:t>
      </w:r>
      <w:r w:rsidR="006F4A04">
        <w:t>products without1</w:t>
      </w:r>
      <w:r>
        <w:t xml:space="preserve"> compromising on quality.</w:t>
      </w:r>
    </w:p>
    <w:p w14:paraId="526BFC89" w14:textId="52138136" w:rsidR="008E75A0" w:rsidRDefault="008E75A0" w:rsidP="0021171A">
      <w:pPr>
        <w:spacing w:after="0" w:line="462" w:lineRule="auto"/>
        <w:ind w:right="289"/>
      </w:pPr>
      <w:r>
        <w:t>Another significant advantage is</w:t>
      </w:r>
      <w:r w:rsidR="006F4A04">
        <w:t xml:space="preserve"> </w:t>
      </w:r>
      <w:r w:rsidR="002A6051">
        <w:t>its widespread a</w:t>
      </w:r>
      <w:r>
        <w:t xml:space="preserve">cceptance and standardization within the industry, which </w:t>
      </w:r>
      <w:r w:rsidR="002A6051">
        <w:t>facilitates the</w:t>
      </w:r>
      <w:r>
        <w:t xml:space="preserve"> comparison of nutritional information across different products.</w:t>
      </w:r>
    </w:p>
    <w:p w14:paraId="13C3F7BA" w14:textId="6D42CD77" w:rsidR="008E75A0" w:rsidRDefault="008E75A0" w:rsidP="0021171A">
      <w:pPr>
        <w:ind w:right="93"/>
      </w:pPr>
      <w:r>
        <w:rPr>
          <w:rFonts w:ascii="Calibri" w:eastAsia="Calibri" w:hAnsi="Calibri" w:cs="Calibri"/>
          <w:noProof/>
          <w:sz w:val="22"/>
          <w:lang w:val="en-US" w:eastAsia="en-US"/>
        </w:rPr>
        <mc:AlternateContent>
          <mc:Choice Requires="wpg">
            <w:drawing>
              <wp:anchor distT="0" distB="0" distL="114300" distR="114300" simplePos="0" relativeHeight="251659264" behindDoc="0" locked="0" layoutInCell="1" allowOverlap="1" wp14:anchorId="62E479CF" wp14:editId="7221F17B">
                <wp:simplePos x="0" y="0"/>
                <wp:positionH relativeFrom="page">
                  <wp:posOffset>4000500</wp:posOffset>
                </wp:positionH>
                <wp:positionV relativeFrom="page">
                  <wp:posOffset>8972550</wp:posOffset>
                </wp:positionV>
                <wp:extent cx="914400" cy="19050"/>
                <wp:effectExtent l="0" t="0" r="0" b="0"/>
                <wp:wrapTopAndBottom/>
                <wp:docPr id="48627" name="Group 48627"/>
                <wp:cNvGraphicFramePr/>
                <a:graphic xmlns:a="http://schemas.openxmlformats.org/drawingml/2006/main">
                  <a:graphicData uri="http://schemas.microsoft.com/office/word/2010/wordprocessingGroup">
                    <wpg:wgp>
                      <wpg:cNvGrpSpPr/>
                      <wpg:grpSpPr>
                        <a:xfrm>
                          <a:off x="0" y="0"/>
                          <a:ext cx="914400" cy="19050"/>
                          <a:chOff x="0" y="0"/>
                          <a:chExt cx="914400" cy="19050"/>
                        </a:xfrm>
                      </wpg:grpSpPr>
                      <wps:wsp>
                        <wps:cNvPr id="55155" name="Shape 55155"/>
                        <wps:cNvSpPr/>
                        <wps:spPr>
                          <a:xfrm>
                            <a:off x="0" y="0"/>
                            <a:ext cx="914400" cy="19050"/>
                          </a:xfrm>
                          <a:custGeom>
                            <a:avLst/>
                            <a:gdLst/>
                            <a:ahLst/>
                            <a:cxnLst/>
                            <a:rect l="0" t="0" r="0" b="0"/>
                            <a:pathLst>
                              <a:path w="914400" h="19050">
                                <a:moveTo>
                                  <a:pt x="0" y="0"/>
                                </a:moveTo>
                                <a:lnTo>
                                  <a:pt x="914400" y="0"/>
                                </a:lnTo>
                                <a:lnTo>
                                  <a:pt x="914400" y="19050"/>
                                </a:lnTo>
                                <a:lnTo>
                                  <a:pt x="0" y="1905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CFEC2C" id="Group 48627" o:spid="_x0000_s1026" style="position:absolute;margin-left:315pt;margin-top:706.5pt;width:1in;height:1.5pt;z-index:251659264;mso-position-horizontal-relative:page;mso-position-vertical-relative:page" coordsize="9144,19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RA1q9sAgAASQYAAA4AAABkcnMvZTJvRG9jLnhtbKRVUW/bIBB+n7T/gPy+2o6abbXi9GFd&#10;8jJt09r+AILBtoQBAYmTf7/jbOM00TqpzQM+4O7j7uPjsro/dpIcuHWtVmWS32QJ4YrpqlV1mTw/&#10;bT59TYjzVFVUasXL5MRdcr/++GHVm4IvdKNlxS0BEOWK3pRJ470p0tSxhnfU3WjDFWwKbTvqYWrr&#10;tLK0B/ROposs+5z22lbGasadg9WHYTNZI74QnPlfQjjuiSwTyM3jaHHc4ZiuV7SoLTVNy8Y86BvS&#10;6Gir4NQI9UA9JXvbXkF1LbPaaeFvmO5SLUTLOBYB5eTZRTlbq/cGi6mLvjaRJ+D2gqg3w7Kfh601&#10;j+a3JUBFb2ogA6ehmKOwXfhCmuSIdJ1m0vjREward/ntbQbcMtjL77IlmEgqa4D66zDWfH81MJ2O&#10;TV8k0xsQiJspcO+j4LGhhiOzrgAKoPq2KpPlMl8uE6JoB1JFFzIuITfoOlPlCge0vZOnWC4t2N75&#10;LdfIOD38cH7gsa6iSZtosqOKtgWZvy5wQ30IDbkGk/TztTXTrYXNTh/4k0Y3f3l1kOm8LdW52ySB&#10;qA7wnTymr0HAM89ZK//0Bim9ENV/HAflRScwQrHr1WggAWCf8yxV4CKol0L3EZJ6fMVd66EtybYD&#10;chZfsiBvUAAiwydocbh6tPxJ8kCZVH+4AB3hSwkLzta7b9KSAw3dB3+ITqVp6Lg6AY++4yEAFABE&#10;K2XEzDH2CnOzmSBG7xDIsfXF0GwIZWM+Q/+DJgJlxS4IxcUoPFsrHwEUNO/hmLOKg7nT1WloHcgK&#10;vFDkB9sV1jK21tAPz+foNf8DrP8CAAD//wMAUEsDBBQABgAIAAAAIQAKsdHh5QAAABMBAAAPAAAA&#10;ZHJzL2Rvd25yZXYueG1sTE9NT8MwDL0j8R8iI3FjaenoUNd0msbHaUJiQ0LcssZrqzVO1WRt9+8x&#10;XOBiPfvZz+/lq8m2YsDeN44UxLMIBFLpTEOVgo/9y90jCB80Gd06QgUX9LAqrq9ynRk30jsOu1AJ&#10;FiGfaQV1CF0mpS9rtNrPXIfE3NH1Vgdu+0qaXo8sblt5H0WptLoh/lDrDjc1lqfd2Sp4HfW4TuLn&#10;YXs6bi5f+4e3z22MSt3eTE9LLusliIBT+LuAnwzsHwo2dnBnMl60CtIk4kCBiXmcMOKVxWLO4PA7&#10;ShnJIpf/sxTfAAAA//8DAFBLAQItABQABgAIAAAAIQBaIpOj/wAAAOUBAAATAAAAAAAAAAAAAAAA&#10;AAAAAABbQ29udGVudF9UeXBlc10ueG1sUEsBAi0AFAAGAAgAAAAhAKdKzzjXAAAAlgEAAAsAAAAA&#10;AAAAAAAAAAAAMAEAAF9yZWxzLy5yZWxzUEsBAi0AFAAGAAgAAAAhALRA1q9sAgAASQYAAA4AAAAA&#10;AAAAAAAAAAAAMAIAAGRycy9lMm9Eb2MueG1sUEsBAi0AFAAGAAgAAAAhAAqx0eHlAAAAEwEAAA8A&#10;AAAAAAAAAAAAAAAAyAQAAGRycy9kb3ducmV2LnhtbFBLBQYAAAAABAAEAPMAAADaBQAAAAA=&#10;">
                <v:shape id="Shape 55155" o:spid="_x0000_s1027" style="position:absolute;width:9144;height:190;visibility:visible;mso-wrap-style:square;v-text-anchor:top" coordsize="914400,1905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LLVvMsAAADkAAAADwAAAGRycy9kb3ducmV2LnhtbESPQWsC&#10;MRSE74X+h/AK3jSrmCKrUdpKYenNbUt7fGyeu1s3L2sSdfvvTUHoZWAY5htmtRlsJ87kQ+tYw3SS&#10;gSCunGm51vDx/jpegAgR2WDnmDT8UoDN+v5uhblxF97RuYy1SBAOOWpoYuxzKUPVkMUwcT1xyvbO&#10;W4zJ+loaj5cEt52cZdmjtNhyWmiwp5eGqkN5shpOi8PMF+W8K9Tz93H/+fZz/Gq3Wo8ehu0yydMS&#10;RKQh/jduiMJoUGqqFPx9Sn9AyPUVAAD//wMAUEsBAi0AFAAGAAgAAAAhAJytYzPvAAAAiAEAABMA&#10;AAAAAAAAAAAAAAAAAAAAAFtDb250ZW50X1R5cGVzXS54bWxQSwECLQAUAAYACAAAACEAUefxpr8A&#10;AAAWAQAACwAAAAAAAAAAAAAAAAAgAQAAX3JlbHMvLnJlbHNQSwECLQAUAAYACAAAACEAaLLVvMsA&#10;AADkAAAADwAAAAAAAAAAAAAAAAAIAgAAZHJzL2Rvd25yZXYueG1sUEsFBgAAAAADAAMAtwAAAAAD&#10;AAAAAA==&#10;" path="m,l914400,r,19050l,19050,,e" fillcolor="blue" stroked="f" strokeweight="0">
                  <v:stroke miterlimit="83231f" joinstyle="miter"/>
                  <v:path arrowok="t" textboxrect="0,0,914400,19050"/>
                </v:shape>
                <w10:wrap type="topAndBottom" anchorx="page" anchory="page"/>
              </v:group>
            </w:pict>
          </mc:Fallback>
        </mc:AlternateContent>
      </w:r>
      <w:r>
        <w:t xml:space="preserve">2.10 </w:t>
      </w:r>
      <w:r w:rsidR="002A6051">
        <w:t>Components of</w:t>
      </w:r>
      <w:r>
        <w:t xml:space="preserve"> Proximate Analysis</w:t>
      </w:r>
    </w:p>
    <w:p w14:paraId="600359E2" w14:textId="77777777" w:rsidR="008E75A0" w:rsidRPr="0035440B" w:rsidRDefault="008E75A0" w:rsidP="008E75A0">
      <w:pPr>
        <w:numPr>
          <w:ilvl w:val="2"/>
          <w:numId w:val="5"/>
        </w:numPr>
        <w:spacing w:after="273"/>
        <w:ind w:hanging="615"/>
        <w:jc w:val="left"/>
      </w:pPr>
      <w:r>
        <w:rPr>
          <w:color w:val="B8B4B4"/>
          <w:sz w:val="22"/>
        </w:rPr>
        <w:t>Moisture</w:t>
      </w:r>
    </w:p>
    <w:p w14:paraId="0A52991F" w14:textId="77777777" w:rsidR="0035440B" w:rsidRDefault="0035440B" w:rsidP="0035440B">
      <w:pPr>
        <w:spacing w:after="273"/>
        <w:ind w:left="1335" w:firstLine="0"/>
        <w:jc w:val="left"/>
      </w:pPr>
    </w:p>
    <w:p w14:paraId="7B9C1F98" w14:textId="1ECAC4CF" w:rsidR="008E75A0" w:rsidRDefault="008E75A0" w:rsidP="0021171A">
      <w:pPr>
        <w:spacing w:after="2" w:line="462" w:lineRule="auto"/>
        <w:ind w:right="93"/>
      </w:pPr>
      <w:r>
        <w:t xml:space="preserve">Moisture content </w:t>
      </w:r>
      <w:r w:rsidR="007643F8">
        <w:t>is determined</w:t>
      </w:r>
      <w:r>
        <w:t xml:space="preserve"> by drying a sample and measuring the </w:t>
      </w:r>
      <w:r w:rsidR="007643F8">
        <w:t>loss of</w:t>
      </w:r>
      <w:r>
        <w:t xml:space="preserve"> weight. High moisture content can affect the shelf life and quality of food.</w:t>
      </w:r>
    </w:p>
    <w:p w14:paraId="2F750B06" w14:textId="0FF09ADA" w:rsidR="008E75A0" w:rsidRDefault="008E75A0" w:rsidP="0021171A">
      <w:pPr>
        <w:spacing w:after="0"/>
        <w:ind w:right="93"/>
      </w:pPr>
      <w:r>
        <w:t xml:space="preserve">Check out a definitive solution for </w:t>
      </w:r>
      <w:r w:rsidR="007643F8">
        <w:rPr>
          <w:color w:val="B8B4B4"/>
          <w:sz w:val="22"/>
        </w:rPr>
        <w:t>moisture testing</w:t>
      </w:r>
      <w:r>
        <w:t>, delivering high-speed and accurate</w:t>
      </w:r>
    </w:p>
    <w:p w14:paraId="3834A1F3" w14:textId="77777777" w:rsidR="008E75A0" w:rsidRDefault="008E75A0" w:rsidP="0021171A">
      <w:pPr>
        <w:spacing w:after="150"/>
        <w:ind w:left="3630" w:firstLine="0"/>
        <w:jc w:val="left"/>
      </w:pPr>
      <w:r>
        <w:rPr>
          <w:rFonts w:ascii="Calibri" w:eastAsia="Calibri" w:hAnsi="Calibri" w:cs="Calibri"/>
          <w:noProof/>
          <w:sz w:val="22"/>
          <w:lang w:val="en-US" w:eastAsia="en-US"/>
        </w:rPr>
        <mc:AlternateContent>
          <mc:Choice Requires="wpg">
            <w:drawing>
              <wp:inline distT="0" distB="0" distL="0" distR="0" wp14:anchorId="1B3A027B" wp14:editId="1B7DF9D5">
                <wp:extent cx="962025" cy="19050"/>
                <wp:effectExtent l="0" t="0" r="0" b="0"/>
                <wp:docPr id="48626" name="Group 48626"/>
                <wp:cNvGraphicFramePr/>
                <a:graphic xmlns:a="http://schemas.openxmlformats.org/drawingml/2006/main">
                  <a:graphicData uri="http://schemas.microsoft.com/office/word/2010/wordprocessingGroup">
                    <wpg:wgp>
                      <wpg:cNvGrpSpPr/>
                      <wpg:grpSpPr>
                        <a:xfrm>
                          <a:off x="0" y="0"/>
                          <a:ext cx="962025" cy="19050"/>
                          <a:chOff x="0" y="0"/>
                          <a:chExt cx="962025" cy="19050"/>
                        </a:xfrm>
                      </wpg:grpSpPr>
                      <wps:wsp>
                        <wps:cNvPr id="55157" name="Shape 55157"/>
                        <wps:cNvSpPr/>
                        <wps:spPr>
                          <a:xfrm>
                            <a:off x="0" y="0"/>
                            <a:ext cx="962025" cy="19050"/>
                          </a:xfrm>
                          <a:custGeom>
                            <a:avLst/>
                            <a:gdLst/>
                            <a:ahLst/>
                            <a:cxnLst/>
                            <a:rect l="0" t="0" r="0" b="0"/>
                            <a:pathLst>
                              <a:path w="962025" h="19050">
                                <a:moveTo>
                                  <a:pt x="0" y="0"/>
                                </a:moveTo>
                                <a:lnTo>
                                  <a:pt x="962025" y="0"/>
                                </a:lnTo>
                                <a:lnTo>
                                  <a:pt x="962025" y="19050"/>
                                </a:lnTo>
                                <a:lnTo>
                                  <a:pt x="0" y="1905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049497" id="Group 48626" o:spid="_x0000_s1026" style="width:75.75pt;height:1.5pt;mso-position-horizontal-relative:char;mso-position-vertical-relative:line" coordsize="9620,19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c22b1sAgAASQYAAA4AAABkcnMvZTJvRG9jLnhtbKRVUW/bIBB+n7T/gPy+2omUdrXi9GFd&#10;8jJt09r+AILBtoQBAYmTf7/jbGM30TqpzQM+4LuPu4/jsn44tZIcuXWNVkWyuMkSwhXTZaOqInl5&#10;3n75mhDnqSqp1IoXyZm75GHz+dO6Mzlf6lrLklsCJMrlnSmS2nuTp6ljNW+pu9GGK9gU2rbUw9RW&#10;aWlpB+ytTJdZdpt22pbGasadg9XHfjPZIL8QnPlfQjjuiSwSiM3jaHHc45hu1jSvLDV1w4Y46DvC&#10;aGmj4NRI9Ug9JQfbXFG1DbPaaeFvmG5TLUTDOCYB6Syyi3R2Vh8MJlPlXWWiTqDthVDvpmU/jztr&#10;nsxvS0CKzlQgBk5DMidh2/CFMMkJ5TpPovGTJwxW72+X2XKVEAZ7i/tsBTKjqKwG6a/dWP39Tcd0&#10;PDZ9FUxnoEDcJIH7mARPNTUclXU5SADZN2WRrFaL1V1CFG2hVBFChiXUBqGTVC53INsHdYrp0pwd&#10;nN9xjYrT4w/nex2rMpq0jiY7qWhbKPO3C9xQH1xDrMEk3XRt9XhrYbPVR/6sEeYvrw4inbalmsPG&#10;EojVAdgRMX4NEs6QU638Ew2l9Kqo/gPsKy+CwAjJbtaDgQKAPddZqqAFODIK3UdI6vEVt42HtiSb&#10;FsRZ3mXZjBnoQi32V4+WP0seJJPqDxdQR/hSwoKz1f6btORIQ/fBH7JTaWo6rOJjgaAGLAaLRIFA&#10;NFJGzgX6XnFutyPFgA6OHFtfdM16VzbE0/c/aCKQVuyCEEP0wrO18pFAQfPuj5llHMy9Ls9960BV&#10;4IWiPtiuMJehtYZ+OJ8javoH2PwFAAD//wMAUEsDBBQABgAIAAAAIQDW/JYL3gAAAAkBAAAPAAAA&#10;ZHJzL2Rvd25yZXYueG1sTI/NasNADITvhb7DokJvzdoNLsXxOoT05xQKTQqlN8VWbBOv1ng3tvP2&#10;VXppLgPSoNF82XKyrRqo941jA/EsAkVcuLLhysDX7u3hGZQPyCW2jsnAmTws89ubDNPSjfxJwzZU&#10;SkLYp2igDqFLtfZFTRb9zHXE4h1cbzHI2Fe67HGUcNvqxyh60hYblg81drSuqThuT9bA+4jjah6/&#10;DpvjYX3+2SUf35uYjLm/m14WIqsFqEBT+L+AC4P0h1yK7d2JS69aA0IT/vTiJXECam9gLludZ/qa&#10;IP8FAAD//wMAUEsBAi0AFAAGAAgAAAAhAFoik6P/AAAA5QEAABMAAAAAAAAAAAAAAAAAAAAAAFtD&#10;b250ZW50X1R5cGVzXS54bWxQSwECLQAUAAYACAAAACEAp0rPONcAAACWAQAACwAAAAAAAAAAAAAA&#10;AAAwAQAAX3JlbHMvLnJlbHNQSwECLQAUAAYACAAAACEA9zbZvWwCAABJBgAADgAAAAAAAAAAAAAA&#10;AAAwAgAAZHJzL2Uyb0RvYy54bWxQSwECLQAUAAYACAAAACEA1vyWC94AAAAJAQAADwAAAAAAAAAA&#10;AAAAAADIBAAAZHJzL2Rvd25yZXYueG1sUEsFBgAAAAAEAAQA8wAAANMFAAAAAA==&#10;">
                <v:shape id="Shape 55157" o:spid="_x0000_s1027" style="position:absolute;width:9620;height:190;visibility:visible;mso-wrap-style:square;v-text-anchor:top" coordsize="962025,1905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pvNssAAADkAAAADwAAAGRycy9kb3ducmV2LnhtbESP3WoC&#10;MRSE74W+QziF3mlWZWu7GsUfaqUXBa0PcNgcN1s3J0uS6vbtTaHgzcAwzDfMbNHZRlzIh9qxguEg&#10;A0FcOl1zpeD49dZ/AREissbGMSn4pQCL+UNvhoV2V97T5RArkSAcClRgYmwLKUNpyGIYuJY4ZSfn&#10;LcZkfSW1x2uC20aOsuxZWqw5LRhsaW2oPB9+rILxx+m7bF43x+Czz3farva5nBilnh67zTTJcgoi&#10;UhfvjX/ETivI82E+gb9P6Q8IOb8BAAD//wMAUEsBAi0AFAAGAAgAAAAhAJytYzPvAAAAiAEAABMA&#10;AAAAAAAAAAAAAAAAAAAAAFtDb250ZW50X1R5cGVzXS54bWxQSwECLQAUAAYACAAAACEAUefxpr8A&#10;AAAWAQAACwAAAAAAAAAAAAAAAAAgAQAAX3JlbHMvLnJlbHNQSwECLQAUAAYACAAAACEA+9pvNssA&#10;AADkAAAADwAAAAAAAAAAAAAAAAAIAgAAZHJzL2Rvd25yZXYueG1sUEsFBgAAAAADAAMAtwAAAAAD&#10;AAAAAA==&#10;" path="m,l962025,r,19050l,19050,,e" fillcolor="blue" stroked="f" strokeweight="0">
                  <v:stroke miterlimit="83231f" joinstyle="miter"/>
                  <v:path arrowok="t" textboxrect="0,0,962025,19050"/>
                </v:shape>
                <w10:anchorlock/>
              </v:group>
            </w:pict>
          </mc:Fallback>
        </mc:AlternateContent>
      </w:r>
    </w:p>
    <w:p w14:paraId="5635A6AA" w14:textId="1E474ADA" w:rsidR="008E75A0" w:rsidRDefault="007643F8" w:rsidP="0021171A">
      <w:pPr>
        <w:ind w:right="93"/>
      </w:pPr>
      <w:proofErr w:type="gramStart"/>
      <w:r>
        <w:lastRenderedPageBreak/>
        <w:t>results</w:t>
      </w:r>
      <w:proofErr w:type="gramEnd"/>
      <w:r>
        <w:t xml:space="preserve"> with</w:t>
      </w:r>
      <w:r w:rsidR="008E75A0">
        <w:t xml:space="preserve"> enduring performance in every application.</w:t>
      </w:r>
    </w:p>
    <w:p w14:paraId="6347BB38" w14:textId="10734897" w:rsidR="008E75A0" w:rsidRDefault="007643F8" w:rsidP="008E75A0">
      <w:pPr>
        <w:numPr>
          <w:ilvl w:val="2"/>
          <w:numId w:val="5"/>
        </w:numPr>
        <w:spacing w:after="273"/>
        <w:ind w:hanging="615"/>
        <w:jc w:val="left"/>
      </w:pPr>
      <w:r>
        <w:rPr>
          <w:color w:val="B8B4B4"/>
          <w:sz w:val="22"/>
        </w:rPr>
        <w:t>Crude Protein</w:t>
      </w:r>
    </w:p>
    <w:p w14:paraId="51E65006" w14:textId="24B6C680" w:rsidR="008E75A0" w:rsidRDefault="008E75A0" w:rsidP="0021171A">
      <w:pPr>
        <w:spacing w:after="0" w:line="462" w:lineRule="auto"/>
        <w:ind w:right="257"/>
      </w:pPr>
      <w:r>
        <w:t xml:space="preserve">Crude protein </w:t>
      </w:r>
      <w:r w:rsidR="007643F8">
        <w:t>is assessed</w:t>
      </w:r>
      <w:r>
        <w:t xml:space="preserve"> through the </w:t>
      </w:r>
      <w:proofErr w:type="spellStart"/>
      <w:r>
        <w:t>Kjeldahl</w:t>
      </w:r>
      <w:proofErr w:type="spellEnd"/>
      <w:r>
        <w:t xml:space="preserve"> method, which </w:t>
      </w:r>
      <w:r w:rsidR="00E247CF">
        <w:t>measures the</w:t>
      </w:r>
      <w:r>
        <w:t xml:space="preserve"> nitrogen content of the sample. </w:t>
      </w:r>
      <w:r w:rsidR="00E247CF">
        <w:t xml:space="preserve">This is </w:t>
      </w:r>
      <w:r>
        <w:t>essential for evaluating the nutritional quality of protein sources.</w:t>
      </w:r>
    </w:p>
    <w:p w14:paraId="0B98D99D" w14:textId="77FD571D" w:rsidR="008E75A0" w:rsidRDefault="008E75A0" w:rsidP="0021171A">
      <w:pPr>
        <w:spacing w:line="464" w:lineRule="auto"/>
        <w:ind w:right="93"/>
      </w:pPr>
      <w:r>
        <w:t xml:space="preserve">Check out a comprehensive </w:t>
      </w:r>
      <w:proofErr w:type="spellStart"/>
      <w:r>
        <w:t>Kjeldahl</w:t>
      </w:r>
      <w:proofErr w:type="spellEnd"/>
      <w:r>
        <w:t xml:space="preserve"> unit, complete with a digester, fume scrubber, and distillation unit, offering precise nitrogen and </w:t>
      </w:r>
      <w:r>
        <w:rPr>
          <w:color w:val="B8B4B4"/>
          <w:sz w:val="22"/>
        </w:rPr>
        <w:t>protein analysis</w:t>
      </w:r>
      <w:r>
        <w:t xml:space="preserve">. It </w:t>
      </w:r>
      <w:r w:rsidR="00E247CF">
        <w:t>combines exceptional</w:t>
      </w:r>
      <w:r>
        <w:t xml:space="preserve"> efficiency with a user-friendly interface for a smart, accurate solution. </w:t>
      </w:r>
    </w:p>
    <w:p w14:paraId="01E110F0" w14:textId="31D61D54" w:rsidR="008E75A0" w:rsidRDefault="00E247CF" w:rsidP="008E75A0">
      <w:pPr>
        <w:numPr>
          <w:ilvl w:val="2"/>
          <w:numId w:val="5"/>
        </w:numPr>
        <w:spacing w:after="273"/>
        <w:ind w:hanging="615"/>
        <w:jc w:val="left"/>
      </w:pPr>
      <w:r>
        <w:rPr>
          <w:color w:val="B8B4B4"/>
          <w:sz w:val="22"/>
        </w:rPr>
        <w:t>Crude Fat</w:t>
      </w:r>
    </w:p>
    <w:p w14:paraId="325383CE" w14:textId="077FEE35" w:rsidR="008E75A0" w:rsidRDefault="008E75A0" w:rsidP="0021171A">
      <w:pPr>
        <w:spacing w:after="0" w:line="464" w:lineRule="auto"/>
        <w:ind w:right="93"/>
      </w:pPr>
      <w:r>
        <w:t xml:space="preserve">Crude fat </w:t>
      </w:r>
      <w:r w:rsidR="00E247CF">
        <w:t>is extracted</w:t>
      </w:r>
      <w:r>
        <w:t xml:space="preserve"> using </w:t>
      </w:r>
      <w:r w:rsidR="00E247CF">
        <w:t>solvents like</w:t>
      </w:r>
      <w:r>
        <w:t xml:space="preserve"> ether. The fat content </w:t>
      </w:r>
      <w:r w:rsidR="00E247CF">
        <w:t>influences the</w:t>
      </w:r>
      <w:r>
        <w:t xml:space="preserve"> energy value and sensory </w:t>
      </w:r>
      <w:r w:rsidR="00E247CF">
        <w:t>properties of</w:t>
      </w:r>
      <w:r>
        <w:t xml:space="preserve"> food. Check out the </w:t>
      </w:r>
      <w:r>
        <w:rPr>
          <w:color w:val="B8B4B4"/>
          <w:sz w:val="22"/>
        </w:rPr>
        <w:t xml:space="preserve">Fat </w:t>
      </w:r>
      <w:proofErr w:type="spellStart"/>
      <w:r>
        <w:rPr>
          <w:color w:val="B8B4B4"/>
          <w:sz w:val="22"/>
        </w:rPr>
        <w:t>Analyser</w:t>
      </w:r>
      <w:proofErr w:type="spellEnd"/>
      <w:r>
        <w:t xml:space="preserve">, which </w:t>
      </w:r>
      <w:r w:rsidR="00E247CF">
        <w:t>utilizes Randall</w:t>
      </w:r>
    </w:p>
    <w:p w14:paraId="48F44DA7" w14:textId="77777777" w:rsidR="008E75A0" w:rsidRDefault="008E75A0" w:rsidP="0021171A">
      <w:pPr>
        <w:spacing w:after="150"/>
        <w:ind w:left="5505" w:firstLine="0"/>
        <w:jc w:val="left"/>
      </w:pPr>
      <w:r>
        <w:rPr>
          <w:rFonts w:ascii="Calibri" w:eastAsia="Calibri" w:hAnsi="Calibri" w:cs="Calibri"/>
          <w:noProof/>
          <w:sz w:val="22"/>
          <w:lang w:val="en-US" w:eastAsia="en-US"/>
        </w:rPr>
        <mc:AlternateContent>
          <mc:Choice Requires="wpg">
            <w:drawing>
              <wp:inline distT="0" distB="0" distL="0" distR="0" wp14:anchorId="4AE62F5A" wp14:editId="7BB37AC4">
                <wp:extent cx="714375" cy="19050"/>
                <wp:effectExtent l="0" t="0" r="0" b="0"/>
                <wp:docPr id="48437" name="Group 48437"/>
                <wp:cNvGraphicFramePr/>
                <a:graphic xmlns:a="http://schemas.openxmlformats.org/drawingml/2006/main">
                  <a:graphicData uri="http://schemas.microsoft.com/office/word/2010/wordprocessingGroup">
                    <wpg:wgp>
                      <wpg:cNvGrpSpPr/>
                      <wpg:grpSpPr>
                        <a:xfrm>
                          <a:off x="0" y="0"/>
                          <a:ext cx="714375" cy="19050"/>
                          <a:chOff x="0" y="0"/>
                          <a:chExt cx="714375" cy="19050"/>
                        </a:xfrm>
                      </wpg:grpSpPr>
                      <wps:wsp>
                        <wps:cNvPr id="55159" name="Shape 55159"/>
                        <wps:cNvSpPr/>
                        <wps:spPr>
                          <a:xfrm>
                            <a:off x="0" y="0"/>
                            <a:ext cx="714375" cy="19050"/>
                          </a:xfrm>
                          <a:custGeom>
                            <a:avLst/>
                            <a:gdLst/>
                            <a:ahLst/>
                            <a:cxnLst/>
                            <a:rect l="0" t="0" r="0" b="0"/>
                            <a:pathLst>
                              <a:path w="714375" h="19050">
                                <a:moveTo>
                                  <a:pt x="0" y="0"/>
                                </a:moveTo>
                                <a:lnTo>
                                  <a:pt x="714375" y="0"/>
                                </a:lnTo>
                                <a:lnTo>
                                  <a:pt x="714375" y="19050"/>
                                </a:lnTo>
                                <a:lnTo>
                                  <a:pt x="0" y="1905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A877D6" id="Group 48437" o:spid="_x0000_s1026" style="width:56.25pt;height:1.5pt;mso-position-horizontal-relative:char;mso-position-vertical-relative:line" coordsize="7143,19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BrhQdtAgAASQYAAA4AAABkcnMvZTJvRG9jLnhtbKRVTY/bIBC9V+p/QL43ttOm6Vpx9tBt&#10;cqnaqrv9AQTjDwkDAhIn/77D2MbeRN1KuzngAd48Zh7DZHN/bgU5cWMbJfMoXSQR4ZKpopFVHv15&#10;2n34EhHrqCyoUJLn0YXb6H77/t2m0xlfqlqJghsCJNJmnc6j2jmdxbFlNW+pXSjNJWyWyrTUwdRU&#10;cWFoB+ytiJdJ8jnulCm0UYxbC6sP/Wa0Rf6y5Mz9LEvLHRF5BLE5HA2OBxzj7YZmlaG6btgQB31F&#10;GC1tJJwaqB6oo+RomhuqtmFGWVW6BVNtrMqyYRyTgHTS5CqdvVFHjclUWVfpoBNoeyXUq2nZj9Pe&#10;6Ef9yxCQotMViIFTn8y5NK3/QpjkjHJdJtH42REGq+v008f1KiIM9tK7ZAUyo6isBulv3Vj97UXH&#10;eDw2fhZMp6FA7CSBfZsEjzXVHJW1GUgA2TdFHq1W6eouIpK2UKoIIcMSaoPQSSqbWZDtjTqFdGnG&#10;jtbtuULF6em7db2OVRFMWgeTnWWwDZT5ywWuqfOuPlZvkm66tnq8Nb/ZqhN/Ughz11cHkU7bQs5h&#10;YwmE6gDsiBi/GglnyKlW/omGUnpWVP8B9pUXQGD4ZLebwUABwJ7rLKTXAhwZhe5TCurwFbeNg7Yk&#10;mhbEWa6TZMYMdL4W+6tHy10E95IJ+ZuXUEf4UvyCNdXhqzDkRH33wR+yU6FrOqziY4GgBiwGi0Se&#10;oGyECJwp+t5w7nYjxYD2jhxbX3BNelc2xNP3P2gikFboghBD8MKzlXSBQELz7o+ZZezNgyoufetA&#10;VeCFoj7YrjCXobX6fjifI2r6B9j+BQAA//8DAFBLAwQUAAYACAAAACEAIJkmXt4AAAAJAQAADwAA&#10;AGRycy9kb3ducmV2LnhtbEyPT2vCQBDF74V+h2WE3uomiqXEbETsn5MUqoXibUzGJJidDdk1id++&#10;Yy/t5cHMY968X7oabaN66nzt2EA8jUAR566ouTTwtX97fAblA3KBjWMycCUPq+z+LsWkcAN/Ur8L&#10;pZIQ9gkaqEJoE619XpFFP3UtsXgn11kMMnalLjocJNw2ehZFT9pizfKhwpY2FeXn3cUaeB9wWM/j&#10;1357Pm2uh/3i43sbkzEPk/FlKbJeggo0hr8LuDFIf8ik2NFduPCqMSA04VdvXjxbgDoamMtWZ6n+&#10;T5D9AAAA//8DAFBLAQItABQABgAIAAAAIQBaIpOj/wAAAOUBAAATAAAAAAAAAAAAAAAAAAAAAABb&#10;Q29udGVudF9UeXBlc10ueG1sUEsBAi0AFAAGAAgAAAAhAKdKzzjXAAAAlgEAAAsAAAAAAAAAAAAA&#10;AAAAMAEAAF9yZWxzLy5yZWxzUEsBAi0AFAAGAAgAAAAhAEBrhQdtAgAASQYAAA4AAAAAAAAAAAAA&#10;AAAAMAIAAGRycy9lMm9Eb2MueG1sUEsBAi0AFAAGAAgAAAAhACCZJl7eAAAACQEAAA8AAAAAAAAA&#10;AAAAAAAAyQQAAGRycy9kb3ducmV2LnhtbFBLBQYAAAAABAAEAPMAAADUBQAAAAA=&#10;">
                <v:shape id="Shape 55159" o:spid="_x0000_s1027" style="position:absolute;width:7143;height:190;visibility:visible;mso-wrap-style:square;v-text-anchor:top" coordsize="714375,1905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ElvEsoAAADkAAAADwAAAGRycy9kb3ducmV2LnhtbESPQWvC&#10;QBSE74X+h+UJvdWNQqRGV7GxQq9qKfT2yL4mwezbsPuM8d93C4VeBoZhvmHW29F1aqAQW88GZtMM&#10;FHHlbcu1gY/z4fkFVBRki51nMnCnCNvN48MaC+tvfKThJLVKEI4FGmhE+kLrWDXkME59T5yybx8c&#10;SrKh1jbgLcFdp+dZttAOW04LDfZUNlRdTldnYHg9v5X33XV//IpL+ZwfSlmE0pinybhfJdmtQAmN&#10;8t/4Q7xbA3k+y5fw+yn9AaU3PwAAAP//AwBQSwECLQAUAAYACAAAACEAnK1jM+8AAACIAQAAEwAA&#10;AAAAAAAAAAAAAAAAAAAAW0NvbnRlbnRfVHlwZXNdLnhtbFBLAQItABQABgAIAAAAIQBR5/GmvwAA&#10;ABYBAAALAAAAAAAAAAAAAAAAACABAABfcmVscy8ucmVsc1BLAQItABQABgAIAAAAIQAQSW8SygAA&#10;AOQAAAAPAAAAAAAAAAAAAAAAAAgCAABkcnMvZG93bnJldi54bWxQSwUGAAAAAAMAAwC3AAAA/wIA&#10;AAAA&#10;" path="m,l714375,r,19050l,19050,,e" fillcolor="blue" stroked="f" strokeweight="0">
                  <v:stroke miterlimit="83231f" joinstyle="miter"/>
                  <v:path arrowok="t" textboxrect="0,0,714375,19050"/>
                </v:shape>
                <w10:anchorlock/>
              </v:group>
            </w:pict>
          </mc:Fallback>
        </mc:AlternateContent>
      </w:r>
    </w:p>
    <w:p w14:paraId="5F53EC03" w14:textId="2B8F2B90" w:rsidR="008E75A0" w:rsidRDefault="008E75A0" w:rsidP="0021171A">
      <w:pPr>
        <w:spacing w:after="0" w:line="462" w:lineRule="auto"/>
        <w:ind w:right="93"/>
      </w:pPr>
      <w:proofErr w:type="gramStart"/>
      <w:r>
        <w:t>extraction</w:t>
      </w:r>
      <w:proofErr w:type="gramEnd"/>
      <w:r>
        <w:t xml:space="preserve"> </w:t>
      </w:r>
      <w:r w:rsidR="00E247CF">
        <w:t>processes for</w:t>
      </w:r>
      <w:r>
        <w:t xml:space="preserve"> up to 6 </w:t>
      </w:r>
      <w:r w:rsidR="00E247CF">
        <w:t>samples concurrently</w:t>
      </w:r>
      <w:r>
        <w:t xml:space="preserve">, providing twice the speed of a conventional </w:t>
      </w:r>
      <w:proofErr w:type="spellStart"/>
      <w:r>
        <w:t>Soxhlet</w:t>
      </w:r>
      <w:proofErr w:type="spellEnd"/>
      <w:r>
        <w:t xml:space="preserve"> extractor for enhanced productivity.</w:t>
      </w:r>
    </w:p>
    <w:p w14:paraId="319221F5" w14:textId="77777777" w:rsidR="008E75A0" w:rsidRDefault="008E75A0" w:rsidP="0021171A">
      <w:pPr>
        <w:spacing w:after="273"/>
        <w:ind w:left="-5"/>
        <w:jc w:val="left"/>
      </w:pPr>
      <w:r>
        <w:rPr>
          <w:color w:val="B8B4B4"/>
          <w:sz w:val="22"/>
        </w:rPr>
        <w:t>2.10.4</w:t>
      </w:r>
      <w:proofErr w:type="gramStart"/>
      <w:r>
        <w:rPr>
          <w:color w:val="B8B4B4"/>
          <w:sz w:val="22"/>
        </w:rPr>
        <w:t>.CrudeFiber</w:t>
      </w:r>
      <w:proofErr w:type="gramEnd"/>
    </w:p>
    <w:p w14:paraId="4E2D78F0" w14:textId="1B535C9B" w:rsidR="008E75A0" w:rsidRDefault="008E75A0" w:rsidP="0021171A">
      <w:pPr>
        <w:spacing w:after="0" w:line="462" w:lineRule="auto"/>
        <w:ind w:right="210"/>
      </w:pPr>
      <w:r>
        <w:t xml:space="preserve">Crude fiber </w:t>
      </w:r>
      <w:r w:rsidR="002D52A8">
        <w:t>is the</w:t>
      </w:r>
      <w:r>
        <w:t xml:space="preserve"> residue remaining after the sample </w:t>
      </w:r>
      <w:r w:rsidR="002D52A8">
        <w:t>is treated</w:t>
      </w:r>
      <w:r>
        <w:t xml:space="preserve"> with acid and alkali. It </w:t>
      </w:r>
      <w:r w:rsidR="002D52A8">
        <w:t>helps in</w:t>
      </w:r>
      <w:r>
        <w:t xml:space="preserve"> understanding the indigestible part of the diet, significant for digestive health. Check out the ultra-compact Fiber Analyzer that </w:t>
      </w:r>
      <w:r w:rsidR="002D52A8">
        <w:t>excels in</w:t>
      </w:r>
      <w:r>
        <w:t xml:space="preserve"> crude, </w:t>
      </w:r>
      <w:proofErr w:type="spellStart"/>
      <w:r>
        <w:t>ADF</w:t>
      </w:r>
      <w:proofErr w:type="spellEnd"/>
      <w:r>
        <w:t xml:space="preserve">, </w:t>
      </w:r>
      <w:proofErr w:type="spellStart"/>
      <w:r>
        <w:t>NDF</w:t>
      </w:r>
      <w:proofErr w:type="spellEnd"/>
      <w:r>
        <w:t xml:space="preserve">, and </w:t>
      </w:r>
      <w:proofErr w:type="spellStart"/>
      <w:r>
        <w:t>ADL</w:t>
      </w:r>
      <w:proofErr w:type="spellEnd"/>
      <w:r>
        <w:t xml:space="preserve"> </w:t>
      </w:r>
      <w:r w:rsidR="002D52A8">
        <w:t>determinations and</w:t>
      </w:r>
      <w:r>
        <w:t xml:space="preserve"> </w:t>
      </w:r>
      <w:r w:rsidR="002D52A8">
        <w:t>processes up</w:t>
      </w:r>
      <w:r>
        <w:t xml:space="preserve"> to 8 </w:t>
      </w:r>
      <w:r w:rsidR="002D52A8">
        <w:t>samples simultaneously</w:t>
      </w:r>
      <w:r>
        <w:t xml:space="preserve"> with </w:t>
      </w:r>
      <w:r w:rsidR="002D52A8">
        <w:t>its advanced</w:t>
      </w:r>
      <w:r>
        <w:t xml:space="preserve"> fiber bag technology.</w:t>
      </w:r>
    </w:p>
    <w:p w14:paraId="41856D39" w14:textId="77777777" w:rsidR="008E75A0" w:rsidRDefault="008E75A0" w:rsidP="0021171A">
      <w:pPr>
        <w:spacing w:after="273"/>
        <w:ind w:left="-5"/>
        <w:jc w:val="left"/>
      </w:pPr>
      <w:r>
        <w:rPr>
          <w:color w:val="B8B4B4"/>
          <w:sz w:val="22"/>
        </w:rPr>
        <w:t>2.10.5</w:t>
      </w:r>
      <w:proofErr w:type="gramStart"/>
      <w:r>
        <w:rPr>
          <w:color w:val="B8B4B4"/>
          <w:sz w:val="22"/>
        </w:rPr>
        <w:t>.Ash</w:t>
      </w:r>
      <w:proofErr w:type="gramEnd"/>
    </w:p>
    <w:p w14:paraId="36BBFBF9" w14:textId="7E1C681C" w:rsidR="008E75A0" w:rsidRDefault="008E75A0" w:rsidP="0021171A">
      <w:pPr>
        <w:spacing w:after="0" w:line="462" w:lineRule="auto"/>
        <w:ind w:right="93"/>
      </w:pPr>
      <w:r>
        <w:lastRenderedPageBreak/>
        <w:t xml:space="preserve">Ash </w:t>
      </w:r>
      <w:r w:rsidR="002D52A8">
        <w:t>represents the</w:t>
      </w:r>
      <w:r>
        <w:t xml:space="preserve"> total mineral content in food. It </w:t>
      </w:r>
      <w:r w:rsidR="002D52A8">
        <w:t>is obtained</w:t>
      </w:r>
      <w:r>
        <w:t xml:space="preserve"> by burning the sample at high </w:t>
      </w:r>
      <w:r w:rsidR="002D52A8">
        <w:t>temperatures to</w:t>
      </w:r>
      <w:r>
        <w:t xml:space="preserve"> leave an inorganic residue.</w:t>
      </w:r>
    </w:p>
    <w:p w14:paraId="64BE583F" w14:textId="31924277" w:rsidR="008E75A0" w:rsidRDefault="008E75A0" w:rsidP="0021171A">
      <w:pPr>
        <w:spacing w:after="0" w:line="462" w:lineRule="auto"/>
        <w:ind w:right="93"/>
      </w:pPr>
      <w:r>
        <w:t xml:space="preserve">Estimating the above proximate </w:t>
      </w:r>
      <w:r w:rsidR="009A6AA1">
        <w:t>parameters using</w:t>
      </w:r>
      <w:r>
        <w:t xml:space="preserve"> the mentioned analytical </w:t>
      </w:r>
      <w:r w:rsidR="009A6AA1">
        <w:t>tools is</w:t>
      </w:r>
      <w:r>
        <w:t xml:space="preserve"> widely accepted and </w:t>
      </w:r>
      <w:r w:rsidR="009A6AA1">
        <w:t>is standardized</w:t>
      </w:r>
      <w:r>
        <w:t xml:space="preserve"> within the industry</w:t>
      </w:r>
    </w:p>
    <w:p w14:paraId="754C4C17" w14:textId="44A4739A" w:rsidR="008E75A0" w:rsidRDefault="008E75A0" w:rsidP="0021171A">
      <w:pPr>
        <w:spacing w:after="243" w:line="463" w:lineRule="auto"/>
        <w:ind w:right="119"/>
        <w:jc w:val="left"/>
      </w:pPr>
      <w:r>
        <w:t xml:space="preserve">The International Organization for Standardization (ISO) </w:t>
      </w:r>
      <w:r w:rsidR="009A6AA1">
        <w:t>has established</w:t>
      </w:r>
      <w:r>
        <w:t xml:space="preserve"> several </w:t>
      </w:r>
      <w:r w:rsidR="009A6AA1">
        <w:t>standards relevant</w:t>
      </w:r>
      <w:r>
        <w:t xml:space="preserve"> to proximate analysis, including ISO 12099, which </w:t>
      </w:r>
      <w:r w:rsidR="009A6AA1">
        <w:t>outlines the</w:t>
      </w:r>
      <w:r>
        <w:t xml:space="preserve"> general </w:t>
      </w:r>
      <w:r w:rsidR="009A6AA1">
        <w:t>principles for</w:t>
      </w:r>
      <w:r>
        <w:t xml:space="preserve"> the determination of the chemical composition of animal feeding stuffs. Similarly, the International </w:t>
      </w:r>
      <w:proofErr w:type="gramStart"/>
      <w:r>
        <w:t>Standards(</w:t>
      </w:r>
      <w:proofErr w:type="gramEnd"/>
      <w:r>
        <w:t>IS) and Bureau of Indian Standards(</w:t>
      </w:r>
      <w:proofErr w:type="spellStart"/>
      <w:r>
        <w:t>BIS</w:t>
      </w:r>
      <w:proofErr w:type="spellEnd"/>
      <w:r>
        <w:t xml:space="preserve">) offer </w:t>
      </w:r>
      <w:r w:rsidR="009A6AA1">
        <w:t>guidelines that</w:t>
      </w:r>
      <w:r>
        <w:t xml:space="preserve"> include </w:t>
      </w:r>
      <w:r w:rsidR="009A6AA1">
        <w:t>methods for</w:t>
      </w:r>
      <w:r>
        <w:t xml:space="preserve"> determining crude protein, fat, and other </w:t>
      </w:r>
      <w:r w:rsidR="009A6AA1">
        <w:t>nutrients in</w:t>
      </w:r>
      <w:r>
        <w:t xml:space="preserve"> food products, ensuring standard </w:t>
      </w:r>
      <w:r w:rsidR="009A6AA1">
        <w:t>practices are</w:t>
      </w:r>
      <w:r>
        <w:t xml:space="preserve"> followed for consistency and comparability.</w:t>
      </w:r>
    </w:p>
    <w:p w14:paraId="0B0FFB14" w14:textId="714EC10D" w:rsidR="008E75A0" w:rsidRDefault="008E75A0" w:rsidP="0021171A">
      <w:pPr>
        <w:spacing w:after="3" w:line="463" w:lineRule="auto"/>
        <w:ind w:right="119"/>
        <w:jc w:val="left"/>
      </w:pPr>
      <w:r>
        <w:t>Proximate analysis</w:t>
      </w:r>
      <w:r w:rsidR="003D72C8">
        <w:t xml:space="preserve"> equips food</w:t>
      </w:r>
      <w:r>
        <w:t xml:space="preserve"> </w:t>
      </w:r>
      <w:r w:rsidR="003D72C8">
        <w:t>scientists and</w:t>
      </w:r>
      <w:r>
        <w:t xml:space="preserve"> </w:t>
      </w:r>
      <w:r w:rsidR="003D72C8">
        <w:t>nutritionists with</w:t>
      </w:r>
      <w:r>
        <w:t xml:space="preserve"> valuable data needed for research and development, ultimately driving innovation in functional </w:t>
      </w:r>
      <w:r w:rsidR="003D72C8">
        <w:t>foods that</w:t>
      </w:r>
      <w:r>
        <w:t xml:space="preserve"> cater to emerging dietary trends. Furthermore, the </w:t>
      </w:r>
      <w:r w:rsidR="003D72C8">
        <w:t>insights gained</w:t>
      </w:r>
      <w:r>
        <w:t xml:space="preserve"> from </w:t>
      </w:r>
      <w:r w:rsidR="003D72C8">
        <w:t>this analysis</w:t>
      </w:r>
      <w:r>
        <w:t xml:space="preserve"> help </w:t>
      </w:r>
      <w:r w:rsidR="003D72C8">
        <w:t>consumers make</w:t>
      </w:r>
      <w:r>
        <w:t xml:space="preserve"> informed food choices, fostering a greater understanding of nutritional content and contributing to public health initiatives. Overall, proximate </w:t>
      </w:r>
      <w:r w:rsidR="003D72C8">
        <w:t xml:space="preserve">analysis plays a </w:t>
      </w:r>
      <w:r>
        <w:t>pivotal role in bridging the gap between food production and consumer</w:t>
      </w:r>
    </w:p>
    <w:p w14:paraId="7F1FF751" w14:textId="77777777" w:rsidR="008E75A0" w:rsidRDefault="008E75A0" w:rsidP="0021171A">
      <w:pPr>
        <w:spacing w:after="7453"/>
        <w:ind w:right="93"/>
      </w:pPr>
      <w:proofErr w:type="gramStart"/>
      <w:r>
        <w:t>awareness</w:t>
      </w:r>
      <w:proofErr w:type="gramEnd"/>
      <w:r>
        <w:t>.</w:t>
      </w:r>
    </w:p>
    <w:p w14:paraId="085FE274" w14:textId="77777777" w:rsidR="008E75A0" w:rsidRDefault="008E75A0" w:rsidP="0021171A">
      <w:pPr>
        <w:ind w:right="23"/>
        <w:jc w:val="center"/>
      </w:pPr>
      <w:r>
        <w:lastRenderedPageBreak/>
        <w:t>CHAPTER THREE</w:t>
      </w:r>
    </w:p>
    <w:p w14:paraId="617F3190" w14:textId="77777777" w:rsidR="008E75A0" w:rsidRDefault="008E75A0" w:rsidP="0021171A">
      <w:pPr>
        <w:ind w:right="93"/>
      </w:pPr>
      <w:r>
        <w:t>3.0 MATERIALS AND METHODS</w:t>
      </w:r>
    </w:p>
    <w:p w14:paraId="679D4EB5" w14:textId="77777777" w:rsidR="008E75A0" w:rsidRDefault="008E75A0" w:rsidP="0021171A">
      <w:pPr>
        <w:ind w:right="93"/>
      </w:pPr>
      <w:r>
        <w:t>3.1 Materials</w:t>
      </w:r>
    </w:p>
    <w:p w14:paraId="18E15717" w14:textId="77777777" w:rsidR="008E75A0" w:rsidRDefault="008E75A0" w:rsidP="0021171A">
      <w:pPr>
        <w:spacing w:after="0" w:line="462" w:lineRule="auto"/>
        <w:ind w:right="93"/>
      </w:pPr>
      <w:r>
        <w:t xml:space="preserve">Flame Atomic Absorption Spectrophotometer, Nitric Acid, Chlorate, </w:t>
      </w:r>
      <w:proofErr w:type="spellStart"/>
      <w:r>
        <w:t>Kjeldahl</w:t>
      </w:r>
      <w:proofErr w:type="spellEnd"/>
      <w:r>
        <w:t xml:space="preserve"> distillation glass, Sample bottle, Distilled water.</w:t>
      </w:r>
    </w:p>
    <w:p w14:paraId="17D6BEF6" w14:textId="77777777" w:rsidR="008E75A0" w:rsidRDefault="008E75A0" w:rsidP="0021171A">
      <w:pPr>
        <w:ind w:right="93"/>
      </w:pPr>
      <w:r>
        <w:t>3.2 Method</w:t>
      </w:r>
    </w:p>
    <w:p w14:paraId="2468A049" w14:textId="77777777" w:rsidR="008E75A0" w:rsidRDefault="008E75A0" w:rsidP="0021171A">
      <w:pPr>
        <w:spacing w:after="238"/>
        <w:jc w:val="left"/>
      </w:pPr>
      <w:r>
        <w:rPr>
          <w:color w:val="B8B4B4"/>
        </w:rPr>
        <w:t>3.2.1 Digestion of sample</w:t>
      </w:r>
    </w:p>
    <w:p w14:paraId="5CD9DDD8" w14:textId="04B63D24" w:rsidR="008E75A0" w:rsidRDefault="008E75A0" w:rsidP="0021171A">
      <w:pPr>
        <w:spacing w:after="3" w:line="463" w:lineRule="auto"/>
        <w:ind w:right="119"/>
        <w:jc w:val="left"/>
      </w:pPr>
      <w:r>
        <w:t xml:space="preserve">One gram of sample </w:t>
      </w:r>
      <w:r w:rsidR="003D72C8">
        <w:t>was weighed</w:t>
      </w:r>
      <w:r>
        <w:t xml:space="preserve"> in a 250 ml </w:t>
      </w:r>
      <w:proofErr w:type="spellStart"/>
      <w:r>
        <w:t>Kjeldahl</w:t>
      </w:r>
      <w:proofErr w:type="spellEnd"/>
      <w:r>
        <w:t xml:space="preserve"> distillation </w:t>
      </w:r>
      <w:r w:rsidR="003D72C8">
        <w:t>glass and</w:t>
      </w:r>
      <w:r>
        <w:t xml:space="preserve"> </w:t>
      </w:r>
      <w:r w:rsidR="003D72C8">
        <w:t>was wet</w:t>
      </w:r>
      <w:r>
        <w:t xml:space="preserve"> digested using 20 ml of HNO</w:t>
      </w:r>
      <w:r>
        <w:rPr>
          <w:sz w:val="12"/>
        </w:rPr>
        <w:t>3</w:t>
      </w:r>
      <w:r>
        <w:t>-HClO</w:t>
      </w:r>
      <w:r>
        <w:rPr>
          <w:sz w:val="12"/>
        </w:rPr>
        <w:t>4</w:t>
      </w:r>
      <w:r>
        <w:t xml:space="preserve">acid solution (2:1 volume) on a hot digestion system, heated until the </w:t>
      </w:r>
      <w:r w:rsidR="003D72C8">
        <w:t>samples turn</w:t>
      </w:r>
      <w:r>
        <w:t xml:space="preserve"> </w:t>
      </w:r>
      <w:r w:rsidR="003D72C8">
        <w:t>colorless solution</w:t>
      </w:r>
      <w:r>
        <w:t>.</w:t>
      </w:r>
    </w:p>
    <w:p w14:paraId="2D2092B1" w14:textId="77777777" w:rsidR="008E75A0" w:rsidRDefault="008E75A0" w:rsidP="0021171A">
      <w:pPr>
        <w:ind w:right="93"/>
      </w:pPr>
      <w:r>
        <w:t>3.2.2 Mineral analysis</w:t>
      </w:r>
    </w:p>
    <w:p w14:paraId="55A8675E" w14:textId="6126617D" w:rsidR="008E75A0" w:rsidRDefault="008E75A0" w:rsidP="0021171A">
      <w:pPr>
        <w:spacing w:after="3" w:line="463" w:lineRule="auto"/>
        <w:ind w:right="119"/>
        <w:jc w:val="left"/>
      </w:pPr>
      <w:r>
        <w:t xml:space="preserve">After digestion </w:t>
      </w:r>
      <w:r w:rsidR="003D72C8">
        <w:t>was complete</w:t>
      </w:r>
      <w:r>
        <w:t xml:space="preserve">, the solution of each sample </w:t>
      </w:r>
      <w:r w:rsidR="003D72C8">
        <w:t>was transferred</w:t>
      </w:r>
      <w:r>
        <w:t xml:space="preserve"> into a 100 ml calibrated sample bottle and the solution </w:t>
      </w:r>
      <w:r w:rsidR="003D72C8">
        <w:t>was diluted</w:t>
      </w:r>
      <w:r>
        <w:t xml:space="preserve"> to the mark with distilled water. Minerals in the </w:t>
      </w:r>
      <w:r w:rsidR="003D72C8">
        <w:t>samples were</w:t>
      </w:r>
      <w:r>
        <w:t xml:space="preserve"> determined by flame Atomic Absorption</w:t>
      </w:r>
    </w:p>
    <w:p w14:paraId="38925D89" w14:textId="77777777" w:rsidR="008E75A0" w:rsidRDefault="008E75A0" w:rsidP="0021171A">
      <w:pPr>
        <w:ind w:right="93"/>
      </w:pPr>
      <w:r>
        <w:t>Spectrophotometer (VARIAN model AA240FS, United State).</w:t>
      </w:r>
    </w:p>
    <w:p w14:paraId="621B292F" w14:textId="77777777" w:rsidR="008E75A0" w:rsidRDefault="008E75A0" w:rsidP="0021171A">
      <w:pPr>
        <w:ind w:right="93"/>
      </w:pPr>
      <w:r>
        <w:t>3.3 Proximate Analysis</w:t>
      </w:r>
    </w:p>
    <w:p w14:paraId="4707D6CD" w14:textId="4DE92470" w:rsidR="008E75A0" w:rsidRDefault="008E75A0" w:rsidP="0021171A">
      <w:pPr>
        <w:spacing w:after="0" w:line="462" w:lineRule="auto"/>
        <w:ind w:right="93"/>
      </w:pPr>
      <w:r>
        <w:t xml:space="preserve">Proximate </w:t>
      </w:r>
      <w:r w:rsidR="004A3AE5">
        <w:t xml:space="preserve">analysis was carried </w:t>
      </w:r>
      <w:r>
        <w:t xml:space="preserve">out according to </w:t>
      </w:r>
      <w:proofErr w:type="spellStart"/>
      <w:r>
        <w:t>AOAC</w:t>
      </w:r>
      <w:proofErr w:type="spellEnd"/>
      <w:r w:rsidR="004A3AE5">
        <w:t xml:space="preserve"> methods to</w:t>
      </w:r>
      <w:r>
        <w:t xml:space="preserve"> determine moisture, crude </w:t>
      </w:r>
      <w:r w:rsidR="004A3AE5">
        <w:t>fiber</w:t>
      </w:r>
      <w:r>
        <w:t>, ash, crude protein, crude fat and carbohydrate.</w:t>
      </w:r>
    </w:p>
    <w:p w14:paraId="12C85170" w14:textId="77777777" w:rsidR="008E75A0" w:rsidRDefault="008E75A0" w:rsidP="0021171A">
      <w:pPr>
        <w:ind w:right="93"/>
      </w:pPr>
      <w:r>
        <w:t>3.3.1 Determination of Moisture Contents</w:t>
      </w:r>
    </w:p>
    <w:p w14:paraId="29E8FCCC" w14:textId="71BB3ED2" w:rsidR="008E75A0" w:rsidRDefault="008E75A0" w:rsidP="0021171A">
      <w:pPr>
        <w:spacing w:after="3" w:line="463" w:lineRule="auto"/>
        <w:ind w:right="119"/>
        <w:jc w:val="left"/>
      </w:pPr>
      <w:r>
        <w:t xml:space="preserve">A </w:t>
      </w:r>
      <w:r w:rsidR="004A3AE5">
        <w:t>glass Petri</w:t>
      </w:r>
      <w:r>
        <w:t xml:space="preserve">-dish </w:t>
      </w:r>
      <w:r w:rsidR="004A3AE5">
        <w:t>was accurately</w:t>
      </w:r>
      <w:r>
        <w:t xml:space="preserve"> weighed, after which 5.0g of the sample </w:t>
      </w:r>
      <w:r w:rsidR="00856A24">
        <w:t>was added</w:t>
      </w:r>
      <w:r>
        <w:t xml:space="preserve"> and reweighed and the weight </w:t>
      </w:r>
      <w:r w:rsidR="004A3AE5">
        <w:t>was recorded</w:t>
      </w:r>
      <w:r>
        <w:t xml:space="preserve"> </w:t>
      </w:r>
      <w:proofErr w:type="gramStart"/>
      <w:r>
        <w:t>as(</w:t>
      </w:r>
      <w:proofErr w:type="gramEnd"/>
      <w:r>
        <w:t>W</w:t>
      </w:r>
      <w:r>
        <w:rPr>
          <w:sz w:val="12"/>
        </w:rPr>
        <w:t>1</w:t>
      </w:r>
      <w:r>
        <w:t>). Thi</w:t>
      </w:r>
      <w:r w:rsidR="00856A24">
        <w:t xml:space="preserve">s was kept </w:t>
      </w:r>
      <w:r>
        <w:t xml:space="preserve">in a drying oven for 4 </w:t>
      </w:r>
      <w:r w:rsidR="00E216A7">
        <w:t>hours at</w:t>
      </w:r>
      <w:r>
        <w:t xml:space="preserve"> 100oc to determine the actual moisture of the standardized foods, the dish </w:t>
      </w:r>
      <w:r w:rsidR="00E216A7">
        <w:t>was removed</w:t>
      </w:r>
      <w:r>
        <w:t xml:space="preserve"> from the oven, cooled in a desiccator and re-weighed and </w:t>
      </w:r>
      <w:r w:rsidR="00856A24">
        <w:t xml:space="preserve">was recorded </w:t>
      </w:r>
      <w:r>
        <w:t>as (W</w:t>
      </w:r>
      <w:r>
        <w:rPr>
          <w:sz w:val="12"/>
        </w:rPr>
        <w:t>2</w:t>
      </w:r>
      <w:r>
        <w:t xml:space="preserve">). </w:t>
      </w:r>
      <w:r w:rsidR="00E216A7">
        <w:t>This process was repeated</w:t>
      </w:r>
      <w:r>
        <w:t xml:space="preserve"> until a constant weight </w:t>
      </w:r>
      <w:r w:rsidR="00856A24">
        <w:t>is attained</w:t>
      </w:r>
      <w:r>
        <w:t xml:space="preserve">. </w:t>
      </w:r>
      <w:r w:rsidR="00856A24">
        <w:t xml:space="preserve">This process was </w:t>
      </w:r>
      <w:r>
        <w:lastRenderedPageBreak/>
        <w:t xml:space="preserve">repeated for all the samples, and the moisture content </w:t>
      </w:r>
      <w:r w:rsidR="00E216A7">
        <w:t>was calculated</w:t>
      </w:r>
      <w:r>
        <w:t xml:space="preserve"> in percentage as follows:</w:t>
      </w:r>
      <w:r>
        <w:br w:type="page"/>
      </w:r>
    </w:p>
    <w:p w14:paraId="6A36E00B" w14:textId="77777777" w:rsidR="008E75A0" w:rsidRDefault="008E75A0" w:rsidP="0021171A">
      <w:pPr>
        <w:ind w:right="93"/>
      </w:pPr>
      <w:r>
        <w:lastRenderedPageBreak/>
        <w:t>3.3.4. Determination of Crude Fat</w:t>
      </w:r>
    </w:p>
    <w:p w14:paraId="563E0034" w14:textId="7A98A916" w:rsidR="008E75A0" w:rsidRDefault="008E75A0" w:rsidP="0021171A">
      <w:pPr>
        <w:spacing w:after="3" w:line="463" w:lineRule="auto"/>
        <w:ind w:right="119"/>
        <w:jc w:val="left"/>
      </w:pPr>
      <w:r>
        <w:t xml:space="preserve">2.0g of the sample </w:t>
      </w:r>
      <w:r w:rsidR="0029484F">
        <w:t>was weighed</w:t>
      </w:r>
      <w:r>
        <w:t xml:space="preserve"> and placed in a different paper. The filtered paper and </w:t>
      </w:r>
      <w:r w:rsidR="0029484F">
        <w:t>its content</w:t>
      </w:r>
      <w:r>
        <w:t xml:space="preserve"> </w:t>
      </w:r>
      <w:proofErr w:type="gramStart"/>
      <w:r w:rsidR="0029484F">
        <w:t>was</w:t>
      </w:r>
      <w:proofErr w:type="gramEnd"/>
      <w:r w:rsidR="0029484F">
        <w:t xml:space="preserve"> transferred</w:t>
      </w:r>
      <w:r>
        <w:t xml:space="preserve"> in a </w:t>
      </w:r>
      <w:proofErr w:type="spellStart"/>
      <w:r>
        <w:t>soxhlet</w:t>
      </w:r>
      <w:proofErr w:type="spellEnd"/>
      <w:r>
        <w:t xml:space="preserve"> </w:t>
      </w:r>
      <w:r w:rsidR="0029484F">
        <w:t>apparatus extractor</w:t>
      </w:r>
      <w:r>
        <w:t xml:space="preserve">. The flask </w:t>
      </w:r>
      <w:r w:rsidR="0029484F">
        <w:t>was filled</w:t>
      </w:r>
      <w:r>
        <w:t xml:space="preserve"> with 300ml petroleum ether (40-600c) and allowed to boil. The </w:t>
      </w:r>
      <w:proofErr w:type="spellStart"/>
      <w:r>
        <w:t>soxhlet</w:t>
      </w:r>
      <w:proofErr w:type="spellEnd"/>
      <w:r>
        <w:t xml:space="preserve"> </w:t>
      </w:r>
      <w:r w:rsidR="0029484F">
        <w:t>apparatus was</w:t>
      </w:r>
      <w:r>
        <w:t xml:space="preserve"> allowed to reflux for about 4 hours. The filter paper </w:t>
      </w:r>
      <w:r w:rsidR="0029484F">
        <w:t>was removed</w:t>
      </w:r>
      <w:r>
        <w:t xml:space="preserve"> and the petroleum ether </w:t>
      </w:r>
      <w:r w:rsidR="0029484F">
        <w:t>was recovered</w:t>
      </w:r>
      <w:r>
        <w:t xml:space="preserve"> and re-use. When the flask </w:t>
      </w:r>
      <w:r w:rsidR="0029484F">
        <w:t>was free</w:t>
      </w:r>
      <w:r>
        <w:t xml:space="preserve"> of petroleum ether, the flask </w:t>
      </w:r>
      <w:r w:rsidR="0029484F">
        <w:t>was removed</w:t>
      </w:r>
      <w:r>
        <w:t xml:space="preserve"> and dried at 1050c for 1 hour. The dried flask </w:t>
      </w:r>
      <w:r w:rsidR="0029484F">
        <w:t>was then</w:t>
      </w:r>
      <w:r>
        <w:t xml:space="preserve"> transferred to a desiccator to cool and weighed.</w:t>
      </w:r>
    </w:p>
    <w:p w14:paraId="239AAE8C" w14:textId="77777777" w:rsidR="008E75A0" w:rsidRDefault="008E75A0" w:rsidP="0021171A">
      <w:pPr>
        <w:sectPr w:rsidR="008E75A0" w:rsidSect="0021171A">
          <w:footerReference w:type="even" r:id="rId10"/>
          <w:footerReference w:type="default" r:id="rId11"/>
          <w:footerReference w:type="first" r:id="rId12"/>
          <w:pgSz w:w="12240" w:h="15840"/>
          <w:pgMar w:top="1575" w:right="1431" w:bottom="1774" w:left="1440" w:header="720" w:footer="1002" w:gutter="0"/>
          <w:pgNumType w:start="1"/>
          <w:cols w:space="720"/>
        </w:sectPr>
      </w:pPr>
    </w:p>
    <w:p w14:paraId="0026FAAB" w14:textId="39993430" w:rsidR="008E75A0" w:rsidRDefault="008E75A0" w:rsidP="00D618E6">
      <w:pPr>
        <w:spacing w:after="0"/>
        <w:ind w:left="0" w:firstLine="0"/>
        <w:jc w:val="left"/>
      </w:pPr>
    </w:p>
    <w:p w14:paraId="726B225F" w14:textId="77777777" w:rsidR="008E75A0" w:rsidRDefault="008E75A0" w:rsidP="0021171A">
      <w:pPr>
        <w:ind w:right="-64"/>
        <w:jc w:val="center"/>
      </w:pPr>
      <w:r>
        <w:t>CHAPTER FOUR</w:t>
      </w:r>
    </w:p>
    <w:p w14:paraId="131295D2" w14:textId="77777777" w:rsidR="008E75A0" w:rsidRDefault="008E75A0" w:rsidP="0021171A">
      <w:pPr>
        <w:ind w:right="93"/>
      </w:pPr>
      <w:r>
        <w:t>4.0 RESULT</w:t>
      </w:r>
    </w:p>
    <w:p w14:paraId="4B0A4C04" w14:textId="5DCBC76D" w:rsidR="008E75A0" w:rsidRDefault="008E75A0" w:rsidP="0021171A">
      <w:pPr>
        <w:ind w:right="93"/>
      </w:pPr>
      <w:r>
        <w:t xml:space="preserve">4.1 </w:t>
      </w:r>
      <w:r w:rsidR="009A6CAF">
        <w:t>Minerals analysis</w:t>
      </w:r>
    </w:p>
    <w:p w14:paraId="65130E2B" w14:textId="4B76DE96" w:rsidR="008E75A0" w:rsidRDefault="008E75A0" w:rsidP="0021171A">
      <w:pPr>
        <w:spacing w:after="3" w:line="463" w:lineRule="auto"/>
        <w:ind w:right="119"/>
        <w:jc w:val="left"/>
      </w:pPr>
      <w:r>
        <w:t xml:space="preserve">The calcium content </w:t>
      </w:r>
      <w:r w:rsidR="009A6CAF">
        <w:t>was found</w:t>
      </w:r>
      <w:r>
        <w:t xml:space="preserve"> to be highest in </w:t>
      </w:r>
      <w:proofErr w:type="spellStart"/>
      <w:r>
        <w:t>Fufu</w:t>
      </w:r>
      <w:proofErr w:type="spellEnd"/>
      <w:r>
        <w:t xml:space="preserve"> (35.72 mg/100g); Yam (32.81 mg/ 100g); and Rice and stew (31.65 mg/100g) while bread and </w:t>
      </w:r>
      <w:proofErr w:type="spellStart"/>
      <w:r>
        <w:t>akara</w:t>
      </w:r>
      <w:proofErr w:type="spellEnd"/>
      <w:r>
        <w:t xml:space="preserve"> (9.28 mg/100g) account for food with the lowest calcium content. The top three </w:t>
      </w:r>
      <w:r w:rsidR="009A6CAF">
        <w:t>dishes with</w:t>
      </w:r>
      <w:r>
        <w:t xml:space="preserve"> iron content are bread and </w:t>
      </w:r>
      <w:proofErr w:type="spellStart"/>
      <w:r>
        <w:t>akara</w:t>
      </w:r>
      <w:proofErr w:type="spellEnd"/>
      <w:r>
        <w:t xml:space="preserve"> (18.51mg/100g) while the </w:t>
      </w:r>
      <w:proofErr w:type="spellStart"/>
      <w:r>
        <w:t>Fufu</w:t>
      </w:r>
      <w:proofErr w:type="spellEnd"/>
      <w:r>
        <w:t xml:space="preserve"> (1.34 mg/100g) and Rice and stew (2.10 mg/100g) </w:t>
      </w:r>
      <w:r w:rsidR="009A6CAF">
        <w:t>contains the</w:t>
      </w:r>
      <w:r>
        <w:t xml:space="preserve"> least amount of iron mineral. The content of sodium and potassium </w:t>
      </w:r>
      <w:r w:rsidR="000E739F">
        <w:t>was highest</w:t>
      </w:r>
      <w:r>
        <w:t xml:space="preserve"> in </w:t>
      </w:r>
      <w:proofErr w:type="spellStart"/>
      <w:r>
        <w:t>Fufu</w:t>
      </w:r>
      <w:proofErr w:type="spellEnd"/>
      <w:r>
        <w:t xml:space="preserve"> (25.17 mg/100g). </w:t>
      </w:r>
      <w:r w:rsidR="000E739F">
        <w:t>This in</w:t>
      </w:r>
      <w:r>
        <w:t xml:space="preserve"> line with the result reported by </w:t>
      </w:r>
      <w:proofErr w:type="spellStart"/>
      <w:r>
        <w:t>Makanju</w:t>
      </w:r>
      <w:proofErr w:type="spellEnd"/>
      <w:r>
        <w:t xml:space="preserve"> et al., (2021)</w:t>
      </w:r>
    </w:p>
    <w:p w14:paraId="271363DC" w14:textId="729A47D4" w:rsidR="008E75A0" w:rsidRDefault="008E75A0" w:rsidP="0021171A">
      <w:pPr>
        <w:spacing w:after="0"/>
        <w:ind w:right="93"/>
      </w:pPr>
      <w:r>
        <w:t xml:space="preserve">Table 1: Sodium, potassium, calcium and iron </w:t>
      </w:r>
      <w:r w:rsidR="009A6CAF">
        <w:t>contents of</w:t>
      </w:r>
      <w:r>
        <w:t xml:space="preserve"> Nigerian </w:t>
      </w:r>
      <w:proofErr w:type="gramStart"/>
      <w:r>
        <w:t>dishes(</w:t>
      </w:r>
      <w:proofErr w:type="gramEnd"/>
      <w:r>
        <w:t>mg/100g dry weight of the composite dish)</w:t>
      </w:r>
    </w:p>
    <w:tbl>
      <w:tblPr>
        <w:tblStyle w:val="TableGrid"/>
        <w:tblW w:w="8430" w:type="dxa"/>
        <w:tblInd w:w="15" w:type="dxa"/>
        <w:tblLook w:val="04A0" w:firstRow="1" w:lastRow="0" w:firstColumn="1" w:lastColumn="0" w:noHBand="0" w:noVBand="1"/>
      </w:tblPr>
      <w:tblGrid>
        <w:gridCol w:w="1350"/>
        <w:gridCol w:w="1965"/>
        <w:gridCol w:w="1965"/>
        <w:gridCol w:w="1965"/>
        <w:gridCol w:w="1185"/>
      </w:tblGrid>
      <w:tr w:rsidR="008E75A0" w14:paraId="0C9033A1" w14:textId="77777777" w:rsidTr="0021171A">
        <w:trPr>
          <w:trHeight w:val="1071"/>
        </w:trPr>
        <w:tc>
          <w:tcPr>
            <w:tcW w:w="1350" w:type="dxa"/>
            <w:tcBorders>
              <w:top w:val="nil"/>
              <w:left w:val="nil"/>
              <w:bottom w:val="nil"/>
              <w:right w:val="nil"/>
            </w:tcBorders>
          </w:tcPr>
          <w:p w14:paraId="2DEAB967" w14:textId="77777777" w:rsidR="008E75A0" w:rsidRDefault="008E75A0" w:rsidP="0021171A">
            <w:pPr>
              <w:spacing w:after="0"/>
              <w:ind w:left="0" w:firstLine="0"/>
              <w:jc w:val="left"/>
            </w:pPr>
            <w:r>
              <w:rPr>
                <w:color w:val="B8B4B4"/>
              </w:rPr>
              <w:t>Sample</w:t>
            </w:r>
          </w:p>
        </w:tc>
        <w:tc>
          <w:tcPr>
            <w:tcW w:w="1965" w:type="dxa"/>
            <w:tcBorders>
              <w:top w:val="nil"/>
              <w:left w:val="nil"/>
              <w:bottom w:val="nil"/>
              <w:right w:val="nil"/>
            </w:tcBorders>
          </w:tcPr>
          <w:p w14:paraId="20D76D07" w14:textId="77777777" w:rsidR="008E75A0" w:rsidRDefault="008E75A0" w:rsidP="0021171A">
            <w:pPr>
              <w:spacing w:after="0"/>
              <w:ind w:left="0" w:firstLine="0"/>
              <w:jc w:val="left"/>
            </w:pPr>
            <w:proofErr w:type="spellStart"/>
            <w:r>
              <w:rPr>
                <w:color w:val="B8B4B4"/>
              </w:rPr>
              <w:t>Ca</w:t>
            </w:r>
            <w:proofErr w:type="spellEnd"/>
            <w:r>
              <w:rPr>
                <w:color w:val="B8B4B4"/>
              </w:rPr>
              <w:t xml:space="preserve"> (mg/100g)</w:t>
            </w:r>
          </w:p>
        </w:tc>
        <w:tc>
          <w:tcPr>
            <w:tcW w:w="1965" w:type="dxa"/>
            <w:tcBorders>
              <w:top w:val="nil"/>
              <w:left w:val="nil"/>
              <w:bottom w:val="nil"/>
              <w:right w:val="nil"/>
            </w:tcBorders>
          </w:tcPr>
          <w:p w14:paraId="037E5966" w14:textId="77777777" w:rsidR="008E75A0" w:rsidRDefault="008E75A0" w:rsidP="0021171A">
            <w:pPr>
              <w:spacing w:after="0"/>
              <w:ind w:left="0" w:firstLine="0"/>
              <w:jc w:val="left"/>
            </w:pPr>
            <w:r>
              <w:rPr>
                <w:color w:val="B8B4B4"/>
              </w:rPr>
              <w:t>Fe (mg/100g)</w:t>
            </w:r>
          </w:p>
        </w:tc>
        <w:tc>
          <w:tcPr>
            <w:tcW w:w="1965" w:type="dxa"/>
            <w:tcBorders>
              <w:top w:val="nil"/>
              <w:left w:val="nil"/>
              <w:bottom w:val="nil"/>
              <w:right w:val="nil"/>
            </w:tcBorders>
          </w:tcPr>
          <w:p w14:paraId="213845D8" w14:textId="77777777" w:rsidR="008E75A0" w:rsidRDefault="008E75A0" w:rsidP="0021171A">
            <w:pPr>
              <w:spacing w:after="0"/>
              <w:ind w:left="0" w:firstLine="0"/>
              <w:jc w:val="left"/>
            </w:pPr>
            <w:r>
              <w:rPr>
                <w:color w:val="B8B4B4"/>
              </w:rPr>
              <w:t>Na (mg/100g)</w:t>
            </w:r>
          </w:p>
        </w:tc>
        <w:tc>
          <w:tcPr>
            <w:tcW w:w="1185" w:type="dxa"/>
            <w:tcBorders>
              <w:top w:val="nil"/>
              <w:left w:val="nil"/>
              <w:bottom w:val="nil"/>
              <w:right w:val="nil"/>
            </w:tcBorders>
          </w:tcPr>
          <w:p w14:paraId="06DC3442" w14:textId="77777777" w:rsidR="008E75A0" w:rsidRDefault="008E75A0" w:rsidP="0021171A">
            <w:pPr>
              <w:spacing w:after="244"/>
              <w:ind w:left="0" w:firstLine="0"/>
              <w:jc w:val="left"/>
            </w:pPr>
            <w:r>
              <w:rPr>
                <w:color w:val="B8B4B4"/>
              </w:rPr>
              <w:t>K (mg/</w:t>
            </w:r>
          </w:p>
          <w:p w14:paraId="48CD71B6" w14:textId="77777777" w:rsidR="008E75A0" w:rsidRDefault="008E75A0" w:rsidP="0021171A">
            <w:pPr>
              <w:spacing w:after="0"/>
              <w:ind w:left="0" w:firstLine="0"/>
              <w:jc w:val="left"/>
            </w:pPr>
            <w:r>
              <w:rPr>
                <w:color w:val="B8B4B4"/>
              </w:rPr>
              <w:t>100g)</w:t>
            </w:r>
          </w:p>
        </w:tc>
      </w:tr>
      <w:tr w:rsidR="008E75A0" w14:paraId="3F1EA697" w14:textId="77777777" w:rsidTr="0021171A">
        <w:trPr>
          <w:trHeight w:val="1305"/>
        </w:trPr>
        <w:tc>
          <w:tcPr>
            <w:tcW w:w="1350" w:type="dxa"/>
            <w:tcBorders>
              <w:top w:val="nil"/>
              <w:left w:val="nil"/>
              <w:bottom w:val="nil"/>
              <w:right w:val="nil"/>
            </w:tcBorders>
            <w:vAlign w:val="center"/>
          </w:tcPr>
          <w:p w14:paraId="1319592B" w14:textId="77777777" w:rsidR="008E75A0" w:rsidRDefault="008E75A0" w:rsidP="0021171A">
            <w:pPr>
              <w:spacing w:after="244"/>
              <w:ind w:left="0" w:firstLine="0"/>
              <w:jc w:val="left"/>
            </w:pPr>
            <w:r>
              <w:rPr>
                <w:color w:val="B8B4B4"/>
              </w:rPr>
              <w:t>Rice and</w:t>
            </w:r>
          </w:p>
          <w:p w14:paraId="4E7E8A81" w14:textId="77777777" w:rsidR="008E75A0" w:rsidRDefault="008E75A0" w:rsidP="0021171A">
            <w:pPr>
              <w:spacing w:after="0"/>
              <w:ind w:left="0" w:firstLine="0"/>
              <w:jc w:val="left"/>
            </w:pPr>
            <w:r>
              <w:rPr>
                <w:color w:val="B8B4B4"/>
              </w:rPr>
              <w:t>stew</w:t>
            </w:r>
          </w:p>
        </w:tc>
        <w:tc>
          <w:tcPr>
            <w:tcW w:w="1965" w:type="dxa"/>
            <w:tcBorders>
              <w:top w:val="nil"/>
              <w:left w:val="nil"/>
              <w:bottom w:val="nil"/>
              <w:right w:val="nil"/>
            </w:tcBorders>
          </w:tcPr>
          <w:p w14:paraId="6794666E" w14:textId="77777777" w:rsidR="008E75A0" w:rsidRDefault="008E75A0" w:rsidP="0021171A">
            <w:pPr>
              <w:spacing w:after="0"/>
              <w:ind w:left="0" w:firstLine="0"/>
              <w:jc w:val="left"/>
            </w:pPr>
            <w:r>
              <w:rPr>
                <w:color w:val="B8B4B4"/>
              </w:rPr>
              <w:t>31.65 ± 0.044</w:t>
            </w:r>
          </w:p>
        </w:tc>
        <w:tc>
          <w:tcPr>
            <w:tcW w:w="1965" w:type="dxa"/>
            <w:tcBorders>
              <w:top w:val="nil"/>
              <w:left w:val="nil"/>
              <w:bottom w:val="nil"/>
              <w:right w:val="nil"/>
            </w:tcBorders>
          </w:tcPr>
          <w:p w14:paraId="432A758F" w14:textId="77777777" w:rsidR="008E75A0" w:rsidRDefault="008E75A0" w:rsidP="0021171A">
            <w:pPr>
              <w:spacing w:after="0"/>
              <w:ind w:left="0" w:firstLine="0"/>
              <w:jc w:val="left"/>
            </w:pPr>
            <w:r>
              <w:rPr>
                <w:color w:val="B8B4B4"/>
              </w:rPr>
              <w:t>2.10 ± 0.002</w:t>
            </w:r>
          </w:p>
        </w:tc>
        <w:tc>
          <w:tcPr>
            <w:tcW w:w="1965" w:type="dxa"/>
            <w:tcBorders>
              <w:top w:val="nil"/>
              <w:left w:val="nil"/>
              <w:bottom w:val="nil"/>
              <w:right w:val="nil"/>
            </w:tcBorders>
          </w:tcPr>
          <w:p w14:paraId="4EECC27E" w14:textId="77777777" w:rsidR="008E75A0" w:rsidRDefault="008E75A0" w:rsidP="0021171A">
            <w:pPr>
              <w:spacing w:after="0"/>
              <w:ind w:left="0" w:firstLine="0"/>
              <w:jc w:val="left"/>
            </w:pPr>
            <w:r>
              <w:rPr>
                <w:color w:val="B8B4B4"/>
              </w:rPr>
              <w:t>11.18 ± 0.07</w:t>
            </w:r>
          </w:p>
        </w:tc>
        <w:tc>
          <w:tcPr>
            <w:tcW w:w="1185" w:type="dxa"/>
            <w:tcBorders>
              <w:top w:val="nil"/>
              <w:left w:val="nil"/>
              <w:bottom w:val="nil"/>
              <w:right w:val="nil"/>
            </w:tcBorders>
            <w:vAlign w:val="center"/>
          </w:tcPr>
          <w:p w14:paraId="6BEE49EA" w14:textId="77777777" w:rsidR="008E75A0" w:rsidRDefault="008E75A0" w:rsidP="0021171A">
            <w:pPr>
              <w:spacing w:after="244"/>
              <w:ind w:left="0" w:firstLine="0"/>
              <w:jc w:val="left"/>
            </w:pPr>
            <w:r>
              <w:rPr>
                <w:color w:val="B8B4B4"/>
              </w:rPr>
              <w:t>27.42 ±</w:t>
            </w:r>
          </w:p>
          <w:p w14:paraId="2F9696A9" w14:textId="77777777" w:rsidR="008E75A0" w:rsidRDefault="008E75A0" w:rsidP="0021171A">
            <w:pPr>
              <w:spacing w:after="0"/>
              <w:ind w:left="0" w:firstLine="0"/>
              <w:jc w:val="left"/>
            </w:pPr>
            <w:r>
              <w:rPr>
                <w:color w:val="B8B4B4"/>
              </w:rPr>
              <w:t>0.46</w:t>
            </w:r>
          </w:p>
        </w:tc>
      </w:tr>
      <w:tr w:rsidR="008E75A0" w14:paraId="0A7FDC19" w14:textId="77777777" w:rsidTr="0021171A">
        <w:trPr>
          <w:trHeight w:val="1305"/>
        </w:trPr>
        <w:tc>
          <w:tcPr>
            <w:tcW w:w="1350" w:type="dxa"/>
            <w:tcBorders>
              <w:top w:val="nil"/>
              <w:left w:val="nil"/>
              <w:bottom w:val="nil"/>
              <w:right w:val="nil"/>
            </w:tcBorders>
          </w:tcPr>
          <w:p w14:paraId="15E9B67D" w14:textId="76D257B4" w:rsidR="008E75A0" w:rsidRDefault="009A6CAF" w:rsidP="0021171A">
            <w:pPr>
              <w:spacing w:after="0"/>
              <w:ind w:left="0" w:firstLine="0"/>
              <w:jc w:val="left"/>
            </w:pPr>
            <w:r>
              <w:rPr>
                <w:color w:val="B8B4B4"/>
              </w:rPr>
              <w:t>Spaghetti</w:t>
            </w:r>
          </w:p>
        </w:tc>
        <w:tc>
          <w:tcPr>
            <w:tcW w:w="1965" w:type="dxa"/>
            <w:tcBorders>
              <w:top w:val="nil"/>
              <w:left w:val="nil"/>
              <w:bottom w:val="nil"/>
              <w:right w:val="nil"/>
            </w:tcBorders>
          </w:tcPr>
          <w:p w14:paraId="420AA5C3" w14:textId="77777777" w:rsidR="008E75A0" w:rsidRDefault="008E75A0" w:rsidP="0021171A">
            <w:pPr>
              <w:spacing w:after="0"/>
              <w:ind w:left="0" w:firstLine="0"/>
              <w:jc w:val="left"/>
            </w:pPr>
            <w:r>
              <w:rPr>
                <w:color w:val="B8B4B4"/>
              </w:rPr>
              <w:t>11.91 ± 0.001</w:t>
            </w:r>
          </w:p>
        </w:tc>
        <w:tc>
          <w:tcPr>
            <w:tcW w:w="1965" w:type="dxa"/>
            <w:tcBorders>
              <w:top w:val="nil"/>
              <w:left w:val="nil"/>
              <w:bottom w:val="nil"/>
              <w:right w:val="nil"/>
            </w:tcBorders>
          </w:tcPr>
          <w:p w14:paraId="2D860734" w14:textId="77777777" w:rsidR="008E75A0" w:rsidRDefault="008E75A0" w:rsidP="0021171A">
            <w:pPr>
              <w:spacing w:after="0"/>
              <w:ind w:left="0" w:firstLine="0"/>
              <w:jc w:val="left"/>
            </w:pPr>
            <w:r>
              <w:rPr>
                <w:color w:val="B8B4B4"/>
              </w:rPr>
              <w:t>16.78 ± 0.001</w:t>
            </w:r>
          </w:p>
        </w:tc>
        <w:tc>
          <w:tcPr>
            <w:tcW w:w="1965" w:type="dxa"/>
            <w:tcBorders>
              <w:top w:val="nil"/>
              <w:left w:val="nil"/>
              <w:bottom w:val="nil"/>
              <w:right w:val="nil"/>
            </w:tcBorders>
          </w:tcPr>
          <w:p w14:paraId="09CF15CF" w14:textId="77777777" w:rsidR="008E75A0" w:rsidRDefault="008E75A0" w:rsidP="0021171A">
            <w:pPr>
              <w:spacing w:after="0"/>
              <w:ind w:left="0" w:firstLine="0"/>
              <w:jc w:val="left"/>
            </w:pPr>
            <w:r>
              <w:rPr>
                <w:color w:val="B8B4B4"/>
              </w:rPr>
              <w:t>16.7 ± 0.80</w:t>
            </w:r>
          </w:p>
        </w:tc>
        <w:tc>
          <w:tcPr>
            <w:tcW w:w="1185" w:type="dxa"/>
            <w:tcBorders>
              <w:top w:val="nil"/>
              <w:left w:val="nil"/>
              <w:bottom w:val="nil"/>
              <w:right w:val="nil"/>
            </w:tcBorders>
            <w:vAlign w:val="center"/>
          </w:tcPr>
          <w:p w14:paraId="6884575A" w14:textId="77777777" w:rsidR="008E75A0" w:rsidRDefault="008E75A0" w:rsidP="0021171A">
            <w:pPr>
              <w:spacing w:after="244"/>
              <w:ind w:left="0" w:firstLine="0"/>
              <w:jc w:val="left"/>
            </w:pPr>
            <w:r>
              <w:rPr>
                <w:color w:val="B8B4B4"/>
              </w:rPr>
              <w:t>19.30 ±</w:t>
            </w:r>
          </w:p>
          <w:p w14:paraId="3817F788" w14:textId="77777777" w:rsidR="008E75A0" w:rsidRDefault="008E75A0" w:rsidP="0021171A">
            <w:pPr>
              <w:spacing w:after="0"/>
              <w:ind w:left="0" w:firstLine="0"/>
              <w:jc w:val="left"/>
            </w:pPr>
            <w:r>
              <w:rPr>
                <w:color w:val="B8B4B4"/>
              </w:rPr>
              <w:t>0.91</w:t>
            </w:r>
          </w:p>
        </w:tc>
      </w:tr>
      <w:tr w:rsidR="008E75A0" w14:paraId="01D64E92" w14:textId="77777777" w:rsidTr="0021171A">
        <w:trPr>
          <w:trHeight w:val="750"/>
        </w:trPr>
        <w:tc>
          <w:tcPr>
            <w:tcW w:w="1350" w:type="dxa"/>
            <w:tcBorders>
              <w:top w:val="nil"/>
              <w:left w:val="nil"/>
              <w:bottom w:val="nil"/>
              <w:right w:val="nil"/>
            </w:tcBorders>
            <w:vAlign w:val="center"/>
          </w:tcPr>
          <w:p w14:paraId="662B6DB1" w14:textId="77777777" w:rsidR="008E75A0" w:rsidRDefault="008E75A0" w:rsidP="0021171A">
            <w:pPr>
              <w:spacing w:after="0"/>
              <w:ind w:left="0" w:firstLine="0"/>
              <w:jc w:val="left"/>
            </w:pPr>
            <w:proofErr w:type="spellStart"/>
            <w:r>
              <w:rPr>
                <w:color w:val="B8B4B4"/>
              </w:rPr>
              <w:t>Fufu</w:t>
            </w:r>
            <w:proofErr w:type="spellEnd"/>
          </w:p>
        </w:tc>
        <w:tc>
          <w:tcPr>
            <w:tcW w:w="1965" w:type="dxa"/>
            <w:tcBorders>
              <w:top w:val="nil"/>
              <w:left w:val="nil"/>
              <w:bottom w:val="nil"/>
              <w:right w:val="nil"/>
            </w:tcBorders>
            <w:vAlign w:val="center"/>
          </w:tcPr>
          <w:p w14:paraId="2B1C0B80" w14:textId="77777777" w:rsidR="008E75A0" w:rsidRDefault="008E75A0" w:rsidP="0021171A">
            <w:pPr>
              <w:spacing w:after="0"/>
              <w:ind w:left="0" w:firstLine="0"/>
              <w:jc w:val="left"/>
            </w:pPr>
            <w:r>
              <w:rPr>
                <w:color w:val="B8B4B4"/>
              </w:rPr>
              <w:t>35.72 ± 0.00</w:t>
            </w:r>
          </w:p>
        </w:tc>
        <w:tc>
          <w:tcPr>
            <w:tcW w:w="1965" w:type="dxa"/>
            <w:tcBorders>
              <w:top w:val="nil"/>
              <w:left w:val="nil"/>
              <w:bottom w:val="nil"/>
              <w:right w:val="nil"/>
            </w:tcBorders>
            <w:vAlign w:val="center"/>
          </w:tcPr>
          <w:p w14:paraId="6DF1EC10" w14:textId="77777777" w:rsidR="008E75A0" w:rsidRDefault="008E75A0" w:rsidP="0021171A">
            <w:pPr>
              <w:spacing w:after="0"/>
              <w:ind w:left="0" w:firstLine="0"/>
              <w:jc w:val="left"/>
            </w:pPr>
            <w:r>
              <w:rPr>
                <w:color w:val="B8B4B4"/>
              </w:rPr>
              <w:t>1.34 ± 0.04</w:t>
            </w:r>
          </w:p>
        </w:tc>
        <w:tc>
          <w:tcPr>
            <w:tcW w:w="1965" w:type="dxa"/>
            <w:tcBorders>
              <w:top w:val="nil"/>
              <w:left w:val="nil"/>
              <w:bottom w:val="nil"/>
              <w:right w:val="nil"/>
            </w:tcBorders>
            <w:vAlign w:val="center"/>
          </w:tcPr>
          <w:p w14:paraId="74FA1559" w14:textId="77777777" w:rsidR="008E75A0" w:rsidRDefault="008E75A0" w:rsidP="0021171A">
            <w:pPr>
              <w:spacing w:after="0"/>
              <w:ind w:left="0" w:firstLine="0"/>
              <w:jc w:val="left"/>
            </w:pPr>
            <w:r>
              <w:rPr>
                <w:color w:val="B8B4B4"/>
              </w:rPr>
              <w:t>25.17 ± 0.37</w:t>
            </w:r>
          </w:p>
        </w:tc>
        <w:tc>
          <w:tcPr>
            <w:tcW w:w="1185" w:type="dxa"/>
            <w:tcBorders>
              <w:top w:val="nil"/>
              <w:left w:val="nil"/>
              <w:bottom w:val="nil"/>
              <w:right w:val="nil"/>
            </w:tcBorders>
            <w:vAlign w:val="center"/>
          </w:tcPr>
          <w:p w14:paraId="3911FAFB" w14:textId="77777777" w:rsidR="008E75A0" w:rsidRDefault="008E75A0" w:rsidP="0021171A">
            <w:pPr>
              <w:spacing w:after="0"/>
              <w:ind w:left="0" w:firstLine="0"/>
            </w:pPr>
            <w:r>
              <w:rPr>
                <w:color w:val="B8B4B4"/>
              </w:rPr>
              <w:t>6.85 ± 0.04</w:t>
            </w:r>
          </w:p>
        </w:tc>
      </w:tr>
      <w:tr w:rsidR="008E75A0" w14:paraId="23FD2D67" w14:textId="77777777" w:rsidTr="0021171A">
        <w:trPr>
          <w:trHeight w:val="516"/>
        </w:trPr>
        <w:tc>
          <w:tcPr>
            <w:tcW w:w="1350" w:type="dxa"/>
            <w:tcBorders>
              <w:top w:val="nil"/>
              <w:left w:val="nil"/>
              <w:bottom w:val="nil"/>
              <w:right w:val="nil"/>
            </w:tcBorders>
            <w:vAlign w:val="bottom"/>
          </w:tcPr>
          <w:p w14:paraId="1590F349" w14:textId="77777777" w:rsidR="008E75A0" w:rsidRDefault="008E75A0" w:rsidP="0021171A">
            <w:pPr>
              <w:spacing w:after="0"/>
              <w:ind w:left="0" w:firstLine="0"/>
              <w:jc w:val="left"/>
            </w:pPr>
            <w:r>
              <w:rPr>
                <w:color w:val="B8B4B4"/>
              </w:rPr>
              <w:t>Bread and</w:t>
            </w:r>
          </w:p>
        </w:tc>
        <w:tc>
          <w:tcPr>
            <w:tcW w:w="1965" w:type="dxa"/>
            <w:tcBorders>
              <w:top w:val="nil"/>
              <w:left w:val="nil"/>
              <w:bottom w:val="nil"/>
              <w:right w:val="nil"/>
            </w:tcBorders>
            <w:vAlign w:val="bottom"/>
          </w:tcPr>
          <w:p w14:paraId="74D1EC7E" w14:textId="77777777" w:rsidR="008E75A0" w:rsidRDefault="008E75A0" w:rsidP="0021171A">
            <w:pPr>
              <w:spacing w:after="0"/>
              <w:ind w:left="0" w:firstLine="0"/>
              <w:jc w:val="left"/>
            </w:pPr>
            <w:r>
              <w:rPr>
                <w:color w:val="B8B4B4"/>
              </w:rPr>
              <w:t>9.28 ± 0.00</w:t>
            </w:r>
          </w:p>
        </w:tc>
        <w:tc>
          <w:tcPr>
            <w:tcW w:w="1965" w:type="dxa"/>
            <w:tcBorders>
              <w:top w:val="nil"/>
              <w:left w:val="nil"/>
              <w:bottom w:val="nil"/>
              <w:right w:val="nil"/>
            </w:tcBorders>
            <w:vAlign w:val="bottom"/>
          </w:tcPr>
          <w:p w14:paraId="346A9EBA" w14:textId="77777777" w:rsidR="008E75A0" w:rsidRDefault="008E75A0" w:rsidP="0021171A">
            <w:pPr>
              <w:spacing w:after="0"/>
              <w:ind w:left="0" w:firstLine="0"/>
              <w:jc w:val="left"/>
            </w:pPr>
            <w:r>
              <w:rPr>
                <w:color w:val="B8B4B4"/>
              </w:rPr>
              <w:t>18.51 ± 0.001</w:t>
            </w:r>
          </w:p>
        </w:tc>
        <w:tc>
          <w:tcPr>
            <w:tcW w:w="1965" w:type="dxa"/>
            <w:tcBorders>
              <w:top w:val="nil"/>
              <w:left w:val="nil"/>
              <w:bottom w:val="nil"/>
              <w:right w:val="nil"/>
            </w:tcBorders>
            <w:vAlign w:val="bottom"/>
          </w:tcPr>
          <w:p w14:paraId="79581045" w14:textId="77777777" w:rsidR="008E75A0" w:rsidRDefault="008E75A0" w:rsidP="0021171A">
            <w:pPr>
              <w:spacing w:after="0"/>
              <w:ind w:left="0" w:firstLine="0"/>
              <w:jc w:val="left"/>
            </w:pPr>
            <w:r>
              <w:rPr>
                <w:color w:val="B8B4B4"/>
              </w:rPr>
              <w:t>6.61 ± 0.01</w:t>
            </w:r>
          </w:p>
        </w:tc>
        <w:tc>
          <w:tcPr>
            <w:tcW w:w="1185" w:type="dxa"/>
            <w:tcBorders>
              <w:top w:val="nil"/>
              <w:left w:val="nil"/>
              <w:bottom w:val="nil"/>
              <w:right w:val="nil"/>
            </w:tcBorders>
            <w:vAlign w:val="bottom"/>
          </w:tcPr>
          <w:p w14:paraId="42752AF1" w14:textId="77777777" w:rsidR="008E75A0" w:rsidRDefault="008E75A0" w:rsidP="0021171A">
            <w:pPr>
              <w:spacing w:after="0"/>
              <w:ind w:left="0" w:firstLine="0"/>
            </w:pPr>
            <w:r>
              <w:rPr>
                <w:color w:val="B8B4B4"/>
              </w:rPr>
              <w:t>9.71 ± 0.29</w:t>
            </w:r>
          </w:p>
        </w:tc>
      </w:tr>
    </w:tbl>
    <w:p w14:paraId="42C397B1" w14:textId="77777777" w:rsidR="008E75A0" w:rsidRDefault="008E75A0" w:rsidP="0021171A">
      <w:pPr>
        <w:spacing w:after="238"/>
        <w:jc w:val="left"/>
      </w:pPr>
      <w:proofErr w:type="spellStart"/>
      <w:proofErr w:type="gramStart"/>
      <w:r>
        <w:rPr>
          <w:color w:val="B8B4B4"/>
        </w:rPr>
        <w:t>akara</w:t>
      </w:r>
      <w:proofErr w:type="spellEnd"/>
      <w:proofErr w:type="gramEnd"/>
    </w:p>
    <w:p w14:paraId="649F41E2" w14:textId="77777777" w:rsidR="008E75A0" w:rsidRDefault="008E75A0" w:rsidP="0021171A">
      <w:pPr>
        <w:tabs>
          <w:tab w:val="center" w:pos="2092"/>
          <w:tab w:val="center" w:pos="3990"/>
          <w:tab w:val="center" w:pos="5925"/>
          <w:tab w:val="center" w:pos="7654"/>
        </w:tabs>
        <w:spacing w:after="238"/>
        <w:ind w:left="0" w:firstLine="0"/>
        <w:jc w:val="left"/>
      </w:pPr>
      <w:r>
        <w:rPr>
          <w:color w:val="B8B4B4"/>
        </w:rPr>
        <w:lastRenderedPageBreak/>
        <w:t>Yam</w:t>
      </w:r>
      <w:r>
        <w:rPr>
          <w:color w:val="B8B4B4"/>
        </w:rPr>
        <w:tab/>
        <w:t>32.81 ± 0.032</w:t>
      </w:r>
      <w:r>
        <w:rPr>
          <w:color w:val="B8B4B4"/>
        </w:rPr>
        <w:tab/>
        <w:t>12.51 ± 0.00</w:t>
      </w:r>
      <w:r>
        <w:rPr>
          <w:color w:val="B8B4B4"/>
        </w:rPr>
        <w:tab/>
        <w:t>18.62± 0.27</w:t>
      </w:r>
      <w:r>
        <w:rPr>
          <w:color w:val="B8B4B4"/>
        </w:rPr>
        <w:tab/>
        <w:t>14.23 ±</w:t>
      </w:r>
    </w:p>
    <w:p w14:paraId="4CAF5A1C" w14:textId="77777777" w:rsidR="008E75A0" w:rsidRDefault="008E75A0" w:rsidP="0021171A">
      <w:pPr>
        <w:spacing w:after="2653"/>
        <w:ind w:left="7270"/>
        <w:jc w:val="left"/>
      </w:pPr>
      <w:r>
        <w:rPr>
          <w:color w:val="B8B4B4"/>
        </w:rPr>
        <w:t>0.18</w:t>
      </w:r>
    </w:p>
    <w:p w14:paraId="7E20CA4C" w14:textId="77777777" w:rsidR="008E75A0" w:rsidRDefault="008E75A0" w:rsidP="0021171A">
      <w:pPr>
        <w:spacing w:after="0"/>
        <w:ind w:right="93"/>
      </w:pPr>
      <w:r>
        <w:t xml:space="preserve">Table 2: Proximate composition (g/100g) of commonly consumed local </w:t>
      </w:r>
      <w:proofErr w:type="spellStart"/>
      <w:r>
        <w:t>foodsin</w:t>
      </w:r>
      <w:proofErr w:type="spellEnd"/>
      <w:r>
        <w:t xml:space="preserve"> Ilorin</w:t>
      </w:r>
    </w:p>
    <w:tbl>
      <w:tblPr>
        <w:tblStyle w:val="TableGrid"/>
        <w:tblW w:w="8790" w:type="dxa"/>
        <w:tblInd w:w="60" w:type="dxa"/>
        <w:tblLook w:val="04A0" w:firstRow="1" w:lastRow="0" w:firstColumn="1" w:lastColumn="0" w:noHBand="0" w:noVBand="1"/>
      </w:tblPr>
      <w:tblGrid>
        <w:gridCol w:w="1301"/>
        <w:gridCol w:w="1443"/>
        <w:gridCol w:w="1371"/>
        <w:gridCol w:w="1305"/>
        <w:gridCol w:w="1260"/>
        <w:gridCol w:w="2110"/>
      </w:tblGrid>
      <w:tr w:rsidR="008E75A0" w14:paraId="5D073167" w14:textId="77777777" w:rsidTr="0021171A">
        <w:trPr>
          <w:trHeight w:val="771"/>
        </w:trPr>
        <w:tc>
          <w:tcPr>
            <w:tcW w:w="1395" w:type="dxa"/>
            <w:tcBorders>
              <w:top w:val="nil"/>
              <w:left w:val="nil"/>
              <w:bottom w:val="nil"/>
              <w:right w:val="nil"/>
            </w:tcBorders>
          </w:tcPr>
          <w:p w14:paraId="4AFDB58D" w14:textId="77777777" w:rsidR="008E75A0" w:rsidRDefault="008E75A0" w:rsidP="0021171A">
            <w:pPr>
              <w:spacing w:after="0"/>
              <w:ind w:left="255" w:firstLine="0"/>
              <w:jc w:val="left"/>
            </w:pPr>
            <w:r>
              <w:t>FOOD</w:t>
            </w:r>
          </w:p>
        </w:tc>
        <w:tc>
          <w:tcPr>
            <w:tcW w:w="1485" w:type="dxa"/>
            <w:tcBorders>
              <w:top w:val="nil"/>
              <w:left w:val="nil"/>
              <w:bottom w:val="nil"/>
              <w:right w:val="nil"/>
            </w:tcBorders>
          </w:tcPr>
          <w:p w14:paraId="022ACA4D" w14:textId="77777777" w:rsidR="008E75A0" w:rsidRDefault="008E75A0" w:rsidP="0021171A">
            <w:pPr>
              <w:spacing w:after="0"/>
              <w:ind w:left="0" w:firstLine="0"/>
              <w:jc w:val="left"/>
            </w:pPr>
            <w:r>
              <w:t>MOISTURE</w:t>
            </w:r>
          </w:p>
        </w:tc>
        <w:tc>
          <w:tcPr>
            <w:tcW w:w="1440" w:type="dxa"/>
            <w:tcBorders>
              <w:top w:val="nil"/>
              <w:left w:val="nil"/>
              <w:bottom w:val="nil"/>
              <w:right w:val="nil"/>
            </w:tcBorders>
          </w:tcPr>
          <w:p w14:paraId="3E9FAAEA" w14:textId="77777777" w:rsidR="008E75A0" w:rsidRDefault="008E75A0" w:rsidP="0021171A">
            <w:pPr>
              <w:spacing w:after="4"/>
              <w:ind w:left="0" w:firstLine="0"/>
              <w:jc w:val="left"/>
            </w:pPr>
            <w:r>
              <w:t>CRUDE</w:t>
            </w:r>
          </w:p>
          <w:p w14:paraId="0E6C9CAB" w14:textId="77777777" w:rsidR="008E75A0" w:rsidRDefault="008E75A0" w:rsidP="0021171A">
            <w:pPr>
              <w:spacing w:after="0"/>
              <w:ind w:left="0" w:firstLine="0"/>
              <w:jc w:val="left"/>
            </w:pPr>
            <w:proofErr w:type="spellStart"/>
            <w:r>
              <w:t>FIBRE</w:t>
            </w:r>
            <w:proofErr w:type="spellEnd"/>
          </w:p>
        </w:tc>
        <w:tc>
          <w:tcPr>
            <w:tcW w:w="1380" w:type="dxa"/>
            <w:tcBorders>
              <w:top w:val="nil"/>
              <w:left w:val="nil"/>
              <w:bottom w:val="nil"/>
              <w:right w:val="nil"/>
            </w:tcBorders>
          </w:tcPr>
          <w:p w14:paraId="77C30570" w14:textId="77777777" w:rsidR="008E75A0" w:rsidRDefault="008E75A0" w:rsidP="0021171A">
            <w:pPr>
              <w:spacing w:after="0"/>
              <w:ind w:left="0" w:firstLine="0"/>
              <w:jc w:val="left"/>
            </w:pPr>
            <w:r>
              <w:t>CRUDE PROTEIN</w:t>
            </w:r>
          </w:p>
        </w:tc>
        <w:tc>
          <w:tcPr>
            <w:tcW w:w="1335" w:type="dxa"/>
            <w:tcBorders>
              <w:top w:val="nil"/>
              <w:left w:val="nil"/>
              <w:bottom w:val="nil"/>
              <w:right w:val="nil"/>
            </w:tcBorders>
          </w:tcPr>
          <w:p w14:paraId="0FB4982B" w14:textId="77777777" w:rsidR="008E75A0" w:rsidRDefault="008E75A0" w:rsidP="0021171A">
            <w:pPr>
              <w:spacing w:after="0"/>
              <w:ind w:left="0" w:firstLine="0"/>
              <w:jc w:val="left"/>
            </w:pPr>
            <w:r>
              <w:t>ASH</w:t>
            </w:r>
          </w:p>
        </w:tc>
        <w:tc>
          <w:tcPr>
            <w:tcW w:w="1755" w:type="dxa"/>
            <w:tcBorders>
              <w:top w:val="nil"/>
              <w:left w:val="nil"/>
              <w:bottom w:val="nil"/>
              <w:right w:val="nil"/>
            </w:tcBorders>
          </w:tcPr>
          <w:p w14:paraId="1E3E747A" w14:textId="77777777" w:rsidR="008E75A0" w:rsidRDefault="008E75A0" w:rsidP="0021171A">
            <w:pPr>
              <w:spacing w:after="0"/>
              <w:ind w:left="0" w:firstLine="0"/>
            </w:pPr>
            <w:r>
              <w:t>CARBOHYDRATE</w:t>
            </w:r>
          </w:p>
        </w:tc>
      </w:tr>
      <w:tr w:rsidR="008E75A0" w14:paraId="6302AF01" w14:textId="77777777" w:rsidTr="0021171A">
        <w:trPr>
          <w:trHeight w:val="1268"/>
        </w:trPr>
        <w:tc>
          <w:tcPr>
            <w:tcW w:w="1395" w:type="dxa"/>
            <w:tcBorders>
              <w:top w:val="nil"/>
              <w:left w:val="nil"/>
              <w:bottom w:val="nil"/>
              <w:right w:val="nil"/>
            </w:tcBorders>
            <w:vAlign w:val="bottom"/>
          </w:tcPr>
          <w:p w14:paraId="77FF2863" w14:textId="77777777" w:rsidR="008E75A0" w:rsidRDefault="008E75A0" w:rsidP="0021171A">
            <w:pPr>
              <w:spacing w:after="244"/>
              <w:ind w:left="90" w:firstLine="0"/>
              <w:jc w:val="left"/>
            </w:pPr>
            <w:r>
              <w:t>Rice and</w:t>
            </w:r>
          </w:p>
          <w:p w14:paraId="12BD545B" w14:textId="77777777" w:rsidR="008E75A0" w:rsidRDefault="008E75A0" w:rsidP="0021171A">
            <w:pPr>
              <w:spacing w:after="0"/>
              <w:ind w:left="315" w:firstLine="0"/>
              <w:jc w:val="left"/>
            </w:pPr>
            <w:r>
              <w:t>stew</w:t>
            </w:r>
          </w:p>
        </w:tc>
        <w:tc>
          <w:tcPr>
            <w:tcW w:w="1485" w:type="dxa"/>
            <w:tcBorders>
              <w:top w:val="nil"/>
              <w:left w:val="nil"/>
              <w:bottom w:val="nil"/>
              <w:right w:val="nil"/>
            </w:tcBorders>
          </w:tcPr>
          <w:p w14:paraId="0459DA3D" w14:textId="77777777" w:rsidR="008E75A0" w:rsidRDefault="008E75A0" w:rsidP="0021171A">
            <w:pPr>
              <w:spacing w:after="0"/>
              <w:ind w:left="0" w:firstLine="0"/>
              <w:jc w:val="left"/>
            </w:pPr>
            <w:r>
              <w:t>3.53±1.22</w:t>
            </w:r>
          </w:p>
        </w:tc>
        <w:tc>
          <w:tcPr>
            <w:tcW w:w="1440" w:type="dxa"/>
            <w:tcBorders>
              <w:top w:val="nil"/>
              <w:left w:val="nil"/>
              <w:bottom w:val="nil"/>
              <w:right w:val="nil"/>
            </w:tcBorders>
          </w:tcPr>
          <w:p w14:paraId="06160BF6" w14:textId="77777777" w:rsidR="008E75A0" w:rsidRDefault="008E75A0" w:rsidP="0021171A">
            <w:pPr>
              <w:spacing w:after="0"/>
              <w:ind w:left="0" w:firstLine="0"/>
              <w:jc w:val="left"/>
            </w:pPr>
            <w:r>
              <w:t>16.48±1.48</w:t>
            </w:r>
          </w:p>
        </w:tc>
        <w:tc>
          <w:tcPr>
            <w:tcW w:w="1380" w:type="dxa"/>
            <w:tcBorders>
              <w:top w:val="nil"/>
              <w:left w:val="nil"/>
              <w:bottom w:val="nil"/>
              <w:right w:val="nil"/>
            </w:tcBorders>
          </w:tcPr>
          <w:p w14:paraId="16D59FE1" w14:textId="77777777" w:rsidR="008E75A0" w:rsidRDefault="008E75A0" w:rsidP="0021171A">
            <w:pPr>
              <w:spacing w:after="4"/>
              <w:ind w:left="0" w:firstLine="0"/>
              <w:jc w:val="left"/>
            </w:pPr>
            <w:r>
              <w:t>23.88±1.4</w:t>
            </w:r>
          </w:p>
          <w:p w14:paraId="1C634778" w14:textId="77777777" w:rsidR="008E75A0" w:rsidRDefault="008E75A0" w:rsidP="0021171A">
            <w:pPr>
              <w:spacing w:after="0"/>
              <w:ind w:left="0" w:firstLine="0"/>
              <w:jc w:val="left"/>
            </w:pPr>
            <w:r>
              <w:t>8</w:t>
            </w:r>
          </w:p>
        </w:tc>
        <w:tc>
          <w:tcPr>
            <w:tcW w:w="1335" w:type="dxa"/>
            <w:tcBorders>
              <w:top w:val="nil"/>
              <w:left w:val="nil"/>
              <w:bottom w:val="nil"/>
              <w:right w:val="nil"/>
            </w:tcBorders>
          </w:tcPr>
          <w:p w14:paraId="27B97A12" w14:textId="77777777" w:rsidR="008E75A0" w:rsidRDefault="008E75A0" w:rsidP="0021171A">
            <w:pPr>
              <w:spacing w:after="0"/>
              <w:ind w:left="0" w:firstLine="0"/>
              <w:jc w:val="left"/>
            </w:pPr>
            <w:r>
              <w:t>6.35±1.29</w:t>
            </w:r>
          </w:p>
        </w:tc>
        <w:tc>
          <w:tcPr>
            <w:tcW w:w="1755" w:type="dxa"/>
            <w:tcBorders>
              <w:top w:val="nil"/>
              <w:left w:val="nil"/>
              <w:bottom w:val="nil"/>
              <w:right w:val="nil"/>
            </w:tcBorders>
          </w:tcPr>
          <w:p w14:paraId="118CD637" w14:textId="77777777" w:rsidR="008E75A0" w:rsidRDefault="008E75A0" w:rsidP="0021171A">
            <w:pPr>
              <w:spacing w:after="0"/>
              <w:ind w:left="0" w:firstLine="0"/>
              <w:jc w:val="left"/>
            </w:pPr>
            <w:r>
              <w:t>42.52±1.22</w:t>
            </w:r>
          </w:p>
        </w:tc>
      </w:tr>
      <w:tr w:rsidR="008E75A0" w14:paraId="091076D6" w14:textId="77777777" w:rsidTr="0021171A">
        <w:trPr>
          <w:trHeight w:val="810"/>
        </w:trPr>
        <w:tc>
          <w:tcPr>
            <w:tcW w:w="1395" w:type="dxa"/>
            <w:tcBorders>
              <w:top w:val="nil"/>
              <w:left w:val="nil"/>
              <w:bottom w:val="nil"/>
              <w:right w:val="nil"/>
            </w:tcBorders>
            <w:vAlign w:val="center"/>
          </w:tcPr>
          <w:p w14:paraId="7900ADF3" w14:textId="77777777" w:rsidR="008E75A0" w:rsidRDefault="008E75A0" w:rsidP="0021171A">
            <w:pPr>
              <w:spacing w:after="0"/>
              <w:ind w:left="60" w:firstLine="0"/>
              <w:jc w:val="left"/>
            </w:pPr>
            <w:r>
              <w:t>Spaghetti</w:t>
            </w:r>
          </w:p>
        </w:tc>
        <w:tc>
          <w:tcPr>
            <w:tcW w:w="1485" w:type="dxa"/>
            <w:tcBorders>
              <w:top w:val="nil"/>
              <w:left w:val="nil"/>
              <w:bottom w:val="nil"/>
              <w:right w:val="nil"/>
            </w:tcBorders>
          </w:tcPr>
          <w:p w14:paraId="2A1E3565" w14:textId="77777777" w:rsidR="008E75A0" w:rsidRDefault="008E75A0" w:rsidP="0021171A">
            <w:pPr>
              <w:spacing w:after="0"/>
              <w:ind w:left="0" w:firstLine="0"/>
              <w:jc w:val="left"/>
            </w:pPr>
            <w:r>
              <w:t>3.69±0.69</w:t>
            </w:r>
          </w:p>
        </w:tc>
        <w:tc>
          <w:tcPr>
            <w:tcW w:w="1440" w:type="dxa"/>
            <w:tcBorders>
              <w:top w:val="nil"/>
              <w:left w:val="nil"/>
              <w:bottom w:val="nil"/>
              <w:right w:val="nil"/>
            </w:tcBorders>
          </w:tcPr>
          <w:p w14:paraId="63F32FBE" w14:textId="77777777" w:rsidR="008E75A0" w:rsidRDefault="008E75A0" w:rsidP="0021171A">
            <w:pPr>
              <w:spacing w:after="0"/>
              <w:ind w:left="0" w:firstLine="0"/>
              <w:jc w:val="left"/>
            </w:pPr>
            <w:r>
              <w:t>19.65±0.68</w:t>
            </w:r>
          </w:p>
        </w:tc>
        <w:tc>
          <w:tcPr>
            <w:tcW w:w="1380" w:type="dxa"/>
            <w:tcBorders>
              <w:top w:val="nil"/>
              <w:left w:val="nil"/>
              <w:bottom w:val="nil"/>
              <w:right w:val="nil"/>
            </w:tcBorders>
          </w:tcPr>
          <w:p w14:paraId="037B73E1" w14:textId="77777777" w:rsidR="008E75A0" w:rsidRDefault="008E75A0" w:rsidP="0021171A">
            <w:pPr>
              <w:spacing w:after="0"/>
              <w:ind w:left="0" w:firstLine="0"/>
              <w:jc w:val="left"/>
            </w:pPr>
            <w:r>
              <w:t>9.62±0.68</w:t>
            </w:r>
          </w:p>
        </w:tc>
        <w:tc>
          <w:tcPr>
            <w:tcW w:w="1335" w:type="dxa"/>
            <w:tcBorders>
              <w:top w:val="nil"/>
              <w:left w:val="nil"/>
              <w:bottom w:val="nil"/>
              <w:right w:val="nil"/>
            </w:tcBorders>
          </w:tcPr>
          <w:p w14:paraId="321928C6" w14:textId="77777777" w:rsidR="008E75A0" w:rsidRDefault="008E75A0" w:rsidP="0021171A">
            <w:pPr>
              <w:spacing w:after="0"/>
              <w:ind w:left="0" w:firstLine="0"/>
              <w:jc w:val="left"/>
            </w:pPr>
            <w:r>
              <w:t>3.82±0.73</w:t>
            </w:r>
          </w:p>
        </w:tc>
        <w:tc>
          <w:tcPr>
            <w:tcW w:w="1755" w:type="dxa"/>
            <w:tcBorders>
              <w:top w:val="nil"/>
              <w:left w:val="nil"/>
              <w:bottom w:val="nil"/>
              <w:right w:val="nil"/>
            </w:tcBorders>
          </w:tcPr>
          <w:p w14:paraId="0A3E09F3" w14:textId="77777777" w:rsidR="008E75A0" w:rsidRDefault="008E75A0" w:rsidP="0021171A">
            <w:pPr>
              <w:spacing w:after="0"/>
              <w:ind w:left="0" w:firstLine="0"/>
              <w:jc w:val="left"/>
            </w:pPr>
            <w:r>
              <w:t>56.82±0.73</w:t>
            </w:r>
          </w:p>
        </w:tc>
      </w:tr>
      <w:tr w:rsidR="008E75A0" w14:paraId="2A05499F" w14:textId="77777777" w:rsidTr="0021171A">
        <w:trPr>
          <w:trHeight w:val="1043"/>
        </w:trPr>
        <w:tc>
          <w:tcPr>
            <w:tcW w:w="1395" w:type="dxa"/>
            <w:tcBorders>
              <w:top w:val="nil"/>
              <w:left w:val="nil"/>
              <w:bottom w:val="nil"/>
              <w:right w:val="nil"/>
            </w:tcBorders>
            <w:vAlign w:val="center"/>
          </w:tcPr>
          <w:p w14:paraId="57ABB520" w14:textId="77777777" w:rsidR="008E75A0" w:rsidRDefault="008E75A0" w:rsidP="0021171A">
            <w:pPr>
              <w:spacing w:after="0"/>
              <w:ind w:left="345" w:firstLine="0"/>
              <w:jc w:val="left"/>
            </w:pPr>
            <w:proofErr w:type="spellStart"/>
            <w:r>
              <w:t>fufu</w:t>
            </w:r>
            <w:proofErr w:type="spellEnd"/>
          </w:p>
        </w:tc>
        <w:tc>
          <w:tcPr>
            <w:tcW w:w="1485" w:type="dxa"/>
            <w:tcBorders>
              <w:top w:val="nil"/>
              <w:left w:val="nil"/>
              <w:bottom w:val="nil"/>
              <w:right w:val="nil"/>
            </w:tcBorders>
          </w:tcPr>
          <w:p w14:paraId="71506E1B" w14:textId="77777777" w:rsidR="008E75A0" w:rsidRDefault="008E75A0" w:rsidP="0021171A">
            <w:pPr>
              <w:spacing w:after="0"/>
              <w:ind w:left="0" w:firstLine="0"/>
              <w:jc w:val="left"/>
            </w:pPr>
            <w:r>
              <w:t>7.25±1.01</w:t>
            </w:r>
          </w:p>
        </w:tc>
        <w:tc>
          <w:tcPr>
            <w:tcW w:w="1440" w:type="dxa"/>
            <w:tcBorders>
              <w:top w:val="nil"/>
              <w:left w:val="nil"/>
              <w:bottom w:val="nil"/>
              <w:right w:val="nil"/>
            </w:tcBorders>
          </w:tcPr>
          <w:p w14:paraId="359CE7B6" w14:textId="77777777" w:rsidR="008E75A0" w:rsidRDefault="008E75A0" w:rsidP="0021171A">
            <w:pPr>
              <w:spacing w:after="0"/>
              <w:ind w:left="0" w:firstLine="0"/>
              <w:jc w:val="left"/>
            </w:pPr>
            <w:r>
              <w:t>24.22±1.46</w:t>
            </w:r>
          </w:p>
        </w:tc>
        <w:tc>
          <w:tcPr>
            <w:tcW w:w="1380" w:type="dxa"/>
            <w:tcBorders>
              <w:top w:val="nil"/>
              <w:left w:val="nil"/>
              <w:bottom w:val="nil"/>
              <w:right w:val="nil"/>
            </w:tcBorders>
            <w:vAlign w:val="center"/>
          </w:tcPr>
          <w:p w14:paraId="5F720C27" w14:textId="77777777" w:rsidR="008E75A0" w:rsidRDefault="008E75A0" w:rsidP="0021171A">
            <w:pPr>
              <w:spacing w:after="4"/>
              <w:ind w:left="0" w:firstLine="0"/>
              <w:jc w:val="left"/>
            </w:pPr>
            <w:r>
              <w:t>15.89±0.9</w:t>
            </w:r>
          </w:p>
          <w:p w14:paraId="3549289C" w14:textId="77777777" w:rsidR="008E75A0" w:rsidRDefault="008E75A0" w:rsidP="0021171A">
            <w:pPr>
              <w:spacing w:after="0"/>
              <w:ind w:left="0" w:firstLine="0"/>
              <w:jc w:val="left"/>
            </w:pPr>
            <w:r>
              <w:t>8</w:t>
            </w:r>
          </w:p>
        </w:tc>
        <w:tc>
          <w:tcPr>
            <w:tcW w:w="1335" w:type="dxa"/>
            <w:tcBorders>
              <w:top w:val="nil"/>
              <w:left w:val="nil"/>
              <w:bottom w:val="nil"/>
              <w:right w:val="nil"/>
            </w:tcBorders>
          </w:tcPr>
          <w:p w14:paraId="52A7A67D" w14:textId="77777777" w:rsidR="008E75A0" w:rsidRDefault="008E75A0" w:rsidP="0021171A">
            <w:pPr>
              <w:spacing w:after="0"/>
              <w:ind w:left="0" w:firstLine="0"/>
              <w:jc w:val="left"/>
            </w:pPr>
            <w:r>
              <w:t>8.04±0.86</w:t>
            </w:r>
          </w:p>
        </w:tc>
        <w:tc>
          <w:tcPr>
            <w:tcW w:w="1755" w:type="dxa"/>
            <w:tcBorders>
              <w:top w:val="nil"/>
              <w:left w:val="nil"/>
              <w:bottom w:val="nil"/>
              <w:right w:val="nil"/>
            </w:tcBorders>
          </w:tcPr>
          <w:p w14:paraId="04AADDA2" w14:textId="77777777" w:rsidR="008E75A0" w:rsidRDefault="008E75A0" w:rsidP="0021171A">
            <w:pPr>
              <w:spacing w:after="0"/>
              <w:ind w:left="0" w:firstLine="0"/>
              <w:jc w:val="left"/>
            </w:pPr>
            <w:r>
              <w:t>33.63±0.54</w:t>
            </w:r>
          </w:p>
        </w:tc>
      </w:tr>
      <w:tr w:rsidR="008E75A0" w14:paraId="1CAB9685" w14:textId="77777777" w:rsidTr="0021171A">
        <w:trPr>
          <w:trHeight w:val="1268"/>
        </w:trPr>
        <w:tc>
          <w:tcPr>
            <w:tcW w:w="1395" w:type="dxa"/>
            <w:tcBorders>
              <w:top w:val="nil"/>
              <w:left w:val="nil"/>
              <w:bottom w:val="nil"/>
              <w:right w:val="nil"/>
            </w:tcBorders>
            <w:vAlign w:val="bottom"/>
          </w:tcPr>
          <w:p w14:paraId="27E63453" w14:textId="77777777" w:rsidR="008E75A0" w:rsidRDefault="008E75A0" w:rsidP="0021171A">
            <w:pPr>
              <w:spacing w:after="244"/>
              <w:ind w:left="0" w:firstLine="0"/>
              <w:jc w:val="left"/>
            </w:pPr>
            <w:r>
              <w:t>Bread and</w:t>
            </w:r>
          </w:p>
          <w:p w14:paraId="45722CA5" w14:textId="77777777" w:rsidR="008E75A0" w:rsidRDefault="008E75A0" w:rsidP="0021171A">
            <w:pPr>
              <w:spacing w:after="0"/>
              <w:ind w:left="285" w:firstLine="0"/>
              <w:jc w:val="left"/>
            </w:pPr>
            <w:proofErr w:type="spellStart"/>
            <w:r>
              <w:t>akara</w:t>
            </w:r>
            <w:proofErr w:type="spellEnd"/>
          </w:p>
        </w:tc>
        <w:tc>
          <w:tcPr>
            <w:tcW w:w="1485" w:type="dxa"/>
            <w:tcBorders>
              <w:top w:val="nil"/>
              <w:left w:val="nil"/>
              <w:bottom w:val="nil"/>
              <w:right w:val="nil"/>
            </w:tcBorders>
          </w:tcPr>
          <w:p w14:paraId="48277D46" w14:textId="77777777" w:rsidR="008E75A0" w:rsidRDefault="008E75A0" w:rsidP="0021171A">
            <w:pPr>
              <w:spacing w:after="0"/>
              <w:ind w:left="0" w:firstLine="0"/>
              <w:jc w:val="left"/>
            </w:pPr>
            <w:r>
              <w:t>3.71±0.69</w:t>
            </w:r>
          </w:p>
        </w:tc>
        <w:tc>
          <w:tcPr>
            <w:tcW w:w="1440" w:type="dxa"/>
            <w:tcBorders>
              <w:top w:val="nil"/>
              <w:left w:val="nil"/>
              <w:bottom w:val="nil"/>
              <w:right w:val="nil"/>
            </w:tcBorders>
          </w:tcPr>
          <w:p w14:paraId="2DFDBD46" w14:textId="77777777" w:rsidR="008E75A0" w:rsidRDefault="008E75A0" w:rsidP="0021171A">
            <w:pPr>
              <w:spacing w:after="0"/>
              <w:ind w:left="0" w:firstLine="0"/>
              <w:jc w:val="left"/>
            </w:pPr>
            <w:r>
              <w:t>13.66±1.38</w:t>
            </w:r>
          </w:p>
        </w:tc>
        <w:tc>
          <w:tcPr>
            <w:tcW w:w="1380" w:type="dxa"/>
            <w:tcBorders>
              <w:top w:val="nil"/>
              <w:left w:val="nil"/>
              <w:bottom w:val="nil"/>
              <w:right w:val="nil"/>
            </w:tcBorders>
          </w:tcPr>
          <w:p w14:paraId="7A52EDE8" w14:textId="77777777" w:rsidR="008E75A0" w:rsidRDefault="008E75A0" w:rsidP="0021171A">
            <w:pPr>
              <w:spacing w:after="4"/>
              <w:ind w:left="0" w:firstLine="0"/>
              <w:jc w:val="left"/>
            </w:pPr>
            <w:r>
              <w:t>23.37±1.3</w:t>
            </w:r>
          </w:p>
          <w:p w14:paraId="5A7DE86C" w14:textId="77777777" w:rsidR="008E75A0" w:rsidRDefault="008E75A0" w:rsidP="0021171A">
            <w:pPr>
              <w:spacing w:after="0"/>
              <w:ind w:left="0" w:firstLine="0"/>
              <w:jc w:val="left"/>
            </w:pPr>
            <w:r>
              <w:t>8</w:t>
            </w:r>
          </w:p>
        </w:tc>
        <w:tc>
          <w:tcPr>
            <w:tcW w:w="1335" w:type="dxa"/>
            <w:tcBorders>
              <w:top w:val="nil"/>
              <w:left w:val="nil"/>
              <w:bottom w:val="nil"/>
              <w:right w:val="nil"/>
            </w:tcBorders>
          </w:tcPr>
          <w:p w14:paraId="2B4A5CEA" w14:textId="77777777" w:rsidR="008E75A0" w:rsidRDefault="008E75A0" w:rsidP="0021171A">
            <w:pPr>
              <w:spacing w:after="0"/>
              <w:ind w:left="0" w:firstLine="0"/>
              <w:jc w:val="left"/>
            </w:pPr>
            <w:r>
              <w:t>9.84±0.72</w:t>
            </w:r>
          </w:p>
        </w:tc>
        <w:tc>
          <w:tcPr>
            <w:tcW w:w="1755" w:type="dxa"/>
            <w:tcBorders>
              <w:top w:val="nil"/>
              <w:left w:val="nil"/>
              <w:bottom w:val="nil"/>
              <w:right w:val="nil"/>
            </w:tcBorders>
          </w:tcPr>
          <w:p w14:paraId="5EDB4324" w14:textId="77777777" w:rsidR="008E75A0" w:rsidRDefault="008E75A0" w:rsidP="0021171A">
            <w:pPr>
              <w:spacing w:after="0"/>
              <w:ind w:left="0" w:firstLine="0"/>
              <w:jc w:val="left"/>
            </w:pPr>
            <w:r>
              <w:t>43.63±0.69</w:t>
            </w:r>
          </w:p>
        </w:tc>
      </w:tr>
      <w:tr w:rsidR="008E75A0" w14:paraId="1EE548F1" w14:textId="77777777" w:rsidTr="0021171A">
        <w:trPr>
          <w:trHeight w:val="538"/>
        </w:trPr>
        <w:tc>
          <w:tcPr>
            <w:tcW w:w="1395" w:type="dxa"/>
            <w:tcBorders>
              <w:top w:val="nil"/>
              <w:left w:val="nil"/>
              <w:bottom w:val="nil"/>
              <w:right w:val="nil"/>
            </w:tcBorders>
            <w:vAlign w:val="bottom"/>
          </w:tcPr>
          <w:p w14:paraId="7DBA2901" w14:textId="77777777" w:rsidR="008E75A0" w:rsidRDefault="008E75A0" w:rsidP="0021171A">
            <w:pPr>
              <w:spacing w:after="0"/>
              <w:ind w:left="315" w:firstLine="0"/>
              <w:jc w:val="left"/>
            </w:pPr>
            <w:r>
              <w:t>Yam</w:t>
            </w:r>
          </w:p>
        </w:tc>
        <w:tc>
          <w:tcPr>
            <w:tcW w:w="1485" w:type="dxa"/>
            <w:tcBorders>
              <w:top w:val="nil"/>
              <w:left w:val="nil"/>
              <w:bottom w:val="nil"/>
              <w:right w:val="nil"/>
            </w:tcBorders>
            <w:vAlign w:val="center"/>
          </w:tcPr>
          <w:p w14:paraId="69C41082" w14:textId="77777777" w:rsidR="008E75A0" w:rsidRDefault="008E75A0" w:rsidP="0021171A">
            <w:pPr>
              <w:spacing w:after="0"/>
              <w:ind w:left="0" w:firstLine="0"/>
              <w:jc w:val="left"/>
            </w:pPr>
            <w:r>
              <w:t>2.93±0.74</w:t>
            </w:r>
          </w:p>
        </w:tc>
        <w:tc>
          <w:tcPr>
            <w:tcW w:w="1440" w:type="dxa"/>
            <w:tcBorders>
              <w:top w:val="nil"/>
              <w:left w:val="nil"/>
              <w:bottom w:val="nil"/>
              <w:right w:val="nil"/>
            </w:tcBorders>
            <w:vAlign w:val="center"/>
          </w:tcPr>
          <w:p w14:paraId="21BA42E4" w14:textId="77777777" w:rsidR="008E75A0" w:rsidRDefault="008E75A0" w:rsidP="0021171A">
            <w:pPr>
              <w:spacing w:after="0"/>
              <w:ind w:left="0" w:firstLine="0"/>
              <w:jc w:val="left"/>
            </w:pPr>
            <w:r>
              <w:t>22.29±0.58</w:t>
            </w:r>
          </w:p>
        </w:tc>
        <w:tc>
          <w:tcPr>
            <w:tcW w:w="1380" w:type="dxa"/>
            <w:tcBorders>
              <w:top w:val="nil"/>
              <w:left w:val="nil"/>
              <w:bottom w:val="nil"/>
              <w:right w:val="nil"/>
            </w:tcBorders>
            <w:vAlign w:val="center"/>
          </w:tcPr>
          <w:p w14:paraId="01A4DB61" w14:textId="77777777" w:rsidR="008E75A0" w:rsidRDefault="008E75A0" w:rsidP="0021171A">
            <w:pPr>
              <w:spacing w:after="0"/>
              <w:ind w:left="0" w:firstLine="0"/>
              <w:jc w:val="left"/>
            </w:pPr>
            <w:r>
              <w:t>0.92±0.54</w:t>
            </w:r>
          </w:p>
        </w:tc>
        <w:tc>
          <w:tcPr>
            <w:tcW w:w="1335" w:type="dxa"/>
            <w:tcBorders>
              <w:top w:val="nil"/>
              <w:left w:val="nil"/>
              <w:bottom w:val="nil"/>
              <w:right w:val="nil"/>
            </w:tcBorders>
            <w:vAlign w:val="center"/>
          </w:tcPr>
          <w:p w14:paraId="2C80D4B5" w14:textId="77777777" w:rsidR="008E75A0" w:rsidRDefault="008E75A0" w:rsidP="0021171A">
            <w:pPr>
              <w:spacing w:after="0"/>
              <w:ind w:left="0" w:firstLine="0"/>
              <w:jc w:val="left"/>
            </w:pPr>
            <w:r>
              <w:t>7.73±0.74</w:t>
            </w:r>
          </w:p>
        </w:tc>
        <w:tc>
          <w:tcPr>
            <w:tcW w:w="1755" w:type="dxa"/>
            <w:tcBorders>
              <w:top w:val="nil"/>
              <w:left w:val="nil"/>
              <w:bottom w:val="nil"/>
              <w:right w:val="nil"/>
            </w:tcBorders>
            <w:vAlign w:val="center"/>
          </w:tcPr>
          <w:p w14:paraId="656CEDA2" w14:textId="77777777" w:rsidR="008E75A0" w:rsidRDefault="008E75A0" w:rsidP="0021171A">
            <w:pPr>
              <w:spacing w:after="0"/>
              <w:ind w:left="0" w:firstLine="0"/>
              <w:jc w:val="left"/>
            </w:pPr>
            <w:r>
              <w:t>57.31±1.34</w:t>
            </w:r>
          </w:p>
        </w:tc>
      </w:tr>
    </w:tbl>
    <w:p w14:paraId="5D2C02B1" w14:textId="177489C1" w:rsidR="008E75A0" w:rsidRDefault="008E75A0" w:rsidP="0021171A">
      <w:pPr>
        <w:spacing w:after="3" w:line="463" w:lineRule="auto"/>
        <w:jc w:val="left"/>
      </w:pPr>
      <w:r>
        <w:t xml:space="preserve">he Proximate </w:t>
      </w:r>
      <w:r w:rsidR="000E739F">
        <w:t>Compositions The</w:t>
      </w:r>
      <w:r>
        <w:t xml:space="preserve"> evaluation of commonly consumed local </w:t>
      </w:r>
      <w:r w:rsidR="000E739F">
        <w:t>foods in</w:t>
      </w:r>
      <w:r>
        <w:t xml:space="preserve"> Ilorin, </w:t>
      </w:r>
      <w:proofErr w:type="spellStart"/>
      <w:r>
        <w:t>Kwara</w:t>
      </w:r>
      <w:proofErr w:type="spellEnd"/>
      <w:r>
        <w:t xml:space="preserve"> State revealed high amount of water content with the least moisture content found in yam and the highest in </w:t>
      </w:r>
      <w:proofErr w:type="spellStart"/>
      <w:r>
        <w:t>fufu</w:t>
      </w:r>
      <w:proofErr w:type="spellEnd"/>
      <w:r>
        <w:t xml:space="preserve">.” High moisture content in food </w:t>
      </w:r>
      <w:r w:rsidR="00ED149D">
        <w:lastRenderedPageBreak/>
        <w:t>indicates a</w:t>
      </w:r>
      <w:r>
        <w:t xml:space="preserve"> short shelf life due to microbial spoilage. However, low moisture content in any food products</w:t>
      </w:r>
      <w:r w:rsidR="00ED149D">
        <w:t xml:space="preserve"> means that</w:t>
      </w:r>
      <w:r>
        <w:t xml:space="preserve"> the food will have more concentrated nutrient and longer storage life. The </w:t>
      </w:r>
      <w:proofErr w:type="gramStart"/>
      <w:r>
        <w:t>results</w:t>
      </w:r>
      <w:r w:rsidR="00ED149D">
        <w:t xml:space="preserve"> shows</w:t>
      </w:r>
      <w:proofErr w:type="gramEnd"/>
      <w:r w:rsidR="00ED149D">
        <w:t xml:space="preserve"> that</w:t>
      </w:r>
      <w:r>
        <w:t xml:space="preserve"> yam have a good storage ability that </w:t>
      </w:r>
      <w:r w:rsidR="00ED149D">
        <w:t>is to</w:t>
      </w:r>
      <w:r>
        <w:t xml:space="preserve"> say, it will have a long shelf life among other </w:t>
      </w:r>
      <w:r w:rsidR="00ED149D">
        <w:t>foods because</w:t>
      </w:r>
      <w:r>
        <w:t xml:space="preserve"> of </w:t>
      </w:r>
      <w:r w:rsidR="00ED149D">
        <w:t>its low</w:t>
      </w:r>
      <w:r>
        <w:t xml:space="preserve"> moisture content. Moisture content </w:t>
      </w:r>
      <w:r w:rsidR="00ED149D">
        <w:t>influences the</w:t>
      </w:r>
      <w:r>
        <w:t xml:space="preserve"> taste, texture, weight, appearance and shelf life of the food product. The lower the moisture content of any food products, the more concentrated the nutrient and a long storage life it has. Carbohydrates, most of which come from vegetable </w:t>
      </w:r>
      <w:r w:rsidR="00ED149D">
        <w:t>foods notably</w:t>
      </w:r>
      <w:r>
        <w:t xml:space="preserve"> grain products, tubers, </w:t>
      </w:r>
      <w:r w:rsidR="00ED149D">
        <w:t>roots and</w:t>
      </w:r>
      <w:r>
        <w:t xml:space="preserve"> </w:t>
      </w:r>
      <w:r w:rsidR="00ED149D">
        <w:t>fruits are</w:t>
      </w:r>
      <w:r>
        <w:t xml:space="preserve"> the main </w:t>
      </w:r>
      <w:r w:rsidR="00ED149D">
        <w:t>sources of</w:t>
      </w:r>
      <w:r>
        <w:t xml:space="preserve"> energy in foods. Carbohydrate </w:t>
      </w:r>
      <w:r w:rsidR="00ED149D">
        <w:t>is important</w:t>
      </w:r>
      <w:r>
        <w:t xml:space="preserve"> to the body </w:t>
      </w:r>
      <w:r w:rsidR="0087640A">
        <w:t>as a</w:t>
      </w:r>
      <w:r>
        <w:t xml:space="preserve"> source of fuel that is</w:t>
      </w:r>
    </w:p>
    <w:p w14:paraId="7C702287" w14:textId="77777777" w:rsidR="008E75A0" w:rsidRDefault="008E75A0" w:rsidP="0021171A">
      <w:pPr>
        <w:ind w:right="93"/>
      </w:pPr>
      <w:proofErr w:type="gramStart"/>
      <w:r>
        <w:t>required</w:t>
      </w:r>
      <w:proofErr w:type="gramEnd"/>
      <w:r>
        <w:t xml:space="preserve"> to carry out daily activities.</w:t>
      </w:r>
    </w:p>
    <w:p w14:paraId="74E99A43" w14:textId="32A2C258" w:rsidR="008E75A0" w:rsidRDefault="0087640A" w:rsidP="0021171A">
      <w:pPr>
        <w:spacing w:after="3" w:line="463" w:lineRule="auto"/>
        <w:ind w:right="119"/>
        <w:jc w:val="left"/>
      </w:pPr>
      <w:r>
        <w:t>Carbohydrates are</w:t>
      </w:r>
      <w:r w:rsidR="008E75A0">
        <w:t xml:space="preserve"> the </w:t>
      </w:r>
      <w:r>
        <w:t>body’s preferred</w:t>
      </w:r>
      <w:r w:rsidR="008E75A0">
        <w:t xml:space="preserve"> source of energy used to support bodily </w:t>
      </w:r>
      <w:r>
        <w:t>functions and</w:t>
      </w:r>
      <w:r w:rsidR="008E75A0">
        <w:t xml:space="preserve"> physical activity. Bread and </w:t>
      </w:r>
      <w:proofErr w:type="spellStart"/>
      <w:r w:rsidR="008E75A0">
        <w:t>akara</w:t>
      </w:r>
      <w:proofErr w:type="spellEnd"/>
      <w:r w:rsidR="008E75A0">
        <w:t xml:space="preserve"> had the highest value of ash content 9.84 while the least </w:t>
      </w:r>
      <w:r>
        <w:t>was in</w:t>
      </w:r>
      <w:r w:rsidR="008E75A0">
        <w:t xml:space="preserve"> spaghetti 3.82. High control of ash in a food </w:t>
      </w:r>
      <w:r>
        <w:t>is an</w:t>
      </w:r>
      <w:r w:rsidR="008E75A0">
        <w:t xml:space="preserve"> indication of increase in </w:t>
      </w:r>
      <w:r>
        <w:t>minerals content</w:t>
      </w:r>
      <w:r w:rsidR="008E75A0">
        <w:t xml:space="preserve"> such </w:t>
      </w:r>
      <w:r>
        <w:t>as Calcium</w:t>
      </w:r>
      <w:r w:rsidR="008E75A0">
        <w:t xml:space="preserve">, Potassium, Sodium, Magnesium, Zinc, Iron and Copper. Zinc and Iron are trace </w:t>
      </w:r>
      <w:r>
        <w:t>elements responsible</w:t>
      </w:r>
      <w:r w:rsidR="008E75A0">
        <w:t xml:space="preserve"> for normal formation or building of </w:t>
      </w:r>
      <w:r>
        <w:t>bones and</w:t>
      </w:r>
      <w:r w:rsidR="008E75A0">
        <w:t xml:space="preserve"> strong teeth. Food rich in ash content </w:t>
      </w:r>
      <w:r>
        <w:t>is recommended</w:t>
      </w:r>
      <w:r w:rsidR="008E75A0">
        <w:t xml:space="preserve"> for consumption especially for children. The result obtained from protein </w:t>
      </w:r>
      <w:r>
        <w:t>has the</w:t>
      </w:r>
      <w:r w:rsidR="008E75A0">
        <w:t xml:space="preserve"> highest value in rice and stew and the least in yam. </w:t>
      </w:r>
      <w:r>
        <w:t>Proteins are</w:t>
      </w:r>
      <w:r w:rsidR="008E75A0">
        <w:t xml:space="preserve"> the building </w:t>
      </w:r>
      <w:r>
        <w:t>blocks of</w:t>
      </w:r>
      <w:r w:rsidR="008E75A0">
        <w:t xml:space="preserve"> life. Every human </w:t>
      </w:r>
      <w:r>
        <w:t>needs protein</w:t>
      </w:r>
      <w:r w:rsidR="008E75A0">
        <w:t xml:space="preserve"> in diet </w:t>
      </w:r>
      <w:r w:rsidR="008E75A0">
        <w:lastRenderedPageBreak/>
        <w:t xml:space="preserve">to help repair body </w:t>
      </w:r>
      <w:r>
        <w:t>cells and</w:t>
      </w:r>
      <w:r w:rsidR="008E75A0">
        <w:t xml:space="preserve"> make new ones. They are extremely important during growth, pregnancy and when recovering from wounds. Low protein intake can weaken immune system and </w:t>
      </w:r>
      <w:r w:rsidR="00C0044E">
        <w:t>excess protein</w:t>
      </w:r>
      <w:r w:rsidR="008E75A0">
        <w:t xml:space="preserve"> may lead to weight gain and liver problems. </w:t>
      </w:r>
      <w:proofErr w:type="gramStart"/>
      <w:r w:rsidR="008E75A0">
        <w:t>The daily requirement of protein for toddlersis13g, 52g for men and 46g for women.</w:t>
      </w:r>
      <w:proofErr w:type="gramEnd"/>
      <w:r w:rsidR="008E75A0">
        <w:t xml:space="preserve"> The high protein content in rice and stew i</w:t>
      </w:r>
      <w:r w:rsidR="00C0044E">
        <w:t>s as a</w:t>
      </w:r>
      <w:r w:rsidR="008E75A0">
        <w:t xml:space="preserve"> result of the quantity of dried fish that </w:t>
      </w:r>
      <w:r w:rsidR="00C0044E">
        <w:t>was used</w:t>
      </w:r>
      <w:r w:rsidR="008E75A0">
        <w:t xml:space="preserve"> in the food which has80-85% high protein. </w:t>
      </w:r>
      <w:r w:rsidR="00C0044E">
        <w:t>Fiber</w:t>
      </w:r>
      <w:r w:rsidR="008E75A0">
        <w:t xml:space="preserve"> content obtained from </w:t>
      </w:r>
      <w:proofErr w:type="spellStart"/>
      <w:r w:rsidR="008E75A0">
        <w:t>fufu</w:t>
      </w:r>
      <w:proofErr w:type="spellEnd"/>
      <w:r w:rsidR="008E75A0">
        <w:t xml:space="preserve"> </w:t>
      </w:r>
      <w:r w:rsidR="00C0044E">
        <w:t>has the</w:t>
      </w:r>
      <w:r w:rsidR="008E75A0">
        <w:t xml:space="preserve"> highest value of 24.22 with the least in bread and </w:t>
      </w:r>
      <w:proofErr w:type="spellStart"/>
      <w:r w:rsidR="008E75A0">
        <w:t>akara</w:t>
      </w:r>
      <w:proofErr w:type="spellEnd"/>
      <w:r w:rsidR="008E75A0">
        <w:t xml:space="preserve"> 13.66. Although crude </w:t>
      </w:r>
      <w:r w:rsidR="00C0044E">
        <w:t>fiber</w:t>
      </w:r>
      <w:r w:rsidR="008E75A0">
        <w:t xml:space="preserve"> </w:t>
      </w:r>
      <w:r w:rsidR="00C0044E">
        <w:t>does not</w:t>
      </w:r>
      <w:r w:rsidR="008E75A0">
        <w:t xml:space="preserve"> contribute nutrient to the body, it </w:t>
      </w:r>
      <w:r w:rsidR="00C0044E">
        <w:t>adds bulk</w:t>
      </w:r>
      <w:r w:rsidR="008E75A0">
        <w:t xml:space="preserve"> to food though facilitating bowel movement and preventing many gastrointestinal</w:t>
      </w:r>
    </w:p>
    <w:p w14:paraId="40CFFAE5" w14:textId="77777777" w:rsidR="008E75A0" w:rsidRDefault="008E75A0" w:rsidP="0021171A">
      <w:pPr>
        <w:spacing w:after="2458"/>
        <w:ind w:right="93"/>
      </w:pPr>
      <w:proofErr w:type="gramStart"/>
      <w:r>
        <w:t>disease</w:t>
      </w:r>
      <w:proofErr w:type="gramEnd"/>
      <w:r>
        <w:t xml:space="preserve"> in both children and adults.</w:t>
      </w:r>
    </w:p>
    <w:p w14:paraId="698A6843" w14:textId="77777777" w:rsidR="002A6465" w:rsidRDefault="002A6465" w:rsidP="0021171A">
      <w:pPr>
        <w:ind w:left="445" w:right="93"/>
      </w:pPr>
    </w:p>
    <w:p w14:paraId="7E0922DC" w14:textId="77777777" w:rsidR="002A6465" w:rsidRDefault="002A6465" w:rsidP="0021171A">
      <w:pPr>
        <w:ind w:left="445" w:right="93"/>
      </w:pPr>
    </w:p>
    <w:p w14:paraId="5F6A20E7" w14:textId="77777777" w:rsidR="002A6465" w:rsidRDefault="002A6465" w:rsidP="0021171A">
      <w:pPr>
        <w:ind w:left="445" w:right="93"/>
      </w:pPr>
    </w:p>
    <w:p w14:paraId="2F9CEA41" w14:textId="77777777" w:rsidR="002A6465" w:rsidRDefault="002A6465" w:rsidP="0021171A">
      <w:pPr>
        <w:ind w:left="445" w:right="93"/>
      </w:pPr>
    </w:p>
    <w:p w14:paraId="1E006553" w14:textId="77777777" w:rsidR="002A6465" w:rsidRDefault="002A6465" w:rsidP="0021171A">
      <w:pPr>
        <w:ind w:left="445" w:right="93"/>
      </w:pPr>
    </w:p>
    <w:p w14:paraId="62DA5057" w14:textId="77777777" w:rsidR="002A6465" w:rsidRDefault="002A6465" w:rsidP="0021171A">
      <w:pPr>
        <w:ind w:left="445" w:right="93"/>
      </w:pPr>
    </w:p>
    <w:p w14:paraId="469343DE" w14:textId="77777777" w:rsidR="002A6465" w:rsidRDefault="002A6465" w:rsidP="0021171A">
      <w:pPr>
        <w:ind w:left="445" w:right="93"/>
      </w:pPr>
    </w:p>
    <w:p w14:paraId="7550ACB7" w14:textId="77777777" w:rsidR="002A6465" w:rsidRDefault="002A6465" w:rsidP="0021171A">
      <w:pPr>
        <w:ind w:left="445" w:right="93"/>
      </w:pPr>
    </w:p>
    <w:p w14:paraId="7404036D" w14:textId="77777777" w:rsidR="002A6465" w:rsidRDefault="002A6465" w:rsidP="0021171A">
      <w:pPr>
        <w:ind w:left="445" w:right="93"/>
      </w:pPr>
    </w:p>
    <w:p w14:paraId="1A8F5D7B" w14:textId="77777777" w:rsidR="002A6465" w:rsidRDefault="002A6465" w:rsidP="0021171A">
      <w:pPr>
        <w:ind w:left="445" w:right="93"/>
      </w:pPr>
    </w:p>
    <w:p w14:paraId="2E338131" w14:textId="77777777" w:rsidR="002A6465" w:rsidRDefault="002A6465" w:rsidP="0021171A">
      <w:pPr>
        <w:ind w:left="445" w:right="93"/>
      </w:pPr>
    </w:p>
    <w:p w14:paraId="7974BD85" w14:textId="77777777" w:rsidR="002A6465" w:rsidRDefault="002A6465" w:rsidP="0021171A">
      <w:pPr>
        <w:ind w:left="445" w:right="93"/>
      </w:pPr>
    </w:p>
    <w:p w14:paraId="657A9F11" w14:textId="77777777" w:rsidR="002A6465" w:rsidRDefault="002A6465" w:rsidP="0021171A">
      <w:pPr>
        <w:ind w:left="445" w:right="93"/>
      </w:pPr>
    </w:p>
    <w:p w14:paraId="13F6B0A1" w14:textId="77777777" w:rsidR="002A6465" w:rsidRDefault="002A6465" w:rsidP="0021171A">
      <w:pPr>
        <w:ind w:left="445" w:right="93"/>
      </w:pPr>
    </w:p>
    <w:p w14:paraId="05D8F518" w14:textId="2C354DCE" w:rsidR="008E75A0" w:rsidRDefault="008E75A0" w:rsidP="0021171A">
      <w:pPr>
        <w:ind w:left="445" w:right="93"/>
      </w:pPr>
      <w:r>
        <w:t>CHAPTER FIVE</w:t>
      </w:r>
    </w:p>
    <w:p w14:paraId="6F3F3B49" w14:textId="77777777" w:rsidR="008E75A0" w:rsidRDefault="008E75A0" w:rsidP="0021171A">
      <w:pPr>
        <w:ind w:right="93"/>
      </w:pPr>
      <w:r>
        <w:t>5.0 Discussion</w:t>
      </w:r>
    </w:p>
    <w:p w14:paraId="67D247BE" w14:textId="70012717" w:rsidR="008E75A0" w:rsidRDefault="008E75A0" w:rsidP="0021171A">
      <w:pPr>
        <w:spacing w:after="3" w:line="463" w:lineRule="auto"/>
        <w:jc w:val="left"/>
      </w:pPr>
      <w:r>
        <w:t xml:space="preserve">Mineral content of the food </w:t>
      </w:r>
      <w:r w:rsidR="00C0044E">
        <w:t>samples are</w:t>
      </w:r>
      <w:r>
        <w:t xml:space="preserve"> relatively good source of minerals. Because they are mostly plant base </w:t>
      </w:r>
      <w:r w:rsidR="002A6465">
        <w:t>sources especially</w:t>
      </w:r>
      <w:r>
        <w:t xml:space="preserve"> the </w:t>
      </w:r>
      <w:r w:rsidR="002A6465">
        <w:t>foods containing</w:t>
      </w:r>
      <w:r>
        <w:t xml:space="preserve"> legumes, nuts</w:t>
      </w:r>
      <w:r w:rsidR="00C46F65">
        <w:t xml:space="preserve"> </w:t>
      </w:r>
      <w:r>
        <w:t xml:space="preserve">and cereal. Sodium </w:t>
      </w:r>
      <w:r w:rsidR="00E66AA2">
        <w:t>is essential</w:t>
      </w:r>
      <w:r>
        <w:t xml:space="preserve"> for the control of blood pressure. It </w:t>
      </w:r>
      <w:r w:rsidR="00C46F65">
        <w:t>is an</w:t>
      </w:r>
      <w:r>
        <w:t xml:space="preserve"> electrolyte that </w:t>
      </w:r>
      <w:r w:rsidR="00C46F65">
        <w:t>controls the</w:t>
      </w:r>
      <w:r>
        <w:t xml:space="preserve"> extracellular amount of fluid in the body and </w:t>
      </w:r>
      <w:r w:rsidR="00C46F65">
        <w:t>is needed</w:t>
      </w:r>
      <w:r>
        <w:t xml:space="preserve"> for hydration. In addition, sodium </w:t>
      </w:r>
      <w:r w:rsidR="00C46F65">
        <w:t>stimulates the</w:t>
      </w:r>
      <w:r>
        <w:t xml:space="preserve"> </w:t>
      </w:r>
      <w:r w:rsidR="00C46F65">
        <w:t>muscles and</w:t>
      </w:r>
      <w:r>
        <w:t xml:space="preserve"> nerves. The sodium content of most dishes </w:t>
      </w:r>
      <w:proofErr w:type="spellStart"/>
      <w:r>
        <w:t>analysed</w:t>
      </w:r>
      <w:proofErr w:type="spellEnd"/>
      <w:r>
        <w:t xml:space="preserve"> can be considered relatively low compared with the RDA of 1.5 g/day. Barring excessive use of dietary salt and </w:t>
      </w:r>
      <w:r w:rsidR="00C46F65">
        <w:t>sodium containing</w:t>
      </w:r>
      <w:r>
        <w:t xml:space="preserve"> </w:t>
      </w:r>
      <w:r w:rsidR="00C46F65">
        <w:t>compounds such</w:t>
      </w:r>
      <w:r>
        <w:t xml:space="preserve"> </w:t>
      </w:r>
      <w:r w:rsidR="00C46F65">
        <w:t>as monosodium</w:t>
      </w:r>
      <w:r>
        <w:t xml:space="preserve"> glutamate (MSG) used in cooking, consumption of these </w:t>
      </w:r>
      <w:r w:rsidR="00C46F65">
        <w:t>dishes cannot</w:t>
      </w:r>
      <w:r>
        <w:t xml:space="preserve"> be an issue of concern or a risk factor for cardiovascular disease (</w:t>
      </w:r>
      <w:proofErr w:type="spellStart"/>
      <w:r>
        <w:t>CVD</w:t>
      </w:r>
      <w:proofErr w:type="spellEnd"/>
      <w:r>
        <w:t xml:space="preserve">). Excessive sodium intake </w:t>
      </w:r>
      <w:r w:rsidR="009E7A85">
        <w:t>has been</w:t>
      </w:r>
      <w:r>
        <w:t xml:space="preserve"> associated with high blood pressure and stiffening of arterial </w:t>
      </w:r>
      <w:r w:rsidR="009E7A85">
        <w:t>walls and</w:t>
      </w:r>
      <w:r>
        <w:t xml:space="preserve"> therefore a risk factor for </w:t>
      </w:r>
      <w:proofErr w:type="spellStart"/>
      <w:r>
        <w:t>CVD</w:t>
      </w:r>
      <w:proofErr w:type="spellEnd"/>
      <w:r>
        <w:t xml:space="preserve"> (Ha 2014). Calcium </w:t>
      </w:r>
      <w:r w:rsidR="009E7A85">
        <w:t>is the</w:t>
      </w:r>
      <w:r>
        <w:t xml:space="preserve"> most abundant mineral in the body and it function include regulating muscular </w:t>
      </w:r>
      <w:r w:rsidR="009E7A85">
        <w:t>contractions including</w:t>
      </w:r>
      <w:r>
        <w:t xml:space="preserve"> heartbeat, blood clotting and formation of strong </w:t>
      </w:r>
      <w:r w:rsidR="009E7A85">
        <w:t>bones and</w:t>
      </w:r>
      <w:r>
        <w:t xml:space="preserve"> teeth (WHO 2004a and b). The supply of calcium </w:t>
      </w:r>
      <w:r w:rsidR="009E7A85">
        <w:t>is considered</w:t>
      </w:r>
      <w:r>
        <w:t xml:space="preserve"> to be insufficient in all the </w:t>
      </w:r>
      <w:r w:rsidR="000639F2">
        <w:t>dishes studied</w:t>
      </w:r>
      <w:r>
        <w:t xml:space="preserve"> with the lowest level in Bread and </w:t>
      </w:r>
      <w:proofErr w:type="spellStart"/>
      <w:r>
        <w:t>akara</w:t>
      </w:r>
      <w:proofErr w:type="spellEnd"/>
      <w:proofErr w:type="gramStart"/>
      <w:r>
        <w:t>,;</w:t>
      </w:r>
      <w:proofErr w:type="gramEnd"/>
      <w:r>
        <w:t xml:space="preserve"> however, the highest level of calcium </w:t>
      </w:r>
      <w:r w:rsidR="000639F2">
        <w:t>was found</w:t>
      </w:r>
      <w:r>
        <w:t xml:space="preserve"> in Yam. </w:t>
      </w:r>
      <w:r w:rsidR="000639F2">
        <w:lastRenderedPageBreak/>
        <w:t>This data</w:t>
      </w:r>
      <w:r>
        <w:t xml:space="preserve"> highlight potential health </w:t>
      </w:r>
      <w:r w:rsidR="000639F2">
        <w:t>benefits of</w:t>
      </w:r>
      <w:r>
        <w:t xml:space="preserve"> </w:t>
      </w:r>
      <w:r w:rsidR="000639F2">
        <w:t>dishes with</w:t>
      </w:r>
      <w:r>
        <w:t xml:space="preserve"> considerable amount of yam. Iron </w:t>
      </w:r>
      <w:r w:rsidR="000639F2">
        <w:t>is the</w:t>
      </w:r>
      <w:r>
        <w:t xml:space="preserve"> most common micronutrient deficiency in the world. Women of childbearing age are the highest risk group because of menstrual blood losses, pregnancy, and lactation. Iron </w:t>
      </w:r>
      <w:r w:rsidR="000639F2">
        <w:t>conveys the</w:t>
      </w:r>
      <w:r>
        <w:t xml:space="preserve"> capacity to participate in redox </w:t>
      </w:r>
      <w:r w:rsidR="0037654A">
        <w:t>reactions to</w:t>
      </w:r>
      <w:r>
        <w:t xml:space="preserve"> a number of </w:t>
      </w:r>
      <w:proofErr w:type="spellStart"/>
      <w:r>
        <w:t>metalloproteins</w:t>
      </w:r>
      <w:proofErr w:type="spellEnd"/>
      <w:r w:rsidR="0037654A">
        <w:t xml:space="preserve"> </w:t>
      </w:r>
      <w:r>
        <w:t>such as</w:t>
      </w:r>
      <w:r w:rsidR="0037654A">
        <w:t xml:space="preserve"> </w:t>
      </w:r>
      <w:proofErr w:type="spellStart"/>
      <w:r>
        <w:t>haemoglobin</w:t>
      </w:r>
      <w:proofErr w:type="spellEnd"/>
      <w:r>
        <w:t xml:space="preserve">, myoglobin, cytochrome enzymes, and many </w:t>
      </w:r>
      <w:r w:rsidR="0037654A">
        <w:t>oxidases and</w:t>
      </w:r>
      <w:r>
        <w:t xml:space="preserve"> </w:t>
      </w:r>
      <w:proofErr w:type="spellStart"/>
      <w:r>
        <w:t>oxygenases</w:t>
      </w:r>
      <w:proofErr w:type="spellEnd"/>
      <w:r>
        <w:t xml:space="preserve">. It </w:t>
      </w:r>
      <w:r w:rsidR="00695D47">
        <w:t>is required</w:t>
      </w:r>
      <w:r>
        <w:t xml:space="preserve"> for many </w:t>
      </w:r>
      <w:r w:rsidR="00F61758">
        <w:t>proteins and</w:t>
      </w:r>
      <w:r>
        <w:t xml:space="preserve"> enzymes, notably </w:t>
      </w:r>
      <w:proofErr w:type="spellStart"/>
      <w:r>
        <w:t>haemoglobin</w:t>
      </w:r>
      <w:proofErr w:type="spellEnd"/>
      <w:r>
        <w:t xml:space="preserve"> to prevent </w:t>
      </w:r>
      <w:proofErr w:type="spellStart"/>
      <w:r>
        <w:t>anaemia</w:t>
      </w:r>
      <w:proofErr w:type="spellEnd"/>
      <w:r>
        <w:t xml:space="preserve">. </w:t>
      </w:r>
      <w:proofErr w:type="spellStart"/>
      <w:r>
        <w:t>Anaemia</w:t>
      </w:r>
      <w:proofErr w:type="spellEnd"/>
      <w:r>
        <w:t xml:space="preserve"> </w:t>
      </w:r>
      <w:r w:rsidR="00695D47">
        <w:t>has been</w:t>
      </w:r>
      <w:r>
        <w:t xml:space="preserve"> shown to be linked maternal mortality and premature child birth (</w:t>
      </w:r>
      <w:proofErr w:type="spellStart"/>
      <w:r>
        <w:t>Carriaga</w:t>
      </w:r>
      <w:proofErr w:type="spellEnd"/>
      <w:r>
        <w:t xml:space="preserve"> et al. 1991). With the exception of bread and </w:t>
      </w:r>
      <w:proofErr w:type="spellStart"/>
      <w:r>
        <w:t>akara</w:t>
      </w:r>
      <w:proofErr w:type="spellEnd"/>
      <w:r>
        <w:t xml:space="preserve">, nearly all the </w:t>
      </w:r>
      <w:r w:rsidR="00695D47">
        <w:t>dishes analyzed</w:t>
      </w:r>
      <w:r>
        <w:t xml:space="preserve"> contain adequate proportion of iron when compared with RDA of 18 mg. Thus, dietary iron </w:t>
      </w:r>
      <w:r w:rsidR="00695D47">
        <w:t>is best</w:t>
      </w:r>
      <w:r>
        <w:t xml:space="preserve"> supplied by consumption of </w:t>
      </w:r>
      <w:r w:rsidR="00695D47">
        <w:t>foods like</w:t>
      </w:r>
      <w:r>
        <w:t xml:space="preserve"> yam and beans, </w:t>
      </w:r>
      <w:r w:rsidR="00695D47">
        <w:t>as well</w:t>
      </w:r>
      <w:r>
        <w:t xml:space="preserve"> as </w:t>
      </w:r>
      <w:proofErr w:type="spellStart"/>
      <w:r>
        <w:t>gbegiri</w:t>
      </w:r>
      <w:proofErr w:type="spellEnd"/>
      <w:r>
        <w:t xml:space="preserve"> soup.</w:t>
      </w:r>
    </w:p>
    <w:p w14:paraId="09173757" w14:textId="38956A7D" w:rsidR="008E75A0" w:rsidRDefault="008E75A0" w:rsidP="0021171A">
      <w:pPr>
        <w:spacing w:after="3" w:line="463" w:lineRule="auto"/>
        <w:jc w:val="left"/>
      </w:pPr>
      <w:r>
        <w:t xml:space="preserve">Low potassium </w:t>
      </w:r>
      <w:r w:rsidR="00B2321B">
        <w:t>is associated</w:t>
      </w:r>
      <w:r>
        <w:t xml:space="preserve"> with a risk of high blood pressure, heart disease, stroke, arthritis, cancer, digestive disorders, and infertility. For people with low potassium, improved diets-- or potassium supplements-- to prevent or treat some of these </w:t>
      </w:r>
      <w:r w:rsidR="00F61758">
        <w:t>conditions may</w:t>
      </w:r>
      <w:r>
        <w:t xml:space="preserve"> be recommended. Potassium </w:t>
      </w:r>
      <w:r w:rsidR="00F61758">
        <w:t>was below</w:t>
      </w:r>
      <w:r>
        <w:t xml:space="preserve"> the recommended </w:t>
      </w:r>
      <w:r w:rsidR="00F61758">
        <w:t>levels in</w:t>
      </w:r>
      <w:r>
        <w:t xml:space="preserve"> the </w:t>
      </w:r>
      <w:proofErr w:type="spellStart"/>
      <w:r>
        <w:t>analysed</w:t>
      </w:r>
      <w:proofErr w:type="spellEnd"/>
      <w:r>
        <w:t xml:space="preserve"> food samples. There </w:t>
      </w:r>
      <w:r w:rsidR="00F61758">
        <w:t>is abundant</w:t>
      </w:r>
      <w:r>
        <w:t xml:space="preserve"> evidence that a reduction in dietary sodium and increase in potassium intake decreases</w:t>
      </w:r>
      <w:r w:rsidR="00B2321B">
        <w:t xml:space="preserve"> </w:t>
      </w:r>
      <w:r>
        <w:t xml:space="preserve">BP, incidence of hypertension, and morbidity and mortality from </w:t>
      </w:r>
      <w:proofErr w:type="spellStart"/>
      <w:r>
        <w:t>CVD</w:t>
      </w:r>
      <w:proofErr w:type="spellEnd"/>
      <w:r>
        <w:t xml:space="preserve"> (</w:t>
      </w:r>
      <w:proofErr w:type="spellStart"/>
      <w:r>
        <w:t>Whelton</w:t>
      </w:r>
      <w:proofErr w:type="spellEnd"/>
      <w:r>
        <w:t xml:space="preserve"> and He, 2014).</w:t>
      </w:r>
    </w:p>
    <w:p w14:paraId="5AB2CCFC" w14:textId="77777777" w:rsidR="008E75A0" w:rsidRDefault="008E75A0" w:rsidP="0021171A">
      <w:pPr>
        <w:ind w:right="93"/>
      </w:pPr>
      <w:r>
        <w:t>5.1 Conclusion</w:t>
      </w:r>
    </w:p>
    <w:p w14:paraId="186ECB39" w14:textId="13F66B95" w:rsidR="008E75A0" w:rsidRDefault="008E75A0" w:rsidP="0021171A">
      <w:pPr>
        <w:spacing w:after="2774" w:line="463" w:lineRule="auto"/>
        <w:ind w:right="119"/>
        <w:jc w:val="left"/>
      </w:pPr>
      <w:r>
        <w:lastRenderedPageBreak/>
        <w:t xml:space="preserve">In conclusion, </w:t>
      </w:r>
      <w:r w:rsidR="00F61758">
        <w:t>micronutrients are</w:t>
      </w:r>
      <w:r>
        <w:t xml:space="preserve"> a diverse array of dietary </w:t>
      </w:r>
      <w:r w:rsidR="00F61758">
        <w:t>components necessary</w:t>
      </w:r>
      <w:r>
        <w:t xml:space="preserve"> to sustain health. The physiologic </w:t>
      </w:r>
      <w:r w:rsidR="00430FF0">
        <w:t>roles of</w:t>
      </w:r>
      <w:r>
        <w:t xml:space="preserve"> </w:t>
      </w:r>
      <w:r w:rsidR="00430FF0">
        <w:t>micronutrients are as varied</w:t>
      </w:r>
      <w:r>
        <w:t xml:space="preserve"> </w:t>
      </w:r>
      <w:r w:rsidR="00430FF0">
        <w:t>as their</w:t>
      </w:r>
      <w:r>
        <w:t xml:space="preserve"> composition; some </w:t>
      </w:r>
      <w:r w:rsidR="00430FF0">
        <w:t>micronutrients are</w:t>
      </w:r>
      <w:r>
        <w:t xml:space="preserve"> used in </w:t>
      </w:r>
      <w:r w:rsidR="00C544FA">
        <w:t>enzymes as either</w:t>
      </w:r>
      <w:r>
        <w:t xml:space="preserve"> </w:t>
      </w:r>
      <w:r w:rsidR="00C544FA">
        <w:t>coenzymes or</w:t>
      </w:r>
      <w:r>
        <w:t xml:space="preserve"> prosthetic groups, </w:t>
      </w:r>
      <w:r w:rsidR="00C544FA">
        <w:t>others as b</w:t>
      </w:r>
      <w:r>
        <w:t xml:space="preserve">iochemical </w:t>
      </w:r>
      <w:r w:rsidR="00C544FA">
        <w:t>substrates or</w:t>
      </w:r>
      <w:r>
        <w:t xml:space="preserve"> hormones; in some instances, the </w:t>
      </w:r>
      <w:r w:rsidR="00C544FA">
        <w:t>functions are</w:t>
      </w:r>
      <w:r>
        <w:t xml:space="preserve"> not well defined. Remedial </w:t>
      </w:r>
      <w:r w:rsidR="00B2321B">
        <w:t>measures for</w:t>
      </w:r>
      <w:r>
        <w:t xml:space="preserve"> combating their deficiency include recommendation for the consumption of </w:t>
      </w:r>
      <w:r w:rsidR="00B2321B">
        <w:t>supplements or</w:t>
      </w:r>
      <w:r>
        <w:t xml:space="preserve"> fortified foods, fortification of flour and other essential food components. </w:t>
      </w:r>
      <w:r w:rsidR="0094475F">
        <w:t>This in</w:t>
      </w:r>
      <w:r>
        <w:t xml:space="preserve"> the long run would help in successfully mitigating human suffering from micronutrient deficiency disorders</w:t>
      </w:r>
      <w:r w:rsidR="0094475F">
        <w:t xml:space="preserve"> as well</w:t>
      </w:r>
      <w:r>
        <w:t xml:space="preserve"> </w:t>
      </w:r>
      <w:r w:rsidR="0094475F">
        <w:t>as in</w:t>
      </w:r>
      <w:r>
        <w:t xml:space="preserve"> maintaining sustainable human health in Nigerian societies.</w:t>
      </w:r>
    </w:p>
    <w:p w14:paraId="20E64F32" w14:textId="77777777" w:rsidR="001B59BF" w:rsidRDefault="001B59BF" w:rsidP="0021171A">
      <w:pPr>
        <w:ind w:right="93"/>
      </w:pPr>
    </w:p>
    <w:p w14:paraId="41357EBD" w14:textId="77777777" w:rsidR="001B59BF" w:rsidRDefault="001B59BF" w:rsidP="0021171A">
      <w:pPr>
        <w:ind w:right="93"/>
      </w:pPr>
    </w:p>
    <w:p w14:paraId="48720C5F" w14:textId="77777777" w:rsidR="001B59BF" w:rsidRDefault="001B59BF" w:rsidP="0021171A">
      <w:pPr>
        <w:ind w:right="93"/>
      </w:pPr>
    </w:p>
    <w:p w14:paraId="008BA4A8" w14:textId="77777777" w:rsidR="001B59BF" w:rsidRDefault="001B59BF" w:rsidP="0021171A">
      <w:pPr>
        <w:ind w:right="93"/>
      </w:pPr>
    </w:p>
    <w:p w14:paraId="79F70418" w14:textId="77777777" w:rsidR="001B59BF" w:rsidRDefault="001B59BF" w:rsidP="0021171A">
      <w:pPr>
        <w:ind w:right="93"/>
      </w:pPr>
    </w:p>
    <w:p w14:paraId="01AF5267" w14:textId="77777777" w:rsidR="001B59BF" w:rsidRDefault="001B59BF" w:rsidP="0021171A">
      <w:pPr>
        <w:ind w:right="93"/>
      </w:pPr>
    </w:p>
    <w:p w14:paraId="127C752B" w14:textId="77777777" w:rsidR="001B59BF" w:rsidRDefault="001B59BF" w:rsidP="0021171A">
      <w:pPr>
        <w:ind w:right="93"/>
      </w:pPr>
    </w:p>
    <w:p w14:paraId="7CA9BB93" w14:textId="77777777" w:rsidR="001B59BF" w:rsidRDefault="001B59BF" w:rsidP="0021171A">
      <w:pPr>
        <w:ind w:right="93"/>
      </w:pPr>
    </w:p>
    <w:p w14:paraId="5DE73950" w14:textId="77777777" w:rsidR="001B59BF" w:rsidRDefault="001B59BF" w:rsidP="0021171A">
      <w:pPr>
        <w:ind w:right="93"/>
      </w:pPr>
    </w:p>
    <w:p w14:paraId="1E769698" w14:textId="77777777" w:rsidR="001B59BF" w:rsidRDefault="001B59BF" w:rsidP="0021171A">
      <w:pPr>
        <w:ind w:right="93"/>
      </w:pPr>
    </w:p>
    <w:p w14:paraId="1FBB16E9" w14:textId="77777777" w:rsidR="001B59BF" w:rsidRDefault="001B59BF" w:rsidP="0021171A">
      <w:pPr>
        <w:ind w:right="93"/>
      </w:pPr>
    </w:p>
    <w:p w14:paraId="050A485A" w14:textId="77777777" w:rsidR="001B59BF" w:rsidRDefault="001B59BF" w:rsidP="0021171A">
      <w:pPr>
        <w:ind w:right="93"/>
      </w:pPr>
    </w:p>
    <w:p w14:paraId="1CD16C10" w14:textId="77777777" w:rsidR="001B59BF" w:rsidRDefault="001B59BF" w:rsidP="0021171A">
      <w:pPr>
        <w:ind w:right="93"/>
      </w:pPr>
    </w:p>
    <w:p w14:paraId="7EBE8630" w14:textId="77777777" w:rsidR="001B59BF" w:rsidRDefault="001B59BF" w:rsidP="0021171A">
      <w:pPr>
        <w:ind w:right="93"/>
      </w:pPr>
    </w:p>
    <w:p w14:paraId="1865DB65" w14:textId="77777777" w:rsidR="001B59BF" w:rsidRDefault="001B59BF" w:rsidP="0021171A">
      <w:pPr>
        <w:ind w:right="93"/>
      </w:pPr>
    </w:p>
    <w:p w14:paraId="581457D7" w14:textId="77777777" w:rsidR="001B59BF" w:rsidRDefault="001B59BF" w:rsidP="0021171A">
      <w:pPr>
        <w:ind w:right="93"/>
      </w:pPr>
    </w:p>
    <w:p w14:paraId="4254BA0C" w14:textId="77777777" w:rsidR="001B59BF" w:rsidRDefault="001B59BF" w:rsidP="0021171A">
      <w:pPr>
        <w:ind w:right="93"/>
      </w:pPr>
    </w:p>
    <w:p w14:paraId="0666B13C" w14:textId="77777777" w:rsidR="001B59BF" w:rsidRDefault="001B59BF" w:rsidP="0021171A">
      <w:pPr>
        <w:ind w:right="93"/>
      </w:pPr>
    </w:p>
    <w:p w14:paraId="101F5A05" w14:textId="77777777" w:rsidR="001B59BF" w:rsidRDefault="001B59BF" w:rsidP="0021171A">
      <w:pPr>
        <w:ind w:right="93"/>
      </w:pPr>
    </w:p>
    <w:p w14:paraId="6D76FDDB" w14:textId="2CA9FB6D" w:rsidR="008E75A0" w:rsidRDefault="008E75A0" w:rsidP="00A226EA">
      <w:pPr>
        <w:pStyle w:val="ListParagraph"/>
      </w:pPr>
      <w:r>
        <w:t>REFERENCE</w:t>
      </w:r>
    </w:p>
    <w:p w14:paraId="08F5A496" w14:textId="635F932C" w:rsidR="008E75A0" w:rsidRDefault="008E75A0" w:rsidP="0021171A">
      <w:pPr>
        <w:spacing w:after="3" w:line="463" w:lineRule="auto"/>
        <w:ind w:left="720" w:right="119" w:hanging="720"/>
        <w:jc w:val="left"/>
      </w:pPr>
      <w:r>
        <w:t xml:space="preserve">Akita S., </w:t>
      </w:r>
      <w:proofErr w:type="spellStart"/>
      <w:proofErr w:type="gramStart"/>
      <w:r>
        <w:t>SacksF.M</w:t>
      </w:r>
      <w:proofErr w:type="spellEnd"/>
      <w:r>
        <w:t>.,</w:t>
      </w:r>
      <w:proofErr w:type="gramEnd"/>
      <w:r>
        <w:t xml:space="preserve"> </w:t>
      </w:r>
      <w:proofErr w:type="spellStart"/>
      <w:r>
        <w:t>Svetkey</w:t>
      </w:r>
      <w:proofErr w:type="spellEnd"/>
      <w:r>
        <w:t xml:space="preserve"> L.P., </w:t>
      </w:r>
      <w:proofErr w:type="spellStart"/>
      <w:r>
        <w:t>Conlin</w:t>
      </w:r>
      <w:proofErr w:type="spellEnd"/>
      <w:r>
        <w:t xml:space="preserve"> P.R., Kimura G. (2003). </w:t>
      </w:r>
      <w:r w:rsidR="00CB068C">
        <w:t>Effects of</w:t>
      </w:r>
      <w:r>
        <w:t xml:space="preserve"> the dietary </w:t>
      </w:r>
      <w:r w:rsidR="00CB068C">
        <w:t>approaches to</w:t>
      </w:r>
      <w:r>
        <w:t xml:space="preserve"> stop hypertension (DASH) diet on the pressure-</w:t>
      </w:r>
      <w:proofErr w:type="spellStart"/>
      <w:r>
        <w:t>natriuresis</w:t>
      </w:r>
      <w:proofErr w:type="spellEnd"/>
      <w:r>
        <w:t xml:space="preserve"> relationship. </w:t>
      </w:r>
      <w:proofErr w:type="gramStart"/>
      <w:r>
        <w:t>Hypertension.</w:t>
      </w:r>
      <w:proofErr w:type="gramEnd"/>
      <w:r>
        <w:t xml:space="preserve"> 42: 8-13. [</w:t>
      </w:r>
      <w:proofErr w:type="spellStart"/>
      <w:r>
        <w:t>DOI</w:t>
      </w:r>
      <w:proofErr w:type="spellEnd"/>
      <w:r>
        <w:t>: 10.1161/01.HYP.0000074668.</w:t>
      </w:r>
    </w:p>
    <w:p w14:paraId="52B7C2DE" w14:textId="77777777" w:rsidR="008E75A0" w:rsidRDefault="008E75A0" w:rsidP="0021171A">
      <w:pPr>
        <w:ind w:left="745" w:right="93"/>
      </w:pPr>
      <w:r>
        <w:t>08704.6E]</w:t>
      </w:r>
    </w:p>
    <w:p w14:paraId="6EBB9736" w14:textId="76F9D7BE" w:rsidR="008E75A0" w:rsidRDefault="008E75A0" w:rsidP="0021171A">
      <w:pPr>
        <w:spacing w:after="0" w:line="462" w:lineRule="auto"/>
        <w:ind w:left="720" w:right="93" w:hanging="720"/>
      </w:pPr>
      <w:proofErr w:type="spellStart"/>
      <w:proofErr w:type="gramStart"/>
      <w:r>
        <w:t>AOAC</w:t>
      </w:r>
      <w:proofErr w:type="spellEnd"/>
      <w:r>
        <w:t>.</w:t>
      </w:r>
      <w:proofErr w:type="gramEnd"/>
      <w:r>
        <w:t xml:space="preserve"> (Association of official Analytical Chemist)</w:t>
      </w:r>
      <w:proofErr w:type="gramStart"/>
      <w:r>
        <w:t xml:space="preserve">(2005).Official method of </w:t>
      </w:r>
      <w:r w:rsidR="00CB068C">
        <w:t>Analysis of</w:t>
      </w:r>
      <w:r>
        <w:t xml:space="preserve"> the Association of Analytical </w:t>
      </w:r>
      <w:r w:rsidR="00CB068C">
        <w:t>chemists international</w:t>
      </w:r>
      <w:r>
        <w:t>, 18th edition.</w:t>
      </w:r>
      <w:proofErr w:type="gramEnd"/>
    </w:p>
    <w:p w14:paraId="2DA4E748" w14:textId="77777777" w:rsidR="008E75A0" w:rsidRDefault="008E75A0" w:rsidP="0021171A">
      <w:pPr>
        <w:ind w:left="745" w:right="93"/>
      </w:pPr>
      <w:proofErr w:type="spellStart"/>
      <w:proofErr w:type="gramStart"/>
      <w:r>
        <w:t>GATHERSBURG</w:t>
      </w:r>
      <w:proofErr w:type="spellEnd"/>
      <w:r>
        <w:t xml:space="preserve">, MD </w:t>
      </w:r>
      <w:proofErr w:type="spellStart"/>
      <w:r>
        <w:t>U.S.A</w:t>
      </w:r>
      <w:proofErr w:type="spellEnd"/>
      <w:r>
        <w:t xml:space="preserve"> Official methods, 2005.08.</w:t>
      </w:r>
      <w:proofErr w:type="gramEnd"/>
    </w:p>
    <w:p w14:paraId="2A4987F4" w14:textId="77777777" w:rsidR="008E75A0" w:rsidRDefault="008E75A0" w:rsidP="0021171A">
      <w:pPr>
        <w:ind w:right="93"/>
      </w:pPr>
      <w:proofErr w:type="spellStart"/>
      <w:proofErr w:type="gramStart"/>
      <w:r>
        <w:t>Awuchi</w:t>
      </w:r>
      <w:proofErr w:type="spellEnd"/>
      <w:r>
        <w:t xml:space="preserve"> C. G.; </w:t>
      </w:r>
      <w:proofErr w:type="spellStart"/>
      <w:r>
        <w:t>Udeogu</w:t>
      </w:r>
      <w:proofErr w:type="spellEnd"/>
      <w:r>
        <w:t>, E. (2016).</w:t>
      </w:r>
      <w:proofErr w:type="gramEnd"/>
      <w:r>
        <w:t xml:space="preserve"> Effect of Processing On </w:t>
      </w:r>
      <w:proofErr w:type="spellStart"/>
      <w:r>
        <w:t>Hemagglutinin</w:t>
      </w:r>
      <w:proofErr w:type="spellEnd"/>
      <w:r>
        <w:t xml:space="preserve"> Activity of</w:t>
      </w:r>
    </w:p>
    <w:p w14:paraId="61F16A77" w14:textId="77777777" w:rsidR="008E75A0" w:rsidRDefault="008E75A0" w:rsidP="0021171A">
      <w:pPr>
        <w:ind w:left="745" w:right="93"/>
      </w:pPr>
      <w:proofErr w:type="spellStart"/>
      <w:r>
        <w:t>Lectin</w:t>
      </w:r>
      <w:proofErr w:type="spellEnd"/>
      <w:r>
        <w:t xml:space="preserve"> </w:t>
      </w:r>
      <w:proofErr w:type="spellStart"/>
      <w:r>
        <w:t>Extractsfrom</w:t>
      </w:r>
      <w:proofErr w:type="spellEnd"/>
      <w:r>
        <w:t xml:space="preserve"> Selected </w:t>
      </w:r>
      <w:proofErr w:type="spellStart"/>
      <w:r>
        <w:t>Cerealsand</w:t>
      </w:r>
      <w:proofErr w:type="spellEnd"/>
      <w:r>
        <w:t xml:space="preserve"> Legumes. International Journal of</w:t>
      </w:r>
    </w:p>
    <w:p w14:paraId="058E345F" w14:textId="77777777" w:rsidR="008E75A0" w:rsidRDefault="008E75A0" w:rsidP="0021171A">
      <w:pPr>
        <w:ind w:right="93"/>
      </w:pPr>
      <w:r>
        <w:t xml:space="preserve">Advanced </w:t>
      </w:r>
      <w:proofErr w:type="spellStart"/>
      <w:r>
        <w:t>AcademicResearch</w:t>
      </w:r>
      <w:proofErr w:type="spellEnd"/>
      <w:r>
        <w:t>, 2 (12); 24 –59. ISSN: 2488-9849.</w:t>
      </w:r>
    </w:p>
    <w:p w14:paraId="3B7BCB85" w14:textId="77777777" w:rsidR="008E75A0" w:rsidRDefault="008E75A0" w:rsidP="0021171A">
      <w:pPr>
        <w:spacing w:after="0" w:line="462" w:lineRule="auto"/>
        <w:ind w:left="720" w:right="93" w:hanging="720"/>
      </w:pPr>
      <w:proofErr w:type="spellStart"/>
      <w:proofErr w:type="gramStart"/>
      <w:r>
        <w:t>Awuchi</w:t>
      </w:r>
      <w:proofErr w:type="spellEnd"/>
      <w:r>
        <w:t xml:space="preserve"> </w:t>
      </w:r>
      <w:proofErr w:type="spellStart"/>
      <w:r>
        <w:t>Chinaza</w:t>
      </w:r>
      <w:proofErr w:type="spellEnd"/>
      <w:r>
        <w:t xml:space="preserve"> </w:t>
      </w:r>
      <w:proofErr w:type="spellStart"/>
      <w:r>
        <w:t>Godswill</w:t>
      </w:r>
      <w:proofErr w:type="spellEnd"/>
      <w:r>
        <w:t xml:space="preserve">; </w:t>
      </w:r>
      <w:proofErr w:type="spellStart"/>
      <w:r>
        <w:t>Ikechukwu</w:t>
      </w:r>
      <w:proofErr w:type="spellEnd"/>
      <w:r>
        <w:t xml:space="preserve"> O. </w:t>
      </w:r>
      <w:proofErr w:type="spellStart"/>
      <w:r>
        <w:t>Amagwula</w:t>
      </w:r>
      <w:proofErr w:type="spellEnd"/>
      <w:r>
        <w:t xml:space="preserve">; </w:t>
      </w:r>
      <w:proofErr w:type="spellStart"/>
      <w:r>
        <w:t>Igwe</w:t>
      </w:r>
      <w:proofErr w:type="spellEnd"/>
      <w:r>
        <w:t xml:space="preserve"> </w:t>
      </w:r>
      <w:proofErr w:type="spellStart"/>
      <w:r>
        <w:t>Somtochukwu</w:t>
      </w:r>
      <w:proofErr w:type="spellEnd"/>
      <w:r>
        <w:t xml:space="preserve"> Victory; Allan </w:t>
      </w:r>
      <w:proofErr w:type="spellStart"/>
      <w:r>
        <w:t>Isiaga</w:t>
      </w:r>
      <w:proofErr w:type="spellEnd"/>
      <w:r>
        <w:t xml:space="preserve"> Gonzaga (2018).</w:t>
      </w:r>
      <w:proofErr w:type="gramEnd"/>
      <w:r>
        <w:t xml:space="preserve"> </w:t>
      </w:r>
      <w:proofErr w:type="spellStart"/>
      <w:r>
        <w:t>Effectsof</w:t>
      </w:r>
      <w:proofErr w:type="spellEnd"/>
      <w:r>
        <w:t xml:space="preserve"> Repeated Deep Frying on Refractive Index and</w:t>
      </w:r>
    </w:p>
    <w:p w14:paraId="173B9133" w14:textId="77777777" w:rsidR="008E75A0" w:rsidRDefault="008E75A0" w:rsidP="0021171A">
      <w:pPr>
        <w:spacing w:after="0" w:line="462" w:lineRule="auto"/>
        <w:ind w:left="745" w:right="93"/>
      </w:pPr>
      <w:proofErr w:type="gramStart"/>
      <w:r>
        <w:lastRenderedPageBreak/>
        <w:t>Peroxide Value of Selected Vegetable Oils.</w:t>
      </w:r>
      <w:proofErr w:type="gramEnd"/>
      <w:r>
        <w:t xml:space="preserve"> </w:t>
      </w:r>
      <w:proofErr w:type="gramStart"/>
      <w:r>
        <w:t xml:space="preserve">International Journal of Advanced </w:t>
      </w:r>
      <w:proofErr w:type="spellStart"/>
      <w:r>
        <w:t>AcademicResearch</w:t>
      </w:r>
      <w:proofErr w:type="spellEnd"/>
      <w:r>
        <w:t>, 4 (4); 106 –119.</w:t>
      </w:r>
      <w:proofErr w:type="gramEnd"/>
      <w:r>
        <w:t xml:space="preserve"> ISSN: 2488-9849.</w:t>
      </w:r>
    </w:p>
    <w:p w14:paraId="633E09DF" w14:textId="77777777" w:rsidR="008E75A0" w:rsidRDefault="008E75A0" w:rsidP="0021171A">
      <w:pPr>
        <w:ind w:right="93"/>
      </w:pPr>
      <w:proofErr w:type="spellStart"/>
      <w:r>
        <w:t>Awuchi</w:t>
      </w:r>
      <w:proofErr w:type="spellEnd"/>
      <w:r>
        <w:t xml:space="preserve">, C. G. (2017). Sugar Alcohols: Chemistry, Production, Health </w:t>
      </w:r>
      <w:proofErr w:type="spellStart"/>
      <w:r>
        <w:t>Concernsand</w:t>
      </w:r>
      <w:proofErr w:type="spellEnd"/>
    </w:p>
    <w:p w14:paraId="5E0DA0A1" w14:textId="77777777" w:rsidR="008E75A0" w:rsidRDefault="008E75A0" w:rsidP="0021171A">
      <w:pPr>
        <w:spacing w:after="0" w:line="462" w:lineRule="auto"/>
        <w:ind w:left="745"/>
      </w:pPr>
      <w:proofErr w:type="gramStart"/>
      <w:r>
        <w:t xml:space="preserve">Nutritional Importance of </w:t>
      </w:r>
      <w:proofErr w:type="spellStart"/>
      <w:r>
        <w:t>Mannitol</w:t>
      </w:r>
      <w:proofErr w:type="spellEnd"/>
      <w:r>
        <w:t xml:space="preserve">, Sorbitol, Xylitol, and </w:t>
      </w:r>
      <w:proofErr w:type="spellStart"/>
      <w:r>
        <w:t>Erythritol</w:t>
      </w:r>
      <w:proofErr w:type="spellEnd"/>
      <w:r>
        <w:t>.</w:t>
      </w:r>
      <w:proofErr w:type="gramEnd"/>
      <w:r>
        <w:t xml:space="preserve"> </w:t>
      </w:r>
      <w:proofErr w:type="gramStart"/>
      <w:r>
        <w:t xml:space="preserve">International Journal of Advanced </w:t>
      </w:r>
      <w:proofErr w:type="spellStart"/>
      <w:r>
        <w:t>AcademicResearch</w:t>
      </w:r>
      <w:proofErr w:type="spellEnd"/>
      <w:r>
        <w:t>, 3 (2); 31 –66.</w:t>
      </w:r>
      <w:proofErr w:type="gramEnd"/>
      <w:r>
        <w:t xml:space="preserve"> ISSN: 2488-9849.</w:t>
      </w:r>
    </w:p>
    <w:p w14:paraId="4BD81A8D" w14:textId="77777777" w:rsidR="008E75A0" w:rsidRDefault="008E75A0" w:rsidP="0021171A">
      <w:pPr>
        <w:spacing w:after="0" w:line="462" w:lineRule="auto"/>
        <w:ind w:left="720" w:right="179" w:hanging="720"/>
      </w:pPr>
      <w:proofErr w:type="spellStart"/>
      <w:proofErr w:type="gramStart"/>
      <w:r>
        <w:t>Awuchi</w:t>
      </w:r>
      <w:proofErr w:type="spellEnd"/>
      <w:r>
        <w:t xml:space="preserve">, C. G.; </w:t>
      </w:r>
      <w:proofErr w:type="spellStart"/>
      <w:r>
        <w:t>Igwe</w:t>
      </w:r>
      <w:proofErr w:type="spellEnd"/>
      <w:r>
        <w:t xml:space="preserve">, V. S.; and </w:t>
      </w:r>
      <w:proofErr w:type="spellStart"/>
      <w:r>
        <w:t>Echeta</w:t>
      </w:r>
      <w:proofErr w:type="spellEnd"/>
      <w:r>
        <w:t>, C. K. (2019).</w:t>
      </w:r>
      <w:proofErr w:type="gramEnd"/>
      <w:r>
        <w:t xml:space="preserve"> </w:t>
      </w:r>
      <w:proofErr w:type="gramStart"/>
      <w:r>
        <w:t xml:space="preserve">The Functional </w:t>
      </w:r>
      <w:proofErr w:type="spellStart"/>
      <w:r>
        <w:t>Propertiesof</w:t>
      </w:r>
      <w:proofErr w:type="spellEnd"/>
      <w:r>
        <w:t xml:space="preserve"> Foods and Flours.</w:t>
      </w:r>
      <w:proofErr w:type="gramEnd"/>
      <w:r>
        <w:t xml:space="preserve"> International Journal of Advanced </w:t>
      </w:r>
      <w:proofErr w:type="spellStart"/>
      <w:r>
        <w:t>AcademicResearch</w:t>
      </w:r>
      <w:proofErr w:type="spellEnd"/>
      <w:r>
        <w:t>, 5 (11); 139 – 160. ISSN: 2488- 9849.</w:t>
      </w:r>
    </w:p>
    <w:p w14:paraId="3C7F79CD" w14:textId="77777777" w:rsidR="008E75A0" w:rsidRDefault="008E75A0" w:rsidP="0021171A">
      <w:pPr>
        <w:spacing w:after="0" w:line="462" w:lineRule="auto"/>
        <w:ind w:left="720" w:right="93" w:hanging="720"/>
      </w:pPr>
      <w:proofErr w:type="spellStart"/>
      <w:r>
        <w:t>Awuchi</w:t>
      </w:r>
      <w:proofErr w:type="spellEnd"/>
      <w:r>
        <w:t xml:space="preserve">, </w:t>
      </w:r>
      <w:proofErr w:type="spellStart"/>
      <w:r>
        <w:t>Chinaza</w:t>
      </w:r>
      <w:proofErr w:type="spellEnd"/>
      <w:r>
        <w:t xml:space="preserve"> </w:t>
      </w:r>
      <w:proofErr w:type="spellStart"/>
      <w:r>
        <w:t>Godswill</w:t>
      </w:r>
      <w:proofErr w:type="spellEnd"/>
      <w:r>
        <w:t xml:space="preserve"> (2019a). Medicinal Plants: the Medical, Food, and Nutritional Biochemistry and Uses. International Journal of Advanced </w:t>
      </w:r>
      <w:proofErr w:type="spellStart"/>
      <w:r>
        <w:t>AcademicResearch</w:t>
      </w:r>
      <w:proofErr w:type="spellEnd"/>
      <w:r>
        <w:t>, 5</w:t>
      </w:r>
    </w:p>
    <w:p w14:paraId="01707A81" w14:textId="77777777" w:rsidR="008E75A0" w:rsidRDefault="008E75A0" w:rsidP="0021171A">
      <w:pPr>
        <w:ind w:left="745" w:right="93"/>
      </w:pPr>
      <w:r>
        <w:t>(11); 220 –241. ISSN: 2488-9849.</w:t>
      </w:r>
    </w:p>
    <w:p w14:paraId="53184FD9" w14:textId="77777777" w:rsidR="008E75A0" w:rsidRDefault="008E75A0" w:rsidP="0021171A">
      <w:proofErr w:type="spellStart"/>
      <w:r>
        <w:t>Awuchi</w:t>
      </w:r>
      <w:proofErr w:type="spellEnd"/>
      <w:r>
        <w:t xml:space="preserve">, </w:t>
      </w:r>
      <w:proofErr w:type="spellStart"/>
      <w:r>
        <w:t>Chinaza</w:t>
      </w:r>
      <w:proofErr w:type="spellEnd"/>
      <w:r>
        <w:t xml:space="preserve"> </w:t>
      </w:r>
      <w:proofErr w:type="spellStart"/>
      <w:r>
        <w:t>Godswill</w:t>
      </w:r>
      <w:proofErr w:type="spellEnd"/>
      <w:r>
        <w:t xml:space="preserve"> and </w:t>
      </w:r>
      <w:proofErr w:type="spellStart"/>
      <w:r>
        <w:t>Awuchi</w:t>
      </w:r>
      <w:proofErr w:type="spellEnd"/>
      <w:r>
        <w:t xml:space="preserve">, </w:t>
      </w:r>
      <w:proofErr w:type="spellStart"/>
      <w:r>
        <w:t>Chibueze</w:t>
      </w:r>
      <w:proofErr w:type="spellEnd"/>
      <w:r>
        <w:t xml:space="preserve"> Gospel (2019a). Physiological </w:t>
      </w:r>
      <w:proofErr w:type="spellStart"/>
      <w:r>
        <w:t>Effectsof</w:t>
      </w:r>
      <w:proofErr w:type="spellEnd"/>
    </w:p>
    <w:p w14:paraId="66BC1F62" w14:textId="77777777" w:rsidR="008E75A0" w:rsidRDefault="008E75A0" w:rsidP="0021171A">
      <w:pPr>
        <w:ind w:left="745" w:right="93"/>
      </w:pPr>
      <w:r>
        <w:t xml:space="preserve">Plastic </w:t>
      </w:r>
      <w:proofErr w:type="spellStart"/>
      <w:r>
        <w:t>Wasteson</w:t>
      </w:r>
      <w:proofErr w:type="spellEnd"/>
      <w:r>
        <w:t xml:space="preserve"> the Endocrine System (</w:t>
      </w:r>
      <w:proofErr w:type="spellStart"/>
      <w:r>
        <w:t>Bisphenol</w:t>
      </w:r>
      <w:proofErr w:type="spellEnd"/>
      <w:r>
        <w:t xml:space="preserve"> A, Phthalates, </w:t>
      </w:r>
      <w:proofErr w:type="spellStart"/>
      <w:r>
        <w:t>Bisphenol</w:t>
      </w:r>
      <w:proofErr w:type="spellEnd"/>
      <w:r>
        <w:t xml:space="preserve"> S,</w:t>
      </w:r>
    </w:p>
    <w:p w14:paraId="5A0CD8F4" w14:textId="77777777" w:rsidR="008E75A0" w:rsidRDefault="008E75A0" w:rsidP="0021171A">
      <w:pPr>
        <w:spacing w:after="0" w:line="462" w:lineRule="auto"/>
        <w:ind w:left="745" w:right="293"/>
      </w:pPr>
      <w:proofErr w:type="spellStart"/>
      <w:r>
        <w:t>PBDEs</w:t>
      </w:r>
      <w:proofErr w:type="spellEnd"/>
      <w:r>
        <w:t xml:space="preserve">, </w:t>
      </w:r>
      <w:proofErr w:type="spellStart"/>
      <w:r>
        <w:t>TBBPA</w:t>
      </w:r>
      <w:proofErr w:type="spellEnd"/>
      <w:r>
        <w:t xml:space="preserve">). </w:t>
      </w:r>
      <w:proofErr w:type="gramStart"/>
      <w:r>
        <w:t xml:space="preserve">International Journal of </w:t>
      </w:r>
      <w:proofErr w:type="spellStart"/>
      <w:r>
        <w:t>Bioinformaticsand</w:t>
      </w:r>
      <w:proofErr w:type="spellEnd"/>
      <w:r>
        <w:t xml:space="preserve"> Computational Biology.</w:t>
      </w:r>
      <w:proofErr w:type="gramEnd"/>
      <w:r>
        <w:t xml:space="preserve"> </w:t>
      </w:r>
      <w:proofErr w:type="gramStart"/>
      <w:r>
        <w:t>Vol. 4, No. 2, 2019, pp. 11- 29.</w:t>
      </w:r>
      <w:proofErr w:type="gramEnd"/>
      <w:r>
        <w:t xml:space="preserve"> </w:t>
      </w:r>
      <w:r>
        <w:rPr>
          <w:color w:val="222222"/>
        </w:rPr>
        <w:t xml:space="preserve">http://www.aascit.org/journal/archive? </w:t>
      </w:r>
      <w:proofErr w:type="spellStart"/>
      <w:proofErr w:type="gramStart"/>
      <w:r>
        <w:rPr>
          <w:color w:val="222222"/>
        </w:rPr>
        <w:t>journalId</w:t>
      </w:r>
      <w:proofErr w:type="spellEnd"/>
      <w:r>
        <w:rPr>
          <w:color w:val="222222"/>
        </w:rPr>
        <w:t>=</w:t>
      </w:r>
      <w:proofErr w:type="gramEnd"/>
      <w:r>
        <w:rPr>
          <w:color w:val="222222"/>
        </w:rPr>
        <w:t>809</w:t>
      </w:r>
    </w:p>
    <w:p w14:paraId="39EBE720" w14:textId="77777777" w:rsidR="008E75A0" w:rsidRDefault="008E75A0" w:rsidP="0021171A">
      <w:pPr>
        <w:ind w:right="93"/>
      </w:pPr>
      <w:proofErr w:type="spellStart"/>
      <w:r>
        <w:t>Awuchi</w:t>
      </w:r>
      <w:proofErr w:type="spellEnd"/>
      <w:r>
        <w:t xml:space="preserve">, </w:t>
      </w:r>
      <w:proofErr w:type="spellStart"/>
      <w:r>
        <w:t>Chinaza</w:t>
      </w:r>
      <w:proofErr w:type="spellEnd"/>
      <w:r>
        <w:t xml:space="preserve"> </w:t>
      </w:r>
      <w:proofErr w:type="spellStart"/>
      <w:r>
        <w:t>Godswill</w:t>
      </w:r>
      <w:proofErr w:type="spellEnd"/>
      <w:r>
        <w:t xml:space="preserve"> and </w:t>
      </w:r>
      <w:proofErr w:type="spellStart"/>
      <w:r>
        <w:t>Awuchi</w:t>
      </w:r>
      <w:proofErr w:type="spellEnd"/>
      <w:r>
        <w:t xml:space="preserve">, </w:t>
      </w:r>
      <w:proofErr w:type="spellStart"/>
      <w:r>
        <w:t>Chibueze</w:t>
      </w:r>
      <w:proofErr w:type="spellEnd"/>
      <w:r>
        <w:t xml:space="preserve"> Gospel (2019b). </w:t>
      </w:r>
      <w:proofErr w:type="spellStart"/>
      <w:r>
        <w:t>Impactsof</w:t>
      </w:r>
      <w:proofErr w:type="spellEnd"/>
      <w:r>
        <w:t xml:space="preserve"> Plastic</w:t>
      </w:r>
    </w:p>
    <w:p w14:paraId="2A0E9257" w14:textId="77777777" w:rsidR="008E75A0" w:rsidRDefault="008E75A0" w:rsidP="0021171A">
      <w:pPr>
        <w:ind w:left="745" w:right="93"/>
      </w:pPr>
      <w:proofErr w:type="gramStart"/>
      <w:r>
        <w:t>Pollution on the Sustainability of Seafood Value Chain and Human Health.</w:t>
      </w:r>
      <w:proofErr w:type="gramEnd"/>
    </w:p>
    <w:p w14:paraId="0C10D3AC" w14:textId="77777777" w:rsidR="008E75A0" w:rsidRDefault="008E75A0" w:rsidP="0021171A">
      <w:pPr>
        <w:ind w:left="745" w:right="93"/>
      </w:pPr>
      <w:proofErr w:type="gramStart"/>
      <w:r>
        <w:lastRenderedPageBreak/>
        <w:t xml:space="preserve">International Journal of Advanced </w:t>
      </w:r>
      <w:proofErr w:type="spellStart"/>
      <w:r>
        <w:t>AcademicResearch</w:t>
      </w:r>
      <w:proofErr w:type="spellEnd"/>
      <w:r>
        <w:t>, 5 (11); 46 –138.</w:t>
      </w:r>
      <w:proofErr w:type="gramEnd"/>
      <w:r>
        <w:t xml:space="preserve"> ISSN:</w:t>
      </w:r>
    </w:p>
    <w:p w14:paraId="7C952C92" w14:textId="77777777" w:rsidR="008E75A0" w:rsidRDefault="008E75A0" w:rsidP="0021171A">
      <w:pPr>
        <w:ind w:left="745" w:right="93"/>
      </w:pPr>
      <w:r>
        <w:t>2488-9849.</w:t>
      </w:r>
    </w:p>
    <w:p w14:paraId="01DBDAFF" w14:textId="77777777" w:rsidR="008E75A0" w:rsidRDefault="008E75A0" w:rsidP="0021171A">
      <w:pPr>
        <w:ind w:right="93"/>
      </w:pPr>
      <w:proofErr w:type="spellStart"/>
      <w:proofErr w:type="gramStart"/>
      <w:r>
        <w:t>Awuchi</w:t>
      </w:r>
      <w:proofErr w:type="spellEnd"/>
      <w:r>
        <w:t xml:space="preserve">, </w:t>
      </w:r>
      <w:proofErr w:type="spellStart"/>
      <w:r>
        <w:t>Chinaza</w:t>
      </w:r>
      <w:proofErr w:type="spellEnd"/>
      <w:r>
        <w:t xml:space="preserve"> </w:t>
      </w:r>
      <w:proofErr w:type="spellStart"/>
      <w:r>
        <w:t>Godswill</w:t>
      </w:r>
      <w:proofErr w:type="spellEnd"/>
      <w:r>
        <w:t xml:space="preserve"> and </w:t>
      </w:r>
      <w:proofErr w:type="spellStart"/>
      <w:r>
        <w:t>Echeta</w:t>
      </w:r>
      <w:proofErr w:type="spellEnd"/>
      <w:r>
        <w:t xml:space="preserve">, Kate </w:t>
      </w:r>
      <w:proofErr w:type="spellStart"/>
      <w:r>
        <w:t>Chinelo</w:t>
      </w:r>
      <w:proofErr w:type="spellEnd"/>
      <w:r>
        <w:t xml:space="preserve"> (2019).</w:t>
      </w:r>
      <w:proofErr w:type="gramEnd"/>
      <w:r>
        <w:t xml:space="preserve"> Current </w:t>
      </w:r>
      <w:proofErr w:type="spellStart"/>
      <w:r>
        <w:t>Developmentsin</w:t>
      </w:r>
      <w:proofErr w:type="spellEnd"/>
    </w:p>
    <w:p w14:paraId="6A6D2926" w14:textId="77777777" w:rsidR="008E75A0" w:rsidRDefault="008E75A0" w:rsidP="0021171A">
      <w:pPr>
        <w:ind w:left="745" w:right="93"/>
      </w:pPr>
      <w:r>
        <w:t xml:space="preserve">Sugar Alcohols: Chemistry, Nutrition, and Health </w:t>
      </w:r>
      <w:proofErr w:type="spellStart"/>
      <w:r>
        <w:t>Concernsof</w:t>
      </w:r>
      <w:proofErr w:type="spellEnd"/>
      <w:r>
        <w:t xml:space="preserve"> Sorbitol, Xylitol,</w:t>
      </w:r>
    </w:p>
    <w:p w14:paraId="78D07FB4" w14:textId="77777777" w:rsidR="008E75A0" w:rsidRDefault="008E75A0" w:rsidP="0021171A">
      <w:pPr>
        <w:spacing w:after="0" w:line="462" w:lineRule="auto"/>
        <w:ind w:left="745" w:right="93"/>
      </w:pPr>
      <w:proofErr w:type="gramStart"/>
      <w:r>
        <w:t xml:space="preserve">Glycerol, </w:t>
      </w:r>
      <w:proofErr w:type="spellStart"/>
      <w:r>
        <w:t>Arabitol</w:t>
      </w:r>
      <w:proofErr w:type="spellEnd"/>
      <w:r>
        <w:t xml:space="preserve">, Inositol, </w:t>
      </w:r>
      <w:proofErr w:type="spellStart"/>
      <w:r>
        <w:t>Maltitol</w:t>
      </w:r>
      <w:proofErr w:type="spellEnd"/>
      <w:r>
        <w:t xml:space="preserve">, and </w:t>
      </w:r>
      <w:proofErr w:type="spellStart"/>
      <w:r>
        <w:t>Lactitol</w:t>
      </w:r>
      <w:proofErr w:type="spellEnd"/>
      <w:r>
        <w:t>.</w:t>
      </w:r>
      <w:proofErr w:type="gramEnd"/>
      <w:r>
        <w:t xml:space="preserve"> </w:t>
      </w:r>
      <w:proofErr w:type="gramStart"/>
      <w:r>
        <w:t xml:space="preserve">International Journal of Advanced </w:t>
      </w:r>
      <w:proofErr w:type="spellStart"/>
      <w:r>
        <w:t>AcademicResearch</w:t>
      </w:r>
      <w:proofErr w:type="spellEnd"/>
      <w:r>
        <w:t>, 5 (11); 1 –33.</w:t>
      </w:r>
      <w:proofErr w:type="gramEnd"/>
      <w:r>
        <w:t xml:space="preserve"> ISSN: 2488-9849.</w:t>
      </w:r>
    </w:p>
    <w:p w14:paraId="71C0189E" w14:textId="77777777" w:rsidR="008E75A0" w:rsidRDefault="008E75A0" w:rsidP="0021171A">
      <w:pPr>
        <w:ind w:right="93"/>
      </w:pPr>
      <w:proofErr w:type="spellStart"/>
      <w:proofErr w:type="gramStart"/>
      <w:r>
        <w:t>Berdanier</w:t>
      </w:r>
      <w:proofErr w:type="spellEnd"/>
      <w:r>
        <w:t>, Carolyn D.; Dwyer, Johanna T.; and Heber, David (2013).</w:t>
      </w:r>
      <w:proofErr w:type="gramEnd"/>
      <w:r>
        <w:t xml:space="preserve"> Handbook of</w:t>
      </w:r>
    </w:p>
    <w:p w14:paraId="717D6BBE" w14:textId="77777777" w:rsidR="008E75A0" w:rsidRDefault="008E75A0" w:rsidP="0021171A">
      <w:pPr>
        <w:ind w:left="745" w:right="93"/>
      </w:pPr>
      <w:r>
        <w:t xml:space="preserve">Nutrition and Food (3rd </w:t>
      </w:r>
      <w:proofErr w:type="gramStart"/>
      <w:r>
        <w:t>ed</w:t>
      </w:r>
      <w:proofErr w:type="gramEnd"/>
      <w:r>
        <w:t xml:space="preserve">.). </w:t>
      </w:r>
      <w:proofErr w:type="spellStart"/>
      <w:proofErr w:type="gramStart"/>
      <w:r>
        <w:t>CRCPress</w:t>
      </w:r>
      <w:proofErr w:type="spellEnd"/>
      <w:r>
        <w:t>.</w:t>
      </w:r>
      <w:proofErr w:type="gramEnd"/>
      <w:r>
        <w:t xml:space="preserve"> </w:t>
      </w:r>
      <w:proofErr w:type="gramStart"/>
      <w:r>
        <w:t>p. 199.</w:t>
      </w:r>
      <w:proofErr w:type="gramEnd"/>
      <w:r>
        <w:t xml:space="preserve"> </w:t>
      </w:r>
      <w:proofErr w:type="gramStart"/>
      <w:r>
        <w:t>ISBN 978-1-4665-0572-8.</w:t>
      </w:r>
      <w:proofErr w:type="gramEnd"/>
    </w:p>
    <w:p w14:paraId="739B4C16" w14:textId="77777777" w:rsidR="008E75A0" w:rsidRDefault="008E75A0" w:rsidP="0021171A">
      <w:pPr>
        <w:spacing w:after="0" w:line="462" w:lineRule="auto"/>
        <w:ind w:left="720" w:right="93" w:hanging="720"/>
      </w:pPr>
      <w:proofErr w:type="spellStart"/>
      <w:proofErr w:type="gramStart"/>
      <w:r>
        <w:t>Berdanier</w:t>
      </w:r>
      <w:proofErr w:type="spellEnd"/>
      <w:r>
        <w:t>, Carolyn D.; Dwyer, Johanna T.; and Heber, David (2016).</w:t>
      </w:r>
      <w:proofErr w:type="gramEnd"/>
      <w:r>
        <w:t xml:space="preserve"> </w:t>
      </w:r>
      <w:proofErr w:type="gramStart"/>
      <w:r>
        <w:t>Handbook of Nutrition and Food, Third Edition.</w:t>
      </w:r>
      <w:proofErr w:type="gramEnd"/>
      <w:r>
        <w:t xml:space="preserve"> </w:t>
      </w:r>
      <w:proofErr w:type="spellStart"/>
      <w:proofErr w:type="gramStart"/>
      <w:r>
        <w:t>CRCPress</w:t>
      </w:r>
      <w:proofErr w:type="spellEnd"/>
      <w:r>
        <w:t>.</w:t>
      </w:r>
      <w:proofErr w:type="gramEnd"/>
      <w:r>
        <w:t xml:space="preserve"> pp. 211–224. ISBN</w:t>
      </w:r>
    </w:p>
    <w:p w14:paraId="27C2CFC5" w14:textId="77777777" w:rsidR="008E75A0" w:rsidRDefault="008E75A0" w:rsidP="0021171A">
      <w:pPr>
        <w:ind w:left="745" w:right="93"/>
      </w:pPr>
      <w:proofErr w:type="gramStart"/>
      <w:r>
        <w:t>978-1-4665-0572-8.</w:t>
      </w:r>
      <w:proofErr w:type="gramEnd"/>
    </w:p>
    <w:p w14:paraId="77A98211" w14:textId="77777777" w:rsidR="008E75A0" w:rsidRDefault="008E75A0" w:rsidP="0021171A">
      <w:pPr>
        <w:spacing w:after="0" w:line="462" w:lineRule="auto"/>
        <w:ind w:left="720" w:right="93" w:hanging="720"/>
      </w:pPr>
      <w:proofErr w:type="spellStart"/>
      <w:proofErr w:type="gramStart"/>
      <w:r>
        <w:t>Blancquaert</w:t>
      </w:r>
      <w:proofErr w:type="spellEnd"/>
      <w:r>
        <w:t xml:space="preserve">, D; De </w:t>
      </w:r>
      <w:proofErr w:type="spellStart"/>
      <w:r>
        <w:t>Steur</w:t>
      </w:r>
      <w:proofErr w:type="spellEnd"/>
      <w:r>
        <w:t xml:space="preserve">, H; </w:t>
      </w:r>
      <w:proofErr w:type="spellStart"/>
      <w:r>
        <w:t>Gellynck</w:t>
      </w:r>
      <w:proofErr w:type="spellEnd"/>
      <w:r>
        <w:t xml:space="preserve">, X; and Van Der </w:t>
      </w:r>
      <w:proofErr w:type="spellStart"/>
      <w:r>
        <w:t>Straeten</w:t>
      </w:r>
      <w:proofErr w:type="spellEnd"/>
      <w:r>
        <w:t>, D (2017).</w:t>
      </w:r>
      <w:proofErr w:type="gramEnd"/>
      <w:r>
        <w:t xml:space="preserve"> </w:t>
      </w:r>
      <w:proofErr w:type="gramStart"/>
      <w:r>
        <w:t xml:space="preserve">"Metabolic engineering of </w:t>
      </w:r>
      <w:proofErr w:type="spellStart"/>
      <w:r>
        <w:t>micronutrientsin</w:t>
      </w:r>
      <w:proofErr w:type="spellEnd"/>
      <w:r>
        <w:t xml:space="preserve"> crop plants".</w:t>
      </w:r>
      <w:proofErr w:type="gramEnd"/>
      <w:r>
        <w:t xml:space="preserve"> </w:t>
      </w:r>
      <w:proofErr w:type="spellStart"/>
      <w:r>
        <w:t>Annalsof</w:t>
      </w:r>
      <w:proofErr w:type="spellEnd"/>
      <w:r>
        <w:t xml:space="preserve"> New York Academy of</w:t>
      </w:r>
    </w:p>
    <w:p w14:paraId="3CEFCDA6" w14:textId="77777777" w:rsidR="008E75A0" w:rsidRDefault="008E75A0" w:rsidP="0021171A">
      <w:pPr>
        <w:ind w:left="745" w:right="93"/>
      </w:pPr>
      <w:proofErr w:type="gramStart"/>
      <w:r>
        <w:t>Sciences.</w:t>
      </w:r>
      <w:proofErr w:type="gramEnd"/>
      <w:r>
        <w:t xml:space="preserve"> 1390 (1): 59–73. doi:10.1111/nyas.13274.</w:t>
      </w:r>
    </w:p>
    <w:p w14:paraId="56B11C5D" w14:textId="77777777" w:rsidR="008E75A0" w:rsidRDefault="008E75A0" w:rsidP="0021171A">
      <w:pPr>
        <w:ind w:right="93"/>
      </w:pPr>
      <w:proofErr w:type="spellStart"/>
      <w:proofErr w:type="gramStart"/>
      <w:r>
        <w:t>Blaszczyk</w:t>
      </w:r>
      <w:proofErr w:type="spellEnd"/>
      <w:r>
        <w:t xml:space="preserve"> U., </w:t>
      </w:r>
      <w:proofErr w:type="spellStart"/>
      <w:r>
        <w:t>Duda-Chodak</w:t>
      </w:r>
      <w:proofErr w:type="spellEnd"/>
      <w:r>
        <w:t xml:space="preserve"> A. (2013).</w:t>
      </w:r>
      <w:proofErr w:type="gramEnd"/>
      <w:r>
        <w:t xml:space="preserve"> Magnesium: </w:t>
      </w:r>
      <w:proofErr w:type="spellStart"/>
      <w:r>
        <w:t>itsrole</w:t>
      </w:r>
      <w:proofErr w:type="spellEnd"/>
      <w:r>
        <w:t xml:space="preserve"> in nutrition and</w:t>
      </w:r>
    </w:p>
    <w:p w14:paraId="639A0B6D" w14:textId="77777777" w:rsidR="008E75A0" w:rsidRDefault="008E75A0" w:rsidP="0021171A">
      <w:pPr>
        <w:ind w:left="745" w:right="93"/>
      </w:pPr>
      <w:proofErr w:type="gramStart"/>
      <w:r>
        <w:t>carcinogenesis</w:t>
      </w:r>
      <w:proofErr w:type="gramEnd"/>
      <w:r>
        <w:t xml:space="preserve">. </w:t>
      </w:r>
      <w:proofErr w:type="spellStart"/>
      <w:r>
        <w:t>Roczniki</w:t>
      </w:r>
      <w:proofErr w:type="spellEnd"/>
      <w:r>
        <w:t xml:space="preserve"> </w:t>
      </w:r>
      <w:proofErr w:type="spellStart"/>
      <w:r>
        <w:t>Państwowego</w:t>
      </w:r>
      <w:proofErr w:type="spellEnd"/>
      <w:r>
        <w:t xml:space="preserve"> </w:t>
      </w:r>
      <w:proofErr w:type="spellStart"/>
      <w:r>
        <w:t>Zakładu</w:t>
      </w:r>
      <w:proofErr w:type="spellEnd"/>
      <w:r>
        <w:t xml:space="preserve"> </w:t>
      </w:r>
      <w:proofErr w:type="spellStart"/>
      <w:r>
        <w:t>Higieny</w:t>
      </w:r>
      <w:proofErr w:type="spellEnd"/>
      <w:r>
        <w:t>. 64: 165-171</w:t>
      </w:r>
    </w:p>
    <w:p w14:paraId="27B5472A" w14:textId="77777777" w:rsidR="008E75A0" w:rsidRDefault="008E75A0" w:rsidP="0021171A">
      <w:pPr>
        <w:ind w:right="93"/>
      </w:pPr>
      <w:r>
        <w:t xml:space="preserve">Brown </w:t>
      </w:r>
      <w:proofErr w:type="spellStart"/>
      <w:r>
        <w:t>I.J</w:t>
      </w:r>
      <w:proofErr w:type="spellEnd"/>
      <w:r>
        <w:t xml:space="preserve">., </w:t>
      </w:r>
      <w:proofErr w:type="spellStart"/>
      <w:r>
        <w:t>Tzoulaki</w:t>
      </w:r>
      <w:proofErr w:type="spellEnd"/>
      <w:r>
        <w:t xml:space="preserve"> I., </w:t>
      </w:r>
      <w:proofErr w:type="spellStart"/>
      <w:r>
        <w:t>Candeias</w:t>
      </w:r>
      <w:proofErr w:type="spellEnd"/>
      <w:r>
        <w:t xml:space="preserve"> V., Elliott P. (2009). Salt </w:t>
      </w:r>
      <w:proofErr w:type="spellStart"/>
      <w:r>
        <w:t>intakesaround</w:t>
      </w:r>
      <w:proofErr w:type="spellEnd"/>
      <w:r>
        <w:t xml:space="preserve"> the world:</w:t>
      </w:r>
    </w:p>
    <w:p w14:paraId="7077E5AE" w14:textId="77777777" w:rsidR="008E75A0" w:rsidRDefault="008E75A0" w:rsidP="0021171A">
      <w:pPr>
        <w:ind w:left="745" w:right="93"/>
      </w:pPr>
      <w:proofErr w:type="spellStart"/>
      <w:proofErr w:type="gramStart"/>
      <w:r>
        <w:t>implicationsfor</w:t>
      </w:r>
      <w:proofErr w:type="spellEnd"/>
      <w:proofErr w:type="gramEnd"/>
      <w:r>
        <w:t xml:space="preserve"> public health. </w:t>
      </w:r>
      <w:proofErr w:type="gramStart"/>
      <w:r>
        <w:t>International Journal of Epidemiology.</w:t>
      </w:r>
      <w:proofErr w:type="gramEnd"/>
      <w:r>
        <w:t xml:space="preserve"> 38:</w:t>
      </w:r>
    </w:p>
    <w:p w14:paraId="42B332BB" w14:textId="77777777" w:rsidR="008E75A0" w:rsidRDefault="008E75A0" w:rsidP="0021171A">
      <w:pPr>
        <w:ind w:left="745" w:right="93"/>
      </w:pPr>
      <w:r>
        <w:t>791-813. [</w:t>
      </w:r>
      <w:proofErr w:type="spellStart"/>
      <w:r>
        <w:t>DOI</w:t>
      </w:r>
      <w:proofErr w:type="spellEnd"/>
      <w:r>
        <w:t>: 10.1093/</w:t>
      </w:r>
      <w:proofErr w:type="spellStart"/>
      <w:r>
        <w:t>ije</w:t>
      </w:r>
      <w:proofErr w:type="spellEnd"/>
      <w:r>
        <w:t>/dyp139]</w:t>
      </w:r>
    </w:p>
    <w:p w14:paraId="6FAE06C6" w14:textId="77777777" w:rsidR="008E75A0" w:rsidRDefault="008E75A0" w:rsidP="0021171A">
      <w:pPr>
        <w:spacing w:after="0" w:line="462" w:lineRule="auto"/>
        <w:ind w:left="720" w:right="185" w:hanging="720"/>
      </w:pPr>
      <w:proofErr w:type="spellStart"/>
      <w:r>
        <w:t>Chekri</w:t>
      </w:r>
      <w:proofErr w:type="spellEnd"/>
      <w:r>
        <w:t xml:space="preserve"> R., Noël L., </w:t>
      </w:r>
      <w:proofErr w:type="spellStart"/>
      <w:r>
        <w:t>Millour</w:t>
      </w:r>
      <w:proofErr w:type="spellEnd"/>
      <w:r>
        <w:t xml:space="preserve"> S., </w:t>
      </w:r>
      <w:proofErr w:type="spellStart"/>
      <w:r>
        <w:t>Vastel</w:t>
      </w:r>
      <w:proofErr w:type="spellEnd"/>
      <w:r>
        <w:t xml:space="preserve"> C., Kadar A., </w:t>
      </w:r>
      <w:proofErr w:type="spellStart"/>
      <w:r>
        <w:t>Sirot</w:t>
      </w:r>
      <w:proofErr w:type="spellEnd"/>
      <w:r>
        <w:t xml:space="preserve"> V., Leblanc J.-C., </w:t>
      </w:r>
      <w:proofErr w:type="spellStart"/>
      <w:r>
        <w:t>Guérin</w:t>
      </w:r>
      <w:proofErr w:type="spellEnd"/>
      <w:r>
        <w:t xml:space="preserve"> T. (2012). Calcium, magnesium, sodium, and potassium </w:t>
      </w:r>
      <w:proofErr w:type="spellStart"/>
      <w:r>
        <w:t>levelsin</w:t>
      </w:r>
      <w:proofErr w:type="spellEnd"/>
      <w:r>
        <w:t xml:space="preserve"> </w:t>
      </w:r>
      <w:proofErr w:type="spellStart"/>
      <w:r>
        <w:lastRenderedPageBreak/>
        <w:t>foodstuffsfrom</w:t>
      </w:r>
      <w:proofErr w:type="spellEnd"/>
      <w:r>
        <w:t xml:space="preserve"> the second French total diet study. </w:t>
      </w:r>
      <w:proofErr w:type="gramStart"/>
      <w:r>
        <w:t>Journal of Food Composition and Analysis.</w:t>
      </w:r>
      <w:proofErr w:type="gramEnd"/>
      <w:r>
        <w:t xml:space="preserve"> 25:</w:t>
      </w:r>
    </w:p>
    <w:p w14:paraId="0246C7C7" w14:textId="77777777" w:rsidR="008E75A0" w:rsidRDefault="008E75A0" w:rsidP="0021171A">
      <w:pPr>
        <w:ind w:left="745" w:right="93"/>
      </w:pPr>
      <w:r>
        <w:t>97-107. [</w:t>
      </w:r>
      <w:proofErr w:type="spellStart"/>
      <w:r>
        <w:t>DOI</w:t>
      </w:r>
      <w:proofErr w:type="spellEnd"/>
      <w:r>
        <w:t>: 10.1016/j.jfca.2011.10.005]</w:t>
      </w:r>
    </w:p>
    <w:p w14:paraId="706ADBB5" w14:textId="77777777" w:rsidR="008E75A0" w:rsidRDefault="008E75A0" w:rsidP="0021171A">
      <w:pPr>
        <w:ind w:right="93"/>
      </w:pPr>
      <w:proofErr w:type="spellStart"/>
      <w:r>
        <w:t>Chinaza</w:t>
      </w:r>
      <w:proofErr w:type="spellEnd"/>
      <w:r>
        <w:t xml:space="preserve"> </w:t>
      </w:r>
      <w:proofErr w:type="spellStart"/>
      <w:r>
        <w:t>Godswill</w:t>
      </w:r>
      <w:proofErr w:type="spellEnd"/>
      <w:r>
        <w:t xml:space="preserve">, </w:t>
      </w:r>
      <w:proofErr w:type="spellStart"/>
      <w:r>
        <w:t>Awuchi</w:t>
      </w:r>
      <w:proofErr w:type="spellEnd"/>
      <w:r>
        <w:t xml:space="preserve">; Clifford I. </w:t>
      </w:r>
      <w:proofErr w:type="spellStart"/>
      <w:r>
        <w:t>Owuamanam</w:t>
      </w:r>
      <w:proofErr w:type="spellEnd"/>
      <w:r>
        <w:t xml:space="preserve">; Chika C. </w:t>
      </w:r>
      <w:proofErr w:type="spellStart"/>
      <w:r>
        <w:t>Ogueke</w:t>
      </w:r>
      <w:proofErr w:type="spellEnd"/>
      <w:r>
        <w:t xml:space="preserve">; Victory S. </w:t>
      </w:r>
      <w:proofErr w:type="spellStart"/>
      <w:r>
        <w:t>Igwe</w:t>
      </w:r>
      <w:proofErr w:type="spellEnd"/>
    </w:p>
    <w:p w14:paraId="4E7B945C" w14:textId="77777777" w:rsidR="008E75A0" w:rsidRDefault="008E75A0" w:rsidP="0021171A">
      <w:pPr>
        <w:ind w:left="745" w:right="93"/>
      </w:pPr>
      <w:r>
        <w:t xml:space="preserve">(2019). Evaluation of </w:t>
      </w:r>
      <w:proofErr w:type="spellStart"/>
      <w:r>
        <w:t>Patulin</w:t>
      </w:r>
      <w:proofErr w:type="spellEnd"/>
      <w:r>
        <w:t xml:space="preserve"> </w:t>
      </w:r>
      <w:proofErr w:type="spellStart"/>
      <w:r>
        <w:t>Levelsand</w:t>
      </w:r>
      <w:proofErr w:type="spellEnd"/>
      <w:r>
        <w:t xml:space="preserve"> </w:t>
      </w:r>
      <w:proofErr w:type="spellStart"/>
      <w:r>
        <w:t>impactson</w:t>
      </w:r>
      <w:proofErr w:type="spellEnd"/>
      <w:r>
        <w:t xml:space="preserve"> the Physical Characteristics</w:t>
      </w:r>
    </w:p>
    <w:p w14:paraId="75F76383" w14:textId="77777777" w:rsidR="008E75A0" w:rsidRDefault="008E75A0" w:rsidP="0021171A">
      <w:pPr>
        <w:ind w:right="93"/>
      </w:pPr>
      <w:proofErr w:type="gramStart"/>
      <w:r>
        <w:t>of</w:t>
      </w:r>
      <w:proofErr w:type="gramEnd"/>
      <w:r>
        <w:t xml:space="preserve"> Grains. </w:t>
      </w:r>
      <w:proofErr w:type="gramStart"/>
      <w:r>
        <w:t xml:space="preserve">International Journal of Advanced </w:t>
      </w:r>
      <w:proofErr w:type="spellStart"/>
      <w:r>
        <w:t>AcademicResearch</w:t>
      </w:r>
      <w:proofErr w:type="spellEnd"/>
      <w:r>
        <w:t>, 5 (4); 10 –25.</w:t>
      </w:r>
      <w:proofErr w:type="gramEnd"/>
      <w:r>
        <w:t xml:space="preserve"> ISSN:</w:t>
      </w:r>
    </w:p>
    <w:p w14:paraId="2EB18D7B" w14:textId="77777777" w:rsidR="008E75A0" w:rsidRDefault="008E75A0" w:rsidP="0021171A">
      <w:pPr>
        <w:ind w:left="745" w:right="93"/>
      </w:pPr>
      <w:r>
        <w:t>2488-9849.</w:t>
      </w:r>
    </w:p>
    <w:p w14:paraId="6C8D68F2" w14:textId="77777777" w:rsidR="008E75A0" w:rsidRDefault="008E75A0" w:rsidP="0021171A">
      <w:pPr>
        <w:ind w:right="93"/>
      </w:pPr>
      <w:proofErr w:type="spellStart"/>
      <w:proofErr w:type="gramStart"/>
      <w:r>
        <w:t>CombsGF</w:t>
      </w:r>
      <w:proofErr w:type="spellEnd"/>
      <w:r>
        <w:t xml:space="preserve"> (2007).</w:t>
      </w:r>
      <w:proofErr w:type="gramEnd"/>
      <w:r>
        <w:t xml:space="preserve"> </w:t>
      </w:r>
      <w:proofErr w:type="gramStart"/>
      <w:r>
        <w:t>The Vitamins.</w:t>
      </w:r>
      <w:proofErr w:type="gramEnd"/>
      <w:r>
        <w:t xml:space="preserve"> </w:t>
      </w:r>
      <w:proofErr w:type="gramStart"/>
      <w:r>
        <w:t>Elsevier.</w:t>
      </w:r>
      <w:proofErr w:type="gramEnd"/>
      <w:r>
        <w:t xml:space="preserve"> </w:t>
      </w:r>
      <w:proofErr w:type="gramStart"/>
      <w:r>
        <w:t>ISBN 9780080561301.</w:t>
      </w:r>
      <w:proofErr w:type="gramEnd"/>
    </w:p>
    <w:p w14:paraId="07FFEDC6" w14:textId="77777777" w:rsidR="008E75A0" w:rsidRDefault="008E75A0" w:rsidP="0021171A">
      <w:pPr>
        <w:spacing w:after="0" w:line="462" w:lineRule="auto"/>
        <w:ind w:left="720" w:right="93" w:hanging="720"/>
      </w:pPr>
      <w:proofErr w:type="spellStart"/>
      <w:r>
        <w:t>Comerford</w:t>
      </w:r>
      <w:proofErr w:type="spellEnd"/>
      <w:r>
        <w:t xml:space="preserve"> </w:t>
      </w:r>
      <w:proofErr w:type="spellStart"/>
      <w:r>
        <w:t>K.B</w:t>
      </w:r>
      <w:proofErr w:type="spellEnd"/>
      <w:r>
        <w:t xml:space="preserve">. (2015). Frequent canned food use </w:t>
      </w:r>
      <w:proofErr w:type="spellStart"/>
      <w:r>
        <w:t>ispositively</w:t>
      </w:r>
      <w:proofErr w:type="spellEnd"/>
      <w:r>
        <w:t xml:space="preserve"> associated with </w:t>
      </w:r>
      <w:proofErr w:type="spellStart"/>
      <w:r>
        <w:t>nutrientdense</w:t>
      </w:r>
      <w:proofErr w:type="spellEnd"/>
      <w:r>
        <w:t xml:space="preserve"> food group consumption and higher nutrient </w:t>
      </w:r>
      <w:proofErr w:type="spellStart"/>
      <w:r>
        <w:t>intakesin</w:t>
      </w:r>
      <w:proofErr w:type="spellEnd"/>
      <w:r>
        <w:t xml:space="preserve"> US children and</w:t>
      </w:r>
    </w:p>
    <w:p w14:paraId="005180F4" w14:textId="77777777" w:rsidR="008E75A0" w:rsidRDefault="008E75A0" w:rsidP="0021171A">
      <w:pPr>
        <w:ind w:left="745" w:right="93"/>
      </w:pPr>
      <w:proofErr w:type="gramStart"/>
      <w:r>
        <w:t>adults</w:t>
      </w:r>
      <w:proofErr w:type="gramEnd"/>
      <w:r>
        <w:t xml:space="preserve">. </w:t>
      </w:r>
      <w:proofErr w:type="gramStart"/>
      <w:r>
        <w:t>Nutrients.</w:t>
      </w:r>
      <w:proofErr w:type="gramEnd"/>
      <w:r>
        <w:t xml:space="preserve"> 7: 5586-5600. [</w:t>
      </w:r>
      <w:proofErr w:type="spellStart"/>
      <w:r>
        <w:t>DOI</w:t>
      </w:r>
      <w:proofErr w:type="spellEnd"/>
      <w:r>
        <w:t>: 10.3390/nu7075240]</w:t>
      </w:r>
    </w:p>
    <w:p w14:paraId="51CCB0B6" w14:textId="77777777" w:rsidR="008E75A0" w:rsidRDefault="008E75A0" w:rsidP="0021171A">
      <w:pPr>
        <w:ind w:right="93"/>
      </w:pPr>
      <w:proofErr w:type="spellStart"/>
      <w:r>
        <w:t>Cormick</w:t>
      </w:r>
      <w:proofErr w:type="spellEnd"/>
      <w:r>
        <w:t xml:space="preserve"> G., </w:t>
      </w:r>
      <w:proofErr w:type="spellStart"/>
      <w:r>
        <w:t>Belizán</w:t>
      </w:r>
      <w:proofErr w:type="spellEnd"/>
      <w:r>
        <w:t xml:space="preserve"> </w:t>
      </w:r>
      <w:proofErr w:type="spellStart"/>
      <w:r>
        <w:t>J.M</w:t>
      </w:r>
      <w:proofErr w:type="spellEnd"/>
      <w:r>
        <w:t xml:space="preserve">. (2019). </w:t>
      </w:r>
      <w:proofErr w:type="gramStart"/>
      <w:r>
        <w:t>Calcium intake and health.</w:t>
      </w:r>
      <w:proofErr w:type="gramEnd"/>
      <w:r>
        <w:t xml:space="preserve"> </w:t>
      </w:r>
      <w:proofErr w:type="gramStart"/>
      <w:r>
        <w:t>Nutrients.</w:t>
      </w:r>
      <w:proofErr w:type="gramEnd"/>
      <w:r>
        <w:t xml:space="preserve"> </w:t>
      </w:r>
      <w:proofErr w:type="gramStart"/>
      <w:r>
        <w:t>11: 1606.</w:t>
      </w:r>
      <w:proofErr w:type="gramEnd"/>
      <w:r>
        <w:t xml:space="preserve"> [</w:t>
      </w:r>
      <w:proofErr w:type="spellStart"/>
      <w:r>
        <w:t>DOI</w:t>
      </w:r>
      <w:proofErr w:type="spellEnd"/>
      <w:r>
        <w:t>:</w:t>
      </w:r>
    </w:p>
    <w:p w14:paraId="34A40611" w14:textId="77777777" w:rsidR="008E75A0" w:rsidRDefault="008E75A0" w:rsidP="0021171A">
      <w:pPr>
        <w:ind w:right="93"/>
      </w:pPr>
      <w:r>
        <w:t>10.3390/nu11071606]</w:t>
      </w:r>
    </w:p>
    <w:p w14:paraId="13899B23" w14:textId="77777777" w:rsidR="008E75A0" w:rsidRDefault="008E75A0" w:rsidP="0021171A">
      <w:pPr>
        <w:ind w:right="93"/>
      </w:pPr>
      <w:r>
        <w:t xml:space="preserve">Corvallis, OR (2016). </w:t>
      </w:r>
      <w:proofErr w:type="gramStart"/>
      <w:r>
        <w:t>"Minerals".</w:t>
      </w:r>
      <w:proofErr w:type="gramEnd"/>
      <w:r>
        <w:t xml:space="preserve"> Micronutrient Information Center, the </w:t>
      </w:r>
      <w:proofErr w:type="spellStart"/>
      <w:r>
        <w:t>LinusPauling</w:t>
      </w:r>
      <w:proofErr w:type="spellEnd"/>
    </w:p>
    <w:p w14:paraId="211142D7" w14:textId="77777777" w:rsidR="008E75A0" w:rsidRDefault="008E75A0" w:rsidP="0021171A">
      <w:pPr>
        <w:ind w:left="745" w:right="93"/>
      </w:pPr>
      <w:proofErr w:type="gramStart"/>
      <w:r>
        <w:t>Institute, Oregon State University.</w:t>
      </w:r>
      <w:proofErr w:type="gramEnd"/>
    </w:p>
    <w:p w14:paraId="2E3E03A1" w14:textId="77777777" w:rsidR="008E75A0" w:rsidRDefault="008E75A0" w:rsidP="0021171A">
      <w:pPr>
        <w:ind w:right="93"/>
      </w:pPr>
      <w:r>
        <w:t xml:space="preserve">Corvallis, OR (2018). </w:t>
      </w:r>
      <w:proofErr w:type="gramStart"/>
      <w:r>
        <w:t>"Minerals".</w:t>
      </w:r>
      <w:proofErr w:type="gramEnd"/>
      <w:r>
        <w:t xml:space="preserve"> Corvallis, OR: Micronutrient Information Center, Linus</w:t>
      </w:r>
    </w:p>
    <w:p w14:paraId="1C1E02F2" w14:textId="77777777" w:rsidR="008E75A0" w:rsidRDefault="008E75A0" w:rsidP="0021171A">
      <w:pPr>
        <w:ind w:left="745" w:right="93"/>
      </w:pPr>
      <w:proofErr w:type="gramStart"/>
      <w:r>
        <w:t>Pauling Institute, Oregon State University.</w:t>
      </w:r>
      <w:proofErr w:type="gramEnd"/>
      <w:r>
        <w:t xml:space="preserve"> 2018.</w:t>
      </w:r>
    </w:p>
    <w:p w14:paraId="4663AE05" w14:textId="77777777" w:rsidR="008E75A0" w:rsidRDefault="008E75A0" w:rsidP="0021171A">
      <w:pPr>
        <w:ind w:right="93"/>
      </w:pPr>
      <w:proofErr w:type="spellStart"/>
      <w:r>
        <w:t>DeSalvo</w:t>
      </w:r>
      <w:proofErr w:type="spellEnd"/>
      <w:r>
        <w:t xml:space="preserve"> </w:t>
      </w:r>
      <w:proofErr w:type="spellStart"/>
      <w:r>
        <w:t>K.B</w:t>
      </w:r>
      <w:proofErr w:type="spellEnd"/>
      <w:r>
        <w:t xml:space="preserve">., Olson R., </w:t>
      </w:r>
      <w:proofErr w:type="spellStart"/>
      <w:r>
        <w:t>Casavale</w:t>
      </w:r>
      <w:proofErr w:type="spellEnd"/>
      <w:r>
        <w:t xml:space="preserve"> </w:t>
      </w:r>
      <w:proofErr w:type="spellStart"/>
      <w:r>
        <w:t>K.O</w:t>
      </w:r>
      <w:proofErr w:type="spellEnd"/>
      <w:r>
        <w:t xml:space="preserve">. (2016). </w:t>
      </w:r>
      <w:proofErr w:type="gramStart"/>
      <w:r>
        <w:t xml:space="preserve">Dietary </w:t>
      </w:r>
      <w:proofErr w:type="spellStart"/>
      <w:r>
        <w:t>guidelinesfor</w:t>
      </w:r>
      <w:proofErr w:type="spellEnd"/>
      <w:r>
        <w:t xml:space="preserve"> Americans.</w:t>
      </w:r>
      <w:proofErr w:type="gramEnd"/>
      <w:r>
        <w:t xml:space="preserve"> </w:t>
      </w:r>
      <w:proofErr w:type="spellStart"/>
      <w:proofErr w:type="gramStart"/>
      <w:r>
        <w:t>JAMA</w:t>
      </w:r>
      <w:proofErr w:type="spellEnd"/>
      <w:r>
        <w:t>.</w:t>
      </w:r>
      <w:proofErr w:type="gramEnd"/>
    </w:p>
    <w:p w14:paraId="7917C0D1" w14:textId="77777777" w:rsidR="008E75A0" w:rsidRDefault="008E75A0" w:rsidP="0021171A">
      <w:pPr>
        <w:ind w:left="745" w:right="93"/>
      </w:pPr>
      <w:r>
        <w:t>315: 457-458. [</w:t>
      </w:r>
      <w:proofErr w:type="spellStart"/>
      <w:r>
        <w:t>DOI</w:t>
      </w:r>
      <w:proofErr w:type="spellEnd"/>
      <w:r>
        <w:t>: 10.1001/</w:t>
      </w:r>
      <w:proofErr w:type="spellStart"/>
      <w:r>
        <w:t>jama</w:t>
      </w:r>
      <w:proofErr w:type="spellEnd"/>
      <w:r>
        <w:t>. 2015.18396]</w:t>
      </w:r>
    </w:p>
    <w:p w14:paraId="1F4D0B50" w14:textId="77777777" w:rsidR="008E75A0" w:rsidRDefault="008E75A0" w:rsidP="0021171A">
      <w:pPr>
        <w:spacing w:after="3" w:line="463" w:lineRule="auto"/>
        <w:ind w:left="720" w:right="119" w:hanging="720"/>
        <w:jc w:val="left"/>
      </w:pPr>
      <w:proofErr w:type="gramStart"/>
      <w:r>
        <w:t>European Food Safety Authority (2014).</w:t>
      </w:r>
      <w:proofErr w:type="gramEnd"/>
      <w:r>
        <w:t xml:space="preserve"> </w:t>
      </w:r>
      <w:proofErr w:type="gramStart"/>
      <w:r>
        <w:t>"</w:t>
      </w:r>
      <w:proofErr w:type="spellStart"/>
      <w:r>
        <w:t>ScientificOpinion</w:t>
      </w:r>
      <w:proofErr w:type="spellEnd"/>
      <w:r>
        <w:t xml:space="preserve"> on the Dietary Reference </w:t>
      </w:r>
      <w:proofErr w:type="spellStart"/>
      <w:r>
        <w:t>Valuesfor</w:t>
      </w:r>
      <w:proofErr w:type="spellEnd"/>
      <w:r>
        <w:t xml:space="preserve"> chromium".</w:t>
      </w:r>
      <w:proofErr w:type="gramEnd"/>
      <w:r>
        <w:t xml:space="preserve"> </w:t>
      </w:r>
      <w:proofErr w:type="gramStart"/>
      <w:r>
        <w:t>The European Food Safety Authority.</w:t>
      </w:r>
      <w:proofErr w:type="gramEnd"/>
      <w:r>
        <w:t xml:space="preserve"> 18th September 2014.</w:t>
      </w:r>
    </w:p>
    <w:p w14:paraId="69B7B96D" w14:textId="77777777" w:rsidR="008E75A0" w:rsidRDefault="008E75A0" w:rsidP="0021171A">
      <w:pPr>
        <w:spacing w:after="0" w:line="462" w:lineRule="auto"/>
        <w:ind w:left="720" w:right="93" w:hanging="720"/>
      </w:pPr>
      <w:proofErr w:type="spellStart"/>
      <w:r>
        <w:lastRenderedPageBreak/>
        <w:t>Fiorentini</w:t>
      </w:r>
      <w:proofErr w:type="spellEnd"/>
      <w:r>
        <w:t xml:space="preserve"> D., </w:t>
      </w:r>
      <w:proofErr w:type="spellStart"/>
      <w:r>
        <w:t>Cappadone</w:t>
      </w:r>
      <w:proofErr w:type="spellEnd"/>
      <w:r>
        <w:t xml:space="preserve"> C., </w:t>
      </w:r>
      <w:proofErr w:type="spellStart"/>
      <w:r>
        <w:t>Farruggia</w:t>
      </w:r>
      <w:proofErr w:type="spellEnd"/>
      <w:r>
        <w:t xml:space="preserve"> G., </w:t>
      </w:r>
      <w:proofErr w:type="spellStart"/>
      <w:r>
        <w:t>Prata</w:t>
      </w:r>
      <w:proofErr w:type="spellEnd"/>
      <w:r>
        <w:t xml:space="preserve"> C. (2021). Magnesium: biochemistry, nutrition, detection, and social impact of </w:t>
      </w:r>
      <w:proofErr w:type="spellStart"/>
      <w:r>
        <w:t>diseaseslinked</w:t>
      </w:r>
      <w:proofErr w:type="spellEnd"/>
      <w:r>
        <w:t xml:space="preserve"> to </w:t>
      </w:r>
      <w:proofErr w:type="spellStart"/>
      <w:r>
        <w:t>itsdeficiency</w:t>
      </w:r>
      <w:proofErr w:type="spellEnd"/>
      <w:r>
        <w:t>.</w:t>
      </w:r>
    </w:p>
    <w:p w14:paraId="485181BC" w14:textId="77777777" w:rsidR="008E75A0" w:rsidRDefault="008E75A0" w:rsidP="0021171A">
      <w:pPr>
        <w:ind w:left="745" w:right="93"/>
      </w:pPr>
      <w:proofErr w:type="gramStart"/>
      <w:r>
        <w:t>Nutrients.</w:t>
      </w:r>
      <w:proofErr w:type="gramEnd"/>
      <w:r>
        <w:t xml:space="preserve"> </w:t>
      </w:r>
      <w:proofErr w:type="gramStart"/>
      <w:r>
        <w:t>13: 1136.</w:t>
      </w:r>
      <w:proofErr w:type="gramEnd"/>
      <w:r>
        <w:t xml:space="preserve"> [</w:t>
      </w:r>
      <w:proofErr w:type="spellStart"/>
      <w:r>
        <w:t>DOI</w:t>
      </w:r>
      <w:proofErr w:type="spellEnd"/>
      <w:r>
        <w:t>: 10.3390/nu13041136]</w:t>
      </w:r>
    </w:p>
    <w:p w14:paraId="79EADBCA" w14:textId="77777777" w:rsidR="008E75A0" w:rsidRDefault="008E75A0" w:rsidP="0021171A">
      <w:pPr>
        <w:spacing w:after="0" w:line="462" w:lineRule="auto"/>
        <w:jc w:val="center"/>
      </w:pPr>
      <w:proofErr w:type="gramStart"/>
      <w:r>
        <w:t xml:space="preserve">Food and Drug Administration, </w:t>
      </w:r>
      <w:proofErr w:type="spellStart"/>
      <w:r>
        <w:t>HHS</w:t>
      </w:r>
      <w:proofErr w:type="spellEnd"/>
      <w:r>
        <w:t>.</w:t>
      </w:r>
      <w:proofErr w:type="gramEnd"/>
      <w:r>
        <w:t xml:space="preserve"> (2008). Food </w:t>
      </w:r>
      <w:proofErr w:type="spellStart"/>
      <w:r>
        <w:t>labelling</w:t>
      </w:r>
      <w:proofErr w:type="spellEnd"/>
      <w:r>
        <w:t xml:space="preserve">: health claims; calcium and osteoporosis, and calcium, vitamin D, and osteoporosis. </w:t>
      </w:r>
      <w:proofErr w:type="gramStart"/>
      <w:r>
        <w:t>Final rule.</w:t>
      </w:r>
      <w:proofErr w:type="gramEnd"/>
      <w:r>
        <w:t xml:space="preserve"> Federal</w:t>
      </w:r>
    </w:p>
    <w:p w14:paraId="41FED410" w14:textId="77777777" w:rsidR="008E75A0" w:rsidRDefault="008E75A0" w:rsidP="0021171A">
      <w:pPr>
        <w:ind w:left="745" w:right="93"/>
      </w:pPr>
      <w:r>
        <w:t>Register. 73: 56477-56487.</w:t>
      </w:r>
    </w:p>
    <w:p w14:paraId="681A3111" w14:textId="77777777" w:rsidR="008E75A0" w:rsidRDefault="008E75A0" w:rsidP="0021171A">
      <w:pPr>
        <w:spacing w:after="0" w:line="462" w:lineRule="auto"/>
        <w:ind w:left="720" w:right="93" w:hanging="720"/>
      </w:pPr>
      <w:proofErr w:type="spellStart"/>
      <w:r>
        <w:t>Gadd</w:t>
      </w:r>
      <w:proofErr w:type="spellEnd"/>
      <w:r>
        <w:t xml:space="preserve">, MG (2017). </w:t>
      </w:r>
      <w:proofErr w:type="gramStart"/>
      <w:r>
        <w:t xml:space="preserve">"The </w:t>
      </w:r>
      <w:proofErr w:type="spellStart"/>
      <w:r>
        <w:t>Geomycology</w:t>
      </w:r>
      <w:proofErr w:type="spellEnd"/>
      <w:r>
        <w:t xml:space="preserve"> of Elemental Cycling &amp; </w:t>
      </w:r>
      <w:proofErr w:type="spellStart"/>
      <w:r>
        <w:t>Transformationsin</w:t>
      </w:r>
      <w:proofErr w:type="spellEnd"/>
      <w:r>
        <w:t xml:space="preserve"> the Environment".</w:t>
      </w:r>
      <w:proofErr w:type="gramEnd"/>
      <w:r>
        <w:t xml:space="preserve"> </w:t>
      </w:r>
      <w:proofErr w:type="gramStart"/>
      <w:r>
        <w:t>Microbiology Spectrum.</w:t>
      </w:r>
      <w:proofErr w:type="gramEnd"/>
      <w:r>
        <w:t xml:space="preserve"> 5 (1): 371–86. </w:t>
      </w:r>
      <w:proofErr w:type="gramStart"/>
      <w:r>
        <w:t>doi:</w:t>
      </w:r>
      <w:proofErr w:type="gramEnd"/>
      <w:r>
        <w:t>10.1128/</w:t>
      </w:r>
    </w:p>
    <w:p w14:paraId="4FD94F69" w14:textId="77777777" w:rsidR="008E75A0" w:rsidRDefault="008E75A0" w:rsidP="0021171A">
      <w:pPr>
        <w:ind w:left="745" w:right="93"/>
      </w:pPr>
      <w:proofErr w:type="gramStart"/>
      <w:r>
        <w:t>microbiolspec.FUNK-0010- 2016.</w:t>
      </w:r>
      <w:proofErr w:type="gramEnd"/>
    </w:p>
    <w:p w14:paraId="5EC8611C" w14:textId="77777777" w:rsidR="008E75A0" w:rsidRDefault="008E75A0" w:rsidP="0021171A">
      <w:pPr>
        <w:ind w:right="93"/>
      </w:pPr>
      <w:proofErr w:type="spellStart"/>
      <w:r>
        <w:t>Igwe</w:t>
      </w:r>
      <w:proofErr w:type="spellEnd"/>
      <w:r>
        <w:t xml:space="preserve"> Victory </w:t>
      </w:r>
      <w:proofErr w:type="spellStart"/>
      <w:r>
        <w:t>Somtochukwu</w:t>
      </w:r>
      <w:proofErr w:type="spellEnd"/>
      <w:r>
        <w:t xml:space="preserve">; </w:t>
      </w:r>
      <w:proofErr w:type="spellStart"/>
      <w:r>
        <w:t>Omeire</w:t>
      </w:r>
      <w:proofErr w:type="spellEnd"/>
      <w:r>
        <w:t xml:space="preserve"> Gloria </w:t>
      </w:r>
      <w:proofErr w:type="spellStart"/>
      <w:r>
        <w:t>Chinenyenwa</w:t>
      </w:r>
      <w:proofErr w:type="spellEnd"/>
      <w:r>
        <w:t xml:space="preserve">; </w:t>
      </w:r>
      <w:proofErr w:type="spellStart"/>
      <w:r>
        <w:t>Awuchi</w:t>
      </w:r>
      <w:proofErr w:type="spellEnd"/>
      <w:r>
        <w:t xml:space="preserve"> </w:t>
      </w:r>
      <w:proofErr w:type="spellStart"/>
      <w:r>
        <w:t>Chinaza</w:t>
      </w:r>
      <w:proofErr w:type="spellEnd"/>
      <w:r>
        <w:t xml:space="preserve"> </w:t>
      </w:r>
      <w:proofErr w:type="spellStart"/>
      <w:r>
        <w:t>Godswill</w:t>
      </w:r>
      <w:proofErr w:type="spellEnd"/>
      <w:r>
        <w:t>;</w:t>
      </w:r>
    </w:p>
    <w:p w14:paraId="48425393" w14:textId="77777777" w:rsidR="008E75A0" w:rsidRDefault="008E75A0" w:rsidP="0021171A">
      <w:pPr>
        <w:ind w:left="745" w:right="93"/>
      </w:pPr>
      <w:proofErr w:type="spellStart"/>
      <w:r>
        <w:t>Kwari</w:t>
      </w:r>
      <w:proofErr w:type="spellEnd"/>
      <w:r>
        <w:t xml:space="preserve"> Mercy Ibrahim; </w:t>
      </w:r>
      <w:proofErr w:type="spellStart"/>
      <w:r>
        <w:t>Oledimma</w:t>
      </w:r>
      <w:proofErr w:type="spellEnd"/>
      <w:r>
        <w:t xml:space="preserve"> </w:t>
      </w:r>
      <w:proofErr w:type="spellStart"/>
      <w:r>
        <w:t>Ngozi</w:t>
      </w:r>
      <w:proofErr w:type="spellEnd"/>
      <w:r>
        <w:t xml:space="preserve"> </w:t>
      </w:r>
      <w:proofErr w:type="spellStart"/>
      <w:r>
        <w:t>Uchenna</w:t>
      </w:r>
      <w:proofErr w:type="spellEnd"/>
      <w:r>
        <w:t xml:space="preserve">; </w:t>
      </w:r>
      <w:proofErr w:type="spellStart"/>
      <w:r>
        <w:t>Amagwula</w:t>
      </w:r>
      <w:proofErr w:type="spellEnd"/>
      <w:r>
        <w:t xml:space="preserve"> </w:t>
      </w:r>
      <w:proofErr w:type="spellStart"/>
      <w:r>
        <w:t>Ikechukwu</w:t>
      </w:r>
      <w:proofErr w:type="spellEnd"/>
    </w:p>
    <w:p w14:paraId="338D1787" w14:textId="77777777" w:rsidR="008E75A0" w:rsidRDefault="008E75A0" w:rsidP="0021171A">
      <w:pPr>
        <w:ind w:left="745" w:right="93"/>
      </w:pPr>
      <w:proofErr w:type="spellStart"/>
      <w:proofErr w:type="gramStart"/>
      <w:r>
        <w:t>Otuosorochi</w:t>
      </w:r>
      <w:proofErr w:type="spellEnd"/>
      <w:r>
        <w:t xml:space="preserve"> (2018a).</w:t>
      </w:r>
      <w:proofErr w:type="gramEnd"/>
      <w:r>
        <w:t xml:space="preserve"> Ethyl </w:t>
      </w:r>
      <w:proofErr w:type="spellStart"/>
      <w:r>
        <w:t>Carbamate</w:t>
      </w:r>
      <w:proofErr w:type="spellEnd"/>
      <w:r>
        <w:t xml:space="preserve"> in </w:t>
      </w:r>
      <w:proofErr w:type="spellStart"/>
      <w:r>
        <w:t>Burukutu</w:t>
      </w:r>
      <w:proofErr w:type="spellEnd"/>
      <w:r>
        <w:t xml:space="preserve"> Produced from Different</w:t>
      </w:r>
    </w:p>
    <w:p w14:paraId="46CC69D0" w14:textId="77777777" w:rsidR="008E75A0" w:rsidRDefault="008E75A0" w:rsidP="0021171A">
      <w:pPr>
        <w:ind w:left="745" w:right="93"/>
      </w:pPr>
      <w:r>
        <w:t xml:space="preserve">Sorghum </w:t>
      </w:r>
      <w:proofErr w:type="spellStart"/>
      <w:r>
        <w:t>VarietiesUnder</w:t>
      </w:r>
      <w:proofErr w:type="spellEnd"/>
      <w:r>
        <w:t xml:space="preserve"> Varying Storage </w:t>
      </w:r>
      <w:proofErr w:type="spellStart"/>
      <w:r>
        <w:t>ConditionsUsing</w:t>
      </w:r>
      <w:proofErr w:type="spellEnd"/>
      <w:r>
        <w:t xml:space="preserve"> Response Surface</w:t>
      </w:r>
    </w:p>
    <w:p w14:paraId="2B042D40" w14:textId="77777777" w:rsidR="008E75A0" w:rsidRDefault="008E75A0" w:rsidP="0021171A">
      <w:pPr>
        <w:ind w:left="745" w:right="93"/>
      </w:pPr>
      <w:proofErr w:type="gramStart"/>
      <w:r>
        <w:t>Methodology.</w:t>
      </w:r>
      <w:proofErr w:type="gramEnd"/>
      <w:r>
        <w:t xml:space="preserve"> </w:t>
      </w:r>
      <w:proofErr w:type="gramStart"/>
      <w:r>
        <w:t>American Journal of Food Science and Nutrition, 5 (4); 82 –88.</w:t>
      </w:r>
      <w:proofErr w:type="gramEnd"/>
    </w:p>
    <w:p w14:paraId="5A48BE2D" w14:textId="77777777" w:rsidR="008E75A0" w:rsidRDefault="008E75A0" w:rsidP="0021171A">
      <w:pPr>
        <w:ind w:left="745" w:right="93"/>
      </w:pPr>
      <w:r>
        <w:t>ISSN: 2375-3935. http://www.aascit.org/journal/archive2?</w:t>
      </w:r>
    </w:p>
    <w:p w14:paraId="33B49A97" w14:textId="77777777" w:rsidR="008E75A0" w:rsidRDefault="008E75A0" w:rsidP="0021171A">
      <w:pPr>
        <w:ind w:left="745" w:right="93"/>
      </w:pPr>
      <w:proofErr w:type="spellStart"/>
      <w:proofErr w:type="gramStart"/>
      <w:r>
        <w:t>journalId</w:t>
      </w:r>
      <w:proofErr w:type="spellEnd"/>
      <w:r>
        <w:t>=</w:t>
      </w:r>
      <w:proofErr w:type="gramEnd"/>
      <w:r>
        <w:t>907&amp;paperId=6935</w:t>
      </w:r>
    </w:p>
    <w:p w14:paraId="329B6F51" w14:textId="77777777" w:rsidR="008E75A0" w:rsidRDefault="008E75A0" w:rsidP="0021171A">
      <w:pPr>
        <w:ind w:right="93"/>
      </w:pPr>
      <w:proofErr w:type="spellStart"/>
      <w:r>
        <w:t>Igwe</w:t>
      </w:r>
      <w:proofErr w:type="spellEnd"/>
      <w:r>
        <w:t xml:space="preserve"> Victory </w:t>
      </w:r>
      <w:proofErr w:type="spellStart"/>
      <w:r>
        <w:t>Somtochukwu</w:t>
      </w:r>
      <w:proofErr w:type="spellEnd"/>
      <w:r>
        <w:t xml:space="preserve">; </w:t>
      </w:r>
      <w:proofErr w:type="spellStart"/>
      <w:r>
        <w:t>Omeire</w:t>
      </w:r>
      <w:proofErr w:type="spellEnd"/>
      <w:r>
        <w:t xml:space="preserve"> Gloria </w:t>
      </w:r>
      <w:proofErr w:type="spellStart"/>
      <w:r>
        <w:t>Chinenyenwa</w:t>
      </w:r>
      <w:proofErr w:type="spellEnd"/>
      <w:r>
        <w:t xml:space="preserve">; </w:t>
      </w:r>
      <w:proofErr w:type="spellStart"/>
      <w:r>
        <w:t>Awuchi</w:t>
      </w:r>
      <w:proofErr w:type="spellEnd"/>
      <w:r>
        <w:t xml:space="preserve"> </w:t>
      </w:r>
      <w:proofErr w:type="spellStart"/>
      <w:r>
        <w:t>Chinaza</w:t>
      </w:r>
      <w:proofErr w:type="spellEnd"/>
      <w:r>
        <w:t xml:space="preserve"> </w:t>
      </w:r>
      <w:proofErr w:type="spellStart"/>
      <w:r>
        <w:t>Godswill</w:t>
      </w:r>
      <w:proofErr w:type="spellEnd"/>
      <w:r>
        <w:t>;</w:t>
      </w:r>
    </w:p>
    <w:p w14:paraId="100A55D0" w14:textId="77777777" w:rsidR="008E75A0" w:rsidRDefault="008E75A0" w:rsidP="0021171A">
      <w:pPr>
        <w:ind w:left="745" w:right="93"/>
      </w:pPr>
      <w:proofErr w:type="spellStart"/>
      <w:r>
        <w:t>Kwari</w:t>
      </w:r>
      <w:proofErr w:type="spellEnd"/>
      <w:r>
        <w:t xml:space="preserve"> Mercy Ibrahim; </w:t>
      </w:r>
      <w:proofErr w:type="spellStart"/>
      <w:r>
        <w:t>Oledimma</w:t>
      </w:r>
      <w:proofErr w:type="spellEnd"/>
      <w:r>
        <w:t xml:space="preserve"> </w:t>
      </w:r>
      <w:proofErr w:type="spellStart"/>
      <w:r>
        <w:t>Ngozi</w:t>
      </w:r>
      <w:proofErr w:type="spellEnd"/>
      <w:r>
        <w:t xml:space="preserve"> </w:t>
      </w:r>
      <w:proofErr w:type="spellStart"/>
      <w:r>
        <w:t>Uchenna</w:t>
      </w:r>
      <w:proofErr w:type="spellEnd"/>
      <w:r>
        <w:t xml:space="preserve">; </w:t>
      </w:r>
      <w:proofErr w:type="spellStart"/>
      <w:r>
        <w:t>Amagwula</w:t>
      </w:r>
      <w:proofErr w:type="spellEnd"/>
      <w:r>
        <w:t xml:space="preserve"> </w:t>
      </w:r>
      <w:proofErr w:type="spellStart"/>
      <w:r>
        <w:t>Ikechukwu</w:t>
      </w:r>
      <w:proofErr w:type="spellEnd"/>
    </w:p>
    <w:p w14:paraId="778AC8CD" w14:textId="77777777" w:rsidR="008E75A0" w:rsidRDefault="008E75A0" w:rsidP="0021171A">
      <w:pPr>
        <w:ind w:left="745" w:right="93"/>
      </w:pPr>
      <w:proofErr w:type="spellStart"/>
      <w:proofErr w:type="gramStart"/>
      <w:r>
        <w:t>Otuosorochi</w:t>
      </w:r>
      <w:proofErr w:type="spellEnd"/>
      <w:r>
        <w:t xml:space="preserve"> (2018b).</w:t>
      </w:r>
      <w:proofErr w:type="gramEnd"/>
      <w:r>
        <w:t xml:space="preserve"> Effect of Storage </w:t>
      </w:r>
      <w:proofErr w:type="spellStart"/>
      <w:r>
        <w:t>Conditionson</w:t>
      </w:r>
      <w:proofErr w:type="spellEnd"/>
      <w:r>
        <w:t xml:space="preserve"> the Methanol Content of</w:t>
      </w:r>
    </w:p>
    <w:p w14:paraId="2246622D" w14:textId="77777777" w:rsidR="008E75A0" w:rsidRDefault="008E75A0" w:rsidP="0021171A">
      <w:pPr>
        <w:spacing w:after="0" w:line="462" w:lineRule="auto"/>
        <w:ind w:left="745"/>
      </w:pPr>
      <w:proofErr w:type="spellStart"/>
      <w:r>
        <w:lastRenderedPageBreak/>
        <w:t>Burukutu</w:t>
      </w:r>
      <w:proofErr w:type="spellEnd"/>
      <w:r>
        <w:t xml:space="preserve"> Produced from Different Sorghum Varieties; a Response Surface Methodology Approach. American Journal of Food, Nutrition, and Health, 2018, 3</w:t>
      </w:r>
    </w:p>
    <w:p w14:paraId="01311C03" w14:textId="77777777" w:rsidR="008E75A0" w:rsidRDefault="008E75A0" w:rsidP="0021171A">
      <w:pPr>
        <w:ind w:left="745" w:right="93"/>
      </w:pPr>
      <w:r>
        <w:t>(3); 42 –47. http://www.aascit.org/journal/archive2?</w:t>
      </w:r>
    </w:p>
    <w:p w14:paraId="540C5364" w14:textId="77777777" w:rsidR="008E75A0" w:rsidRDefault="008E75A0" w:rsidP="0021171A">
      <w:pPr>
        <w:ind w:left="745" w:right="93"/>
      </w:pPr>
      <w:proofErr w:type="spellStart"/>
      <w:proofErr w:type="gramStart"/>
      <w:r>
        <w:t>journalId</w:t>
      </w:r>
      <w:proofErr w:type="spellEnd"/>
      <w:r>
        <w:t>=</w:t>
      </w:r>
      <w:proofErr w:type="gramEnd"/>
      <w:r>
        <w:t>829&amp;paperId=6854</w:t>
      </w:r>
    </w:p>
    <w:p w14:paraId="77E7F4EC" w14:textId="77777777" w:rsidR="008E75A0" w:rsidRDefault="008E75A0" w:rsidP="0021171A">
      <w:pPr>
        <w:ind w:right="93"/>
      </w:pPr>
      <w:r>
        <w:t xml:space="preserve">Institute of Medicine (US) Panel on </w:t>
      </w:r>
      <w:proofErr w:type="gramStart"/>
      <w:r>
        <w:t>Micronutrients(</w:t>
      </w:r>
      <w:proofErr w:type="gramEnd"/>
      <w:r>
        <w:t xml:space="preserve">2001). </w:t>
      </w:r>
      <w:proofErr w:type="gramStart"/>
      <w:r>
        <w:t>Chromium.</w:t>
      </w:r>
      <w:proofErr w:type="gramEnd"/>
      <w:r>
        <w:t xml:space="preserve"> IN: The Dietary</w:t>
      </w:r>
    </w:p>
    <w:p w14:paraId="18AC05FC" w14:textId="77777777" w:rsidR="008E75A0" w:rsidRDefault="008E75A0" w:rsidP="0021171A">
      <w:pPr>
        <w:ind w:left="745" w:right="93"/>
      </w:pPr>
      <w:r>
        <w:t xml:space="preserve">Reference </w:t>
      </w:r>
      <w:proofErr w:type="spellStart"/>
      <w:r>
        <w:t>Intakesfor</w:t>
      </w:r>
      <w:proofErr w:type="spellEnd"/>
      <w:r>
        <w:t xml:space="preserve"> Vitamin A, Vitamin K, Arsenic, Boron, Chromium,</w:t>
      </w:r>
    </w:p>
    <w:p w14:paraId="1A6E5EF4" w14:textId="77777777" w:rsidR="008E75A0" w:rsidRDefault="008E75A0" w:rsidP="0021171A">
      <w:pPr>
        <w:spacing w:after="0" w:line="462" w:lineRule="auto"/>
        <w:ind w:left="745" w:right="230"/>
      </w:pPr>
      <w:proofErr w:type="gramStart"/>
      <w:r>
        <w:t>Chromium, Iodine, Iron, Manganese, Molybdenum, Nickel, Silicon, Vanadium, &amp; Chromium.</w:t>
      </w:r>
      <w:proofErr w:type="gramEnd"/>
      <w:r>
        <w:t xml:space="preserve"> </w:t>
      </w:r>
      <w:proofErr w:type="gramStart"/>
      <w:r>
        <w:t>The Institute of Medicine (US) Panel on Micronutrients.</w:t>
      </w:r>
      <w:proofErr w:type="gramEnd"/>
      <w:r>
        <w:t xml:space="preserve"> </w:t>
      </w:r>
      <w:proofErr w:type="gramStart"/>
      <w:r>
        <w:t>The National Academy Press.</w:t>
      </w:r>
      <w:proofErr w:type="gramEnd"/>
      <w:r>
        <w:t xml:space="preserve"> </w:t>
      </w:r>
      <w:proofErr w:type="gramStart"/>
      <w:r>
        <w:t>2001, PP.197-223.</w:t>
      </w:r>
      <w:proofErr w:type="gramEnd"/>
    </w:p>
    <w:p w14:paraId="173D7848" w14:textId="77777777" w:rsidR="008E75A0" w:rsidRDefault="008E75A0" w:rsidP="0021171A">
      <w:pPr>
        <w:ind w:right="93"/>
      </w:pPr>
      <w:r>
        <w:t xml:space="preserve">Jean </w:t>
      </w:r>
      <w:proofErr w:type="spellStart"/>
      <w:r>
        <w:t>Weininger</w:t>
      </w:r>
      <w:proofErr w:type="spellEnd"/>
      <w:r>
        <w:t xml:space="preserve"> (2019). </w:t>
      </w:r>
      <w:proofErr w:type="gramStart"/>
      <w:r>
        <w:t>Nutritional disease.</w:t>
      </w:r>
      <w:proofErr w:type="gramEnd"/>
      <w:r>
        <w:t xml:space="preserve"> </w:t>
      </w:r>
      <w:proofErr w:type="spellStart"/>
      <w:r>
        <w:t>Encyclopædia</w:t>
      </w:r>
      <w:proofErr w:type="spellEnd"/>
      <w:r>
        <w:t xml:space="preserve"> Britannica. </w:t>
      </w:r>
      <w:proofErr w:type="spellStart"/>
      <w:r>
        <w:t>Encyclopædia</w:t>
      </w:r>
      <w:proofErr w:type="spellEnd"/>
      <w:r>
        <w:t xml:space="preserve"> Britannica, </w:t>
      </w:r>
      <w:proofErr w:type="spellStart"/>
      <w:r>
        <w:t>inc.</w:t>
      </w:r>
      <w:proofErr w:type="spellEnd"/>
      <w:r>
        <w:t xml:space="preserve"> February 26, 2019. https://www.britannica.com/science/nutritional-</w:t>
      </w:r>
    </w:p>
    <w:p w14:paraId="2C3C1A21" w14:textId="77777777" w:rsidR="008E75A0" w:rsidRDefault="008E75A0" w:rsidP="0021171A">
      <w:pPr>
        <w:ind w:left="745" w:right="93"/>
      </w:pPr>
      <w:proofErr w:type="gramStart"/>
      <w:r>
        <w:t>disease</w:t>
      </w:r>
      <w:proofErr w:type="gramEnd"/>
    </w:p>
    <w:p w14:paraId="18C331C4" w14:textId="77777777" w:rsidR="008E75A0" w:rsidRDefault="008E75A0" w:rsidP="0021171A">
      <w:pPr>
        <w:spacing w:after="0" w:line="462" w:lineRule="auto"/>
        <w:ind w:left="720" w:right="258" w:hanging="720"/>
      </w:pPr>
      <w:proofErr w:type="spellStart"/>
      <w:proofErr w:type="gramStart"/>
      <w:r>
        <w:t>Levente</w:t>
      </w:r>
      <w:proofErr w:type="spellEnd"/>
      <w:r>
        <w:t xml:space="preserve"> L. </w:t>
      </w:r>
      <w:proofErr w:type="spellStart"/>
      <w:r>
        <w:t>Diosady</w:t>
      </w:r>
      <w:proofErr w:type="spellEnd"/>
      <w:r>
        <w:t xml:space="preserve">, </w:t>
      </w:r>
      <w:proofErr w:type="spellStart"/>
      <w:r>
        <w:t>Venkatesh</w:t>
      </w:r>
      <w:proofErr w:type="spellEnd"/>
      <w:r>
        <w:t xml:space="preserve"> </w:t>
      </w:r>
      <w:proofErr w:type="spellStart"/>
      <w:r>
        <w:t>Mannar</w:t>
      </w:r>
      <w:proofErr w:type="spellEnd"/>
      <w:r>
        <w:t xml:space="preserve"> MG, and </w:t>
      </w:r>
      <w:proofErr w:type="spellStart"/>
      <w:r>
        <w:t>Kiruba</w:t>
      </w:r>
      <w:proofErr w:type="spellEnd"/>
      <w:r>
        <w:t xml:space="preserve"> K (2019).</w:t>
      </w:r>
      <w:proofErr w:type="gramEnd"/>
      <w:r>
        <w:t xml:space="preserve"> </w:t>
      </w:r>
      <w:proofErr w:type="gramStart"/>
      <w:r>
        <w:t xml:space="preserve">Improving the </w:t>
      </w:r>
      <w:proofErr w:type="spellStart"/>
      <w:r>
        <w:t>livesof</w:t>
      </w:r>
      <w:proofErr w:type="spellEnd"/>
      <w:r>
        <w:t xml:space="preserve"> </w:t>
      </w:r>
      <w:proofErr w:type="spellStart"/>
      <w:r>
        <w:t>millionsthrough</w:t>
      </w:r>
      <w:proofErr w:type="spellEnd"/>
      <w:r>
        <w:t xml:space="preserve"> new double fortification of salt technology.</w:t>
      </w:r>
      <w:proofErr w:type="gramEnd"/>
      <w:r>
        <w:t xml:space="preserve"> </w:t>
      </w:r>
      <w:proofErr w:type="gramStart"/>
      <w:r>
        <w:t>Maternal &amp; amp; Children Nutrition.</w:t>
      </w:r>
      <w:proofErr w:type="gramEnd"/>
      <w:r>
        <w:t xml:space="preserve"> 15 (53): e12773. https:doi.org/10.1111/mcn.12773.</w:t>
      </w:r>
    </w:p>
    <w:p w14:paraId="1358F483" w14:textId="77777777" w:rsidR="008E75A0" w:rsidRDefault="008E75A0" w:rsidP="0021171A">
      <w:pPr>
        <w:ind w:right="93"/>
      </w:pPr>
      <w:proofErr w:type="spellStart"/>
      <w:r>
        <w:t>Lippard</w:t>
      </w:r>
      <w:proofErr w:type="spellEnd"/>
      <w:r>
        <w:t xml:space="preserve">, </w:t>
      </w:r>
      <w:proofErr w:type="spellStart"/>
      <w:r>
        <w:t>SJand</w:t>
      </w:r>
      <w:proofErr w:type="spellEnd"/>
      <w:r>
        <w:t xml:space="preserve"> Berg </w:t>
      </w:r>
      <w:proofErr w:type="spellStart"/>
      <w:r>
        <w:t>JM</w:t>
      </w:r>
      <w:proofErr w:type="spellEnd"/>
      <w:r>
        <w:t xml:space="preserve"> (1994). </w:t>
      </w:r>
      <w:proofErr w:type="spellStart"/>
      <w:r>
        <w:t>Principlesof</w:t>
      </w:r>
      <w:proofErr w:type="spellEnd"/>
      <w:r>
        <w:t xml:space="preserve"> </w:t>
      </w:r>
      <w:proofErr w:type="spellStart"/>
      <w:r>
        <w:t>BioinorganicChemistry</w:t>
      </w:r>
      <w:proofErr w:type="spellEnd"/>
      <w:r>
        <w:t>. Mill Valley, CA:</w:t>
      </w:r>
    </w:p>
    <w:p w14:paraId="56A903EE" w14:textId="77777777" w:rsidR="008E75A0" w:rsidRDefault="008E75A0" w:rsidP="0021171A">
      <w:pPr>
        <w:ind w:left="745" w:right="93"/>
      </w:pPr>
      <w:proofErr w:type="gramStart"/>
      <w:r>
        <w:t>University Science Books.</w:t>
      </w:r>
      <w:proofErr w:type="gramEnd"/>
      <w:r>
        <w:t xml:space="preserve"> </w:t>
      </w:r>
      <w:proofErr w:type="gramStart"/>
      <w:r>
        <w:t>p. 411.</w:t>
      </w:r>
      <w:proofErr w:type="gramEnd"/>
      <w:r>
        <w:t xml:space="preserve"> </w:t>
      </w:r>
      <w:proofErr w:type="gramStart"/>
      <w:r>
        <w:t>ISBN 0-935702-72-5.</w:t>
      </w:r>
      <w:proofErr w:type="gramEnd"/>
    </w:p>
    <w:p w14:paraId="2D08A019" w14:textId="77777777" w:rsidR="008E75A0" w:rsidRDefault="008E75A0" w:rsidP="0021171A">
      <w:pPr>
        <w:spacing w:after="0" w:line="462" w:lineRule="auto"/>
        <w:ind w:left="720" w:right="93" w:hanging="720"/>
      </w:pPr>
      <w:r>
        <w:t xml:space="preserve">Ma Y., He </w:t>
      </w:r>
      <w:proofErr w:type="spellStart"/>
      <w:r>
        <w:t>F.J</w:t>
      </w:r>
      <w:proofErr w:type="spellEnd"/>
      <w:r>
        <w:t xml:space="preserve">., </w:t>
      </w:r>
      <w:proofErr w:type="spellStart"/>
      <w:r>
        <w:t>MacGregor</w:t>
      </w:r>
      <w:proofErr w:type="spellEnd"/>
      <w:r>
        <w:t xml:space="preserve"> </w:t>
      </w:r>
      <w:proofErr w:type="spellStart"/>
      <w:r>
        <w:t>G.A</w:t>
      </w:r>
      <w:proofErr w:type="spellEnd"/>
      <w:r>
        <w:t>. (2015). High salt intake: independent risk factor for obesity</w:t>
      </w:r>
      <w:proofErr w:type="gramStart"/>
      <w:r>
        <w:t>?.</w:t>
      </w:r>
      <w:proofErr w:type="gramEnd"/>
      <w:r>
        <w:t xml:space="preserve"> </w:t>
      </w:r>
      <w:proofErr w:type="gramStart"/>
      <w:r>
        <w:t>Hypertension.</w:t>
      </w:r>
      <w:proofErr w:type="gramEnd"/>
      <w:r>
        <w:t xml:space="preserve"> </w:t>
      </w:r>
      <w:proofErr w:type="gramStart"/>
      <w:r>
        <w:t>66: 843- 849.</w:t>
      </w:r>
      <w:proofErr w:type="gramEnd"/>
      <w:r>
        <w:t xml:space="preserve"> [</w:t>
      </w:r>
      <w:proofErr w:type="spellStart"/>
      <w:r>
        <w:t>DOI</w:t>
      </w:r>
      <w:proofErr w:type="spellEnd"/>
      <w:r>
        <w:t>: 10.1161/</w:t>
      </w:r>
    </w:p>
    <w:p w14:paraId="3EF2A25E" w14:textId="77777777" w:rsidR="008E75A0" w:rsidRDefault="008E75A0" w:rsidP="0021171A">
      <w:pPr>
        <w:ind w:left="745" w:right="93"/>
      </w:pPr>
      <w:r>
        <w:t>HYPERTENSIONAHA.115.05948]</w:t>
      </w:r>
    </w:p>
    <w:p w14:paraId="7D4BCE54" w14:textId="77777777" w:rsidR="008E75A0" w:rsidRDefault="008E75A0" w:rsidP="0021171A">
      <w:pPr>
        <w:spacing w:after="0" w:line="462" w:lineRule="auto"/>
        <w:ind w:left="720" w:right="496" w:hanging="720"/>
      </w:pPr>
      <w:proofErr w:type="spellStart"/>
      <w:r>
        <w:lastRenderedPageBreak/>
        <w:t>Mozaffarian</w:t>
      </w:r>
      <w:proofErr w:type="spellEnd"/>
      <w:r>
        <w:t xml:space="preserve"> D., </w:t>
      </w:r>
      <w:proofErr w:type="spellStart"/>
      <w:r>
        <w:t>Fahimi</w:t>
      </w:r>
      <w:proofErr w:type="spellEnd"/>
      <w:r>
        <w:t xml:space="preserve"> S., Singh </w:t>
      </w:r>
      <w:proofErr w:type="spellStart"/>
      <w:r>
        <w:t>G.M</w:t>
      </w:r>
      <w:proofErr w:type="spellEnd"/>
      <w:r>
        <w:t xml:space="preserve">., </w:t>
      </w:r>
      <w:proofErr w:type="spellStart"/>
      <w:r>
        <w:t>Micha</w:t>
      </w:r>
      <w:proofErr w:type="spellEnd"/>
      <w:r>
        <w:t xml:space="preserve"> R., </w:t>
      </w:r>
      <w:proofErr w:type="spellStart"/>
      <w:r>
        <w:t>Khatibzadeh</w:t>
      </w:r>
      <w:proofErr w:type="spellEnd"/>
      <w:r>
        <w:t xml:space="preserve"> S., </w:t>
      </w:r>
      <w:proofErr w:type="spellStart"/>
      <w:r>
        <w:t>Engell</w:t>
      </w:r>
      <w:proofErr w:type="spellEnd"/>
      <w:r>
        <w:t xml:space="preserve"> </w:t>
      </w:r>
      <w:proofErr w:type="spellStart"/>
      <w:r>
        <w:t>R.E</w:t>
      </w:r>
      <w:proofErr w:type="spellEnd"/>
      <w:r>
        <w:t xml:space="preserve">., Lim S., </w:t>
      </w:r>
      <w:proofErr w:type="spellStart"/>
      <w:r>
        <w:t>Danaei</w:t>
      </w:r>
      <w:proofErr w:type="spellEnd"/>
      <w:r>
        <w:t xml:space="preserve"> G., </w:t>
      </w:r>
      <w:proofErr w:type="spellStart"/>
      <w:r>
        <w:t>Ezzati</w:t>
      </w:r>
      <w:proofErr w:type="spellEnd"/>
      <w:r>
        <w:t xml:space="preserve"> M., </w:t>
      </w:r>
      <w:proofErr w:type="spellStart"/>
      <w:r>
        <w:t>Powles</w:t>
      </w:r>
      <w:proofErr w:type="spellEnd"/>
      <w:r>
        <w:t xml:space="preserve"> J. (2014). </w:t>
      </w:r>
      <w:proofErr w:type="gramStart"/>
      <w:r>
        <w:t>Global sodium consumption and death from cardiovascular causes.</w:t>
      </w:r>
      <w:proofErr w:type="gramEnd"/>
      <w:r>
        <w:t xml:space="preserve"> </w:t>
      </w:r>
      <w:proofErr w:type="gramStart"/>
      <w:r>
        <w:t>The New England Journal of Medicine.</w:t>
      </w:r>
      <w:proofErr w:type="gramEnd"/>
      <w:r>
        <w:t xml:space="preserve"> 371:</w:t>
      </w:r>
    </w:p>
    <w:p w14:paraId="60377914" w14:textId="77777777" w:rsidR="008E75A0" w:rsidRDefault="008E75A0" w:rsidP="0021171A">
      <w:pPr>
        <w:ind w:left="745" w:right="93"/>
      </w:pPr>
      <w:r>
        <w:t>624-634. [</w:t>
      </w:r>
      <w:proofErr w:type="spellStart"/>
      <w:r>
        <w:t>DOI</w:t>
      </w:r>
      <w:proofErr w:type="spellEnd"/>
      <w:r>
        <w:t>: 10.1056/NEJMoa1304127]</w:t>
      </w:r>
    </w:p>
    <w:p w14:paraId="4B2CEB2D" w14:textId="77777777" w:rsidR="008E75A0" w:rsidRDefault="008E75A0" w:rsidP="0021171A">
      <w:pPr>
        <w:spacing w:after="0" w:line="462" w:lineRule="auto"/>
        <w:ind w:left="720" w:right="268" w:hanging="720"/>
      </w:pPr>
      <w:r>
        <w:t xml:space="preserve">National </w:t>
      </w:r>
      <w:proofErr w:type="spellStart"/>
      <w:r>
        <w:t>Institutesof</w:t>
      </w:r>
      <w:proofErr w:type="spellEnd"/>
      <w:r>
        <w:t xml:space="preserve"> Health (NIH). (2019). Office of dietary supplements: magnesium fact sheet for health professionals. URL: https://ods.od.nih.gov/factsheets/ Magnesium-Health Professional.</w:t>
      </w:r>
    </w:p>
    <w:p w14:paraId="1547014E" w14:textId="77777777" w:rsidR="008E75A0" w:rsidRDefault="008E75A0" w:rsidP="0021171A">
      <w:pPr>
        <w:ind w:right="93"/>
      </w:pPr>
      <w:proofErr w:type="gramStart"/>
      <w:r>
        <w:t>National Library of Medicine (2016).</w:t>
      </w:r>
      <w:proofErr w:type="gramEnd"/>
      <w:r>
        <w:t xml:space="preserve"> </w:t>
      </w:r>
      <w:proofErr w:type="gramStart"/>
      <w:r>
        <w:t>"Minerals".</w:t>
      </w:r>
      <w:proofErr w:type="gramEnd"/>
      <w:r>
        <w:t xml:space="preserve"> </w:t>
      </w:r>
      <w:proofErr w:type="spellStart"/>
      <w:r>
        <w:t>MedlinePlus</w:t>
      </w:r>
      <w:proofErr w:type="spellEnd"/>
      <w:r>
        <w:t>, the National Library of</w:t>
      </w:r>
    </w:p>
    <w:p w14:paraId="6009CCA6" w14:textId="77777777" w:rsidR="008E75A0" w:rsidRDefault="008E75A0" w:rsidP="0021171A">
      <w:pPr>
        <w:ind w:left="745" w:right="93"/>
      </w:pPr>
      <w:proofErr w:type="gramStart"/>
      <w:r>
        <w:t xml:space="preserve">Medicine, the US National </w:t>
      </w:r>
      <w:proofErr w:type="spellStart"/>
      <w:r>
        <w:t>Institutesof</w:t>
      </w:r>
      <w:proofErr w:type="spellEnd"/>
      <w:r>
        <w:t xml:space="preserve"> Health.</w:t>
      </w:r>
      <w:proofErr w:type="gramEnd"/>
      <w:r>
        <w:t xml:space="preserve"> 22 December 2016.</w:t>
      </w:r>
    </w:p>
    <w:p w14:paraId="72FCE8CC" w14:textId="77777777" w:rsidR="008E75A0" w:rsidRDefault="008E75A0" w:rsidP="0021171A">
      <w:pPr>
        <w:ind w:right="93"/>
      </w:pPr>
      <w:r>
        <w:t xml:space="preserve">Palmer B.F., Clegg </w:t>
      </w:r>
      <w:proofErr w:type="spellStart"/>
      <w:r>
        <w:t>D.J</w:t>
      </w:r>
      <w:proofErr w:type="spellEnd"/>
      <w:r>
        <w:t>. (2020). Blood pressure lowering and potassium intake. Journal of</w:t>
      </w:r>
    </w:p>
    <w:p w14:paraId="6B7BDAE9" w14:textId="77777777" w:rsidR="008E75A0" w:rsidRDefault="008E75A0" w:rsidP="0021171A">
      <w:pPr>
        <w:ind w:left="745" w:right="93"/>
      </w:pPr>
      <w:proofErr w:type="gramStart"/>
      <w:r>
        <w:t>Human Hypertension.</w:t>
      </w:r>
      <w:proofErr w:type="gramEnd"/>
      <w:r>
        <w:t xml:space="preserve"> </w:t>
      </w:r>
      <w:proofErr w:type="gramStart"/>
      <w:r>
        <w:t>34: 671- 672.</w:t>
      </w:r>
      <w:proofErr w:type="gramEnd"/>
      <w:r>
        <w:t xml:space="preserve"> [</w:t>
      </w:r>
      <w:proofErr w:type="spellStart"/>
      <w:r>
        <w:t>DOI</w:t>
      </w:r>
      <w:proofErr w:type="spellEnd"/>
      <w:r>
        <w:t>: 10.1038/s41371-020-00396-1]</w:t>
      </w:r>
    </w:p>
    <w:p w14:paraId="0989FFC7" w14:textId="77777777" w:rsidR="008E75A0" w:rsidRDefault="008E75A0" w:rsidP="0021171A">
      <w:pPr>
        <w:ind w:right="93"/>
      </w:pPr>
      <w:r>
        <w:t xml:space="preserve">Theobald H.E. (2005). </w:t>
      </w:r>
      <w:proofErr w:type="gramStart"/>
      <w:r>
        <w:t>Dietary calcium and health.</w:t>
      </w:r>
      <w:proofErr w:type="gramEnd"/>
      <w:r>
        <w:t xml:space="preserve"> </w:t>
      </w:r>
      <w:proofErr w:type="gramStart"/>
      <w:r>
        <w:t>Nutrition Bulletin.</w:t>
      </w:r>
      <w:proofErr w:type="gramEnd"/>
      <w:r>
        <w:t xml:space="preserve"> 30: 237-277. [</w:t>
      </w:r>
      <w:proofErr w:type="spellStart"/>
      <w:r>
        <w:t>DOI</w:t>
      </w:r>
      <w:proofErr w:type="spellEnd"/>
      <w:r>
        <w:t>:</w:t>
      </w:r>
    </w:p>
    <w:p w14:paraId="0E2634C3" w14:textId="77777777" w:rsidR="008E75A0" w:rsidRDefault="008E75A0" w:rsidP="0021171A">
      <w:pPr>
        <w:ind w:left="745" w:right="93"/>
      </w:pPr>
      <w:r>
        <w:t>10.1111/j.1467–3010.2005. 00514</w:t>
      </w:r>
      <w:proofErr w:type="gramStart"/>
      <w:r>
        <w:t>.x</w:t>
      </w:r>
      <w:proofErr w:type="gramEnd"/>
      <w:r>
        <w:t>]</w:t>
      </w:r>
    </w:p>
    <w:p w14:paraId="6AC2CA8B" w14:textId="77777777" w:rsidR="008E75A0" w:rsidRDefault="008E75A0" w:rsidP="0021171A">
      <w:pPr>
        <w:ind w:right="93"/>
      </w:pPr>
      <w:r>
        <w:t xml:space="preserve">Theodore H </w:t>
      </w:r>
      <w:proofErr w:type="spellStart"/>
      <w:r>
        <w:t>Tulchinsky</w:t>
      </w:r>
      <w:proofErr w:type="spellEnd"/>
      <w:r>
        <w:t xml:space="preserve"> (2010). "Micronutrient Deficiency Conditions: Global Health</w:t>
      </w:r>
    </w:p>
    <w:p w14:paraId="4DE12F0E" w14:textId="77777777" w:rsidR="008E75A0" w:rsidRDefault="008E75A0" w:rsidP="0021171A">
      <w:pPr>
        <w:ind w:left="745" w:right="93"/>
      </w:pPr>
      <w:proofErr w:type="gramStart"/>
      <w:r>
        <w:t>Issues".</w:t>
      </w:r>
      <w:proofErr w:type="gramEnd"/>
      <w:r>
        <w:t xml:space="preserve"> </w:t>
      </w:r>
      <w:proofErr w:type="spellStart"/>
      <w:proofErr w:type="gramStart"/>
      <w:r>
        <w:t>BioMed</w:t>
      </w:r>
      <w:proofErr w:type="spellEnd"/>
      <w:r>
        <w:t xml:space="preserve"> Central (Springer).</w:t>
      </w:r>
      <w:proofErr w:type="gramEnd"/>
    </w:p>
    <w:p w14:paraId="52D70FE4" w14:textId="77777777" w:rsidR="008E75A0" w:rsidRDefault="008E75A0" w:rsidP="0021171A">
      <w:pPr>
        <w:ind w:right="93"/>
      </w:pPr>
      <w:proofErr w:type="gramStart"/>
      <w:r>
        <w:t>UNICEF (1998).</w:t>
      </w:r>
      <w:proofErr w:type="gramEnd"/>
      <w:r>
        <w:t xml:space="preserve"> The State of the </w:t>
      </w:r>
      <w:proofErr w:type="spellStart"/>
      <w:r>
        <w:t>World’sChildren</w:t>
      </w:r>
      <w:proofErr w:type="spellEnd"/>
      <w:r>
        <w:t xml:space="preserve"> 1998: Fact Sheet. http://</w:t>
      </w:r>
    </w:p>
    <w:p w14:paraId="1F897592" w14:textId="77777777" w:rsidR="008E75A0" w:rsidRDefault="008E75A0" w:rsidP="0021171A">
      <w:pPr>
        <w:ind w:left="745" w:right="93"/>
      </w:pPr>
      <w:r>
        <w:t>www.unicef.org/sowc98/fs03.htm</w:t>
      </w:r>
    </w:p>
    <w:p w14:paraId="77703069" w14:textId="77777777" w:rsidR="008E75A0" w:rsidRDefault="008E75A0" w:rsidP="0021171A">
      <w:pPr>
        <w:ind w:right="93"/>
      </w:pPr>
      <w:proofErr w:type="gramStart"/>
      <w:r>
        <w:t>UNICEF (2010).</w:t>
      </w:r>
      <w:proofErr w:type="gramEnd"/>
      <w:r>
        <w:t xml:space="preserve"> The State of the </w:t>
      </w:r>
      <w:proofErr w:type="spellStart"/>
      <w:r>
        <w:t>World’sChildren</w:t>
      </w:r>
      <w:proofErr w:type="spellEnd"/>
      <w:r>
        <w:t xml:space="preserve"> 2010, Statistical Tables, p. 15.</w:t>
      </w:r>
    </w:p>
    <w:p w14:paraId="25FE2C33" w14:textId="77777777" w:rsidR="008E75A0" w:rsidRDefault="008E75A0" w:rsidP="0021171A">
      <w:pPr>
        <w:ind w:right="93"/>
      </w:pPr>
      <w:proofErr w:type="gramStart"/>
      <w:r>
        <w:t>UNICEF (2018)."Vitamin A Deficiency and Supplementation UNICEF Data".</w:t>
      </w:r>
      <w:proofErr w:type="gramEnd"/>
      <w:r>
        <w:t xml:space="preserve"> 2018.</w:t>
      </w:r>
    </w:p>
    <w:p w14:paraId="22F26457" w14:textId="77777777" w:rsidR="008E75A0" w:rsidRDefault="008E75A0" w:rsidP="0021171A">
      <w:pPr>
        <w:spacing w:after="0" w:line="462" w:lineRule="auto"/>
        <w:ind w:left="720" w:right="93" w:hanging="720"/>
      </w:pPr>
      <w:proofErr w:type="gramStart"/>
      <w:r>
        <w:t>US Food and Drug Administration (2016).</w:t>
      </w:r>
      <w:proofErr w:type="gramEnd"/>
      <w:r>
        <w:t xml:space="preserve"> "Federal Register, Food Labeling: the Revision of the Nutrition &amp; Supplement </w:t>
      </w:r>
      <w:proofErr w:type="spellStart"/>
      <w:r>
        <w:t>FactsLabels</w:t>
      </w:r>
      <w:proofErr w:type="spellEnd"/>
      <w:r>
        <w:t xml:space="preserve">. </w:t>
      </w:r>
      <w:proofErr w:type="spellStart"/>
      <w:r>
        <w:t>FR</w:t>
      </w:r>
      <w:proofErr w:type="spellEnd"/>
      <w:r>
        <w:t xml:space="preserve"> page 33982". </w:t>
      </w:r>
      <w:proofErr w:type="gramStart"/>
      <w:r>
        <w:t>US Food and Drug Administration.</w:t>
      </w:r>
      <w:proofErr w:type="gramEnd"/>
      <w:r>
        <w:t xml:space="preserve"> 27 May 2016.</w:t>
      </w:r>
    </w:p>
    <w:p w14:paraId="48001FD8" w14:textId="77777777" w:rsidR="008E75A0" w:rsidRDefault="008E75A0" w:rsidP="0021171A">
      <w:pPr>
        <w:spacing w:after="0" w:line="462" w:lineRule="auto"/>
        <w:ind w:left="720" w:right="93" w:hanging="720"/>
      </w:pPr>
      <w:proofErr w:type="gramStart"/>
      <w:r>
        <w:lastRenderedPageBreak/>
        <w:t xml:space="preserve">US National </w:t>
      </w:r>
      <w:proofErr w:type="spellStart"/>
      <w:r>
        <w:t>Institutesof</w:t>
      </w:r>
      <w:proofErr w:type="spellEnd"/>
      <w:r>
        <w:t xml:space="preserve"> Health, Bethesda (2016).</w:t>
      </w:r>
      <w:proofErr w:type="gramEnd"/>
      <w:r>
        <w:t xml:space="preserve"> "Vitamin &amp; mineral supplement fact sheets". </w:t>
      </w:r>
      <w:proofErr w:type="gramStart"/>
      <w:r>
        <w:t xml:space="preserve">The Office of Dietary Supplements, the US National </w:t>
      </w:r>
      <w:proofErr w:type="spellStart"/>
      <w:r>
        <w:t>Institutesof</w:t>
      </w:r>
      <w:proofErr w:type="spellEnd"/>
      <w:r>
        <w:t xml:space="preserve"> Health, Bethesda, MD.</w:t>
      </w:r>
      <w:proofErr w:type="gramEnd"/>
      <w:r>
        <w:t xml:space="preserve"> 2016.</w:t>
      </w:r>
    </w:p>
    <w:p w14:paraId="47D26AD3" w14:textId="77777777" w:rsidR="008E75A0" w:rsidRDefault="008E75A0" w:rsidP="0021171A">
      <w:pPr>
        <w:ind w:right="93"/>
      </w:pPr>
      <w:proofErr w:type="gramStart"/>
      <w:r>
        <w:t>USDA (2007).</w:t>
      </w:r>
      <w:proofErr w:type="gramEnd"/>
      <w:r>
        <w:t xml:space="preserve"> "USDA Table of Nutrient Retention Factors, Release 6". </w:t>
      </w:r>
      <w:proofErr w:type="gramStart"/>
      <w:r>
        <w:t>USDA.</w:t>
      </w:r>
      <w:proofErr w:type="gramEnd"/>
      <w:r>
        <w:t xml:space="preserve"> December</w:t>
      </w:r>
    </w:p>
    <w:p w14:paraId="6E58F3D2" w14:textId="77777777" w:rsidR="008E75A0" w:rsidRDefault="008E75A0" w:rsidP="0021171A">
      <w:pPr>
        <w:ind w:left="745" w:right="93"/>
      </w:pPr>
      <w:r>
        <w:t>2007.</w:t>
      </w:r>
    </w:p>
    <w:p w14:paraId="658EB0F4" w14:textId="77777777" w:rsidR="008E75A0" w:rsidRDefault="008E75A0" w:rsidP="0021171A">
      <w:pPr>
        <w:ind w:right="93"/>
      </w:pPr>
      <w:proofErr w:type="gramStart"/>
      <w:r>
        <w:t>USDA (2016).</w:t>
      </w:r>
      <w:proofErr w:type="gramEnd"/>
      <w:r>
        <w:t xml:space="preserve"> </w:t>
      </w:r>
      <w:proofErr w:type="gramStart"/>
      <w:r>
        <w:t>"</w:t>
      </w:r>
      <w:proofErr w:type="spellStart"/>
      <w:r>
        <w:t>Vitaminsand</w:t>
      </w:r>
      <w:proofErr w:type="spellEnd"/>
      <w:r>
        <w:t xml:space="preserve"> minerals".</w:t>
      </w:r>
      <w:proofErr w:type="gramEnd"/>
      <w:r>
        <w:t xml:space="preserve"> US Department of Agriculture, National</w:t>
      </w:r>
    </w:p>
    <w:p w14:paraId="2E276F9C" w14:textId="77777777" w:rsidR="008E75A0" w:rsidRDefault="008E75A0" w:rsidP="0021171A">
      <w:pPr>
        <w:ind w:left="745" w:right="93"/>
      </w:pPr>
      <w:proofErr w:type="gramStart"/>
      <w:r>
        <w:t>Agricultural Library.</w:t>
      </w:r>
      <w:proofErr w:type="gramEnd"/>
      <w:r>
        <w:t xml:space="preserve"> 2016.</w:t>
      </w:r>
    </w:p>
    <w:p w14:paraId="39F18DE3" w14:textId="77777777" w:rsidR="008E75A0" w:rsidRDefault="008E75A0" w:rsidP="0021171A">
      <w:pPr>
        <w:ind w:right="93"/>
      </w:pPr>
      <w:proofErr w:type="gramStart"/>
      <w:r>
        <w:t>Warren, L. A. and Kauffman, M. E. (2003).</w:t>
      </w:r>
      <w:proofErr w:type="gramEnd"/>
      <w:r>
        <w:t xml:space="preserve"> </w:t>
      </w:r>
      <w:proofErr w:type="gramStart"/>
      <w:r>
        <w:t xml:space="preserve">"Microbial </w:t>
      </w:r>
      <w:proofErr w:type="spellStart"/>
      <w:r>
        <w:t>geoengineers</w:t>
      </w:r>
      <w:proofErr w:type="spellEnd"/>
      <w:r>
        <w:t>".</w:t>
      </w:r>
      <w:proofErr w:type="gramEnd"/>
      <w:r>
        <w:t xml:space="preserve"> </w:t>
      </w:r>
      <w:proofErr w:type="gramStart"/>
      <w:r>
        <w:t>Science.</w:t>
      </w:r>
      <w:proofErr w:type="gramEnd"/>
      <w:r>
        <w:t xml:space="preserve"> 299</w:t>
      </w:r>
    </w:p>
    <w:p w14:paraId="02DD0B9E" w14:textId="77777777" w:rsidR="008E75A0" w:rsidRDefault="008E75A0" w:rsidP="0021171A">
      <w:pPr>
        <w:ind w:left="745" w:right="93"/>
      </w:pPr>
      <w:r>
        <w:t xml:space="preserve">(5609): 1027–9. doi:10.1126/science.1072076. </w:t>
      </w:r>
      <w:proofErr w:type="spellStart"/>
      <w:proofErr w:type="gramStart"/>
      <w:r>
        <w:t>JSTOR</w:t>
      </w:r>
      <w:proofErr w:type="spellEnd"/>
      <w:r>
        <w:t xml:space="preserve"> 3833546.</w:t>
      </w:r>
      <w:proofErr w:type="gramEnd"/>
    </w:p>
    <w:p w14:paraId="7513712E" w14:textId="77777777" w:rsidR="008E75A0" w:rsidRDefault="008E75A0" w:rsidP="0021171A">
      <w:pPr>
        <w:ind w:right="93"/>
      </w:pPr>
      <w:r>
        <w:t xml:space="preserve">Westport, </w:t>
      </w:r>
      <w:proofErr w:type="gramStart"/>
      <w:r>
        <w:t>CT(</w:t>
      </w:r>
      <w:proofErr w:type="gramEnd"/>
      <w:r>
        <w:t>2012). Nutrition in first 1,000 days: the state of the world'smothers2012.</w:t>
      </w:r>
    </w:p>
    <w:p w14:paraId="05E9E82E" w14:textId="77777777" w:rsidR="008E75A0" w:rsidRDefault="008E75A0" w:rsidP="0021171A">
      <w:pPr>
        <w:ind w:left="745" w:right="93"/>
      </w:pPr>
      <w:r>
        <w:t xml:space="preserve">Westport, CT: Save the Children. 2012. p. 16. </w:t>
      </w:r>
      <w:proofErr w:type="gramStart"/>
      <w:r>
        <w:t>ISBN 1-888393-24-6.</w:t>
      </w:r>
      <w:proofErr w:type="gramEnd"/>
    </w:p>
    <w:p w14:paraId="797CD77E" w14:textId="77777777" w:rsidR="008E75A0" w:rsidRDefault="008E75A0" w:rsidP="0021171A">
      <w:pPr>
        <w:ind w:right="93"/>
      </w:pPr>
      <w:proofErr w:type="gramStart"/>
      <w:r>
        <w:t>WHO (2019).</w:t>
      </w:r>
      <w:proofErr w:type="gramEnd"/>
      <w:r>
        <w:t xml:space="preserve"> "World Health Organization model list of essential medicines: 21st list</w:t>
      </w:r>
    </w:p>
    <w:p w14:paraId="4563F21C" w14:textId="77777777" w:rsidR="008E75A0" w:rsidRDefault="008E75A0" w:rsidP="0021171A">
      <w:pPr>
        <w:ind w:left="745" w:right="93"/>
      </w:pPr>
      <w:proofErr w:type="gramStart"/>
      <w:r>
        <w:t>2019".</w:t>
      </w:r>
      <w:proofErr w:type="gramEnd"/>
      <w:r>
        <w:t xml:space="preserve"> 2019</w:t>
      </w:r>
    </w:p>
    <w:p w14:paraId="264C073F" w14:textId="77777777" w:rsidR="008E75A0" w:rsidRDefault="008E75A0" w:rsidP="0021171A">
      <w:pPr>
        <w:ind w:right="93"/>
      </w:pPr>
      <w:proofErr w:type="gramStart"/>
      <w:r>
        <w:t xml:space="preserve">World Health </w:t>
      </w:r>
      <w:proofErr w:type="spellStart"/>
      <w:r>
        <w:t>Organisation</w:t>
      </w:r>
      <w:proofErr w:type="spellEnd"/>
      <w:r>
        <w:t xml:space="preserve"> (WHO).</w:t>
      </w:r>
      <w:proofErr w:type="gramEnd"/>
      <w:r>
        <w:t xml:space="preserve"> </w:t>
      </w:r>
      <w:proofErr w:type="gramStart"/>
      <w:r>
        <w:t>(2005). Vitamin and mineral requirement in human nutrition.</w:t>
      </w:r>
      <w:proofErr w:type="gramEnd"/>
      <w:r>
        <w:t xml:space="preserve"> </w:t>
      </w:r>
      <w:proofErr w:type="gramStart"/>
      <w:r>
        <w:t>2nd edition.</w:t>
      </w:r>
      <w:proofErr w:type="gramEnd"/>
      <w:r>
        <w:t xml:space="preserve"> </w:t>
      </w:r>
      <w:proofErr w:type="gramStart"/>
      <w:r>
        <w:t xml:space="preserve">World Health </w:t>
      </w:r>
      <w:proofErr w:type="spellStart"/>
      <w:r>
        <w:t>Organisation</w:t>
      </w:r>
      <w:proofErr w:type="spellEnd"/>
      <w:r>
        <w:t>.</w:t>
      </w:r>
      <w:proofErr w:type="gramEnd"/>
      <w:r>
        <w:t xml:space="preserve"> URL: http://apps.who.int/iris/handle/</w:t>
      </w:r>
    </w:p>
    <w:p w14:paraId="4DBEC504" w14:textId="77777777" w:rsidR="008E75A0" w:rsidRDefault="008E75A0" w:rsidP="0021171A">
      <w:pPr>
        <w:ind w:left="745" w:right="93"/>
      </w:pPr>
      <w:proofErr w:type="gramStart"/>
      <w:r>
        <w:t>10665/ 42716.</w:t>
      </w:r>
      <w:proofErr w:type="gramEnd"/>
    </w:p>
    <w:p w14:paraId="2A990F15" w14:textId="77777777" w:rsidR="008E75A0" w:rsidRDefault="008E75A0" w:rsidP="0021171A">
      <w:pPr>
        <w:spacing w:after="0" w:line="462" w:lineRule="auto"/>
        <w:ind w:left="720" w:right="93" w:hanging="720"/>
      </w:pPr>
      <w:proofErr w:type="gramStart"/>
      <w:r>
        <w:t xml:space="preserve">World Health </w:t>
      </w:r>
      <w:proofErr w:type="spellStart"/>
      <w:r>
        <w:t>Organisation</w:t>
      </w:r>
      <w:proofErr w:type="spellEnd"/>
      <w:r>
        <w:t xml:space="preserve"> (WHO).</w:t>
      </w:r>
      <w:proofErr w:type="gramEnd"/>
      <w:r>
        <w:t xml:space="preserve"> (2012). Guideline: potassium intake for </w:t>
      </w:r>
      <w:proofErr w:type="spellStart"/>
      <w:r>
        <w:t>adultsand</w:t>
      </w:r>
      <w:proofErr w:type="spellEnd"/>
      <w:r>
        <w:t xml:space="preserve"> children. URL: https://apps.who.int/iris/ </w:t>
      </w:r>
      <w:proofErr w:type="spellStart"/>
      <w:r>
        <w:t>bitstream</w:t>
      </w:r>
      <w:proofErr w:type="spellEnd"/>
      <w:r>
        <w:t>/handle/</w:t>
      </w:r>
    </w:p>
    <w:p w14:paraId="4CE4704B" w14:textId="77777777" w:rsidR="008E75A0" w:rsidRDefault="008E75A0" w:rsidP="0021171A">
      <w:pPr>
        <w:ind w:left="745" w:right="93"/>
      </w:pPr>
      <w:r>
        <w:t>10665/77986/9789241504829_eng.pdf.</w:t>
      </w:r>
    </w:p>
    <w:p w14:paraId="72B4DB03" w14:textId="77777777" w:rsidR="008E75A0" w:rsidRDefault="008E75A0" w:rsidP="0021171A">
      <w:pPr>
        <w:ind w:right="93"/>
      </w:pPr>
      <w:r>
        <w:t xml:space="preserve">Young, </w:t>
      </w:r>
      <w:proofErr w:type="spellStart"/>
      <w:r>
        <w:t>E.M</w:t>
      </w:r>
      <w:proofErr w:type="spellEnd"/>
      <w:r>
        <w:t xml:space="preserve">. (2012). </w:t>
      </w:r>
      <w:proofErr w:type="gramStart"/>
      <w:r>
        <w:t>Food and development.</w:t>
      </w:r>
      <w:proofErr w:type="gramEnd"/>
      <w:r>
        <w:t xml:space="preserve"> Abingdon, Oxon: </w:t>
      </w:r>
      <w:proofErr w:type="spellStart"/>
      <w:r>
        <w:t>Routledge</w:t>
      </w:r>
      <w:proofErr w:type="spellEnd"/>
      <w:r>
        <w:t xml:space="preserve">. </w:t>
      </w:r>
      <w:proofErr w:type="gramStart"/>
      <w:r>
        <w:t>p. 38.</w:t>
      </w:r>
      <w:proofErr w:type="gramEnd"/>
      <w:r>
        <w:t xml:space="preserve"> ISBN</w:t>
      </w:r>
    </w:p>
    <w:p w14:paraId="1F430644" w14:textId="77777777" w:rsidR="008E75A0" w:rsidRDefault="008E75A0" w:rsidP="0021171A">
      <w:pPr>
        <w:ind w:left="745" w:right="93"/>
      </w:pPr>
      <w:r>
        <w:t>9781135999414.</w:t>
      </w:r>
    </w:p>
    <w:p w14:paraId="69542210" w14:textId="77777777" w:rsidR="008E75A0" w:rsidRDefault="008E75A0" w:rsidP="0021171A">
      <w:pPr>
        <w:spacing w:after="0" w:line="462" w:lineRule="auto"/>
        <w:ind w:left="720" w:right="93" w:hanging="720"/>
      </w:pPr>
      <w:proofErr w:type="spellStart"/>
      <w:proofErr w:type="gramStart"/>
      <w:r>
        <w:t>Zoroddu</w:t>
      </w:r>
      <w:proofErr w:type="spellEnd"/>
      <w:r>
        <w:t xml:space="preserve"> AM; J. </w:t>
      </w:r>
      <w:proofErr w:type="spellStart"/>
      <w:r>
        <w:t>Aashet</w:t>
      </w:r>
      <w:proofErr w:type="spellEnd"/>
      <w:r>
        <w:t xml:space="preserve">; G. </w:t>
      </w:r>
      <w:proofErr w:type="spellStart"/>
      <w:r>
        <w:t>Crisponi</w:t>
      </w:r>
      <w:proofErr w:type="spellEnd"/>
      <w:r>
        <w:t xml:space="preserve">; S. Medici; M. </w:t>
      </w:r>
      <w:proofErr w:type="spellStart"/>
      <w:r>
        <w:t>Peana</w:t>
      </w:r>
      <w:proofErr w:type="spellEnd"/>
      <w:r>
        <w:t xml:space="preserve">; and </w:t>
      </w:r>
      <w:proofErr w:type="spellStart"/>
      <w:r>
        <w:t>V.M</w:t>
      </w:r>
      <w:proofErr w:type="spellEnd"/>
      <w:r>
        <w:t xml:space="preserve">. </w:t>
      </w:r>
      <w:proofErr w:type="spellStart"/>
      <w:r>
        <w:t>Nurchi</w:t>
      </w:r>
      <w:proofErr w:type="spellEnd"/>
      <w:r>
        <w:t xml:space="preserve"> (2019).</w:t>
      </w:r>
      <w:proofErr w:type="gramEnd"/>
      <w:r>
        <w:t xml:space="preserve"> "The essential </w:t>
      </w:r>
      <w:proofErr w:type="spellStart"/>
      <w:r>
        <w:t>metalsfor</w:t>
      </w:r>
      <w:proofErr w:type="spellEnd"/>
      <w:r>
        <w:t xml:space="preserve"> humans: brief overview". </w:t>
      </w:r>
      <w:proofErr w:type="spellStart"/>
      <w:r>
        <w:t>Jof</w:t>
      </w:r>
      <w:proofErr w:type="spellEnd"/>
      <w:r>
        <w:t xml:space="preserve"> </w:t>
      </w:r>
      <w:proofErr w:type="spellStart"/>
      <w:r>
        <w:t>InorganicBiochem</w:t>
      </w:r>
      <w:proofErr w:type="spellEnd"/>
      <w:r>
        <w:t>. 195: 120–</w:t>
      </w:r>
    </w:p>
    <w:p w14:paraId="5BABA4F7" w14:textId="77777777" w:rsidR="008E75A0" w:rsidRDefault="008E75A0" w:rsidP="0021171A">
      <w:pPr>
        <w:ind w:left="745" w:right="93"/>
      </w:pPr>
      <w:proofErr w:type="gramStart"/>
      <w:r>
        <w:lastRenderedPageBreak/>
        <w:t>29. doi:10.1016/j.jinorgbio.2019.03.13.</w:t>
      </w:r>
      <w:proofErr w:type="gramEnd"/>
    </w:p>
    <w:p w14:paraId="2A8BDC8E" w14:textId="77777777" w:rsidR="00C00DA4" w:rsidRDefault="00C00DA4" w:rsidP="009F0283">
      <w:pPr>
        <w:tabs>
          <w:tab w:val="center" w:pos="4117"/>
        </w:tabs>
        <w:ind w:left="0" w:firstLine="0"/>
        <w:jc w:val="left"/>
      </w:pPr>
    </w:p>
    <w:p w14:paraId="39F347FD" w14:textId="1F35115D" w:rsidR="0014752E" w:rsidRDefault="00717910">
      <w:pPr>
        <w:spacing w:after="0"/>
        <w:ind w:left="15" w:firstLine="0"/>
      </w:pPr>
      <w:r>
        <w:t xml:space="preserve"> </w:t>
      </w:r>
    </w:p>
    <w:sectPr w:rsidR="0014752E" w:rsidSect="00C87EA3">
      <w:footerReference w:type="even" r:id="rId13"/>
      <w:footerReference w:type="default" r:id="rId14"/>
      <w:footerReference w:type="first" r:id="rId15"/>
      <w:pgSz w:w="11520" w:h="14400"/>
      <w:pgMar w:top="1440" w:right="1440" w:bottom="1440" w:left="1440" w:header="720" w:footer="736"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6F72D" w14:textId="77777777" w:rsidR="006E21EB" w:rsidRDefault="006E21EB">
      <w:pPr>
        <w:spacing w:after="0" w:line="240" w:lineRule="auto"/>
      </w:pPr>
      <w:r>
        <w:separator/>
      </w:r>
    </w:p>
  </w:endnote>
  <w:endnote w:type="continuationSeparator" w:id="0">
    <w:p w14:paraId="7844E3A4" w14:textId="77777777" w:rsidR="006E21EB" w:rsidRDefault="006E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w:altName w:val="Bahnschrift Light"/>
    <w:charset w:val="00"/>
    <w:family w:val="swiss"/>
    <w:pitch w:val="variable"/>
    <w:sig w:usb0="00000001" w:usb1="00000000"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9A0B3" w14:textId="77777777" w:rsidR="0021171A" w:rsidRDefault="0021171A">
    <w:pPr>
      <w:spacing w:after="0"/>
      <w:ind w:left="0" w:right="6" w:firstLine="0"/>
      <w:jc w:val="center"/>
    </w:pPr>
    <w:r>
      <w:rPr>
        <w:sz w:val="22"/>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094999"/>
      <w:docPartObj>
        <w:docPartGallery w:val="Page Numbers (Bottom of Page)"/>
        <w:docPartUnique/>
      </w:docPartObj>
    </w:sdtPr>
    <w:sdtEndPr>
      <w:rPr>
        <w:noProof/>
      </w:rPr>
    </w:sdtEndPr>
    <w:sdtContent>
      <w:p w14:paraId="12BCE963" w14:textId="101CF31B" w:rsidR="0021171A" w:rsidRDefault="0021171A">
        <w:pPr>
          <w:pStyle w:val="Footer"/>
          <w:jc w:val="center"/>
        </w:pPr>
        <w:r>
          <w:fldChar w:fldCharType="begin"/>
        </w:r>
        <w:r>
          <w:instrText xml:space="preserve"> PAGE   \* MERGEFORMAT </w:instrText>
        </w:r>
        <w:r>
          <w:fldChar w:fldCharType="separate"/>
        </w:r>
        <w:r w:rsidR="00B16454">
          <w:rPr>
            <w:noProof/>
          </w:rPr>
          <w:t>9</w:t>
        </w:r>
        <w:r>
          <w:rPr>
            <w:noProof/>
          </w:rPr>
          <w:fldChar w:fldCharType="end"/>
        </w:r>
      </w:p>
    </w:sdtContent>
  </w:sdt>
  <w:p w14:paraId="499C61E9" w14:textId="1486CEEC" w:rsidR="0021171A" w:rsidRDefault="0021171A">
    <w:pPr>
      <w:spacing w:after="0"/>
      <w:ind w:left="0" w:right="6"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36152" w14:textId="77777777" w:rsidR="0021171A" w:rsidRDefault="0021171A">
    <w:pPr>
      <w:spacing w:after="0"/>
      <w:ind w:left="0" w:right="6" w:firstLine="0"/>
      <w:jc w:val="center"/>
    </w:pPr>
    <w:r>
      <w:rPr>
        <w:sz w:val="22"/>
      </w:rPr>
      <w:t>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F0488" w14:textId="77777777" w:rsidR="0021171A" w:rsidRDefault="0021171A">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1B0D7840" w14:textId="77777777" w:rsidR="0021171A" w:rsidRDefault="0021171A">
    <w:pPr>
      <w:spacing w:after="0"/>
      <w:ind w:left="15" w:firstLine="0"/>
      <w:jc w:val="left"/>
    </w:pP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21817" w14:textId="77777777" w:rsidR="0021171A" w:rsidRDefault="0021171A">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B16454" w:rsidRPr="00B16454">
      <w:rPr>
        <w:rFonts w:ascii="Calibri" w:eastAsia="Calibri" w:hAnsi="Calibri" w:cs="Calibri"/>
        <w:noProof/>
        <w:sz w:val="22"/>
      </w:rPr>
      <w:t>49</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0033271E" w14:textId="77777777" w:rsidR="0021171A" w:rsidRDefault="0021171A">
    <w:pPr>
      <w:spacing w:after="0"/>
      <w:ind w:left="15" w:firstLine="0"/>
      <w:jc w:val="left"/>
    </w:pP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9630D" w14:textId="77777777" w:rsidR="0021171A" w:rsidRDefault="0021171A">
    <w:pPr>
      <w:tabs>
        <w:tab w:val="center" w:pos="4131"/>
        <w:tab w:val="center" w:pos="4497"/>
      </w:tabs>
      <w:spacing w:after="0"/>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t xml:space="preserve"> </w:t>
    </w:r>
  </w:p>
  <w:p w14:paraId="6ED9D757" w14:textId="77777777" w:rsidR="0021171A" w:rsidRDefault="0021171A">
    <w:pPr>
      <w:spacing w:after="0"/>
      <w:ind w:left="15"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55D75" w14:textId="77777777" w:rsidR="006E21EB" w:rsidRDefault="006E21EB">
      <w:pPr>
        <w:spacing w:after="0" w:line="240" w:lineRule="auto"/>
      </w:pPr>
      <w:r>
        <w:separator/>
      </w:r>
    </w:p>
  </w:footnote>
  <w:footnote w:type="continuationSeparator" w:id="0">
    <w:p w14:paraId="6319F49D" w14:textId="77777777" w:rsidR="006E21EB" w:rsidRDefault="006E2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45C"/>
    <w:multiLevelType w:val="hybridMultilevel"/>
    <w:tmpl w:val="FFFFFFFF"/>
    <w:lvl w:ilvl="0" w:tplc="8F9E4190">
      <w:start w:val="1"/>
      <w:numFmt w:val="bullet"/>
      <w:lvlText w:val="•"/>
      <w:lvlJc w:val="left"/>
      <w:pPr>
        <w:ind w:left="7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C562108">
      <w:start w:val="1"/>
      <w:numFmt w:val="bullet"/>
      <w:lvlText w:val="o"/>
      <w:lvlJc w:val="left"/>
      <w:pPr>
        <w:ind w:left="14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BB8A576">
      <w:start w:val="1"/>
      <w:numFmt w:val="bullet"/>
      <w:lvlText w:val="▪"/>
      <w:lvlJc w:val="left"/>
      <w:pPr>
        <w:ind w:left="21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320A618">
      <w:start w:val="1"/>
      <w:numFmt w:val="bullet"/>
      <w:lvlText w:val="•"/>
      <w:lvlJc w:val="left"/>
      <w:pPr>
        <w:ind w:left="28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784507A">
      <w:start w:val="1"/>
      <w:numFmt w:val="bullet"/>
      <w:lvlText w:val="o"/>
      <w:lvlJc w:val="left"/>
      <w:pPr>
        <w:ind w:left="36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D84EA39A">
      <w:start w:val="1"/>
      <w:numFmt w:val="bullet"/>
      <w:lvlText w:val="▪"/>
      <w:lvlJc w:val="left"/>
      <w:pPr>
        <w:ind w:left="43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97AF646">
      <w:start w:val="1"/>
      <w:numFmt w:val="bullet"/>
      <w:lvlText w:val="•"/>
      <w:lvlJc w:val="left"/>
      <w:pPr>
        <w:ind w:left="50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A7AE63A">
      <w:start w:val="1"/>
      <w:numFmt w:val="bullet"/>
      <w:lvlText w:val="o"/>
      <w:lvlJc w:val="left"/>
      <w:pPr>
        <w:ind w:left="57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AEEAE0C">
      <w:start w:val="1"/>
      <w:numFmt w:val="bullet"/>
      <w:lvlText w:val="▪"/>
      <w:lvlJc w:val="left"/>
      <w:pPr>
        <w:ind w:left="64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nsid w:val="23D00D9B"/>
    <w:multiLevelType w:val="multilevel"/>
    <w:tmpl w:val="FFFFFFFF"/>
    <w:lvl w:ilvl="0">
      <w:start w:val="2"/>
      <w:numFmt w:val="decimal"/>
      <w:lvlText w:val="%1"/>
      <w:lvlJc w:val="left"/>
      <w:pPr>
        <w:ind w:left="36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1">
      <w:start w:val="10"/>
      <w:numFmt w:val="decimal"/>
      <w:lvlText w:val="%1.%2"/>
      <w:lvlJc w:val="left"/>
      <w:pPr>
        <w:ind w:left="36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2">
      <w:start w:val="1"/>
      <w:numFmt w:val="decimal"/>
      <w:lvlRestart w:val="0"/>
      <w:lvlText w:val="%1.%2.%3"/>
      <w:lvlJc w:val="left"/>
      <w:pPr>
        <w:ind w:left="1335"/>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3">
      <w:start w:val="1"/>
      <w:numFmt w:val="decimal"/>
      <w:lvlText w:val="%4"/>
      <w:lvlJc w:val="left"/>
      <w:pPr>
        <w:ind w:left="108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6">
      <w:start w:val="1"/>
      <w:numFmt w:val="decimal"/>
      <w:lvlText w:val="%7"/>
      <w:lvlJc w:val="left"/>
      <w:pPr>
        <w:ind w:left="324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abstractNum>
  <w:abstractNum w:abstractNumId="2">
    <w:nsid w:val="331B5288"/>
    <w:multiLevelType w:val="hybridMultilevel"/>
    <w:tmpl w:val="FFFFFFFF"/>
    <w:lvl w:ilvl="0" w:tplc="C862F7A4">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A94CB70">
      <w:start w:val="1"/>
      <w:numFmt w:val="bullet"/>
      <w:lvlText w:val="o"/>
      <w:lvlJc w:val="left"/>
      <w:pPr>
        <w:ind w:left="15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2136947A">
      <w:start w:val="1"/>
      <w:numFmt w:val="bullet"/>
      <w:lvlText w:val="▪"/>
      <w:lvlJc w:val="left"/>
      <w:pPr>
        <w:ind w:left="23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7240A5A">
      <w:start w:val="1"/>
      <w:numFmt w:val="bullet"/>
      <w:lvlText w:val="•"/>
      <w:lvlJc w:val="left"/>
      <w:pPr>
        <w:ind w:left="30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B96485E">
      <w:start w:val="1"/>
      <w:numFmt w:val="bullet"/>
      <w:lvlText w:val="o"/>
      <w:lvlJc w:val="left"/>
      <w:pPr>
        <w:ind w:left="37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BF98B846">
      <w:start w:val="1"/>
      <w:numFmt w:val="bullet"/>
      <w:lvlText w:val="▪"/>
      <w:lvlJc w:val="left"/>
      <w:pPr>
        <w:ind w:left="447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2A2E570">
      <w:start w:val="1"/>
      <w:numFmt w:val="bullet"/>
      <w:lvlText w:val="•"/>
      <w:lvlJc w:val="left"/>
      <w:pPr>
        <w:ind w:left="51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0FA20BE">
      <w:start w:val="1"/>
      <w:numFmt w:val="bullet"/>
      <w:lvlText w:val="o"/>
      <w:lvlJc w:val="left"/>
      <w:pPr>
        <w:ind w:left="59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C68AB52">
      <w:start w:val="1"/>
      <w:numFmt w:val="bullet"/>
      <w:lvlText w:val="▪"/>
      <w:lvlJc w:val="left"/>
      <w:pPr>
        <w:ind w:left="66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
    <w:nsid w:val="401E015D"/>
    <w:multiLevelType w:val="hybridMultilevel"/>
    <w:tmpl w:val="1BA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8E6C8C"/>
    <w:multiLevelType w:val="hybridMultilevel"/>
    <w:tmpl w:val="F162BF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4DC252E3"/>
    <w:multiLevelType w:val="hybridMultilevel"/>
    <w:tmpl w:val="447C94D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4E625077"/>
    <w:multiLevelType w:val="hybridMultilevel"/>
    <w:tmpl w:val="FFFFFFFF"/>
    <w:lvl w:ilvl="0" w:tplc="6C9AF2F0">
      <w:start w:val="1"/>
      <w:numFmt w:val="decimal"/>
      <w:lvlText w:val="%1."/>
      <w:lvlJc w:val="left"/>
      <w:pPr>
        <w:ind w:left="8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tplc="9D7647DE">
      <w:start w:val="1"/>
      <w:numFmt w:val="lowerLetter"/>
      <w:lvlText w:val="%2"/>
      <w:lvlJc w:val="left"/>
      <w:pPr>
        <w:ind w:left="14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69F43A04">
      <w:start w:val="1"/>
      <w:numFmt w:val="lowerRoman"/>
      <w:lvlText w:val="%3"/>
      <w:lvlJc w:val="left"/>
      <w:pPr>
        <w:ind w:left="21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0536239A">
      <w:start w:val="1"/>
      <w:numFmt w:val="decimal"/>
      <w:lvlText w:val="%4"/>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35A09270">
      <w:start w:val="1"/>
      <w:numFmt w:val="lowerLetter"/>
      <w:lvlText w:val="%5"/>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72D023A2">
      <w:start w:val="1"/>
      <w:numFmt w:val="lowerRoman"/>
      <w:lvlText w:val="%6"/>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52C0194C">
      <w:start w:val="1"/>
      <w:numFmt w:val="decimal"/>
      <w:lvlText w:val="%7"/>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F0D82F86">
      <w:start w:val="1"/>
      <w:numFmt w:val="lowerLetter"/>
      <w:lvlText w:val="%8"/>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7CF68BAC">
      <w:start w:val="1"/>
      <w:numFmt w:val="lowerRoman"/>
      <w:lvlText w:val="%9"/>
      <w:lvlJc w:val="left"/>
      <w:pPr>
        <w:ind w:left="64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7">
    <w:nsid w:val="64F83821"/>
    <w:multiLevelType w:val="multilevel"/>
    <w:tmpl w:val="FFFFFFFF"/>
    <w:lvl w:ilvl="0">
      <w:start w:val="1"/>
      <w:numFmt w:val="decimal"/>
      <w:lvlText w:val="%1."/>
      <w:lvlJc w:val="left"/>
      <w:pPr>
        <w:ind w:left="8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numFmt w:val="decimal"/>
      <w:lvlText w:val="%1.%2"/>
      <w:lvlJc w:val="left"/>
      <w:pPr>
        <w:ind w:left="147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7"/>
  </w:num>
  <w:num w:numId="4">
    <w:abstractNumId w:val="6"/>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2E"/>
    <w:rsid w:val="00054020"/>
    <w:rsid w:val="000639F2"/>
    <w:rsid w:val="000A5251"/>
    <w:rsid w:val="000E739F"/>
    <w:rsid w:val="00100FE7"/>
    <w:rsid w:val="00127D09"/>
    <w:rsid w:val="00131922"/>
    <w:rsid w:val="00131AE5"/>
    <w:rsid w:val="00143949"/>
    <w:rsid w:val="00146859"/>
    <w:rsid w:val="0014752E"/>
    <w:rsid w:val="00156C67"/>
    <w:rsid w:val="00176B22"/>
    <w:rsid w:val="001824AF"/>
    <w:rsid w:val="001A2E04"/>
    <w:rsid w:val="001B0639"/>
    <w:rsid w:val="001B59BF"/>
    <w:rsid w:val="001D5825"/>
    <w:rsid w:val="001E0CB1"/>
    <w:rsid w:val="00204C6F"/>
    <w:rsid w:val="0021171A"/>
    <w:rsid w:val="0023370D"/>
    <w:rsid w:val="00263C05"/>
    <w:rsid w:val="00271542"/>
    <w:rsid w:val="0029484F"/>
    <w:rsid w:val="002A6051"/>
    <w:rsid w:val="002A6465"/>
    <w:rsid w:val="002C1A52"/>
    <w:rsid w:val="002D1E62"/>
    <w:rsid w:val="002D49BD"/>
    <w:rsid w:val="002D52A8"/>
    <w:rsid w:val="003126C5"/>
    <w:rsid w:val="00342612"/>
    <w:rsid w:val="00352F36"/>
    <w:rsid w:val="0035440B"/>
    <w:rsid w:val="00355542"/>
    <w:rsid w:val="003653CD"/>
    <w:rsid w:val="0037654A"/>
    <w:rsid w:val="00392877"/>
    <w:rsid w:val="003B69F5"/>
    <w:rsid w:val="003C5969"/>
    <w:rsid w:val="003C59FE"/>
    <w:rsid w:val="003D2867"/>
    <w:rsid w:val="003D6DE9"/>
    <w:rsid w:val="003D72C8"/>
    <w:rsid w:val="003E7457"/>
    <w:rsid w:val="004248A7"/>
    <w:rsid w:val="00425FE9"/>
    <w:rsid w:val="00430FF0"/>
    <w:rsid w:val="004373A9"/>
    <w:rsid w:val="00454323"/>
    <w:rsid w:val="00455F49"/>
    <w:rsid w:val="00457A0A"/>
    <w:rsid w:val="00477B14"/>
    <w:rsid w:val="00492C0A"/>
    <w:rsid w:val="0049786B"/>
    <w:rsid w:val="004A05EA"/>
    <w:rsid w:val="004A1C4D"/>
    <w:rsid w:val="004A3AE5"/>
    <w:rsid w:val="004A6D05"/>
    <w:rsid w:val="004C18EA"/>
    <w:rsid w:val="004E2457"/>
    <w:rsid w:val="004F0497"/>
    <w:rsid w:val="004F3CA6"/>
    <w:rsid w:val="00533935"/>
    <w:rsid w:val="005441AD"/>
    <w:rsid w:val="005502CF"/>
    <w:rsid w:val="00593650"/>
    <w:rsid w:val="005F0112"/>
    <w:rsid w:val="006469A1"/>
    <w:rsid w:val="006513C8"/>
    <w:rsid w:val="006652B2"/>
    <w:rsid w:val="006661C6"/>
    <w:rsid w:val="006709ED"/>
    <w:rsid w:val="00682046"/>
    <w:rsid w:val="00695D47"/>
    <w:rsid w:val="006A17CE"/>
    <w:rsid w:val="006B537E"/>
    <w:rsid w:val="006C3E31"/>
    <w:rsid w:val="006E21EB"/>
    <w:rsid w:val="006F4A04"/>
    <w:rsid w:val="00717910"/>
    <w:rsid w:val="007300D3"/>
    <w:rsid w:val="007507D1"/>
    <w:rsid w:val="007643F8"/>
    <w:rsid w:val="007664EC"/>
    <w:rsid w:val="00771E99"/>
    <w:rsid w:val="00775C48"/>
    <w:rsid w:val="0077743E"/>
    <w:rsid w:val="007A6F3F"/>
    <w:rsid w:val="007C0EF2"/>
    <w:rsid w:val="007D3CFD"/>
    <w:rsid w:val="007F1A1E"/>
    <w:rsid w:val="007F23AD"/>
    <w:rsid w:val="007F7A5F"/>
    <w:rsid w:val="008209A0"/>
    <w:rsid w:val="00825877"/>
    <w:rsid w:val="00836819"/>
    <w:rsid w:val="00856A24"/>
    <w:rsid w:val="00874988"/>
    <w:rsid w:val="0087640A"/>
    <w:rsid w:val="008A69C3"/>
    <w:rsid w:val="008C29E6"/>
    <w:rsid w:val="008E75A0"/>
    <w:rsid w:val="008F0BB2"/>
    <w:rsid w:val="008F178C"/>
    <w:rsid w:val="0094475F"/>
    <w:rsid w:val="009741BB"/>
    <w:rsid w:val="009A6AA1"/>
    <w:rsid w:val="009A6CAF"/>
    <w:rsid w:val="009B1E9F"/>
    <w:rsid w:val="009D5974"/>
    <w:rsid w:val="009E384A"/>
    <w:rsid w:val="009E7A85"/>
    <w:rsid w:val="009F0283"/>
    <w:rsid w:val="00A02C9F"/>
    <w:rsid w:val="00A02D97"/>
    <w:rsid w:val="00A13900"/>
    <w:rsid w:val="00A1664D"/>
    <w:rsid w:val="00A226EA"/>
    <w:rsid w:val="00A241FB"/>
    <w:rsid w:val="00A3243B"/>
    <w:rsid w:val="00A33ACE"/>
    <w:rsid w:val="00A51429"/>
    <w:rsid w:val="00A804D0"/>
    <w:rsid w:val="00AB403D"/>
    <w:rsid w:val="00AC2E6C"/>
    <w:rsid w:val="00B12F5E"/>
    <w:rsid w:val="00B16454"/>
    <w:rsid w:val="00B2321B"/>
    <w:rsid w:val="00B258CB"/>
    <w:rsid w:val="00B50F2B"/>
    <w:rsid w:val="00B80344"/>
    <w:rsid w:val="00BC4892"/>
    <w:rsid w:val="00BC5A19"/>
    <w:rsid w:val="00BD0B03"/>
    <w:rsid w:val="00BE30D1"/>
    <w:rsid w:val="00BE567E"/>
    <w:rsid w:val="00C0044E"/>
    <w:rsid w:val="00C00DA4"/>
    <w:rsid w:val="00C05350"/>
    <w:rsid w:val="00C10992"/>
    <w:rsid w:val="00C121C0"/>
    <w:rsid w:val="00C12449"/>
    <w:rsid w:val="00C167A1"/>
    <w:rsid w:val="00C3231F"/>
    <w:rsid w:val="00C35305"/>
    <w:rsid w:val="00C40985"/>
    <w:rsid w:val="00C46F65"/>
    <w:rsid w:val="00C544FA"/>
    <w:rsid w:val="00C578B8"/>
    <w:rsid w:val="00C87EA3"/>
    <w:rsid w:val="00CB068C"/>
    <w:rsid w:val="00CB5B5B"/>
    <w:rsid w:val="00CC40F6"/>
    <w:rsid w:val="00CE5037"/>
    <w:rsid w:val="00CF4082"/>
    <w:rsid w:val="00D26772"/>
    <w:rsid w:val="00D32968"/>
    <w:rsid w:val="00D3727F"/>
    <w:rsid w:val="00D45FDC"/>
    <w:rsid w:val="00D47F10"/>
    <w:rsid w:val="00D618E6"/>
    <w:rsid w:val="00D61C7A"/>
    <w:rsid w:val="00DB573B"/>
    <w:rsid w:val="00DC41FC"/>
    <w:rsid w:val="00DF211D"/>
    <w:rsid w:val="00E02F06"/>
    <w:rsid w:val="00E216A7"/>
    <w:rsid w:val="00E247CF"/>
    <w:rsid w:val="00E34017"/>
    <w:rsid w:val="00E371ED"/>
    <w:rsid w:val="00E508A7"/>
    <w:rsid w:val="00E5487C"/>
    <w:rsid w:val="00E66AA2"/>
    <w:rsid w:val="00E96E80"/>
    <w:rsid w:val="00ED0FCD"/>
    <w:rsid w:val="00ED149D"/>
    <w:rsid w:val="00ED62DE"/>
    <w:rsid w:val="00EE31BB"/>
    <w:rsid w:val="00EE5E94"/>
    <w:rsid w:val="00F03EB3"/>
    <w:rsid w:val="00F053D8"/>
    <w:rsid w:val="00F427ED"/>
    <w:rsid w:val="00F43CF5"/>
    <w:rsid w:val="00F43EE0"/>
    <w:rsid w:val="00F5740F"/>
    <w:rsid w:val="00F61758"/>
    <w:rsid w:val="00F821A4"/>
    <w:rsid w:val="00F847CD"/>
    <w:rsid w:val="00F907EB"/>
    <w:rsid w:val="00FC5C2E"/>
    <w:rsid w:val="00FF1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9" w:lineRule="auto"/>
      <w:ind w:left="10" w:hanging="10"/>
      <w:jc w:val="both"/>
    </w:pPr>
    <w:rPr>
      <w:rFonts w:ascii="Times New Roman" w:eastAsia="Times New Roman" w:hAnsi="Times New Roman" w:cs="Times New Roman"/>
      <w:color w:val="000000"/>
      <w:sz w:val="26"/>
      <w:lang w:val="en" w:eastAsia="en"/>
    </w:rPr>
  </w:style>
  <w:style w:type="paragraph" w:styleId="Heading1">
    <w:name w:val="heading 1"/>
    <w:next w:val="Normal"/>
    <w:link w:val="Heading1Char"/>
    <w:uiPriority w:val="9"/>
    <w:qFormat/>
    <w:pPr>
      <w:keepNext/>
      <w:keepLines/>
      <w:spacing w:after="118" w:line="259" w:lineRule="auto"/>
      <w:ind w:left="15"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8" w:line="259" w:lineRule="auto"/>
      <w:ind w:left="15"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3CF5"/>
    <w:pPr>
      <w:ind w:left="720"/>
      <w:contextualSpacing/>
    </w:pPr>
  </w:style>
  <w:style w:type="paragraph" w:styleId="BalloonText">
    <w:name w:val="Balloon Text"/>
    <w:basedOn w:val="Normal"/>
    <w:link w:val="BalloonTextChar"/>
    <w:uiPriority w:val="99"/>
    <w:semiHidden/>
    <w:unhideWhenUsed/>
    <w:rsid w:val="00211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71A"/>
    <w:rPr>
      <w:rFonts w:ascii="Tahoma" w:eastAsia="Times New Roman" w:hAnsi="Tahoma" w:cs="Tahoma"/>
      <w:color w:val="000000"/>
      <w:sz w:val="16"/>
      <w:szCs w:val="16"/>
      <w:lang w:val="en" w:eastAsia="en"/>
    </w:rPr>
  </w:style>
  <w:style w:type="paragraph" w:styleId="Header">
    <w:name w:val="header"/>
    <w:basedOn w:val="Normal"/>
    <w:link w:val="HeaderChar"/>
    <w:uiPriority w:val="99"/>
    <w:unhideWhenUsed/>
    <w:rsid w:val="00211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71A"/>
    <w:rPr>
      <w:rFonts w:ascii="Times New Roman" w:eastAsia="Times New Roman" w:hAnsi="Times New Roman" w:cs="Times New Roman"/>
      <w:color w:val="000000"/>
      <w:sz w:val="26"/>
      <w:lang w:val="en" w:eastAsia="en"/>
    </w:rPr>
  </w:style>
  <w:style w:type="paragraph" w:styleId="Footer">
    <w:name w:val="footer"/>
    <w:basedOn w:val="Normal"/>
    <w:link w:val="FooterChar"/>
    <w:uiPriority w:val="99"/>
    <w:unhideWhenUsed/>
    <w:rsid w:val="0021171A"/>
    <w:pPr>
      <w:tabs>
        <w:tab w:val="center" w:pos="4680"/>
        <w:tab w:val="right" w:pos="9360"/>
      </w:tabs>
      <w:spacing w:after="0" w:line="240" w:lineRule="auto"/>
      <w:ind w:left="0" w:firstLine="0"/>
      <w:jc w:val="left"/>
    </w:pPr>
    <w:rPr>
      <w:rFonts w:asciiTheme="minorHAnsi" w:eastAsiaTheme="minorHAnsi" w:hAnsiTheme="minorHAnsi" w:cstheme="minorBidi"/>
      <w:color w:val="auto"/>
      <w:kern w:val="0"/>
      <w:sz w:val="21"/>
      <w:szCs w:val="22"/>
      <w:lang w:val="en-US" w:eastAsia="ja-JP"/>
      <w14:ligatures w14:val="none"/>
    </w:rPr>
  </w:style>
  <w:style w:type="character" w:customStyle="1" w:styleId="FooterChar">
    <w:name w:val="Footer Char"/>
    <w:basedOn w:val="DefaultParagraphFont"/>
    <w:link w:val="Footer"/>
    <w:uiPriority w:val="99"/>
    <w:rsid w:val="0021171A"/>
    <w:rPr>
      <w:rFonts w:eastAsiaTheme="minorHAnsi"/>
      <w:kern w:val="0"/>
      <w:sz w:val="21"/>
      <w:szCs w:val="22"/>
      <w:lang w:val="en-US" w:eastAsia="ja-JP"/>
      <w14:ligatures w14:val="none"/>
    </w:rPr>
  </w:style>
  <w:style w:type="paragraph" w:styleId="NormalWeb">
    <w:name w:val="Normal (Web)"/>
    <w:basedOn w:val="Normal"/>
    <w:uiPriority w:val="99"/>
    <w:semiHidden/>
    <w:unhideWhenUsed/>
    <w:rsid w:val="00B16454"/>
    <w:pPr>
      <w:spacing w:before="100" w:beforeAutospacing="1" w:after="100" w:afterAutospacing="1" w:line="240" w:lineRule="auto"/>
      <w:ind w:left="0" w:firstLine="0"/>
      <w:jc w:val="left"/>
    </w:pPr>
    <w:rPr>
      <w:color w:val="auto"/>
      <w:kern w:val="0"/>
      <w:sz w:val="24"/>
      <w:lang w:val="en-US"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9" w:lineRule="auto"/>
      <w:ind w:left="10" w:hanging="10"/>
      <w:jc w:val="both"/>
    </w:pPr>
    <w:rPr>
      <w:rFonts w:ascii="Times New Roman" w:eastAsia="Times New Roman" w:hAnsi="Times New Roman" w:cs="Times New Roman"/>
      <w:color w:val="000000"/>
      <w:sz w:val="26"/>
      <w:lang w:val="en" w:eastAsia="en"/>
    </w:rPr>
  </w:style>
  <w:style w:type="paragraph" w:styleId="Heading1">
    <w:name w:val="heading 1"/>
    <w:next w:val="Normal"/>
    <w:link w:val="Heading1Char"/>
    <w:uiPriority w:val="9"/>
    <w:qFormat/>
    <w:pPr>
      <w:keepNext/>
      <w:keepLines/>
      <w:spacing w:after="118" w:line="259" w:lineRule="auto"/>
      <w:ind w:left="15"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8" w:line="259" w:lineRule="auto"/>
      <w:ind w:left="15"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3CF5"/>
    <w:pPr>
      <w:ind w:left="720"/>
      <w:contextualSpacing/>
    </w:pPr>
  </w:style>
  <w:style w:type="paragraph" w:styleId="BalloonText">
    <w:name w:val="Balloon Text"/>
    <w:basedOn w:val="Normal"/>
    <w:link w:val="BalloonTextChar"/>
    <w:uiPriority w:val="99"/>
    <w:semiHidden/>
    <w:unhideWhenUsed/>
    <w:rsid w:val="00211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71A"/>
    <w:rPr>
      <w:rFonts w:ascii="Tahoma" w:eastAsia="Times New Roman" w:hAnsi="Tahoma" w:cs="Tahoma"/>
      <w:color w:val="000000"/>
      <w:sz w:val="16"/>
      <w:szCs w:val="16"/>
      <w:lang w:val="en" w:eastAsia="en"/>
    </w:rPr>
  </w:style>
  <w:style w:type="paragraph" w:styleId="Header">
    <w:name w:val="header"/>
    <w:basedOn w:val="Normal"/>
    <w:link w:val="HeaderChar"/>
    <w:uiPriority w:val="99"/>
    <w:unhideWhenUsed/>
    <w:rsid w:val="00211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71A"/>
    <w:rPr>
      <w:rFonts w:ascii="Times New Roman" w:eastAsia="Times New Roman" w:hAnsi="Times New Roman" w:cs="Times New Roman"/>
      <w:color w:val="000000"/>
      <w:sz w:val="26"/>
      <w:lang w:val="en" w:eastAsia="en"/>
    </w:rPr>
  </w:style>
  <w:style w:type="paragraph" w:styleId="Footer">
    <w:name w:val="footer"/>
    <w:basedOn w:val="Normal"/>
    <w:link w:val="FooterChar"/>
    <w:uiPriority w:val="99"/>
    <w:unhideWhenUsed/>
    <w:rsid w:val="0021171A"/>
    <w:pPr>
      <w:tabs>
        <w:tab w:val="center" w:pos="4680"/>
        <w:tab w:val="right" w:pos="9360"/>
      </w:tabs>
      <w:spacing w:after="0" w:line="240" w:lineRule="auto"/>
      <w:ind w:left="0" w:firstLine="0"/>
      <w:jc w:val="left"/>
    </w:pPr>
    <w:rPr>
      <w:rFonts w:asciiTheme="minorHAnsi" w:eastAsiaTheme="minorHAnsi" w:hAnsiTheme="minorHAnsi" w:cstheme="minorBidi"/>
      <w:color w:val="auto"/>
      <w:kern w:val="0"/>
      <w:sz w:val="21"/>
      <w:szCs w:val="22"/>
      <w:lang w:val="en-US" w:eastAsia="ja-JP"/>
      <w14:ligatures w14:val="none"/>
    </w:rPr>
  </w:style>
  <w:style w:type="character" w:customStyle="1" w:styleId="FooterChar">
    <w:name w:val="Footer Char"/>
    <w:basedOn w:val="DefaultParagraphFont"/>
    <w:link w:val="Footer"/>
    <w:uiPriority w:val="99"/>
    <w:rsid w:val="0021171A"/>
    <w:rPr>
      <w:rFonts w:eastAsiaTheme="minorHAnsi"/>
      <w:kern w:val="0"/>
      <w:sz w:val="21"/>
      <w:szCs w:val="22"/>
      <w:lang w:val="en-US" w:eastAsia="ja-JP"/>
      <w14:ligatures w14:val="none"/>
    </w:rPr>
  </w:style>
  <w:style w:type="paragraph" w:styleId="NormalWeb">
    <w:name w:val="Normal (Web)"/>
    <w:basedOn w:val="Normal"/>
    <w:uiPriority w:val="99"/>
    <w:semiHidden/>
    <w:unhideWhenUsed/>
    <w:rsid w:val="00B16454"/>
    <w:pPr>
      <w:spacing w:before="100" w:beforeAutospacing="1" w:after="100" w:afterAutospacing="1" w:line="240" w:lineRule="auto"/>
      <w:ind w:left="0" w:firstLine="0"/>
      <w:jc w:val="left"/>
    </w:pPr>
    <w:rPr>
      <w:color w:val="auto"/>
      <w:kern w:val="0"/>
      <w:sz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541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49</Pages>
  <Words>9268</Words>
  <Characters>52829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HAYBAM</dc:creator>
  <cp:keywords/>
  <cp:lastModifiedBy>BLESSED GOD'S GRACE</cp:lastModifiedBy>
  <cp:revision>187</cp:revision>
  <dcterms:created xsi:type="dcterms:W3CDTF">2025-07-13T16:43:00Z</dcterms:created>
  <dcterms:modified xsi:type="dcterms:W3CDTF">2025-08-05T12:48:00Z</dcterms:modified>
</cp:coreProperties>
</file>