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F02" w:rsidRPr="00AB6F02" w:rsidRDefault="00AB6F02" w:rsidP="00AB6F02">
      <w:pPr>
        <w:spacing w:after="0" w:line="240" w:lineRule="auto"/>
        <w:ind w:right="4644"/>
        <w:jc w:val="right"/>
        <w:rPr>
          <w:rFonts w:ascii="Times New Roman" w:eastAsia="Times New Roman" w:hAnsi="Times New Roman" w:cs="Times New Roman"/>
          <w:sz w:val="24"/>
          <w:szCs w:val="24"/>
        </w:rPr>
      </w:pPr>
      <w:r w:rsidRPr="00AB6F02">
        <w:rPr>
          <w:rFonts w:ascii="Calibri" w:eastAsia="Times New Roman" w:hAnsi="Calibri" w:cs="Calibri"/>
          <w:color w:val="000000"/>
        </w:rPr>
        <w:t>  </w:t>
      </w:r>
    </w:p>
    <w:p w:rsidR="00AB6F02" w:rsidRPr="00AB6F02" w:rsidRDefault="00AB6F02" w:rsidP="00AB6F02">
      <w:pPr>
        <w:spacing w:before="48" w:after="0" w:line="240" w:lineRule="auto"/>
        <w:ind w:right="3739"/>
        <w:jc w:val="right"/>
        <w:rPr>
          <w:rFonts w:ascii="Times New Roman" w:eastAsia="Times New Roman" w:hAnsi="Times New Roman" w:cs="Times New Roman"/>
          <w:sz w:val="24"/>
          <w:szCs w:val="24"/>
        </w:rPr>
      </w:pPr>
      <w:r w:rsidRPr="00AB6F02">
        <w:rPr>
          <w:rFonts w:ascii="Calibri" w:eastAsia="Times New Roman" w:hAnsi="Calibri" w:cs="Calibri"/>
          <w:color w:val="000000"/>
        </w:rPr>
        <w:t>  </w:t>
      </w:r>
    </w:p>
    <w:p w:rsidR="00AB6F02" w:rsidRPr="00AB6F02" w:rsidRDefault="00AB6F02" w:rsidP="00AB6F02">
      <w:pPr>
        <w:spacing w:after="0" w:line="240" w:lineRule="auto"/>
        <w:ind w:right="4644"/>
        <w:jc w:val="right"/>
        <w:rPr>
          <w:rFonts w:ascii="Times New Roman" w:eastAsia="Times New Roman" w:hAnsi="Times New Roman" w:cs="Times New Roman"/>
          <w:sz w:val="24"/>
          <w:szCs w:val="24"/>
        </w:rPr>
      </w:pPr>
      <w:r w:rsidRPr="00AB6F02">
        <w:rPr>
          <w:rFonts w:ascii="Calibri" w:eastAsia="Times New Roman" w:hAnsi="Calibri" w:cs="Calibri"/>
          <w:color w:val="000000"/>
        </w:rPr>
        <w:t>  </w:t>
      </w:r>
    </w:p>
    <w:p w:rsidR="00AB6F02" w:rsidRPr="00AB6F02" w:rsidRDefault="00AB6F02" w:rsidP="00AB6F02">
      <w:pPr>
        <w:spacing w:before="30" w:after="0" w:line="240" w:lineRule="auto"/>
        <w:ind w:right="1290"/>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DEPARTMENT OF SCIENCE LABORATORY TECHNOLOGY </w:t>
      </w:r>
    </w:p>
    <w:p w:rsidR="00AB6F02" w:rsidRPr="00AB6F02" w:rsidRDefault="00AB6F02" w:rsidP="00AB6F02">
      <w:pPr>
        <w:spacing w:before="25" w:after="0" w:line="240" w:lineRule="auto"/>
        <w:ind w:left="769" w:right="55"/>
        <w:jc w:val="center"/>
        <w:rPr>
          <w:rFonts w:ascii="Times New Roman" w:eastAsia="Times New Roman" w:hAnsi="Times New Roman" w:cs="Times New Roman"/>
          <w:sz w:val="24"/>
          <w:szCs w:val="24"/>
        </w:rPr>
      </w:pPr>
      <w:r w:rsidRPr="00AB6F02">
        <w:rPr>
          <w:rFonts w:ascii="Arial" w:eastAsia="Times New Roman" w:hAnsi="Arial" w:cs="Arial"/>
          <w:color w:val="000000"/>
          <w:sz w:val="24"/>
          <w:szCs w:val="24"/>
        </w:rPr>
        <w:t>HYDRODISTILLATION, PHYTOCHEMICAL PROFILING AND ELUCIDATION  OF THE CHEMICAL COMPONENTS IN THYMUS VULGARIS (THYME)  LEAVES </w:t>
      </w:r>
    </w:p>
    <w:p w:rsidR="00AB6F02" w:rsidRPr="00AB6F02" w:rsidRDefault="00AB6F02" w:rsidP="00AB6F02">
      <w:pPr>
        <w:spacing w:after="0" w:line="240" w:lineRule="auto"/>
        <w:ind w:right="4645"/>
        <w:jc w:val="right"/>
        <w:rPr>
          <w:rFonts w:ascii="Times New Roman" w:eastAsia="Times New Roman" w:hAnsi="Times New Roman" w:cs="Times New Roman"/>
          <w:sz w:val="24"/>
          <w:szCs w:val="24"/>
        </w:rPr>
      </w:pPr>
      <w:r w:rsidRPr="00AB6F02">
        <w:rPr>
          <w:rFonts w:ascii="Arial" w:eastAsia="Times New Roman" w:hAnsi="Arial" w:cs="Arial"/>
          <w:color w:val="000000"/>
          <w:sz w:val="24"/>
          <w:szCs w:val="24"/>
        </w:rPr>
        <w:t>  </w:t>
      </w:r>
    </w:p>
    <w:p w:rsidR="00AB6F02" w:rsidRPr="00AB6F02" w:rsidRDefault="00AB6F02" w:rsidP="00AB6F02">
      <w:pPr>
        <w:spacing w:before="10" w:after="0" w:line="240" w:lineRule="auto"/>
        <w:ind w:right="4525"/>
        <w:jc w:val="right"/>
        <w:rPr>
          <w:rFonts w:ascii="Times New Roman" w:eastAsia="Times New Roman" w:hAnsi="Times New Roman" w:cs="Times New Roman"/>
          <w:sz w:val="24"/>
          <w:szCs w:val="24"/>
        </w:rPr>
      </w:pPr>
      <w:r w:rsidRPr="00AB6F02">
        <w:rPr>
          <w:rFonts w:ascii="Comic Sans MS" w:eastAsia="Times New Roman" w:hAnsi="Comic Sans MS" w:cs="Times New Roman"/>
          <w:i/>
          <w:iCs/>
          <w:color w:val="000000"/>
          <w:sz w:val="24"/>
          <w:szCs w:val="24"/>
        </w:rPr>
        <w:t>By  </w:t>
      </w:r>
    </w:p>
    <w:p w:rsidR="00AB6F02" w:rsidRPr="00AB6F02" w:rsidRDefault="00AB6F02" w:rsidP="00AB6F02">
      <w:pPr>
        <w:spacing w:before="632" w:after="0" w:line="240" w:lineRule="auto"/>
        <w:ind w:right="2894"/>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JOHN GLORIA OLUWADUNSIN </w:t>
      </w:r>
    </w:p>
    <w:p w:rsidR="00AB6F02" w:rsidRPr="00AB6F02" w:rsidRDefault="00AB6F02" w:rsidP="00AB6F02">
      <w:pPr>
        <w:spacing w:before="18" w:after="0" w:line="240" w:lineRule="auto"/>
        <w:ind w:right="3557"/>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HND/23/SLT/FT/1140 </w:t>
      </w:r>
    </w:p>
    <w:p w:rsidR="00AB6F02" w:rsidRPr="00AB6F02" w:rsidRDefault="00AB6F02" w:rsidP="00AB6F02">
      <w:pPr>
        <w:spacing w:before="644" w:after="0" w:line="240" w:lineRule="auto"/>
        <w:ind w:right="2712"/>
        <w:jc w:val="right"/>
        <w:rPr>
          <w:rFonts w:ascii="Times New Roman" w:eastAsia="Times New Roman" w:hAnsi="Times New Roman" w:cs="Times New Roman"/>
          <w:sz w:val="24"/>
          <w:szCs w:val="24"/>
        </w:rPr>
      </w:pPr>
      <w:r w:rsidRPr="00AB6F02">
        <w:rPr>
          <w:rFonts w:ascii="Palatino Linotype" w:eastAsia="Times New Roman" w:hAnsi="Palatino Linotype" w:cs="Times New Roman"/>
          <w:b/>
          <w:bCs/>
          <w:color w:val="000000"/>
          <w:sz w:val="24"/>
          <w:szCs w:val="24"/>
        </w:rPr>
        <w:t>BEING A THESIS SUBMITTED TO </w:t>
      </w:r>
    </w:p>
    <w:p w:rsidR="00AB6F02" w:rsidRPr="00AB6F02" w:rsidRDefault="00AB6F02" w:rsidP="00AB6F02">
      <w:pPr>
        <w:spacing w:before="56" w:after="0" w:line="240" w:lineRule="auto"/>
        <w:ind w:left="1744" w:right="1024"/>
        <w:jc w:val="center"/>
        <w:rPr>
          <w:rFonts w:ascii="Times New Roman" w:eastAsia="Times New Roman" w:hAnsi="Times New Roman" w:cs="Times New Roman"/>
          <w:sz w:val="24"/>
          <w:szCs w:val="24"/>
        </w:rPr>
      </w:pPr>
      <w:r w:rsidRPr="00AB6F02">
        <w:rPr>
          <w:rFonts w:ascii="Tahoma" w:eastAsia="Times New Roman" w:hAnsi="Tahoma" w:cs="Tahoma"/>
          <w:b/>
          <w:bCs/>
          <w:color w:val="000000"/>
          <w:sz w:val="24"/>
          <w:szCs w:val="24"/>
        </w:rPr>
        <w:t>THE DEPARTMENT OF SCIENCE LABORATORY TECHNOLOGY  (BIOCHEMISTRY UNIT),  </w:t>
      </w:r>
    </w:p>
    <w:p w:rsidR="00AB6F02" w:rsidRPr="00AB6F02" w:rsidRDefault="00AB6F02" w:rsidP="00AB6F02">
      <w:pPr>
        <w:spacing w:before="10" w:after="0" w:line="240" w:lineRule="auto"/>
        <w:ind w:left="905" w:right="176"/>
        <w:jc w:val="center"/>
        <w:rPr>
          <w:rFonts w:ascii="Times New Roman" w:eastAsia="Times New Roman" w:hAnsi="Times New Roman" w:cs="Times New Roman"/>
          <w:sz w:val="24"/>
          <w:szCs w:val="24"/>
        </w:rPr>
      </w:pPr>
      <w:r w:rsidRPr="00AB6F02">
        <w:rPr>
          <w:rFonts w:ascii="Tahoma" w:eastAsia="Times New Roman" w:hAnsi="Tahoma" w:cs="Tahoma"/>
          <w:b/>
          <w:bCs/>
          <w:color w:val="000000"/>
          <w:sz w:val="24"/>
          <w:szCs w:val="24"/>
        </w:rPr>
        <w:t>INSTITUTE OF APPLIED SCIENCES, KWARA STATE POLYTECHNIC ILORIN,  KWARA STATE.  </w:t>
      </w:r>
    </w:p>
    <w:p w:rsidR="00AB6F02" w:rsidRPr="00AB6F02" w:rsidRDefault="00AB6F02" w:rsidP="00AB6F02">
      <w:pPr>
        <w:spacing w:before="326" w:after="0" w:line="240" w:lineRule="auto"/>
        <w:ind w:left="1102" w:right="369"/>
        <w:jc w:val="center"/>
        <w:rPr>
          <w:rFonts w:ascii="Times New Roman" w:eastAsia="Times New Roman" w:hAnsi="Times New Roman" w:cs="Times New Roman"/>
          <w:sz w:val="24"/>
          <w:szCs w:val="24"/>
        </w:rPr>
      </w:pPr>
      <w:r w:rsidRPr="00AB6F02">
        <w:rPr>
          <w:rFonts w:ascii="Tahoma" w:eastAsia="Times New Roman" w:hAnsi="Tahoma" w:cs="Tahoma"/>
          <w:b/>
          <w:bCs/>
          <w:color w:val="000000"/>
          <w:sz w:val="24"/>
          <w:szCs w:val="24"/>
        </w:rPr>
        <w:t>IN PARTIAL FULFILLMENT OF THE REQUIREMENT FOR THE AWARD OF  HIGHER NATIONAL DIPLOMA (HND) IN SCIENCE LABORATORY  TECHNOLOGY, KWARA STATE POLYTECHNIC ILORIN, </w:t>
      </w:r>
    </w:p>
    <w:p w:rsidR="00AB6F02" w:rsidRPr="00AB6F02" w:rsidRDefault="00AB6F02" w:rsidP="00AB6F02">
      <w:pPr>
        <w:spacing w:before="12" w:after="0" w:line="240" w:lineRule="auto"/>
        <w:ind w:right="3792"/>
        <w:jc w:val="right"/>
        <w:rPr>
          <w:rFonts w:ascii="Times New Roman" w:eastAsia="Times New Roman" w:hAnsi="Times New Roman" w:cs="Times New Roman"/>
          <w:sz w:val="24"/>
          <w:szCs w:val="24"/>
        </w:rPr>
      </w:pPr>
      <w:r w:rsidRPr="00AB6F02">
        <w:rPr>
          <w:rFonts w:ascii="Tahoma" w:eastAsia="Times New Roman" w:hAnsi="Tahoma" w:cs="Tahoma"/>
          <w:b/>
          <w:bCs/>
          <w:color w:val="000000"/>
          <w:sz w:val="24"/>
          <w:szCs w:val="24"/>
        </w:rPr>
        <w:t>KWARA STATE </w:t>
      </w:r>
    </w:p>
    <w:p w:rsidR="00AB6F02" w:rsidRPr="00AB6F02" w:rsidRDefault="00AB6F02" w:rsidP="00AB6F02">
      <w:pPr>
        <w:spacing w:before="315" w:after="0" w:line="240" w:lineRule="auto"/>
        <w:ind w:right="2462"/>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SUPERVISED BY: MR. O. E. ADEYEMO </w:t>
      </w:r>
    </w:p>
    <w:p w:rsidR="00AB6F02" w:rsidRPr="00AB6F02" w:rsidRDefault="00AB6F02" w:rsidP="00AB6F02">
      <w:pPr>
        <w:spacing w:before="346" w:after="0" w:line="240" w:lineRule="auto"/>
        <w:ind w:right="80"/>
        <w:jc w:val="right"/>
        <w:rPr>
          <w:rFonts w:ascii="Times New Roman" w:eastAsia="Times New Roman" w:hAnsi="Times New Roman" w:cs="Times New Roman"/>
          <w:sz w:val="24"/>
          <w:szCs w:val="24"/>
        </w:rPr>
      </w:pPr>
      <w:r w:rsidRPr="00AB6F02">
        <w:rPr>
          <w:rFonts w:ascii="Tahoma" w:eastAsia="Times New Roman" w:hAnsi="Tahoma" w:cs="Tahoma"/>
          <w:b/>
          <w:bCs/>
          <w:color w:val="000000"/>
          <w:sz w:val="24"/>
          <w:szCs w:val="24"/>
        </w:rPr>
        <w:t>2024/2025 SESSION</w:t>
      </w:r>
    </w:p>
    <w:p w:rsidR="00AB6F02" w:rsidRPr="00AB6F02" w:rsidRDefault="00AB6F02" w:rsidP="00AB6F02">
      <w:pPr>
        <w:spacing w:before="1888" w:after="0" w:line="240" w:lineRule="auto"/>
        <w:ind w:right="4671"/>
        <w:jc w:val="right"/>
        <w:rPr>
          <w:rFonts w:ascii="Times New Roman" w:eastAsia="Times New Roman" w:hAnsi="Times New Roman" w:cs="Times New Roman"/>
          <w:sz w:val="24"/>
          <w:szCs w:val="24"/>
        </w:rPr>
      </w:pPr>
      <w:r w:rsidRPr="00AB6F02">
        <w:rPr>
          <w:rFonts w:ascii="Calibri" w:eastAsia="Times New Roman" w:hAnsi="Calibri" w:cs="Calibri"/>
          <w:color w:val="000000"/>
        </w:rPr>
        <w:t>i </w:t>
      </w:r>
    </w:p>
    <w:p w:rsidR="00AB6F02" w:rsidRDefault="00AB6F02" w:rsidP="00AB6F02">
      <w:pPr>
        <w:spacing w:after="0" w:line="240" w:lineRule="auto"/>
        <w:ind w:right="3717"/>
        <w:jc w:val="right"/>
        <w:rPr>
          <w:rFonts w:ascii="Times New Roman" w:eastAsia="Times New Roman" w:hAnsi="Times New Roman" w:cs="Times New Roman"/>
          <w:b/>
          <w:bCs/>
          <w:color w:val="000000"/>
          <w:sz w:val="24"/>
          <w:szCs w:val="24"/>
        </w:rPr>
      </w:pPr>
    </w:p>
    <w:p w:rsidR="00AB6F02" w:rsidRDefault="00AB6F02" w:rsidP="00AB6F02">
      <w:pPr>
        <w:spacing w:after="0" w:line="240" w:lineRule="auto"/>
        <w:ind w:right="3717"/>
        <w:jc w:val="right"/>
        <w:rPr>
          <w:rFonts w:ascii="Times New Roman" w:eastAsia="Times New Roman" w:hAnsi="Times New Roman" w:cs="Times New Roman"/>
          <w:b/>
          <w:bCs/>
          <w:color w:val="000000"/>
          <w:sz w:val="24"/>
          <w:szCs w:val="24"/>
        </w:rPr>
      </w:pPr>
    </w:p>
    <w:p w:rsidR="00AB6F02" w:rsidRDefault="00AB6F02" w:rsidP="00AB6F02">
      <w:pPr>
        <w:spacing w:after="0" w:line="240" w:lineRule="auto"/>
        <w:ind w:right="3717"/>
        <w:jc w:val="right"/>
        <w:rPr>
          <w:rFonts w:ascii="Times New Roman" w:eastAsia="Times New Roman" w:hAnsi="Times New Roman" w:cs="Times New Roman"/>
          <w:b/>
          <w:bCs/>
          <w:color w:val="000000"/>
          <w:sz w:val="24"/>
          <w:szCs w:val="24"/>
        </w:rPr>
      </w:pPr>
    </w:p>
    <w:p w:rsidR="00AB6F02" w:rsidRDefault="00AB6F02" w:rsidP="00AB6F02">
      <w:pPr>
        <w:spacing w:after="0" w:line="240" w:lineRule="auto"/>
        <w:ind w:right="3717"/>
        <w:jc w:val="right"/>
        <w:rPr>
          <w:rFonts w:ascii="Times New Roman" w:eastAsia="Times New Roman" w:hAnsi="Times New Roman" w:cs="Times New Roman"/>
          <w:b/>
          <w:bCs/>
          <w:color w:val="000000"/>
          <w:sz w:val="24"/>
          <w:szCs w:val="24"/>
        </w:rPr>
      </w:pPr>
    </w:p>
    <w:p w:rsidR="00AB6F02" w:rsidRDefault="00AB6F02" w:rsidP="00AB6F02">
      <w:pPr>
        <w:spacing w:after="0" w:line="240" w:lineRule="auto"/>
        <w:ind w:right="3717"/>
        <w:jc w:val="right"/>
        <w:rPr>
          <w:rFonts w:ascii="Times New Roman" w:eastAsia="Times New Roman" w:hAnsi="Times New Roman" w:cs="Times New Roman"/>
          <w:b/>
          <w:bCs/>
          <w:color w:val="000000"/>
          <w:sz w:val="24"/>
          <w:szCs w:val="24"/>
        </w:rPr>
      </w:pPr>
    </w:p>
    <w:p w:rsidR="00AB6F02" w:rsidRDefault="00AB6F02" w:rsidP="00AB6F02">
      <w:pPr>
        <w:spacing w:after="0" w:line="240" w:lineRule="auto"/>
        <w:ind w:right="3717"/>
        <w:jc w:val="right"/>
        <w:rPr>
          <w:rFonts w:ascii="Times New Roman" w:eastAsia="Times New Roman" w:hAnsi="Times New Roman" w:cs="Times New Roman"/>
          <w:b/>
          <w:bCs/>
          <w:color w:val="000000"/>
          <w:sz w:val="24"/>
          <w:szCs w:val="24"/>
        </w:rPr>
      </w:pPr>
    </w:p>
    <w:p w:rsidR="00AB6F02" w:rsidRDefault="00AB6F02" w:rsidP="00AB6F02">
      <w:pPr>
        <w:spacing w:after="0" w:line="240" w:lineRule="auto"/>
        <w:ind w:right="3919"/>
        <w:jc w:val="right"/>
        <w:rPr>
          <w:rFonts w:ascii="Times New Roman" w:eastAsia="Times New Roman" w:hAnsi="Times New Roman" w:cs="Times New Roman"/>
          <w:b/>
          <w:bCs/>
          <w:color w:val="000000"/>
          <w:sz w:val="24"/>
          <w:szCs w:val="24"/>
        </w:rPr>
      </w:pPr>
      <w:r w:rsidRPr="00AB6F02">
        <w:rPr>
          <w:rFonts w:ascii="Times New Roman" w:eastAsia="Times New Roman" w:hAnsi="Times New Roman" w:cs="Times New Roman"/>
          <w:b/>
          <w:bCs/>
          <w:noProof/>
          <w:color w:val="000000"/>
          <w:sz w:val="24"/>
          <w:szCs w:val="24"/>
        </w:rPr>
        <w:lastRenderedPageBreak/>
        <w:drawing>
          <wp:inline distT="0" distB="0" distL="0" distR="0">
            <wp:extent cx="5943600" cy="7922324"/>
            <wp:effectExtent l="0" t="0" r="0" b="2540"/>
            <wp:docPr id="1" name="Picture 1" descr="C:\Users\FEMI\Pictures\DAMI STOB 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DAMI STOB 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922324"/>
                    </a:xfrm>
                    <a:prstGeom prst="rect">
                      <a:avLst/>
                    </a:prstGeom>
                    <a:noFill/>
                    <a:ln>
                      <a:noFill/>
                    </a:ln>
                  </pic:spPr>
                </pic:pic>
              </a:graphicData>
            </a:graphic>
          </wp:inline>
        </w:drawing>
      </w:r>
    </w:p>
    <w:p w:rsidR="00AB6F02" w:rsidRDefault="00AB6F02" w:rsidP="00AB6F02">
      <w:pPr>
        <w:spacing w:after="0" w:line="240" w:lineRule="auto"/>
        <w:ind w:right="3919"/>
        <w:jc w:val="right"/>
        <w:rPr>
          <w:rFonts w:ascii="Times New Roman" w:eastAsia="Times New Roman" w:hAnsi="Times New Roman" w:cs="Times New Roman"/>
          <w:b/>
          <w:bCs/>
          <w:color w:val="000000"/>
          <w:sz w:val="24"/>
          <w:szCs w:val="24"/>
        </w:rPr>
      </w:pPr>
    </w:p>
    <w:p w:rsidR="00AB6F02" w:rsidRPr="00AB6F02" w:rsidRDefault="00AB6F02" w:rsidP="00AB6F02">
      <w:pPr>
        <w:spacing w:after="0" w:line="240" w:lineRule="auto"/>
        <w:ind w:right="3919"/>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lastRenderedPageBreak/>
        <w:t>DEDICATION </w:t>
      </w:r>
    </w:p>
    <w:p w:rsidR="00AB6F02" w:rsidRPr="00AB6F02" w:rsidRDefault="00AB6F02" w:rsidP="00AB6F02">
      <w:pPr>
        <w:spacing w:before="272" w:after="0" w:line="480" w:lineRule="auto"/>
        <w:ind w:left="721" w:right="4" w:hanging="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This project is dedicated to Almighty God, the God of mercy and the creatures of the universe. I  give him glory for sustaining me up to this moment including my beloved Father, Mother (Mr. &amp;Mrs. John) </w:t>
      </w:r>
    </w:p>
    <w:p w:rsidR="00AB6F02" w:rsidRPr="00AB6F02" w:rsidRDefault="00AB6F02" w:rsidP="00AB6F02">
      <w:pPr>
        <w:spacing w:before="52"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Also, I give thanks to God for making this journey successful and fruitful.</w:t>
      </w:r>
    </w:p>
    <w:p w:rsidR="00AB6F02" w:rsidRDefault="00AB6F02" w:rsidP="00AB6F02">
      <w:pPr>
        <w:spacing w:before="9653" w:after="0" w:line="240" w:lineRule="auto"/>
        <w:ind w:right="4621"/>
        <w:jc w:val="right"/>
        <w:rPr>
          <w:rFonts w:ascii="Calibri" w:eastAsia="Times New Roman" w:hAnsi="Calibri" w:cs="Calibri"/>
          <w:color w:val="000000"/>
        </w:rPr>
      </w:pPr>
    </w:p>
    <w:p w:rsidR="00AB6F02" w:rsidRPr="00AB6F02" w:rsidRDefault="00AB6F02" w:rsidP="00AB6F02">
      <w:pPr>
        <w:spacing w:before="9653" w:after="0" w:line="240" w:lineRule="auto"/>
        <w:ind w:right="4621"/>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iii </w:t>
      </w:r>
    </w:p>
    <w:p w:rsidR="00AB6F02" w:rsidRPr="00AB6F02" w:rsidRDefault="00AB6F02" w:rsidP="00AB6F02">
      <w:pPr>
        <w:spacing w:after="0" w:line="240" w:lineRule="auto"/>
        <w:ind w:right="3353"/>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ACKNOWLEDGEMENT </w:t>
      </w:r>
    </w:p>
    <w:p w:rsidR="00AB6F02" w:rsidRPr="00AB6F02" w:rsidRDefault="00AB6F02" w:rsidP="00AB6F02">
      <w:pPr>
        <w:spacing w:before="272" w:after="0" w:line="480" w:lineRule="auto"/>
        <w:ind w:left="719" w:firstLine="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My profound gratitude to God Almighty, the All-knowing one. First and foremost, I am deeply  grateful to my supervisor, Mr. Adeyemo Elijah, for his guidance, insightful feedback, and  unwavering support. Thank you for your expertise encouragement they were invaluable. This journey wouldn’t have been possible without my sweet caring parents. Mr and Mrs. John.  Thank you so much for everything mum and dad. </w:t>
      </w:r>
    </w:p>
    <w:p w:rsidR="00AB6F02" w:rsidRPr="00AB6F02" w:rsidRDefault="00AB6F02" w:rsidP="00AB6F02">
      <w:pPr>
        <w:spacing w:before="52" w:after="0" w:line="480" w:lineRule="auto"/>
        <w:ind w:left="720" w:right="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 want to give a special gratitude to my big daddy (Mr. Tope) My sponsor, thank you for all you  do sir, Words can’t express how grateful I am. Your support and words of encouragement keeps  me moving. Thank you for believing in me sir. </w:t>
      </w:r>
    </w:p>
    <w:p w:rsidR="00AB6F02" w:rsidRPr="00AB6F02" w:rsidRDefault="00AB6F02" w:rsidP="00AB6F02">
      <w:pPr>
        <w:spacing w:before="52" w:after="0" w:line="480" w:lineRule="auto"/>
        <w:ind w:left="719"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Last but not the least, I want to thank me for believing in me, i want to thank me for doing all this  hard work, I want to thank me for having no days off, I want to thank me for not quitting. I want  to thank me for being a giver and trying to give more than I receive. I want thank me for doing  more right than wrong, I want to thank me for just being me at all times. </w:t>
      </w:r>
    </w:p>
    <w:p w:rsidR="00AB6F02" w:rsidRPr="00AB6F02" w:rsidRDefault="00AB6F02" w:rsidP="00AB6F02">
      <w:pPr>
        <w:spacing w:before="53" w:after="0" w:line="480" w:lineRule="auto"/>
        <w:ind w:left="700" w:right="4" w:firstLine="2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In conclusion, thank you to everyone who contributed directly and indirectly to the success of this  journey.</w:t>
      </w:r>
    </w:p>
    <w:p w:rsidR="00AB6F02" w:rsidRPr="00AB6F02" w:rsidRDefault="00AB6F02" w:rsidP="00AB6F02">
      <w:pPr>
        <w:spacing w:before="3912" w:after="0" w:line="240" w:lineRule="auto"/>
        <w:ind w:right="4622"/>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iv </w:t>
      </w:r>
    </w:p>
    <w:p w:rsidR="00AB6F02" w:rsidRPr="00AB6F02" w:rsidRDefault="00AB6F02" w:rsidP="00AB6F02">
      <w:pPr>
        <w:spacing w:after="0" w:line="240" w:lineRule="auto"/>
        <w:ind w:right="3406"/>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TABLE OF CONTENTS </w:t>
      </w:r>
    </w:p>
    <w:p w:rsidR="00AB6F02" w:rsidRPr="00AB6F02" w:rsidRDefault="00AB6F02" w:rsidP="00AB6F02">
      <w:pPr>
        <w:spacing w:before="133" w:after="0" w:line="240" w:lineRule="auto"/>
        <w:ind w:left="728"/>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Contents </w:t>
      </w:r>
    </w:p>
    <w:p w:rsidR="00AB6F02" w:rsidRPr="00AB6F02" w:rsidRDefault="00AB6F02" w:rsidP="00AB6F02">
      <w:pPr>
        <w:spacing w:before="135"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Title page </w:t>
      </w:r>
    </w:p>
    <w:p w:rsidR="00AB6F02" w:rsidRPr="00AB6F02" w:rsidRDefault="00AB6F02" w:rsidP="00AB6F02">
      <w:pPr>
        <w:spacing w:before="133" w:after="0" w:line="240" w:lineRule="auto"/>
        <w:ind w:left="72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Certification </w:t>
      </w:r>
    </w:p>
    <w:p w:rsidR="00AB6F02" w:rsidRPr="00AB6F02" w:rsidRDefault="00AB6F02" w:rsidP="00AB6F02">
      <w:pPr>
        <w:spacing w:before="135"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Dedication </w:t>
      </w:r>
    </w:p>
    <w:p w:rsidR="00AB6F02" w:rsidRPr="00AB6F02" w:rsidRDefault="00AB6F02" w:rsidP="00AB6F02">
      <w:pPr>
        <w:spacing w:before="133"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Acknowledgements </w:t>
      </w:r>
    </w:p>
    <w:p w:rsidR="00AB6F02" w:rsidRPr="00AB6F02" w:rsidRDefault="00AB6F02" w:rsidP="00AB6F02">
      <w:pPr>
        <w:spacing w:before="135"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Table of Content </w:t>
      </w:r>
    </w:p>
    <w:p w:rsidR="00AB6F02" w:rsidRPr="00AB6F02" w:rsidRDefault="00AB6F02" w:rsidP="00AB6F02">
      <w:pPr>
        <w:spacing w:before="133"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Abstract </w:t>
      </w:r>
    </w:p>
    <w:p w:rsidR="00AB6F02" w:rsidRPr="00AB6F02" w:rsidRDefault="00AB6F02" w:rsidP="00AB6F02">
      <w:pPr>
        <w:spacing w:before="272" w:after="0" w:line="240" w:lineRule="auto"/>
        <w:ind w:left="728"/>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CHAPTER ONE </w:t>
      </w:r>
    </w:p>
    <w:p w:rsidR="00AB6F02" w:rsidRPr="00AB6F02" w:rsidRDefault="00AB6F02" w:rsidP="00AB6F02">
      <w:pPr>
        <w:spacing w:before="272" w:after="0" w:line="240" w:lineRule="auto"/>
        <w:ind w:left="74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1.0 Introduction  </w:t>
      </w:r>
    </w:p>
    <w:p w:rsidR="00AB6F02" w:rsidRPr="00AB6F02" w:rsidRDefault="00AB6F02" w:rsidP="00AB6F02">
      <w:pPr>
        <w:spacing w:before="272" w:after="0" w:line="240" w:lineRule="auto"/>
        <w:ind w:left="74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1.1 Problem statement </w:t>
      </w:r>
    </w:p>
    <w:p w:rsidR="00AB6F02" w:rsidRPr="00AB6F02" w:rsidRDefault="00AB6F02" w:rsidP="00AB6F02">
      <w:pPr>
        <w:spacing w:before="272" w:after="0" w:line="240" w:lineRule="auto"/>
        <w:ind w:left="74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1.2 Aim and objective of the study  </w:t>
      </w:r>
    </w:p>
    <w:p w:rsidR="00AB6F02" w:rsidRPr="00AB6F02" w:rsidRDefault="00AB6F02" w:rsidP="00AB6F02">
      <w:pPr>
        <w:spacing w:before="272" w:after="0" w:line="240" w:lineRule="auto"/>
        <w:ind w:left="74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1.3 Justification of the study </w:t>
      </w:r>
    </w:p>
    <w:p w:rsidR="00AB6F02" w:rsidRPr="00AB6F02" w:rsidRDefault="00AB6F02" w:rsidP="00AB6F02">
      <w:pPr>
        <w:spacing w:before="272" w:after="0" w:line="240" w:lineRule="auto"/>
        <w:ind w:left="74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1.4 Scope of the story </w:t>
      </w:r>
    </w:p>
    <w:p w:rsidR="00AB6F02" w:rsidRPr="00AB6F02" w:rsidRDefault="00AB6F02" w:rsidP="00AB6F02">
      <w:pPr>
        <w:spacing w:before="272" w:after="0" w:line="240" w:lineRule="auto"/>
        <w:ind w:left="74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1.5 Relevance of the study </w:t>
      </w:r>
    </w:p>
    <w:p w:rsidR="00AB6F02" w:rsidRPr="00AB6F02" w:rsidRDefault="00AB6F02" w:rsidP="00AB6F02">
      <w:pPr>
        <w:spacing w:before="272" w:after="0" w:line="240" w:lineRule="auto"/>
        <w:ind w:left="728"/>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CHAPTER TWO </w:t>
      </w:r>
    </w:p>
    <w:p w:rsidR="00AB6F02" w:rsidRPr="00AB6F02" w:rsidRDefault="00AB6F02" w:rsidP="00AB6F02">
      <w:pPr>
        <w:spacing w:before="27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2.0 Literature review  </w:t>
      </w:r>
    </w:p>
    <w:p w:rsidR="00AB6F02" w:rsidRPr="00AB6F02" w:rsidRDefault="00AB6F02" w:rsidP="00AB6F02">
      <w:pPr>
        <w:spacing w:before="27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2.1 Thymus vulgaris description </w:t>
      </w:r>
    </w:p>
    <w:p w:rsidR="00AB6F02" w:rsidRPr="00AB6F02" w:rsidRDefault="00AB6F02" w:rsidP="00AB6F02">
      <w:pPr>
        <w:spacing w:before="27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2.2 Composition of thyme </w:t>
      </w:r>
    </w:p>
    <w:p w:rsidR="00AB6F02" w:rsidRPr="00AB6F02" w:rsidRDefault="00AB6F02" w:rsidP="00AB6F02">
      <w:pPr>
        <w:spacing w:before="273" w:after="0" w:line="480" w:lineRule="auto"/>
        <w:ind w:left="724" w:right="448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2.3 Phytochemical constituents of thymus vulgaris 2.4 Pharmacological of thymus vulgaris </w:t>
      </w:r>
    </w:p>
    <w:p w:rsidR="00AB6F02" w:rsidRPr="00AB6F02" w:rsidRDefault="00AB6F02" w:rsidP="00AB6F02">
      <w:pPr>
        <w:spacing w:before="5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2.4.1 Antioxidant activity</w:t>
      </w:r>
    </w:p>
    <w:p w:rsidR="00AB6F02" w:rsidRPr="00AB6F02" w:rsidRDefault="00AB6F02" w:rsidP="00AB6F02">
      <w:pPr>
        <w:spacing w:before="406" w:after="0" w:line="240" w:lineRule="auto"/>
        <w:ind w:right="4646"/>
        <w:jc w:val="right"/>
        <w:rPr>
          <w:rFonts w:ascii="Times New Roman" w:eastAsia="Times New Roman" w:hAnsi="Times New Roman" w:cs="Times New Roman"/>
          <w:sz w:val="24"/>
          <w:szCs w:val="24"/>
        </w:rPr>
      </w:pPr>
      <w:r w:rsidRPr="00AB6F02">
        <w:rPr>
          <w:rFonts w:ascii="Calibri" w:eastAsia="Times New Roman" w:hAnsi="Calibri" w:cs="Calibri"/>
          <w:color w:val="000000"/>
        </w:rPr>
        <w:t>v </w:t>
      </w:r>
    </w:p>
    <w:p w:rsidR="00AB6F02" w:rsidRPr="00AB6F02" w:rsidRDefault="00AB6F02" w:rsidP="00AB6F02">
      <w:pPr>
        <w:spacing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2.4.2 Antibacterial activity </w:t>
      </w:r>
    </w:p>
    <w:p w:rsidR="00AB6F02" w:rsidRPr="00AB6F02" w:rsidRDefault="00AB6F02" w:rsidP="00AB6F02">
      <w:pPr>
        <w:spacing w:before="27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2.4.3 Antifungal activity </w:t>
      </w:r>
    </w:p>
    <w:p w:rsidR="00AB6F02" w:rsidRPr="00AB6F02" w:rsidRDefault="00AB6F02" w:rsidP="00AB6F02">
      <w:pPr>
        <w:spacing w:before="27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2.4.4 Antispasmodic activity </w:t>
      </w:r>
    </w:p>
    <w:p w:rsidR="00AB6F02" w:rsidRPr="00AB6F02" w:rsidRDefault="00AB6F02" w:rsidP="00AB6F02">
      <w:pPr>
        <w:spacing w:before="27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2.4.5 Cytotoxicity activity </w:t>
      </w:r>
    </w:p>
    <w:p w:rsidR="00AB6F02" w:rsidRPr="00AB6F02" w:rsidRDefault="00AB6F02" w:rsidP="00AB6F02">
      <w:pPr>
        <w:spacing w:before="27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2.4.6 Cardiovascular activity </w:t>
      </w:r>
    </w:p>
    <w:p w:rsidR="00AB6F02" w:rsidRPr="00AB6F02" w:rsidRDefault="00AB6F02" w:rsidP="00AB6F02">
      <w:pPr>
        <w:spacing w:before="27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2.4.7 Antimicrobial activity </w:t>
      </w:r>
    </w:p>
    <w:p w:rsidR="00AB6F02" w:rsidRPr="00AB6F02" w:rsidRDefault="00AB6F02" w:rsidP="00AB6F02">
      <w:pPr>
        <w:spacing w:before="27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2.4.8 Anti-inflammatory activity </w:t>
      </w:r>
    </w:p>
    <w:p w:rsidR="00AB6F02" w:rsidRPr="00AB6F02" w:rsidRDefault="00AB6F02" w:rsidP="00AB6F02">
      <w:pPr>
        <w:spacing w:before="273"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2.4.9 Anti-viral activity </w:t>
      </w:r>
    </w:p>
    <w:p w:rsidR="00AB6F02" w:rsidRPr="00AB6F02" w:rsidRDefault="00AB6F02" w:rsidP="00AB6F02">
      <w:pPr>
        <w:spacing w:before="27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2.4.10 Thyme as functional food </w:t>
      </w:r>
    </w:p>
    <w:p w:rsidR="00AB6F02" w:rsidRPr="00AB6F02" w:rsidRDefault="00AB6F02" w:rsidP="00AB6F02">
      <w:pPr>
        <w:spacing w:before="272"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2.5 Food application </w:t>
      </w:r>
    </w:p>
    <w:p w:rsidR="00AB6F02" w:rsidRPr="00AB6F02" w:rsidRDefault="00AB6F02" w:rsidP="00AB6F02">
      <w:pPr>
        <w:spacing w:before="272" w:after="0" w:line="480" w:lineRule="auto"/>
        <w:ind w:left="724" w:right="3615" w:hanging="5"/>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2.6 Public health and Dietary implications of thyme in food </w:t>
      </w:r>
      <w:r w:rsidRPr="00AB6F02">
        <w:rPr>
          <w:rFonts w:ascii="Times New Roman" w:eastAsia="Times New Roman" w:hAnsi="Times New Roman" w:cs="Times New Roman"/>
          <w:b/>
          <w:bCs/>
          <w:color w:val="000000"/>
          <w:sz w:val="24"/>
          <w:szCs w:val="24"/>
        </w:rPr>
        <w:t>CHAPTER THREE </w:t>
      </w:r>
    </w:p>
    <w:p w:rsidR="00AB6F02" w:rsidRPr="00AB6F02" w:rsidRDefault="00AB6F02" w:rsidP="00AB6F02">
      <w:pPr>
        <w:spacing w:before="5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3.0 Experimental </w:t>
      </w:r>
    </w:p>
    <w:p w:rsidR="00AB6F02" w:rsidRPr="00AB6F02" w:rsidRDefault="00AB6F02" w:rsidP="00AB6F02">
      <w:pPr>
        <w:spacing w:before="27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3.1 Reagents and equipment </w:t>
      </w:r>
    </w:p>
    <w:p w:rsidR="00AB6F02" w:rsidRPr="00AB6F02" w:rsidRDefault="00AB6F02" w:rsidP="00AB6F02">
      <w:pPr>
        <w:spacing w:before="27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3.1.1 Reagents </w:t>
      </w:r>
    </w:p>
    <w:p w:rsidR="00AB6F02" w:rsidRPr="00AB6F02" w:rsidRDefault="00AB6F02" w:rsidP="00AB6F02">
      <w:pPr>
        <w:spacing w:before="27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3.1.2 Apparatus and Equipment </w:t>
      </w:r>
    </w:p>
    <w:p w:rsidR="00AB6F02" w:rsidRPr="00AB6F02" w:rsidRDefault="00AB6F02" w:rsidP="00AB6F02">
      <w:pPr>
        <w:spacing w:before="27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3.2 Collection of samples </w:t>
      </w:r>
    </w:p>
    <w:p w:rsidR="00AB6F02" w:rsidRPr="00AB6F02" w:rsidRDefault="00AB6F02" w:rsidP="00AB6F02">
      <w:pPr>
        <w:spacing w:before="27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3.3 Preparation of samples </w:t>
      </w:r>
    </w:p>
    <w:p w:rsidR="00AB6F02" w:rsidRPr="00AB6F02" w:rsidRDefault="00AB6F02" w:rsidP="00AB6F02">
      <w:pPr>
        <w:spacing w:before="27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3.4 Hydro-distillation of thymus vulgaris </w:t>
      </w:r>
    </w:p>
    <w:p w:rsidR="00AB6F02" w:rsidRPr="00AB6F02" w:rsidRDefault="00AB6F02" w:rsidP="00AB6F02">
      <w:pPr>
        <w:spacing w:before="273" w:after="0" w:line="480" w:lineRule="auto"/>
        <w:ind w:left="727" w:right="318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3.5 Solvent extraction of phytochemicals in thymus vulgaris 3.6 Phytochemical screening of extract </w:t>
      </w:r>
    </w:p>
    <w:p w:rsidR="00AB6F02" w:rsidRPr="00AB6F02" w:rsidRDefault="00AB6F02" w:rsidP="00AB6F02">
      <w:pPr>
        <w:spacing w:before="5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3.6.1 Using Biuret test</w:t>
      </w:r>
    </w:p>
    <w:p w:rsidR="00AB6F02" w:rsidRPr="00AB6F02" w:rsidRDefault="00AB6F02" w:rsidP="00AB6F02">
      <w:pPr>
        <w:spacing w:before="267" w:after="0" w:line="240" w:lineRule="auto"/>
        <w:ind w:right="4621"/>
        <w:jc w:val="right"/>
        <w:rPr>
          <w:rFonts w:ascii="Times New Roman" w:eastAsia="Times New Roman" w:hAnsi="Times New Roman" w:cs="Times New Roman"/>
          <w:sz w:val="24"/>
          <w:szCs w:val="24"/>
        </w:rPr>
      </w:pPr>
      <w:r w:rsidRPr="00AB6F02">
        <w:rPr>
          <w:rFonts w:ascii="Calibri" w:eastAsia="Times New Roman" w:hAnsi="Calibri" w:cs="Calibri"/>
          <w:color w:val="000000"/>
        </w:rPr>
        <w:t>vi </w:t>
      </w:r>
    </w:p>
    <w:p w:rsidR="00AB6F02" w:rsidRPr="00AB6F02" w:rsidRDefault="00AB6F02" w:rsidP="00AB6F02">
      <w:pPr>
        <w:spacing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3.6.2 Using Biuret test </w:t>
      </w:r>
    </w:p>
    <w:p w:rsidR="00AB6F02" w:rsidRPr="00AB6F02" w:rsidRDefault="00AB6F02" w:rsidP="00AB6F02">
      <w:pPr>
        <w:spacing w:before="27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3.6.3 Test for Tannins </w:t>
      </w:r>
    </w:p>
    <w:p w:rsidR="00AB6F02" w:rsidRPr="00AB6F02" w:rsidRDefault="00AB6F02" w:rsidP="00AB6F02">
      <w:pPr>
        <w:spacing w:before="27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3.6.4 Test for Saponin </w:t>
      </w:r>
    </w:p>
    <w:p w:rsidR="00AB6F02" w:rsidRPr="00AB6F02" w:rsidRDefault="00AB6F02" w:rsidP="00AB6F02">
      <w:pPr>
        <w:spacing w:before="27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3.6.5 Test of Triterpenes </w:t>
      </w:r>
    </w:p>
    <w:p w:rsidR="00AB6F02" w:rsidRPr="00AB6F02" w:rsidRDefault="00AB6F02" w:rsidP="00AB6F02">
      <w:pPr>
        <w:spacing w:before="272" w:after="0" w:line="240" w:lineRule="auto"/>
        <w:ind w:left="72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3.6.6 Test for flavonoid </w:t>
      </w:r>
    </w:p>
    <w:p w:rsidR="00AB6F02" w:rsidRPr="00AB6F02" w:rsidRDefault="00AB6F02" w:rsidP="00AB6F02">
      <w:pPr>
        <w:spacing w:before="272" w:after="0" w:line="480" w:lineRule="auto"/>
        <w:ind w:left="727" w:right="602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3.6.4 Test for Carbohydrate 3.7 GC-MS analysis of the sample </w:t>
      </w:r>
      <w:r w:rsidRPr="00AB6F02">
        <w:rPr>
          <w:rFonts w:ascii="Times New Roman" w:eastAsia="Times New Roman" w:hAnsi="Times New Roman" w:cs="Times New Roman"/>
          <w:b/>
          <w:bCs/>
          <w:color w:val="000000"/>
          <w:sz w:val="24"/>
          <w:szCs w:val="24"/>
        </w:rPr>
        <w:t>Chapter Four </w:t>
      </w:r>
    </w:p>
    <w:p w:rsidR="00AB6F02" w:rsidRPr="00AB6F02" w:rsidRDefault="00AB6F02" w:rsidP="00AB6F02">
      <w:pPr>
        <w:spacing w:before="52" w:after="0" w:line="480" w:lineRule="auto"/>
        <w:ind w:left="720" w:right="638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4.0 Results and discussion  4.1 Results  </w:t>
      </w:r>
    </w:p>
    <w:p w:rsidR="00AB6F02" w:rsidRPr="00AB6F02" w:rsidRDefault="00AB6F02" w:rsidP="00AB6F02">
      <w:pPr>
        <w:spacing w:before="52"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4.2 Discussion </w:t>
      </w:r>
    </w:p>
    <w:p w:rsidR="00AB6F02" w:rsidRPr="00AB6F02" w:rsidRDefault="00AB6F02" w:rsidP="00AB6F02">
      <w:pPr>
        <w:spacing w:before="272" w:after="0" w:line="240" w:lineRule="auto"/>
        <w:ind w:left="728"/>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CONCLUSION </w:t>
      </w:r>
    </w:p>
    <w:p w:rsidR="00AB6F02" w:rsidRPr="00AB6F02" w:rsidRDefault="00AB6F02" w:rsidP="00AB6F02">
      <w:pPr>
        <w:spacing w:before="272" w:after="0" w:line="240" w:lineRule="auto"/>
        <w:ind w:left="723"/>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REFERENCES AS FOOTNOTES</w:t>
      </w:r>
    </w:p>
    <w:p w:rsidR="00AB6F02" w:rsidRDefault="00AB6F02" w:rsidP="00AB6F02">
      <w:pPr>
        <w:spacing w:before="5236" w:after="0" w:line="240" w:lineRule="auto"/>
        <w:ind w:right="4594"/>
        <w:jc w:val="right"/>
        <w:rPr>
          <w:rFonts w:ascii="Calibri" w:eastAsia="Times New Roman" w:hAnsi="Calibri" w:cs="Calibri"/>
          <w:color w:val="000000"/>
        </w:rPr>
      </w:pPr>
    </w:p>
    <w:p w:rsidR="00AB6F02" w:rsidRPr="00AB6F02" w:rsidRDefault="00AB6F02" w:rsidP="00AB6F02">
      <w:pPr>
        <w:spacing w:before="5236" w:after="0" w:line="240" w:lineRule="auto"/>
        <w:ind w:right="4594"/>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vii </w:t>
      </w:r>
    </w:p>
    <w:p w:rsidR="00AB6F02" w:rsidRPr="00AB6F02" w:rsidRDefault="00AB6F02" w:rsidP="00AB6F02">
      <w:pPr>
        <w:spacing w:after="0" w:line="240" w:lineRule="auto"/>
        <w:ind w:right="4283"/>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i/>
          <w:iCs/>
          <w:color w:val="000000"/>
          <w:sz w:val="24"/>
          <w:szCs w:val="24"/>
        </w:rPr>
        <w:t>Abstract </w:t>
      </w:r>
    </w:p>
    <w:p w:rsidR="00AB6F02" w:rsidRPr="00AB6F02" w:rsidRDefault="00AB6F02" w:rsidP="00AB6F02">
      <w:pPr>
        <w:spacing w:before="433" w:after="0" w:line="480" w:lineRule="auto"/>
        <w:ind w:left="699" w:right="2" w:firstLine="32"/>
        <w:jc w:val="both"/>
        <w:rPr>
          <w:rFonts w:ascii="Times New Roman" w:eastAsia="Times New Roman" w:hAnsi="Times New Roman" w:cs="Times New Roman"/>
          <w:sz w:val="24"/>
          <w:szCs w:val="24"/>
        </w:rPr>
      </w:pPr>
      <w:r w:rsidRPr="00AB6F02">
        <w:rPr>
          <w:rFonts w:ascii="Times New Roman" w:eastAsia="Times New Roman" w:hAnsi="Times New Roman" w:cs="Times New Roman"/>
          <w:i/>
          <w:iCs/>
          <w:color w:val="000000"/>
          <w:sz w:val="24"/>
          <w:szCs w:val="24"/>
        </w:rPr>
        <w:t>Thymus vulgaris was steam-distilled i.e. hydrodistilled to obtain the volatile components while  the non-volatile constituents were extracted with ethanol as solvent. The hydrodistillate was  analyzed using GC-MS to elucidate the structures of the components while the crude ethanolic  extract was screened for the presence of phytochemicals. The results showed that there are 36  volatile components in the hydrodistillate ranging from organic acids to hydrocarbons. The  phytochemicals present include steroids, triterpenes, flavonoids and fixed oil. These components  identified in both hydrodistillate and crude extract are believed to be responsible for the  bioactivities of the plants and facilitated its culinary and medicinal usage. </w:t>
      </w:r>
    </w:p>
    <w:p w:rsidR="00AB6F02" w:rsidRPr="00AB6F02" w:rsidRDefault="00AB6F02" w:rsidP="00AB6F02">
      <w:pPr>
        <w:spacing w:before="210" w:after="0" w:line="240" w:lineRule="auto"/>
        <w:ind w:left="712"/>
        <w:rPr>
          <w:rFonts w:ascii="Times New Roman" w:eastAsia="Times New Roman" w:hAnsi="Times New Roman" w:cs="Times New Roman"/>
          <w:sz w:val="24"/>
          <w:szCs w:val="24"/>
        </w:rPr>
      </w:pPr>
      <w:r w:rsidRPr="00AB6F02">
        <w:rPr>
          <w:rFonts w:ascii="Times New Roman" w:eastAsia="Times New Roman" w:hAnsi="Times New Roman" w:cs="Times New Roman"/>
          <w:b/>
          <w:bCs/>
          <w:i/>
          <w:iCs/>
          <w:color w:val="000000"/>
          <w:sz w:val="24"/>
          <w:szCs w:val="24"/>
        </w:rPr>
        <w:t>Keywords: Thymus vulgaris, hydrodistillation, extraction, phytochemicals</w:t>
      </w:r>
      <w:r w:rsidRPr="00AB6F02">
        <w:rPr>
          <w:rFonts w:ascii="Times New Roman" w:eastAsia="Times New Roman" w:hAnsi="Times New Roman" w:cs="Times New Roman"/>
          <w:b/>
          <w:bCs/>
          <w:color w:val="000000"/>
          <w:sz w:val="24"/>
          <w:szCs w:val="24"/>
        </w:rPr>
        <w:t>, </w:t>
      </w:r>
    </w:p>
    <w:p w:rsidR="00AB6F02" w:rsidRPr="00AB6F02" w:rsidRDefault="00AB6F02" w:rsidP="00AB6F02">
      <w:pPr>
        <w:spacing w:before="6573" w:after="0" w:line="240" w:lineRule="auto"/>
        <w:ind w:right="4570"/>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viii </w:t>
      </w:r>
    </w:p>
    <w:p w:rsidR="00AB6F02" w:rsidRPr="00AB6F02" w:rsidRDefault="00AB6F02" w:rsidP="00AB6F02">
      <w:pPr>
        <w:spacing w:after="0" w:line="240" w:lineRule="auto"/>
        <w:ind w:right="3820"/>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CHAPTER ONE </w:t>
      </w:r>
    </w:p>
    <w:p w:rsidR="00AB6F02" w:rsidRPr="00AB6F02" w:rsidRDefault="00AB6F02" w:rsidP="00AB6F02">
      <w:pPr>
        <w:spacing w:before="512" w:after="0" w:line="240" w:lineRule="auto"/>
        <w:ind w:left="732"/>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1.0 INTRODUCTION </w:t>
      </w:r>
    </w:p>
    <w:p w:rsidR="00AB6F02" w:rsidRPr="00AB6F02" w:rsidRDefault="00AB6F02" w:rsidP="00AB6F02">
      <w:pPr>
        <w:spacing w:before="512" w:after="0" w:line="480" w:lineRule="auto"/>
        <w:ind w:left="720" w:right="3" w:firstLine="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(Thyme) is an aromatic small perennial woody plant belonging to the lamiaceae family used for medicinal and spice purpose globally. Thyme grows well under dry and sunny climatic conditions  in unshaded areas</w:t>
      </w:r>
      <w:r w:rsidRPr="00AB6F02">
        <w:rPr>
          <w:rFonts w:ascii="Times New Roman" w:eastAsia="Times New Roman" w:hAnsi="Times New Roman" w:cs="Times New Roman"/>
          <w:color w:val="000000"/>
          <w:sz w:val="16"/>
          <w:szCs w:val="16"/>
          <w:vertAlign w:val="superscript"/>
        </w:rPr>
        <w:t>2</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8" w:after="0" w:line="480" w:lineRule="auto"/>
        <w:ind w:left="720"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Thymus vulgaris is also called a common thyme this standard cultivar in extensively cultivated  in numerous nations, with a particular emphasis on Mediterranean region such as Greece, Italy,  and spain</w:t>
      </w:r>
      <w:r w:rsidRPr="00AB6F02">
        <w:rPr>
          <w:rFonts w:ascii="Times New Roman" w:eastAsia="Times New Roman" w:hAnsi="Times New Roman" w:cs="Times New Roman"/>
          <w:color w:val="000000"/>
          <w:sz w:val="16"/>
          <w:szCs w:val="16"/>
          <w:vertAlign w:val="superscript"/>
        </w:rPr>
        <w:t>3</w:t>
      </w:r>
      <w:r w:rsidRPr="00AB6F02">
        <w:rPr>
          <w:rFonts w:ascii="Times New Roman" w:eastAsia="Times New Roman" w:hAnsi="Times New Roman" w:cs="Times New Roman"/>
          <w:color w:val="000000"/>
          <w:sz w:val="24"/>
          <w:szCs w:val="24"/>
        </w:rPr>
        <w:t>. The UK and other European countries are particularly fond of this variety. Which is  distinguished by its silver-edged leaves. ‘Narrow-leaved French’ the name of this variety implies  that it is frequently associated with France. It is frequently employed in French cuisine and is  characterized by its narrower leaves and strong and fragant fragrance</w:t>
      </w:r>
      <w:r w:rsidRPr="00AB6F02">
        <w:rPr>
          <w:rFonts w:ascii="Times New Roman" w:eastAsia="Times New Roman" w:hAnsi="Times New Roman" w:cs="Times New Roman"/>
          <w:color w:val="000000"/>
          <w:sz w:val="16"/>
          <w:szCs w:val="16"/>
          <w:vertAlign w:val="superscript"/>
        </w:rPr>
        <w:t>4</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7" w:after="0" w:line="240" w:lineRule="auto"/>
        <w:ind w:left="732"/>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1.1 PROMBLEM STATEMENT </w:t>
      </w:r>
    </w:p>
    <w:p w:rsidR="00AB6F02" w:rsidRPr="00AB6F02" w:rsidRDefault="00AB6F02" w:rsidP="00AB6F02">
      <w:pPr>
        <w:spacing w:before="512" w:after="0" w:line="480" w:lineRule="auto"/>
        <w:ind w:left="720" w:right="3"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Thyme is a popular herb used in cooking, but it can also be used for medicinal purposes. However,  there are some potential problems associated with using thyme. For example, thyme can interact  with certain medications, and it may not be safe for pregnant women or people with certain  medical conditions.  </w:t>
      </w:r>
    </w:p>
    <w:p w:rsidR="00AB6F02" w:rsidRPr="00AB6F02" w:rsidRDefault="00AB6F02" w:rsidP="00AB6F02">
      <w:pPr>
        <w:spacing w:before="53" w:after="0" w:line="480" w:lineRule="auto"/>
        <w:ind w:left="720" w:right="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Additionally, some may be allergic to thyme. It is important to talk to a doctor before using thyme  to any medical purpose.</w:t>
      </w:r>
    </w:p>
    <w:p w:rsidR="00AB6F02" w:rsidRPr="00AB6F02" w:rsidRDefault="00AB6F02" w:rsidP="00AB6F02">
      <w:pPr>
        <w:spacing w:before="976" w:after="0" w:line="240" w:lineRule="auto"/>
        <w:ind w:right="4641"/>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1 </w:t>
      </w:r>
    </w:p>
    <w:p w:rsidR="00AB6F02" w:rsidRPr="00AB6F02" w:rsidRDefault="00AB6F02" w:rsidP="00AB6F02">
      <w:pPr>
        <w:spacing w:after="0" w:line="240" w:lineRule="auto"/>
        <w:ind w:left="732"/>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1.2 AIM AND OBJECTIVE OF THE STUDY </w:t>
      </w:r>
    </w:p>
    <w:p w:rsidR="00AB6F02" w:rsidRPr="00AB6F02" w:rsidRDefault="00AB6F02" w:rsidP="00AB6F02">
      <w:pPr>
        <w:spacing w:before="272" w:after="0" w:line="480" w:lineRule="auto"/>
        <w:ind w:left="718" w:firstLine="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Thyme has been used for centuries for medicinal purposes, and some studies suggest that it may  have several benefits including: antioxidant properties (thyme contains antioxidants that may help  protect cells from damage), anti- inflammatory properties (may help reduce inflammation, which  can be beneficial for conditions such as arthritis), anti-microbial properties (have anti-microbial  properties that can help fight infections). Others are respiratory benefits (help in relieving symptoms of respiratory conditions such as coughs and colds). The potential risks include allergic  reactions (some people may be allergic to thyme), interactions with medications (thyme may  interact with certain medications, so it’s important to talk to your doctor before using it). All of  these are due to the activities of the various compounds present in thyme.  </w:t>
      </w:r>
    </w:p>
    <w:p w:rsidR="00AB6F02" w:rsidRPr="00AB6F02" w:rsidRDefault="00AB6F02" w:rsidP="00AB6F02">
      <w:pPr>
        <w:spacing w:before="52" w:after="0" w:line="480" w:lineRule="auto"/>
        <w:ind w:left="720" w:right="6"/>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study is aimed at extracting these natural compounds in thyme both as volatile and non volatile components, identifying each class of compounds and elucidating them by means of an  instrumental method namely GC-MS analysis. </w:t>
      </w:r>
    </w:p>
    <w:p w:rsidR="00AB6F02" w:rsidRPr="00AB6F02" w:rsidRDefault="00AB6F02" w:rsidP="00AB6F02">
      <w:pPr>
        <w:spacing w:before="53"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specific objectives are: </w:t>
      </w:r>
    </w:p>
    <w:p w:rsidR="00AB6F02" w:rsidRPr="00AB6F02" w:rsidRDefault="00AB6F02" w:rsidP="00AB6F02">
      <w:pPr>
        <w:spacing w:before="510" w:after="0" w:line="240" w:lineRule="auto"/>
        <w:ind w:left="72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 To collect samples of thyme leaves by procuring commercially available products </w:t>
      </w:r>
    </w:p>
    <w:p w:rsidR="00AB6F02" w:rsidRPr="00AB6F02" w:rsidRDefault="00AB6F02" w:rsidP="00AB6F02">
      <w:pPr>
        <w:spacing w:before="512" w:after="0" w:line="480" w:lineRule="auto"/>
        <w:ind w:left="721" w:right="1" w:firstLine="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(ii) To extract the volatile components by hydro-distillation methods using Dean-Stark apparatus  from a portion of the sample </w:t>
      </w:r>
    </w:p>
    <w:p w:rsidR="00AB6F02" w:rsidRPr="00AB6F02" w:rsidRDefault="00AB6F02" w:rsidP="00AB6F02">
      <w:pPr>
        <w:spacing w:before="288" w:after="0" w:line="480" w:lineRule="auto"/>
        <w:ind w:left="728" w:right="2" w:hanging="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(iii) To extract another portion of the thyme sample with ethanol for non-volatile components  soluble in the solvent</w:t>
      </w:r>
    </w:p>
    <w:p w:rsidR="00AB6F02" w:rsidRPr="00AB6F02" w:rsidRDefault="00AB6F02" w:rsidP="00AB6F02">
      <w:pPr>
        <w:spacing w:before="981" w:after="0" w:line="240" w:lineRule="auto"/>
        <w:ind w:right="4641"/>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2 </w:t>
      </w:r>
    </w:p>
    <w:p w:rsidR="00AB6F02" w:rsidRPr="00AB6F02" w:rsidRDefault="00AB6F02" w:rsidP="00AB6F02">
      <w:pPr>
        <w:spacing w:after="0" w:line="480" w:lineRule="auto"/>
        <w:ind w:left="723" w:right="4" w:firstLine="6"/>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(iv) To detect and identify the presence of phytochemicals in the crude ethanolic extract using  conventional phytochemical screening methods </w:t>
      </w:r>
    </w:p>
    <w:p w:rsidR="00AB6F02" w:rsidRPr="00AB6F02" w:rsidRDefault="00AB6F02" w:rsidP="00AB6F02">
      <w:pPr>
        <w:spacing w:before="292" w:after="0" w:line="240" w:lineRule="auto"/>
        <w:ind w:right="292"/>
        <w:jc w:val="right"/>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(v) To carry out GC-MS analysis (total scan) of the hydro-distillate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sample </w:t>
      </w:r>
    </w:p>
    <w:p w:rsidR="00AB6F02" w:rsidRPr="00AB6F02" w:rsidRDefault="00AB6F02" w:rsidP="00AB6F02">
      <w:pPr>
        <w:spacing w:before="512" w:after="0" w:line="480" w:lineRule="auto"/>
        <w:ind w:left="728" w:right="3" w:hanging="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(vi) To identify by structural elucidation of the constituents of the hydro-distillate of the thyme  sample. </w:t>
      </w:r>
    </w:p>
    <w:p w:rsidR="00AB6F02" w:rsidRPr="00AB6F02" w:rsidRDefault="00AB6F02" w:rsidP="00AB6F02">
      <w:pPr>
        <w:spacing w:before="293" w:after="0" w:line="240" w:lineRule="auto"/>
        <w:ind w:left="732"/>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1.3 JUSTIFICATION OF THE STUDY </w:t>
      </w:r>
    </w:p>
    <w:p w:rsidR="00AB6F02" w:rsidRPr="00AB6F02" w:rsidRDefault="00AB6F02" w:rsidP="00AB6F02">
      <w:pPr>
        <w:spacing w:before="512" w:after="0" w:line="480" w:lineRule="auto"/>
        <w:ind w:left="718" w:right="1" w:firstLine="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Thyme has been used for medicinal purpose for centuries, there is limited scientific evidence to  support its effectiveness. This study will fill this knowledge gap by investigating the chemical  components of thyme so as to account for its potential benefits and risk of using thyme of  medicinal purposes. The findings of the study will help inform healthcare professionals and  consumers about the safe and effective use of thyme. And possible restrictions on its use due to  allergic reactions which may result from its consumption, resulting from the presence of a  particular chemical components. The composition may also be indicative of its medicinal  properties. </w:t>
      </w:r>
    </w:p>
    <w:p w:rsidR="00AB6F02" w:rsidRPr="00AB6F02" w:rsidRDefault="00AB6F02" w:rsidP="00AB6F02">
      <w:pPr>
        <w:spacing w:before="290" w:after="0" w:line="240" w:lineRule="auto"/>
        <w:ind w:left="732"/>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1.4 THE SCOPE OF THE STUDY </w:t>
      </w:r>
    </w:p>
    <w:p w:rsidR="00AB6F02" w:rsidRPr="00AB6F02" w:rsidRDefault="00AB6F02" w:rsidP="00AB6F02">
      <w:pPr>
        <w:spacing w:before="512" w:after="0" w:line="480" w:lineRule="auto"/>
        <w:ind w:left="720"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This study will focus on the qualitative profiling of the phyto-constituents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and  the subsequent elucidation of the compounds in the extract to establish it function as a medicinal  alongside its use for culinary purpose.</w:t>
      </w:r>
    </w:p>
    <w:p w:rsidR="00AB6F02" w:rsidRPr="00AB6F02" w:rsidRDefault="00AB6F02" w:rsidP="00AB6F02">
      <w:pPr>
        <w:spacing w:before="814" w:after="0" w:line="240" w:lineRule="auto"/>
        <w:ind w:right="4641"/>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3 </w:t>
      </w:r>
    </w:p>
    <w:p w:rsidR="00AB6F02" w:rsidRPr="00AB6F02" w:rsidRDefault="00AB6F02" w:rsidP="00AB6F02">
      <w:pPr>
        <w:spacing w:after="0" w:line="240" w:lineRule="auto"/>
        <w:ind w:left="732"/>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1.5 RELEVANCE OF THE STUDY </w:t>
      </w:r>
    </w:p>
    <w:p w:rsidR="00AB6F02" w:rsidRPr="00AB6F02" w:rsidRDefault="00AB6F02" w:rsidP="00AB6F02">
      <w:pPr>
        <w:spacing w:before="512" w:after="0" w:line="480" w:lineRule="auto"/>
        <w:ind w:left="718" w:right="1" w:firstLine="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study is relevant because it will provide valuable information about the potential benefits and  risks of using thyme for medicinal purposes and further enhance its use in culinary. This  information could help to inform nutritionist, dieticians and ‘alternative’ healthcare professionals  and consumers about the safe and effective use of thyme. This will boost its consumption and  contribution to medicinal applications.</w:t>
      </w:r>
    </w:p>
    <w:p w:rsidR="00AB6F02" w:rsidRPr="00AB6F02" w:rsidRDefault="00AB6F02" w:rsidP="00AB6F02">
      <w:pPr>
        <w:spacing w:before="8641" w:after="0" w:line="240" w:lineRule="auto"/>
        <w:ind w:right="4641"/>
        <w:jc w:val="right"/>
        <w:rPr>
          <w:rFonts w:ascii="Times New Roman" w:eastAsia="Times New Roman" w:hAnsi="Times New Roman" w:cs="Times New Roman"/>
          <w:sz w:val="24"/>
          <w:szCs w:val="24"/>
        </w:rPr>
      </w:pPr>
      <w:r w:rsidRPr="00AB6F02">
        <w:rPr>
          <w:rFonts w:ascii="Calibri" w:eastAsia="Times New Roman" w:hAnsi="Calibri" w:cs="Calibri"/>
          <w:color w:val="000000"/>
        </w:rPr>
        <w:t>4 </w:t>
      </w:r>
    </w:p>
    <w:p w:rsidR="00AB6F02" w:rsidRPr="00AB6F02" w:rsidRDefault="00AB6F02" w:rsidP="00AB6F02">
      <w:pPr>
        <w:spacing w:after="0" w:line="240" w:lineRule="auto"/>
        <w:ind w:right="3787"/>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lastRenderedPageBreak/>
        <w:t>CHAPTER TWO </w:t>
      </w:r>
    </w:p>
    <w:p w:rsidR="00AB6F02" w:rsidRPr="00AB6F02" w:rsidRDefault="00AB6F02" w:rsidP="00AB6F02">
      <w:pPr>
        <w:spacing w:before="512"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2.0 LITERATURE REVIEW </w:t>
      </w:r>
    </w:p>
    <w:p w:rsidR="00AB6F02" w:rsidRPr="00AB6F02" w:rsidRDefault="00AB6F02" w:rsidP="00AB6F02">
      <w:pPr>
        <w:spacing w:before="512" w:after="0" w:line="480" w:lineRule="auto"/>
        <w:ind w:left="717" w:right="3" w:firstLine="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Thyme is a medicinal plant use as flavoring substance in food, its products such as powder,  extracts and oil, have antioxidant, anti-diabetic, antilipidemic, antitumor and antimicrobial acting  attributed to thyme’s active components such as canverciol and thymol in combination with other  biological components</w:t>
      </w:r>
      <w:r w:rsidRPr="00AB6F02">
        <w:rPr>
          <w:rFonts w:ascii="Times New Roman" w:eastAsia="Times New Roman" w:hAnsi="Times New Roman" w:cs="Times New Roman"/>
          <w:color w:val="000000"/>
          <w:sz w:val="16"/>
          <w:szCs w:val="16"/>
          <w:vertAlign w:val="superscript"/>
        </w:rPr>
        <w:t>5</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6"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2.1 THYME VULGARIS DSCRIPTION </w:t>
      </w:r>
    </w:p>
    <w:p w:rsidR="00AB6F02" w:rsidRPr="00AB6F02" w:rsidRDefault="00AB6F02" w:rsidP="00AB6F02">
      <w:pPr>
        <w:spacing w:before="500" w:after="0" w:line="480" w:lineRule="auto"/>
        <w:ind w:left="720"/>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Thyme (Thyme vulgaris L.) is a main medicinal plant which belongs to the lamiaceae family</w:t>
      </w:r>
      <w:r w:rsidRPr="00AB6F02">
        <w:rPr>
          <w:rFonts w:ascii="Times New Roman" w:eastAsia="Times New Roman" w:hAnsi="Times New Roman" w:cs="Times New Roman"/>
          <w:color w:val="000000"/>
          <w:sz w:val="16"/>
          <w:szCs w:val="16"/>
          <w:vertAlign w:val="superscript"/>
        </w:rPr>
        <w:t>5</w:t>
      </w:r>
      <w:r w:rsidRPr="00AB6F02">
        <w:rPr>
          <w:rFonts w:ascii="Times New Roman" w:eastAsia="Times New Roman" w:hAnsi="Times New Roman" w:cs="Times New Roman"/>
          <w:color w:val="000000"/>
          <w:sz w:val="24"/>
          <w:szCs w:val="24"/>
        </w:rPr>
        <w:t>. Carvarol (5-methy1-1-2-isopropy1 phenol) are the main phenolic components in thymus vulgaris,  which form about 2055% of oil extract</w:t>
      </w:r>
      <w:r w:rsidRPr="00AB6F02">
        <w:rPr>
          <w:rFonts w:ascii="Times New Roman" w:eastAsia="Times New Roman" w:hAnsi="Times New Roman" w:cs="Times New Roman"/>
          <w:color w:val="000000"/>
          <w:sz w:val="16"/>
          <w:szCs w:val="16"/>
          <w:vertAlign w:val="superscript"/>
        </w:rPr>
        <w:t xml:space="preserve">5 </w:t>
      </w:r>
      <w:r w:rsidRPr="00AB6F02">
        <w:rPr>
          <w:rFonts w:ascii="Times New Roman" w:eastAsia="Times New Roman" w:hAnsi="Times New Roman" w:cs="Times New Roman"/>
          <w:color w:val="000000"/>
          <w:sz w:val="24"/>
          <w:szCs w:val="24"/>
        </w:rPr>
        <w:t>many studies demonstrating that thyme volatile oil is  among the main essential oils used in cosmetics as antioxidants and preservatives and in food  manufacturing</w:t>
      </w:r>
      <w:r w:rsidRPr="00AB6F02">
        <w:rPr>
          <w:rFonts w:ascii="Times New Roman" w:eastAsia="Times New Roman" w:hAnsi="Times New Roman" w:cs="Times New Roman"/>
          <w:color w:val="000000"/>
          <w:sz w:val="16"/>
          <w:szCs w:val="16"/>
          <w:vertAlign w:val="superscript"/>
        </w:rPr>
        <w:t>6</w:t>
      </w:r>
      <w:r w:rsidRPr="00AB6F02">
        <w:rPr>
          <w:rFonts w:ascii="Times New Roman" w:eastAsia="Times New Roman" w:hAnsi="Times New Roman" w:cs="Times New Roman"/>
          <w:color w:val="000000"/>
          <w:sz w:val="24"/>
          <w:szCs w:val="24"/>
        </w:rPr>
        <w:t>. Essential oils of thymus vulgaris is a combination of monoterpenese, the main  substances of this oil are phenol isomer carvacrol and its nature terpenoid thymol, which have  antimicrobial, ant oxidative, antibacterial, antitussive, antispasmodic and expectorant actions</w:t>
      </w:r>
      <w:r w:rsidRPr="00AB6F02">
        <w:rPr>
          <w:rFonts w:ascii="Times New Roman" w:eastAsia="Times New Roman" w:hAnsi="Times New Roman" w:cs="Times New Roman"/>
          <w:color w:val="000000"/>
          <w:sz w:val="16"/>
          <w:szCs w:val="16"/>
          <w:vertAlign w:val="superscript"/>
        </w:rPr>
        <w:t>7</w:t>
      </w:r>
      <w:r w:rsidRPr="00AB6F02">
        <w:rPr>
          <w:rFonts w:ascii="Times New Roman" w:eastAsia="Times New Roman" w:hAnsi="Times New Roman" w:cs="Times New Roman"/>
          <w:color w:val="000000"/>
          <w:sz w:val="24"/>
          <w:szCs w:val="24"/>
        </w:rPr>
        <w:t>.  Phenolic acid, terpenoids and flavonoids glycosides also present in thymus vulgaris L</w:t>
      </w:r>
      <w:r w:rsidRPr="00AB6F02">
        <w:rPr>
          <w:rFonts w:ascii="Times New Roman" w:eastAsia="Times New Roman" w:hAnsi="Times New Roman" w:cs="Times New Roman"/>
          <w:color w:val="000000"/>
          <w:sz w:val="16"/>
          <w:szCs w:val="16"/>
          <w:vertAlign w:val="superscript"/>
        </w:rPr>
        <w:t>8</w:t>
      </w:r>
      <w:r w:rsidRPr="00AB6F02">
        <w:rPr>
          <w:rFonts w:ascii="Times New Roman" w:eastAsia="Times New Roman" w:hAnsi="Times New Roman" w:cs="Times New Roman"/>
          <w:color w:val="000000"/>
          <w:sz w:val="24"/>
          <w:szCs w:val="24"/>
        </w:rPr>
        <w:t>. In  addition, other active biochemical compounds of Thyme species are flavonoids (e.g Thymonin,  cirsilineol and 8-methoxy-airsilineol), caffeic acid, triterpenoids, aliphatic aldehydes, long-chain  saturated hydrocarbons and “Labiate tannin (rosmarinic acid)</w:t>
      </w:r>
      <w:r w:rsidRPr="00AB6F02">
        <w:rPr>
          <w:rFonts w:ascii="Times New Roman" w:eastAsia="Times New Roman" w:hAnsi="Times New Roman" w:cs="Times New Roman"/>
          <w:color w:val="000000"/>
          <w:sz w:val="16"/>
          <w:szCs w:val="16"/>
          <w:vertAlign w:val="superscript"/>
        </w:rPr>
        <w:t>9</w:t>
      </w:r>
    </w:p>
    <w:p w:rsidR="00AB6F02" w:rsidRPr="00AB6F02" w:rsidRDefault="00AB6F02" w:rsidP="00AB6F02">
      <w:pPr>
        <w:spacing w:before="1302" w:after="0" w:line="240" w:lineRule="auto"/>
        <w:ind w:right="4641"/>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5 </w:t>
      </w:r>
    </w:p>
    <w:p w:rsidR="00AB6F02" w:rsidRPr="00AB6F02" w:rsidRDefault="00AB6F02" w:rsidP="00AB6F02">
      <w:pPr>
        <w:spacing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2.2 COMPOSITION OF THYME  </w:t>
      </w:r>
    </w:p>
    <w:p w:rsidR="00AB6F02" w:rsidRPr="00AB6F02" w:rsidRDefault="00AB6F02" w:rsidP="00AB6F02">
      <w:pPr>
        <w:spacing w:before="512" w:after="0" w:line="480" w:lineRule="auto"/>
        <w:ind w:left="718" w:firstLine="9"/>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Several studies have reported that thyme is a source rich in bioactive compounds. Among the  phenolic components of thyme oil are thymol and cavacrol, the latter of which is an isomer of the  former. Thymol provides thymol oil with its olfactory peculiarities. Depending on the place of  origin and species of thyme, this oil offers percentage of phenolic content that range from 40 to  80 percent of thymol and up to 55 percent of carvacrol</w:t>
      </w:r>
      <w:r w:rsidRPr="00AB6F02">
        <w:rPr>
          <w:rFonts w:ascii="Times New Roman" w:eastAsia="Times New Roman" w:hAnsi="Times New Roman" w:cs="Times New Roman"/>
          <w:color w:val="000000"/>
          <w:sz w:val="16"/>
          <w:szCs w:val="16"/>
          <w:vertAlign w:val="superscript"/>
        </w:rPr>
        <w:t>10</w:t>
      </w:r>
      <w:r w:rsidRPr="00AB6F02">
        <w:rPr>
          <w:rFonts w:ascii="Times New Roman" w:eastAsia="Times New Roman" w:hAnsi="Times New Roman" w:cs="Times New Roman"/>
          <w:color w:val="000000"/>
          <w:sz w:val="24"/>
          <w:szCs w:val="24"/>
        </w:rPr>
        <w:t xml:space="preserve">. Thyme contains monoterpene phenols,  including carvacrol (iso-propyl-ortho-cresol; 0.4-20.6%), thymol (2-iso-propulmeta-cresol;  CLOHIHOJLO-64%) and p-cymene (9.1-22.2%) and other monoterpenes, such as </w:t>
      </w:r>
      <w:r w:rsidRPr="00AB6F02">
        <w:rPr>
          <w:rFonts w:ascii="Cambria Math" w:eastAsia="Times New Roman" w:hAnsi="Cambria Math" w:cs="Times New Roman"/>
          <w:color w:val="000000"/>
          <w:sz w:val="24"/>
          <w:szCs w:val="24"/>
        </w:rPr>
        <w:t>∝</w:t>
      </w:r>
      <w:r w:rsidRPr="00AB6F02">
        <w:rPr>
          <w:rFonts w:ascii="Times New Roman" w:eastAsia="Times New Roman" w:hAnsi="Times New Roman" w:cs="Times New Roman"/>
          <w:color w:val="000000"/>
          <w:sz w:val="24"/>
          <w:szCs w:val="24"/>
        </w:rPr>
        <w:t>- pinene  (0.9-6.6%), 1, 8-cinede (0.2-14.2%), Camphor (0-7.3%), linalool (2.2-4.8%) and borneol (0.6- 7.5%)</w:t>
      </w:r>
      <w:r w:rsidRPr="00AB6F02">
        <w:rPr>
          <w:rFonts w:ascii="Times New Roman" w:eastAsia="Times New Roman" w:hAnsi="Times New Roman" w:cs="Times New Roman"/>
          <w:color w:val="000000"/>
          <w:sz w:val="16"/>
          <w:szCs w:val="16"/>
          <w:vertAlign w:val="superscript"/>
        </w:rPr>
        <w:t>11</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4" w:after="0" w:line="240" w:lineRule="auto"/>
        <w:ind w:left="724"/>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Table 2.1: Components in thyme leaves</w:t>
      </w:r>
    </w:p>
    <w:p w:rsidR="00AB6F02" w:rsidRPr="00AB6F02" w:rsidRDefault="00AB6F02" w:rsidP="00AB6F02">
      <w:pPr>
        <w:spacing w:before="448" w:after="0" w:line="240" w:lineRule="auto"/>
        <w:ind w:left="1870" w:right="861"/>
        <w:jc w:val="center"/>
        <w:rPr>
          <w:rFonts w:ascii="Times New Roman" w:eastAsia="Times New Roman" w:hAnsi="Times New Roman" w:cs="Times New Roman"/>
          <w:sz w:val="24"/>
          <w:szCs w:val="24"/>
        </w:rPr>
      </w:pPr>
      <w:r w:rsidRPr="00AB6F02">
        <w:rPr>
          <w:rFonts w:ascii="Calibri" w:eastAsia="Times New Roman" w:hAnsi="Calibri" w:cs="Calibri"/>
          <w:color w:val="000000"/>
        </w:rPr>
        <w:t>6 </w:t>
      </w:r>
    </w:p>
    <w:p w:rsidR="00AB6F02" w:rsidRPr="00AB6F02" w:rsidRDefault="00AB6F02" w:rsidP="00AB6F02">
      <w:pPr>
        <w:spacing w:after="0" w:line="480" w:lineRule="auto"/>
        <w:ind w:left="723" w:right="2" w:firstLine="58"/>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It is important to consider the main factor is that influence the effectiveness of natural extract  and essential oils; for examples, the biotic characteristics of the plantis, such as the season and  geographical source, have an influence on the concentration and composition of the bioactive  compounds</w:t>
      </w:r>
      <w:r w:rsidRPr="00AB6F02">
        <w:rPr>
          <w:rFonts w:ascii="Times New Roman" w:eastAsia="Times New Roman" w:hAnsi="Times New Roman" w:cs="Times New Roman"/>
          <w:color w:val="000000"/>
          <w:sz w:val="16"/>
          <w:szCs w:val="16"/>
          <w:vertAlign w:val="superscript"/>
        </w:rPr>
        <w:t>12</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16" w:after="0" w:line="480" w:lineRule="auto"/>
        <w:ind w:left="720" w:firstLine="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2.3 PHYTOCHEMICAL CONSTITUENTS OF THYMUS VULGARIS </w:t>
      </w:r>
      <w:r w:rsidRPr="00AB6F02">
        <w:rPr>
          <w:rFonts w:ascii="Times New Roman" w:eastAsia="Times New Roman" w:hAnsi="Times New Roman" w:cs="Times New Roman"/>
          <w:color w:val="000000"/>
          <w:sz w:val="24"/>
          <w:szCs w:val="24"/>
        </w:rPr>
        <w:t>Numerous dives chemical substances, including as the saponins the tanins, flavonoids, which  alkanoids substances, terpenoids that and steroid hormones are found in the vulgaris shrub L. one  of the main herbs that yield monoterpene phenolic chemicals was thyme. Carvacrol, which p cymeme, -pinene, borneal, thymol, and 1, 7-cineole represent a few of their main component.</w:t>
      </w:r>
      <w:r w:rsidRPr="00AB6F02">
        <w:rPr>
          <w:rFonts w:ascii="Times New Roman" w:eastAsia="Times New Roman" w:hAnsi="Times New Roman" w:cs="Times New Roman"/>
          <w:color w:val="000000"/>
          <w:sz w:val="16"/>
          <w:szCs w:val="16"/>
          <w:vertAlign w:val="superscript"/>
        </w:rPr>
        <w:t>11,</w:t>
      </w:r>
      <w:r w:rsidRPr="00AB6F02">
        <w:rPr>
          <w:rFonts w:ascii="Times New Roman" w:eastAsia="Times New Roman" w:hAnsi="Times New Roman" w:cs="Times New Roman"/>
          <w:color w:val="000000"/>
          <w:sz w:val="24"/>
          <w:szCs w:val="24"/>
        </w:rPr>
        <w:t>.  Heidari et al.</w:t>
      </w:r>
      <w:r w:rsidRPr="00AB6F02">
        <w:rPr>
          <w:rFonts w:ascii="Times New Roman" w:eastAsia="Times New Roman" w:hAnsi="Times New Roman" w:cs="Times New Roman"/>
          <w:color w:val="000000"/>
          <w:sz w:val="16"/>
          <w:szCs w:val="16"/>
          <w:vertAlign w:val="superscript"/>
        </w:rPr>
        <w:t xml:space="preserve">13 </w:t>
      </w:r>
      <w:r w:rsidRPr="00AB6F02">
        <w:rPr>
          <w:rFonts w:ascii="Times New Roman" w:eastAsia="Times New Roman" w:hAnsi="Times New Roman" w:cs="Times New Roman"/>
          <w:color w:val="000000"/>
          <w:sz w:val="24"/>
          <w:szCs w:val="24"/>
        </w:rPr>
        <w:t xml:space="preserve">Employing Gas Chromatography-Mass </w:t>
      </w:r>
      <w:r w:rsidRPr="00AB6F02">
        <w:rPr>
          <w:rFonts w:ascii="Times New Roman" w:eastAsia="Times New Roman" w:hAnsi="Times New Roman" w:cs="Times New Roman"/>
          <w:color w:val="000000"/>
          <w:sz w:val="24"/>
          <w:szCs w:val="24"/>
        </w:rPr>
        <w:lastRenderedPageBreak/>
        <w:t>spectrometry (GC-MS) to identity the  creosol 1-methoxy-3-methyl-phenol, thiophenol (benzene thiol), loliolide, 8-methoxy -7- methylphenol, and quinic acid, as demonstrated within</w:t>
      </w:r>
      <w:r w:rsidRPr="00AB6F02">
        <w:rPr>
          <w:rFonts w:ascii="Times New Roman" w:eastAsia="Times New Roman" w:hAnsi="Times New Roman" w:cs="Times New Roman"/>
          <w:color w:val="000000"/>
          <w:sz w:val="16"/>
          <w:szCs w:val="16"/>
          <w:vertAlign w:val="superscript"/>
        </w:rPr>
        <w:t>13</w:t>
      </w:r>
      <w:r w:rsidRPr="00AB6F02">
        <w:rPr>
          <w:rFonts w:ascii="Times New Roman" w:eastAsia="Times New Roman" w:hAnsi="Times New Roman" w:cs="Times New Roman"/>
          <w:color w:val="000000"/>
          <w:sz w:val="24"/>
          <w:szCs w:val="24"/>
        </w:rPr>
        <w:t>. </w:t>
      </w:r>
    </w:p>
    <w:p w:rsidR="00AB6F02" w:rsidRPr="00AB6F02" w:rsidRDefault="00AB6F02" w:rsidP="00AB6F02">
      <w:pPr>
        <w:spacing w:before="316" w:after="0" w:line="240" w:lineRule="auto"/>
        <w:ind w:left="1075" w:right="274" w:hanging="6"/>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Figure 2.1: Some terpenoidal compounds in thyme</w:t>
      </w:r>
    </w:p>
    <w:p w:rsidR="00AB6F02" w:rsidRPr="00AB6F02" w:rsidRDefault="00AB6F02" w:rsidP="00AB6F02">
      <w:pPr>
        <w:spacing w:before="308" w:after="0" w:line="240" w:lineRule="auto"/>
        <w:ind w:right="4641"/>
        <w:jc w:val="right"/>
        <w:rPr>
          <w:rFonts w:ascii="Times New Roman" w:eastAsia="Times New Roman" w:hAnsi="Times New Roman" w:cs="Times New Roman"/>
          <w:sz w:val="24"/>
          <w:szCs w:val="24"/>
        </w:rPr>
      </w:pPr>
      <w:r w:rsidRPr="00AB6F02">
        <w:rPr>
          <w:rFonts w:ascii="Calibri" w:eastAsia="Times New Roman" w:hAnsi="Calibri" w:cs="Calibri"/>
          <w:color w:val="000000"/>
        </w:rPr>
        <w:t>7 </w:t>
      </w:r>
    </w:p>
    <w:p w:rsidR="00AB6F02" w:rsidRPr="00AB6F02" w:rsidRDefault="00AB6F02" w:rsidP="00AB6F02">
      <w:pPr>
        <w:spacing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Thyme has a comparable abundance of flavonoids. </w:t>
      </w:r>
    </w:p>
    <w:p w:rsidR="00AB6F02" w:rsidRPr="00AB6F02" w:rsidRDefault="00AB6F02" w:rsidP="00AB6F02">
      <w:pPr>
        <w:spacing w:after="0" w:line="240" w:lineRule="auto"/>
        <w:ind w:right="2500"/>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Figure 2.2: Some essential oils in thyme </w:t>
      </w:r>
    </w:p>
    <w:p w:rsidR="00AB6F02" w:rsidRPr="00AB6F02" w:rsidRDefault="00AB6F02" w:rsidP="00AB6F02">
      <w:pPr>
        <w:spacing w:after="0" w:line="240" w:lineRule="auto"/>
        <w:ind w:right="2613"/>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Figure 2.3: Some flavonoids in thyme</w:t>
      </w:r>
    </w:p>
    <w:p w:rsidR="00AB6F02" w:rsidRPr="00AB6F02" w:rsidRDefault="00AB6F02" w:rsidP="00AB6F02">
      <w:pPr>
        <w:spacing w:before="1551" w:after="0" w:line="240" w:lineRule="auto"/>
        <w:ind w:right="4641"/>
        <w:jc w:val="right"/>
        <w:rPr>
          <w:rFonts w:ascii="Times New Roman" w:eastAsia="Times New Roman" w:hAnsi="Times New Roman" w:cs="Times New Roman"/>
          <w:sz w:val="24"/>
          <w:szCs w:val="24"/>
        </w:rPr>
      </w:pPr>
      <w:r w:rsidRPr="00AB6F02">
        <w:rPr>
          <w:rFonts w:ascii="Calibri" w:eastAsia="Times New Roman" w:hAnsi="Calibri" w:cs="Calibri"/>
          <w:color w:val="000000"/>
        </w:rPr>
        <w:t>8 </w:t>
      </w:r>
    </w:p>
    <w:p w:rsidR="00AB6F02" w:rsidRPr="00AB6F02" w:rsidRDefault="00AB6F02" w:rsidP="00AB6F02">
      <w:pPr>
        <w:spacing w:after="0" w:line="480" w:lineRule="auto"/>
        <w:ind w:left="720" w:right="1" w:hanging="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Leadenin, 6-hydroxyluteolin, which and methyl flavone including 6-demethylnobiletin, 8- methoxy-crisilineol, cirsimaritin, and 8-methoxy luteolin are the main flavone, Gardenin B, which  is the thymonin, sideroto flavone, and xanthomicrol are some more important flavones</w:t>
      </w:r>
      <w:r w:rsidRPr="00AB6F02">
        <w:rPr>
          <w:rFonts w:ascii="Times New Roman" w:eastAsia="Times New Roman" w:hAnsi="Times New Roman" w:cs="Times New Roman"/>
          <w:color w:val="000000"/>
          <w:sz w:val="16"/>
          <w:szCs w:val="16"/>
          <w:vertAlign w:val="superscript"/>
        </w:rPr>
        <w:t>14</w:t>
      </w:r>
      <w:r w:rsidRPr="00AB6F02">
        <w:rPr>
          <w:rFonts w:ascii="Times New Roman" w:eastAsia="Times New Roman" w:hAnsi="Times New Roman" w:cs="Times New Roman"/>
          <w:color w:val="000000"/>
          <w:sz w:val="16"/>
          <w:szCs w:val="16"/>
        </w:rPr>
        <w:t> </w:t>
      </w:r>
    </w:p>
    <w:p w:rsidR="00AB6F02" w:rsidRPr="00AB6F02" w:rsidRDefault="00AB6F02" w:rsidP="00AB6F02">
      <w:pPr>
        <w:spacing w:before="305"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2.4. PHARMACOLOGICAL ACTIVITIES OF THYMUS VULGARIS </w:t>
      </w:r>
    </w:p>
    <w:p w:rsidR="00AB6F02" w:rsidRPr="00AB6F02" w:rsidRDefault="00AB6F02" w:rsidP="00AB6F02">
      <w:pPr>
        <w:spacing w:before="512" w:after="0" w:line="480" w:lineRule="auto"/>
        <w:ind w:left="719" w:right="4" w:firstLine="2"/>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Thymus vulgaris, commonly known as common thyme, is an herb with a long history of medical  use. Its pharmacological properties are attributed to the presence of various bioactive compounds. </w:t>
      </w:r>
      <w:r w:rsidRPr="00AB6F02">
        <w:rPr>
          <w:rFonts w:ascii="Times New Roman" w:eastAsia="Times New Roman" w:hAnsi="Times New Roman" w:cs="Times New Roman"/>
          <w:b/>
          <w:bCs/>
          <w:color w:val="000000"/>
          <w:sz w:val="24"/>
          <w:szCs w:val="24"/>
        </w:rPr>
        <w:t>2.4.1 Antioxidant activity </w:t>
      </w:r>
    </w:p>
    <w:p w:rsidR="00AB6F02" w:rsidRPr="00AB6F02" w:rsidRDefault="00AB6F02" w:rsidP="00AB6F02">
      <w:pPr>
        <w:spacing w:before="52" w:after="0" w:line="480" w:lineRule="auto"/>
        <w:ind w:left="720" w:right="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According to research on liver cells, experimental mice given extracts of thyme or sage showed  increased resistance to oxidative stress</w:t>
      </w:r>
      <w:r w:rsidRPr="00AB6F02">
        <w:rPr>
          <w:rFonts w:ascii="Times New Roman" w:eastAsia="Times New Roman" w:hAnsi="Times New Roman" w:cs="Times New Roman"/>
          <w:color w:val="000000"/>
          <w:sz w:val="16"/>
          <w:szCs w:val="16"/>
          <w:vertAlign w:val="superscript"/>
        </w:rPr>
        <w:t>19</w:t>
      </w:r>
      <w:r w:rsidRPr="00AB6F02">
        <w:rPr>
          <w:rFonts w:ascii="Times New Roman" w:eastAsia="Times New Roman" w:hAnsi="Times New Roman" w:cs="Times New Roman"/>
          <w:color w:val="000000"/>
          <w:sz w:val="24"/>
          <w:szCs w:val="24"/>
        </w:rPr>
        <w:t>. The result shows that consuming extracts from Thymus  Vulgaris and S. officinalis increases the rat liver cells’ ability to withstand oxidative damage and  may have liver protective effects</w:t>
      </w:r>
      <w:r w:rsidRPr="00AB6F02">
        <w:rPr>
          <w:rFonts w:ascii="Times New Roman" w:eastAsia="Times New Roman" w:hAnsi="Times New Roman" w:cs="Times New Roman"/>
          <w:color w:val="000000"/>
          <w:sz w:val="16"/>
          <w:szCs w:val="16"/>
          <w:vertAlign w:val="superscript"/>
        </w:rPr>
        <w:t>15</w:t>
      </w:r>
      <w:r w:rsidRPr="00AB6F02">
        <w:rPr>
          <w:rFonts w:ascii="Times New Roman" w:eastAsia="Times New Roman" w:hAnsi="Times New Roman" w:cs="Times New Roman"/>
          <w:color w:val="000000"/>
          <w:sz w:val="24"/>
          <w:szCs w:val="24"/>
        </w:rPr>
        <w:t xml:space="preserve">. The study looked at the quantity </w:t>
      </w:r>
      <w:r w:rsidRPr="00AB6F02">
        <w:rPr>
          <w:rFonts w:ascii="Times New Roman" w:eastAsia="Times New Roman" w:hAnsi="Times New Roman" w:cs="Times New Roman"/>
          <w:color w:val="000000"/>
          <w:sz w:val="24"/>
          <w:szCs w:val="24"/>
        </w:rPr>
        <w:lastRenderedPageBreak/>
        <w:t>and composition of plants  extracts, their capacity to stop hydrogen peroxide and 2,3-jimethoxy-1,4 naphlhoquinone </w:t>
      </w:r>
    </w:p>
    <w:p w:rsidR="00AB6F02" w:rsidRPr="00AB6F02" w:rsidRDefault="00AB6F02" w:rsidP="00AB6F02">
      <w:pPr>
        <w:spacing w:before="58" w:after="0" w:line="480" w:lineRule="auto"/>
        <w:ind w:left="718" w:right="1" w:firstLine="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induced damage to DNA, and the concentration of antioxidants that are enzymatic and non enzymatic in human HepG2 cells, such as peroxidase from glutathione, glutathione, and  superoxide dioxide dismutase. According to the findings, pretreating the cells with the  investigated plant extracts significantly reduced the amount of oxidant-induced damage to the  DNA in the cells. The measured DNA-protective effect may be explained by the antioxidant  properties of SO and TV as well as the increased GPX activity present in cell that were pretreated  with them</w:t>
      </w:r>
      <w:r w:rsidRPr="00AB6F02">
        <w:rPr>
          <w:rFonts w:ascii="Times New Roman" w:eastAsia="Times New Roman" w:hAnsi="Times New Roman" w:cs="Times New Roman"/>
          <w:color w:val="000000"/>
          <w:sz w:val="16"/>
          <w:szCs w:val="16"/>
          <w:vertAlign w:val="superscript"/>
        </w:rPr>
        <w:t>16</w:t>
      </w:r>
      <w:r w:rsidRPr="00AB6F02">
        <w:rPr>
          <w:rFonts w:ascii="Times New Roman" w:eastAsia="Times New Roman" w:hAnsi="Times New Roman" w:cs="Times New Roman"/>
          <w:color w:val="000000"/>
          <w:sz w:val="24"/>
          <w:szCs w:val="24"/>
        </w:rPr>
        <w:t>. The sample classified as C-T and T exhibited the least degree for oxidation of lipids  and the highest levels of tocopherol, and n-3 fatty acids in their tissues. The two types furthermore  showed a substantial drop in drip loss</w:t>
      </w:r>
      <w:r w:rsidRPr="00AB6F02">
        <w:rPr>
          <w:rFonts w:ascii="Times New Roman" w:eastAsia="Times New Roman" w:hAnsi="Times New Roman" w:cs="Times New Roman"/>
          <w:color w:val="000000"/>
          <w:sz w:val="16"/>
          <w:szCs w:val="16"/>
          <w:vertAlign w:val="superscript"/>
        </w:rPr>
        <w:t>17</w:t>
      </w:r>
      <w:r w:rsidRPr="00AB6F02">
        <w:rPr>
          <w:rFonts w:ascii="Times New Roman" w:eastAsia="Times New Roman" w:hAnsi="Times New Roman" w:cs="Times New Roman"/>
          <w:color w:val="000000"/>
          <w:sz w:val="24"/>
          <w:szCs w:val="24"/>
        </w:rPr>
        <w:t>.</w:t>
      </w:r>
    </w:p>
    <w:p w:rsidR="00AB6F02" w:rsidRPr="00AB6F02" w:rsidRDefault="00AB6F02" w:rsidP="00AB6F02">
      <w:pPr>
        <w:spacing w:before="122" w:after="0" w:line="240" w:lineRule="auto"/>
        <w:ind w:right="4641"/>
        <w:jc w:val="right"/>
        <w:rPr>
          <w:rFonts w:ascii="Times New Roman" w:eastAsia="Times New Roman" w:hAnsi="Times New Roman" w:cs="Times New Roman"/>
          <w:sz w:val="24"/>
          <w:szCs w:val="24"/>
        </w:rPr>
      </w:pPr>
      <w:r w:rsidRPr="00AB6F02">
        <w:rPr>
          <w:rFonts w:ascii="Calibri" w:eastAsia="Times New Roman" w:hAnsi="Calibri" w:cs="Calibri"/>
          <w:color w:val="000000"/>
        </w:rPr>
        <w:t>9 </w:t>
      </w:r>
    </w:p>
    <w:p w:rsidR="00AB6F02" w:rsidRPr="00AB6F02" w:rsidRDefault="00AB6F02" w:rsidP="00AB6F02">
      <w:pPr>
        <w:spacing w:after="0" w:line="240" w:lineRule="auto"/>
        <w:ind w:left="36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2.4.2 Antibacterial activity </w:t>
      </w:r>
    </w:p>
    <w:p w:rsidR="00AB6F02" w:rsidRPr="00AB6F02" w:rsidRDefault="00AB6F02" w:rsidP="00AB6F02">
      <w:pPr>
        <w:spacing w:before="500" w:after="0" w:line="480" w:lineRule="auto"/>
        <w:ind w:left="718" w:right="2" w:firstLine="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Thyme essential oils have anti-bacterial properties</w:t>
      </w:r>
      <w:r w:rsidRPr="00AB6F02">
        <w:rPr>
          <w:rFonts w:ascii="Times New Roman" w:eastAsia="Times New Roman" w:hAnsi="Times New Roman" w:cs="Times New Roman"/>
          <w:color w:val="000000"/>
          <w:sz w:val="16"/>
          <w:szCs w:val="16"/>
          <w:vertAlign w:val="superscript"/>
        </w:rPr>
        <w:t>23</w:t>
      </w:r>
      <w:r w:rsidRPr="00AB6F02">
        <w:rPr>
          <w:rFonts w:ascii="Times New Roman" w:eastAsia="Times New Roman" w:hAnsi="Times New Roman" w:cs="Times New Roman"/>
          <w:color w:val="000000"/>
          <w:sz w:val="24"/>
          <w:szCs w:val="24"/>
        </w:rPr>
        <w:t>. Evaluated the bacterial activity and  resistance of several antibiotics, including parahaemolyticus and fluvialis that were recovered  from shrimps. As shown by the findings, the ethanol extract exhibited 20 antibacterial activities  in the test and a 23 m zone of inhibition against. Parahaemolyticus and fluvialis. Thymus vulgaris  intervened and totally blocked the microbial load in 150 and 60 minutes</w:t>
      </w:r>
      <w:r w:rsidRPr="00AB6F02">
        <w:rPr>
          <w:rFonts w:ascii="Times New Roman" w:eastAsia="Times New Roman" w:hAnsi="Times New Roman" w:cs="Times New Roman"/>
          <w:color w:val="000000"/>
          <w:sz w:val="16"/>
          <w:szCs w:val="16"/>
          <w:vertAlign w:val="superscript"/>
        </w:rPr>
        <w:t>18</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5" w:after="0" w:line="240" w:lineRule="auto"/>
        <w:ind w:left="36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2.4.3 Antifungal activity </w:t>
      </w:r>
    </w:p>
    <w:p w:rsidR="00AB6F02" w:rsidRPr="00AB6F02" w:rsidRDefault="00AB6F02" w:rsidP="00AB6F02">
      <w:pPr>
        <w:spacing w:before="272" w:after="0" w:line="480" w:lineRule="auto"/>
        <w:ind w:left="718" w:right="1" w:firstLine="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In chronic experimental toxoplamosis, the potential effectiveness of Thymus Vulgaris ethanolic  extract against. Toxoplamosis gondii infection was evaluated. If was revealed that aberrant  lesions in the brain and retina were greatly improved. The findings suggest </w:t>
      </w:r>
      <w:r w:rsidRPr="00AB6F02">
        <w:rPr>
          <w:rFonts w:ascii="Times New Roman" w:eastAsia="Times New Roman" w:hAnsi="Times New Roman" w:cs="Times New Roman"/>
          <w:color w:val="000000"/>
          <w:sz w:val="24"/>
          <w:szCs w:val="24"/>
        </w:rPr>
        <w:lastRenderedPageBreak/>
        <w:t>Thymus Vulgaris  potential efficiency as a new natural therapeutic and preventative agent for the treatment of  chronic toxoplamosis</w:t>
      </w:r>
      <w:r w:rsidRPr="00AB6F02">
        <w:rPr>
          <w:rFonts w:ascii="Times New Roman" w:eastAsia="Times New Roman" w:hAnsi="Times New Roman" w:cs="Times New Roman"/>
          <w:color w:val="000000"/>
          <w:sz w:val="16"/>
          <w:szCs w:val="16"/>
          <w:vertAlign w:val="superscript"/>
        </w:rPr>
        <w:t>19</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3"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2.4.4 Anti-plasmodic activity </w:t>
      </w:r>
    </w:p>
    <w:p w:rsidR="00AB6F02" w:rsidRPr="00AB6F02" w:rsidRDefault="00AB6F02" w:rsidP="00AB6F02">
      <w:pPr>
        <w:spacing w:before="481" w:after="0" w:line="480" w:lineRule="auto"/>
        <w:ind w:left="720"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Investigation by Begrow et al</w:t>
      </w:r>
      <w:r w:rsidRPr="00AB6F02">
        <w:rPr>
          <w:rFonts w:ascii="Times New Roman" w:eastAsia="Times New Roman" w:hAnsi="Times New Roman" w:cs="Times New Roman"/>
          <w:color w:val="000000"/>
          <w:sz w:val="16"/>
          <w:szCs w:val="16"/>
          <w:vertAlign w:val="superscript"/>
        </w:rPr>
        <w:t xml:space="preserve">19 </w:t>
      </w:r>
      <w:r w:rsidRPr="00AB6F02">
        <w:rPr>
          <w:rFonts w:ascii="Times New Roman" w:eastAsia="Times New Roman" w:hAnsi="Times New Roman" w:cs="Times New Roman"/>
          <w:color w:val="000000"/>
          <w:sz w:val="24"/>
          <w:szCs w:val="24"/>
        </w:rPr>
        <w:t>of two different thyme extract arrangements: one with very little  concentration of the carvacrol and other with a normal amount of the thymol. We additionally  looked at both carvacrol and thymol individually. These comprised functional tests on the ileum  including the trachea, two distinct organs, and exvitro clearance of mucociliary tissue (velocity  of ciliary transport). Thymol and cabavacrol are effective in smooth muscle tissue such as the riot  the trachea despite the kind of activation (Bastt, Kt, or acetylcholine). Utilizing endothelin or Batt  as stimulant medications, thyme extract with the thymol concentration less than 40% decreased </w:t>
      </w:r>
    </w:p>
    <w:p w:rsidR="00AB6F02" w:rsidRPr="00AB6F02" w:rsidRDefault="00AB6F02" w:rsidP="00AB6F02">
      <w:pPr>
        <w:spacing w:before="191"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10 </w:t>
      </w:r>
    </w:p>
    <w:p w:rsidR="00AB6F02" w:rsidRPr="00AB6F02" w:rsidRDefault="00AB6F02" w:rsidP="00AB6F02">
      <w:pPr>
        <w:spacing w:after="0" w:line="480" w:lineRule="auto"/>
        <w:ind w:left="72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contractions, suggesting that the thymol is not the primary constituent of interest</w:t>
      </w:r>
      <w:r w:rsidRPr="00AB6F02">
        <w:rPr>
          <w:rFonts w:ascii="Times New Roman" w:eastAsia="Times New Roman" w:hAnsi="Times New Roman" w:cs="Times New Roman"/>
          <w:color w:val="000000"/>
          <w:sz w:val="16"/>
          <w:szCs w:val="16"/>
          <w:vertAlign w:val="superscript"/>
        </w:rPr>
        <w:t>20</w:t>
      </w:r>
      <w:r w:rsidRPr="00AB6F02">
        <w:rPr>
          <w:rFonts w:ascii="Times New Roman" w:eastAsia="Times New Roman" w:hAnsi="Times New Roman" w:cs="Times New Roman"/>
          <w:color w:val="000000"/>
          <w:sz w:val="24"/>
          <w:szCs w:val="24"/>
        </w:rPr>
        <w:t>. Vulgaris  exhibited soothing effects in Kt-depolarized gastrointestinal muscle tissues in the intestinal tract  and stomach</w:t>
      </w:r>
      <w:r w:rsidRPr="00AB6F02">
        <w:rPr>
          <w:rFonts w:ascii="Times New Roman" w:eastAsia="Times New Roman" w:hAnsi="Times New Roman" w:cs="Times New Roman"/>
          <w:color w:val="000000"/>
          <w:sz w:val="16"/>
          <w:szCs w:val="16"/>
          <w:vertAlign w:val="superscript"/>
        </w:rPr>
        <w:t>21</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7"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2.4.5 Cytotoxicity activity </w:t>
      </w:r>
    </w:p>
    <w:p w:rsidR="00AB6F02" w:rsidRPr="00AB6F02" w:rsidRDefault="00AB6F02" w:rsidP="00AB6F02">
      <w:pPr>
        <w:spacing w:before="500" w:after="0" w:line="480" w:lineRule="auto"/>
        <w:ind w:left="719"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Milaidi et al</w:t>
      </w:r>
      <w:r w:rsidRPr="00AB6F02">
        <w:rPr>
          <w:rFonts w:ascii="Times New Roman" w:eastAsia="Times New Roman" w:hAnsi="Times New Roman" w:cs="Times New Roman"/>
          <w:color w:val="000000"/>
          <w:sz w:val="16"/>
          <w:szCs w:val="16"/>
          <w:vertAlign w:val="superscript"/>
        </w:rPr>
        <w:t>21</w:t>
      </w:r>
      <w:r w:rsidRPr="00AB6F02">
        <w:rPr>
          <w:rFonts w:ascii="Times New Roman" w:eastAsia="Times New Roman" w:hAnsi="Times New Roman" w:cs="Times New Roman"/>
          <w:color w:val="000000"/>
          <w:sz w:val="24"/>
          <w:szCs w:val="24"/>
        </w:rPr>
        <w:t xml:space="preserve">. The essential oils of Thymus Vulgaris and Rosmarinuus officinalis were tested for  their in vitro cytotoxicity effects on the A549 human respiratory epithelial cell line. Using the 3- (4,5-Dimethylthiazol-2-yl)-2,5-Diphynyltetrazolium Bromide (MTT) colorimetric test,  cytotoxicity was assessed, the A549 cell line we not cytotoxicity to these extracts at any of the  tested doses, according to dose dependent tests that showed IC50 valves of 8.50 </w:t>
      </w:r>
      <w:r w:rsidRPr="00AB6F02">
        <w:rPr>
          <w:rFonts w:ascii="Cambria Math" w:eastAsia="Times New Roman" w:hAnsi="Cambria Math" w:cs="Times New Roman"/>
          <w:color w:val="000000"/>
          <w:sz w:val="24"/>
          <w:szCs w:val="24"/>
        </w:rPr>
        <w:t xml:space="preserve">± </w:t>
      </w:r>
      <w:r w:rsidRPr="00AB6F02">
        <w:rPr>
          <w:rFonts w:ascii="Times New Roman" w:eastAsia="Times New Roman" w:hAnsi="Times New Roman" w:cs="Times New Roman"/>
          <w:color w:val="000000"/>
          <w:sz w:val="24"/>
          <w:szCs w:val="24"/>
        </w:rPr>
        <w:t>0.01 Ng\ml  after 72 hour</w:t>
      </w:r>
      <w:r w:rsidRPr="00AB6F02">
        <w:rPr>
          <w:rFonts w:ascii="Times New Roman" w:eastAsia="Times New Roman" w:hAnsi="Times New Roman" w:cs="Times New Roman"/>
          <w:color w:val="000000"/>
          <w:sz w:val="16"/>
          <w:szCs w:val="16"/>
          <w:vertAlign w:val="superscript"/>
        </w:rPr>
        <w:t>22</w:t>
      </w:r>
      <w:r w:rsidRPr="00AB6F02">
        <w:rPr>
          <w:rFonts w:ascii="Times New Roman" w:eastAsia="Times New Roman" w:hAnsi="Times New Roman" w:cs="Times New Roman"/>
          <w:color w:val="000000"/>
          <w:sz w:val="24"/>
          <w:szCs w:val="24"/>
        </w:rPr>
        <w:t xml:space="preserve">. The antibacterial and cytotoxicity properties </w:t>
      </w:r>
      <w:r w:rsidRPr="00AB6F02">
        <w:rPr>
          <w:rFonts w:ascii="Times New Roman" w:eastAsia="Times New Roman" w:hAnsi="Times New Roman" w:cs="Times New Roman"/>
          <w:color w:val="000000"/>
          <w:sz w:val="24"/>
          <w:szCs w:val="24"/>
        </w:rPr>
        <w:lastRenderedPageBreak/>
        <w:t>of petroleum either, chloroform, and  hydroalcoholic extracts of thymus leaves that were harvested in oman were investigated by Al </w:t>
      </w:r>
    </w:p>
    <w:p w:rsidR="00AB6F02" w:rsidRPr="00AB6F02" w:rsidRDefault="00AB6F02" w:rsidP="00AB6F02">
      <w:pPr>
        <w:spacing w:before="40" w:after="0" w:line="480" w:lineRule="auto"/>
        <w:ind w:left="720" w:right="2"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Balushi et al</w:t>
      </w:r>
      <w:r w:rsidRPr="00AB6F02">
        <w:rPr>
          <w:rFonts w:ascii="Times New Roman" w:eastAsia="Times New Roman" w:hAnsi="Times New Roman" w:cs="Times New Roman"/>
          <w:color w:val="000000"/>
          <w:sz w:val="16"/>
          <w:szCs w:val="16"/>
          <w:vertAlign w:val="superscript"/>
        </w:rPr>
        <w:t>22</w:t>
      </w:r>
      <w:r w:rsidRPr="00AB6F02">
        <w:rPr>
          <w:rFonts w:ascii="Times New Roman" w:eastAsia="Times New Roman" w:hAnsi="Times New Roman" w:cs="Times New Roman"/>
          <w:color w:val="000000"/>
          <w:sz w:val="24"/>
          <w:szCs w:val="24"/>
        </w:rPr>
        <w:t>the cytotoxicity activity was estimated using a brine shrimp assay. Almost all of  the shrimp larvae have been destroyed by petroleum either and chloroform extracts at greater does  of 1000 Ng\ml. The two extracts respective lethal concentrations (LC50) were determined to be  85, 2 and 95.8 Ng\ml extremely low cytotoxicity activities were shown by polar components such  as hydro alcoholic extract</w:t>
      </w:r>
      <w:r w:rsidRPr="00AB6F02">
        <w:rPr>
          <w:rFonts w:ascii="Times New Roman" w:eastAsia="Times New Roman" w:hAnsi="Times New Roman" w:cs="Times New Roman"/>
          <w:color w:val="000000"/>
          <w:sz w:val="16"/>
          <w:szCs w:val="16"/>
          <w:vertAlign w:val="superscript"/>
        </w:rPr>
        <w:t>23</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5"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2.4.6 Cardiovascular activity </w:t>
      </w:r>
    </w:p>
    <w:p w:rsidR="00AB6F02" w:rsidRPr="00AB6F02" w:rsidRDefault="00AB6F02" w:rsidP="00AB6F02">
      <w:pPr>
        <w:spacing w:before="501" w:after="0" w:line="480" w:lineRule="auto"/>
        <w:ind w:left="721" w:right="2" w:hanging="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Ramchoun et al</w:t>
      </w:r>
      <w:r w:rsidRPr="00AB6F02">
        <w:rPr>
          <w:rFonts w:ascii="Times New Roman" w:eastAsia="Times New Roman" w:hAnsi="Times New Roman" w:cs="Times New Roman"/>
          <w:color w:val="000000"/>
          <w:sz w:val="16"/>
          <w:szCs w:val="16"/>
          <w:vertAlign w:val="superscript"/>
        </w:rPr>
        <w:t>23</w:t>
      </w:r>
      <w:r w:rsidRPr="00AB6F02">
        <w:rPr>
          <w:rFonts w:ascii="Times New Roman" w:eastAsia="Times New Roman" w:hAnsi="Times New Roman" w:cs="Times New Roman"/>
          <w:color w:val="000000"/>
          <w:sz w:val="24"/>
          <w:szCs w:val="24"/>
        </w:rPr>
        <w:t>examined the impact of water-based extract of Thymus Vulgaris on the amount  of antioxidants, hypotriglycerides, and high cholesterol level. The FRAP test, the radical scavenging technique, and the reduction of 2, 2-azobis (2-amidinopropane) hydrochloride-</w:t>
      </w:r>
    </w:p>
    <w:p w:rsidR="00AB6F02" w:rsidRPr="00AB6F02" w:rsidRDefault="00AB6F02" w:rsidP="00AB6F02">
      <w:pPr>
        <w:spacing w:before="182"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11 </w:t>
      </w:r>
    </w:p>
    <w:p w:rsidR="00AB6F02" w:rsidRPr="00AB6F02" w:rsidRDefault="00AB6F02" w:rsidP="00AB6F02">
      <w:pPr>
        <w:spacing w:after="0" w:line="480" w:lineRule="auto"/>
        <w:ind w:left="718" w:right="2" w:firstLine="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induced reactive RBC hemolysis were implemented to evaluate the antioxidant potential of  polyphenol rich solutions. To induce high cholesterol among the rats, an intraperitioneal  medication of 200mg per pound of body weight drug Triton WR-1339 was injected. The plasma  concentration of overall cholesterol and triglycerides were not significantly altered after a 24hour  therapy with a thymus vulgaris extract that contained polyphenols</w:t>
      </w:r>
      <w:r w:rsidRPr="00AB6F02">
        <w:rPr>
          <w:rFonts w:ascii="Times New Roman" w:eastAsia="Times New Roman" w:hAnsi="Times New Roman" w:cs="Times New Roman"/>
          <w:color w:val="000000"/>
          <w:sz w:val="16"/>
          <w:szCs w:val="16"/>
          <w:vertAlign w:val="superscript"/>
        </w:rPr>
        <w:t>24</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5"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2.4.7 Antimicrobial activity </w:t>
      </w:r>
    </w:p>
    <w:p w:rsidR="00AB6F02" w:rsidRPr="00AB6F02" w:rsidRDefault="00AB6F02" w:rsidP="00AB6F02">
      <w:pPr>
        <w:spacing w:before="513" w:after="0" w:line="480" w:lineRule="auto"/>
        <w:ind w:left="719" w:hanging="2"/>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The study looked as the antibacterial properties essential oils extract from Thyme, sage and  oregano seeds grown under various condition. The antibacterial effect of the essential </w:t>
      </w:r>
      <w:r w:rsidRPr="00AB6F02">
        <w:rPr>
          <w:rFonts w:ascii="Times New Roman" w:eastAsia="Times New Roman" w:hAnsi="Times New Roman" w:cs="Times New Roman"/>
          <w:color w:val="000000"/>
          <w:sz w:val="24"/>
          <w:szCs w:val="24"/>
        </w:rPr>
        <w:lastRenderedPageBreak/>
        <w:t>oils  extracted from aromatic herbs grown under water compared to those produced without showed  significant differnce</w:t>
      </w:r>
      <w:r w:rsidRPr="00AB6F02">
        <w:rPr>
          <w:rFonts w:ascii="Times New Roman" w:eastAsia="Times New Roman" w:hAnsi="Times New Roman" w:cs="Times New Roman"/>
          <w:color w:val="000000"/>
          <w:sz w:val="16"/>
          <w:szCs w:val="16"/>
          <w:vertAlign w:val="superscript"/>
        </w:rPr>
        <w:t>25</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3"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2.4.9 Anti-inflammatory activity </w:t>
      </w:r>
    </w:p>
    <w:p w:rsidR="00AB6F02" w:rsidRPr="00AB6F02" w:rsidRDefault="00AB6F02" w:rsidP="00AB6F02">
      <w:pPr>
        <w:spacing w:before="500" w:after="0" w:line="480" w:lineRule="auto"/>
        <w:ind w:left="720" w:right="2"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Vigo et al</w:t>
      </w:r>
      <w:r w:rsidRPr="00AB6F02">
        <w:rPr>
          <w:rFonts w:ascii="Times New Roman" w:eastAsia="Times New Roman" w:hAnsi="Times New Roman" w:cs="Times New Roman"/>
          <w:color w:val="000000"/>
          <w:sz w:val="16"/>
          <w:szCs w:val="16"/>
          <w:vertAlign w:val="superscript"/>
        </w:rPr>
        <w:t>26</w:t>
      </w:r>
      <w:r w:rsidRPr="00AB6F02">
        <w:rPr>
          <w:rFonts w:ascii="Times New Roman" w:eastAsia="Times New Roman" w:hAnsi="Times New Roman" w:cs="Times New Roman"/>
          <w:color w:val="000000"/>
          <w:sz w:val="24"/>
          <w:szCs w:val="24"/>
        </w:rPr>
        <w:t>reported that thyme oil decreased independent on dose way, the production of nitrogen  oxide in a murine macrophage cell line via endoxin and interferon-gamma. They proposed both  their nitrieoxide metabolism and their inhibitory impact on the replication of the gene that encodes  an inducible synthase of nitric oxide might be the reason for the reduction it next nitric oxide  generation. The key ingredient that has anti-inflammatory effect is thymol</w:t>
      </w:r>
      <w:r w:rsidRPr="00AB6F02">
        <w:rPr>
          <w:rFonts w:ascii="Times New Roman" w:eastAsia="Times New Roman" w:hAnsi="Times New Roman" w:cs="Times New Roman"/>
          <w:color w:val="000000"/>
          <w:sz w:val="16"/>
          <w:szCs w:val="16"/>
          <w:vertAlign w:val="superscript"/>
        </w:rPr>
        <w:t>27</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2"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2.4.10 Anti-viral activity </w:t>
      </w:r>
    </w:p>
    <w:p w:rsidR="00AB6F02" w:rsidRPr="00AB6F02" w:rsidRDefault="00AB6F02" w:rsidP="00AB6F02">
      <w:pPr>
        <w:spacing w:before="481" w:after="0" w:line="480" w:lineRule="auto"/>
        <w:ind w:left="721" w:right="3"/>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Rezatofighi et al.</w:t>
      </w:r>
      <w:r w:rsidRPr="00AB6F02">
        <w:rPr>
          <w:rFonts w:ascii="Times New Roman" w:eastAsia="Times New Roman" w:hAnsi="Times New Roman" w:cs="Times New Roman"/>
          <w:color w:val="000000"/>
          <w:sz w:val="16"/>
          <w:szCs w:val="16"/>
          <w:vertAlign w:val="superscript"/>
        </w:rPr>
        <w:t xml:space="preserve">27 </w:t>
      </w:r>
      <w:r w:rsidRPr="00AB6F02">
        <w:rPr>
          <w:rFonts w:ascii="Times New Roman" w:eastAsia="Times New Roman" w:hAnsi="Times New Roman" w:cs="Times New Roman"/>
          <w:color w:val="000000"/>
          <w:sz w:val="24"/>
          <w:szCs w:val="24"/>
        </w:rPr>
        <w:t>evaluated thymus vulgaris extract in OVO adjacent to the Newcastle. Illness  virus. The maximal non-toxic concentration was obtained by performing an egg toxicity </w:t>
      </w:r>
    </w:p>
    <w:p w:rsidR="00AB6F02" w:rsidRPr="00AB6F02" w:rsidRDefault="00AB6F02" w:rsidP="00AB6F02">
      <w:pPr>
        <w:spacing w:before="261"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12 </w:t>
      </w:r>
    </w:p>
    <w:p w:rsidR="00AB6F02" w:rsidRPr="00AB6F02" w:rsidRDefault="00AB6F02" w:rsidP="00AB6F02">
      <w:pPr>
        <w:spacing w:after="0" w:line="480" w:lineRule="auto"/>
        <w:ind w:left="723" w:right="2" w:hanging="2"/>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experiment on embryonated eggs. The extract capacity to lessen the viral potency by more than  56 times was shown by the inhabitation percentage of 10, which was found to be 1.75</w:t>
      </w:r>
      <w:r w:rsidRPr="00AB6F02">
        <w:rPr>
          <w:rFonts w:ascii="Times New Roman" w:eastAsia="Times New Roman" w:hAnsi="Times New Roman" w:cs="Times New Roman"/>
          <w:color w:val="000000"/>
          <w:sz w:val="16"/>
          <w:szCs w:val="16"/>
          <w:vertAlign w:val="superscript"/>
        </w:rPr>
        <w:t>27</w:t>
      </w:r>
      <w:r w:rsidRPr="00AB6F02">
        <w:rPr>
          <w:rFonts w:ascii="Times New Roman" w:eastAsia="Times New Roman" w:hAnsi="Times New Roman" w:cs="Times New Roman"/>
          <w:color w:val="000000"/>
          <w:sz w:val="24"/>
          <w:szCs w:val="24"/>
        </w:rPr>
        <w:t>. </w:t>
      </w:r>
    </w:p>
    <w:p w:rsidR="00AB6F02" w:rsidRPr="00AB6F02" w:rsidRDefault="00AB6F02" w:rsidP="00AB6F02">
      <w:pPr>
        <w:spacing w:before="302" w:after="0" w:line="480" w:lineRule="auto"/>
        <w:ind w:left="720"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effects of water-soluble extract of plants in the Lamiaceae genus that suppress the simplex  systems virus (HSV). The thymus vulgaris extract had an inhibitory impact on HSV-1, which is  types 2 (HSV-2), or an acyclovir-resistant form of HSV-1, was evaluated by invitro testing on the  RG-37 cells utilizing the mechanism of plaque removal test</w:t>
      </w:r>
      <w:r w:rsidRPr="00AB6F02">
        <w:rPr>
          <w:rFonts w:ascii="Times New Roman" w:eastAsia="Times New Roman" w:hAnsi="Times New Roman" w:cs="Times New Roman"/>
          <w:color w:val="000000"/>
          <w:sz w:val="16"/>
          <w:szCs w:val="16"/>
          <w:vertAlign w:val="superscript"/>
        </w:rPr>
        <w:t>28</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96" w:after="0" w:line="480" w:lineRule="auto"/>
        <w:ind w:left="719" w:right="4" w:firstLine="2"/>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The antiviral effects of hydrosols of Thymus Vulgaris and Nepeta cataria versus a pathogenic  virus which harms pork’s reproductive organs and lungs. They discovered a substantial decrease  in the park Reproduction and pulmonary Disease Virus (PRRSV) burden via their thymus vulgaris  hydrosol. Both pre-entry and post entry phases showed anti-PRRSV action</w:t>
      </w:r>
      <w:r w:rsidRPr="00AB6F02">
        <w:rPr>
          <w:rFonts w:ascii="Times New Roman" w:eastAsia="Times New Roman" w:hAnsi="Times New Roman" w:cs="Times New Roman"/>
          <w:color w:val="000000"/>
          <w:sz w:val="16"/>
          <w:szCs w:val="16"/>
          <w:vertAlign w:val="superscript"/>
        </w:rPr>
        <w:t>29</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14"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2.4.11 Thyme as functional food </w:t>
      </w:r>
    </w:p>
    <w:p w:rsidR="00AB6F02" w:rsidRPr="00AB6F02" w:rsidRDefault="00AB6F02" w:rsidP="00AB6F02">
      <w:pPr>
        <w:spacing w:before="272" w:after="0" w:line="480" w:lineRule="auto"/>
        <w:ind w:left="720" w:right="3"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use of herbs and species dates back to 5000 B.C. therefore, they might be considered one of  the first functional foods. Experimental evidence supports the health benefits attributes to spices  and herbs for example, cardio, protective and anti-atherogenic potential, digestive stimulant  action, antidiabetic effects, antilithogenic properties, cancer-preventive potential and anti </w:t>
      </w:r>
    </w:p>
    <w:p w:rsidR="00AB6F02" w:rsidRPr="00AB6F02" w:rsidRDefault="00AB6F02" w:rsidP="00AB6F02">
      <w:pPr>
        <w:spacing w:before="40"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inflammatory properties</w:t>
      </w:r>
      <w:r w:rsidRPr="00AB6F02">
        <w:rPr>
          <w:rFonts w:ascii="Times New Roman" w:eastAsia="Times New Roman" w:hAnsi="Times New Roman" w:cs="Times New Roman"/>
          <w:color w:val="000000"/>
          <w:sz w:val="16"/>
          <w:szCs w:val="16"/>
          <w:vertAlign w:val="superscript"/>
        </w:rPr>
        <w:t>30-32</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70" w:after="0" w:line="480" w:lineRule="auto"/>
        <w:ind w:left="720" w:right="1" w:hanging="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Although there is not only one definition of functional food, the following definition: A Natural  or processed foods that contain known or unknown biologically-active compounds; which in  defined, effective non-toxic amounts, provide a clinically proven and documented health benefits  for the prevention, management or treatment of chronic disease.</w:t>
      </w:r>
    </w:p>
    <w:p w:rsidR="00AB6F02" w:rsidRPr="00AB6F02" w:rsidRDefault="00AB6F02" w:rsidP="00AB6F02">
      <w:pPr>
        <w:spacing w:before="513"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13 </w:t>
      </w:r>
    </w:p>
    <w:p w:rsidR="00AB6F02" w:rsidRPr="00AB6F02" w:rsidRDefault="00AB6F02" w:rsidP="00AB6F02">
      <w:pPr>
        <w:spacing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2.5 FOOD APPLICATION </w:t>
      </w:r>
    </w:p>
    <w:p w:rsidR="00AB6F02" w:rsidRPr="00AB6F02" w:rsidRDefault="00AB6F02" w:rsidP="00AB6F02">
      <w:pPr>
        <w:spacing w:before="133" w:after="0" w:line="240" w:lineRule="auto"/>
        <w:ind w:left="726" w:right="6"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Since ancient times, herbs have been used to improve the look and taste of food; However, herbs  and spices can also decrease the use of other unhealthy ingredient, such as synthetic additives  (such as glulamate, synthetic antioxidants and antimicrobials) sugar, fat and salt</w:t>
      </w:r>
      <w:r w:rsidRPr="00AB6F02">
        <w:rPr>
          <w:rFonts w:ascii="Times New Roman" w:eastAsia="Times New Roman" w:hAnsi="Times New Roman" w:cs="Times New Roman"/>
          <w:color w:val="000000"/>
          <w:sz w:val="16"/>
          <w:szCs w:val="16"/>
          <w:vertAlign w:val="superscript"/>
        </w:rPr>
        <w:t>10</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75" w:after="0" w:line="240" w:lineRule="auto"/>
        <w:ind w:left="720" w:right="9" w:firstLine="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use of thyme in food is limited almost entirely the meat products, where it is used for  technological purpose, mainly as an antioxidant and preservative</w:t>
      </w:r>
      <w:r w:rsidRPr="00AB6F02">
        <w:rPr>
          <w:rFonts w:ascii="Times New Roman" w:eastAsia="Times New Roman" w:hAnsi="Times New Roman" w:cs="Times New Roman"/>
          <w:color w:val="000000"/>
          <w:sz w:val="16"/>
          <w:szCs w:val="16"/>
          <w:vertAlign w:val="superscript"/>
        </w:rPr>
        <w:t>10</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84" w:after="0" w:line="240" w:lineRule="auto"/>
        <w:ind w:left="718" w:right="3" w:firstLine="63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The features of food (to which thyme is added) can influence the bioactivity of compounds  and their preservative properties in foods; such factors include storage condition, composition  and the types of microorganisms in food. All these aspects are related to their preservative properties.</w:t>
      </w:r>
      <w:r w:rsidRPr="00AB6F02">
        <w:rPr>
          <w:rFonts w:ascii="Times New Roman" w:eastAsia="Times New Roman" w:hAnsi="Times New Roman" w:cs="Times New Roman"/>
          <w:color w:val="000000"/>
          <w:sz w:val="16"/>
          <w:szCs w:val="16"/>
          <w:vertAlign w:val="superscript"/>
        </w:rPr>
        <w:t>33</w:t>
      </w:r>
      <w:r w:rsidRPr="00AB6F02">
        <w:rPr>
          <w:rFonts w:ascii="Times New Roman" w:eastAsia="Times New Roman" w:hAnsi="Times New Roman" w:cs="Times New Roman"/>
          <w:color w:val="000000"/>
          <w:sz w:val="16"/>
          <w:szCs w:val="16"/>
        </w:rPr>
        <w:t> </w:t>
      </w:r>
    </w:p>
    <w:p w:rsidR="00AB6F02" w:rsidRPr="00AB6F02" w:rsidRDefault="00AB6F02" w:rsidP="00AB6F02">
      <w:pPr>
        <w:spacing w:before="282" w:after="0" w:line="240" w:lineRule="auto"/>
        <w:ind w:left="721" w:right="1" w:hanging="4"/>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2.6 PUBLIC HEALTH AND DIETART IMPLICATION CONCERNING THE USE  OF THYMES IN FOOD </w:t>
      </w:r>
    </w:p>
    <w:p w:rsidR="00AB6F02" w:rsidRPr="00AB6F02" w:rsidRDefault="00AB6F02" w:rsidP="00AB6F02">
      <w:pPr>
        <w:spacing w:before="33" w:after="0" w:line="240" w:lineRule="auto"/>
        <w:ind w:left="717" w:right="2" w:firstLine="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European Commission has accepted different EO components as flavoring in food, such as  thymol, eugenol, carvacrol, citral, vanillin, limonene, linalool, carvone and cinnamaldehyde,  because they do not present a risk to consumer health</w:t>
      </w:r>
      <w:r w:rsidRPr="00AB6F02">
        <w:rPr>
          <w:rFonts w:ascii="Times New Roman" w:eastAsia="Times New Roman" w:hAnsi="Times New Roman" w:cs="Times New Roman"/>
          <w:color w:val="000000"/>
          <w:sz w:val="16"/>
          <w:szCs w:val="16"/>
          <w:vertAlign w:val="superscript"/>
        </w:rPr>
        <w:t>10</w:t>
      </w:r>
      <w:r w:rsidRPr="00AB6F02">
        <w:rPr>
          <w:rFonts w:ascii="Times New Roman" w:eastAsia="Times New Roman" w:hAnsi="Times New Roman" w:cs="Times New Roman"/>
          <w:color w:val="000000"/>
          <w:sz w:val="24"/>
          <w:szCs w:val="24"/>
        </w:rPr>
        <w:t>. </w:t>
      </w:r>
    </w:p>
    <w:p w:rsidR="00AB6F02" w:rsidRPr="00AB6F02" w:rsidRDefault="00AB6F02" w:rsidP="00AB6F02">
      <w:pPr>
        <w:spacing w:before="33" w:after="0" w:line="240" w:lineRule="auto"/>
        <w:ind w:left="721" w:right="1" w:hanging="2"/>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In general, recommendations for the intake of food for healthy eating do not yet include suggested  amounts of spices and herbs. Therefore, the recommended intake of spices and herbs should be  considered for incorporation into guides for healthy eating in different countries</w:t>
      </w:r>
      <w:r w:rsidRPr="00AB6F02">
        <w:rPr>
          <w:rFonts w:ascii="Times New Roman" w:eastAsia="Times New Roman" w:hAnsi="Times New Roman" w:cs="Times New Roman"/>
          <w:color w:val="000000"/>
          <w:sz w:val="16"/>
          <w:szCs w:val="16"/>
          <w:vertAlign w:val="superscript"/>
        </w:rPr>
        <w:t>10</w:t>
      </w:r>
      <w:r w:rsidRPr="00AB6F02">
        <w:rPr>
          <w:rFonts w:ascii="Times New Roman" w:eastAsia="Times New Roman" w:hAnsi="Times New Roman" w:cs="Times New Roman"/>
          <w:color w:val="000000"/>
          <w:sz w:val="24"/>
          <w:szCs w:val="24"/>
        </w:rPr>
        <w:t>. </w:t>
      </w:r>
    </w:p>
    <w:p w:rsidR="00AB6F02" w:rsidRPr="00AB6F02" w:rsidRDefault="00AB6F02" w:rsidP="00AB6F02">
      <w:pPr>
        <w:spacing w:before="275" w:after="0" w:line="240" w:lineRule="auto"/>
        <w:ind w:left="719" w:right="3" w:hanging="2"/>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Before the application of thyme as a natural extract, several factors must be taken into account,  such as nature of the extracts, fruiting stage, mode of extraction, the concentration of active extract  component and the possible synergistic effect between thyme and other components</w:t>
      </w:r>
      <w:r w:rsidRPr="00AB6F02">
        <w:rPr>
          <w:rFonts w:ascii="Times New Roman" w:eastAsia="Times New Roman" w:hAnsi="Times New Roman" w:cs="Times New Roman"/>
          <w:color w:val="000000"/>
          <w:sz w:val="16"/>
          <w:szCs w:val="16"/>
          <w:vertAlign w:val="superscript"/>
        </w:rPr>
        <w:t>10</w:t>
      </w:r>
      <w:r w:rsidRPr="00AB6F02">
        <w:rPr>
          <w:rFonts w:ascii="Times New Roman" w:eastAsia="Times New Roman" w:hAnsi="Times New Roman" w:cs="Times New Roman"/>
          <w:color w:val="000000"/>
          <w:sz w:val="24"/>
          <w:szCs w:val="24"/>
        </w:rPr>
        <w:t>. </w:t>
      </w:r>
    </w:p>
    <w:p w:rsidR="00AB6F02" w:rsidRDefault="00AB6F02" w:rsidP="00AB6F02">
      <w:pPr>
        <w:spacing w:before="2520" w:after="0" w:line="240" w:lineRule="auto"/>
        <w:ind w:right="4584"/>
        <w:jc w:val="right"/>
        <w:rPr>
          <w:rFonts w:ascii="Calibri" w:eastAsia="Times New Roman" w:hAnsi="Calibri" w:cs="Calibri"/>
          <w:color w:val="000000"/>
        </w:rPr>
      </w:pPr>
    </w:p>
    <w:p w:rsidR="00AB6F02" w:rsidRDefault="00AB6F02" w:rsidP="00AB6F02">
      <w:pPr>
        <w:spacing w:before="2520" w:after="0" w:line="240" w:lineRule="auto"/>
        <w:ind w:right="4584"/>
        <w:jc w:val="right"/>
        <w:rPr>
          <w:rFonts w:ascii="Calibri" w:eastAsia="Times New Roman" w:hAnsi="Calibri" w:cs="Calibri"/>
          <w:color w:val="000000"/>
        </w:rPr>
      </w:pPr>
    </w:p>
    <w:p w:rsidR="00AB6F02" w:rsidRDefault="00AB6F02" w:rsidP="00AB6F02">
      <w:pPr>
        <w:spacing w:before="2520" w:after="0" w:line="240" w:lineRule="auto"/>
        <w:ind w:right="4584"/>
        <w:jc w:val="right"/>
        <w:rPr>
          <w:rFonts w:ascii="Calibri" w:eastAsia="Times New Roman" w:hAnsi="Calibri" w:cs="Calibri"/>
          <w:color w:val="000000"/>
        </w:rPr>
      </w:pPr>
    </w:p>
    <w:p w:rsidR="00AB6F02" w:rsidRDefault="00AB6F02" w:rsidP="00AB6F02">
      <w:pPr>
        <w:spacing w:before="2520" w:after="0" w:line="240" w:lineRule="auto"/>
        <w:ind w:right="4584"/>
        <w:jc w:val="right"/>
        <w:rPr>
          <w:rFonts w:ascii="Calibri" w:eastAsia="Times New Roman" w:hAnsi="Calibri" w:cs="Calibri"/>
          <w:color w:val="000000"/>
        </w:rPr>
      </w:pPr>
    </w:p>
    <w:p w:rsidR="00AB6F02" w:rsidRDefault="00AB6F02" w:rsidP="00AB6F02">
      <w:pPr>
        <w:spacing w:before="2520" w:after="0" w:line="240" w:lineRule="auto"/>
        <w:ind w:right="4584"/>
        <w:jc w:val="right"/>
        <w:rPr>
          <w:rFonts w:ascii="Calibri" w:eastAsia="Times New Roman" w:hAnsi="Calibri" w:cs="Calibri"/>
          <w:color w:val="000000"/>
        </w:rPr>
      </w:pPr>
    </w:p>
    <w:p w:rsidR="00AB6F02" w:rsidRDefault="00AB6F02" w:rsidP="00AB6F02">
      <w:pPr>
        <w:spacing w:before="2520" w:after="0" w:line="240" w:lineRule="auto"/>
        <w:ind w:right="4584"/>
        <w:jc w:val="right"/>
        <w:rPr>
          <w:rFonts w:ascii="Calibri" w:eastAsia="Times New Roman" w:hAnsi="Calibri" w:cs="Calibri"/>
          <w:color w:val="000000"/>
        </w:rPr>
      </w:pPr>
    </w:p>
    <w:p w:rsidR="00AB6F02" w:rsidRDefault="00AB6F02" w:rsidP="00AB6F02">
      <w:pPr>
        <w:spacing w:before="2520" w:after="0" w:line="240" w:lineRule="auto"/>
        <w:ind w:right="4584"/>
        <w:jc w:val="right"/>
        <w:rPr>
          <w:rFonts w:ascii="Calibri" w:eastAsia="Times New Roman" w:hAnsi="Calibri" w:cs="Calibri"/>
          <w:color w:val="000000"/>
        </w:rPr>
      </w:pPr>
    </w:p>
    <w:p w:rsidR="00AB6F02" w:rsidRPr="00AB6F02" w:rsidRDefault="00AB6F02" w:rsidP="00AB6F02">
      <w:pPr>
        <w:spacing w:before="2520"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14 </w:t>
      </w:r>
    </w:p>
    <w:p w:rsidR="00AB6F02" w:rsidRPr="00AB6F02" w:rsidRDefault="00AB6F02" w:rsidP="00AB6F02">
      <w:pPr>
        <w:spacing w:after="0" w:line="240" w:lineRule="auto"/>
        <w:ind w:right="3661"/>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CHAPTER THREE </w:t>
      </w:r>
    </w:p>
    <w:p w:rsidR="00AB6F02" w:rsidRPr="00AB6F02" w:rsidRDefault="00AB6F02" w:rsidP="00AB6F02">
      <w:pPr>
        <w:spacing w:before="512"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3.0 EXPERIMENTAL </w:t>
      </w:r>
    </w:p>
    <w:p w:rsidR="00AB6F02" w:rsidRPr="00AB6F02" w:rsidRDefault="00AB6F02" w:rsidP="00AB6F02">
      <w:pPr>
        <w:spacing w:before="373"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3.1 REAGENTS AND EQUIPMENT </w:t>
      </w:r>
    </w:p>
    <w:p w:rsidR="00AB6F02" w:rsidRPr="00AB6F02" w:rsidRDefault="00AB6F02" w:rsidP="00AB6F02">
      <w:pPr>
        <w:spacing w:before="375"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3.1.1 Reagents </w:t>
      </w:r>
    </w:p>
    <w:p w:rsidR="00AB6F02" w:rsidRPr="00AB6F02" w:rsidRDefault="00AB6F02" w:rsidP="00AB6F02">
      <w:pPr>
        <w:spacing w:before="373" w:after="0" w:line="480" w:lineRule="auto"/>
        <w:ind w:left="720" w:right="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reagents used were of high analytical grade and include: Absolute ethanol, H</w:t>
      </w:r>
      <w:r w:rsidRPr="00AB6F02">
        <w:rPr>
          <w:rFonts w:ascii="Cambria Math" w:eastAsia="Times New Roman" w:hAnsi="Cambria Math" w:cs="Cambria Math"/>
          <w:color w:val="000000"/>
          <w:sz w:val="24"/>
          <w:szCs w:val="24"/>
        </w:rPr>
        <w:t>₂</w:t>
      </w:r>
      <w:r w:rsidRPr="00AB6F02">
        <w:rPr>
          <w:rFonts w:ascii="Times New Roman" w:eastAsia="Times New Roman" w:hAnsi="Times New Roman" w:cs="Times New Roman"/>
          <w:color w:val="000000"/>
          <w:sz w:val="24"/>
          <w:szCs w:val="24"/>
        </w:rPr>
        <w:t>SO</w:t>
      </w:r>
      <w:r w:rsidRPr="00AB6F02">
        <w:rPr>
          <w:rFonts w:ascii="Cambria Math" w:eastAsia="Times New Roman" w:hAnsi="Cambria Math" w:cs="Cambria Math"/>
          <w:color w:val="000000"/>
          <w:sz w:val="24"/>
          <w:szCs w:val="24"/>
        </w:rPr>
        <w:t>₄</w:t>
      </w:r>
      <w:r w:rsidRPr="00AB6F02">
        <w:rPr>
          <w:rFonts w:ascii="Times New Roman" w:eastAsia="Times New Roman" w:hAnsi="Times New Roman" w:cs="Times New Roman"/>
          <w:color w:val="000000"/>
          <w:sz w:val="24"/>
          <w:szCs w:val="24"/>
        </w:rPr>
        <w:t>, ferric  chloride, Fehling’s solution, acetic acid, hydrochloric acid, distilled water, methanol, pyridine,  chloroform, acetic anhydride, sodium nitroprussicle (SNP), n-hexane, Lead acetate,  Dragendoff’s, Wagner’s, Hagger’s and Mayer’s reagents, as well as sodium hydroxide,  methanolic KOH, and cupric acetate. </w:t>
      </w:r>
    </w:p>
    <w:p w:rsidR="00AB6F02" w:rsidRPr="00AB6F02" w:rsidRDefault="00AB6F02" w:rsidP="00AB6F02">
      <w:pPr>
        <w:spacing w:before="292"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3.1.2 Apparatus and Equipment </w:t>
      </w:r>
    </w:p>
    <w:p w:rsidR="00AB6F02" w:rsidRPr="00AB6F02" w:rsidRDefault="00AB6F02" w:rsidP="00AB6F02">
      <w:pPr>
        <w:spacing w:before="512" w:after="0" w:line="480" w:lineRule="auto"/>
        <w:ind w:left="721" w:hanging="5"/>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Beakers, weighing balance, measuring cylinder, round bottom flask, water bath, conical flask,  spatula, Soxhlet extractor, heating mantle, magnetic stirrer, foils, Multifunctional kitchen blender,  Separator funnel, mortar and pestle, test tube, test tube racks, test tube holder, thimble, Uv/Vis  spectrophoto- meter, glass rod, Dean-stark apparatus, Dessicator, filter paper and distillation  apparatus, GC-MS.</w:t>
      </w:r>
    </w:p>
    <w:p w:rsidR="00AB6F02" w:rsidRPr="00AB6F02" w:rsidRDefault="00AB6F02" w:rsidP="00AB6F02">
      <w:pPr>
        <w:spacing w:before="2887"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15 </w:t>
      </w:r>
    </w:p>
    <w:p w:rsidR="00AB6F02" w:rsidRPr="00AB6F02" w:rsidRDefault="00AB6F02" w:rsidP="00AB6F02">
      <w:pPr>
        <w:spacing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lastRenderedPageBreak/>
        <w:t>3.2 COLLECTION OF SAMPLES </w:t>
      </w:r>
    </w:p>
    <w:p w:rsidR="00AB6F02" w:rsidRPr="00AB6F02" w:rsidRDefault="00AB6F02" w:rsidP="00AB6F02">
      <w:pPr>
        <w:spacing w:before="512" w:after="0" w:line="480" w:lineRule="auto"/>
        <w:ind w:left="721" w:right="6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thymus vulgaris leaves were procured from the grocery section of a major shopping mall in  Ilorin, Kwara State, Nigeria. The product was bought in sealed tamper-proof plastic container. </w:t>
      </w:r>
    </w:p>
    <w:p w:rsidR="00AB6F02" w:rsidRPr="00AB6F02" w:rsidRDefault="00AB6F02" w:rsidP="00AB6F02">
      <w:pPr>
        <w:spacing w:before="292"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3.3 PREPARATION OF SAMPLES </w:t>
      </w:r>
    </w:p>
    <w:p w:rsidR="00AB6F02" w:rsidRPr="00AB6F02" w:rsidRDefault="00AB6F02" w:rsidP="00AB6F02">
      <w:pPr>
        <w:spacing w:before="512" w:after="0" w:line="480" w:lineRule="auto"/>
        <w:ind w:left="721" w:right="2"/>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dried leaves were pulverized using a heavy-duty nutrition blender (Samsung Model: 2022L).  The powdered leaves sample was kept in a plastic container, kept at room temperature away from  direct sunlight in the Laboratory till the time of hydrodistillation and solvent extraction and used  for the extraction. </w:t>
      </w:r>
    </w:p>
    <w:p w:rsidR="00AB6F02" w:rsidRPr="00AB6F02" w:rsidRDefault="00AB6F02" w:rsidP="00AB6F02">
      <w:pPr>
        <w:spacing w:before="292"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3.4 HYDRODISTILLATION OF THYMUS VULGARIS </w:t>
      </w:r>
    </w:p>
    <w:p w:rsidR="00AB6F02" w:rsidRPr="00AB6F02" w:rsidRDefault="00AB6F02" w:rsidP="00AB6F02">
      <w:pPr>
        <w:spacing w:before="510" w:after="0" w:line="480" w:lineRule="auto"/>
        <w:ind w:left="718" w:right="3" w:firstLine="2"/>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hydrodistillation method was used to remove the volatile components in the leaf sample. The  extraction was performed. Using a Dean-Stark apparatus operating at atmospheric pressure. After  the extraction, it was partitioned with n-hexane in a separator funnel and the Crude essential oil  kept in a clean dry amber glass bottle. The collected thymus vulgaris volatile oil was dried with  anhydrous Sodium sulfate and stored at 40°C. The volatile component from the hydrodistillation  of thymus vulgaris was labelled THD. </w:t>
      </w:r>
    </w:p>
    <w:p w:rsidR="00AB6F02" w:rsidRPr="00AB6F02" w:rsidRDefault="00AB6F02" w:rsidP="00AB6F02">
      <w:pPr>
        <w:spacing w:before="289" w:after="0" w:line="240" w:lineRule="auto"/>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3.5 SOLVENT EXTRACTION OF PHYTOCHEMICALS IN THYMUS VULGARIS </w:t>
      </w:r>
    </w:p>
    <w:p w:rsidR="00AB6F02" w:rsidRPr="00AB6F02" w:rsidRDefault="00AB6F02" w:rsidP="00AB6F02">
      <w:pPr>
        <w:spacing w:before="513" w:after="0" w:line="480" w:lineRule="auto"/>
        <w:ind w:left="718" w:right="3" w:firstLine="6"/>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50g of dried pulverized leaf sample of thymus vulgaris were weighed into a thimble and carefully  placed in the extraction chamber of a 500ml capacity Soxhlet extractor 700ml of </w:t>
      </w:r>
      <w:r w:rsidRPr="00AB6F02">
        <w:rPr>
          <w:rFonts w:ascii="Times New Roman" w:eastAsia="Times New Roman" w:hAnsi="Times New Roman" w:cs="Times New Roman"/>
          <w:color w:val="000000"/>
          <w:sz w:val="24"/>
          <w:szCs w:val="24"/>
        </w:rPr>
        <w:lastRenderedPageBreak/>
        <w:t>absolute ethanol  was carefully measured with the 1L flask of the extractor. The sample was exhaustively extracted. </w:t>
      </w:r>
    </w:p>
    <w:p w:rsidR="00AB6F02" w:rsidRPr="00AB6F02" w:rsidRDefault="00AB6F02" w:rsidP="00AB6F02">
      <w:pPr>
        <w:spacing w:before="22"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16 </w:t>
      </w:r>
    </w:p>
    <w:p w:rsidR="00AB6F02" w:rsidRPr="00AB6F02" w:rsidRDefault="00AB6F02" w:rsidP="00AB6F02">
      <w:pPr>
        <w:spacing w:after="0" w:line="480" w:lineRule="auto"/>
        <w:ind w:left="720" w:right="2"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extract solution was subsequently distilled to remove the solvent. The Crude extract was  allowed to cool and the weight determined to calculate the yield. The Crude ethanolic extract of  thymus vulgaris was eventually labelled as CAEE and kept for further analysis The yield was  calculate as follows: </w:t>
      </w:r>
    </w:p>
    <w:p w:rsidR="00AB6F02" w:rsidRPr="00AB6F02" w:rsidRDefault="00AB6F02" w:rsidP="00AB6F02">
      <w:pPr>
        <w:spacing w:before="285" w:after="0" w:line="240" w:lineRule="auto"/>
        <w:ind w:left="144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 Extract yield = </w:t>
      </w:r>
      <w:r w:rsidRPr="00AB6F02">
        <w:rPr>
          <w:rFonts w:ascii="Cambria Math" w:eastAsia="Times New Roman" w:hAnsi="Cambria Math" w:cs="Times New Roman"/>
          <w:color w:val="000000"/>
          <w:sz w:val="17"/>
          <w:szCs w:val="17"/>
          <w:vertAlign w:val="superscript"/>
        </w:rPr>
        <w:t>weight of Crude extract</w:t>
      </w:r>
      <w:r w:rsidRPr="00AB6F02">
        <w:rPr>
          <w:rFonts w:ascii="Cambria Math" w:eastAsia="Times New Roman" w:hAnsi="Cambria Math" w:cs="Times New Roman"/>
          <w:color w:val="000000"/>
          <w:sz w:val="17"/>
          <w:szCs w:val="17"/>
        </w:rPr>
        <w:t> </w:t>
      </w:r>
    </w:p>
    <w:p w:rsidR="00AB6F02" w:rsidRPr="00AB6F02" w:rsidRDefault="00AB6F02" w:rsidP="00AB6F02">
      <w:pPr>
        <w:spacing w:after="0" w:line="240" w:lineRule="auto"/>
        <w:ind w:left="3221"/>
        <w:rPr>
          <w:rFonts w:ascii="Times New Roman" w:eastAsia="Times New Roman" w:hAnsi="Times New Roman" w:cs="Times New Roman"/>
          <w:sz w:val="24"/>
          <w:szCs w:val="24"/>
        </w:rPr>
      </w:pPr>
      <w:r w:rsidRPr="00AB6F02">
        <w:rPr>
          <w:rFonts w:ascii="Tahoma" w:eastAsia="Times New Roman" w:hAnsi="Tahoma" w:cs="Tahoma"/>
          <w:color w:val="000000"/>
          <w:sz w:val="17"/>
          <w:szCs w:val="17"/>
          <w:vertAlign w:val="subscript"/>
        </w:rPr>
        <w:t>��������</w:t>
      </w:r>
      <w:r w:rsidRPr="00AB6F02">
        <w:rPr>
          <w:rFonts w:ascii="Cambria Math" w:eastAsia="Times New Roman" w:hAnsi="Cambria Math" w:cs="Cambria Math"/>
          <w:color w:val="000000"/>
          <w:sz w:val="17"/>
          <w:szCs w:val="17"/>
          <w:vertAlign w:val="subscript"/>
        </w:rPr>
        <w:t>ℎ</w:t>
      </w:r>
      <w:r w:rsidRPr="00AB6F02">
        <w:rPr>
          <w:rFonts w:ascii="Tahoma" w:eastAsia="Times New Roman" w:hAnsi="Tahoma" w:cs="Tahoma"/>
          <w:color w:val="000000"/>
          <w:sz w:val="17"/>
          <w:szCs w:val="17"/>
          <w:vertAlign w:val="subscript"/>
        </w:rPr>
        <w:t>��</w:t>
      </w:r>
      <w:r w:rsidRPr="00AB6F02">
        <w:rPr>
          <w:rFonts w:ascii="Cambria Math" w:eastAsia="Times New Roman" w:hAnsi="Cambria Math" w:cs="Times New Roman"/>
          <w:color w:val="000000"/>
          <w:sz w:val="17"/>
          <w:szCs w:val="17"/>
          <w:vertAlign w:val="subscript"/>
        </w:rPr>
        <w:t xml:space="preserve"> </w:t>
      </w:r>
      <w:r w:rsidRPr="00AB6F02">
        <w:rPr>
          <w:rFonts w:ascii="Tahoma" w:eastAsia="Times New Roman" w:hAnsi="Tahoma" w:cs="Tahoma"/>
          <w:color w:val="000000"/>
          <w:sz w:val="17"/>
          <w:szCs w:val="17"/>
          <w:vertAlign w:val="subscript"/>
        </w:rPr>
        <w:t>����</w:t>
      </w:r>
      <w:r w:rsidRPr="00AB6F02">
        <w:rPr>
          <w:rFonts w:ascii="Cambria Math" w:eastAsia="Times New Roman" w:hAnsi="Cambria Math" w:cs="Times New Roman"/>
          <w:color w:val="000000"/>
          <w:sz w:val="17"/>
          <w:szCs w:val="17"/>
          <w:vertAlign w:val="subscript"/>
        </w:rPr>
        <w:t xml:space="preserve"> </w:t>
      </w:r>
      <w:r w:rsidRPr="00AB6F02">
        <w:rPr>
          <w:rFonts w:ascii="Tahoma" w:eastAsia="Times New Roman" w:hAnsi="Tahoma" w:cs="Tahoma"/>
          <w:color w:val="000000"/>
          <w:sz w:val="17"/>
          <w:szCs w:val="17"/>
          <w:vertAlign w:val="subscript"/>
        </w:rPr>
        <w:t>��������</w:t>
      </w:r>
      <w:r w:rsidRPr="00AB6F02">
        <w:rPr>
          <w:rFonts w:ascii="Cambria Math" w:eastAsia="Times New Roman" w:hAnsi="Cambria Math" w:cs="Times New Roman"/>
          <w:color w:val="000000"/>
          <w:sz w:val="17"/>
          <w:szCs w:val="17"/>
          <w:vertAlign w:val="subscript"/>
        </w:rPr>
        <w:t xml:space="preserve"> </w:t>
      </w:r>
      <w:r w:rsidRPr="00AB6F02">
        <w:rPr>
          <w:rFonts w:ascii="Tahoma" w:eastAsia="Times New Roman" w:hAnsi="Tahoma" w:cs="Tahoma"/>
          <w:color w:val="000000"/>
          <w:sz w:val="17"/>
          <w:szCs w:val="17"/>
          <w:vertAlign w:val="subscript"/>
        </w:rPr>
        <w:t>������������</w:t>
      </w:r>
      <w:r w:rsidRPr="00AB6F02">
        <w:rPr>
          <w:rFonts w:ascii="Times New Roman" w:eastAsia="Times New Roman" w:hAnsi="Times New Roman" w:cs="Times New Roman"/>
          <w:color w:val="000000"/>
          <w:sz w:val="24"/>
          <w:szCs w:val="24"/>
        </w:rPr>
        <w:t>x 100 </w:t>
      </w:r>
    </w:p>
    <w:p w:rsidR="00AB6F02" w:rsidRPr="00AB6F02" w:rsidRDefault="00AB6F02" w:rsidP="00AB6F02">
      <w:pPr>
        <w:spacing w:before="478"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3.6 PHYTOCHEMICAL PROFILING </w:t>
      </w:r>
    </w:p>
    <w:p w:rsidR="00AB6F02" w:rsidRPr="00AB6F02" w:rsidRDefault="00AB6F02" w:rsidP="00AB6F02">
      <w:pPr>
        <w:spacing w:before="512" w:after="0" w:line="480" w:lineRule="auto"/>
        <w:ind w:left="720" w:right="1"/>
        <w:jc w:val="both"/>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3.6.1 Using Biuret test: </w:t>
      </w:r>
      <w:r w:rsidRPr="00AB6F02">
        <w:rPr>
          <w:rFonts w:ascii="Times New Roman" w:eastAsia="Times New Roman" w:hAnsi="Times New Roman" w:cs="Times New Roman"/>
          <w:color w:val="000000"/>
          <w:sz w:val="24"/>
          <w:szCs w:val="24"/>
        </w:rPr>
        <w:t>1 drop of 2% copper sulphate solution was added to thymus vulgaris  extract, then 1mil ethanol is added, follows by potassium hydroxide pellet. Pink colour layers  indicate the presence of protein. </w:t>
      </w:r>
    </w:p>
    <w:p w:rsidR="00AB6F02" w:rsidRPr="00AB6F02" w:rsidRDefault="00AB6F02" w:rsidP="00AB6F02">
      <w:pPr>
        <w:spacing w:before="292"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3.6.2 Test for fixed oil and fat </w:t>
      </w:r>
    </w:p>
    <w:p w:rsidR="00AB6F02" w:rsidRPr="00AB6F02" w:rsidRDefault="00AB6F02" w:rsidP="00AB6F02">
      <w:pPr>
        <w:spacing w:before="512" w:after="0" w:line="480" w:lineRule="auto"/>
        <w:ind w:left="720" w:right="5"/>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A Small quantity of the extract is pressed between two filer papers. Oil Stain on the paper  indicating the presence of fixed al. </w:t>
      </w:r>
    </w:p>
    <w:p w:rsidR="00AB6F02" w:rsidRPr="00AB6F02" w:rsidRDefault="00AB6F02" w:rsidP="00AB6F02">
      <w:pPr>
        <w:spacing w:before="292"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3.6.3 Test for Tannins </w:t>
      </w:r>
    </w:p>
    <w:p w:rsidR="00AB6F02" w:rsidRPr="00AB6F02" w:rsidRDefault="00AB6F02" w:rsidP="00AB6F02">
      <w:pPr>
        <w:spacing w:before="512" w:after="0" w:line="720" w:lineRule="auto"/>
        <w:ind w:left="720" w:right="133" w:hanging="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Ferric chloride test</w:t>
      </w:r>
      <w:r w:rsidRPr="00AB6F02">
        <w:rPr>
          <w:rFonts w:ascii="Times New Roman" w:eastAsia="Times New Roman" w:hAnsi="Times New Roman" w:cs="Times New Roman"/>
          <w:b/>
          <w:bCs/>
          <w:color w:val="000000"/>
          <w:sz w:val="24"/>
          <w:szCs w:val="24"/>
        </w:rPr>
        <w:t xml:space="preserve">: </w:t>
      </w:r>
      <w:r w:rsidRPr="00AB6F02">
        <w:rPr>
          <w:rFonts w:ascii="Times New Roman" w:eastAsia="Times New Roman" w:hAnsi="Times New Roman" w:cs="Times New Roman"/>
          <w:color w:val="000000"/>
          <w:sz w:val="24"/>
          <w:szCs w:val="24"/>
        </w:rPr>
        <w:t xml:space="preserve">The extract with 10% ferrric Chloride solution gives brownish green colour </w:t>
      </w:r>
      <w:r w:rsidRPr="00AB6F02">
        <w:rPr>
          <w:rFonts w:ascii="Times New Roman" w:eastAsia="Times New Roman" w:hAnsi="Times New Roman" w:cs="Times New Roman"/>
          <w:b/>
          <w:bCs/>
          <w:color w:val="000000"/>
          <w:sz w:val="24"/>
          <w:szCs w:val="24"/>
        </w:rPr>
        <w:t>3.6.4 Test for Saponin </w:t>
      </w:r>
    </w:p>
    <w:p w:rsidR="00AB6F02" w:rsidRPr="00AB6F02" w:rsidRDefault="00AB6F02" w:rsidP="00AB6F02">
      <w:pPr>
        <w:spacing w:before="93" w:after="0" w:line="480" w:lineRule="auto"/>
        <w:ind w:left="720" w:right="5" w:firstLine="4"/>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Coleus amboinicus extract was mixed with 2mL of distilled water in a test tube, the mixture was  shaking vigorously and observed for the formation of persistent confirms the and observe foam  that presence of saponin.</w:t>
      </w:r>
    </w:p>
    <w:p w:rsidR="00AB6F02" w:rsidRPr="00AB6F02" w:rsidRDefault="00AB6F02" w:rsidP="00AB6F02">
      <w:pPr>
        <w:spacing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17 </w:t>
      </w:r>
    </w:p>
    <w:p w:rsidR="00AB6F02" w:rsidRPr="00AB6F02" w:rsidRDefault="00AB6F02" w:rsidP="00AB6F02">
      <w:pPr>
        <w:spacing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3.6.5 Test of Triterpenes </w:t>
      </w:r>
    </w:p>
    <w:p w:rsidR="00AB6F02" w:rsidRPr="00AB6F02" w:rsidRDefault="00AB6F02" w:rsidP="00AB6F02">
      <w:pPr>
        <w:spacing w:before="512" w:after="0" w:line="480" w:lineRule="auto"/>
        <w:ind w:left="720" w:right="7" w:hanging="6"/>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3.6.5.1 </w:t>
      </w:r>
      <w:r w:rsidRPr="00AB6F02">
        <w:rPr>
          <w:rFonts w:ascii="Times New Roman" w:eastAsia="Times New Roman" w:hAnsi="Times New Roman" w:cs="Times New Roman"/>
          <w:color w:val="000000"/>
          <w:sz w:val="24"/>
          <w:szCs w:val="24"/>
        </w:rPr>
        <w:t>Saikowski Test Chloroform solution of the extract when shaken with concentration  Sulphuric acid, lower layer turns to yellow on standing. </w:t>
      </w:r>
    </w:p>
    <w:p w:rsidR="00AB6F02" w:rsidRPr="00AB6F02" w:rsidRDefault="00AB6F02" w:rsidP="00AB6F02">
      <w:pPr>
        <w:spacing w:before="292" w:after="0" w:line="480" w:lineRule="auto"/>
        <w:ind w:left="720" w:right="7" w:hanging="2"/>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3.6.5.2 </w:t>
      </w:r>
      <w:r w:rsidRPr="00AB6F02">
        <w:rPr>
          <w:rFonts w:ascii="Times New Roman" w:eastAsia="Times New Roman" w:hAnsi="Times New Roman" w:cs="Times New Roman"/>
          <w:color w:val="000000"/>
          <w:sz w:val="24"/>
          <w:szCs w:val="24"/>
        </w:rPr>
        <w:t>Lieberman test: Chloroform solution of the extract with few drop of acetic acid and 1ml  concentrated sulphuric and gives deep red at the junction of the 2 layers. </w:t>
      </w:r>
    </w:p>
    <w:p w:rsidR="00AB6F02" w:rsidRPr="00AB6F02" w:rsidRDefault="00AB6F02" w:rsidP="00AB6F02">
      <w:pPr>
        <w:spacing w:before="293" w:after="0" w:line="480" w:lineRule="auto"/>
        <w:ind w:left="717" w:right="5" w:firstLine="3"/>
        <w:jc w:val="both"/>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3.6.5.3 </w:t>
      </w:r>
      <w:r w:rsidRPr="00AB6F02">
        <w:rPr>
          <w:rFonts w:ascii="Times New Roman" w:eastAsia="Times New Roman" w:hAnsi="Times New Roman" w:cs="Times New Roman"/>
          <w:color w:val="000000"/>
          <w:sz w:val="24"/>
          <w:szCs w:val="24"/>
        </w:rPr>
        <w:t>Lieberman burchardt Test: Chloroform solution of the extracts were mixed with few drops  of acetic anhydride, treated with the reagent Liebermann Burkhardt the appearance of a ring of  blue green at the interphase, gives a positive position reaction. </w:t>
      </w:r>
    </w:p>
    <w:p w:rsidR="00AB6F02" w:rsidRPr="00AB6F02" w:rsidRDefault="00AB6F02" w:rsidP="00AB6F02">
      <w:pPr>
        <w:spacing w:before="292"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3.6.6 Test for flavonoid </w:t>
      </w:r>
    </w:p>
    <w:p w:rsidR="00AB6F02" w:rsidRPr="00AB6F02" w:rsidRDefault="00AB6F02" w:rsidP="00AB6F02">
      <w:pPr>
        <w:spacing w:before="510" w:after="0" w:line="480" w:lineRule="auto"/>
        <w:ind w:left="720" w:right="7" w:hanging="6"/>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3.6.3.1 </w:t>
      </w:r>
      <w:r w:rsidRPr="00AB6F02">
        <w:rPr>
          <w:rFonts w:ascii="Times New Roman" w:eastAsia="Times New Roman" w:hAnsi="Times New Roman" w:cs="Times New Roman"/>
          <w:color w:val="000000"/>
          <w:sz w:val="24"/>
          <w:szCs w:val="24"/>
        </w:rPr>
        <w:t>Ferric Chloride test: The extracts was mixed with few drops of natural ferric Chloride  Solution gives a green colour. </w:t>
      </w:r>
    </w:p>
    <w:p w:rsidR="00AB6F02" w:rsidRPr="00AB6F02" w:rsidRDefault="00AB6F02" w:rsidP="00AB6F02">
      <w:pPr>
        <w:spacing w:before="287" w:after="0" w:line="480" w:lineRule="auto"/>
        <w:ind w:left="718" w:right="3" w:firstLine="3"/>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3.6.3.2 </w:t>
      </w:r>
      <w:r w:rsidRPr="00AB6F02">
        <w:rPr>
          <w:rFonts w:ascii="Times New Roman" w:eastAsia="Times New Roman" w:hAnsi="Times New Roman" w:cs="Times New Roman"/>
          <w:color w:val="000000"/>
          <w:sz w:val="24"/>
          <w:szCs w:val="24"/>
        </w:rPr>
        <w:t>Lead Acetate: The Extracts was mixed with few drops of 10% lead acetate give a yellow  precipitate </w:t>
      </w:r>
    </w:p>
    <w:p w:rsidR="00AB6F02" w:rsidRPr="00AB6F02" w:rsidRDefault="00AB6F02" w:rsidP="00AB6F02">
      <w:pPr>
        <w:spacing w:before="288"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3.6.4 Test for Carbohydrate </w:t>
      </w:r>
    </w:p>
    <w:p w:rsidR="00AB6F02" w:rsidRPr="00AB6F02" w:rsidRDefault="00AB6F02" w:rsidP="00AB6F02">
      <w:pPr>
        <w:spacing w:before="512" w:after="0" w:line="480" w:lineRule="auto"/>
        <w:ind w:left="720" w:right="1"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lastRenderedPageBreak/>
        <w:t>3.6.4.1</w:t>
      </w:r>
      <w:r w:rsidRPr="00AB6F02">
        <w:rPr>
          <w:rFonts w:ascii="Times New Roman" w:eastAsia="Times New Roman" w:hAnsi="Times New Roman" w:cs="Times New Roman"/>
          <w:color w:val="000000"/>
          <w:sz w:val="24"/>
          <w:szCs w:val="24"/>
        </w:rPr>
        <w:t>. Benedict’s Reagents. Coleus amboinicus extract was mixed with 2ml of Benedict reagent  the mixture was heated on a boiling water bath for 2 minutes. A characteristics colour precipitate  indicate the presence of sugar</w:t>
      </w:r>
    </w:p>
    <w:p w:rsidR="00AB6F02" w:rsidRPr="00AB6F02" w:rsidRDefault="00AB6F02" w:rsidP="00AB6F02">
      <w:pPr>
        <w:spacing w:before="886"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18 </w:t>
      </w:r>
    </w:p>
    <w:p w:rsidR="00AB6F02" w:rsidRPr="00AB6F02" w:rsidRDefault="00AB6F02" w:rsidP="00AB6F02">
      <w:pPr>
        <w:spacing w:after="0" w:line="480" w:lineRule="auto"/>
        <w:ind w:left="718" w:right="2" w:firstLine="3"/>
        <w:jc w:val="both"/>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3.6.4.2 </w:t>
      </w:r>
      <w:r w:rsidRPr="00AB6F02">
        <w:rPr>
          <w:rFonts w:ascii="Times New Roman" w:eastAsia="Times New Roman" w:hAnsi="Times New Roman" w:cs="Times New Roman"/>
          <w:color w:val="000000"/>
          <w:sz w:val="24"/>
          <w:szCs w:val="24"/>
        </w:rPr>
        <w:t>Using Fehtling’s Solution. The extract was mixed with equal amount of fehling A and B  reagents and gently boiled. A brick red precipitate appears at the bottom of the test tube indicating  the presence of reducing sugar. </w:t>
      </w:r>
    </w:p>
    <w:p w:rsidR="00AB6F02" w:rsidRPr="00AB6F02" w:rsidRDefault="00AB6F02" w:rsidP="00AB6F02">
      <w:pPr>
        <w:spacing w:before="292"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3.6 PHYTOCHEMICAL SCREENING OF EXTRACT </w:t>
      </w:r>
    </w:p>
    <w:p w:rsidR="00AB6F02" w:rsidRPr="00AB6F02" w:rsidRDefault="00AB6F02" w:rsidP="00AB6F02">
      <w:pPr>
        <w:spacing w:before="512" w:after="0" w:line="480" w:lineRule="auto"/>
        <w:ind w:left="720" w:right="6"/>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extract was tested for the presence bioactive compounds by using the following standard  methods.  </w:t>
      </w:r>
    </w:p>
    <w:p w:rsidR="00AB6F02" w:rsidRPr="00AB6F02" w:rsidRDefault="00AB6F02" w:rsidP="00AB6F02">
      <w:pPr>
        <w:spacing w:before="293"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3.6.1 Test for alkaloid. </w:t>
      </w:r>
    </w:p>
    <w:p w:rsidR="00AB6F02" w:rsidRPr="00AB6F02" w:rsidRDefault="00AB6F02" w:rsidP="00AB6F02">
      <w:pPr>
        <w:spacing w:before="512" w:after="0" w:line="480" w:lineRule="auto"/>
        <w:ind w:left="719" w:firstLine="2"/>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extract was dilute with ammonia and then extracted with Chloroform solution to these dilute  hydrochloric acids was added. The acid was used for Chemical test of alkaloids. </w:t>
      </w:r>
    </w:p>
    <w:p w:rsidR="00AB6F02" w:rsidRPr="00AB6F02" w:rsidRDefault="00AB6F02" w:rsidP="00AB6F02">
      <w:pPr>
        <w:spacing w:before="290" w:after="0" w:line="480" w:lineRule="auto"/>
        <w:ind w:left="720" w:right="3" w:hanging="3"/>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3.6.1.1 Mayer’s test </w:t>
      </w:r>
      <w:r w:rsidRPr="00AB6F02">
        <w:rPr>
          <w:rFonts w:ascii="Times New Roman" w:eastAsia="Times New Roman" w:hAnsi="Times New Roman" w:cs="Times New Roman"/>
          <w:color w:val="000000"/>
          <w:sz w:val="24"/>
          <w:szCs w:val="24"/>
        </w:rPr>
        <w:t>(potassium mercuric lodide) the acid layer with few drops of mayer’s reagent  gives a creamy white precipitate </w:t>
      </w:r>
    </w:p>
    <w:p w:rsidR="00AB6F02" w:rsidRPr="00AB6F02" w:rsidRDefault="00AB6F02" w:rsidP="00AB6F02">
      <w:pPr>
        <w:spacing w:before="287" w:after="0" w:line="480" w:lineRule="auto"/>
        <w:ind w:left="718" w:right="1" w:firstLine="2"/>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3.6.1.2 Wagner’s test </w:t>
      </w:r>
      <w:r w:rsidRPr="00AB6F02">
        <w:rPr>
          <w:rFonts w:ascii="Times New Roman" w:eastAsia="Times New Roman" w:hAnsi="Times New Roman" w:cs="Times New Roman"/>
          <w:color w:val="000000"/>
          <w:sz w:val="24"/>
          <w:szCs w:val="24"/>
        </w:rPr>
        <w:t>(Sodium of lodide in potassium lodide). The extracts with a few drops of  wagner’s reagent gives reddish brown coloured precipitate. </w:t>
      </w:r>
    </w:p>
    <w:p w:rsidR="00AB6F02" w:rsidRPr="00AB6F02" w:rsidRDefault="00AB6F02" w:rsidP="00AB6F02">
      <w:pPr>
        <w:spacing w:before="288" w:after="0" w:line="480" w:lineRule="auto"/>
        <w:ind w:left="720" w:right="63" w:hanging="3"/>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lastRenderedPageBreak/>
        <w:t xml:space="preserve">3.6.1.3. Dragendoff’s test </w:t>
      </w:r>
      <w:r w:rsidRPr="00AB6F02">
        <w:rPr>
          <w:rFonts w:ascii="Times New Roman" w:eastAsia="Times New Roman" w:hAnsi="Times New Roman" w:cs="Times New Roman"/>
          <w:color w:val="000000"/>
          <w:sz w:val="24"/>
          <w:szCs w:val="24"/>
        </w:rPr>
        <w:t>(Solution of potassium Bismuth lodide) the extract with a few drops of dragendoff reagent gives a reddish-brown precipitate. </w:t>
      </w:r>
    </w:p>
    <w:p w:rsidR="00AB6F02" w:rsidRPr="00AB6F02" w:rsidRDefault="00AB6F02" w:rsidP="00AB6F02">
      <w:pPr>
        <w:spacing w:before="288" w:after="0" w:line="480" w:lineRule="auto"/>
        <w:ind w:left="720" w:right="4" w:hanging="3"/>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3.6.1.4 Hager’s test </w:t>
      </w:r>
      <w:r w:rsidRPr="00AB6F02">
        <w:rPr>
          <w:rFonts w:ascii="Times New Roman" w:eastAsia="Times New Roman" w:hAnsi="Times New Roman" w:cs="Times New Roman"/>
          <w:color w:val="000000"/>
          <w:sz w:val="24"/>
          <w:szCs w:val="24"/>
        </w:rPr>
        <w:t>(solution of lodine in potassium lodide) The acid layer with Hager’s reagent  gives yellow precipitate.</w:t>
      </w:r>
    </w:p>
    <w:p w:rsidR="00AB6F02" w:rsidRPr="00AB6F02" w:rsidRDefault="00AB6F02" w:rsidP="00AB6F02">
      <w:pPr>
        <w:spacing w:before="885"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19 </w:t>
      </w:r>
    </w:p>
    <w:p w:rsidR="00AB6F02" w:rsidRPr="00AB6F02" w:rsidRDefault="00AB6F02" w:rsidP="00AB6F02">
      <w:pPr>
        <w:spacing w:after="0" w:line="480" w:lineRule="auto"/>
        <w:ind w:left="720" w:right="3" w:hanging="2"/>
        <w:jc w:val="both"/>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 xml:space="preserve">3.6.2 Test for Steroid (Salkowski Test): </w:t>
      </w:r>
      <w:r w:rsidRPr="00AB6F02">
        <w:rPr>
          <w:rFonts w:ascii="Times New Roman" w:eastAsia="Times New Roman" w:hAnsi="Times New Roman" w:cs="Times New Roman"/>
          <w:color w:val="000000"/>
          <w:sz w:val="24"/>
          <w:szCs w:val="24"/>
        </w:rPr>
        <w:t>The extract was mixed with 2mil of chloroform and  concentrated sulphuric acid was added along the sides of the test tube lower layer turn yellow on  of Standing. </w:t>
      </w:r>
    </w:p>
    <w:p w:rsidR="00AB6F02" w:rsidRPr="00AB6F02" w:rsidRDefault="00AB6F02" w:rsidP="00AB6F02">
      <w:pPr>
        <w:spacing w:before="292" w:after="0" w:line="240" w:lineRule="auto"/>
        <w:ind w:left="720"/>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3.7 GC-MS ANALYSIS OF THE SAMPLE </w:t>
      </w:r>
    </w:p>
    <w:p w:rsidR="00AB6F02" w:rsidRPr="00AB6F02" w:rsidRDefault="00AB6F02" w:rsidP="00AB6F02">
      <w:pPr>
        <w:spacing w:before="512" w:after="0" w:line="480" w:lineRule="auto"/>
        <w:ind w:left="721" w:right="2" w:hanging="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hydrodistillate obtained from the thymus vulgaris was analyzed by GC-MS to elucidate the  structures of the components with the aid of GCMSD instrument using AcqMethod scan.</w:t>
      </w:r>
    </w:p>
    <w:p w:rsidR="00AB6F02" w:rsidRPr="00AB6F02" w:rsidRDefault="00AB6F02" w:rsidP="00AB6F02">
      <w:pPr>
        <w:spacing w:before="8401"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20 </w:t>
      </w:r>
    </w:p>
    <w:p w:rsidR="00AB6F02" w:rsidRPr="00AB6F02" w:rsidRDefault="00AB6F02" w:rsidP="00AB6F02">
      <w:pPr>
        <w:spacing w:after="0" w:line="240" w:lineRule="auto"/>
        <w:ind w:right="3740"/>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CHAPTER FOUR </w:t>
      </w:r>
    </w:p>
    <w:p w:rsidR="00AB6F02" w:rsidRPr="00AB6F02" w:rsidRDefault="00AB6F02" w:rsidP="00AB6F02">
      <w:pPr>
        <w:spacing w:before="272"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4.0 RESULTS AND DISCUSSION  </w:t>
      </w:r>
    </w:p>
    <w:p w:rsidR="00AB6F02" w:rsidRPr="00AB6F02" w:rsidRDefault="00AB6F02" w:rsidP="00AB6F02">
      <w:pPr>
        <w:spacing w:before="272"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4.1 RESULTS  </w:t>
      </w:r>
    </w:p>
    <w:p w:rsidR="00AB6F02" w:rsidRPr="00AB6F02" w:rsidRDefault="00AB6F02" w:rsidP="00AB6F02">
      <w:pPr>
        <w:spacing w:before="272" w:after="0" w:line="480" w:lineRule="auto"/>
        <w:ind w:left="720" w:right="2"/>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results of the phytochemical screening of the ethanol extract of the thymus vulgaris sample  is presented in the table 4.1 below. </w:t>
      </w:r>
    </w:p>
    <w:p w:rsidR="00AB6F02" w:rsidRPr="00AB6F02" w:rsidRDefault="00AB6F02" w:rsidP="00AB6F02">
      <w:pPr>
        <w:spacing w:before="52" w:after="0" w:line="240" w:lineRule="auto"/>
        <w:ind w:left="720" w:right="7" w:firstLine="4"/>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TABLE 4.1: RESULT OF PHYTOCHEMICAL SCREENING OF THYMUS VULGARIS  ETHANOL EXTRACT </w:t>
      </w:r>
    </w:p>
    <w:tbl>
      <w:tblPr>
        <w:tblW w:w="0" w:type="auto"/>
        <w:tblCellMar>
          <w:top w:w="15" w:type="dxa"/>
          <w:left w:w="15" w:type="dxa"/>
          <w:bottom w:w="15" w:type="dxa"/>
          <w:right w:w="15" w:type="dxa"/>
        </w:tblCellMar>
        <w:tblLook w:val="04A0" w:firstRow="1" w:lastRow="0" w:firstColumn="1" w:lastColumn="0" w:noHBand="0" w:noVBand="1"/>
      </w:tblPr>
      <w:tblGrid>
        <w:gridCol w:w="1767"/>
        <w:gridCol w:w="854"/>
      </w:tblGrid>
      <w:tr w:rsidR="00AB6F02" w:rsidRPr="00AB6F02" w:rsidTr="00AB6F02">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Phytochemical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Result</w:t>
            </w:r>
          </w:p>
        </w:tc>
      </w:tr>
      <w:tr w:rsidR="00AB6F02" w:rsidRPr="00AB6F02" w:rsidTr="00AB6F02">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Alkaloids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r w:rsidR="00AB6F02" w:rsidRPr="00AB6F02" w:rsidTr="00AB6F02">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Steroids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r w:rsidR="00AB6F02" w:rsidRPr="00AB6F02" w:rsidTr="00AB6F02">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Tannins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r w:rsidR="00AB6F02" w:rsidRPr="00AB6F02" w:rsidTr="00AB6F02">
        <w:trPr>
          <w:trHeight w:val="5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Flavonoids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r w:rsidR="00AB6F02" w:rsidRPr="00AB6F02" w:rsidTr="00AB6F02">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Lactones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r w:rsidR="00AB6F02" w:rsidRPr="00AB6F02" w:rsidTr="00AB6F02">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Diterpenes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r w:rsidR="00AB6F02" w:rsidRPr="00AB6F02" w:rsidTr="00AB6F02">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Glycosides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r w:rsidR="00AB6F02" w:rsidRPr="00AB6F02" w:rsidTr="00AB6F02">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Saponin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r w:rsidR="00AB6F02" w:rsidRPr="00AB6F02" w:rsidTr="00AB6F02">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Triterpenes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r w:rsidR="00AB6F02" w:rsidRPr="00AB6F02" w:rsidTr="00AB6F02">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Protein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r w:rsidR="00AB6F02" w:rsidRPr="00AB6F02" w:rsidTr="00AB6F02">
        <w:trPr>
          <w:trHeight w:val="5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Carbohydrate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r w:rsidR="00AB6F02" w:rsidRPr="00AB6F02" w:rsidTr="00AB6F02">
        <w:trPr>
          <w:trHeight w:val="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Fixed oil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w:t>
            </w:r>
          </w:p>
        </w:tc>
      </w:tr>
    </w:tbl>
    <w:p w:rsidR="00AB6F02" w:rsidRPr="00AB6F02" w:rsidRDefault="00AB6F02" w:rsidP="00AB6F02">
      <w:pPr>
        <w:spacing w:after="240" w:line="240" w:lineRule="auto"/>
        <w:rPr>
          <w:rFonts w:ascii="Times New Roman" w:eastAsia="Times New Roman" w:hAnsi="Times New Roman" w:cs="Times New Roman"/>
          <w:sz w:val="24"/>
          <w:szCs w:val="24"/>
        </w:rPr>
      </w:pPr>
    </w:p>
    <w:p w:rsidR="00AB6F02" w:rsidRPr="00AB6F02" w:rsidRDefault="00AB6F02" w:rsidP="00AB6F02">
      <w:pPr>
        <w:spacing w:after="0" w:line="480" w:lineRule="auto"/>
        <w:ind w:left="720" w:right="2"/>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The results of the GC-MS analysis of the hydrodistillate of thymus vulgaris sample are presented  in the following table 4.2.</w:t>
      </w:r>
    </w:p>
    <w:p w:rsidR="00AB6F02" w:rsidRPr="00AB6F02" w:rsidRDefault="00AB6F02" w:rsidP="00AB6F02">
      <w:pPr>
        <w:spacing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21 </w:t>
      </w:r>
    </w:p>
    <w:tbl>
      <w:tblPr>
        <w:tblW w:w="0" w:type="auto"/>
        <w:tblCellMar>
          <w:top w:w="15" w:type="dxa"/>
          <w:left w:w="15" w:type="dxa"/>
          <w:bottom w:w="15" w:type="dxa"/>
          <w:right w:w="15" w:type="dxa"/>
        </w:tblCellMar>
        <w:tblLook w:val="04A0" w:firstRow="1" w:lastRow="0" w:firstColumn="1" w:lastColumn="0" w:noHBand="0" w:noVBand="1"/>
      </w:tblPr>
      <w:tblGrid>
        <w:gridCol w:w="634"/>
        <w:gridCol w:w="1874"/>
        <w:gridCol w:w="2803"/>
      </w:tblGrid>
      <w:tr w:rsidR="00AB6F02" w:rsidRPr="00AB6F02" w:rsidTr="00AB6F02">
        <w:trPr>
          <w:trHeight w:val="2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S/N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STRUCTURES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NAMES </w:t>
            </w:r>
          </w:p>
        </w:tc>
      </w:tr>
      <w:tr w:rsidR="00AB6F02" w:rsidRPr="00AB6F02" w:rsidTr="00AB6F02">
        <w:trPr>
          <w:trHeight w:val="18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39"/>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2,6-Dimethyl undecane </w:t>
            </w:r>
          </w:p>
        </w:tc>
      </w:tr>
      <w:tr w:rsidR="00AB6F02" w:rsidRPr="00AB6F02" w:rsidTr="00AB6F02">
        <w:trPr>
          <w:trHeight w:val="2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6"/>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4-Hydroxy-3- </w:t>
            </w:r>
          </w:p>
          <w:p w:rsidR="00AB6F02" w:rsidRPr="00AB6F02" w:rsidRDefault="00AB6F02" w:rsidP="00AB6F02">
            <w:pPr>
              <w:spacing w:after="0" w:line="240" w:lineRule="auto"/>
              <w:ind w:left="116"/>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Methylacetopheno</w:t>
            </w:r>
          </w:p>
        </w:tc>
      </w:tr>
      <w:tr w:rsidR="00AB6F02" w:rsidRPr="00AB6F02" w:rsidTr="00AB6F02">
        <w:trPr>
          <w:trHeight w:val="16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3-Methyl-4-Isopropyl  </w:t>
            </w:r>
          </w:p>
          <w:p w:rsidR="00AB6F02" w:rsidRPr="00AB6F02" w:rsidRDefault="00AB6F02" w:rsidP="00AB6F02">
            <w:pPr>
              <w:spacing w:after="0" w:line="240" w:lineRule="auto"/>
              <w:ind w:left="11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phenol </w:t>
            </w:r>
          </w:p>
        </w:tc>
      </w:tr>
      <w:tr w:rsidR="00AB6F02" w:rsidRPr="00AB6F02" w:rsidTr="00AB6F02">
        <w:trPr>
          <w:trHeight w:val="17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6"/>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Tetrahydrofuran, 2-hexyl </w:t>
            </w:r>
          </w:p>
        </w:tc>
      </w:tr>
      <w:tr w:rsidR="00AB6F02" w:rsidRPr="00AB6F02" w:rsidTr="00AB6F02">
        <w:trPr>
          <w:trHeight w:val="14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Sulfurous acid, decyl  </w:t>
            </w:r>
          </w:p>
          <w:p w:rsidR="00AB6F02" w:rsidRPr="00AB6F02" w:rsidRDefault="00AB6F02" w:rsidP="00AB6F02">
            <w:pPr>
              <w:spacing w:after="0" w:line="240" w:lineRule="auto"/>
              <w:ind w:left="11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pentylester </w:t>
            </w:r>
          </w:p>
        </w:tc>
      </w:tr>
      <w:tr w:rsidR="00AB6F02" w:rsidRPr="00AB6F02" w:rsidTr="00AB6F02">
        <w:trPr>
          <w:trHeight w:val="22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1"/>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Oxalic acid, ethyl  </w:t>
            </w:r>
          </w:p>
          <w:p w:rsidR="00AB6F02" w:rsidRPr="00AB6F02" w:rsidRDefault="00AB6F02" w:rsidP="00AB6F02">
            <w:pPr>
              <w:spacing w:after="0" w:line="240" w:lineRule="auto"/>
              <w:ind w:left="11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neopentylester </w:t>
            </w:r>
          </w:p>
        </w:tc>
      </w:tr>
    </w:tbl>
    <w:p w:rsidR="00AB6F02" w:rsidRPr="00AB6F02" w:rsidRDefault="00AB6F02" w:rsidP="00AB6F02">
      <w:pPr>
        <w:spacing w:after="240" w:line="240" w:lineRule="auto"/>
        <w:rPr>
          <w:rFonts w:ascii="Times New Roman" w:eastAsia="Times New Roman" w:hAnsi="Times New Roman" w:cs="Times New Roman"/>
          <w:sz w:val="24"/>
          <w:szCs w:val="24"/>
        </w:rPr>
      </w:pPr>
    </w:p>
    <w:p w:rsidR="00AB6F02" w:rsidRPr="00AB6F02" w:rsidRDefault="00AB6F02" w:rsidP="00AB6F02">
      <w:pPr>
        <w:spacing w:after="0" w:line="240" w:lineRule="auto"/>
        <w:ind w:right="4596"/>
        <w:jc w:val="right"/>
        <w:rPr>
          <w:rFonts w:ascii="Times New Roman" w:eastAsia="Times New Roman" w:hAnsi="Times New Roman" w:cs="Times New Roman"/>
          <w:sz w:val="24"/>
          <w:szCs w:val="24"/>
        </w:rPr>
      </w:pPr>
      <w:r w:rsidRPr="00AB6F02">
        <w:rPr>
          <w:rFonts w:ascii="Calibri" w:eastAsia="Times New Roman" w:hAnsi="Calibri" w:cs="Calibri"/>
          <w:color w:val="000000"/>
        </w:rPr>
        <w:t>22</w:t>
      </w:r>
    </w:p>
    <w:tbl>
      <w:tblPr>
        <w:tblW w:w="0" w:type="auto"/>
        <w:tblCellMar>
          <w:top w:w="15" w:type="dxa"/>
          <w:left w:w="15" w:type="dxa"/>
          <w:bottom w:w="15" w:type="dxa"/>
          <w:right w:w="15" w:type="dxa"/>
        </w:tblCellMar>
        <w:tblLook w:val="04A0" w:firstRow="1" w:lastRow="0" w:firstColumn="1" w:lastColumn="0" w:noHBand="0" w:noVBand="1"/>
      </w:tblPr>
      <w:tblGrid>
        <w:gridCol w:w="206"/>
        <w:gridCol w:w="504"/>
        <w:gridCol w:w="206"/>
        <w:gridCol w:w="206"/>
        <w:gridCol w:w="2453"/>
      </w:tblGrid>
      <w:tr w:rsidR="00AB6F02" w:rsidRPr="00AB6F02" w:rsidTr="00AB6F02">
        <w:trPr>
          <w:trHeight w:val="1862"/>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43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3-Ethyl-3-methlheptane </w:t>
            </w:r>
          </w:p>
        </w:tc>
      </w:tr>
      <w:tr w:rsidR="00AB6F02" w:rsidRPr="00AB6F02" w:rsidTr="00AB6F02">
        <w:trPr>
          <w:trHeight w:val="13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8 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9-octadecenoic acid </w:t>
            </w:r>
          </w:p>
        </w:tc>
      </w:tr>
      <w:tr w:rsidR="00AB6F02" w:rsidRPr="00AB6F02" w:rsidTr="00AB6F02">
        <w:trPr>
          <w:trHeight w:val="18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9 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4,7-Dimethylundecane </w:t>
            </w:r>
          </w:p>
        </w:tc>
      </w:tr>
      <w:tr w:rsidR="00AB6F02" w:rsidRPr="00AB6F02" w:rsidTr="00AB6F02">
        <w:trPr>
          <w:trHeight w:val="23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10 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Cis-vaccenic acid </w:t>
            </w:r>
          </w:p>
        </w:tc>
      </w:tr>
      <w:tr w:rsidR="00AB6F02" w:rsidRPr="00AB6F02" w:rsidTr="00AB6F02">
        <w:trPr>
          <w:trHeight w:val="29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11 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9"/>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Oleic acid </w:t>
            </w:r>
          </w:p>
        </w:tc>
      </w:tr>
      <w:tr w:rsidR="00AB6F02" w:rsidRPr="00AB6F02" w:rsidTr="00AB6F02">
        <w:trPr>
          <w:trHeight w:val="12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12 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Pentadecane </w:t>
            </w:r>
          </w:p>
        </w:tc>
      </w:tr>
    </w:tbl>
    <w:p w:rsidR="00AB6F02" w:rsidRPr="00AB6F02" w:rsidRDefault="00AB6F02" w:rsidP="00AB6F02">
      <w:pPr>
        <w:spacing w:after="240" w:line="240" w:lineRule="auto"/>
        <w:rPr>
          <w:rFonts w:ascii="Times New Roman" w:eastAsia="Times New Roman" w:hAnsi="Times New Roman" w:cs="Times New Roman"/>
          <w:sz w:val="24"/>
          <w:szCs w:val="24"/>
        </w:rPr>
      </w:pPr>
    </w:p>
    <w:p w:rsidR="00AB6F02" w:rsidRPr="00AB6F02" w:rsidRDefault="00AB6F02" w:rsidP="00AB6F02">
      <w:pPr>
        <w:spacing w:after="0" w:line="240" w:lineRule="auto"/>
        <w:ind w:right="4597"/>
        <w:jc w:val="right"/>
        <w:rPr>
          <w:rFonts w:ascii="Times New Roman" w:eastAsia="Times New Roman" w:hAnsi="Times New Roman" w:cs="Times New Roman"/>
          <w:sz w:val="24"/>
          <w:szCs w:val="24"/>
        </w:rPr>
      </w:pPr>
      <w:r w:rsidRPr="00AB6F02">
        <w:rPr>
          <w:rFonts w:ascii="Calibri" w:eastAsia="Times New Roman" w:hAnsi="Calibri" w:cs="Calibri"/>
          <w:color w:val="000000"/>
        </w:rPr>
        <w:t>23</w:t>
      </w:r>
    </w:p>
    <w:tbl>
      <w:tblPr>
        <w:tblW w:w="0" w:type="auto"/>
        <w:tblCellMar>
          <w:top w:w="15" w:type="dxa"/>
          <w:left w:w="15" w:type="dxa"/>
          <w:bottom w:w="15" w:type="dxa"/>
          <w:right w:w="15" w:type="dxa"/>
        </w:tblCellMar>
        <w:tblLook w:val="04A0" w:firstRow="1" w:lastRow="0" w:firstColumn="1" w:lastColumn="0" w:noHBand="0" w:noVBand="1"/>
      </w:tblPr>
      <w:tblGrid>
        <w:gridCol w:w="500"/>
        <w:gridCol w:w="206"/>
        <w:gridCol w:w="3179"/>
      </w:tblGrid>
      <w:tr w:rsidR="00AB6F02" w:rsidRPr="00AB6F02" w:rsidTr="00AB6F02">
        <w:trPr>
          <w:trHeight w:val="16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8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Heneicosane </w:t>
            </w:r>
          </w:p>
        </w:tc>
      </w:tr>
      <w:tr w:rsidR="00AB6F02" w:rsidRPr="00AB6F02" w:rsidTr="00AB6F02">
        <w:trPr>
          <w:trHeight w:val="15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8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2,3,5-Trimethyl  </w:t>
            </w:r>
          </w:p>
          <w:p w:rsidR="00AB6F02" w:rsidRPr="00AB6F02" w:rsidRDefault="00AB6F02" w:rsidP="00AB6F02">
            <w:pPr>
              <w:spacing w:after="0" w:line="240" w:lineRule="auto"/>
              <w:ind w:left="79"/>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Decane </w:t>
            </w:r>
          </w:p>
        </w:tc>
      </w:tr>
      <w:tr w:rsidR="00AB6F02" w:rsidRPr="00AB6F02" w:rsidTr="00AB6F02">
        <w:trPr>
          <w:trHeight w:val="11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9"/>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7-methyl  </w:t>
            </w:r>
          </w:p>
          <w:p w:rsidR="00AB6F02" w:rsidRPr="00AB6F02" w:rsidRDefault="00AB6F02" w:rsidP="00AB6F02">
            <w:pPr>
              <w:spacing w:after="0" w:line="240" w:lineRule="auto"/>
              <w:ind w:left="11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Pentadecane </w:t>
            </w:r>
          </w:p>
        </w:tc>
      </w:tr>
      <w:tr w:rsidR="00AB6F02" w:rsidRPr="00AB6F02" w:rsidTr="00AB6F02">
        <w:trPr>
          <w:trHeight w:val="15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2"/>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5-propyl Tridecane </w:t>
            </w:r>
          </w:p>
        </w:tc>
      </w:tr>
      <w:tr w:rsidR="00AB6F02" w:rsidRPr="00AB6F02" w:rsidTr="00AB6F02">
        <w:trPr>
          <w:trHeight w:val="12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Hexadecane </w:t>
            </w:r>
          </w:p>
        </w:tc>
      </w:tr>
      <w:tr w:rsidR="00AB6F02" w:rsidRPr="00AB6F02" w:rsidTr="00AB6F02">
        <w:trPr>
          <w:trHeight w:val="168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Pentadecyl  </w:t>
            </w:r>
          </w:p>
          <w:p w:rsidR="00AB6F02" w:rsidRPr="00AB6F02" w:rsidRDefault="00AB6F02" w:rsidP="00AB6F02">
            <w:pPr>
              <w:spacing w:after="0" w:line="240" w:lineRule="auto"/>
              <w:ind w:left="118" w:right="304" w:hanging="2"/>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Trichloroacetic acid  ester </w:t>
            </w:r>
          </w:p>
        </w:tc>
      </w:tr>
      <w:tr w:rsidR="00AB6F02" w:rsidRPr="00AB6F02" w:rsidTr="00AB6F02">
        <w:trPr>
          <w:trHeight w:val="13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Hexadecyl  </w:t>
            </w:r>
          </w:p>
          <w:p w:rsidR="00AB6F02" w:rsidRPr="00AB6F02" w:rsidRDefault="00AB6F02" w:rsidP="00AB6F02">
            <w:pPr>
              <w:spacing w:after="0" w:line="240" w:lineRule="auto"/>
              <w:ind w:left="118" w:right="304" w:hanging="2"/>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Trichloroacetic acid  ester </w:t>
            </w:r>
          </w:p>
        </w:tc>
      </w:tr>
    </w:tbl>
    <w:p w:rsidR="00AB6F02" w:rsidRPr="00AB6F02" w:rsidRDefault="00AB6F02" w:rsidP="00AB6F02">
      <w:pPr>
        <w:spacing w:after="240" w:line="240" w:lineRule="auto"/>
        <w:rPr>
          <w:rFonts w:ascii="Times New Roman" w:eastAsia="Times New Roman" w:hAnsi="Times New Roman" w:cs="Times New Roman"/>
          <w:sz w:val="24"/>
          <w:szCs w:val="24"/>
        </w:rPr>
      </w:pPr>
    </w:p>
    <w:p w:rsidR="00AB6F02" w:rsidRPr="00AB6F02" w:rsidRDefault="00AB6F02" w:rsidP="00AB6F02">
      <w:pPr>
        <w:spacing w:after="0" w:line="240" w:lineRule="auto"/>
        <w:ind w:right="4590"/>
        <w:jc w:val="right"/>
        <w:rPr>
          <w:rFonts w:ascii="Times New Roman" w:eastAsia="Times New Roman" w:hAnsi="Times New Roman" w:cs="Times New Roman"/>
          <w:sz w:val="24"/>
          <w:szCs w:val="24"/>
        </w:rPr>
      </w:pPr>
      <w:r w:rsidRPr="00AB6F02">
        <w:rPr>
          <w:rFonts w:ascii="Calibri" w:eastAsia="Times New Roman" w:hAnsi="Calibri" w:cs="Calibri"/>
          <w:color w:val="000000"/>
        </w:rPr>
        <w:t>24</w:t>
      </w:r>
    </w:p>
    <w:tbl>
      <w:tblPr>
        <w:tblW w:w="0" w:type="auto"/>
        <w:tblCellMar>
          <w:top w:w="15" w:type="dxa"/>
          <w:left w:w="15" w:type="dxa"/>
          <w:bottom w:w="15" w:type="dxa"/>
          <w:right w:w="15" w:type="dxa"/>
        </w:tblCellMar>
        <w:tblLook w:val="04A0" w:firstRow="1" w:lastRow="0" w:firstColumn="1" w:lastColumn="0" w:noHBand="0" w:noVBand="1"/>
      </w:tblPr>
      <w:tblGrid>
        <w:gridCol w:w="500"/>
        <w:gridCol w:w="206"/>
        <w:gridCol w:w="4631"/>
      </w:tblGrid>
      <w:tr w:rsidR="00AB6F02" w:rsidRPr="00AB6F02" w:rsidTr="00AB6F02">
        <w:trPr>
          <w:trHeight w:val="21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Heptadecyl </w:t>
            </w:r>
          </w:p>
          <w:p w:rsidR="00AB6F02" w:rsidRPr="00AB6F02" w:rsidRDefault="00AB6F02" w:rsidP="00AB6F02">
            <w:pPr>
              <w:spacing w:after="0" w:line="240" w:lineRule="auto"/>
              <w:ind w:left="117" w:right="163" w:hanging="2"/>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Dichloroacetic acid  ester </w:t>
            </w:r>
          </w:p>
        </w:tc>
      </w:tr>
      <w:tr w:rsidR="00AB6F02" w:rsidRPr="00AB6F02" w:rsidTr="00AB6F02">
        <w:trPr>
          <w:trHeight w:val="16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39"/>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1-Nonadecene </w:t>
            </w:r>
          </w:p>
        </w:tc>
      </w:tr>
      <w:tr w:rsidR="00AB6F02" w:rsidRPr="00AB6F02" w:rsidTr="00AB6F02">
        <w:trPr>
          <w:trHeight w:val="17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2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3-Eicosene </w:t>
            </w:r>
          </w:p>
        </w:tc>
      </w:tr>
      <w:tr w:rsidR="00AB6F02" w:rsidRPr="00AB6F02" w:rsidTr="00AB6F02">
        <w:trPr>
          <w:trHeight w:val="17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9"/>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Octadecyl 2- </w:t>
            </w:r>
          </w:p>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chloropropionioc acid ester </w:t>
            </w:r>
          </w:p>
        </w:tc>
      </w:tr>
      <w:tr w:rsidR="00AB6F02" w:rsidRPr="00AB6F02" w:rsidTr="00AB6F02">
        <w:trPr>
          <w:trHeight w:val="18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4" w:right="189" w:hanging="2"/>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Allyl octadecyl oxalic acid  ester </w:t>
            </w:r>
          </w:p>
        </w:tc>
      </w:tr>
      <w:tr w:rsidR="00AB6F02" w:rsidRPr="00AB6F02" w:rsidTr="00AB6F02">
        <w:trPr>
          <w:trHeight w:val="15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Decane </w:t>
            </w:r>
          </w:p>
        </w:tc>
      </w:tr>
      <w:tr w:rsidR="00AB6F02" w:rsidRPr="00AB6F02" w:rsidTr="00AB6F02">
        <w:trPr>
          <w:trHeight w:val="12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4" w:right="63" w:hanging="5"/>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Prop-1-en-2-yl trid carbonic  acid ecyl ester </w:t>
            </w:r>
          </w:p>
        </w:tc>
      </w:tr>
    </w:tbl>
    <w:p w:rsidR="00AB6F02" w:rsidRPr="00AB6F02" w:rsidRDefault="00AB6F02" w:rsidP="00AB6F02">
      <w:pPr>
        <w:spacing w:after="240" w:line="240" w:lineRule="auto"/>
        <w:rPr>
          <w:rFonts w:ascii="Times New Roman" w:eastAsia="Times New Roman" w:hAnsi="Times New Roman" w:cs="Times New Roman"/>
          <w:sz w:val="24"/>
          <w:szCs w:val="24"/>
        </w:rPr>
      </w:pPr>
    </w:p>
    <w:p w:rsidR="00AB6F02" w:rsidRPr="00AB6F02" w:rsidRDefault="00AB6F02" w:rsidP="00AB6F02">
      <w:pPr>
        <w:spacing w:after="0" w:line="240" w:lineRule="auto"/>
        <w:ind w:right="4597"/>
        <w:jc w:val="right"/>
        <w:rPr>
          <w:rFonts w:ascii="Times New Roman" w:eastAsia="Times New Roman" w:hAnsi="Times New Roman" w:cs="Times New Roman"/>
          <w:sz w:val="24"/>
          <w:szCs w:val="24"/>
        </w:rPr>
      </w:pPr>
      <w:r w:rsidRPr="00AB6F02">
        <w:rPr>
          <w:rFonts w:ascii="Calibri" w:eastAsia="Times New Roman" w:hAnsi="Calibri" w:cs="Calibri"/>
          <w:color w:val="000000"/>
        </w:rPr>
        <w:t>25</w:t>
      </w:r>
    </w:p>
    <w:tbl>
      <w:tblPr>
        <w:tblW w:w="0" w:type="auto"/>
        <w:tblCellMar>
          <w:top w:w="15" w:type="dxa"/>
          <w:left w:w="15" w:type="dxa"/>
          <w:bottom w:w="15" w:type="dxa"/>
          <w:right w:w="15" w:type="dxa"/>
        </w:tblCellMar>
        <w:tblLook w:val="04A0" w:firstRow="1" w:lastRow="0" w:firstColumn="1" w:lastColumn="0" w:noHBand="0" w:noVBand="1"/>
      </w:tblPr>
      <w:tblGrid>
        <w:gridCol w:w="500"/>
        <w:gridCol w:w="206"/>
        <w:gridCol w:w="2705"/>
      </w:tblGrid>
      <w:tr w:rsidR="00AB6F02" w:rsidRPr="00AB6F02" w:rsidTr="00AB6F02">
        <w:trPr>
          <w:trHeight w:val="11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5"/>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Heptacosane </w:t>
            </w:r>
          </w:p>
        </w:tc>
      </w:tr>
      <w:tr w:rsidR="00AB6F02" w:rsidRPr="00AB6F02" w:rsidTr="00AB6F02">
        <w:trPr>
          <w:trHeight w:val="18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2,4-Di-Tert-butylphenol </w:t>
            </w:r>
          </w:p>
        </w:tc>
      </w:tr>
      <w:tr w:rsidR="00AB6F02" w:rsidRPr="00AB6F02" w:rsidTr="00AB6F02">
        <w:trPr>
          <w:trHeight w:val="11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9"/>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Octacosane </w:t>
            </w:r>
          </w:p>
        </w:tc>
      </w:tr>
      <w:tr w:rsidR="00AB6F02" w:rsidRPr="00AB6F02" w:rsidTr="00AB6F02">
        <w:trPr>
          <w:trHeight w:val="14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2-Bromododecane </w:t>
            </w:r>
          </w:p>
        </w:tc>
      </w:tr>
      <w:tr w:rsidR="00AB6F02" w:rsidRPr="00AB6F02" w:rsidTr="00AB6F02">
        <w:trPr>
          <w:trHeight w:val="15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Pentacosane </w:t>
            </w:r>
          </w:p>
        </w:tc>
      </w:tr>
      <w:tr w:rsidR="00AB6F02" w:rsidRPr="00AB6F02" w:rsidTr="00AB6F02">
        <w:trPr>
          <w:trHeight w:val="168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2-Bromotetradecane </w:t>
            </w:r>
          </w:p>
        </w:tc>
      </w:tr>
      <w:tr w:rsidR="00AB6F02" w:rsidRPr="00AB6F02" w:rsidTr="00AB6F02">
        <w:trPr>
          <w:trHeight w:val="17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4"/>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Pentadecane </w:t>
            </w:r>
          </w:p>
        </w:tc>
      </w:tr>
      <w:tr w:rsidR="00AB6F02" w:rsidRPr="00AB6F02" w:rsidTr="00AB6F02">
        <w:trPr>
          <w:trHeight w:val="13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34 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5"/>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Heneicosane </w:t>
            </w:r>
          </w:p>
        </w:tc>
      </w:tr>
    </w:tbl>
    <w:p w:rsidR="00AB6F02" w:rsidRPr="00AB6F02" w:rsidRDefault="00AB6F02" w:rsidP="00AB6F02">
      <w:pPr>
        <w:spacing w:after="240" w:line="240" w:lineRule="auto"/>
        <w:rPr>
          <w:rFonts w:ascii="Times New Roman" w:eastAsia="Times New Roman" w:hAnsi="Times New Roman" w:cs="Times New Roman"/>
          <w:sz w:val="24"/>
          <w:szCs w:val="24"/>
        </w:rPr>
      </w:pPr>
    </w:p>
    <w:p w:rsidR="00AB6F02" w:rsidRPr="00AB6F02" w:rsidRDefault="00AB6F02" w:rsidP="00AB6F02">
      <w:pPr>
        <w:spacing w:after="0" w:line="240" w:lineRule="auto"/>
        <w:ind w:right="4593"/>
        <w:jc w:val="right"/>
        <w:rPr>
          <w:rFonts w:ascii="Times New Roman" w:eastAsia="Times New Roman" w:hAnsi="Times New Roman" w:cs="Times New Roman"/>
          <w:sz w:val="24"/>
          <w:szCs w:val="24"/>
        </w:rPr>
      </w:pPr>
      <w:r w:rsidRPr="00AB6F02">
        <w:rPr>
          <w:rFonts w:ascii="Calibri" w:eastAsia="Times New Roman" w:hAnsi="Calibri" w:cs="Calibri"/>
          <w:color w:val="000000"/>
        </w:rPr>
        <w:t>26</w:t>
      </w:r>
    </w:p>
    <w:tbl>
      <w:tblPr>
        <w:tblW w:w="0" w:type="auto"/>
        <w:tblCellMar>
          <w:top w:w="15" w:type="dxa"/>
          <w:left w:w="15" w:type="dxa"/>
          <w:bottom w:w="15" w:type="dxa"/>
          <w:right w:w="15" w:type="dxa"/>
        </w:tblCellMar>
        <w:tblLook w:val="04A0" w:firstRow="1" w:lastRow="0" w:firstColumn="1" w:lastColumn="0" w:noHBand="0" w:noVBand="1"/>
      </w:tblPr>
      <w:tblGrid>
        <w:gridCol w:w="500"/>
        <w:gridCol w:w="206"/>
        <w:gridCol w:w="1850"/>
      </w:tblGrid>
      <w:tr w:rsidR="00AB6F02" w:rsidRPr="00AB6F02" w:rsidTr="00AB6F02">
        <w:trPr>
          <w:trHeight w:val="15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15"/>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Hexadecane </w:t>
            </w:r>
          </w:p>
        </w:tc>
      </w:tr>
      <w:tr w:rsidR="00AB6F02" w:rsidRPr="00AB6F02" w:rsidTr="00AB6F02">
        <w:trPr>
          <w:trHeight w:val="15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B6F02" w:rsidRPr="00AB6F02" w:rsidRDefault="00AB6F02" w:rsidP="00AB6F02">
            <w:pPr>
              <w:spacing w:after="0" w:line="240" w:lineRule="auto"/>
              <w:ind w:left="13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1-lodo-Dodene </w:t>
            </w:r>
          </w:p>
        </w:tc>
      </w:tr>
    </w:tbl>
    <w:p w:rsidR="00AB6F02" w:rsidRPr="00AB6F02" w:rsidRDefault="00AB6F02" w:rsidP="00AB6F02">
      <w:pPr>
        <w:spacing w:after="240" w:line="240" w:lineRule="auto"/>
        <w:rPr>
          <w:rFonts w:ascii="Times New Roman" w:eastAsia="Times New Roman" w:hAnsi="Times New Roman" w:cs="Times New Roman"/>
          <w:sz w:val="24"/>
          <w:szCs w:val="24"/>
        </w:rPr>
      </w:pPr>
    </w:p>
    <w:p w:rsidR="00AB6F02" w:rsidRPr="00AB6F02" w:rsidRDefault="00AB6F02" w:rsidP="00AB6F02">
      <w:pPr>
        <w:spacing w:after="0" w:line="240" w:lineRule="auto"/>
        <w:ind w:left="721"/>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4.2 DISCUSSION </w:t>
      </w:r>
    </w:p>
    <w:p w:rsidR="00AB6F02" w:rsidRPr="00AB6F02" w:rsidRDefault="00AB6F02" w:rsidP="00AB6F02">
      <w:pPr>
        <w:spacing w:before="294" w:after="0" w:line="240" w:lineRule="auto"/>
        <w:ind w:left="720" w:right="1" w:firstLine="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Table 4.1 above present the classes of phytochemicals present in the crude ethanolic extract of  thymus vulgaris. The presence of five (5) phytochemicals were established which include  steroids, flavonoids, diterpenes, triterpenes and fixed oil, while alkaloids, tannins, lactones,  glycosides, saponins, proteins, and carbohydrates. The phytochemicals present are responsible  for the observed medicinal properties of thymus vulgaris. </w:t>
      </w:r>
    </w:p>
    <w:p w:rsidR="00AB6F02" w:rsidRPr="00AB6F02" w:rsidRDefault="00AB6F02" w:rsidP="00AB6F02">
      <w:pPr>
        <w:spacing w:before="189" w:after="0" w:line="240" w:lineRule="auto"/>
        <w:ind w:left="720" w:hanging="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From the table of the results of GC-MS analysis (Table 4.2) above, there are about thirty-six (36)  chemical components in the hydro-distillate of </w:t>
      </w:r>
      <w:r w:rsidRPr="00AB6F02">
        <w:rPr>
          <w:rFonts w:ascii="Times New Roman" w:eastAsia="Times New Roman" w:hAnsi="Times New Roman" w:cs="Times New Roman"/>
          <w:i/>
          <w:iCs/>
          <w:color w:val="000000"/>
          <w:sz w:val="24"/>
          <w:szCs w:val="24"/>
        </w:rPr>
        <w:t>thymus vulgaris</w:t>
      </w:r>
      <w:r w:rsidRPr="00AB6F02">
        <w:rPr>
          <w:rFonts w:ascii="Times New Roman" w:eastAsia="Times New Roman" w:hAnsi="Times New Roman" w:cs="Times New Roman"/>
          <w:color w:val="000000"/>
          <w:sz w:val="24"/>
          <w:szCs w:val="24"/>
        </w:rPr>
        <w:t>. Eleven (11) of these components  are acids e.g. oleic acid, Cis-vaccenic acid, 9-octadecenoic acid etc. which are possibly the fatty  acids present in the thyme fixed oil. Twelve (12) of these components are hydrocarbons e.g. </w:t>
      </w:r>
    </w:p>
    <w:p w:rsidR="00AB6F02" w:rsidRPr="00AB6F02" w:rsidRDefault="00AB6F02" w:rsidP="00AB6F02">
      <w:pPr>
        <w:spacing w:before="27" w:after="0" w:line="240" w:lineRule="auto"/>
        <w:ind w:left="718"/>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pentadecane, Hexadecane, 2-Bromotetradecane etc. Six (6) of these components are esters e.g.  ethyl neopentyl ester, Allyl octadecyl oxalate etc. Two (2) of these components are aromatic  phenols e.g 3-methyl-4-isopropylphenol, 2,4-Di-tert-butylphenol which may impart some form  of antiseptic or antimicrobial activity. This explains why thymus vulgaris possesses antimicrobial  activity. The remaining five (5) of these components are alkane e.g. 3-Eicosane, Octacosane,  Pentacosane etc., and these are generally volatile acting as natural solvent for many of the organic  compounds present in thyme. </w:t>
      </w:r>
    </w:p>
    <w:p w:rsidR="00AB6F02" w:rsidRPr="00AB6F02" w:rsidRDefault="00AB6F02" w:rsidP="00AB6F02">
      <w:pPr>
        <w:spacing w:before="1103"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27 </w:t>
      </w:r>
    </w:p>
    <w:p w:rsidR="00AB6F02" w:rsidRPr="00AB6F02" w:rsidRDefault="00AB6F02" w:rsidP="00AB6F02">
      <w:pPr>
        <w:spacing w:after="0" w:line="240" w:lineRule="auto"/>
        <w:ind w:right="3884"/>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t>CONCLUSION </w:t>
      </w:r>
    </w:p>
    <w:p w:rsidR="00AB6F02" w:rsidRPr="00AB6F02" w:rsidRDefault="00AB6F02" w:rsidP="00AB6F02">
      <w:pPr>
        <w:spacing w:before="512" w:after="0" w:line="480" w:lineRule="auto"/>
        <w:ind w:left="720"/>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Thyme is a rich source of chemical compounds, some of which are volatile while others are  nonvolatile. These compounds spread across various classes of organic and phytochemicals.  These definitely impart the medicinal capabilities and aroma to the plant. </w:t>
      </w:r>
    </w:p>
    <w:p w:rsidR="00AB6F02" w:rsidRPr="00AB6F02" w:rsidRDefault="00AB6F02" w:rsidP="00AB6F02">
      <w:pPr>
        <w:spacing w:before="292" w:after="0" w:line="480" w:lineRule="auto"/>
        <w:ind w:left="720" w:right="66" w:hanging="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More work should be done to also establish the possible health effects of some of these components, so as to account for its likely toxicity.</w:t>
      </w:r>
    </w:p>
    <w:p w:rsidR="00AB6F02" w:rsidRPr="00AB6F02" w:rsidRDefault="00AB6F02" w:rsidP="00AB6F02">
      <w:pPr>
        <w:spacing w:before="8401"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28 </w:t>
      </w:r>
    </w:p>
    <w:p w:rsidR="00AB6F02" w:rsidRPr="00AB6F02" w:rsidRDefault="00AB6F02" w:rsidP="00AB6F02">
      <w:pPr>
        <w:spacing w:after="0" w:line="240" w:lineRule="auto"/>
        <w:ind w:right="3891"/>
        <w:jc w:val="right"/>
        <w:rPr>
          <w:rFonts w:ascii="Times New Roman" w:eastAsia="Times New Roman" w:hAnsi="Times New Roman" w:cs="Times New Roman"/>
          <w:sz w:val="24"/>
          <w:szCs w:val="24"/>
        </w:rPr>
      </w:pPr>
      <w:r w:rsidRPr="00AB6F02">
        <w:rPr>
          <w:rFonts w:ascii="Times New Roman" w:eastAsia="Times New Roman" w:hAnsi="Times New Roman" w:cs="Times New Roman"/>
          <w:b/>
          <w:bCs/>
          <w:color w:val="000000"/>
          <w:sz w:val="24"/>
          <w:szCs w:val="24"/>
        </w:rPr>
        <w:lastRenderedPageBreak/>
        <w:t>REFERENCES </w:t>
      </w:r>
    </w:p>
    <w:p w:rsidR="00AB6F02" w:rsidRPr="00AB6F02" w:rsidRDefault="00AB6F02" w:rsidP="00AB6F02">
      <w:pPr>
        <w:spacing w:before="553" w:after="0" w:line="240" w:lineRule="auto"/>
        <w:ind w:left="720" w:right="1" w:hanging="535"/>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Al-Balushi, H., Khan, S. A., Weli, A. M., Al-Saadi, A. H., &amp; Hossain, M. A. (2013). Evaluation  of phytochemical and antimicrobial properties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L. extracts. </w:t>
      </w:r>
      <w:r w:rsidRPr="00AB6F02">
        <w:rPr>
          <w:rFonts w:ascii="Times New Roman" w:eastAsia="Times New Roman" w:hAnsi="Times New Roman" w:cs="Times New Roman"/>
          <w:i/>
          <w:iCs/>
          <w:color w:val="000000"/>
          <w:sz w:val="24"/>
          <w:szCs w:val="24"/>
        </w:rPr>
        <w:t>Asian Pacific  Journal of Tropical Disease</w:t>
      </w:r>
      <w:r w:rsidRPr="00AB6F02">
        <w:rPr>
          <w:rFonts w:ascii="Times New Roman" w:eastAsia="Times New Roman" w:hAnsi="Times New Roman" w:cs="Times New Roman"/>
          <w:color w:val="000000"/>
          <w:sz w:val="24"/>
          <w:szCs w:val="24"/>
        </w:rPr>
        <w:t>, 3(5), 389–395. </w:t>
      </w:r>
    </w:p>
    <w:p w:rsidR="00AB6F02" w:rsidRPr="00AB6F02" w:rsidRDefault="00AB6F02" w:rsidP="00AB6F02">
      <w:pPr>
        <w:spacing w:before="284" w:after="0" w:line="240" w:lineRule="auto"/>
        <w:ind w:left="720" w:right="4" w:hanging="53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Al-Mamary, M., Al-Habori, M., &amp; Al-Aghbari, A. (2001). Antioxidant activities and total  phenolics of different types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extracts. </w:t>
      </w:r>
      <w:r w:rsidRPr="00AB6F02">
        <w:rPr>
          <w:rFonts w:ascii="Times New Roman" w:eastAsia="Times New Roman" w:hAnsi="Times New Roman" w:cs="Times New Roman"/>
          <w:i/>
          <w:iCs/>
          <w:color w:val="000000"/>
          <w:sz w:val="24"/>
          <w:szCs w:val="24"/>
        </w:rPr>
        <w:t>Nutrition Research</w:t>
      </w:r>
      <w:r w:rsidRPr="00AB6F02">
        <w:rPr>
          <w:rFonts w:ascii="Times New Roman" w:eastAsia="Times New Roman" w:hAnsi="Times New Roman" w:cs="Times New Roman"/>
          <w:color w:val="000000"/>
          <w:sz w:val="24"/>
          <w:szCs w:val="24"/>
        </w:rPr>
        <w:t>, 21(5), 715– 724. </w:t>
      </w:r>
    </w:p>
    <w:p w:rsidR="00AB6F02" w:rsidRPr="00AB6F02" w:rsidRDefault="00AB6F02" w:rsidP="00AB6F02">
      <w:pPr>
        <w:spacing w:before="287" w:after="0" w:line="240" w:lineRule="auto"/>
        <w:ind w:left="720" w:right="2" w:hanging="540"/>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Al-Mustafa, A. H., &amp; Al-Thunibat, O. Y. (2008). Antioxidant activity of some Jordanian  medicinal plants used traditionally for treatment of diabetes. </w:t>
      </w:r>
      <w:r w:rsidRPr="00AB6F02">
        <w:rPr>
          <w:rFonts w:ascii="Times New Roman" w:eastAsia="Times New Roman" w:hAnsi="Times New Roman" w:cs="Times New Roman"/>
          <w:i/>
          <w:iCs/>
          <w:color w:val="000000"/>
          <w:sz w:val="24"/>
          <w:szCs w:val="24"/>
        </w:rPr>
        <w:t>Pakistan Journal of Biological  Sciences</w:t>
      </w:r>
      <w:r w:rsidRPr="00AB6F02">
        <w:rPr>
          <w:rFonts w:ascii="Times New Roman" w:eastAsia="Times New Roman" w:hAnsi="Times New Roman" w:cs="Times New Roman"/>
          <w:color w:val="000000"/>
          <w:sz w:val="24"/>
          <w:szCs w:val="24"/>
        </w:rPr>
        <w:t>, 11(3), 351–358. </w:t>
      </w:r>
    </w:p>
    <w:p w:rsidR="00AB6F02" w:rsidRPr="00AB6F02" w:rsidRDefault="00AB6F02" w:rsidP="00AB6F02">
      <w:pPr>
        <w:spacing w:before="287" w:after="0" w:line="240" w:lineRule="auto"/>
        <w:ind w:left="719" w:hanging="539"/>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Aprotosoaie, A. C., Spac, A., Hăncianu, M., Miron, A., &amp; Trifan, A. (2014). The chemistry and  pharmacology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L. (Lamiaceae). </w:t>
      </w:r>
      <w:r w:rsidRPr="00AB6F02">
        <w:rPr>
          <w:rFonts w:ascii="Times New Roman" w:eastAsia="Times New Roman" w:hAnsi="Times New Roman" w:cs="Times New Roman"/>
          <w:i/>
          <w:iCs/>
          <w:color w:val="000000"/>
          <w:sz w:val="24"/>
          <w:szCs w:val="24"/>
        </w:rPr>
        <w:t>Journal of Pharmaceutical Sciences</w:t>
      </w:r>
      <w:r w:rsidRPr="00AB6F02">
        <w:rPr>
          <w:rFonts w:ascii="Times New Roman" w:eastAsia="Times New Roman" w:hAnsi="Times New Roman" w:cs="Times New Roman"/>
          <w:color w:val="000000"/>
          <w:sz w:val="24"/>
          <w:szCs w:val="24"/>
        </w:rPr>
        <w:t>,  25(2), 231–240. </w:t>
      </w:r>
    </w:p>
    <w:p w:rsidR="00AB6F02" w:rsidRPr="00AB6F02" w:rsidRDefault="00AB6F02" w:rsidP="00AB6F02">
      <w:pPr>
        <w:spacing w:before="284" w:after="0" w:line="240" w:lineRule="auto"/>
        <w:ind w:left="721" w:right="4" w:hanging="54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Bakhy, K., &amp; Moghaddam, P. R. (2012). Composition and antioxidant activity of the essential oil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L. cultivated in Iran. </w:t>
      </w:r>
      <w:r w:rsidRPr="00AB6F02">
        <w:rPr>
          <w:rFonts w:ascii="Times New Roman" w:eastAsia="Times New Roman" w:hAnsi="Times New Roman" w:cs="Times New Roman"/>
          <w:i/>
          <w:iCs/>
          <w:color w:val="000000"/>
          <w:sz w:val="24"/>
          <w:szCs w:val="24"/>
        </w:rPr>
        <w:t>Journal of Essential Oil Research</w:t>
      </w:r>
      <w:r w:rsidRPr="00AB6F02">
        <w:rPr>
          <w:rFonts w:ascii="Times New Roman" w:eastAsia="Times New Roman" w:hAnsi="Times New Roman" w:cs="Times New Roman"/>
          <w:color w:val="000000"/>
          <w:sz w:val="24"/>
          <w:szCs w:val="24"/>
        </w:rPr>
        <w:t>, 24(6), 559–565. </w:t>
      </w:r>
    </w:p>
    <w:p w:rsidR="00AB6F02" w:rsidRPr="00AB6F02" w:rsidRDefault="00AB6F02" w:rsidP="00AB6F02">
      <w:pPr>
        <w:spacing w:before="287" w:after="0" w:line="240" w:lineRule="auto"/>
        <w:ind w:left="721" w:right="2" w:hanging="543"/>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Begrow, F., Engelbertz, J., Feistel, B., Lehnfeld, R., Bauer, K., &amp; Verspohl, E. J. (2010). Impact  of thymol and carvacrol on the functional characteristics of ileum and trachea isolated from  guinea pigs. </w:t>
      </w:r>
      <w:r w:rsidRPr="00AB6F02">
        <w:rPr>
          <w:rFonts w:ascii="Times New Roman" w:eastAsia="Times New Roman" w:hAnsi="Times New Roman" w:cs="Times New Roman"/>
          <w:i/>
          <w:iCs/>
          <w:color w:val="000000"/>
          <w:sz w:val="24"/>
          <w:szCs w:val="24"/>
        </w:rPr>
        <w:t>Planta Medica</w:t>
      </w:r>
      <w:r w:rsidRPr="00AB6F02">
        <w:rPr>
          <w:rFonts w:ascii="Times New Roman" w:eastAsia="Times New Roman" w:hAnsi="Times New Roman" w:cs="Times New Roman"/>
          <w:color w:val="000000"/>
          <w:sz w:val="24"/>
          <w:szCs w:val="24"/>
        </w:rPr>
        <w:t>, 76(14), 1687–1693. </w:t>
      </w:r>
    </w:p>
    <w:p w:rsidR="00AB6F02" w:rsidRPr="00AB6F02" w:rsidRDefault="00AB6F02" w:rsidP="00AB6F02">
      <w:pPr>
        <w:spacing w:before="285" w:after="0" w:line="240" w:lineRule="auto"/>
        <w:ind w:left="721" w:hanging="539"/>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Ben Arfa, A., Combes, S., Preziosi-Belloy, L., Gontard, N., &amp; Chalier, P. (2006). Antimicrobial  activity of carvacrol re</w:t>
      </w:r>
      <w:bookmarkStart w:id="0" w:name="_GoBack"/>
      <w:bookmarkEnd w:id="0"/>
      <w:r w:rsidRPr="00AB6F02">
        <w:rPr>
          <w:rFonts w:ascii="Times New Roman" w:eastAsia="Times New Roman" w:hAnsi="Times New Roman" w:cs="Times New Roman"/>
          <w:color w:val="000000"/>
          <w:sz w:val="24"/>
          <w:szCs w:val="24"/>
        </w:rPr>
        <w:t xml:space="preserve">lated to its chemical structure. </w:t>
      </w:r>
      <w:r w:rsidRPr="00AB6F02">
        <w:rPr>
          <w:rFonts w:ascii="Times New Roman" w:eastAsia="Times New Roman" w:hAnsi="Times New Roman" w:cs="Times New Roman"/>
          <w:i/>
          <w:iCs/>
          <w:color w:val="000000"/>
          <w:sz w:val="24"/>
          <w:szCs w:val="24"/>
        </w:rPr>
        <w:t>Letters in Applied Microbiology</w:t>
      </w:r>
      <w:r w:rsidRPr="00AB6F02">
        <w:rPr>
          <w:rFonts w:ascii="Times New Roman" w:eastAsia="Times New Roman" w:hAnsi="Times New Roman" w:cs="Times New Roman"/>
          <w:color w:val="000000"/>
          <w:sz w:val="24"/>
          <w:szCs w:val="24"/>
        </w:rPr>
        <w:t>,  43(2), 149–154. </w:t>
      </w:r>
    </w:p>
    <w:p w:rsidR="00AB6F02" w:rsidRPr="00AB6F02" w:rsidRDefault="00AB6F02" w:rsidP="00AB6F02">
      <w:pPr>
        <w:spacing w:before="287" w:after="0" w:line="240" w:lineRule="auto"/>
        <w:ind w:left="720" w:right="3" w:hanging="53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Dorman, H. J., &amp; Deans, S. G. (2000). Antimicrobial agents from plants: Antibacterial activity of  plant volatile oils. </w:t>
      </w:r>
      <w:r w:rsidRPr="00AB6F02">
        <w:rPr>
          <w:rFonts w:ascii="Times New Roman" w:eastAsia="Times New Roman" w:hAnsi="Times New Roman" w:cs="Times New Roman"/>
          <w:i/>
          <w:iCs/>
          <w:color w:val="000000"/>
          <w:sz w:val="24"/>
          <w:szCs w:val="24"/>
        </w:rPr>
        <w:t>Journal of Applied Microbiology</w:t>
      </w:r>
      <w:r w:rsidRPr="00AB6F02">
        <w:rPr>
          <w:rFonts w:ascii="Times New Roman" w:eastAsia="Times New Roman" w:hAnsi="Times New Roman" w:cs="Times New Roman"/>
          <w:color w:val="000000"/>
          <w:sz w:val="24"/>
          <w:szCs w:val="24"/>
        </w:rPr>
        <w:t>, 88(2), 308–316. </w:t>
      </w:r>
    </w:p>
    <w:p w:rsidR="00AB6F02" w:rsidRPr="00AB6F02" w:rsidRDefault="00AB6F02" w:rsidP="00AB6F02">
      <w:pPr>
        <w:spacing w:before="287" w:after="0" w:line="240" w:lineRule="auto"/>
        <w:ind w:left="720" w:hanging="540"/>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El-Ghorab, A. H., Nauman, M., Anjum, F. M., Hussain, S., &amp; Nadeem, M. (2010). A comparative  study on chemical composition and antioxidant activity of ginger (</w:t>
      </w:r>
      <w:r w:rsidRPr="00AB6F02">
        <w:rPr>
          <w:rFonts w:ascii="Times New Roman" w:eastAsia="Times New Roman" w:hAnsi="Times New Roman" w:cs="Times New Roman"/>
          <w:i/>
          <w:iCs/>
          <w:color w:val="000000"/>
          <w:sz w:val="24"/>
          <w:szCs w:val="24"/>
        </w:rPr>
        <w:t>Zingiber officinale</w:t>
      </w:r>
      <w:r w:rsidRPr="00AB6F02">
        <w:rPr>
          <w:rFonts w:ascii="Times New Roman" w:eastAsia="Times New Roman" w:hAnsi="Times New Roman" w:cs="Times New Roman"/>
          <w:color w:val="000000"/>
          <w:sz w:val="24"/>
          <w:szCs w:val="24"/>
        </w:rPr>
        <w:t>) and  thyme (</w:t>
      </w:r>
      <w:r w:rsidRPr="00AB6F02">
        <w:rPr>
          <w:rFonts w:ascii="Times New Roman" w:eastAsia="Times New Roman" w:hAnsi="Times New Roman" w:cs="Times New Roman"/>
          <w:i/>
          <w:iCs/>
          <w:color w:val="000000"/>
          <w:sz w:val="24"/>
          <w:szCs w:val="24"/>
        </w:rPr>
        <w:t>Thymus vulgaris</w:t>
      </w:r>
      <w:r w:rsidRPr="00AB6F02">
        <w:rPr>
          <w:rFonts w:ascii="Times New Roman" w:eastAsia="Times New Roman" w:hAnsi="Times New Roman" w:cs="Times New Roman"/>
          <w:color w:val="000000"/>
          <w:sz w:val="24"/>
          <w:szCs w:val="24"/>
        </w:rPr>
        <w:t xml:space="preserve">) essential oils. </w:t>
      </w:r>
      <w:r w:rsidRPr="00AB6F02">
        <w:rPr>
          <w:rFonts w:ascii="Times New Roman" w:eastAsia="Times New Roman" w:hAnsi="Times New Roman" w:cs="Times New Roman"/>
          <w:i/>
          <w:iCs/>
          <w:color w:val="000000"/>
          <w:sz w:val="24"/>
          <w:szCs w:val="24"/>
        </w:rPr>
        <w:t>Journal of Agricultural and Food Chemistry</w:t>
      </w:r>
      <w:r w:rsidRPr="00AB6F02">
        <w:rPr>
          <w:rFonts w:ascii="Times New Roman" w:eastAsia="Times New Roman" w:hAnsi="Times New Roman" w:cs="Times New Roman"/>
          <w:color w:val="000000"/>
          <w:sz w:val="24"/>
          <w:szCs w:val="24"/>
        </w:rPr>
        <w:t>,  58(14), 8231–8237. </w:t>
      </w:r>
    </w:p>
    <w:p w:rsidR="00AB6F02" w:rsidRPr="00AB6F02" w:rsidRDefault="00AB6F02" w:rsidP="00AB6F02">
      <w:pPr>
        <w:spacing w:before="285" w:after="0" w:line="240" w:lineRule="auto"/>
        <w:ind w:left="720" w:right="4" w:hanging="54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Farhat, M. B., Jordan, M. J., Chaouech-Hamada, R., Landoulsi, A., &amp; Sotomayor, J. A. (2009).  Variations in essential oil, phenolic compounds, and antioxidant activity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L. </w:t>
      </w:r>
      <w:r w:rsidRPr="00AB6F02">
        <w:rPr>
          <w:rFonts w:ascii="Times New Roman" w:eastAsia="Times New Roman" w:hAnsi="Times New Roman" w:cs="Times New Roman"/>
          <w:i/>
          <w:iCs/>
          <w:color w:val="000000"/>
          <w:sz w:val="24"/>
          <w:szCs w:val="24"/>
        </w:rPr>
        <w:t>Food Chemistry</w:t>
      </w:r>
      <w:r w:rsidRPr="00AB6F02">
        <w:rPr>
          <w:rFonts w:ascii="Times New Roman" w:eastAsia="Times New Roman" w:hAnsi="Times New Roman" w:cs="Times New Roman"/>
          <w:color w:val="000000"/>
          <w:sz w:val="24"/>
          <w:szCs w:val="24"/>
        </w:rPr>
        <w:t>, 123(4), 682–688.</w:t>
      </w:r>
    </w:p>
    <w:p w:rsidR="00AB6F02" w:rsidRPr="00AB6F02" w:rsidRDefault="00AB6F02" w:rsidP="00AB6F02">
      <w:pPr>
        <w:spacing w:before="791"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29 </w:t>
      </w:r>
    </w:p>
    <w:p w:rsidR="00AB6F02" w:rsidRPr="00AB6F02" w:rsidRDefault="00AB6F02" w:rsidP="00AB6F02">
      <w:pPr>
        <w:spacing w:after="0" w:line="240" w:lineRule="auto"/>
        <w:ind w:left="724" w:right="1" w:hanging="532"/>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 xml:space="preserve">Ghasemi, P. A., Rahimmalek, M., &amp; Tabatabaei, B. E. (2016). Essential oil variation in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and its relation to ecological factors and phenolic compounds. </w:t>
      </w:r>
      <w:r w:rsidRPr="00AB6F02">
        <w:rPr>
          <w:rFonts w:ascii="Times New Roman" w:eastAsia="Times New Roman" w:hAnsi="Times New Roman" w:cs="Times New Roman"/>
          <w:i/>
          <w:iCs/>
          <w:color w:val="000000"/>
          <w:sz w:val="24"/>
          <w:szCs w:val="24"/>
        </w:rPr>
        <w:t>Industrial Crops and  Products</w:t>
      </w:r>
      <w:r w:rsidRPr="00AB6F02">
        <w:rPr>
          <w:rFonts w:ascii="Times New Roman" w:eastAsia="Times New Roman" w:hAnsi="Times New Roman" w:cs="Times New Roman"/>
          <w:color w:val="000000"/>
          <w:sz w:val="24"/>
          <w:szCs w:val="24"/>
        </w:rPr>
        <w:t>, 79, 195–202. </w:t>
      </w:r>
    </w:p>
    <w:p w:rsidR="00AB6F02" w:rsidRPr="00AB6F02" w:rsidRDefault="00AB6F02" w:rsidP="00AB6F02">
      <w:pPr>
        <w:spacing w:before="287" w:after="0" w:line="240" w:lineRule="auto"/>
        <w:ind w:left="724" w:right="1" w:hanging="538"/>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Guimarães, R., Barros, L., Carvalho, A. M., &amp; Ferreira, I. C. (2010). Studies on chemical  constituents and bioactivity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L. </w:t>
      </w:r>
      <w:r w:rsidRPr="00AB6F02">
        <w:rPr>
          <w:rFonts w:ascii="Times New Roman" w:eastAsia="Times New Roman" w:hAnsi="Times New Roman" w:cs="Times New Roman"/>
          <w:i/>
          <w:iCs/>
          <w:color w:val="000000"/>
          <w:sz w:val="24"/>
          <w:szCs w:val="24"/>
        </w:rPr>
        <w:t>Food and Chemical Toxicology</w:t>
      </w:r>
      <w:r w:rsidRPr="00AB6F02">
        <w:rPr>
          <w:rFonts w:ascii="Times New Roman" w:eastAsia="Times New Roman" w:hAnsi="Times New Roman" w:cs="Times New Roman"/>
          <w:color w:val="000000"/>
          <w:sz w:val="24"/>
          <w:szCs w:val="24"/>
        </w:rPr>
        <w:t>, 48(2),  836–841. </w:t>
      </w:r>
    </w:p>
    <w:p w:rsidR="00AB6F02" w:rsidRPr="00AB6F02" w:rsidRDefault="00AB6F02" w:rsidP="00AB6F02">
      <w:pPr>
        <w:spacing w:before="284" w:after="0" w:line="240" w:lineRule="auto"/>
        <w:ind w:left="721" w:hanging="540"/>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Heidari, M., Ghorbani, A., &amp; Javidnia, K. (2018). GC-MS analysis of essential oils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and evaluation of their antioxidant and antimicrobial activities. </w:t>
      </w:r>
      <w:r w:rsidRPr="00AB6F02">
        <w:rPr>
          <w:rFonts w:ascii="Times New Roman" w:eastAsia="Times New Roman" w:hAnsi="Times New Roman" w:cs="Times New Roman"/>
          <w:i/>
          <w:iCs/>
          <w:color w:val="000000"/>
          <w:sz w:val="24"/>
          <w:szCs w:val="24"/>
        </w:rPr>
        <w:t>Journal of Essential  Oil Bearing Plants</w:t>
      </w:r>
      <w:r w:rsidRPr="00AB6F02">
        <w:rPr>
          <w:rFonts w:ascii="Times New Roman" w:eastAsia="Times New Roman" w:hAnsi="Times New Roman" w:cs="Times New Roman"/>
          <w:color w:val="000000"/>
          <w:sz w:val="24"/>
          <w:szCs w:val="24"/>
        </w:rPr>
        <w:t>, 21(5), 1283–1294. </w:t>
      </w:r>
    </w:p>
    <w:p w:rsidR="00AB6F02" w:rsidRPr="00AB6F02" w:rsidRDefault="00AB6F02" w:rsidP="00AB6F02">
      <w:pPr>
        <w:spacing w:before="287" w:after="0" w:line="240" w:lineRule="auto"/>
        <w:ind w:left="721" w:hanging="540"/>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Hussein, A. A., &amp; Khalil, A. A. (2015). Phytochemical screening and antimicrobial activity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L. </w:t>
      </w:r>
      <w:r w:rsidRPr="00AB6F02">
        <w:rPr>
          <w:rFonts w:ascii="Times New Roman" w:eastAsia="Times New Roman" w:hAnsi="Times New Roman" w:cs="Times New Roman"/>
          <w:i/>
          <w:iCs/>
          <w:color w:val="000000"/>
          <w:sz w:val="24"/>
          <w:szCs w:val="24"/>
        </w:rPr>
        <w:t>International Journal of Pharmacy and Pharmaceutical Sciences</w:t>
      </w:r>
      <w:r w:rsidRPr="00AB6F02">
        <w:rPr>
          <w:rFonts w:ascii="Times New Roman" w:eastAsia="Times New Roman" w:hAnsi="Times New Roman" w:cs="Times New Roman"/>
          <w:color w:val="000000"/>
          <w:sz w:val="24"/>
          <w:szCs w:val="24"/>
        </w:rPr>
        <w:t>, 7(4),  76–80. </w:t>
      </w:r>
    </w:p>
    <w:p w:rsidR="00AB6F02" w:rsidRPr="00AB6F02" w:rsidRDefault="00AB6F02" w:rsidP="00AB6F02">
      <w:pPr>
        <w:spacing w:before="287" w:after="0" w:line="240" w:lineRule="auto"/>
        <w:ind w:left="722" w:right="7" w:hanging="536"/>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Jarić, S., Mitrović, M., &amp; Pavlović, P. (2015). Review of ethnobotanical, phytochemical and  pharmacological studies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L. </w:t>
      </w:r>
      <w:r w:rsidRPr="00AB6F02">
        <w:rPr>
          <w:rFonts w:ascii="Times New Roman" w:eastAsia="Times New Roman" w:hAnsi="Times New Roman" w:cs="Times New Roman"/>
          <w:i/>
          <w:iCs/>
          <w:color w:val="000000"/>
          <w:sz w:val="24"/>
          <w:szCs w:val="24"/>
        </w:rPr>
        <w:t>Journal of Herbal Medicine</w:t>
      </w:r>
      <w:r w:rsidRPr="00AB6F02">
        <w:rPr>
          <w:rFonts w:ascii="Times New Roman" w:eastAsia="Times New Roman" w:hAnsi="Times New Roman" w:cs="Times New Roman"/>
          <w:color w:val="000000"/>
          <w:sz w:val="24"/>
          <w:szCs w:val="24"/>
        </w:rPr>
        <w:t>, 5(4), 155–163. </w:t>
      </w:r>
    </w:p>
    <w:p w:rsidR="00AB6F02" w:rsidRPr="00AB6F02" w:rsidRDefault="00AB6F02" w:rsidP="00AB6F02">
      <w:pPr>
        <w:spacing w:before="284" w:after="0" w:line="240" w:lineRule="auto"/>
        <w:ind w:left="725" w:right="2"/>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Kulisic, T., Radonic, A., Katalinic, V., &amp; Milos, M. (2004). Use of different methods for testing  antioxidative activity of oregano essential oil. </w:t>
      </w:r>
      <w:r w:rsidRPr="00AB6F02">
        <w:rPr>
          <w:rFonts w:ascii="Times New Roman" w:eastAsia="Times New Roman" w:hAnsi="Times New Roman" w:cs="Times New Roman"/>
          <w:i/>
          <w:iCs/>
          <w:color w:val="000000"/>
          <w:sz w:val="24"/>
          <w:szCs w:val="24"/>
        </w:rPr>
        <w:t>Food Chemistry</w:t>
      </w:r>
      <w:r w:rsidRPr="00AB6F02">
        <w:rPr>
          <w:rFonts w:ascii="Times New Roman" w:eastAsia="Times New Roman" w:hAnsi="Times New Roman" w:cs="Times New Roman"/>
          <w:color w:val="000000"/>
          <w:sz w:val="24"/>
          <w:szCs w:val="24"/>
        </w:rPr>
        <w:t>, 85(4), 633–640. </w:t>
      </w:r>
    </w:p>
    <w:p w:rsidR="00AB6F02" w:rsidRPr="00AB6F02" w:rsidRDefault="00AB6F02" w:rsidP="00AB6F02">
      <w:pPr>
        <w:spacing w:before="287" w:after="0" w:line="240" w:lineRule="auto"/>
        <w:ind w:left="720" w:right="8" w:hanging="525"/>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Lampe, J. W. (2003). Spicing up a vegetarian diet: Chemopreventive effects of phytochemicals.  </w:t>
      </w:r>
      <w:r w:rsidRPr="00AB6F02">
        <w:rPr>
          <w:rFonts w:ascii="Times New Roman" w:eastAsia="Times New Roman" w:hAnsi="Times New Roman" w:cs="Times New Roman"/>
          <w:i/>
          <w:iCs/>
          <w:color w:val="000000"/>
          <w:sz w:val="24"/>
          <w:szCs w:val="24"/>
        </w:rPr>
        <w:t>American Journal of Clinical Nutrition</w:t>
      </w:r>
      <w:r w:rsidRPr="00AB6F02">
        <w:rPr>
          <w:rFonts w:ascii="Times New Roman" w:eastAsia="Times New Roman" w:hAnsi="Times New Roman" w:cs="Times New Roman"/>
          <w:color w:val="000000"/>
          <w:sz w:val="24"/>
          <w:szCs w:val="24"/>
        </w:rPr>
        <w:t>, 78(3), 579–583. </w:t>
      </w:r>
    </w:p>
    <w:p w:rsidR="00AB6F02" w:rsidRPr="00AB6F02" w:rsidRDefault="00AB6F02" w:rsidP="00AB6F02">
      <w:pPr>
        <w:spacing w:before="285" w:after="0" w:line="240" w:lineRule="auto"/>
        <w:ind w:left="720" w:hanging="555"/>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Lawrence, B. M., &amp; Reynolds, R. J. (2001). Progress in essential oils: </w:t>
      </w:r>
      <w:r w:rsidRPr="00AB6F02">
        <w:rPr>
          <w:rFonts w:ascii="Times New Roman" w:eastAsia="Times New Roman" w:hAnsi="Times New Roman" w:cs="Times New Roman"/>
          <w:i/>
          <w:iCs/>
          <w:color w:val="000000"/>
          <w:sz w:val="24"/>
          <w:szCs w:val="24"/>
        </w:rPr>
        <w:t>Thymus vulgaris</w:t>
      </w:r>
      <w:r w:rsidRPr="00AB6F02">
        <w:rPr>
          <w:rFonts w:ascii="Times New Roman" w:eastAsia="Times New Roman" w:hAnsi="Times New Roman" w:cs="Times New Roman"/>
          <w:color w:val="000000"/>
          <w:sz w:val="24"/>
          <w:szCs w:val="24"/>
        </w:rPr>
        <w:t xml:space="preserve">. </w:t>
      </w:r>
      <w:r w:rsidRPr="00AB6F02">
        <w:rPr>
          <w:rFonts w:ascii="Times New Roman" w:eastAsia="Times New Roman" w:hAnsi="Times New Roman" w:cs="Times New Roman"/>
          <w:i/>
          <w:iCs/>
          <w:color w:val="000000"/>
          <w:sz w:val="24"/>
          <w:szCs w:val="24"/>
        </w:rPr>
        <w:t>Perfumer  &amp; Flavorist</w:t>
      </w:r>
      <w:r w:rsidRPr="00AB6F02">
        <w:rPr>
          <w:rFonts w:ascii="Times New Roman" w:eastAsia="Times New Roman" w:hAnsi="Times New Roman" w:cs="Times New Roman"/>
          <w:color w:val="000000"/>
          <w:sz w:val="24"/>
          <w:szCs w:val="24"/>
        </w:rPr>
        <w:t>, 26(4), 54–61. </w:t>
      </w:r>
    </w:p>
    <w:p w:rsidR="00AB6F02" w:rsidRPr="00AB6F02" w:rsidRDefault="00AB6F02" w:rsidP="00AB6F02">
      <w:pPr>
        <w:spacing w:before="287" w:after="0" w:line="240" w:lineRule="auto"/>
        <w:ind w:left="721" w:hanging="540"/>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Ložiene, K., Venskutonis, P. R., &amp; Šipailiene, A. (2007). Composition of essential oil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and evaluation of its antioxidant activity. </w:t>
      </w:r>
      <w:r w:rsidRPr="00AB6F02">
        <w:rPr>
          <w:rFonts w:ascii="Times New Roman" w:eastAsia="Times New Roman" w:hAnsi="Times New Roman" w:cs="Times New Roman"/>
          <w:i/>
          <w:iCs/>
          <w:color w:val="000000"/>
          <w:sz w:val="24"/>
          <w:szCs w:val="24"/>
        </w:rPr>
        <w:t>Natural Product Research</w:t>
      </w:r>
      <w:r w:rsidRPr="00AB6F02">
        <w:rPr>
          <w:rFonts w:ascii="Times New Roman" w:eastAsia="Times New Roman" w:hAnsi="Times New Roman" w:cs="Times New Roman"/>
          <w:color w:val="000000"/>
          <w:sz w:val="24"/>
          <w:szCs w:val="24"/>
        </w:rPr>
        <w:t>, 21(11), 1030– 1036. </w:t>
      </w:r>
    </w:p>
    <w:p w:rsidR="00AB6F02" w:rsidRPr="00AB6F02" w:rsidRDefault="00AB6F02" w:rsidP="00AB6F02">
      <w:pPr>
        <w:spacing w:before="287" w:after="0" w:line="240" w:lineRule="auto"/>
        <w:ind w:left="720" w:right="7" w:hanging="542"/>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Marchese, A., Orhan, I. E., Daglia, M., Barbieri, R., Di Lorenzo, A., Nabavi, S. F., ... &amp; Nabavi,  S. M. (2016). Antibacterial and antifungal activities of thymol: A brief review of the  literature. </w:t>
      </w:r>
      <w:r w:rsidRPr="00AB6F02">
        <w:rPr>
          <w:rFonts w:ascii="Times New Roman" w:eastAsia="Times New Roman" w:hAnsi="Times New Roman" w:cs="Times New Roman"/>
          <w:i/>
          <w:iCs/>
          <w:color w:val="000000"/>
          <w:sz w:val="24"/>
          <w:szCs w:val="24"/>
        </w:rPr>
        <w:t>Food Chemistry</w:t>
      </w:r>
      <w:r w:rsidRPr="00AB6F02">
        <w:rPr>
          <w:rFonts w:ascii="Times New Roman" w:eastAsia="Times New Roman" w:hAnsi="Times New Roman" w:cs="Times New Roman"/>
          <w:color w:val="000000"/>
          <w:sz w:val="24"/>
          <w:szCs w:val="24"/>
        </w:rPr>
        <w:t>, 210, 402–414. </w:t>
      </w:r>
    </w:p>
    <w:p w:rsidR="00AB6F02" w:rsidRPr="00AB6F02" w:rsidRDefault="00AB6F02" w:rsidP="00AB6F02">
      <w:pPr>
        <w:spacing w:before="284" w:after="0" w:line="240" w:lineRule="auto"/>
        <w:ind w:left="720" w:right="4" w:hanging="538"/>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Miguel, M. G. (2010). Antioxidant and anti-inflammatory activities of essential oils: A short  review. </w:t>
      </w:r>
      <w:r w:rsidRPr="00AB6F02">
        <w:rPr>
          <w:rFonts w:ascii="Times New Roman" w:eastAsia="Times New Roman" w:hAnsi="Times New Roman" w:cs="Times New Roman"/>
          <w:i/>
          <w:iCs/>
          <w:color w:val="000000"/>
          <w:sz w:val="24"/>
          <w:szCs w:val="24"/>
        </w:rPr>
        <w:t>Molecules</w:t>
      </w:r>
      <w:r w:rsidRPr="00AB6F02">
        <w:rPr>
          <w:rFonts w:ascii="Times New Roman" w:eastAsia="Times New Roman" w:hAnsi="Times New Roman" w:cs="Times New Roman"/>
          <w:color w:val="000000"/>
          <w:sz w:val="24"/>
          <w:szCs w:val="24"/>
        </w:rPr>
        <w:t>, 15(12), 9252–9287. </w:t>
      </w:r>
    </w:p>
    <w:p w:rsidR="00AB6F02" w:rsidRPr="00AB6F02" w:rsidRDefault="00AB6F02" w:rsidP="00AB6F02">
      <w:pPr>
        <w:spacing w:before="286" w:after="0" w:line="240" w:lineRule="auto"/>
        <w:ind w:left="720" w:right="2" w:hanging="536"/>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Naghdi Badi, H., Yazdani, D., Ali Akbar, M., &amp; Mohammad Ali, N. (2004). Volatile oil  constituents from leaves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L. cultivated in Iran. </w:t>
      </w:r>
      <w:r w:rsidRPr="00AB6F02">
        <w:rPr>
          <w:rFonts w:ascii="Times New Roman" w:eastAsia="Times New Roman" w:hAnsi="Times New Roman" w:cs="Times New Roman"/>
          <w:i/>
          <w:iCs/>
          <w:color w:val="000000"/>
          <w:sz w:val="24"/>
          <w:szCs w:val="24"/>
        </w:rPr>
        <w:t>Flavour and Fragrance  Journal</w:t>
      </w:r>
      <w:r w:rsidRPr="00AB6F02">
        <w:rPr>
          <w:rFonts w:ascii="Times New Roman" w:eastAsia="Times New Roman" w:hAnsi="Times New Roman" w:cs="Times New Roman"/>
          <w:color w:val="000000"/>
          <w:sz w:val="24"/>
          <w:szCs w:val="24"/>
        </w:rPr>
        <w:t>, 19(6), 571–573.</w:t>
      </w:r>
    </w:p>
    <w:p w:rsidR="00AB6F02" w:rsidRPr="00AB6F02" w:rsidRDefault="00AB6F02" w:rsidP="00AB6F02">
      <w:pPr>
        <w:spacing w:before="510"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30 </w:t>
      </w:r>
    </w:p>
    <w:p w:rsidR="00AB6F02" w:rsidRPr="00AB6F02" w:rsidRDefault="00AB6F02" w:rsidP="00AB6F02">
      <w:pPr>
        <w:spacing w:after="0" w:line="240" w:lineRule="auto"/>
        <w:ind w:left="721" w:hanging="534"/>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lastRenderedPageBreak/>
        <w:t xml:space="preserve">Ramchoun, M., Harnafi, H., Alem, C., Benlyas, M., Zegzouti, Y. F., &amp; Amrani, S. (2012).  Hypolipidemic and antioxidant activities of phenolic extracts from </w:t>
      </w:r>
      <w:r w:rsidRPr="00AB6F02">
        <w:rPr>
          <w:rFonts w:ascii="Times New Roman" w:eastAsia="Times New Roman" w:hAnsi="Times New Roman" w:cs="Times New Roman"/>
          <w:i/>
          <w:iCs/>
          <w:color w:val="000000"/>
          <w:sz w:val="24"/>
          <w:szCs w:val="24"/>
        </w:rPr>
        <w:t>Thymus vulgaris</w:t>
      </w:r>
      <w:r w:rsidRPr="00AB6F02">
        <w:rPr>
          <w:rFonts w:ascii="Times New Roman" w:eastAsia="Times New Roman" w:hAnsi="Times New Roman" w:cs="Times New Roman"/>
          <w:color w:val="000000"/>
          <w:sz w:val="24"/>
          <w:szCs w:val="24"/>
        </w:rPr>
        <w:t xml:space="preserve">.  </w:t>
      </w:r>
      <w:r w:rsidRPr="00AB6F02">
        <w:rPr>
          <w:rFonts w:ascii="Times New Roman" w:eastAsia="Times New Roman" w:hAnsi="Times New Roman" w:cs="Times New Roman"/>
          <w:i/>
          <w:iCs/>
          <w:color w:val="000000"/>
          <w:sz w:val="24"/>
          <w:szCs w:val="24"/>
        </w:rPr>
        <w:t>International Journal of Pharmacology</w:t>
      </w:r>
      <w:r w:rsidRPr="00AB6F02">
        <w:rPr>
          <w:rFonts w:ascii="Times New Roman" w:eastAsia="Times New Roman" w:hAnsi="Times New Roman" w:cs="Times New Roman"/>
          <w:color w:val="000000"/>
          <w:sz w:val="24"/>
          <w:szCs w:val="24"/>
        </w:rPr>
        <w:t>, 8(1), 58–67. </w:t>
      </w:r>
    </w:p>
    <w:p w:rsidR="00AB6F02" w:rsidRPr="00AB6F02" w:rsidRDefault="00AB6F02" w:rsidP="00AB6F02">
      <w:pPr>
        <w:spacing w:before="287" w:after="0" w:line="240" w:lineRule="auto"/>
        <w:ind w:left="721" w:right="2" w:hanging="534"/>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Rezatofighi, S. E., Seyyednejad, S. M., &amp; Mehrabian, S. (2011). Evaluation of antiviral activity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extracts against Newcastle disease virus. </w:t>
      </w:r>
      <w:r w:rsidRPr="00AB6F02">
        <w:rPr>
          <w:rFonts w:ascii="Times New Roman" w:eastAsia="Times New Roman" w:hAnsi="Times New Roman" w:cs="Times New Roman"/>
          <w:i/>
          <w:iCs/>
          <w:color w:val="000000"/>
          <w:sz w:val="24"/>
          <w:szCs w:val="24"/>
        </w:rPr>
        <w:t>African Journal of  Biotechnology</w:t>
      </w:r>
      <w:r w:rsidRPr="00AB6F02">
        <w:rPr>
          <w:rFonts w:ascii="Times New Roman" w:eastAsia="Times New Roman" w:hAnsi="Times New Roman" w:cs="Times New Roman"/>
          <w:color w:val="000000"/>
          <w:sz w:val="24"/>
          <w:szCs w:val="24"/>
        </w:rPr>
        <w:t>, 10(60), 12861–12866. </w:t>
      </w:r>
    </w:p>
    <w:p w:rsidR="00AB6F02" w:rsidRPr="00AB6F02" w:rsidRDefault="00AB6F02" w:rsidP="00AB6F02">
      <w:pPr>
        <w:spacing w:before="284" w:after="0" w:line="240" w:lineRule="auto"/>
        <w:ind w:left="721"/>
        <w:jc w:val="center"/>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Rubio, L., Motilva, M. J., &amp; Romero, M. P. (2013). Recent advances in GC-MS analysis of  essential oils from aromatic plants. </w:t>
      </w:r>
      <w:r w:rsidRPr="00AB6F02">
        <w:rPr>
          <w:rFonts w:ascii="Times New Roman" w:eastAsia="Times New Roman" w:hAnsi="Times New Roman" w:cs="Times New Roman"/>
          <w:i/>
          <w:iCs/>
          <w:color w:val="000000"/>
          <w:sz w:val="24"/>
          <w:szCs w:val="24"/>
        </w:rPr>
        <w:t>Journal of Chromatography A</w:t>
      </w:r>
      <w:r w:rsidRPr="00AB6F02">
        <w:rPr>
          <w:rFonts w:ascii="Times New Roman" w:eastAsia="Times New Roman" w:hAnsi="Times New Roman" w:cs="Times New Roman"/>
          <w:color w:val="000000"/>
          <w:sz w:val="24"/>
          <w:szCs w:val="24"/>
        </w:rPr>
        <w:t>, 1292, 1–19. </w:t>
      </w:r>
    </w:p>
    <w:p w:rsidR="00AB6F02" w:rsidRPr="00AB6F02" w:rsidRDefault="00AB6F02" w:rsidP="00AB6F02">
      <w:pPr>
        <w:spacing w:before="287" w:after="0" w:line="240" w:lineRule="auto"/>
        <w:ind w:left="732" w:right="2" w:hanging="521"/>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Soković, M., Glamočlija, J., Marin, P. D., Brkić, D., &amp; van Griensven, L. J. (2010). Antibacterial  effects of essential oils of commonly consumed medicinal herbs using an in vitro model.  </w:t>
      </w:r>
      <w:r w:rsidRPr="00AB6F02">
        <w:rPr>
          <w:rFonts w:ascii="Times New Roman" w:eastAsia="Times New Roman" w:hAnsi="Times New Roman" w:cs="Times New Roman"/>
          <w:i/>
          <w:iCs/>
          <w:color w:val="000000"/>
          <w:sz w:val="24"/>
          <w:szCs w:val="24"/>
        </w:rPr>
        <w:t>Molecules</w:t>
      </w:r>
      <w:r w:rsidRPr="00AB6F02">
        <w:rPr>
          <w:rFonts w:ascii="Times New Roman" w:eastAsia="Times New Roman" w:hAnsi="Times New Roman" w:cs="Times New Roman"/>
          <w:color w:val="000000"/>
          <w:sz w:val="24"/>
          <w:szCs w:val="24"/>
        </w:rPr>
        <w:t>, 15(11), 7532–7546. </w:t>
      </w:r>
    </w:p>
    <w:p w:rsidR="00AB6F02" w:rsidRPr="00AB6F02" w:rsidRDefault="00AB6F02" w:rsidP="00AB6F02">
      <w:pPr>
        <w:spacing w:before="287" w:after="0" w:line="240" w:lineRule="auto"/>
        <w:ind w:left="720" w:right="3" w:hanging="542"/>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Vigo, E., Cepeda, A., &amp; Gualillo, O. (2004). In vitro anti-inflammatory effect of thymol and  carvacrol. </w:t>
      </w:r>
      <w:r w:rsidRPr="00AB6F02">
        <w:rPr>
          <w:rFonts w:ascii="Times New Roman" w:eastAsia="Times New Roman" w:hAnsi="Times New Roman" w:cs="Times New Roman"/>
          <w:i/>
          <w:iCs/>
          <w:color w:val="000000"/>
          <w:sz w:val="24"/>
          <w:szCs w:val="24"/>
        </w:rPr>
        <w:t>European Journal of Pharmacology</w:t>
      </w:r>
      <w:r w:rsidRPr="00AB6F02">
        <w:rPr>
          <w:rFonts w:ascii="Times New Roman" w:eastAsia="Times New Roman" w:hAnsi="Times New Roman" w:cs="Times New Roman"/>
          <w:color w:val="000000"/>
          <w:sz w:val="24"/>
          <w:szCs w:val="24"/>
        </w:rPr>
        <w:t>, 501(1–3), 151–159. </w:t>
      </w:r>
    </w:p>
    <w:p w:rsidR="00AB6F02" w:rsidRPr="00AB6F02" w:rsidRDefault="00AB6F02" w:rsidP="00AB6F02">
      <w:pPr>
        <w:spacing w:before="284" w:after="0" w:line="240" w:lineRule="auto"/>
        <w:ind w:left="720" w:right="2" w:hanging="543"/>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Viuda-Martos, M., Ruiz-Navajas, Y., Fernández-López, J., &amp; Pérez-Álvarez, J. A. (2011). Spices  as functional foods: A review. </w:t>
      </w:r>
      <w:r w:rsidRPr="00AB6F02">
        <w:rPr>
          <w:rFonts w:ascii="Times New Roman" w:eastAsia="Times New Roman" w:hAnsi="Times New Roman" w:cs="Times New Roman"/>
          <w:i/>
          <w:iCs/>
          <w:color w:val="000000"/>
          <w:sz w:val="24"/>
          <w:szCs w:val="24"/>
        </w:rPr>
        <w:t>Critical Reviews in Food Science and Nutrition</w:t>
      </w:r>
      <w:r w:rsidRPr="00AB6F02">
        <w:rPr>
          <w:rFonts w:ascii="Times New Roman" w:eastAsia="Times New Roman" w:hAnsi="Times New Roman" w:cs="Times New Roman"/>
          <w:color w:val="000000"/>
          <w:sz w:val="24"/>
          <w:szCs w:val="24"/>
        </w:rPr>
        <w:t>, 51(1), 13– 28. </w:t>
      </w:r>
    </w:p>
    <w:p w:rsidR="00AB6F02" w:rsidRPr="00AB6F02" w:rsidRDefault="00AB6F02" w:rsidP="00AB6F02">
      <w:pPr>
        <w:spacing w:before="287" w:after="0" w:line="240" w:lineRule="auto"/>
        <w:ind w:left="722" w:right="62" w:hanging="537"/>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Yazdanpanah, S., Rezaei, A., &amp; Mortazavi, A. (2014). Antiviral properties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hydrosol on PRRSV in vitro. </w:t>
      </w:r>
      <w:r w:rsidRPr="00AB6F02">
        <w:rPr>
          <w:rFonts w:ascii="Times New Roman" w:eastAsia="Times New Roman" w:hAnsi="Times New Roman" w:cs="Times New Roman"/>
          <w:i/>
          <w:iCs/>
          <w:color w:val="000000"/>
          <w:sz w:val="24"/>
          <w:szCs w:val="24"/>
        </w:rPr>
        <w:t>Veterinary Research Forum</w:t>
      </w:r>
      <w:r w:rsidRPr="00AB6F02">
        <w:rPr>
          <w:rFonts w:ascii="Times New Roman" w:eastAsia="Times New Roman" w:hAnsi="Times New Roman" w:cs="Times New Roman"/>
          <w:color w:val="000000"/>
          <w:sz w:val="24"/>
          <w:szCs w:val="24"/>
        </w:rPr>
        <w:t>, 5(2), 129–134. </w:t>
      </w:r>
    </w:p>
    <w:p w:rsidR="00AB6F02" w:rsidRPr="00AB6F02" w:rsidRDefault="00AB6F02" w:rsidP="00AB6F02">
      <w:pPr>
        <w:spacing w:before="285" w:after="0" w:line="240" w:lineRule="auto"/>
        <w:ind w:left="719" w:hanging="539"/>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Zabka, M., &amp; Pavela, R. (2013). Antifungal efficacy of some essential oils against significant  pathogenic and toxinogenic filamentous fungi. </w:t>
      </w:r>
      <w:r w:rsidRPr="00AB6F02">
        <w:rPr>
          <w:rFonts w:ascii="Times New Roman" w:eastAsia="Times New Roman" w:hAnsi="Times New Roman" w:cs="Times New Roman"/>
          <w:i/>
          <w:iCs/>
          <w:color w:val="000000"/>
          <w:sz w:val="24"/>
          <w:szCs w:val="24"/>
        </w:rPr>
        <w:t>Journal of Essential Oil Bearing Plants</w:t>
      </w:r>
      <w:r w:rsidRPr="00AB6F02">
        <w:rPr>
          <w:rFonts w:ascii="Times New Roman" w:eastAsia="Times New Roman" w:hAnsi="Times New Roman" w:cs="Times New Roman"/>
          <w:color w:val="000000"/>
          <w:sz w:val="24"/>
          <w:szCs w:val="24"/>
        </w:rPr>
        <w:t>,  16(1), 13–23. </w:t>
      </w:r>
    </w:p>
    <w:p w:rsidR="00AB6F02" w:rsidRPr="00AB6F02" w:rsidRDefault="00AB6F02" w:rsidP="00AB6F02">
      <w:pPr>
        <w:spacing w:before="287" w:after="0" w:line="240" w:lineRule="auto"/>
        <w:ind w:left="719" w:right="3" w:hanging="544"/>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Zengin, H., &amp; Baysal, A. H. (2014). Antibacterial and antioxidant activity of essential oil terpenes  against pathogenic and spoilage-forming bacteria and cell structure–activity relationships  evaluated by SEM microscopy. </w:t>
      </w:r>
      <w:r w:rsidRPr="00AB6F02">
        <w:rPr>
          <w:rFonts w:ascii="Times New Roman" w:eastAsia="Times New Roman" w:hAnsi="Times New Roman" w:cs="Times New Roman"/>
          <w:i/>
          <w:iCs/>
          <w:color w:val="000000"/>
          <w:sz w:val="24"/>
          <w:szCs w:val="24"/>
        </w:rPr>
        <w:t>Industrial Crops and Products</w:t>
      </w:r>
      <w:r w:rsidRPr="00AB6F02">
        <w:rPr>
          <w:rFonts w:ascii="Times New Roman" w:eastAsia="Times New Roman" w:hAnsi="Times New Roman" w:cs="Times New Roman"/>
          <w:color w:val="000000"/>
          <w:sz w:val="24"/>
          <w:szCs w:val="24"/>
        </w:rPr>
        <w:t>, 52, 526–533. </w:t>
      </w:r>
    </w:p>
    <w:p w:rsidR="00AB6F02" w:rsidRPr="00AB6F02" w:rsidRDefault="00AB6F02" w:rsidP="00AB6F02">
      <w:pPr>
        <w:spacing w:before="287" w:after="0" w:line="240" w:lineRule="auto"/>
        <w:ind w:left="719" w:right="1" w:hanging="542"/>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Zomorodian, K., Saharkhiz, M. J., Rahimi, M. J., Shariatifar, N., &amp; Pakshir, K. (2014). Chemical  composition and antimicrobial activities of essential oils from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cultivated  in Iran. </w:t>
      </w:r>
      <w:r w:rsidRPr="00AB6F02">
        <w:rPr>
          <w:rFonts w:ascii="Times New Roman" w:eastAsia="Times New Roman" w:hAnsi="Times New Roman" w:cs="Times New Roman"/>
          <w:i/>
          <w:iCs/>
          <w:color w:val="000000"/>
          <w:sz w:val="24"/>
          <w:szCs w:val="24"/>
        </w:rPr>
        <w:t>Journal of Essential Oil Bearing Plants</w:t>
      </w:r>
      <w:r w:rsidRPr="00AB6F02">
        <w:rPr>
          <w:rFonts w:ascii="Times New Roman" w:eastAsia="Times New Roman" w:hAnsi="Times New Roman" w:cs="Times New Roman"/>
          <w:color w:val="000000"/>
          <w:sz w:val="24"/>
          <w:szCs w:val="24"/>
        </w:rPr>
        <w:t>, 17(2), 185–195. </w:t>
      </w:r>
    </w:p>
    <w:p w:rsidR="00AB6F02" w:rsidRPr="00AB6F02" w:rsidRDefault="00AB6F02" w:rsidP="00AB6F02">
      <w:pPr>
        <w:spacing w:before="285" w:after="0" w:line="240" w:lineRule="auto"/>
        <w:ind w:left="719" w:right="2" w:hanging="536"/>
        <w:jc w:val="both"/>
        <w:rPr>
          <w:rFonts w:ascii="Times New Roman" w:eastAsia="Times New Roman" w:hAnsi="Times New Roman" w:cs="Times New Roman"/>
          <w:sz w:val="24"/>
          <w:szCs w:val="24"/>
        </w:rPr>
      </w:pPr>
      <w:r w:rsidRPr="00AB6F02">
        <w:rPr>
          <w:rFonts w:ascii="Times New Roman" w:eastAsia="Times New Roman" w:hAnsi="Times New Roman" w:cs="Times New Roman"/>
          <w:color w:val="000000"/>
          <w:sz w:val="24"/>
          <w:szCs w:val="24"/>
        </w:rPr>
        <w:t xml:space="preserve">Zouari, S., Ayadi, I., Fakhfakh, N., Rebai, A., &amp; Zouari, N. (2012). Essential oils composition,  phytochemical constituents and antioxidant activity of </w:t>
      </w:r>
      <w:r w:rsidRPr="00AB6F02">
        <w:rPr>
          <w:rFonts w:ascii="Times New Roman" w:eastAsia="Times New Roman" w:hAnsi="Times New Roman" w:cs="Times New Roman"/>
          <w:i/>
          <w:iCs/>
          <w:color w:val="000000"/>
          <w:sz w:val="24"/>
          <w:szCs w:val="24"/>
        </w:rPr>
        <w:t xml:space="preserve">Thymus vulgaris </w:t>
      </w:r>
      <w:r w:rsidRPr="00AB6F02">
        <w:rPr>
          <w:rFonts w:ascii="Times New Roman" w:eastAsia="Times New Roman" w:hAnsi="Times New Roman" w:cs="Times New Roman"/>
          <w:color w:val="000000"/>
          <w:sz w:val="24"/>
          <w:szCs w:val="24"/>
        </w:rPr>
        <w:t xml:space="preserve">L. grown in Tunisia.  </w:t>
      </w:r>
      <w:r w:rsidRPr="00AB6F02">
        <w:rPr>
          <w:rFonts w:ascii="Times New Roman" w:eastAsia="Times New Roman" w:hAnsi="Times New Roman" w:cs="Times New Roman"/>
          <w:i/>
          <w:iCs/>
          <w:color w:val="000000"/>
          <w:sz w:val="24"/>
          <w:szCs w:val="24"/>
        </w:rPr>
        <w:t>Industrial Crops and Products</w:t>
      </w:r>
      <w:r w:rsidRPr="00AB6F02">
        <w:rPr>
          <w:rFonts w:ascii="Times New Roman" w:eastAsia="Times New Roman" w:hAnsi="Times New Roman" w:cs="Times New Roman"/>
          <w:color w:val="000000"/>
          <w:sz w:val="24"/>
          <w:szCs w:val="24"/>
        </w:rPr>
        <w:t>, 40, 77–83.</w:t>
      </w:r>
    </w:p>
    <w:p w:rsidR="00AB6F02" w:rsidRPr="00AB6F02" w:rsidRDefault="00AB6F02" w:rsidP="00AB6F02">
      <w:pPr>
        <w:spacing w:before="1067" w:after="0" w:line="240" w:lineRule="auto"/>
        <w:ind w:right="4584"/>
        <w:jc w:val="right"/>
        <w:rPr>
          <w:rFonts w:ascii="Times New Roman" w:eastAsia="Times New Roman" w:hAnsi="Times New Roman" w:cs="Times New Roman"/>
          <w:sz w:val="24"/>
          <w:szCs w:val="24"/>
        </w:rPr>
      </w:pPr>
      <w:r w:rsidRPr="00AB6F02">
        <w:rPr>
          <w:rFonts w:ascii="Calibri" w:eastAsia="Times New Roman" w:hAnsi="Calibri" w:cs="Calibri"/>
          <w:color w:val="000000"/>
        </w:rPr>
        <w:t>31 </w:t>
      </w:r>
    </w:p>
    <w:p w:rsidR="00AB6F02" w:rsidRPr="00AB6F02" w:rsidRDefault="00AB6F02" w:rsidP="00AB6F02">
      <w:pPr>
        <w:spacing w:after="0" w:line="240" w:lineRule="auto"/>
        <w:ind w:right="4596"/>
        <w:jc w:val="right"/>
        <w:rPr>
          <w:rFonts w:ascii="Times New Roman" w:eastAsia="Times New Roman" w:hAnsi="Times New Roman" w:cs="Times New Roman"/>
          <w:sz w:val="24"/>
          <w:szCs w:val="24"/>
        </w:rPr>
      </w:pPr>
      <w:r w:rsidRPr="00AB6F02">
        <w:rPr>
          <w:rFonts w:ascii="Calibri" w:eastAsia="Times New Roman" w:hAnsi="Calibri" w:cs="Calibri"/>
          <w:color w:val="000000"/>
        </w:rPr>
        <w:lastRenderedPageBreak/>
        <w:t>32</w:t>
      </w:r>
    </w:p>
    <w:p w:rsidR="006D140C" w:rsidRDefault="006D140C"/>
    <w:sectPr w:rsidR="006D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charset w:val="00"/>
    <w:family w:val="script"/>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02"/>
    <w:rsid w:val="00341F0B"/>
    <w:rsid w:val="006D140C"/>
    <w:rsid w:val="008579EF"/>
    <w:rsid w:val="00AB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9688"/>
  <w15:chartTrackingRefBased/>
  <w15:docId w15:val="{C5A03868-8EB1-41D3-8EBD-910FD805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B6F0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6F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5989">
      <w:bodyDiv w:val="1"/>
      <w:marLeft w:val="0"/>
      <w:marRight w:val="0"/>
      <w:marTop w:val="0"/>
      <w:marBottom w:val="0"/>
      <w:divBdr>
        <w:top w:val="none" w:sz="0" w:space="0" w:color="auto"/>
        <w:left w:val="none" w:sz="0" w:space="0" w:color="auto"/>
        <w:bottom w:val="none" w:sz="0" w:space="0" w:color="auto"/>
        <w:right w:val="none" w:sz="0" w:space="0" w:color="auto"/>
      </w:divBdr>
      <w:divsChild>
        <w:div w:id="915020472">
          <w:marLeft w:val="2692"/>
          <w:marRight w:val="0"/>
          <w:marTop w:val="0"/>
          <w:marBottom w:val="0"/>
          <w:divBdr>
            <w:top w:val="none" w:sz="0" w:space="0" w:color="auto"/>
            <w:left w:val="none" w:sz="0" w:space="0" w:color="auto"/>
            <w:bottom w:val="none" w:sz="0" w:space="0" w:color="auto"/>
            <w:right w:val="none" w:sz="0" w:space="0" w:color="auto"/>
          </w:divBdr>
        </w:div>
        <w:div w:id="1413549999">
          <w:marLeft w:val="1005"/>
          <w:marRight w:val="0"/>
          <w:marTop w:val="0"/>
          <w:marBottom w:val="0"/>
          <w:divBdr>
            <w:top w:val="none" w:sz="0" w:space="0" w:color="auto"/>
            <w:left w:val="none" w:sz="0" w:space="0" w:color="auto"/>
            <w:bottom w:val="none" w:sz="0" w:space="0" w:color="auto"/>
            <w:right w:val="none" w:sz="0" w:space="0" w:color="auto"/>
          </w:divBdr>
        </w:div>
        <w:div w:id="1487942042">
          <w:marLeft w:val="1005"/>
          <w:marRight w:val="0"/>
          <w:marTop w:val="0"/>
          <w:marBottom w:val="0"/>
          <w:divBdr>
            <w:top w:val="none" w:sz="0" w:space="0" w:color="auto"/>
            <w:left w:val="none" w:sz="0" w:space="0" w:color="auto"/>
            <w:bottom w:val="none" w:sz="0" w:space="0" w:color="auto"/>
            <w:right w:val="none" w:sz="0" w:space="0" w:color="auto"/>
          </w:divBdr>
        </w:div>
        <w:div w:id="1320813218">
          <w:marLeft w:val="1072"/>
          <w:marRight w:val="0"/>
          <w:marTop w:val="0"/>
          <w:marBottom w:val="0"/>
          <w:divBdr>
            <w:top w:val="none" w:sz="0" w:space="0" w:color="auto"/>
            <w:left w:val="none" w:sz="0" w:space="0" w:color="auto"/>
            <w:bottom w:val="none" w:sz="0" w:space="0" w:color="auto"/>
            <w:right w:val="none" w:sz="0" w:space="0" w:color="auto"/>
          </w:divBdr>
        </w:div>
        <w:div w:id="1079475399">
          <w:marLeft w:val="1072"/>
          <w:marRight w:val="0"/>
          <w:marTop w:val="0"/>
          <w:marBottom w:val="0"/>
          <w:divBdr>
            <w:top w:val="none" w:sz="0" w:space="0" w:color="auto"/>
            <w:left w:val="none" w:sz="0" w:space="0" w:color="auto"/>
            <w:bottom w:val="none" w:sz="0" w:space="0" w:color="auto"/>
            <w:right w:val="none" w:sz="0" w:space="0" w:color="auto"/>
          </w:divBdr>
        </w:div>
        <w:div w:id="690955707">
          <w:marLeft w:val="1072"/>
          <w:marRight w:val="0"/>
          <w:marTop w:val="0"/>
          <w:marBottom w:val="0"/>
          <w:divBdr>
            <w:top w:val="none" w:sz="0" w:space="0" w:color="auto"/>
            <w:left w:val="none" w:sz="0" w:space="0" w:color="auto"/>
            <w:bottom w:val="none" w:sz="0" w:space="0" w:color="auto"/>
            <w:right w:val="none" w:sz="0" w:space="0" w:color="auto"/>
          </w:divBdr>
        </w:div>
        <w:div w:id="1506359534">
          <w:marLeft w:val="107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5804</Words>
  <Characters>33085</Characters>
  <Application>Microsoft Office Word</Application>
  <DocSecurity>0</DocSecurity>
  <Lines>275</Lines>
  <Paragraphs>77</Paragraphs>
  <ScaleCrop>false</ScaleCrop>
  <Company/>
  <LinksUpToDate>false</LinksUpToDate>
  <CharactersWithSpaces>38812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2025-08-05T11:47:00Z</dcterms:created>
  <dcterms:modified xsi:type="dcterms:W3CDTF">2025-08-05T11:52:00Z</dcterms:modified>
</cp:coreProperties>
</file>