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441" w:rsidRPr="00775441" w:rsidRDefault="00775441" w:rsidP="00775441">
      <w:pPr>
        <w:spacing w:line="480" w:lineRule="auto"/>
        <w:jc w:val="center"/>
        <w:rPr>
          <w:rFonts w:ascii="Times New Roman" w:hAnsi="Times New Roman"/>
          <w:b/>
          <w:sz w:val="24"/>
          <w:szCs w:val="24"/>
        </w:rPr>
      </w:pPr>
      <w:r w:rsidRPr="00775441">
        <w:rPr>
          <w:rFonts w:ascii="Times New Roman" w:hAnsi="Times New Roman"/>
          <w:b/>
          <w:sz w:val="24"/>
          <w:szCs w:val="24"/>
        </w:rPr>
        <w:t xml:space="preserve">KWARA STATE POLYTECHNIC        </w:t>
      </w:r>
    </w:p>
    <w:p w:rsidR="00775441" w:rsidRPr="00775441" w:rsidRDefault="00755656" w:rsidP="00775441">
      <w:pPr>
        <w:jc w:val="center"/>
        <w:rPr>
          <w:rFonts w:ascii="Times New Roman" w:hAnsi="Times New Roman"/>
          <w:b/>
          <w:sz w:val="24"/>
          <w:szCs w:val="24"/>
        </w:rPr>
      </w:pPr>
      <w:r>
        <w:rPr>
          <w:rFonts w:ascii="Times New Roman" w:hAnsi="Times New Roman"/>
          <w:b/>
          <w:sz w:val="24"/>
          <w:szCs w:val="24"/>
        </w:rPr>
        <w:t>FABRICATION OF TWO FACE INDUSTRIAL GAS BURNER</w:t>
      </w:r>
    </w:p>
    <w:p w:rsidR="00775441" w:rsidRPr="00775441" w:rsidRDefault="00775441" w:rsidP="00775441">
      <w:pPr>
        <w:jc w:val="center"/>
        <w:rPr>
          <w:rFonts w:ascii="Times New Roman" w:hAnsi="Times New Roman"/>
          <w:sz w:val="24"/>
          <w:szCs w:val="24"/>
        </w:rPr>
      </w:pPr>
    </w:p>
    <w:p w:rsidR="00775441" w:rsidRPr="00775441" w:rsidRDefault="00775441" w:rsidP="00775441">
      <w:pPr>
        <w:jc w:val="center"/>
        <w:rPr>
          <w:rFonts w:ascii="Times New Roman" w:hAnsi="Times New Roman"/>
          <w:sz w:val="24"/>
          <w:szCs w:val="24"/>
        </w:rPr>
      </w:pPr>
    </w:p>
    <w:p w:rsidR="00775441" w:rsidRPr="00775441" w:rsidRDefault="00775441" w:rsidP="00775441">
      <w:pPr>
        <w:jc w:val="center"/>
        <w:rPr>
          <w:rFonts w:ascii="Times New Roman" w:hAnsi="Times New Roman"/>
          <w:sz w:val="24"/>
          <w:szCs w:val="24"/>
        </w:rPr>
      </w:pPr>
      <w:r w:rsidRPr="00775441">
        <w:rPr>
          <w:rFonts w:ascii="Times New Roman" w:hAnsi="Times New Roman"/>
          <w:sz w:val="24"/>
          <w:szCs w:val="24"/>
        </w:rPr>
        <w:t>BY</w:t>
      </w:r>
    </w:p>
    <w:p w:rsidR="00775441" w:rsidRPr="00755656" w:rsidRDefault="00755656" w:rsidP="00775441">
      <w:pPr>
        <w:jc w:val="center"/>
        <w:rPr>
          <w:rFonts w:ascii="Times New Roman" w:hAnsi="Times New Roman"/>
          <w:b/>
          <w:sz w:val="32"/>
          <w:szCs w:val="24"/>
        </w:rPr>
      </w:pPr>
      <w:r w:rsidRPr="00755656">
        <w:rPr>
          <w:rFonts w:ascii="Times New Roman" w:hAnsi="Times New Roman"/>
          <w:b/>
          <w:sz w:val="32"/>
          <w:szCs w:val="24"/>
        </w:rPr>
        <w:t>USMAN MARUF AJIBOLA</w:t>
      </w:r>
    </w:p>
    <w:p w:rsidR="00775441" w:rsidRPr="00755656" w:rsidRDefault="00755656" w:rsidP="00775441">
      <w:pPr>
        <w:jc w:val="center"/>
        <w:rPr>
          <w:rFonts w:ascii="Times New Roman" w:hAnsi="Times New Roman"/>
          <w:b/>
          <w:sz w:val="32"/>
          <w:szCs w:val="24"/>
        </w:rPr>
      </w:pPr>
      <w:r w:rsidRPr="00755656">
        <w:rPr>
          <w:rFonts w:ascii="Times New Roman" w:hAnsi="Times New Roman"/>
          <w:b/>
          <w:sz w:val="32"/>
          <w:szCs w:val="24"/>
        </w:rPr>
        <w:t>ND/23/MEC/PT/0068</w:t>
      </w:r>
    </w:p>
    <w:p w:rsidR="00775441" w:rsidRPr="00775441" w:rsidRDefault="00775441" w:rsidP="00775441">
      <w:pPr>
        <w:jc w:val="center"/>
        <w:rPr>
          <w:rFonts w:ascii="Times New Roman" w:hAnsi="Times New Roman"/>
          <w:sz w:val="24"/>
          <w:szCs w:val="24"/>
        </w:rPr>
      </w:pPr>
    </w:p>
    <w:p w:rsidR="00775441" w:rsidRPr="00775441" w:rsidRDefault="00775441" w:rsidP="00775441">
      <w:pPr>
        <w:jc w:val="center"/>
        <w:rPr>
          <w:rFonts w:ascii="Times New Roman" w:hAnsi="Times New Roman"/>
          <w:b/>
          <w:sz w:val="24"/>
          <w:szCs w:val="24"/>
        </w:rPr>
      </w:pPr>
      <w:r w:rsidRPr="00775441">
        <w:rPr>
          <w:rFonts w:ascii="Times New Roman" w:hAnsi="Times New Roman"/>
          <w:b/>
          <w:sz w:val="24"/>
          <w:szCs w:val="24"/>
        </w:rPr>
        <w:t>A PROJECT SUBMITTED TO DEPARTMENT OF MECHANICAL ENGINEERING</w:t>
      </w:r>
    </w:p>
    <w:p w:rsidR="00775441" w:rsidRPr="00775441" w:rsidRDefault="00775441" w:rsidP="00775441">
      <w:pPr>
        <w:jc w:val="center"/>
        <w:rPr>
          <w:rFonts w:ascii="Times New Roman" w:hAnsi="Times New Roman"/>
          <w:b/>
          <w:sz w:val="24"/>
          <w:szCs w:val="24"/>
        </w:rPr>
      </w:pPr>
      <w:r w:rsidRPr="00775441">
        <w:rPr>
          <w:rFonts w:ascii="Times New Roman" w:hAnsi="Times New Roman"/>
          <w:b/>
          <w:sz w:val="24"/>
          <w:szCs w:val="24"/>
        </w:rPr>
        <w:t>IN PARTIAL FULFILMENT OF THE REQUIREMENT FOR THE AWARD OF NATIONAL DIPLOMA (ND) IN MECHANICAL ENGINEERING, INSTITUTE OF TECHNOLOGY, KWARA STATE POLYTECHNIC ILORIN, NIGERIA.</w:t>
      </w:r>
    </w:p>
    <w:p w:rsidR="00775441" w:rsidRPr="00775441" w:rsidRDefault="00775441" w:rsidP="00775441">
      <w:pPr>
        <w:jc w:val="center"/>
        <w:rPr>
          <w:rFonts w:ascii="Times New Roman" w:hAnsi="Times New Roman"/>
          <w:b/>
          <w:sz w:val="24"/>
          <w:szCs w:val="24"/>
        </w:rPr>
      </w:pPr>
    </w:p>
    <w:p w:rsidR="00775441" w:rsidRPr="00775441" w:rsidRDefault="00775441" w:rsidP="00775441">
      <w:pPr>
        <w:jc w:val="right"/>
        <w:rPr>
          <w:rFonts w:ascii="Times New Roman" w:hAnsi="Times New Roman"/>
          <w:b/>
          <w:sz w:val="24"/>
          <w:szCs w:val="24"/>
        </w:rPr>
      </w:pPr>
      <w:r w:rsidRPr="00775441">
        <w:rPr>
          <w:rFonts w:ascii="Times New Roman" w:hAnsi="Times New Roman"/>
          <w:b/>
          <w:sz w:val="24"/>
          <w:szCs w:val="24"/>
        </w:rPr>
        <w:t>AUGUST, 2025</w:t>
      </w:r>
    </w:p>
    <w:p w:rsidR="00775441" w:rsidRPr="00775441" w:rsidRDefault="00775441" w:rsidP="00775441">
      <w:pPr>
        <w:rPr>
          <w:rFonts w:ascii="Times New Roman" w:hAnsi="Times New Roman"/>
          <w:b/>
          <w:sz w:val="24"/>
          <w:szCs w:val="24"/>
        </w:rPr>
      </w:pPr>
    </w:p>
    <w:p w:rsidR="00775441" w:rsidRPr="00775441" w:rsidRDefault="00775441" w:rsidP="00775441">
      <w:pPr>
        <w:jc w:val="center"/>
        <w:rPr>
          <w:rFonts w:ascii="Times New Roman" w:hAnsi="Times New Roman"/>
          <w:b/>
          <w:sz w:val="24"/>
          <w:szCs w:val="24"/>
        </w:rPr>
      </w:pPr>
    </w:p>
    <w:p w:rsidR="00775441" w:rsidRPr="00775441" w:rsidRDefault="00775441" w:rsidP="00775441">
      <w:pPr>
        <w:rPr>
          <w:rFonts w:ascii="Times New Roman" w:hAnsi="Times New Roman"/>
          <w:b/>
          <w:sz w:val="24"/>
          <w:szCs w:val="24"/>
        </w:rPr>
      </w:pPr>
    </w:p>
    <w:p w:rsidR="00775441" w:rsidRPr="00775441" w:rsidRDefault="00775441" w:rsidP="00775441">
      <w:pPr>
        <w:rPr>
          <w:rFonts w:ascii="Times New Roman" w:hAnsi="Times New Roman"/>
          <w:b/>
          <w:sz w:val="24"/>
          <w:szCs w:val="24"/>
        </w:rPr>
      </w:pPr>
    </w:p>
    <w:p w:rsidR="00775441" w:rsidRDefault="00775441" w:rsidP="00775441">
      <w:pPr>
        <w:jc w:val="center"/>
        <w:rPr>
          <w:rFonts w:ascii="Times New Roman" w:hAnsi="Times New Roman"/>
          <w:b/>
          <w:sz w:val="24"/>
          <w:szCs w:val="24"/>
        </w:rPr>
      </w:pPr>
    </w:p>
    <w:p w:rsidR="00775441" w:rsidRDefault="00775441" w:rsidP="00775441">
      <w:pPr>
        <w:jc w:val="center"/>
        <w:rPr>
          <w:rFonts w:ascii="Times New Roman" w:hAnsi="Times New Roman"/>
          <w:b/>
          <w:sz w:val="24"/>
          <w:szCs w:val="24"/>
        </w:rPr>
      </w:pPr>
    </w:p>
    <w:p w:rsidR="00775441" w:rsidRDefault="00775441" w:rsidP="00775441">
      <w:pPr>
        <w:jc w:val="center"/>
        <w:rPr>
          <w:rFonts w:ascii="Times New Roman" w:hAnsi="Times New Roman"/>
          <w:b/>
          <w:sz w:val="24"/>
          <w:szCs w:val="24"/>
        </w:rPr>
      </w:pPr>
    </w:p>
    <w:p w:rsidR="00775441" w:rsidRDefault="00775441" w:rsidP="00775441">
      <w:pPr>
        <w:jc w:val="center"/>
        <w:rPr>
          <w:rFonts w:ascii="Times New Roman" w:hAnsi="Times New Roman"/>
          <w:b/>
          <w:sz w:val="24"/>
          <w:szCs w:val="24"/>
        </w:rPr>
      </w:pPr>
    </w:p>
    <w:p w:rsidR="00775441" w:rsidRPr="00775441" w:rsidRDefault="00775441" w:rsidP="00775441">
      <w:pPr>
        <w:jc w:val="center"/>
        <w:rPr>
          <w:rFonts w:ascii="Times New Roman" w:hAnsi="Times New Roman"/>
          <w:b/>
          <w:sz w:val="24"/>
          <w:szCs w:val="24"/>
        </w:rPr>
      </w:pPr>
      <w:r w:rsidRPr="00775441">
        <w:rPr>
          <w:rFonts w:ascii="Times New Roman" w:hAnsi="Times New Roman"/>
          <w:b/>
          <w:sz w:val="24"/>
          <w:szCs w:val="24"/>
        </w:rPr>
        <w:lastRenderedPageBreak/>
        <w:t>CERTIFICATION</w:t>
      </w:r>
    </w:p>
    <w:p w:rsidR="00755656" w:rsidRPr="00020072" w:rsidRDefault="00775441" w:rsidP="00020072">
      <w:pPr>
        <w:jc w:val="both"/>
        <w:rPr>
          <w:rFonts w:ascii="Times New Roman" w:hAnsi="Times New Roman"/>
          <w:sz w:val="24"/>
          <w:szCs w:val="24"/>
        </w:rPr>
      </w:pPr>
      <w:r w:rsidRPr="00775441">
        <w:rPr>
          <w:rFonts w:ascii="Times New Roman" w:hAnsi="Times New Roman"/>
          <w:sz w:val="24"/>
          <w:szCs w:val="24"/>
        </w:rPr>
        <w:t>The undersigned certified that this project report prepared by</w:t>
      </w:r>
      <w:r w:rsidR="00020072">
        <w:rPr>
          <w:rFonts w:ascii="Times New Roman" w:hAnsi="Times New Roman"/>
          <w:sz w:val="24"/>
          <w:szCs w:val="24"/>
        </w:rPr>
        <w:t xml:space="preserve"> </w:t>
      </w:r>
      <w:r w:rsidR="00755656" w:rsidRPr="00755656">
        <w:rPr>
          <w:rFonts w:ascii="Times New Roman" w:hAnsi="Times New Roman"/>
          <w:b/>
          <w:sz w:val="26"/>
          <w:szCs w:val="24"/>
        </w:rPr>
        <w:t>USMAN MARUF AJIBOLA</w:t>
      </w:r>
      <w:r w:rsidR="00755656">
        <w:rPr>
          <w:rFonts w:ascii="Times New Roman" w:hAnsi="Times New Roman"/>
          <w:b/>
          <w:sz w:val="26"/>
          <w:szCs w:val="24"/>
        </w:rPr>
        <w:t xml:space="preserve"> </w:t>
      </w:r>
      <w:r w:rsidR="00755656" w:rsidRPr="00755656">
        <w:rPr>
          <w:rFonts w:ascii="Times New Roman" w:hAnsi="Times New Roman"/>
          <w:b/>
          <w:sz w:val="26"/>
          <w:szCs w:val="24"/>
        </w:rPr>
        <w:t>ND/23/MEC/PT/0068</w:t>
      </w:r>
    </w:p>
    <w:p w:rsidR="00775441" w:rsidRPr="00020072" w:rsidRDefault="00775441" w:rsidP="00020072">
      <w:pPr>
        <w:rPr>
          <w:rFonts w:ascii="Times New Roman" w:hAnsi="Times New Roman"/>
          <w:b/>
          <w:sz w:val="24"/>
          <w:szCs w:val="24"/>
        </w:rPr>
      </w:pPr>
      <w:r w:rsidRPr="00775441">
        <w:rPr>
          <w:rFonts w:ascii="Times New Roman" w:hAnsi="Times New Roman"/>
          <w:sz w:val="24"/>
          <w:szCs w:val="24"/>
        </w:rPr>
        <w:t xml:space="preserve">Titled: </w:t>
      </w:r>
      <w:r w:rsidR="00020072" w:rsidRPr="00775441">
        <w:rPr>
          <w:rFonts w:ascii="Times New Roman" w:hAnsi="Times New Roman"/>
          <w:sz w:val="24"/>
          <w:szCs w:val="24"/>
        </w:rPr>
        <w:t>“</w:t>
      </w:r>
      <w:r w:rsidR="00020072">
        <w:rPr>
          <w:rFonts w:ascii="Times New Roman" w:hAnsi="Times New Roman"/>
          <w:b/>
          <w:sz w:val="24"/>
          <w:szCs w:val="24"/>
        </w:rPr>
        <w:t>fabrication of two face industrial gas burner</w:t>
      </w:r>
      <w:r w:rsidR="00020072" w:rsidRPr="00775441">
        <w:rPr>
          <w:rFonts w:ascii="Times New Roman" w:hAnsi="Times New Roman"/>
          <w:sz w:val="24"/>
          <w:szCs w:val="24"/>
        </w:rPr>
        <w:t xml:space="preserve">” </w:t>
      </w:r>
      <w:r w:rsidRPr="00775441">
        <w:rPr>
          <w:rFonts w:ascii="Times New Roman" w:hAnsi="Times New Roman"/>
          <w:sz w:val="24"/>
          <w:szCs w:val="24"/>
        </w:rPr>
        <w:t>meets the requirement of Department of Mechanical Engineering for the award of National Diploma in Mechanical Engineering.</w:t>
      </w:r>
    </w:p>
    <w:p w:rsidR="00775441" w:rsidRPr="00775441" w:rsidRDefault="00775441" w:rsidP="00775441">
      <w:pPr>
        <w:jc w:val="both"/>
        <w:rPr>
          <w:rFonts w:ascii="Times New Roman" w:hAnsi="Times New Roman"/>
          <w:sz w:val="24"/>
          <w:szCs w:val="24"/>
        </w:rPr>
      </w:pPr>
    </w:p>
    <w:p w:rsidR="00775441" w:rsidRPr="00775441" w:rsidRDefault="00775441" w:rsidP="00775441">
      <w:pPr>
        <w:spacing w:after="0" w:line="240" w:lineRule="auto"/>
        <w:jc w:val="both"/>
        <w:rPr>
          <w:rFonts w:ascii="Times New Roman" w:hAnsi="Times New Roman"/>
          <w:sz w:val="24"/>
          <w:szCs w:val="24"/>
        </w:rPr>
      </w:pPr>
      <w:r w:rsidRPr="00775441">
        <w:rPr>
          <w:rFonts w:ascii="Times New Roman" w:hAnsi="Times New Roman"/>
          <w:sz w:val="24"/>
          <w:szCs w:val="24"/>
        </w:rPr>
        <w:t>________________________</w:t>
      </w:r>
      <w:r w:rsidRPr="00775441">
        <w:rPr>
          <w:rFonts w:ascii="Times New Roman" w:hAnsi="Times New Roman"/>
          <w:sz w:val="24"/>
          <w:szCs w:val="24"/>
        </w:rPr>
        <w:tab/>
      </w:r>
      <w:r w:rsidRPr="00775441">
        <w:rPr>
          <w:rFonts w:ascii="Times New Roman" w:hAnsi="Times New Roman"/>
          <w:sz w:val="24"/>
          <w:szCs w:val="24"/>
        </w:rPr>
        <w:tab/>
      </w:r>
      <w:r w:rsidRPr="00775441">
        <w:rPr>
          <w:rFonts w:ascii="Times New Roman" w:hAnsi="Times New Roman"/>
          <w:sz w:val="24"/>
          <w:szCs w:val="24"/>
        </w:rPr>
        <w:tab/>
      </w:r>
      <w:r w:rsidRPr="00775441">
        <w:rPr>
          <w:rFonts w:ascii="Times New Roman" w:hAnsi="Times New Roman"/>
          <w:sz w:val="24"/>
          <w:szCs w:val="24"/>
        </w:rPr>
        <w:tab/>
        <w:t>________________</w:t>
      </w:r>
    </w:p>
    <w:p w:rsidR="00775441" w:rsidRPr="00775441" w:rsidRDefault="00020072" w:rsidP="00775441">
      <w:pPr>
        <w:spacing w:after="0" w:line="240" w:lineRule="auto"/>
        <w:jc w:val="both"/>
        <w:rPr>
          <w:rFonts w:ascii="Times New Roman" w:hAnsi="Times New Roman"/>
          <w:b/>
          <w:sz w:val="24"/>
          <w:szCs w:val="24"/>
        </w:rPr>
      </w:pPr>
      <w:r>
        <w:rPr>
          <w:rFonts w:ascii="Times New Roman" w:hAnsi="Times New Roman"/>
          <w:b/>
          <w:sz w:val="24"/>
          <w:szCs w:val="24"/>
        </w:rPr>
        <w:t xml:space="preserve">Engr. </w:t>
      </w:r>
      <w:proofErr w:type="spellStart"/>
      <w:r>
        <w:rPr>
          <w:rFonts w:ascii="Times New Roman" w:hAnsi="Times New Roman"/>
          <w:b/>
          <w:sz w:val="24"/>
          <w:szCs w:val="24"/>
        </w:rPr>
        <w:t>Buliaminu</w:t>
      </w:r>
      <w:proofErr w:type="spellEnd"/>
      <w:r>
        <w:rPr>
          <w:rFonts w:ascii="Times New Roman" w:hAnsi="Times New Roman"/>
          <w:b/>
          <w:sz w:val="24"/>
          <w:szCs w:val="24"/>
        </w:rPr>
        <w:t xml:space="preserve"> </w:t>
      </w:r>
      <w:proofErr w:type="spellStart"/>
      <w:r>
        <w:rPr>
          <w:rFonts w:ascii="Times New Roman" w:hAnsi="Times New Roman"/>
          <w:b/>
          <w:sz w:val="24"/>
          <w:szCs w:val="24"/>
        </w:rPr>
        <w:t>Adeboye</w:t>
      </w:r>
      <w:proofErr w:type="spellEnd"/>
      <w:r w:rsidR="00775441" w:rsidRPr="00775441">
        <w:rPr>
          <w:rFonts w:ascii="Times New Roman" w:hAnsi="Times New Roman"/>
          <w:b/>
          <w:sz w:val="24"/>
          <w:szCs w:val="24"/>
        </w:rPr>
        <w:tab/>
      </w:r>
      <w:r w:rsidR="00775441" w:rsidRPr="00775441">
        <w:rPr>
          <w:rFonts w:ascii="Times New Roman" w:hAnsi="Times New Roman"/>
          <w:b/>
          <w:sz w:val="24"/>
          <w:szCs w:val="24"/>
        </w:rPr>
        <w:tab/>
      </w:r>
      <w:r w:rsidR="00775441" w:rsidRPr="00775441">
        <w:rPr>
          <w:rFonts w:ascii="Times New Roman" w:hAnsi="Times New Roman"/>
          <w:b/>
          <w:sz w:val="24"/>
          <w:szCs w:val="24"/>
        </w:rPr>
        <w:tab/>
      </w:r>
      <w:r w:rsidR="00775441" w:rsidRPr="00775441">
        <w:rPr>
          <w:rFonts w:ascii="Times New Roman" w:hAnsi="Times New Roman"/>
          <w:b/>
          <w:sz w:val="24"/>
          <w:szCs w:val="24"/>
        </w:rPr>
        <w:tab/>
      </w:r>
      <w:r w:rsidR="00775441" w:rsidRPr="00775441">
        <w:rPr>
          <w:rFonts w:ascii="Times New Roman" w:hAnsi="Times New Roman"/>
          <w:b/>
          <w:sz w:val="24"/>
          <w:szCs w:val="24"/>
        </w:rPr>
        <w:tab/>
      </w:r>
      <w:r>
        <w:rPr>
          <w:rFonts w:ascii="Times New Roman" w:hAnsi="Times New Roman"/>
          <w:b/>
          <w:sz w:val="24"/>
          <w:szCs w:val="24"/>
        </w:rPr>
        <w:tab/>
      </w:r>
      <w:r w:rsidR="00775441" w:rsidRPr="00775441">
        <w:rPr>
          <w:rFonts w:ascii="Times New Roman" w:hAnsi="Times New Roman"/>
          <w:b/>
          <w:sz w:val="24"/>
          <w:szCs w:val="24"/>
        </w:rPr>
        <w:t>Date</w:t>
      </w:r>
    </w:p>
    <w:p w:rsidR="00775441" w:rsidRPr="00775441" w:rsidRDefault="00775441" w:rsidP="00775441">
      <w:pPr>
        <w:spacing w:after="0" w:line="240" w:lineRule="auto"/>
        <w:jc w:val="both"/>
        <w:rPr>
          <w:rFonts w:ascii="Times New Roman" w:hAnsi="Times New Roman"/>
          <w:i/>
          <w:sz w:val="24"/>
          <w:szCs w:val="24"/>
        </w:rPr>
      </w:pPr>
      <w:r w:rsidRPr="00775441">
        <w:rPr>
          <w:rFonts w:ascii="Times New Roman" w:hAnsi="Times New Roman"/>
          <w:i/>
          <w:sz w:val="24"/>
          <w:szCs w:val="24"/>
        </w:rPr>
        <w:t>Project Supervisor</w:t>
      </w:r>
    </w:p>
    <w:p w:rsidR="00775441" w:rsidRDefault="00775441" w:rsidP="00775441">
      <w:pPr>
        <w:jc w:val="both"/>
        <w:rPr>
          <w:rFonts w:ascii="Times New Roman" w:hAnsi="Times New Roman"/>
          <w:sz w:val="24"/>
          <w:szCs w:val="24"/>
        </w:rPr>
      </w:pPr>
    </w:p>
    <w:p w:rsidR="00020072" w:rsidRDefault="00020072" w:rsidP="00775441">
      <w:pPr>
        <w:jc w:val="both"/>
        <w:rPr>
          <w:rFonts w:ascii="Times New Roman" w:hAnsi="Times New Roman"/>
          <w:sz w:val="24"/>
          <w:szCs w:val="24"/>
        </w:rPr>
      </w:pPr>
    </w:p>
    <w:p w:rsidR="00020072" w:rsidRPr="00775441" w:rsidRDefault="00020072" w:rsidP="00020072">
      <w:pPr>
        <w:spacing w:after="0" w:line="240" w:lineRule="auto"/>
        <w:jc w:val="both"/>
        <w:rPr>
          <w:rFonts w:ascii="Times New Roman" w:hAnsi="Times New Roman"/>
          <w:sz w:val="24"/>
          <w:szCs w:val="24"/>
        </w:rPr>
      </w:pPr>
      <w:r w:rsidRPr="00775441">
        <w:rPr>
          <w:rFonts w:ascii="Times New Roman" w:hAnsi="Times New Roman"/>
          <w:sz w:val="24"/>
          <w:szCs w:val="24"/>
        </w:rPr>
        <w:t>________________________</w:t>
      </w:r>
      <w:r w:rsidRPr="00775441">
        <w:rPr>
          <w:rFonts w:ascii="Times New Roman" w:hAnsi="Times New Roman"/>
          <w:sz w:val="24"/>
          <w:szCs w:val="24"/>
        </w:rPr>
        <w:tab/>
      </w:r>
      <w:r w:rsidRPr="00775441">
        <w:rPr>
          <w:rFonts w:ascii="Times New Roman" w:hAnsi="Times New Roman"/>
          <w:sz w:val="24"/>
          <w:szCs w:val="24"/>
        </w:rPr>
        <w:tab/>
      </w:r>
      <w:r w:rsidRPr="00775441">
        <w:rPr>
          <w:rFonts w:ascii="Times New Roman" w:hAnsi="Times New Roman"/>
          <w:sz w:val="24"/>
          <w:szCs w:val="24"/>
        </w:rPr>
        <w:tab/>
      </w:r>
      <w:r w:rsidRPr="00775441">
        <w:rPr>
          <w:rFonts w:ascii="Times New Roman" w:hAnsi="Times New Roman"/>
          <w:sz w:val="24"/>
          <w:szCs w:val="24"/>
        </w:rPr>
        <w:tab/>
        <w:t>________________</w:t>
      </w:r>
    </w:p>
    <w:p w:rsidR="00020072" w:rsidRPr="00775441" w:rsidRDefault="00020072" w:rsidP="00020072">
      <w:pPr>
        <w:spacing w:after="0" w:line="240" w:lineRule="auto"/>
        <w:jc w:val="both"/>
        <w:rPr>
          <w:rFonts w:ascii="Times New Roman" w:hAnsi="Times New Roman"/>
          <w:b/>
          <w:sz w:val="24"/>
          <w:szCs w:val="24"/>
        </w:rPr>
      </w:pPr>
      <w:r>
        <w:rPr>
          <w:rFonts w:ascii="Times New Roman" w:hAnsi="Times New Roman"/>
          <w:b/>
          <w:sz w:val="24"/>
          <w:szCs w:val="24"/>
        </w:rPr>
        <w:t xml:space="preserve">Engr. </w:t>
      </w:r>
      <w:proofErr w:type="spellStart"/>
      <w:r>
        <w:rPr>
          <w:rFonts w:ascii="Times New Roman" w:hAnsi="Times New Roman"/>
          <w:b/>
          <w:sz w:val="24"/>
          <w:szCs w:val="24"/>
        </w:rPr>
        <w:t>Issa</w:t>
      </w:r>
      <w:proofErr w:type="spellEnd"/>
      <w:r>
        <w:rPr>
          <w:rFonts w:ascii="Times New Roman" w:hAnsi="Times New Roman"/>
          <w:b/>
          <w:sz w:val="24"/>
          <w:szCs w:val="24"/>
        </w:rPr>
        <w:t xml:space="preserve"> </w:t>
      </w:r>
      <w:proofErr w:type="spellStart"/>
      <w:r>
        <w:rPr>
          <w:rFonts w:ascii="Times New Roman" w:hAnsi="Times New Roman"/>
          <w:b/>
          <w:sz w:val="24"/>
          <w:szCs w:val="24"/>
        </w:rPr>
        <w:t>AbdulGaniyu</w:t>
      </w:r>
      <w:proofErr w:type="spellEnd"/>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Pr>
          <w:rFonts w:ascii="Times New Roman" w:hAnsi="Times New Roman"/>
          <w:b/>
          <w:sz w:val="24"/>
          <w:szCs w:val="24"/>
        </w:rPr>
        <w:tab/>
      </w:r>
      <w:r w:rsidRPr="00775441">
        <w:rPr>
          <w:rFonts w:ascii="Times New Roman" w:hAnsi="Times New Roman"/>
          <w:b/>
          <w:sz w:val="24"/>
          <w:szCs w:val="24"/>
        </w:rPr>
        <w:t>Date</w:t>
      </w:r>
    </w:p>
    <w:p w:rsidR="00020072" w:rsidRPr="00775441" w:rsidRDefault="00020072" w:rsidP="00020072">
      <w:pPr>
        <w:spacing w:after="0" w:line="240" w:lineRule="auto"/>
        <w:jc w:val="both"/>
        <w:rPr>
          <w:rFonts w:ascii="Times New Roman" w:hAnsi="Times New Roman"/>
          <w:i/>
          <w:sz w:val="24"/>
          <w:szCs w:val="24"/>
        </w:rPr>
      </w:pPr>
      <w:r>
        <w:rPr>
          <w:rFonts w:ascii="Times New Roman" w:hAnsi="Times New Roman"/>
          <w:i/>
          <w:sz w:val="24"/>
          <w:szCs w:val="24"/>
        </w:rPr>
        <w:t>Project coordinator</w:t>
      </w:r>
    </w:p>
    <w:p w:rsidR="00020072" w:rsidRPr="00775441" w:rsidRDefault="00020072" w:rsidP="00020072">
      <w:pPr>
        <w:jc w:val="both"/>
        <w:rPr>
          <w:rFonts w:ascii="Times New Roman" w:hAnsi="Times New Roman"/>
          <w:sz w:val="24"/>
          <w:szCs w:val="24"/>
        </w:rPr>
      </w:pPr>
    </w:p>
    <w:p w:rsidR="00775441" w:rsidRPr="00775441" w:rsidRDefault="00775441" w:rsidP="00775441">
      <w:pPr>
        <w:spacing w:after="0" w:line="240" w:lineRule="auto"/>
        <w:jc w:val="both"/>
        <w:rPr>
          <w:rFonts w:ascii="Times New Roman" w:hAnsi="Times New Roman"/>
          <w:sz w:val="24"/>
          <w:szCs w:val="24"/>
        </w:rPr>
      </w:pPr>
      <w:r w:rsidRPr="00775441">
        <w:rPr>
          <w:rFonts w:ascii="Times New Roman" w:hAnsi="Times New Roman"/>
          <w:sz w:val="24"/>
          <w:szCs w:val="24"/>
        </w:rPr>
        <w:t>________________________</w:t>
      </w:r>
      <w:r w:rsidRPr="00775441">
        <w:rPr>
          <w:rFonts w:ascii="Times New Roman" w:hAnsi="Times New Roman"/>
          <w:sz w:val="24"/>
          <w:szCs w:val="24"/>
        </w:rPr>
        <w:tab/>
      </w:r>
      <w:r w:rsidRPr="00775441">
        <w:rPr>
          <w:rFonts w:ascii="Times New Roman" w:hAnsi="Times New Roman"/>
          <w:sz w:val="24"/>
          <w:szCs w:val="24"/>
        </w:rPr>
        <w:tab/>
      </w:r>
      <w:r w:rsidRPr="00775441">
        <w:rPr>
          <w:rFonts w:ascii="Times New Roman" w:hAnsi="Times New Roman"/>
          <w:sz w:val="24"/>
          <w:szCs w:val="24"/>
        </w:rPr>
        <w:tab/>
      </w:r>
      <w:r w:rsidRPr="00775441">
        <w:rPr>
          <w:rFonts w:ascii="Times New Roman" w:hAnsi="Times New Roman"/>
          <w:sz w:val="24"/>
          <w:szCs w:val="24"/>
        </w:rPr>
        <w:tab/>
        <w:t>________________</w:t>
      </w:r>
    </w:p>
    <w:p w:rsidR="00775441" w:rsidRPr="00775441" w:rsidRDefault="00775441" w:rsidP="00775441">
      <w:pPr>
        <w:spacing w:after="0" w:line="240" w:lineRule="auto"/>
        <w:jc w:val="both"/>
        <w:rPr>
          <w:rFonts w:ascii="Times New Roman" w:hAnsi="Times New Roman"/>
          <w:b/>
          <w:sz w:val="24"/>
          <w:szCs w:val="24"/>
        </w:rPr>
      </w:pPr>
      <w:r w:rsidRPr="00775441">
        <w:rPr>
          <w:rFonts w:ascii="Times New Roman" w:hAnsi="Times New Roman"/>
          <w:b/>
          <w:sz w:val="24"/>
          <w:szCs w:val="24"/>
        </w:rPr>
        <w:t xml:space="preserve">Engr. </w:t>
      </w:r>
      <w:proofErr w:type="spellStart"/>
      <w:r w:rsidRPr="00775441">
        <w:rPr>
          <w:rFonts w:ascii="Times New Roman" w:hAnsi="Times New Roman"/>
          <w:b/>
          <w:sz w:val="24"/>
          <w:szCs w:val="24"/>
        </w:rPr>
        <w:t>Ayantola</w:t>
      </w:r>
      <w:proofErr w:type="spellEnd"/>
      <w:r w:rsidRPr="00775441">
        <w:rPr>
          <w:rFonts w:ascii="Times New Roman" w:hAnsi="Times New Roman"/>
          <w:b/>
          <w:sz w:val="24"/>
          <w:szCs w:val="24"/>
        </w:rPr>
        <w:t xml:space="preserve"> A.A</w:t>
      </w:r>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sidR="00020072">
        <w:rPr>
          <w:rFonts w:ascii="Times New Roman" w:hAnsi="Times New Roman"/>
          <w:b/>
          <w:sz w:val="24"/>
          <w:szCs w:val="24"/>
        </w:rPr>
        <w:tab/>
      </w:r>
      <w:r w:rsidR="00020072">
        <w:rPr>
          <w:rFonts w:ascii="Times New Roman" w:hAnsi="Times New Roman"/>
          <w:b/>
          <w:sz w:val="24"/>
          <w:szCs w:val="24"/>
        </w:rPr>
        <w:tab/>
      </w:r>
      <w:r w:rsidRPr="00775441">
        <w:rPr>
          <w:rFonts w:ascii="Times New Roman" w:hAnsi="Times New Roman"/>
          <w:b/>
          <w:sz w:val="24"/>
          <w:szCs w:val="24"/>
        </w:rPr>
        <w:t>Date</w:t>
      </w:r>
    </w:p>
    <w:p w:rsidR="00775441" w:rsidRPr="00775441" w:rsidRDefault="00775441" w:rsidP="00775441">
      <w:pPr>
        <w:spacing w:after="0" w:line="240" w:lineRule="auto"/>
        <w:jc w:val="both"/>
        <w:rPr>
          <w:rFonts w:ascii="Times New Roman" w:hAnsi="Times New Roman"/>
          <w:i/>
          <w:sz w:val="24"/>
          <w:szCs w:val="24"/>
        </w:rPr>
      </w:pPr>
      <w:r w:rsidRPr="00775441">
        <w:rPr>
          <w:rFonts w:ascii="Times New Roman" w:hAnsi="Times New Roman"/>
          <w:i/>
          <w:sz w:val="24"/>
          <w:szCs w:val="24"/>
        </w:rPr>
        <w:t>Head of Department</w:t>
      </w:r>
    </w:p>
    <w:p w:rsidR="00775441" w:rsidRDefault="00775441" w:rsidP="00775441">
      <w:pPr>
        <w:jc w:val="both"/>
        <w:rPr>
          <w:rFonts w:ascii="Times New Roman" w:hAnsi="Times New Roman"/>
          <w:sz w:val="24"/>
          <w:szCs w:val="24"/>
        </w:rPr>
      </w:pPr>
    </w:p>
    <w:p w:rsidR="00020072" w:rsidRPr="00775441" w:rsidRDefault="00020072" w:rsidP="00775441">
      <w:pPr>
        <w:jc w:val="both"/>
        <w:rPr>
          <w:rFonts w:ascii="Times New Roman" w:hAnsi="Times New Roman"/>
          <w:sz w:val="24"/>
          <w:szCs w:val="24"/>
        </w:rPr>
      </w:pPr>
    </w:p>
    <w:p w:rsidR="00775441" w:rsidRPr="00775441" w:rsidRDefault="00775441" w:rsidP="00775441">
      <w:pPr>
        <w:spacing w:after="0" w:line="240" w:lineRule="auto"/>
        <w:jc w:val="both"/>
        <w:rPr>
          <w:rFonts w:ascii="Times New Roman" w:hAnsi="Times New Roman"/>
          <w:sz w:val="24"/>
          <w:szCs w:val="24"/>
        </w:rPr>
      </w:pPr>
      <w:r w:rsidRPr="00775441">
        <w:rPr>
          <w:rFonts w:ascii="Times New Roman" w:hAnsi="Times New Roman"/>
          <w:sz w:val="24"/>
          <w:szCs w:val="24"/>
        </w:rPr>
        <w:t>________________________</w:t>
      </w:r>
      <w:r w:rsidRPr="00775441">
        <w:rPr>
          <w:rFonts w:ascii="Times New Roman" w:hAnsi="Times New Roman"/>
          <w:sz w:val="24"/>
          <w:szCs w:val="24"/>
        </w:rPr>
        <w:tab/>
      </w:r>
      <w:r w:rsidRPr="00775441">
        <w:rPr>
          <w:rFonts w:ascii="Times New Roman" w:hAnsi="Times New Roman"/>
          <w:sz w:val="24"/>
          <w:szCs w:val="24"/>
        </w:rPr>
        <w:tab/>
      </w:r>
      <w:r w:rsidRPr="00775441">
        <w:rPr>
          <w:rFonts w:ascii="Times New Roman" w:hAnsi="Times New Roman"/>
          <w:sz w:val="24"/>
          <w:szCs w:val="24"/>
        </w:rPr>
        <w:tab/>
      </w:r>
      <w:r w:rsidRPr="00775441">
        <w:rPr>
          <w:rFonts w:ascii="Times New Roman" w:hAnsi="Times New Roman"/>
          <w:sz w:val="24"/>
          <w:szCs w:val="24"/>
        </w:rPr>
        <w:tab/>
        <w:t>________________</w:t>
      </w:r>
    </w:p>
    <w:p w:rsidR="00775441" w:rsidRPr="00775441" w:rsidRDefault="00775441" w:rsidP="00775441">
      <w:pPr>
        <w:spacing w:after="0" w:line="240" w:lineRule="auto"/>
        <w:jc w:val="both"/>
        <w:rPr>
          <w:rFonts w:ascii="Times New Roman" w:hAnsi="Times New Roman"/>
          <w:b/>
          <w:sz w:val="24"/>
          <w:szCs w:val="24"/>
        </w:rPr>
      </w:pPr>
      <w:r w:rsidRPr="00775441">
        <w:rPr>
          <w:rFonts w:ascii="Times New Roman" w:hAnsi="Times New Roman"/>
          <w:b/>
          <w:sz w:val="24"/>
          <w:szCs w:val="24"/>
        </w:rPr>
        <w:t>External Supervisor</w:t>
      </w:r>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sidRPr="00775441">
        <w:rPr>
          <w:rFonts w:ascii="Times New Roman" w:hAnsi="Times New Roman"/>
          <w:b/>
          <w:sz w:val="24"/>
          <w:szCs w:val="24"/>
        </w:rPr>
        <w:tab/>
      </w:r>
      <w:r w:rsidR="00020072">
        <w:rPr>
          <w:rFonts w:ascii="Times New Roman" w:hAnsi="Times New Roman"/>
          <w:b/>
          <w:sz w:val="24"/>
          <w:szCs w:val="24"/>
        </w:rPr>
        <w:tab/>
      </w:r>
      <w:r w:rsidRPr="00775441">
        <w:rPr>
          <w:rFonts w:ascii="Times New Roman" w:hAnsi="Times New Roman"/>
          <w:b/>
          <w:sz w:val="24"/>
          <w:szCs w:val="24"/>
        </w:rPr>
        <w:t>Date</w:t>
      </w:r>
    </w:p>
    <w:p w:rsidR="00775441" w:rsidRPr="00775441" w:rsidRDefault="00775441" w:rsidP="00775441">
      <w:pPr>
        <w:jc w:val="both"/>
        <w:rPr>
          <w:rFonts w:ascii="Times New Roman" w:hAnsi="Times New Roman"/>
          <w:sz w:val="24"/>
          <w:szCs w:val="24"/>
        </w:rPr>
      </w:pPr>
    </w:p>
    <w:p w:rsidR="00775441" w:rsidRDefault="00775441" w:rsidP="00775441">
      <w:pPr>
        <w:spacing w:line="480" w:lineRule="auto"/>
        <w:jc w:val="center"/>
        <w:rPr>
          <w:rFonts w:ascii="Times New Roman" w:hAnsi="Times New Roman"/>
          <w:b/>
          <w:sz w:val="24"/>
          <w:szCs w:val="24"/>
        </w:rPr>
      </w:pPr>
    </w:p>
    <w:p w:rsidR="00775441" w:rsidRDefault="00775441" w:rsidP="00775441">
      <w:pPr>
        <w:spacing w:line="480" w:lineRule="auto"/>
        <w:jc w:val="center"/>
        <w:rPr>
          <w:rFonts w:ascii="Times New Roman" w:hAnsi="Times New Roman"/>
          <w:b/>
          <w:sz w:val="24"/>
          <w:szCs w:val="24"/>
        </w:rPr>
      </w:pPr>
    </w:p>
    <w:p w:rsidR="00020072" w:rsidRDefault="00020072" w:rsidP="00775441">
      <w:pPr>
        <w:spacing w:line="480" w:lineRule="auto"/>
        <w:jc w:val="center"/>
        <w:rPr>
          <w:rFonts w:ascii="Times New Roman" w:hAnsi="Times New Roman"/>
          <w:b/>
          <w:sz w:val="24"/>
          <w:szCs w:val="24"/>
        </w:rPr>
      </w:pPr>
    </w:p>
    <w:p w:rsidR="00775441" w:rsidRPr="00775441" w:rsidRDefault="00775441" w:rsidP="00775441">
      <w:pPr>
        <w:spacing w:line="480" w:lineRule="auto"/>
        <w:jc w:val="center"/>
        <w:rPr>
          <w:rFonts w:ascii="Times New Roman" w:hAnsi="Times New Roman"/>
          <w:b/>
          <w:sz w:val="24"/>
          <w:szCs w:val="24"/>
        </w:rPr>
      </w:pPr>
      <w:r w:rsidRPr="00775441">
        <w:rPr>
          <w:rFonts w:ascii="Times New Roman" w:hAnsi="Times New Roman"/>
          <w:b/>
          <w:sz w:val="24"/>
          <w:szCs w:val="24"/>
        </w:rPr>
        <w:lastRenderedPageBreak/>
        <w:t>DEDICATION</w:t>
      </w:r>
    </w:p>
    <w:p w:rsidR="00775441" w:rsidRPr="00775441" w:rsidRDefault="00775441" w:rsidP="00775441">
      <w:pPr>
        <w:spacing w:line="480" w:lineRule="auto"/>
        <w:ind w:firstLine="720"/>
        <w:jc w:val="both"/>
        <w:rPr>
          <w:rFonts w:ascii="Times New Roman" w:hAnsi="Times New Roman"/>
          <w:sz w:val="24"/>
          <w:szCs w:val="24"/>
        </w:rPr>
      </w:pPr>
      <w:r w:rsidRPr="00775441">
        <w:rPr>
          <w:rFonts w:ascii="Times New Roman" w:hAnsi="Times New Roman"/>
          <w:sz w:val="24"/>
          <w:szCs w:val="24"/>
        </w:rPr>
        <w:t>This project is dedicated to Almighty God who has leaded us throughout our National Diploma (ND) program.</w:t>
      </w:r>
    </w:p>
    <w:p w:rsidR="00775441" w:rsidRPr="00775441" w:rsidRDefault="00775441" w:rsidP="00775441">
      <w:pPr>
        <w:spacing w:line="360" w:lineRule="auto"/>
        <w:jc w:val="both"/>
        <w:rPr>
          <w:rFonts w:ascii="Times New Roman" w:hAnsi="Times New Roman"/>
          <w:sz w:val="24"/>
          <w:szCs w:val="24"/>
        </w:rPr>
      </w:pPr>
    </w:p>
    <w:p w:rsidR="00775441" w:rsidRPr="00775441" w:rsidRDefault="00775441" w:rsidP="00775441">
      <w:pPr>
        <w:spacing w:line="360" w:lineRule="auto"/>
        <w:jc w:val="both"/>
        <w:rPr>
          <w:rFonts w:ascii="Times New Roman" w:hAnsi="Times New Roman"/>
          <w:sz w:val="24"/>
          <w:szCs w:val="24"/>
        </w:rPr>
      </w:pPr>
    </w:p>
    <w:p w:rsidR="00775441" w:rsidRPr="00775441" w:rsidRDefault="00775441" w:rsidP="00775441">
      <w:pPr>
        <w:spacing w:line="360" w:lineRule="auto"/>
        <w:jc w:val="both"/>
        <w:rPr>
          <w:rFonts w:ascii="Times New Roman" w:hAnsi="Times New Roman"/>
          <w:sz w:val="24"/>
          <w:szCs w:val="24"/>
        </w:rPr>
      </w:pPr>
    </w:p>
    <w:p w:rsidR="00775441" w:rsidRP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r w:rsidRPr="00775441">
        <w:rPr>
          <w:rFonts w:ascii="Times New Roman" w:hAnsi="Times New Roman"/>
          <w:sz w:val="24"/>
          <w:szCs w:val="24"/>
        </w:rPr>
        <w:t xml:space="preserve">                                                    </w:t>
      </w:r>
    </w:p>
    <w:p w:rsid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p>
    <w:p w:rsidR="00775441" w:rsidRDefault="00775441" w:rsidP="00775441">
      <w:pPr>
        <w:spacing w:line="360" w:lineRule="auto"/>
        <w:jc w:val="both"/>
        <w:rPr>
          <w:rFonts w:ascii="Times New Roman" w:hAnsi="Times New Roman"/>
          <w:sz w:val="24"/>
          <w:szCs w:val="24"/>
        </w:rPr>
      </w:pPr>
    </w:p>
    <w:p w:rsidR="00775441" w:rsidRPr="00775441" w:rsidRDefault="00775441" w:rsidP="00775441">
      <w:pPr>
        <w:spacing w:line="360" w:lineRule="auto"/>
        <w:jc w:val="center"/>
        <w:rPr>
          <w:rFonts w:ascii="Times New Roman" w:hAnsi="Times New Roman"/>
          <w:b/>
          <w:sz w:val="24"/>
          <w:szCs w:val="24"/>
        </w:rPr>
      </w:pPr>
      <w:r w:rsidRPr="00775441">
        <w:rPr>
          <w:rFonts w:ascii="Times New Roman" w:hAnsi="Times New Roman"/>
          <w:b/>
          <w:sz w:val="24"/>
          <w:szCs w:val="24"/>
        </w:rPr>
        <w:lastRenderedPageBreak/>
        <w:t>ACKNOWLEDGEMENT</w:t>
      </w:r>
    </w:p>
    <w:p w:rsidR="00775441" w:rsidRPr="00775441" w:rsidRDefault="00775441" w:rsidP="00775441">
      <w:pPr>
        <w:spacing w:line="480" w:lineRule="auto"/>
        <w:ind w:firstLine="720"/>
        <w:jc w:val="both"/>
        <w:rPr>
          <w:rFonts w:ascii="Times New Roman" w:hAnsi="Times New Roman"/>
          <w:sz w:val="24"/>
          <w:szCs w:val="24"/>
        </w:rPr>
      </w:pPr>
      <w:r w:rsidRPr="00775441">
        <w:rPr>
          <w:rFonts w:ascii="Times New Roman" w:hAnsi="Times New Roman"/>
          <w:sz w:val="24"/>
          <w:szCs w:val="24"/>
        </w:rPr>
        <w:t>All praise and adoration to Almighty God for His infinite mercy on us.</w:t>
      </w:r>
    </w:p>
    <w:p w:rsidR="00775441" w:rsidRPr="00775441" w:rsidRDefault="00775441" w:rsidP="00775441">
      <w:pPr>
        <w:spacing w:line="480" w:lineRule="auto"/>
        <w:ind w:firstLine="720"/>
        <w:jc w:val="both"/>
        <w:rPr>
          <w:rFonts w:ascii="Times New Roman" w:hAnsi="Times New Roman"/>
          <w:sz w:val="24"/>
          <w:szCs w:val="24"/>
        </w:rPr>
      </w:pPr>
      <w:r w:rsidRPr="00775441">
        <w:rPr>
          <w:rFonts w:ascii="Times New Roman" w:hAnsi="Times New Roman"/>
          <w:sz w:val="24"/>
          <w:szCs w:val="24"/>
        </w:rPr>
        <w:t xml:space="preserve">We acknowledge the effort of our supervisor Engr. </w:t>
      </w:r>
      <w:proofErr w:type="spellStart"/>
      <w:r w:rsidR="00020072">
        <w:rPr>
          <w:rFonts w:ascii="Times New Roman" w:hAnsi="Times New Roman"/>
          <w:sz w:val="24"/>
          <w:szCs w:val="24"/>
        </w:rPr>
        <w:t>Buliaminu</w:t>
      </w:r>
      <w:proofErr w:type="spellEnd"/>
      <w:r w:rsidR="00020072">
        <w:rPr>
          <w:rFonts w:ascii="Times New Roman" w:hAnsi="Times New Roman"/>
          <w:sz w:val="24"/>
          <w:szCs w:val="24"/>
        </w:rPr>
        <w:t xml:space="preserve"> Adeboye</w:t>
      </w:r>
      <w:bookmarkStart w:id="0" w:name="_GoBack"/>
      <w:bookmarkEnd w:id="0"/>
      <w:r w:rsidRPr="00775441">
        <w:rPr>
          <w:rFonts w:ascii="Times New Roman" w:hAnsi="Times New Roman"/>
          <w:sz w:val="24"/>
          <w:szCs w:val="24"/>
        </w:rPr>
        <w:t xml:space="preserve"> for giving us the opportunity to work on this project under his supervision, support, guidance and encouragement from initial stage to the end has enable us to understand the concept of this project work.</w:t>
      </w:r>
    </w:p>
    <w:p w:rsidR="00775441" w:rsidRPr="00775441" w:rsidRDefault="00775441" w:rsidP="00775441">
      <w:pPr>
        <w:spacing w:line="480" w:lineRule="auto"/>
        <w:ind w:firstLine="720"/>
        <w:jc w:val="both"/>
        <w:rPr>
          <w:rFonts w:ascii="Times New Roman" w:hAnsi="Times New Roman"/>
          <w:sz w:val="24"/>
          <w:szCs w:val="24"/>
        </w:rPr>
      </w:pPr>
      <w:r w:rsidRPr="00775441">
        <w:rPr>
          <w:rFonts w:ascii="Times New Roman" w:hAnsi="Times New Roman"/>
          <w:sz w:val="24"/>
          <w:szCs w:val="24"/>
        </w:rPr>
        <w:t xml:space="preserve">Not forgetting our HOD Engr. </w:t>
      </w:r>
      <w:proofErr w:type="spellStart"/>
      <w:r w:rsidRPr="00775441">
        <w:rPr>
          <w:rFonts w:ascii="Times New Roman" w:hAnsi="Times New Roman"/>
          <w:sz w:val="24"/>
          <w:szCs w:val="24"/>
        </w:rPr>
        <w:t>Ayantola</w:t>
      </w:r>
      <w:proofErr w:type="spellEnd"/>
      <w:r w:rsidRPr="00775441">
        <w:rPr>
          <w:rFonts w:ascii="Times New Roman" w:hAnsi="Times New Roman"/>
          <w:sz w:val="24"/>
          <w:szCs w:val="24"/>
        </w:rPr>
        <w:t xml:space="preserve"> A.A for the moral knowledge he gave us and all our departmental lecturers, workshop technicians, technologists and non-teaching staffs for their support.</w:t>
      </w:r>
    </w:p>
    <w:p w:rsidR="00775441" w:rsidRPr="00775441" w:rsidRDefault="00775441" w:rsidP="00775441">
      <w:pPr>
        <w:spacing w:line="360" w:lineRule="auto"/>
        <w:jc w:val="both"/>
        <w:rPr>
          <w:rFonts w:ascii="Times New Roman" w:hAnsi="Times New Roman"/>
          <w:sz w:val="24"/>
          <w:szCs w:val="24"/>
        </w:rPr>
      </w:pPr>
    </w:p>
    <w:p w:rsidR="00775441" w:rsidRPr="00775441" w:rsidRDefault="00775441" w:rsidP="00775441">
      <w:pPr>
        <w:tabs>
          <w:tab w:val="left" w:pos="6065"/>
        </w:tabs>
        <w:spacing w:line="360" w:lineRule="auto"/>
        <w:jc w:val="both"/>
        <w:rPr>
          <w:rFonts w:ascii="Times New Roman" w:hAnsi="Times New Roman"/>
          <w:sz w:val="24"/>
          <w:szCs w:val="24"/>
        </w:rPr>
      </w:pPr>
      <w:r w:rsidRPr="00775441">
        <w:rPr>
          <w:rFonts w:ascii="Times New Roman" w:hAnsi="Times New Roman"/>
          <w:sz w:val="24"/>
          <w:szCs w:val="24"/>
        </w:rPr>
        <w:tab/>
      </w:r>
    </w:p>
    <w:p w:rsidR="00775441" w:rsidRPr="00775441" w:rsidRDefault="00775441" w:rsidP="00775441">
      <w:pPr>
        <w:spacing w:line="360" w:lineRule="auto"/>
        <w:jc w:val="both"/>
        <w:rPr>
          <w:rFonts w:ascii="Times New Roman" w:hAnsi="Times New Roman"/>
          <w:sz w:val="24"/>
          <w:szCs w:val="24"/>
        </w:rPr>
      </w:pPr>
    </w:p>
    <w:p w:rsidR="00775441" w:rsidRPr="00775441" w:rsidRDefault="00775441" w:rsidP="00775441">
      <w:pPr>
        <w:spacing w:line="360" w:lineRule="auto"/>
        <w:jc w:val="both"/>
        <w:rPr>
          <w:rFonts w:ascii="Times New Roman" w:hAnsi="Times New Roman"/>
          <w:sz w:val="24"/>
          <w:szCs w:val="24"/>
        </w:rPr>
      </w:pPr>
    </w:p>
    <w:p w:rsidR="00775441" w:rsidRDefault="00775441" w:rsidP="00775441">
      <w:pPr>
        <w:spacing w:line="300" w:lineRule="auto"/>
        <w:rPr>
          <w:rFonts w:ascii="Times New Roman" w:hAnsi="Times New Roman"/>
          <w:sz w:val="24"/>
          <w:szCs w:val="24"/>
        </w:rPr>
      </w:pPr>
    </w:p>
    <w:p w:rsidR="00775441" w:rsidRDefault="00775441" w:rsidP="00775441">
      <w:pPr>
        <w:spacing w:line="300" w:lineRule="auto"/>
        <w:rPr>
          <w:rFonts w:ascii="Times New Roman" w:hAnsi="Times New Roman"/>
          <w:b/>
          <w:bCs/>
          <w:sz w:val="24"/>
          <w:szCs w:val="24"/>
        </w:rPr>
      </w:pPr>
    </w:p>
    <w:p w:rsidR="00775441" w:rsidRDefault="00775441">
      <w:pPr>
        <w:spacing w:line="300" w:lineRule="auto"/>
        <w:jc w:val="center"/>
        <w:rPr>
          <w:rFonts w:ascii="Times New Roman" w:hAnsi="Times New Roman"/>
          <w:b/>
          <w:bCs/>
          <w:sz w:val="24"/>
          <w:szCs w:val="24"/>
        </w:rPr>
      </w:pPr>
    </w:p>
    <w:p w:rsidR="00775441" w:rsidRDefault="00775441">
      <w:pPr>
        <w:spacing w:line="300" w:lineRule="auto"/>
        <w:jc w:val="center"/>
        <w:rPr>
          <w:rFonts w:ascii="Times New Roman" w:hAnsi="Times New Roman"/>
          <w:b/>
          <w:bCs/>
          <w:sz w:val="24"/>
          <w:szCs w:val="24"/>
        </w:rPr>
      </w:pPr>
    </w:p>
    <w:p w:rsidR="00775441" w:rsidRDefault="00775441">
      <w:pPr>
        <w:spacing w:line="300" w:lineRule="auto"/>
        <w:jc w:val="center"/>
        <w:rPr>
          <w:rFonts w:ascii="Times New Roman" w:hAnsi="Times New Roman"/>
          <w:b/>
          <w:bCs/>
          <w:sz w:val="24"/>
          <w:szCs w:val="24"/>
        </w:rPr>
      </w:pPr>
    </w:p>
    <w:p w:rsidR="00775441" w:rsidRDefault="00775441">
      <w:pPr>
        <w:spacing w:line="300" w:lineRule="auto"/>
        <w:jc w:val="center"/>
        <w:rPr>
          <w:rFonts w:ascii="Times New Roman" w:hAnsi="Times New Roman"/>
          <w:b/>
          <w:bCs/>
          <w:sz w:val="24"/>
          <w:szCs w:val="24"/>
        </w:rPr>
      </w:pPr>
    </w:p>
    <w:p w:rsidR="00FB136E" w:rsidRDefault="0059648F">
      <w:pPr>
        <w:spacing w:line="300" w:lineRule="auto"/>
        <w:jc w:val="center"/>
        <w:rPr>
          <w:rFonts w:ascii="Times New Roman" w:hAnsi="Times New Roman"/>
          <w:sz w:val="24"/>
          <w:szCs w:val="24"/>
        </w:rPr>
      </w:pPr>
      <w:r>
        <w:rPr>
          <w:rFonts w:ascii="Times New Roman" w:hAnsi="Times New Roman"/>
          <w:b/>
          <w:bCs/>
          <w:sz w:val="24"/>
          <w:szCs w:val="24"/>
        </w:rPr>
        <w:lastRenderedPageBreak/>
        <w:t>ABSTRACT</w:t>
      </w:r>
    </w:p>
    <w:p w:rsidR="00FB136E" w:rsidRDefault="0059648F">
      <w:pPr>
        <w:spacing w:line="240" w:lineRule="auto"/>
        <w:jc w:val="both"/>
        <w:rPr>
          <w:rFonts w:ascii="Times New Roman" w:hAnsi="Times New Roman"/>
          <w:i/>
          <w:sz w:val="24"/>
          <w:szCs w:val="24"/>
        </w:rPr>
      </w:pPr>
      <w:r>
        <w:rPr>
          <w:rFonts w:ascii="Times New Roman" w:hAnsi="Times New Roman"/>
          <w:i/>
          <w:sz w:val="24"/>
          <w:szCs w:val="24"/>
        </w:rPr>
        <w:t>This study focuses on the fabrication and evaluation of a two-face industrial gas burner tailored for local conditions in Nigeria. Utilizing locally sourced materials, the burner aims to enhance thermal efficiency and reduce reliance on imported equipment. Key objectives included analyzing burner components and optimizing the design. Results indicated stable flame characteristics and peak temperatures between 700</w:t>
      </w:r>
      <w:r>
        <w:rPr>
          <w:rFonts w:ascii="Times New Roman" w:hAnsi="Times New Roman"/>
          <w:i/>
          <w:sz w:val="24"/>
          <w:szCs w:val="24"/>
          <w:vertAlign w:val="superscript"/>
        </w:rPr>
        <w:t>O</w:t>
      </w:r>
      <w:r>
        <w:rPr>
          <w:rFonts w:ascii="Times New Roman" w:hAnsi="Times New Roman"/>
          <w:i/>
          <w:sz w:val="24"/>
          <w:szCs w:val="24"/>
        </w:rPr>
        <w:t>c – 900</w:t>
      </w:r>
      <w:r>
        <w:rPr>
          <w:rFonts w:ascii="Times New Roman" w:hAnsi="Times New Roman"/>
          <w:i/>
          <w:sz w:val="24"/>
          <w:szCs w:val="24"/>
          <w:vertAlign w:val="superscript"/>
        </w:rPr>
        <w:t>O</w:t>
      </w:r>
      <w:r>
        <w:rPr>
          <w:rFonts w:ascii="Times New Roman" w:hAnsi="Times New Roman"/>
          <w:i/>
          <w:sz w:val="24"/>
          <w:szCs w:val="24"/>
        </w:rPr>
        <w:t>C, along with improved heat distribution compared to conventional single-face burners. The findings underscore the potential for locally fabricated burners to support industrial growth and promote technological self-reliance in developing economies.</w:t>
      </w:r>
    </w:p>
    <w:p w:rsidR="00FB136E" w:rsidRDefault="00FB136E">
      <w:pPr>
        <w:spacing w:line="480" w:lineRule="auto"/>
        <w:jc w:val="center"/>
        <w:rPr>
          <w:rFonts w:ascii="Times New Roman" w:hAnsi="Times New Roman"/>
          <w:sz w:val="24"/>
          <w:szCs w:val="24"/>
        </w:rPr>
      </w:pPr>
    </w:p>
    <w:p w:rsidR="00FB136E" w:rsidRDefault="00FB136E">
      <w:pPr>
        <w:spacing w:line="480" w:lineRule="auto"/>
        <w:jc w:val="center"/>
        <w:rPr>
          <w:rFonts w:ascii="Times New Roman" w:hAnsi="Times New Roman"/>
          <w:sz w:val="24"/>
          <w:szCs w:val="24"/>
        </w:rPr>
      </w:pPr>
    </w:p>
    <w:p w:rsidR="00FB136E" w:rsidRDefault="00FB136E">
      <w:pPr>
        <w:spacing w:line="480" w:lineRule="auto"/>
        <w:jc w:val="center"/>
        <w:rPr>
          <w:rFonts w:ascii="Times New Roman" w:hAnsi="Times New Roman"/>
          <w:sz w:val="24"/>
          <w:szCs w:val="24"/>
        </w:rPr>
      </w:pPr>
    </w:p>
    <w:p w:rsidR="00FB136E" w:rsidRDefault="00FB136E">
      <w:pPr>
        <w:spacing w:line="480" w:lineRule="auto"/>
        <w:jc w:val="center"/>
        <w:rPr>
          <w:rFonts w:ascii="Times New Roman" w:hAnsi="Times New Roman"/>
          <w:sz w:val="24"/>
          <w:szCs w:val="24"/>
        </w:rPr>
      </w:pPr>
    </w:p>
    <w:p w:rsidR="00FB136E" w:rsidRDefault="00FB136E">
      <w:pPr>
        <w:spacing w:line="480" w:lineRule="auto"/>
        <w:jc w:val="center"/>
        <w:rPr>
          <w:rFonts w:ascii="Times New Roman" w:hAnsi="Times New Roman"/>
          <w:sz w:val="24"/>
          <w:szCs w:val="24"/>
        </w:rPr>
      </w:pPr>
    </w:p>
    <w:p w:rsidR="00FB136E" w:rsidRDefault="00FB136E">
      <w:pPr>
        <w:spacing w:line="480" w:lineRule="auto"/>
        <w:jc w:val="center"/>
        <w:rPr>
          <w:rFonts w:ascii="Times New Roman" w:hAnsi="Times New Roman"/>
          <w:sz w:val="24"/>
          <w:szCs w:val="24"/>
        </w:rPr>
      </w:pPr>
    </w:p>
    <w:p w:rsidR="00FB136E" w:rsidRDefault="00FB136E">
      <w:pPr>
        <w:spacing w:line="480" w:lineRule="auto"/>
        <w:jc w:val="center"/>
        <w:rPr>
          <w:rFonts w:ascii="Times New Roman" w:hAnsi="Times New Roman"/>
          <w:sz w:val="24"/>
          <w:szCs w:val="24"/>
        </w:rPr>
      </w:pPr>
    </w:p>
    <w:p w:rsidR="00FB136E" w:rsidRDefault="00FB136E">
      <w:pPr>
        <w:spacing w:line="480" w:lineRule="auto"/>
        <w:jc w:val="center"/>
        <w:rPr>
          <w:rFonts w:ascii="Times New Roman" w:hAnsi="Times New Roman"/>
          <w:sz w:val="24"/>
          <w:szCs w:val="24"/>
        </w:rPr>
      </w:pPr>
    </w:p>
    <w:p w:rsidR="00FB136E" w:rsidRDefault="00FB136E">
      <w:pPr>
        <w:spacing w:line="480" w:lineRule="auto"/>
        <w:jc w:val="center"/>
        <w:rPr>
          <w:rFonts w:ascii="Times New Roman" w:hAnsi="Times New Roman"/>
          <w:sz w:val="24"/>
          <w:szCs w:val="24"/>
        </w:rPr>
      </w:pPr>
    </w:p>
    <w:p w:rsidR="00FB136E" w:rsidRDefault="0059648F">
      <w:pPr>
        <w:spacing w:after="160" w:line="259" w:lineRule="auto"/>
        <w:rPr>
          <w:rFonts w:ascii="Times New Roman" w:hAnsi="Times New Roman"/>
          <w:b/>
          <w:bCs/>
          <w:sz w:val="24"/>
          <w:szCs w:val="24"/>
        </w:rPr>
      </w:pPr>
      <w:r>
        <w:rPr>
          <w:rFonts w:ascii="Times New Roman" w:hAnsi="Times New Roman"/>
          <w:b/>
          <w:bCs/>
          <w:sz w:val="24"/>
          <w:szCs w:val="24"/>
        </w:rPr>
        <w:br w:type="page"/>
      </w:r>
    </w:p>
    <w:p w:rsidR="00FB136E" w:rsidRDefault="0059648F">
      <w:pPr>
        <w:spacing w:after="160" w:line="259" w:lineRule="auto"/>
        <w:jc w:val="center"/>
        <w:rPr>
          <w:rFonts w:ascii="Times New Roman" w:hAnsi="Times New Roman"/>
          <w:b/>
          <w:bCs/>
          <w:sz w:val="24"/>
          <w:szCs w:val="24"/>
        </w:rPr>
      </w:pPr>
      <w:r>
        <w:rPr>
          <w:rFonts w:ascii="Times New Roman" w:hAnsi="Times New Roman"/>
          <w:b/>
          <w:bCs/>
          <w:sz w:val="24"/>
          <w:szCs w:val="24"/>
        </w:rPr>
        <w:lastRenderedPageBreak/>
        <w:t>TABLE OF CONTENTS</w:t>
      </w:r>
    </w:p>
    <w:p w:rsidR="00FB136E" w:rsidRDefault="0059648F">
      <w:pPr>
        <w:rPr>
          <w:rFonts w:ascii="Times New Roman" w:hAnsi="Times New Roman"/>
          <w:bCs/>
          <w:sz w:val="24"/>
          <w:szCs w:val="24"/>
        </w:rPr>
      </w:pPr>
      <w:r>
        <w:rPr>
          <w:rFonts w:ascii="Times New Roman" w:hAnsi="Times New Roman"/>
          <w:bCs/>
          <w:sz w:val="24"/>
          <w:szCs w:val="24"/>
        </w:rPr>
        <w:t>Title Page.............................................................................................</w:t>
      </w:r>
      <w:r>
        <w:rPr>
          <w:rFonts w:ascii="Times New Roman" w:hAnsi="Times New Roman"/>
          <w:bCs/>
          <w:sz w:val="24"/>
          <w:szCs w:val="24"/>
        </w:rPr>
        <w:tab/>
      </w:r>
      <w:proofErr w:type="spellStart"/>
      <w:r>
        <w:rPr>
          <w:rFonts w:ascii="Times New Roman" w:hAnsi="Times New Roman"/>
          <w:bCs/>
          <w:sz w:val="24"/>
          <w:szCs w:val="24"/>
        </w:rPr>
        <w:t>i</w:t>
      </w:r>
      <w:proofErr w:type="spellEnd"/>
    </w:p>
    <w:p w:rsidR="00FB136E" w:rsidRDefault="0059648F">
      <w:pPr>
        <w:rPr>
          <w:rFonts w:ascii="Times New Roman" w:hAnsi="Times New Roman"/>
          <w:bCs/>
          <w:sz w:val="24"/>
          <w:szCs w:val="24"/>
        </w:rPr>
      </w:pPr>
      <w:r>
        <w:rPr>
          <w:rFonts w:ascii="Times New Roman" w:hAnsi="Times New Roman"/>
          <w:bCs/>
          <w:sz w:val="24"/>
          <w:szCs w:val="24"/>
        </w:rPr>
        <w:t xml:space="preserve">Certification ………………………..................................................... </w:t>
      </w:r>
      <w:r>
        <w:rPr>
          <w:rFonts w:ascii="Times New Roman" w:hAnsi="Times New Roman"/>
          <w:bCs/>
          <w:sz w:val="24"/>
          <w:szCs w:val="24"/>
        </w:rPr>
        <w:tab/>
      </w:r>
      <w:proofErr w:type="gramStart"/>
      <w:r>
        <w:rPr>
          <w:rFonts w:ascii="Times New Roman" w:hAnsi="Times New Roman"/>
          <w:bCs/>
          <w:sz w:val="24"/>
          <w:szCs w:val="24"/>
        </w:rPr>
        <w:t>ii</w:t>
      </w:r>
      <w:proofErr w:type="gramEnd"/>
      <w:r>
        <w:rPr>
          <w:rFonts w:ascii="Times New Roman" w:hAnsi="Times New Roman"/>
          <w:bCs/>
          <w:sz w:val="24"/>
          <w:szCs w:val="24"/>
        </w:rPr>
        <w:t xml:space="preserve">  </w:t>
      </w:r>
    </w:p>
    <w:p w:rsidR="00FB136E" w:rsidRDefault="0059648F">
      <w:pPr>
        <w:rPr>
          <w:rFonts w:ascii="Times New Roman" w:hAnsi="Times New Roman"/>
          <w:bCs/>
          <w:sz w:val="24"/>
          <w:szCs w:val="24"/>
        </w:rPr>
      </w:pPr>
      <w:r>
        <w:rPr>
          <w:rFonts w:ascii="Times New Roman" w:hAnsi="Times New Roman"/>
          <w:bCs/>
          <w:sz w:val="24"/>
          <w:szCs w:val="24"/>
        </w:rPr>
        <w:t xml:space="preserve">Dedication ........................................................................................... </w:t>
      </w:r>
      <w:r>
        <w:rPr>
          <w:rFonts w:ascii="Times New Roman" w:hAnsi="Times New Roman"/>
          <w:bCs/>
          <w:sz w:val="24"/>
          <w:szCs w:val="24"/>
        </w:rPr>
        <w:tab/>
        <w:t xml:space="preserve">iii  </w:t>
      </w:r>
    </w:p>
    <w:p w:rsidR="00FB136E" w:rsidRDefault="0059648F">
      <w:pPr>
        <w:rPr>
          <w:rFonts w:ascii="Times New Roman" w:hAnsi="Times New Roman"/>
          <w:bCs/>
          <w:sz w:val="24"/>
          <w:szCs w:val="24"/>
        </w:rPr>
      </w:pPr>
      <w:r>
        <w:rPr>
          <w:rFonts w:ascii="Times New Roman" w:hAnsi="Times New Roman"/>
          <w:bCs/>
          <w:sz w:val="24"/>
          <w:szCs w:val="24"/>
        </w:rPr>
        <w:t xml:space="preserve">Acknowledgments ……………………............................................... </w:t>
      </w:r>
      <w:r>
        <w:rPr>
          <w:rFonts w:ascii="Times New Roman" w:hAnsi="Times New Roman"/>
          <w:bCs/>
          <w:sz w:val="24"/>
          <w:szCs w:val="24"/>
        </w:rPr>
        <w:tab/>
      </w:r>
      <w:proofErr w:type="gramStart"/>
      <w:r>
        <w:rPr>
          <w:rFonts w:ascii="Times New Roman" w:hAnsi="Times New Roman"/>
          <w:bCs/>
          <w:sz w:val="24"/>
          <w:szCs w:val="24"/>
        </w:rPr>
        <w:t>iv</w:t>
      </w:r>
      <w:proofErr w:type="gramEnd"/>
      <w:r>
        <w:rPr>
          <w:rFonts w:ascii="Times New Roman" w:hAnsi="Times New Roman"/>
          <w:bCs/>
          <w:sz w:val="24"/>
          <w:szCs w:val="24"/>
        </w:rPr>
        <w:t xml:space="preserve">  </w:t>
      </w:r>
    </w:p>
    <w:p w:rsidR="00FB136E" w:rsidRDefault="0059648F">
      <w:pPr>
        <w:rPr>
          <w:rFonts w:ascii="Times New Roman" w:hAnsi="Times New Roman"/>
          <w:bCs/>
          <w:sz w:val="24"/>
          <w:szCs w:val="24"/>
        </w:rPr>
      </w:pPr>
      <w:proofErr w:type="gramStart"/>
      <w:r>
        <w:rPr>
          <w:rFonts w:ascii="Times New Roman" w:hAnsi="Times New Roman"/>
          <w:bCs/>
          <w:sz w:val="24"/>
          <w:szCs w:val="24"/>
        </w:rPr>
        <w:t>Abstract ...............................................................................................</w:t>
      </w:r>
      <w:proofErr w:type="gramEnd"/>
      <w:r>
        <w:rPr>
          <w:rFonts w:ascii="Times New Roman" w:hAnsi="Times New Roman"/>
          <w:bCs/>
          <w:sz w:val="24"/>
          <w:szCs w:val="24"/>
        </w:rPr>
        <w:t xml:space="preserve"> </w:t>
      </w:r>
      <w:r>
        <w:rPr>
          <w:rFonts w:ascii="Times New Roman" w:hAnsi="Times New Roman"/>
          <w:bCs/>
          <w:sz w:val="24"/>
          <w:szCs w:val="24"/>
        </w:rPr>
        <w:tab/>
      </w:r>
      <w:proofErr w:type="gramStart"/>
      <w:r>
        <w:rPr>
          <w:rFonts w:ascii="Times New Roman" w:hAnsi="Times New Roman"/>
          <w:bCs/>
          <w:sz w:val="24"/>
          <w:szCs w:val="24"/>
        </w:rPr>
        <w:t>v</w:t>
      </w:r>
      <w:proofErr w:type="gramEnd"/>
      <w:r>
        <w:rPr>
          <w:rFonts w:ascii="Times New Roman" w:hAnsi="Times New Roman"/>
          <w:bCs/>
          <w:sz w:val="24"/>
          <w:szCs w:val="24"/>
        </w:rPr>
        <w:t xml:space="preserve">  </w:t>
      </w:r>
    </w:p>
    <w:p w:rsidR="00FB136E" w:rsidRDefault="0059648F">
      <w:pPr>
        <w:rPr>
          <w:rFonts w:ascii="Times New Roman" w:hAnsi="Times New Roman"/>
          <w:bCs/>
          <w:sz w:val="24"/>
          <w:szCs w:val="24"/>
        </w:rPr>
      </w:pPr>
      <w:r>
        <w:rPr>
          <w:rFonts w:ascii="Times New Roman" w:hAnsi="Times New Roman"/>
          <w:bCs/>
          <w:sz w:val="24"/>
          <w:szCs w:val="24"/>
        </w:rPr>
        <w:t>Table of content………………………………………………………</w:t>
      </w:r>
      <w:r>
        <w:rPr>
          <w:rFonts w:ascii="Times New Roman" w:hAnsi="Times New Roman"/>
          <w:bCs/>
          <w:sz w:val="24"/>
          <w:szCs w:val="24"/>
        </w:rPr>
        <w:tab/>
        <w:t>vi-viii</w:t>
      </w:r>
    </w:p>
    <w:p w:rsidR="00FB136E" w:rsidRDefault="0059648F">
      <w:pPr>
        <w:rPr>
          <w:rFonts w:ascii="Times New Roman" w:hAnsi="Times New Roman"/>
          <w:b/>
          <w:bCs/>
          <w:sz w:val="24"/>
          <w:szCs w:val="24"/>
        </w:rPr>
      </w:pPr>
      <w:r>
        <w:rPr>
          <w:rFonts w:ascii="Times New Roman" w:hAnsi="Times New Roman" w:hint="eastAsia"/>
          <w:b/>
          <w:bCs/>
          <w:sz w:val="24"/>
          <w:szCs w:val="24"/>
        </w:rPr>
        <w:t xml:space="preserve">CHAPTER ONE: </w:t>
      </w:r>
      <w:proofErr w:type="gramStart"/>
      <w:r>
        <w:rPr>
          <w:rFonts w:ascii="Times New Roman" w:hAnsi="Times New Roman" w:hint="eastAsia"/>
          <w:b/>
          <w:bCs/>
          <w:sz w:val="24"/>
          <w:szCs w:val="24"/>
        </w:rPr>
        <w:t>INTRODUCTION ...............................................</w:t>
      </w:r>
      <w:proofErr w:type="gramEnd"/>
      <w:r>
        <w:rPr>
          <w:rFonts w:ascii="Times New Roman" w:hAnsi="Times New Roman" w:hint="eastAsia"/>
          <w:b/>
          <w:bCs/>
          <w:sz w:val="24"/>
          <w:szCs w:val="24"/>
        </w:rPr>
        <w:t xml:space="preserve"> </w:t>
      </w:r>
      <w:r>
        <w:rPr>
          <w:rFonts w:ascii="Times New Roman" w:hAnsi="Times New Roman"/>
          <w:b/>
          <w:bCs/>
          <w:sz w:val="24"/>
          <w:szCs w:val="24"/>
        </w:rPr>
        <w:tab/>
      </w:r>
      <w:r>
        <w:rPr>
          <w:rFonts w:ascii="Times New Roman" w:hAnsi="Times New Roman" w:hint="eastAsia"/>
          <w:b/>
          <w:bCs/>
          <w:sz w:val="24"/>
          <w:szCs w:val="24"/>
        </w:rPr>
        <w:t xml:space="preserve">1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1.1  Background</w:t>
      </w:r>
      <w:proofErr w:type="gramEnd"/>
      <w:r>
        <w:rPr>
          <w:rFonts w:ascii="Times New Roman" w:hAnsi="Times New Roman" w:hint="eastAsia"/>
          <w:bCs/>
          <w:sz w:val="24"/>
          <w:szCs w:val="24"/>
        </w:rPr>
        <w:t xml:space="preserve"> of the Study............................................................... </w:t>
      </w:r>
      <w:r>
        <w:rPr>
          <w:rFonts w:ascii="Times New Roman" w:hAnsi="Times New Roman"/>
          <w:bCs/>
          <w:sz w:val="24"/>
          <w:szCs w:val="24"/>
        </w:rPr>
        <w:tab/>
      </w:r>
      <w:r>
        <w:rPr>
          <w:rFonts w:ascii="Times New Roman" w:hAnsi="Times New Roman" w:hint="eastAsia"/>
          <w:bCs/>
          <w:sz w:val="24"/>
          <w:szCs w:val="24"/>
        </w:rPr>
        <w:t xml:space="preserve">1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1.2  Problem</w:t>
      </w:r>
      <w:proofErr w:type="gramEnd"/>
      <w:r>
        <w:rPr>
          <w:rFonts w:ascii="Times New Roman" w:hAnsi="Times New Roman" w:hint="eastAsia"/>
          <w:bCs/>
          <w:sz w:val="24"/>
          <w:szCs w:val="24"/>
        </w:rPr>
        <w:t xml:space="preserve"> Statement .......................................................................</w:t>
      </w:r>
      <w:r>
        <w:rPr>
          <w:rFonts w:ascii="Times New Roman" w:hAnsi="Times New Roman"/>
          <w:bCs/>
          <w:sz w:val="24"/>
          <w:szCs w:val="24"/>
        </w:rPr>
        <w:tab/>
      </w:r>
      <w:r>
        <w:rPr>
          <w:rFonts w:ascii="Times New Roman" w:hAnsi="Times New Roman" w:hint="eastAsia"/>
          <w:bCs/>
          <w:sz w:val="24"/>
          <w:szCs w:val="24"/>
        </w:rPr>
        <w:t xml:space="preserve">3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1.3  Aim</w:t>
      </w:r>
      <w:proofErr w:type="gramEnd"/>
      <w:r>
        <w:rPr>
          <w:rFonts w:ascii="Times New Roman" w:hAnsi="Times New Roman" w:hint="eastAsia"/>
          <w:bCs/>
          <w:sz w:val="24"/>
          <w:szCs w:val="24"/>
        </w:rPr>
        <w:t xml:space="preserve"> of the Study .......................................................................... </w:t>
      </w:r>
      <w:r>
        <w:rPr>
          <w:rFonts w:ascii="Times New Roman" w:hAnsi="Times New Roman"/>
          <w:bCs/>
          <w:sz w:val="24"/>
          <w:szCs w:val="24"/>
        </w:rPr>
        <w:tab/>
      </w:r>
      <w:r>
        <w:rPr>
          <w:rFonts w:ascii="Times New Roman" w:hAnsi="Times New Roman" w:hint="eastAsia"/>
          <w:bCs/>
          <w:sz w:val="24"/>
          <w:szCs w:val="24"/>
        </w:rPr>
        <w:t xml:space="preserve">4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1.4  Objectives</w:t>
      </w:r>
      <w:proofErr w:type="gramEnd"/>
      <w:r>
        <w:rPr>
          <w:rFonts w:ascii="Times New Roman" w:hAnsi="Times New Roman" w:hint="eastAsia"/>
          <w:bCs/>
          <w:sz w:val="24"/>
          <w:szCs w:val="24"/>
        </w:rPr>
        <w:t xml:space="preserve"> of the Study ................................................................</w:t>
      </w:r>
      <w:r>
        <w:rPr>
          <w:rFonts w:ascii="Times New Roman" w:hAnsi="Times New Roman"/>
          <w:bCs/>
          <w:sz w:val="24"/>
          <w:szCs w:val="24"/>
        </w:rPr>
        <w:tab/>
      </w:r>
      <w:r>
        <w:rPr>
          <w:rFonts w:ascii="Times New Roman" w:hAnsi="Times New Roman" w:hint="eastAsia"/>
          <w:bCs/>
          <w:sz w:val="24"/>
          <w:szCs w:val="24"/>
        </w:rPr>
        <w:t xml:space="preserve">4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1.5  Justification</w:t>
      </w:r>
      <w:proofErr w:type="gramEnd"/>
      <w:r>
        <w:rPr>
          <w:rFonts w:ascii="Times New Roman" w:hAnsi="Times New Roman" w:hint="eastAsia"/>
          <w:bCs/>
          <w:sz w:val="24"/>
          <w:szCs w:val="24"/>
        </w:rPr>
        <w:t xml:space="preserve"> of the Study...............................................................</w:t>
      </w:r>
      <w:r>
        <w:rPr>
          <w:rFonts w:ascii="Times New Roman" w:hAnsi="Times New Roman" w:hint="eastAsia"/>
          <w:bCs/>
          <w:sz w:val="24"/>
          <w:szCs w:val="24"/>
        </w:rPr>
        <w:tab/>
        <w:t xml:space="preserve">5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1.6  Scope</w:t>
      </w:r>
      <w:proofErr w:type="gramEnd"/>
      <w:r>
        <w:rPr>
          <w:rFonts w:ascii="Times New Roman" w:hAnsi="Times New Roman" w:hint="eastAsia"/>
          <w:bCs/>
          <w:sz w:val="24"/>
          <w:szCs w:val="24"/>
        </w:rPr>
        <w:t xml:space="preserve"> of the Study.........................................................................</w:t>
      </w:r>
      <w:r>
        <w:rPr>
          <w:rFonts w:ascii="Times New Roman" w:hAnsi="Times New Roman" w:hint="eastAsia"/>
          <w:bCs/>
          <w:sz w:val="24"/>
          <w:szCs w:val="24"/>
        </w:rPr>
        <w:tab/>
        <w:t xml:space="preserve">5  </w:t>
      </w:r>
    </w:p>
    <w:p w:rsidR="00FB136E" w:rsidRDefault="0059648F">
      <w:pPr>
        <w:rPr>
          <w:rFonts w:ascii="Times New Roman" w:hAnsi="Times New Roman"/>
          <w:b/>
          <w:bCs/>
          <w:sz w:val="24"/>
          <w:szCs w:val="24"/>
        </w:rPr>
      </w:pPr>
      <w:proofErr w:type="gramStart"/>
      <w:r>
        <w:rPr>
          <w:rFonts w:ascii="Times New Roman" w:hAnsi="Times New Roman" w:hint="eastAsia"/>
          <w:bCs/>
          <w:sz w:val="24"/>
          <w:szCs w:val="24"/>
        </w:rPr>
        <w:t>1.7  Significance</w:t>
      </w:r>
      <w:proofErr w:type="gramEnd"/>
      <w:r>
        <w:rPr>
          <w:rFonts w:ascii="Times New Roman" w:hAnsi="Times New Roman" w:hint="eastAsia"/>
          <w:bCs/>
          <w:sz w:val="24"/>
          <w:szCs w:val="24"/>
        </w:rPr>
        <w:t xml:space="preserve"> of the Study ..............................................................</w:t>
      </w:r>
      <w:r>
        <w:rPr>
          <w:rFonts w:ascii="Times New Roman" w:hAnsi="Times New Roman" w:hint="eastAsia"/>
          <w:bCs/>
          <w:sz w:val="24"/>
          <w:szCs w:val="24"/>
        </w:rPr>
        <w:tab/>
        <w:t xml:space="preserve">6  </w:t>
      </w:r>
    </w:p>
    <w:p w:rsidR="00FB136E" w:rsidRDefault="0059648F">
      <w:pPr>
        <w:rPr>
          <w:rFonts w:ascii="Times New Roman" w:hAnsi="Times New Roman"/>
          <w:b/>
          <w:bCs/>
          <w:sz w:val="24"/>
          <w:szCs w:val="24"/>
        </w:rPr>
      </w:pPr>
      <w:r>
        <w:rPr>
          <w:rFonts w:ascii="Times New Roman" w:hAnsi="Times New Roman" w:hint="eastAsia"/>
          <w:b/>
          <w:bCs/>
          <w:sz w:val="24"/>
          <w:szCs w:val="24"/>
        </w:rPr>
        <w:t>CHAPTER TWO: LITERATURE REVIEW...................................</w:t>
      </w:r>
      <w:r>
        <w:rPr>
          <w:rFonts w:ascii="Times New Roman" w:hAnsi="Times New Roman"/>
          <w:b/>
          <w:bCs/>
          <w:sz w:val="24"/>
          <w:szCs w:val="24"/>
        </w:rPr>
        <w:tab/>
      </w:r>
      <w:r>
        <w:rPr>
          <w:rFonts w:ascii="Times New Roman" w:hAnsi="Times New Roman" w:hint="eastAsia"/>
          <w:b/>
          <w:bCs/>
          <w:sz w:val="24"/>
          <w:szCs w:val="24"/>
        </w:rPr>
        <w:t xml:space="preserve">7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2.1  Introduction</w:t>
      </w:r>
      <w:proofErr w:type="gramEnd"/>
      <w:r>
        <w:rPr>
          <w:rFonts w:ascii="Times New Roman" w:hAnsi="Times New Roman" w:hint="eastAsia"/>
          <w:bCs/>
          <w:sz w:val="24"/>
          <w:szCs w:val="24"/>
        </w:rPr>
        <w:t xml:space="preserve">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7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2.2  Principles</w:t>
      </w:r>
      <w:proofErr w:type="gramEnd"/>
      <w:r>
        <w:rPr>
          <w:rFonts w:ascii="Times New Roman" w:hAnsi="Times New Roman" w:hint="eastAsia"/>
          <w:bCs/>
          <w:sz w:val="24"/>
          <w:szCs w:val="24"/>
        </w:rPr>
        <w:t xml:space="preserve"> of Industrial Gas Burners ..............................................</w:t>
      </w:r>
      <w:r>
        <w:rPr>
          <w:rFonts w:ascii="Times New Roman" w:hAnsi="Times New Roman"/>
          <w:bCs/>
          <w:sz w:val="24"/>
          <w:szCs w:val="24"/>
        </w:rPr>
        <w:tab/>
      </w:r>
      <w:r>
        <w:rPr>
          <w:rFonts w:ascii="Times New Roman" w:hAnsi="Times New Roman" w:hint="eastAsia"/>
          <w:bCs/>
          <w:sz w:val="24"/>
          <w:szCs w:val="24"/>
        </w:rPr>
        <w:t xml:space="preserve">7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2.3  Burner</w:t>
      </w:r>
      <w:proofErr w:type="gramEnd"/>
      <w:r>
        <w:rPr>
          <w:rFonts w:ascii="Times New Roman" w:hAnsi="Times New Roman" w:hint="eastAsia"/>
          <w:bCs/>
          <w:sz w:val="24"/>
          <w:szCs w:val="24"/>
        </w:rPr>
        <w:t xml:space="preserve"> Configurations and Two-Face Designs ..............................</w:t>
      </w:r>
      <w:r>
        <w:rPr>
          <w:rFonts w:ascii="Times New Roman" w:hAnsi="Times New Roman"/>
          <w:bCs/>
          <w:sz w:val="24"/>
          <w:szCs w:val="24"/>
        </w:rPr>
        <w:tab/>
      </w:r>
      <w:r>
        <w:rPr>
          <w:rFonts w:ascii="Times New Roman" w:hAnsi="Times New Roman" w:hint="eastAsia"/>
          <w:bCs/>
          <w:sz w:val="24"/>
          <w:szCs w:val="24"/>
        </w:rPr>
        <w:t xml:space="preserve">8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2.4  Combustion</w:t>
      </w:r>
      <w:proofErr w:type="gramEnd"/>
      <w:r>
        <w:rPr>
          <w:rFonts w:ascii="Times New Roman" w:hAnsi="Times New Roman" w:hint="eastAsia"/>
          <w:bCs/>
          <w:sz w:val="24"/>
          <w:szCs w:val="24"/>
        </w:rPr>
        <w:t xml:space="preserve"> Efficiency and Flame Control.....................................</w:t>
      </w:r>
      <w:r>
        <w:rPr>
          <w:rFonts w:ascii="Times New Roman" w:hAnsi="Times New Roman"/>
          <w:bCs/>
          <w:sz w:val="24"/>
          <w:szCs w:val="24"/>
        </w:rPr>
        <w:tab/>
      </w:r>
      <w:r>
        <w:rPr>
          <w:rFonts w:ascii="Times New Roman" w:hAnsi="Times New Roman" w:hint="eastAsia"/>
          <w:bCs/>
          <w:sz w:val="24"/>
          <w:szCs w:val="24"/>
        </w:rPr>
        <w:t xml:space="preserve">9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2.5  Fuel</w:t>
      </w:r>
      <w:proofErr w:type="gramEnd"/>
      <w:r>
        <w:rPr>
          <w:rFonts w:ascii="Times New Roman" w:hAnsi="Times New Roman" w:hint="eastAsia"/>
          <w:bCs/>
          <w:sz w:val="24"/>
          <w:szCs w:val="24"/>
        </w:rPr>
        <w:t xml:space="preserve"> Types and Local Availability ..................................................</w:t>
      </w:r>
      <w:r>
        <w:rPr>
          <w:rFonts w:ascii="Times New Roman" w:hAnsi="Times New Roman" w:hint="eastAsia"/>
          <w:bCs/>
          <w:sz w:val="24"/>
          <w:szCs w:val="24"/>
        </w:rPr>
        <w:tab/>
        <w:t xml:space="preserve">9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2.6  Materials</w:t>
      </w:r>
      <w:proofErr w:type="gramEnd"/>
      <w:r>
        <w:rPr>
          <w:rFonts w:ascii="Times New Roman" w:hAnsi="Times New Roman" w:hint="eastAsia"/>
          <w:bCs/>
          <w:sz w:val="24"/>
          <w:szCs w:val="24"/>
        </w:rPr>
        <w:t xml:space="preserve"> for Burner Fabrication......................................................</w:t>
      </w:r>
      <w:r>
        <w:rPr>
          <w:rFonts w:ascii="Times New Roman" w:hAnsi="Times New Roman" w:hint="eastAsia"/>
          <w:bCs/>
          <w:sz w:val="24"/>
          <w:szCs w:val="24"/>
        </w:rPr>
        <w:tab/>
        <w:t xml:space="preserve">10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lastRenderedPageBreak/>
        <w:t>2.7  Burner</w:t>
      </w:r>
      <w:proofErr w:type="gramEnd"/>
      <w:r>
        <w:rPr>
          <w:rFonts w:ascii="Times New Roman" w:hAnsi="Times New Roman" w:hint="eastAsia"/>
          <w:bCs/>
          <w:sz w:val="24"/>
          <w:szCs w:val="24"/>
        </w:rPr>
        <w:t xml:space="preserve"> Testing and Performance Evaluation ..................................</w:t>
      </w:r>
      <w:r>
        <w:rPr>
          <w:rFonts w:ascii="Times New Roman" w:hAnsi="Times New Roman" w:hint="eastAsia"/>
          <w:bCs/>
          <w:sz w:val="24"/>
          <w:szCs w:val="24"/>
        </w:rPr>
        <w:tab/>
        <w:t xml:space="preserve">11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2.8  Local</w:t>
      </w:r>
      <w:proofErr w:type="gramEnd"/>
      <w:r>
        <w:rPr>
          <w:rFonts w:ascii="Times New Roman" w:hAnsi="Times New Roman" w:hint="eastAsia"/>
          <w:bCs/>
          <w:sz w:val="24"/>
          <w:szCs w:val="24"/>
        </w:rPr>
        <w:t xml:space="preserve"> Fabrication in Nigeria ...........................................................</w:t>
      </w:r>
      <w:r>
        <w:rPr>
          <w:rFonts w:ascii="Times New Roman" w:hAnsi="Times New Roman"/>
          <w:bCs/>
          <w:sz w:val="24"/>
          <w:szCs w:val="24"/>
        </w:rPr>
        <w:tab/>
      </w:r>
      <w:r>
        <w:rPr>
          <w:rFonts w:ascii="Times New Roman" w:hAnsi="Times New Roman" w:hint="eastAsia"/>
          <w:bCs/>
          <w:sz w:val="24"/>
          <w:szCs w:val="24"/>
        </w:rPr>
        <w:t xml:space="preserve">12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2.9  Sustainability</w:t>
      </w:r>
      <w:proofErr w:type="gramEnd"/>
      <w:r>
        <w:rPr>
          <w:rFonts w:ascii="Times New Roman" w:hAnsi="Times New Roman" w:hint="eastAsia"/>
          <w:bCs/>
          <w:sz w:val="24"/>
          <w:szCs w:val="24"/>
        </w:rPr>
        <w:t xml:space="preserve"> and Energy Efficiency .............................................</w:t>
      </w:r>
      <w:r>
        <w:rPr>
          <w:rFonts w:ascii="Times New Roman" w:hAnsi="Times New Roman"/>
          <w:bCs/>
          <w:sz w:val="24"/>
          <w:szCs w:val="24"/>
        </w:rPr>
        <w:tab/>
      </w:r>
      <w:r>
        <w:rPr>
          <w:rFonts w:ascii="Times New Roman" w:hAnsi="Times New Roman" w:hint="eastAsia"/>
          <w:bCs/>
          <w:sz w:val="24"/>
          <w:szCs w:val="24"/>
        </w:rPr>
        <w:t xml:space="preserve">13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 xml:space="preserve">2.10 </w:t>
      </w:r>
      <w:r>
        <w:rPr>
          <w:rFonts w:ascii="Times New Roman" w:hAnsi="Times New Roman"/>
          <w:bCs/>
          <w:sz w:val="24"/>
          <w:szCs w:val="24"/>
          <w:lang w:val="en-GB"/>
        </w:rPr>
        <w:t xml:space="preserve"> </w:t>
      </w:r>
      <w:r>
        <w:rPr>
          <w:rFonts w:ascii="Times New Roman" w:hAnsi="Times New Roman" w:hint="eastAsia"/>
          <w:bCs/>
          <w:sz w:val="24"/>
          <w:szCs w:val="24"/>
        </w:rPr>
        <w:t>Summary</w:t>
      </w:r>
      <w:proofErr w:type="gramEnd"/>
      <w:r>
        <w:rPr>
          <w:rFonts w:ascii="Times New Roman" w:hAnsi="Times New Roman" w:hint="eastAsia"/>
          <w:bCs/>
          <w:sz w:val="24"/>
          <w:szCs w:val="24"/>
        </w:rPr>
        <w:t xml:space="preserve"> of Gaps in Literature ....................................................</w:t>
      </w:r>
      <w:r>
        <w:rPr>
          <w:rFonts w:ascii="Times New Roman" w:hAnsi="Times New Roman"/>
          <w:bCs/>
          <w:sz w:val="24"/>
          <w:szCs w:val="24"/>
        </w:rPr>
        <w:tab/>
      </w:r>
      <w:r>
        <w:rPr>
          <w:rFonts w:ascii="Times New Roman" w:hAnsi="Times New Roman" w:hint="eastAsia"/>
          <w:bCs/>
          <w:sz w:val="24"/>
          <w:szCs w:val="24"/>
        </w:rPr>
        <w:t xml:space="preserve">14  </w:t>
      </w:r>
    </w:p>
    <w:p w:rsidR="00FB136E" w:rsidRDefault="0059648F">
      <w:pPr>
        <w:rPr>
          <w:rFonts w:ascii="Times New Roman" w:hAnsi="Times New Roman"/>
          <w:b/>
          <w:bCs/>
          <w:sz w:val="24"/>
          <w:szCs w:val="24"/>
        </w:rPr>
      </w:pPr>
      <w:r>
        <w:rPr>
          <w:rFonts w:ascii="Times New Roman" w:hAnsi="Times New Roman" w:hint="eastAsia"/>
          <w:b/>
          <w:bCs/>
          <w:sz w:val="24"/>
          <w:szCs w:val="24"/>
        </w:rPr>
        <w:t xml:space="preserve">CHAPTER THREE: </w:t>
      </w:r>
      <w:proofErr w:type="gramStart"/>
      <w:r>
        <w:rPr>
          <w:rFonts w:ascii="Times New Roman" w:hAnsi="Times New Roman" w:hint="eastAsia"/>
          <w:b/>
          <w:bCs/>
          <w:sz w:val="24"/>
          <w:szCs w:val="24"/>
        </w:rPr>
        <w:t>METHODOLOGY</w:t>
      </w:r>
      <w:r>
        <w:rPr>
          <w:rFonts w:ascii="Times New Roman" w:hAnsi="Times New Roman"/>
          <w:b/>
          <w:bCs/>
          <w:sz w:val="24"/>
          <w:szCs w:val="24"/>
          <w:lang w:val="en-GB"/>
        </w:rPr>
        <w:t xml:space="preserve"> </w:t>
      </w:r>
      <w:r>
        <w:rPr>
          <w:rFonts w:ascii="Times New Roman" w:hAnsi="Times New Roman" w:hint="eastAsia"/>
          <w:b/>
          <w:bCs/>
          <w:sz w:val="24"/>
          <w:szCs w:val="24"/>
        </w:rPr>
        <w:t>.........................................</w:t>
      </w:r>
      <w:r>
        <w:rPr>
          <w:rFonts w:ascii="Times New Roman" w:hAnsi="Times New Roman"/>
          <w:b/>
          <w:bCs/>
          <w:sz w:val="24"/>
          <w:szCs w:val="24"/>
        </w:rPr>
        <w:tab/>
      </w:r>
      <w:proofErr w:type="gramEnd"/>
      <w:r>
        <w:rPr>
          <w:rFonts w:ascii="Times New Roman" w:hAnsi="Times New Roman" w:hint="eastAsia"/>
          <w:b/>
          <w:bCs/>
          <w:sz w:val="24"/>
          <w:szCs w:val="24"/>
        </w:rPr>
        <w:t xml:space="preserve">15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3.1  Introduction</w:t>
      </w:r>
      <w:proofErr w:type="gramEnd"/>
      <w:r>
        <w:rPr>
          <w:rFonts w:ascii="Times New Roman" w:hAnsi="Times New Roman" w:hint="eastAsia"/>
          <w:bCs/>
          <w:sz w:val="24"/>
          <w:szCs w:val="24"/>
        </w:rPr>
        <w:t xml:space="preserve">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15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3.2  Research</w:t>
      </w:r>
      <w:proofErr w:type="gramEnd"/>
      <w:r>
        <w:rPr>
          <w:rFonts w:ascii="Times New Roman" w:hAnsi="Times New Roman" w:hint="eastAsia"/>
          <w:bCs/>
          <w:sz w:val="24"/>
          <w:szCs w:val="24"/>
        </w:rPr>
        <w:t xml:space="preserve"> Design</w:t>
      </w:r>
      <w:r>
        <w:rPr>
          <w:rFonts w:ascii="Times New Roman" w:hAnsi="Times New Roman"/>
          <w:bCs/>
          <w:sz w:val="24"/>
          <w:szCs w:val="24"/>
          <w:lang w:val="en-GB"/>
        </w:rPr>
        <w:t xml:space="preserve"> </w:t>
      </w:r>
      <w:r>
        <w:rPr>
          <w:rFonts w:ascii="Times New Roman" w:hAnsi="Times New Roman" w:hint="eastAsia"/>
          <w:bCs/>
          <w:sz w:val="24"/>
          <w:szCs w:val="24"/>
        </w:rPr>
        <w:t>...........................................................................</w:t>
      </w:r>
      <w:r>
        <w:rPr>
          <w:rFonts w:ascii="Times New Roman" w:hAnsi="Times New Roman"/>
          <w:bCs/>
          <w:sz w:val="24"/>
          <w:szCs w:val="24"/>
        </w:rPr>
        <w:t>..</w:t>
      </w:r>
      <w:r>
        <w:rPr>
          <w:rFonts w:ascii="Times New Roman" w:hAnsi="Times New Roman" w:hint="eastAsia"/>
          <w:bCs/>
          <w:sz w:val="24"/>
          <w:szCs w:val="24"/>
        </w:rPr>
        <w:tab/>
        <w:t xml:space="preserve">15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3.3  Design</w:t>
      </w:r>
      <w:proofErr w:type="gramEnd"/>
      <w:r>
        <w:rPr>
          <w:rFonts w:ascii="Times New Roman" w:hAnsi="Times New Roman" w:hint="eastAsia"/>
          <w:bCs/>
          <w:sz w:val="24"/>
          <w:szCs w:val="24"/>
        </w:rPr>
        <w:t xml:space="preserve"> Considerations ....................................................................</w:t>
      </w:r>
      <w:r>
        <w:rPr>
          <w:rFonts w:ascii="Times New Roman" w:hAnsi="Times New Roman" w:hint="eastAsia"/>
          <w:bCs/>
          <w:sz w:val="24"/>
          <w:szCs w:val="24"/>
        </w:rPr>
        <w:tab/>
        <w:t xml:space="preserve">16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3.4  Tools</w:t>
      </w:r>
      <w:proofErr w:type="gramEnd"/>
      <w:r>
        <w:rPr>
          <w:rFonts w:ascii="Times New Roman" w:hAnsi="Times New Roman" w:hint="eastAsia"/>
          <w:bCs/>
          <w:sz w:val="24"/>
          <w:szCs w:val="24"/>
        </w:rPr>
        <w:t xml:space="preserve"> and Equipment Used .............................................................</w:t>
      </w:r>
      <w:r>
        <w:rPr>
          <w:rFonts w:ascii="Times New Roman" w:hAnsi="Times New Roman" w:hint="eastAsia"/>
          <w:bCs/>
          <w:sz w:val="24"/>
          <w:szCs w:val="24"/>
        </w:rPr>
        <w:tab/>
        <w:t xml:space="preserve">17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3.5  Materials</w:t>
      </w:r>
      <w:proofErr w:type="gramEnd"/>
      <w:r>
        <w:rPr>
          <w:rFonts w:ascii="Times New Roman" w:hAnsi="Times New Roman" w:hint="eastAsia"/>
          <w:bCs/>
          <w:sz w:val="24"/>
          <w:szCs w:val="24"/>
        </w:rPr>
        <w:t xml:space="preserve"> Used ................................................................................</w:t>
      </w:r>
      <w:r>
        <w:rPr>
          <w:rFonts w:ascii="Times New Roman" w:hAnsi="Times New Roman" w:hint="eastAsia"/>
          <w:bCs/>
          <w:sz w:val="24"/>
          <w:szCs w:val="24"/>
        </w:rPr>
        <w:tab/>
        <w:t xml:space="preserve">17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3.6  Fabrication</w:t>
      </w:r>
      <w:proofErr w:type="gramEnd"/>
      <w:r>
        <w:rPr>
          <w:rFonts w:ascii="Times New Roman" w:hAnsi="Times New Roman" w:hint="eastAsia"/>
          <w:bCs/>
          <w:sz w:val="24"/>
          <w:szCs w:val="24"/>
        </w:rPr>
        <w:t xml:space="preserve"> Procedures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18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3.7  Testing</w:t>
      </w:r>
      <w:proofErr w:type="gramEnd"/>
      <w:r>
        <w:rPr>
          <w:rFonts w:ascii="Times New Roman" w:hAnsi="Times New Roman" w:hint="eastAsia"/>
          <w:bCs/>
          <w:sz w:val="24"/>
          <w:szCs w:val="24"/>
        </w:rPr>
        <w:t xml:space="preserve"> and Evaluation ....................................................................</w:t>
      </w:r>
      <w:r>
        <w:rPr>
          <w:rFonts w:ascii="Times New Roman" w:hAnsi="Times New Roman" w:hint="eastAsia"/>
          <w:bCs/>
          <w:sz w:val="24"/>
          <w:szCs w:val="24"/>
        </w:rPr>
        <w:tab/>
        <w:t xml:space="preserve">19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3.8  Safety</w:t>
      </w:r>
      <w:proofErr w:type="gramEnd"/>
      <w:r>
        <w:rPr>
          <w:rFonts w:ascii="Times New Roman" w:hAnsi="Times New Roman" w:hint="eastAsia"/>
          <w:bCs/>
          <w:sz w:val="24"/>
          <w:szCs w:val="24"/>
        </w:rPr>
        <w:t xml:space="preserve"> Measures ..............................................................................</w:t>
      </w:r>
      <w:r>
        <w:rPr>
          <w:rFonts w:ascii="Times New Roman" w:hAnsi="Times New Roman" w:hint="eastAsia"/>
          <w:bCs/>
          <w:sz w:val="24"/>
          <w:szCs w:val="24"/>
        </w:rPr>
        <w:tab/>
        <w:t xml:space="preserve">20  </w:t>
      </w:r>
    </w:p>
    <w:p w:rsidR="00FB136E" w:rsidRDefault="0059648F">
      <w:pPr>
        <w:rPr>
          <w:rFonts w:ascii="Times New Roman" w:hAnsi="Times New Roman"/>
          <w:b/>
          <w:bCs/>
          <w:sz w:val="24"/>
          <w:szCs w:val="24"/>
        </w:rPr>
      </w:pPr>
      <w:proofErr w:type="gramStart"/>
      <w:r>
        <w:rPr>
          <w:rFonts w:ascii="Times New Roman" w:hAnsi="Times New Roman" w:hint="eastAsia"/>
          <w:bCs/>
          <w:sz w:val="24"/>
          <w:szCs w:val="24"/>
        </w:rPr>
        <w:t>3.9  Limitations</w:t>
      </w:r>
      <w:proofErr w:type="gramEnd"/>
      <w:r>
        <w:rPr>
          <w:rFonts w:ascii="Times New Roman" w:hAnsi="Times New Roman" w:hint="eastAsia"/>
          <w:bCs/>
          <w:sz w:val="24"/>
          <w:szCs w:val="24"/>
        </w:rPr>
        <w:t xml:space="preserve"> of the Methodology .....................................................</w:t>
      </w:r>
      <w:r>
        <w:rPr>
          <w:rFonts w:ascii="Times New Roman" w:hAnsi="Times New Roman" w:hint="eastAsia"/>
          <w:bCs/>
          <w:sz w:val="24"/>
          <w:szCs w:val="24"/>
        </w:rPr>
        <w:tab/>
        <w:t xml:space="preserve">21  </w:t>
      </w:r>
    </w:p>
    <w:p w:rsidR="00FB136E" w:rsidRDefault="0059648F">
      <w:pPr>
        <w:rPr>
          <w:rFonts w:ascii="Times New Roman" w:hAnsi="Times New Roman"/>
          <w:b/>
          <w:bCs/>
          <w:sz w:val="24"/>
          <w:szCs w:val="24"/>
        </w:rPr>
      </w:pPr>
      <w:r>
        <w:rPr>
          <w:rFonts w:ascii="Times New Roman" w:hAnsi="Times New Roman" w:hint="eastAsia"/>
          <w:b/>
          <w:bCs/>
          <w:sz w:val="24"/>
          <w:szCs w:val="24"/>
        </w:rPr>
        <w:t>CHAPTER FOUR: RESULTS AND DISCUSSION ........................</w:t>
      </w:r>
      <w:r>
        <w:rPr>
          <w:rFonts w:ascii="Times New Roman" w:hAnsi="Times New Roman"/>
          <w:b/>
          <w:bCs/>
          <w:sz w:val="24"/>
          <w:szCs w:val="24"/>
        </w:rPr>
        <w:tab/>
      </w:r>
      <w:r>
        <w:rPr>
          <w:rFonts w:ascii="Times New Roman" w:hAnsi="Times New Roman" w:hint="eastAsia"/>
          <w:b/>
          <w:bCs/>
          <w:sz w:val="24"/>
          <w:szCs w:val="24"/>
        </w:rPr>
        <w:t xml:space="preserve">22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4.1  Introduction</w:t>
      </w:r>
      <w:proofErr w:type="gramEnd"/>
      <w:r>
        <w:rPr>
          <w:rFonts w:ascii="Times New Roman" w:hAnsi="Times New Roman" w:hint="eastAsia"/>
          <w:bCs/>
          <w:sz w:val="24"/>
          <w:szCs w:val="24"/>
        </w:rPr>
        <w:t xml:space="preserve">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22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4.2  Visual</w:t>
      </w:r>
      <w:proofErr w:type="gramEnd"/>
      <w:r>
        <w:rPr>
          <w:rFonts w:ascii="Times New Roman" w:hAnsi="Times New Roman" w:hint="eastAsia"/>
          <w:bCs/>
          <w:sz w:val="24"/>
          <w:szCs w:val="24"/>
        </w:rPr>
        <w:t xml:space="preserve"> Flame Observation ............................................................... </w:t>
      </w:r>
      <w:r>
        <w:rPr>
          <w:rFonts w:ascii="Times New Roman" w:hAnsi="Times New Roman"/>
          <w:bCs/>
          <w:sz w:val="24"/>
          <w:szCs w:val="24"/>
        </w:rPr>
        <w:tab/>
      </w:r>
      <w:r>
        <w:rPr>
          <w:rFonts w:ascii="Times New Roman" w:hAnsi="Times New Roman" w:hint="eastAsia"/>
          <w:bCs/>
          <w:sz w:val="24"/>
          <w:szCs w:val="24"/>
        </w:rPr>
        <w:t xml:space="preserve">22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4.3  Flame</w:t>
      </w:r>
      <w:proofErr w:type="gramEnd"/>
      <w:r>
        <w:rPr>
          <w:rFonts w:ascii="Times New Roman" w:hAnsi="Times New Roman" w:hint="eastAsia"/>
          <w:bCs/>
          <w:sz w:val="24"/>
          <w:szCs w:val="24"/>
        </w:rPr>
        <w:t xml:space="preserve"> Temperature Measurement ....................................................</w:t>
      </w:r>
      <w:r>
        <w:rPr>
          <w:rFonts w:ascii="Times New Roman" w:hAnsi="Times New Roman" w:hint="eastAsia"/>
          <w:bCs/>
          <w:sz w:val="24"/>
          <w:szCs w:val="24"/>
        </w:rPr>
        <w:tab/>
        <w:t xml:space="preserve">23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4.4  Boiling</w:t>
      </w:r>
      <w:proofErr w:type="gramEnd"/>
      <w:r>
        <w:rPr>
          <w:rFonts w:ascii="Times New Roman" w:hAnsi="Times New Roman" w:hint="eastAsia"/>
          <w:bCs/>
          <w:sz w:val="24"/>
          <w:szCs w:val="24"/>
        </w:rPr>
        <w:t xml:space="preserve"> Time Test (Thermal Efficiency) .......................................... </w:t>
      </w:r>
      <w:r>
        <w:rPr>
          <w:rFonts w:ascii="Times New Roman" w:hAnsi="Times New Roman"/>
          <w:bCs/>
          <w:sz w:val="24"/>
          <w:szCs w:val="24"/>
        </w:rPr>
        <w:tab/>
      </w:r>
      <w:r>
        <w:rPr>
          <w:rFonts w:ascii="Times New Roman" w:hAnsi="Times New Roman" w:hint="eastAsia"/>
          <w:bCs/>
          <w:sz w:val="24"/>
          <w:szCs w:val="24"/>
        </w:rPr>
        <w:t xml:space="preserve">24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4.5  Fuel</w:t>
      </w:r>
      <w:proofErr w:type="gramEnd"/>
      <w:r>
        <w:rPr>
          <w:rFonts w:ascii="Times New Roman" w:hAnsi="Times New Roman" w:hint="eastAsia"/>
          <w:bCs/>
          <w:sz w:val="24"/>
          <w:szCs w:val="24"/>
        </w:rPr>
        <w:t xml:space="preserve"> Consumption Rate ..................................................................</w:t>
      </w:r>
      <w:r>
        <w:rPr>
          <w:rFonts w:ascii="Times New Roman" w:hAnsi="Times New Roman"/>
          <w:bCs/>
          <w:sz w:val="24"/>
          <w:szCs w:val="24"/>
        </w:rPr>
        <w:t>..</w:t>
      </w:r>
      <w:r>
        <w:rPr>
          <w:rFonts w:ascii="Times New Roman" w:hAnsi="Times New Roman" w:hint="eastAsia"/>
          <w:bCs/>
          <w:sz w:val="24"/>
          <w:szCs w:val="24"/>
        </w:rPr>
        <w:t xml:space="preserve"> </w:t>
      </w:r>
      <w:r>
        <w:rPr>
          <w:rFonts w:ascii="Times New Roman" w:hAnsi="Times New Roman"/>
          <w:bCs/>
          <w:sz w:val="24"/>
          <w:szCs w:val="24"/>
        </w:rPr>
        <w:tab/>
      </w:r>
      <w:r>
        <w:rPr>
          <w:rFonts w:ascii="Times New Roman" w:hAnsi="Times New Roman" w:hint="eastAsia"/>
          <w:bCs/>
          <w:sz w:val="24"/>
          <w:szCs w:val="24"/>
        </w:rPr>
        <w:t xml:space="preserve">25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4.6  Structural</w:t>
      </w:r>
      <w:proofErr w:type="gramEnd"/>
      <w:r>
        <w:rPr>
          <w:rFonts w:ascii="Times New Roman" w:hAnsi="Times New Roman" w:hint="eastAsia"/>
          <w:bCs/>
          <w:sz w:val="24"/>
          <w:szCs w:val="24"/>
        </w:rPr>
        <w:t xml:space="preserve"> Stability Test ....................................................................</w:t>
      </w:r>
      <w:r>
        <w:rPr>
          <w:rFonts w:ascii="Times New Roman" w:hAnsi="Times New Roman" w:hint="eastAsia"/>
          <w:bCs/>
          <w:sz w:val="24"/>
          <w:szCs w:val="24"/>
        </w:rPr>
        <w:tab/>
        <w:t xml:space="preserve">25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4.7  Comparative</w:t>
      </w:r>
      <w:proofErr w:type="gramEnd"/>
      <w:r>
        <w:rPr>
          <w:rFonts w:ascii="Times New Roman" w:hAnsi="Times New Roman" w:hint="eastAsia"/>
          <w:bCs/>
          <w:sz w:val="24"/>
          <w:szCs w:val="24"/>
        </w:rPr>
        <w:t xml:space="preserve"> Assessment with Single-Face Burners</w:t>
      </w:r>
      <w:r>
        <w:rPr>
          <w:rFonts w:ascii="Times New Roman" w:hAnsi="Times New Roman"/>
          <w:bCs/>
          <w:sz w:val="24"/>
          <w:szCs w:val="24"/>
          <w:lang w:val="en-GB"/>
        </w:rPr>
        <w:t xml:space="preserve"> </w:t>
      </w:r>
      <w:r>
        <w:rPr>
          <w:rFonts w:ascii="Times New Roman" w:hAnsi="Times New Roman" w:hint="eastAsia"/>
          <w:bCs/>
          <w:sz w:val="24"/>
          <w:szCs w:val="24"/>
        </w:rPr>
        <w:t>........................</w:t>
      </w:r>
      <w:r>
        <w:rPr>
          <w:rFonts w:ascii="Times New Roman" w:hAnsi="Times New Roman" w:hint="eastAsia"/>
          <w:bCs/>
          <w:sz w:val="24"/>
          <w:szCs w:val="24"/>
        </w:rPr>
        <w:tab/>
        <w:t xml:space="preserve">26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lastRenderedPageBreak/>
        <w:t>4.8  Challenges</w:t>
      </w:r>
      <w:proofErr w:type="gramEnd"/>
      <w:r>
        <w:rPr>
          <w:rFonts w:ascii="Times New Roman" w:hAnsi="Times New Roman" w:hint="eastAsia"/>
          <w:bCs/>
          <w:sz w:val="24"/>
          <w:szCs w:val="24"/>
        </w:rPr>
        <w:t xml:space="preserve"> Encountered During Testing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26  </w:t>
      </w:r>
    </w:p>
    <w:p w:rsidR="00FB136E" w:rsidRDefault="0059648F">
      <w:pPr>
        <w:rPr>
          <w:rFonts w:ascii="Times New Roman" w:hAnsi="Times New Roman"/>
          <w:b/>
          <w:bCs/>
          <w:sz w:val="24"/>
          <w:szCs w:val="24"/>
        </w:rPr>
      </w:pPr>
      <w:proofErr w:type="gramStart"/>
      <w:r>
        <w:rPr>
          <w:rFonts w:ascii="Times New Roman" w:hAnsi="Times New Roman" w:hint="eastAsia"/>
          <w:bCs/>
          <w:sz w:val="24"/>
          <w:szCs w:val="24"/>
        </w:rPr>
        <w:t>4.9  Summary</w:t>
      </w:r>
      <w:proofErr w:type="gramEnd"/>
      <w:r>
        <w:rPr>
          <w:rFonts w:ascii="Times New Roman" w:hAnsi="Times New Roman" w:hint="eastAsia"/>
          <w:bCs/>
          <w:sz w:val="24"/>
          <w:szCs w:val="24"/>
        </w:rPr>
        <w:t xml:space="preserve"> of Results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27  </w:t>
      </w:r>
    </w:p>
    <w:p w:rsidR="00FB136E" w:rsidRDefault="0059648F">
      <w:pPr>
        <w:rPr>
          <w:rFonts w:ascii="Times New Roman" w:hAnsi="Times New Roman"/>
          <w:b/>
          <w:bCs/>
          <w:sz w:val="24"/>
          <w:szCs w:val="24"/>
        </w:rPr>
      </w:pPr>
      <w:r>
        <w:rPr>
          <w:rFonts w:ascii="Times New Roman" w:hAnsi="Times New Roman" w:hint="eastAsia"/>
          <w:b/>
          <w:bCs/>
          <w:sz w:val="24"/>
          <w:szCs w:val="24"/>
        </w:rPr>
        <w:t>CHAPTER FIVE: CONCLUSION AND RECOMMENDATION</w:t>
      </w:r>
      <w:r>
        <w:rPr>
          <w:rFonts w:ascii="Times New Roman" w:hAnsi="Times New Roman"/>
          <w:b/>
          <w:bCs/>
          <w:sz w:val="24"/>
          <w:szCs w:val="24"/>
          <w:lang w:val="en-GB"/>
        </w:rPr>
        <w:t xml:space="preserve"> </w:t>
      </w:r>
      <w:r>
        <w:rPr>
          <w:rFonts w:ascii="Times New Roman" w:hAnsi="Times New Roman" w:hint="eastAsia"/>
          <w:b/>
          <w:bCs/>
          <w:sz w:val="24"/>
          <w:szCs w:val="24"/>
        </w:rPr>
        <w:t>.......</w:t>
      </w:r>
      <w:r>
        <w:rPr>
          <w:rFonts w:ascii="Times New Roman" w:hAnsi="Times New Roman"/>
          <w:b/>
          <w:bCs/>
          <w:sz w:val="24"/>
          <w:szCs w:val="24"/>
          <w:lang w:val="en-GB"/>
        </w:rPr>
        <w:t xml:space="preserve"> </w:t>
      </w:r>
      <w:r>
        <w:rPr>
          <w:rFonts w:ascii="Times New Roman" w:hAnsi="Times New Roman" w:hint="eastAsia"/>
          <w:b/>
          <w:bCs/>
          <w:sz w:val="24"/>
          <w:szCs w:val="24"/>
        </w:rPr>
        <w:t xml:space="preserve">28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5.1  Conclusion</w:t>
      </w:r>
      <w:proofErr w:type="gramEnd"/>
      <w:r>
        <w:rPr>
          <w:rFonts w:ascii="Times New Roman" w:hAnsi="Times New Roman" w:hint="eastAsia"/>
          <w:bCs/>
          <w:sz w:val="24"/>
          <w:szCs w:val="24"/>
        </w:rPr>
        <w:t xml:space="preserve">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28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5.2  Recommendations</w:t>
      </w:r>
      <w:proofErr w:type="gramEnd"/>
      <w:r>
        <w:rPr>
          <w:rFonts w:ascii="Times New Roman" w:hAnsi="Times New Roman" w:hint="eastAsia"/>
          <w:bCs/>
          <w:sz w:val="24"/>
          <w:szCs w:val="24"/>
        </w:rPr>
        <w:t xml:space="preserve">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29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5.2.1  Design</w:t>
      </w:r>
      <w:proofErr w:type="gramEnd"/>
      <w:r>
        <w:rPr>
          <w:rFonts w:ascii="Times New Roman" w:hAnsi="Times New Roman" w:hint="eastAsia"/>
          <w:bCs/>
          <w:sz w:val="24"/>
          <w:szCs w:val="24"/>
        </w:rPr>
        <w:t xml:space="preserve"> and Fabrication ....................................................................</w:t>
      </w:r>
      <w:r>
        <w:rPr>
          <w:rFonts w:ascii="Times New Roman" w:hAnsi="Times New Roman"/>
          <w:bCs/>
          <w:sz w:val="24"/>
          <w:szCs w:val="24"/>
        </w:rPr>
        <w:tab/>
      </w:r>
      <w:r>
        <w:rPr>
          <w:rFonts w:ascii="Times New Roman" w:hAnsi="Times New Roman" w:hint="eastAsia"/>
          <w:bCs/>
          <w:sz w:val="24"/>
          <w:szCs w:val="24"/>
        </w:rPr>
        <w:t xml:space="preserve">29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5.2.2  Safety</w:t>
      </w:r>
      <w:proofErr w:type="gramEnd"/>
      <w:r>
        <w:rPr>
          <w:rFonts w:ascii="Times New Roman" w:hAnsi="Times New Roman" w:hint="eastAsia"/>
          <w:bCs/>
          <w:sz w:val="24"/>
          <w:szCs w:val="24"/>
        </w:rPr>
        <w:t xml:space="preserve"> Enhancements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29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5.2.3  Future</w:t>
      </w:r>
      <w:proofErr w:type="gramEnd"/>
      <w:r>
        <w:rPr>
          <w:rFonts w:ascii="Times New Roman" w:hAnsi="Times New Roman" w:hint="eastAsia"/>
          <w:bCs/>
          <w:sz w:val="24"/>
          <w:szCs w:val="24"/>
        </w:rPr>
        <w:t xml:space="preserve"> Research ..........................................................................</w:t>
      </w:r>
      <w:r>
        <w:rPr>
          <w:rFonts w:ascii="Times New Roman" w:hAnsi="Times New Roman"/>
          <w:bCs/>
          <w:sz w:val="24"/>
          <w:szCs w:val="24"/>
        </w:rPr>
        <w:t>.....</w:t>
      </w:r>
      <w:r>
        <w:rPr>
          <w:rFonts w:ascii="Times New Roman" w:hAnsi="Times New Roman"/>
          <w:bCs/>
          <w:sz w:val="24"/>
          <w:szCs w:val="24"/>
        </w:rPr>
        <w:tab/>
      </w:r>
      <w:r>
        <w:rPr>
          <w:rFonts w:ascii="Times New Roman" w:hAnsi="Times New Roman" w:hint="eastAsia"/>
          <w:bCs/>
          <w:sz w:val="24"/>
          <w:szCs w:val="24"/>
        </w:rPr>
        <w:t xml:space="preserve">30  </w:t>
      </w:r>
    </w:p>
    <w:p w:rsidR="00FB136E" w:rsidRDefault="0059648F">
      <w:pPr>
        <w:rPr>
          <w:rFonts w:ascii="Times New Roman" w:hAnsi="Times New Roman"/>
          <w:bCs/>
          <w:sz w:val="24"/>
          <w:szCs w:val="24"/>
        </w:rPr>
      </w:pPr>
      <w:proofErr w:type="gramStart"/>
      <w:r>
        <w:rPr>
          <w:rFonts w:ascii="Times New Roman" w:hAnsi="Times New Roman" w:hint="eastAsia"/>
          <w:bCs/>
          <w:sz w:val="24"/>
          <w:szCs w:val="24"/>
        </w:rPr>
        <w:t>5.3  Contribution</w:t>
      </w:r>
      <w:proofErr w:type="gramEnd"/>
      <w:r>
        <w:rPr>
          <w:rFonts w:ascii="Times New Roman" w:hAnsi="Times New Roman" w:hint="eastAsia"/>
          <w:bCs/>
          <w:sz w:val="24"/>
          <w:szCs w:val="24"/>
        </w:rPr>
        <w:t xml:space="preserve"> to Engineering Practice</w:t>
      </w:r>
      <w:r>
        <w:rPr>
          <w:rFonts w:ascii="Times New Roman" w:hAnsi="Times New Roman"/>
          <w:bCs/>
          <w:sz w:val="24"/>
          <w:szCs w:val="24"/>
          <w:lang w:val="en-GB"/>
        </w:rPr>
        <w:t xml:space="preserve"> </w:t>
      </w:r>
      <w:r>
        <w:rPr>
          <w:rFonts w:ascii="Times New Roman" w:hAnsi="Times New Roman" w:hint="eastAsia"/>
          <w:bCs/>
          <w:sz w:val="24"/>
          <w:szCs w:val="24"/>
        </w:rPr>
        <w:t>......................................</w:t>
      </w:r>
      <w:r>
        <w:rPr>
          <w:rFonts w:ascii="Times New Roman" w:hAnsi="Times New Roman"/>
          <w:bCs/>
          <w:sz w:val="24"/>
          <w:szCs w:val="24"/>
        </w:rPr>
        <w:t>...</w:t>
      </w:r>
      <w:r>
        <w:rPr>
          <w:rFonts w:ascii="Times New Roman" w:hAnsi="Times New Roman" w:hint="eastAsia"/>
          <w:bCs/>
          <w:sz w:val="24"/>
          <w:szCs w:val="24"/>
        </w:rPr>
        <w:t xml:space="preserve">........ </w:t>
      </w:r>
      <w:r>
        <w:rPr>
          <w:rFonts w:ascii="Times New Roman" w:hAnsi="Times New Roman"/>
          <w:bCs/>
          <w:sz w:val="24"/>
          <w:szCs w:val="24"/>
        </w:rPr>
        <w:tab/>
      </w:r>
      <w:r>
        <w:rPr>
          <w:rFonts w:ascii="Times New Roman" w:hAnsi="Times New Roman" w:hint="eastAsia"/>
          <w:bCs/>
          <w:sz w:val="24"/>
          <w:szCs w:val="24"/>
        </w:rPr>
        <w:t xml:space="preserve">30  </w:t>
      </w:r>
    </w:p>
    <w:p w:rsidR="00FB136E" w:rsidRDefault="0059648F">
      <w:pPr>
        <w:rPr>
          <w:rFonts w:ascii="Times New Roman" w:hAnsi="Times New Roman"/>
          <w:b/>
          <w:bCs/>
          <w:sz w:val="24"/>
          <w:szCs w:val="24"/>
        </w:rPr>
      </w:pPr>
      <w:proofErr w:type="gramStart"/>
      <w:r>
        <w:rPr>
          <w:rFonts w:ascii="Times New Roman" w:hAnsi="Times New Roman" w:hint="eastAsia"/>
          <w:bCs/>
          <w:sz w:val="24"/>
          <w:szCs w:val="24"/>
        </w:rPr>
        <w:t>5.4  Final</w:t>
      </w:r>
      <w:proofErr w:type="gramEnd"/>
      <w:r>
        <w:rPr>
          <w:rFonts w:ascii="Times New Roman" w:hAnsi="Times New Roman" w:hint="eastAsia"/>
          <w:bCs/>
          <w:sz w:val="24"/>
          <w:szCs w:val="24"/>
        </w:rPr>
        <w:t xml:space="preserve"> Remark .................................................................................</w:t>
      </w:r>
      <w:r>
        <w:rPr>
          <w:rFonts w:ascii="Times New Roman" w:hAnsi="Times New Roman"/>
          <w:bCs/>
          <w:sz w:val="24"/>
          <w:szCs w:val="24"/>
        </w:rPr>
        <w:t>.....</w:t>
      </w:r>
      <w:r>
        <w:rPr>
          <w:rFonts w:ascii="Times New Roman" w:hAnsi="Times New Roman" w:hint="eastAsia"/>
          <w:bCs/>
          <w:sz w:val="24"/>
          <w:szCs w:val="24"/>
        </w:rPr>
        <w:t xml:space="preserve"> </w:t>
      </w:r>
      <w:r>
        <w:rPr>
          <w:rFonts w:ascii="Times New Roman" w:hAnsi="Times New Roman"/>
          <w:bCs/>
          <w:sz w:val="24"/>
          <w:szCs w:val="24"/>
        </w:rPr>
        <w:tab/>
      </w:r>
      <w:r>
        <w:rPr>
          <w:rFonts w:ascii="Times New Roman" w:hAnsi="Times New Roman" w:hint="eastAsia"/>
          <w:bCs/>
          <w:sz w:val="24"/>
          <w:szCs w:val="24"/>
        </w:rPr>
        <w:t xml:space="preserve">31  </w:t>
      </w:r>
    </w:p>
    <w:p w:rsidR="00FB136E" w:rsidRDefault="0059648F">
      <w:r>
        <w:rPr>
          <w:rFonts w:ascii="Times New Roman" w:hAnsi="Times New Roman" w:hint="eastAsia"/>
          <w:b/>
          <w:bCs/>
          <w:sz w:val="24"/>
          <w:szCs w:val="24"/>
        </w:rPr>
        <w:t>REFERENCES .....................................................................................</w:t>
      </w:r>
      <w:r>
        <w:rPr>
          <w:rFonts w:ascii="Times New Roman" w:hAnsi="Times New Roman"/>
          <w:b/>
          <w:bCs/>
          <w:sz w:val="24"/>
          <w:szCs w:val="24"/>
        </w:rPr>
        <w:t>...</w:t>
      </w:r>
      <w:r>
        <w:rPr>
          <w:rFonts w:ascii="Times New Roman" w:hAnsi="Times New Roman" w:hint="eastAsia"/>
          <w:b/>
          <w:bCs/>
          <w:sz w:val="24"/>
          <w:szCs w:val="24"/>
        </w:rPr>
        <w:t xml:space="preserve"> </w:t>
      </w:r>
      <w:r>
        <w:rPr>
          <w:rFonts w:ascii="Times New Roman" w:hAnsi="Times New Roman"/>
          <w:b/>
          <w:bCs/>
          <w:sz w:val="24"/>
          <w:szCs w:val="24"/>
        </w:rPr>
        <w:tab/>
      </w:r>
      <w:proofErr w:type="gramStart"/>
      <w:r>
        <w:rPr>
          <w:rFonts w:ascii="Times New Roman" w:hAnsi="Times New Roman" w:hint="eastAsia"/>
          <w:b/>
          <w:bCs/>
          <w:sz w:val="24"/>
          <w:szCs w:val="24"/>
        </w:rPr>
        <w:t>32  APPENDIX</w:t>
      </w:r>
      <w:proofErr w:type="gramEnd"/>
      <w:r>
        <w:rPr>
          <w:rFonts w:ascii="Times New Roman" w:hAnsi="Times New Roman"/>
          <w:b/>
          <w:bCs/>
          <w:sz w:val="24"/>
          <w:szCs w:val="24"/>
          <w:lang w:val="en-GB"/>
        </w:rPr>
        <w:t xml:space="preserve"> </w:t>
      </w:r>
      <w:r>
        <w:rPr>
          <w:rFonts w:ascii="Times New Roman" w:hAnsi="Times New Roman" w:hint="eastAsia"/>
          <w:b/>
          <w:bCs/>
          <w:sz w:val="24"/>
          <w:szCs w:val="24"/>
        </w:rPr>
        <w:t>.......................................................................................</w:t>
      </w:r>
      <w:r>
        <w:rPr>
          <w:rFonts w:ascii="Times New Roman" w:hAnsi="Times New Roman"/>
          <w:b/>
          <w:bCs/>
          <w:sz w:val="24"/>
          <w:szCs w:val="24"/>
        </w:rPr>
        <w:t>.......</w:t>
      </w:r>
      <w:r>
        <w:rPr>
          <w:rFonts w:ascii="Times New Roman" w:hAnsi="Times New Roman"/>
          <w:b/>
          <w:bCs/>
          <w:sz w:val="24"/>
          <w:szCs w:val="24"/>
        </w:rPr>
        <w:tab/>
      </w:r>
      <w:r>
        <w:rPr>
          <w:rFonts w:ascii="Times New Roman" w:hAnsi="Times New Roman" w:hint="eastAsia"/>
          <w:b/>
          <w:bCs/>
          <w:sz w:val="24"/>
          <w:szCs w:val="24"/>
        </w:rPr>
        <w:t xml:space="preserve"> 33</w:t>
      </w:r>
    </w:p>
    <w:p w:rsidR="00775441" w:rsidRDefault="00775441">
      <w:pPr>
        <w:spacing w:line="480" w:lineRule="auto"/>
        <w:jc w:val="center"/>
        <w:rPr>
          <w:rFonts w:ascii="Times New Roman" w:hAnsi="Times New Roman"/>
          <w:b/>
          <w:sz w:val="24"/>
          <w:szCs w:val="24"/>
        </w:rPr>
      </w:pPr>
    </w:p>
    <w:p w:rsidR="00775441" w:rsidRDefault="00775441">
      <w:pPr>
        <w:spacing w:line="480" w:lineRule="auto"/>
        <w:jc w:val="center"/>
        <w:rPr>
          <w:rFonts w:ascii="Times New Roman" w:hAnsi="Times New Roman"/>
          <w:b/>
          <w:sz w:val="24"/>
          <w:szCs w:val="24"/>
        </w:rPr>
      </w:pPr>
    </w:p>
    <w:p w:rsidR="00775441" w:rsidRDefault="00775441">
      <w:pPr>
        <w:spacing w:line="480" w:lineRule="auto"/>
        <w:jc w:val="center"/>
        <w:rPr>
          <w:rFonts w:ascii="Times New Roman" w:hAnsi="Times New Roman"/>
          <w:b/>
          <w:sz w:val="24"/>
          <w:szCs w:val="24"/>
        </w:rPr>
      </w:pPr>
    </w:p>
    <w:p w:rsidR="00775441" w:rsidRDefault="00775441">
      <w:pPr>
        <w:spacing w:line="480" w:lineRule="auto"/>
        <w:jc w:val="center"/>
        <w:rPr>
          <w:rFonts w:ascii="Times New Roman" w:hAnsi="Times New Roman"/>
          <w:b/>
          <w:sz w:val="24"/>
          <w:szCs w:val="24"/>
        </w:rPr>
      </w:pPr>
    </w:p>
    <w:p w:rsidR="00775441" w:rsidRDefault="00775441">
      <w:pPr>
        <w:spacing w:line="480" w:lineRule="auto"/>
        <w:jc w:val="center"/>
        <w:rPr>
          <w:rFonts w:ascii="Times New Roman" w:hAnsi="Times New Roman"/>
          <w:b/>
          <w:sz w:val="24"/>
          <w:szCs w:val="24"/>
        </w:rPr>
      </w:pPr>
    </w:p>
    <w:p w:rsidR="00775441" w:rsidRDefault="00775441">
      <w:pPr>
        <w:spacing w:line="480" w:lineRule="auto"/>
        <w:jc w:val="center"/>
        <w:rPr>
          <w:rFonts w:ascii="Times New Roman" w:hAnsi="Times New Roman"/>
          <w:b/>
          <w:sz w:val="24"/>
          <w:szCs w:val="24"/>
        </w:rPr>
      </w:pPr>
    </w:p>
    <w:p w:rsidR="00775441" w:rsidRDefault="00775441">
      <w:pPr>
        <w:spacing w:line="480" w:lineRule="auto"/>
        <w:jc w:val="center"/>
        <w:rPr>
          <w:rFonts w:ascii="Times New Roman" w:hAnsi="Times New Roman"/>
          <w:b/>
          <w:sz w:val="24"/>
          <w:szCs w:val="24"/>
        </w:rPr>
      </w:pPr>
    </w:p>
    <w:p w:rsidR="00775441" w:rsidRDefault="00775441">
      <w:pPr>
        <w:spacing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INTRODUCTION</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1.1 Background of the Study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Industrial gas burners are essential components in many thermal processing systems such as heat treatment, drying, baking, and metal fabrication. These burners operate by mixing air with fuel (usually LPG or natural gas) to produce a high-temperature flame for industrial applications (Singh &amp; Jain, 2018). Their design, combustion control, and fuel economy directly impact the efficiency of industrial operations.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A two-face burner configuration introduces flame outputs on opposite sides, enabling simultaneous heating from both directions. This results in faster heat penetration, uniform temperature distribution, and higher productivity in operations like surface drying, metalworking, and baking (Kumar et al., 2020).</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In many developing countries, including Nigeria, most industrial burners are imported. These units are expensive and sometimes incompatible with local fuel supply systems and usage conditions (</w:t>
      </w:r>
      <w:proofErr w:type="spellStart"/>
      <w:r>
        <w:rPr>
          <w:rFonts w:ascii="Times New Roman" w:hAnsi="Times New Roman"/>
          <w:sz w:val="24"/>
          <w:szCs w:val="24"/>
        </w:rPr>
        <w:t>Olabode</w:t>
      </w:r>
      <w:proofErr w:type="spellEnd"/>
      <w:r>
        <w:rPr>
          <w:rFonts w:ascii="Times New Roman" w:hAnsi="Times New Roman"/>
          <w:sz w:val="24"/>
          <w:szCs w:val="24"/>
        </w:rPr>
        <w:t xml:space="preserve"> et al., 2022). There is a growing need to fabricate locally designed, efficient, and cost-effective burners that meet specific industrial heating demands.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Industrial gas burners are essential components in many thermal processing systems such as heat treatment, drying, baking, and metal fabrication. These burners operate by mixing air with fuel (usually LPG or natural gas) to produce a high temperature flame for industrial </w:t>
      </w:r>
      <w:r>
        <w:rPr>
          <w:rFonts w:ascii="Times New Roman" w:hAnsi="Times New Roman"/>
          <w:sz w:val="24"/>
          <w:szCs w:val="24"/>
        </w:rPr>
        <w:lastRenderedPageBreak/>
        <w:t>applications (Singh &amp; Jain, 2018). Their design, combustion control, and fuel economy directly impact the efficiency of industrial operations.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1.2 Problem Statement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Industries in Nigeria often rely on imported industrial gas burners, which are expensive to acquire, operate, and maintain. Furthermore, the predominant use of single-face burners in many workshops and small-scale industries results in uneven heat distribution, energy inefficiency, and increased production time (</w:t>
      </w:r>
      <w:proofErr w:type="spellStart"/>
      <w:r>
        <w:rPr>
          <w:rFonts w:ascii="Times New Roman" w:hAnsi="Times New Roman"/>
          <w:sz w:val="24"/>
          <w:szCs w:val="24"/>
        </w:rPr>
        <w:t>Adeyemi</w:t>
      </w:r>
      <w:proofErr w:type="spellEnd"/>
      <w:r>
        <w:rPr>
          <w:rFonts w:ascii="Times New Roman" w:hAnsi="Times New Roman"/>
          <w:sz w:val="24"/>
          <w:szCs w:val="24"/>
        </w:rPr>
        <w:t xml:space="preserve"> &amp; </w:t>
      </w:r>
      <w:proofErr w:type="spellStart"/>
      <w:r>
        <w:rPr>
          <w:rFonts w:ascii="Times New Roman" w:hAnsi="Times New Roman"/>
          <w:sz w:val="24"/>
          <w:szCs w:val="24"/>
        </w:rPr>
        <w:t>Owolabi</w:t>
      </w:r>
      <w:proofErr w:type="spellEnd"/>
      <w:r>
        <w:rPr>
          <w:rFonts w:ascii="Times New Roman" w:hAnsi="Times New Roman"/>
          <w:sz w:val="24"/>
          <w:szCs w:val="24"/>
        </w:rPr>
        <w:t>, 2019). The lack of accessible, dual-face burners fabricated with local materials hinders the development of indigenous thermal technologies. There is a clear need for a robust, efficient, and affordable gas burner system designed for local conditions.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1.3 Aim of the Study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aim of this study is to design and fabricate a two-face industrial gas burner using locally available materials, ensuring enhanced thermal performance, cost-efficiency, and durability suitable for industrial applications.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1.4 Objectives of the Study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specific objectives of this study are to:</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1. Study the fundamental components and working principles of industrial gas burners.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2. Design a two-face burner system using appropriate CAD tools.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lastRenderedPageBreak/>
        <w:t>3. Fabricate the burner using locally sourced materials such as mild steel and ceramic insulation.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4. Test and evaluate the burner's performance in terms of flame stability, efficiency, and durability.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5. Compare the fabricated burner’s performance with conventional single-face burners.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1.5 Justification of the Study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This study is justified by the need to reduce reliance on imported industrial equipment and to provide an affordable, efficient alternative for local industries. A two-face burner offers better heat distribution and reduces production time, which is beneficial in metal fabrication, baking, and thermal drying processes. Fabricating this burner locally also promotes skill development, supports indigenous innovation, and stimulates industrial growth.</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1.6 Scope of the Study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This project focuses on the design, fabrication, and performance analysis of a two-face industrial gas burner. The scope includes the mechanical structure, gas flow system, ignition and combustion analysis, and performance comparison with existing burner designs. The study does not cover automation or advanced control systems.</w:t>
      </w:r>
    </w:p>
    <w:p w:rsidR="00FB136E" w:rsidRDefault="00FB136E">
      <w:pPr>
        <w:spacing w:line="480" w:lineRule="auto"/>
        <w:jc w:val="both"/>
        <w:rPr>
          <w:rFonts w:ascii="Times New Roman" w:hAnsi="Times New Roman"/>
          <w:b/>
          <w:sz w:val="24"/>
          <w:szCs w:val="24"/>
        </w:rPr>
      </w:pP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lastRenderedPageBreak/>
        <w:t>1.7 Significance of the Study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The outcome of this study will provide a locally fabricated, cost effective, and efficient gas burner that industries can adopt for enhanced productivity. It will also serve as a learning model for engineering students, promote technological </w:t>
      </w:r>
      <w:proofErr w:type="spellStart"/>
      <w:r>
        <w:rPr>
          <w:rFonts w:ascii="Times New Roman" w:hAnsi="Times New Roman"/>
          <w:sz w:val="24"/>
          <w:szCs w:val="24"/>
        </w:rPr>
        <w:t>self reliance</w:t>
      </w:r>
      <w:proofErr w:type="spellEnd"/>
      <w:r>
        <w:rPr>
          <w:rFonts w:ascii="Times New Roman" w:hAnsi="Times New Roman"/>
          <w:sz w:val="24"/>
          <w:szCs w:val="24"/>
        </w:rPr>
        <w:t>, and foster innovation in thermal equipment design in developing economies.</w:t>
      </w:r>
    </w:p>
    <w:p w:rsidR="00775441" w:rsidRDefault="0059648F">
      <w:pPr>
        <w:spacing w:line="480" w:lineRule="auto"/>
        <w:jc w:val="center"/>
        <w:rPr>
          <w:rFonts w:ascii="Times New Roman" w:hAnsi="Times New Roman"/>
          <w:b/>
          <w:sz w:val="24"/>
          <w:szCs w:val="24"/>
        </w:rPr>
      </w:pPr>
      <w:r>
        <w:rPr>
          <w:rFonts w:ascii="Times New Roman" w:hAnsi="Times New Roman"/>
          <w:b/>
          <w:sz w:val="24"/>
          <w:szCs w:val="24"/>
        </w:rPr>
        <w:br w:type="page"/>
      </w:r>
      <w:r w:rsidR="00775441">
        <w:rPr>
          <w:rFonts w:ascii="Times New Roman" w:hAnsi="Times New Roman"/>
          <w:b/>
          <w:sz w:val="24"/>
          <w:szCs w:val="24"/>
        </w:rPr>
        <w:lastRenderedPageBreak/>
        <w:t>CHAPTER TWO</w:t>
      </w:r>
    </w:p>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 xml:space="preserve"> LITERATURE REVIEW</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2.1 Introduction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Industrial gas burners are essential heat-generating devices in various sectors including manufacturing, food processing, ceramics, and metallurgy. The design, fabrication, and optimization of these systems have been widely studied globally. This chapter reviews relevant literature on industrial burners, burner configurations, fuel types, combustion principles, materials for fabrication, and local fabrication challenges.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2.2 Principles of Industrial Gas Burners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Burners work based on the controlled combustion of gaseous fuel to produce heat for industrial applications. According to Singh and Jain (2018), a gas burner consists of a mixing chamber, nozzle, air-fuel control valves, and an ignition system. The flame characteristics such as; length, stability, and temperature, are influenced by burner geometry, fuel type, and air-fuel ratio (Patel &amp; Rajput, 2017; Khan et al., 2020).</w:t>
      </w:r>
    </w:p>
    <w:p w:rsidR="00FB136E" w:rsidRDefault="0059648F">
      <w:pPr>
        <w:spacing w:line="48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1866900" cy="2876550"/>
            <wp:effectExtent l="19050" t="0" r="0" b="0"/>
            <wp:docPr id="102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7" cstate="print"/>
                    <a:srcRect/>
                    <a:stretch/>
                  </pic:blipFill>
                  <pic:spPr>
                    <a:xfrm>
                      <a:off x="0" y="0"/>
                      <a:ext cx="1866900" cy="2876550"/>
                    </a:xfrm>
                    <a:prstGeom prst="rect">
                      <a:avLst/>
                    </a:prstGeom>
                    <a:ln>
                      <a:noFill/>
                    </a:ln>
                  </pic:spPr>
                </pic:pic>
              </a:graphicData>
            </a:graphic>
          </wp:inline>
        </w:drawing>
      </w:r>
    </w:p>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Fig 1: Principles of Industrial Gas Burner</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2.3 Burner Configurations and Two-Face Designs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Conventional burners are either single-jet, ring, or ribbon-type. The two-face design is relatively modern and aims at improving heating uniformity (Kumar et al., 2020). Dual-face burners have been used in rotary kilns and large ovens for simultaneous heating from opposite sides (Li &amp; Wang, 2019). This approach minimizes temperature gradients and accelerates heating time.</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2.4 Combustion Efficiency and Flame Control</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Efficient combustion ensures complete burning of fuel, reducing emissions and fuel waste. Studies by Ahmed and Robinson (2021) highlight that low-excess-air combustion </w:t>
      </w:r>
      <w:r>
        <w:rPr>
          <w:rFonts w:ascii="Times New Roman" w:hAnsi="Times New Roman"/>
          <w:sz w:val="24"/>
          <w:szCs w:val="24"/>
        </w:rPr>
        <w:lastRenderedPageBreak/>
        <w:t>improves burner efficiency by up to 15%. Efficient mixing of gas and air is key (Zhou &amp; Tan, 2018). Advanced control mechanisms such as modulating valves or staged combustion are common in high-end burners (Sharma et al., 2020).</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2.5 Fuel Types and Local Availability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Common fuels include Liquefied Petroleum Gas (LPG), natural gas, and biogas. LPG remains the most accessible in Nigeria, though its cost is increasing (</w:t>
      </w:r>
      <w:proofErr w:type="spellStart"/>
      <w:r>
        <w:rPr>
          <w:rFonts w:ascii="Times New Roman" w:hAnsi="Times New Roman"/>
          <w:sz w:val="24"/>
          <w:szCs w:val="24"/>
        </w:rPr>
        <w:t>Olabode</w:t>
      </w:r>
      <w:proofErr w:type="spellEnd"/>
      <w:r>
        <w:rPr>
          <w:rFonts w:ascii="Times New Roman" w:hAnsi="Times New Roman"/>
          <w:sz w:val="24"/>
          <w:szCs w:val="24"/>
        </w:rPr>
        <w:t xml:space="preserve"> et al., 2022). Natural gas provides cleaner combustion but requires infrastructure. Biogas, though renewable, suffers from inconsistent calorific value (</w:t>
      </w:r>
      <w:proofErr w:type="spellStart"/>
      <w:r>
        <w:rPr>
          <w:rFonts w:ascii="Times New Roman" w:hAnsi="Times New Roman"/>
          <w:sz w:val="24"/>
          <w:szCs w:val="24"/>
        </w:rPr>
        <w:t>Eze</w:t>
      </w:r>
      <w:proofErr w:type="spellEnd"/>
      <w:r>
        <w:rPr>
          <w:rFonts w:ascii="Times New Roman" w:hAnsi="Times New Roman"/>
          <w:sz w:val="24"/>
          <w:szCs w:val="24"/>
        </w:rPr>
        <w:t xml:space="preserve"> &amp; </w:t>
      </w:r>
      <w:proofErr w:type="spellStart"/>
      <w:r>
        <w:rPr>
          <w:rFonts w:ascii="Times New Roman" w:hAnsi="Times New Roman"/>
          <w:sz w:val="24"/>
          <w:szCs w:val="24"/>
        </w:rPr>
        <w:t>Nwankwo</w:t>
      </w:r>
      <w:proofErr w:type="spellEnd"/>
      <w:r>
        <w:rPr>
          <w:rFonts w:ascii="Times New Roman" w:hAnsi="Times New Roman"/>
          <w:sz w:val="24"/>
          <w:szCs w:val="24"/>
        </w:rPr>
        <w:t>, 2019).</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2.6 Materials for Burner Fabrication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Materials must withstand high temperatures and corrosive combustion gases. Stainless steel and cast iron are commonly used (</w:t>
      </w:r>
      <w:proofErr w:type="spellStart"/>
      <w:r>
        <w:rPr>
          <w:rFonts w:ascii="Times New Roman" w:hAnsi="Times New Roman"/>
          <w:sz w:val="24"/>
          <w:szCs w:val="24"/>
        </w:rPr>
        <w:t>Onyejekwe</w:t>
      </w:r>
      <w:proofErr w:type="spellEnd"/>
      <w:r>
        <w:rPr>
          <w:rFonts w:ascii="Times New Roman" w:hAnsi="Times New Roman"/>
          <w:sz w:val="24"/>
          <w:szCs w:val="24"/>
        </w:rPr>
        <w:t xml:space="preserve"> et al., 2017). Ceramics and refractory materials provide insulation and flame stabilization (Arora, 2020). In local fabrication, mild steel is often used due to affordability, though it has a lower heat resistance (</w:t>
      </w:r>
      <w:proofErr w:type="spellStart"/>
      <w:r>
        <w:rPr>
          <w:rFonts w:ascii="Times New Roman" w:hAnsi="Times New Roman"/>
          <w:sz w:val="24"/>
          <w:szCs w:val="24"/>
        </w:rPr>
        <w:t>Makinde</w:t>
      </w:r>
      <w:proofErr w:type="spellEnd"/>
      <w:r>
        <w:rPr>
          <w:rFonts w:ascii="Times New Roman" w:hAnsi="Times New Roman"/>
          <w:sz w:val="24"/>
          <w:szCs w:val="24"/>
        </w:rPr>
        <w:t xml:space="preserve"> et al., 2020).</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2.7 Burner Testing and Performance Evaluation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Performance testing evaluates flame stability, fuel consumption, thermal efficiency, and safety. According to </w:t>
      </w:r>
      <w:proofErr w:type="spellStart"/>
      <w:r>
        <w:rPr>
          <w:rFonts w:ascii="Times New Roman" w:hAnsi="Times New Roman"/>
          <w:sz w:val="24"/>
          <w:szCs w:val="24"/>
        </w:rPr>
        <w:t>Nwachukwu</w:t>
      </w:r>
      <w:proofErr w:type="spellEnd"/>
      <w:r>
        <w:rPr>
          <w:rFonts w:ascii="Times New Roman" w:hAnsi="Times New Roman"/>
          <w:sz w:val="24"/>
          <w:szCs w:val="24"/>
        </w:rPr>
        <w:t xml:space="preserve"> et al. (2021), a good burner must maintain flame integrity at varying loads. Testing parameters include flue gas analysis, surface temperature, and fuel-air ratio (Li et al., 2018; </w:t>
      </w:r>
      <w:proofErr w:type="spellStart"/>
      <w:r>
        <w:rPr>
          <w:rFonts w:ascii="Times New Roman" w:hAnsi="Times New Roman"/>
          <w:sz w:val="24"/>
          <w:szCs w:val="24"/>
        </w:rPr>
        <w:t>Adeyemi</w:t>
      </w:r>
      <w:proofErr w:type="spellEnd"/>
      <w:r>
        <w:rPr>
          <w:rFonts w:ascii="Times New Roman" w:hAnsi="Times New Roman"/>
          <w:sz w:val="24"/>
          <w:szCs w:val="24"/>
        </w:rPr>
        <w:t xml:space="preserve"> &amp; </w:t>
      </w:r>
      <w:proofErr w:type="spellStart"/>
      <w:r>
        <w:rPr>
          <w:rFonts w:ascii="Times New Roman" w:hAnsi="Times New Roman"/>
          <w:sz w:val="24"/>
          <w:szCs w:val="24"/>
        </w:rPr>
        <w:t>Owolabi</w:t>
      </w:r>
      <w:proofErr w:type="spellEnd"/>
      <w:r>
        <w:rPr>
          <w:rFonts w:ascii="Times New Roman" w:hAnsi="Times New Roman"/>
          <w:sz w:val="24"/>
          <w:szCs w:val="24"/>
        </w:rPr>
        <w:t>, 2019).</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lastRenderedPageBreak/>
        <w:t>2.8 Local Fabrication in Nigeria</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Fabricating industrial tools locally reduces import dependency and boosts technical capacity. However, challenges include lack of high-temperature materials, limited access to precision tools, and inadequate R&amp;D support (</w:t>
      </w:r>
      <w:proofErr w:type="spellStart"/>
      <w:r>
        <w:rPr>
          <w:rFonts w:ascii="Times New Roman" w:hAnsi="Times New Roman"/>
          <w:sz w:val="24"/>
          <w:szCs w:val="24"/>
        </w:rPr>
        <w:t>Idowu</w:t>
      </w:r>
      <w:proofErr w:type="spellEnd"/>
      <w:r>
        <w:rPr>
          <w:rFonts w:ascii="Times New Roman" w:hAnsi="Times New Roman"/>
          <w:sz w:val="24"/>
          <w:szCs w:val="24"/>
        </w:rPr>
        <w:t xml:space="preserve"> et al., 2020; </w:t>
      </w:r>
      <w:proofErr w:type="spellStart"/>
      <w:r>
        <w:rPr>
          <w:rFonts w:ascii="Times New Roman" w:hAnsi="Times New Roman"/>
          <w:sz w:val="24"/>
          <w:szCs w:val="24"/>
        </w:rPr>
        <w:t>Okonkwo</w:t>
      </w:r>
      <w:proofErr w:type="spellEnd"/>
      <w:r>
        <w:rPr>
          <w:rFonts w:ascii="Times New Roman" w:hAnsi="Times New Roman"/>
          <w:sz w:val="24"/>
          <w:szCs w:val="24"/>
        </w:rPr>
        <w:t xml:space="preserve"> &amp; </w:t>
      </w:r>
      <w:proofErr w:type="spellStart"/>
      <w:r>
        <w:rPr>
          <w:rFonts w:ascii="Times New Roman" w:hAnsi="Times New Roman"/>
          <w:sz w:val="24"/>
          <w:szCs w:val="24"/>
        </w:rPr>
        <w:t>Eze</w:t>
      </w:r>
      <w:proofErr w:type="spellEnd"/>
      <w:r>
        <w:rPr>
          <w:rFonts w:ascii="Times New Roman" w:hAnsi="Times New Roman"/>
          <w:sz w:val="24"/>
          <w:szCs w:val="24"/>
        </w:rPr>
        <w:t>, 2022). Some successes include the development of local kilns, ovens, and small-scale gas stoves (</w:t>
      </w:r>
      <w:proofErr w:type="spellStart"/>
      <w:r>
        <w:rPr>
          <w:rFonts w:ascii="Times New Roman" w:hAnsi="Times New Roman"/>
          <w:sz w:val="24"/>
          <w:szCs w:val="24"/>
        </w:rPr>
        <w:t>Ogunleye</w:t>
      </w:r>
      <w:proofErr w:type="spellEnd"/>
      <w:r>
        <w:rPr>
          <w:rFonts w:ascii="Times New Roman" w:hAnsi="Times New Roman"/>
          <w:sz w:val="24"/>
          <w:szCs w:val="24"/>
        </w:rPr>
        <w:t xml:space="preserve"> &amp; </w:t>
      </w:r>
      <w:proofErr w:type="spellStart"/>
      <w:r>
        <w:rPr>
          <w:rFonts w:ascii="Times New Roman" w:hAnsi="Times New Roman"/>
          <w:sz w:val="24"/>
          <w:szCs w:val="24"/>
        </w:rPr>
        <w:t>Fashola</w:t>
      </w:r>
      <w:proofErr w:type="spellEnd"/>
      <w:r>
        <w:rPr>
          <w:rFonts w:ascii="Times New Roman" w:hAnsi="Times New Roman"/>
          <w:sz w:val="24"/>
          <w:szCs w:val="24"/>
        </w:rPr>
        <w:t>, 2018).</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2.9 Sustainability and Energy Efficiency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There is a growing need for eco-friendly and energy-efficient heating systems. Burner systems designed with optimal air-fuel ratios and heat recovery can reduce carbon footprints by up to 30% (Kareem &amp; </w:t>
      </w:r>
      <w:proofErr w:type="spellStart"/>
      <w:r>
        <w:rPr>
          <w:rFonts w:ascii="Times New Roman" w:hAnsi="Times New Roman"/>
          <w:sz w:val="24"/>
          <w:szCs w:val="24"/>
        </w:rPr>
        <w:t>Abiola</w:t>
      </w:r>
      <w:proofErr w:type="spellEnd"/>
      <w:r>
        <w:rPr>
          <w:rFonts w:ascii="Times New Roman" w:hAnsi="Times New Roman"/>
          <w:sz w:val="24"/>
          <w:szCs w:val="24"/>
        </w:rPr>
        <w:t>, 2022). This aligns with global climate goals under the UNFCCC framework (UNFCCC, 2015).</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2.10 Summary of Gaps in Literature</w:t>
      </w:r>
    </w:p>
    <w:p w:rsidR="00FB136E" w:rsidRDefault="0059648F">
      <w:pPr>
        <w:spacing w:line="480" w:lineRule="auto"/>
        <w:rPr>
          <w:rFonts w:ascii="Times New Roman" w:hAnsi="Times New Roman"/>
          <w:sz w:val="24"/>
          <w:szCs w:val="24"/>
        </w:rPr>
      </w:pPr>
      <w:r>
        <w:rPr>
          <w:rFonts w:ascii="Times New Roman" w:hAnsi="Times New Roman"/>
          <w:sz w:val="24"/>
          <w:szCs w:val="24"/>
        </w:rPr>
        <w:t>Although literature provides robust frameworks for burner design and testing, two-face burner designs are still under-researched in developing countries. Additionally, local fabrication strategies focusing on cost-effective materials and adaptation to local fuel types need further development.</w:t>
      </w:r>
      <w:r>
        <w:rPr>
          <w:rFonts w:ascii="Times New Roman" w:hAnsi="Times New Roman"/>
          <w:sz w:val="24"/>
          <w:szCs w:val="24"/>
        </w:rPr>
        <w:br w:type="page"/>
      </w:r>
    </w:p>
    <w:p w:rsidR="00775441" w:rsidRDefault="00775441">
      <w:pPr>
        <w:spacing w:line="480" w:lineRule="auto"/>
        <w:jc w:val="center"/>
        <w:rPr>
          <w:rFonts w:ascii="Times New Roman" w:hAnsi="Times New Roman"/>
          <w:b/>
          <w:sz w:val="24"/>
          <w:szCs w:val="24"/>
        </w:rPr>
      </w:pPr>
      <w:r>
        <w:rPr>
          <w:rFonts w:ascii="Times New Roman" w:hAnsi="Times New Roman"/>
          <w:b/>
          <w:sz w:val="24"/>
          <w:szCs w:val="24"/>
        </w:rPr>
        <w:lastRenderedPageBreak/>
        <w:t>CHAPTER THREE</w:t>
      </w:r>
    </w:p>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METHODOLOGY</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3.1 Introduction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This chapter details the procedures followed in designing, fabricating, and testing the two-face industrial gas burner. It includes material selection, design approach, fabrication processes, and performance evaluation. The goal is to ensure a safe, efficient, and locally adaptable burner system.</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3.2 Research Design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research adopted an experimental design involving three key phases: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1. Design and modeling of the burner.</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2. Fabrication using appropriate materials.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3. Performance testing and evaluation based on thermal output and flame characteristics.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3.3 Design Considerations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burner was designed with the following criteria:</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Dual flame outlets positioned on opposite faces.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Stable combustion using LPG.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lastRenderedPageBreak/>
        <w:t xml:space="preserve"> Uniform flame distribution and thermal output.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Ease of maintenance and operation.</w:t>
      </w:r>
    </w:p>
    <w:p w:rsidR="00FB136E" w:rsidRDefault="0059648F">
      <w:pPr>
        <w:spacing w:line="480" w:lineRule="auto"/>
        <w:jc w:val="both"/>
        <w:rPr>
          <w:rFonts w:ascii="Times New Roman" w:hAnsi="Times New Roman"/>
          <w:b/>
          <w:i/>
          <w:sz w:val="24"/>
          <w:szCs w:val="24"/>
        </w:rPr>
      </w:pPr>
      <w:r>
        <w:rPr>
          <w:rFonts w:ascii="Times New Roman" w:hAnsi="Times New Roman"/>
          <w:b/>
          <w:i/>
          <w:sz w:val="24"/>
          <w:szCs w:val="24"/>
        </w:rPr>
        <w:t>Design parameters include: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Burner diameter: 90 mm</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Burner face spacing: 300 mm</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Flame nozzle size: 5 mm</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Material thickness: 2.5 mm (for body)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Operating pressure: 28–30 mbar (LPG standard)</w:t>
      </w:r>
    </w:p>
    <w:tbl>
      <w:tblPr>
        <w:tblStyle w:val="TableGrid"/>
        <w:tblW w:w="0" w:type="auto"/>
        <w:tblLayout w:type="fixed"/>
        <w:tblLook w:val="04A0" w:firstRow="1" w:lastRow="0" w:firstColumn="1" w:lastColumn="0" w:noHBand="0" w:noVBand="1"/>
      </w:tblPr>
      <w:tblGrid>
        <w:gridCol w:w="4315"/>
        <w:gridCol w:w="4315"/>
      </w:tblGrid>
      <w:tr w:rsidR="00FB136E">
        <w:tc>
          <w:tcPr>
            <w:tcW w:w="4315" w:type="dxa"/>
          </w:tcPr>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Parameter</w:t>
            </w:r>
          </w:p>
        </w:tc>
        <w:tc>
          <w:tcPr>
            <w:tcW w:w="4315" w:type="dxa"/>
          </w:tcPr>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Specification</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Number of Burner Facer</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2 (opposite Directions</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Fuel Type</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LPG (Liquefied Petroleum Gas)</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Nozzles Per Face</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5 (Brass orifice jets)</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Burner Head Diameter</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90mm</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Frame Length x Width</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500mm x 300mm</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Support Height</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450mm from ground</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Pot Support Clearance</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30-40mm above flame outlet</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Flame Temperature Target</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700-900</w:t>
            </w:r>
            <w:r>
              <w:rPr>
                <w:rFonts w:ascii="Times New Roman" w:hAnsi="Times New Roman"/>
                <w:sz w:val="24"/>
                <w:szCs w:val="24"/>
                <w:vertAlign w:val="superscript"/>
              </w:rPr>
              <w:t>o</w:t>
            </w:r>
            <w:r>
              <w:rPr>
                <w:rFonts w:ascii="Times New Roman" w:hAnsi="Times New Roman"/>
                <w:sz w:val="24"/>
                <w:szCs w:val="24"/>
              </w:rPr>
              <w:t>c (for general industrial use)</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Ignition Type</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Manual (Pilot Flame/Lighter)</w:t>
            </w:r>
          </w:p>
        </w:tc>
      </w:tr>
      <w:tr w:rsidR="00FB136E">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Working Pressure</w:t>
            </w:r>
          </w:p>
        </w:tc>
        <w:tc>
          <w:tcPr>
            <w:tcW w:w="4315" w:type="dxa"/>
          </w:tcPr>
          <w:p w:rsidR="00FB136E" w:rsidRDefault="0059648F">
            <w:pPr>
              <w:spacing w:line="240" w:lineRule="auto"/>
              <w:jc w:val="both"/>
              <w:rPr>
                <w:rFonts w:ascii="Times New Roman" w:hAnsi="Times New Roman"/>
                <w:sz w:val="24"/>
                <w:szCs w:val="24"/>
              </w:rPr>
            </w:pPr>
            <w:r>
              <w:rPr>
                <w:rFonts w:ascii="Times New Roman" w:hAnsi="Times New Roman"/>
                <w:sz w:val="24"/>
                <w:szCs w:val="24"/>
              </w:rPr>
              <w:t>28-30mbar (regular LPG supply)</w:t>
            </w:r>
          </w:p>
        </w:tc>
      </w:tr>
    </w:tbl>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lastRenderedPageBreak/>
        <w:t>TABLE 1: DESIGN PARAMETERS AND SPECIFICATION</w:t>
      </w:r>
    </w:p>
    <w:p w:rsidR="00FB136E" w:rsidRDefault="0059648F">
      <w:pPr>
        <w:keepNext/>
        <w:spacing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3790950" cy="3387090"/>
            <wp:effectExtent l="0" t="0" r="0" b="0"/>
            <wp:docPr id="1027" name="Picture 7" descr="C:\Users\SAMUEL DADA\Desktop\86b26d4c-b3a5-4617-8adc-8211e62b6c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8" cstate="print">
                      <a:lum bright="30001"/>
                    </a:blip>
                    <a:srcRect/>
                    <a:stretch/>
                  </pic:blipFill>
                  <pic:spPr>
                    <a:xfrm>
                      <a:off x="0" y="0"/>
                      <a:ext cx="3790950" cy="3387090"/>
                    </a:xfrm>
                    <a:prstGeom prst="rect">
                      <a:avLst/>
                    </a:prstGeom>
                    <a:ln>
                      <a:noFill/>
                    </a:ln>
                  </pic:spPr>
                </pic:pic>
              </a:graphicData>
            </a:graphic>
          </wp:inline>
        </w:drawing>
      </w:r>
    </w:p>
    <w:p w:rsidR="00FB136E" w:rsidRDefault="0059648F">
      <w:pPr>
        <w:pStyle w:val="Caption"/>
        <w:jc w:val="center"/>
        <w:rPr>
          <w:rFonts w:ascii="Times New Roman" w:hAnsi="Times New Roman"/>
          <w:color w:val="auto"/>
          <w:sz w:val="24"/>
          <w:szCs w:val="24"/>
        </w:rPr>
      </w:pPr>
      <w:r>
        <w:rPr>
          <w:rFonts w:ascii="Times New Roman" w:hAnsi="Times New Roman"/>
          <w:color w:val="auto"/>
          <w:sz w:val="24"/>
          <w:szCs w:val="24"/>
        </w:rPr>
        <w:t>Fig. 2 Designed Two-Face Burner Using Fusion 360</w:t>
      </w:r>
      <w:r>
        <w:rPr>
          <w:rFonts w:ascii="Times New Roman" w:hAnsi="Times New Roman"/>
          <w:noProof/>
          <w:sz w:val="24"/>
          <w:szCs w:val="24"/>
          <w:lang w:eastAsia="en-US"/>
        </w:rPr>
        <w:drawing>
          <wp:inline distT="0" distB="0" distL="0" distR="0">
            <wp:extent cx="2400300" cy="2939415"/>
            <wp:effectExtent l="0" t="0" r="0" b="0"/>
            <wp:docPr id="1028" name="Picture 8" descr="C:\Users\SAMUEL DADA\Desktop\f90ccbd2-5ab1-486c-b315-3b08dc73d50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9" cstate="print">
                      <a:lum bright="8000"/>
                    </a:blip>
                    <a:srcRect/>
                    <a:stretch/>
                  </pic:blipFill>
                  <pic:spPr>
                    <a:xfrm>
                      <a:off x="0" y="0"/>
                      <a:ext cx="2400300" cy="2939415"/>
                    </a:xfrm>
                    <a:prstGeom prst="rect">
                      <a:avLst/>
                    </a:prstGeom>
                    <a:ln>
                      <a:noFill/>
                    </a:ln>
                  </pic:spPr>
                </pic:pic>
              </a:graphicData>
            </a:graphic>
          </wp:inline>
        </w:drawing>
      </w:r>
    </w:p>
    <w:p w:rsidR="00FB136E" w:rsidRDefault="0059648F">
      <w:pPr>
        <w:pStyle w:val="Caption"/>
        <w:spacing w:line="480" w:lineRule="auto"/>
        <w:jc w:val="center"/>
        <w:rPr>
          <w:rFonts w:ascii="Times New Roman" w:hAnsi="Times New Roman"/>
          <w:color w:val="auto"/>
          <w:sz w:val="24"/>
          <w:szCs w:val="24"/>
        </w:rPr>
      </w:pPr>
      <w:r>
        <w:rPr>
          <w:rFonts w:ascii="Times New Roman" w:hAnsi="Times New Roman"/>
          <w:color w:val="auto"/>
          <w:sz w:val="24"/>
          <w:szCs w:val="24"/>
        </w:rPr>
        <w:lastRenderedPageBreak/>
        <w:t xml:space="preserve">Fig. 3 Dimensioned Side View of </w:t>
      </w:r>
      <w:proofErr w:type="gramStart"/>
      <w:r>
        <w:rPr>
          <w:rFonts w:ascii="Times New Roman" w:hAnsi="Times New Roman"/>
          <w:color w:val="auto"/>
          <w:sz w:val="24"/>
          <w:szCs w:val="24"/>
        </w:rPr>
        <w:t>The</w:t>
      </w:r>
      <w:proofErr w:type="gramEnd"/>
      <w:r>
        <w:rPr>
          <w:rFonts w:ascii="Times New Roman" w:hAnsi="Times New Roman"/>
          <w:color w:val="auto"/>
          <w:sz w:val="24"/>
          <w:szCs w:val="24"/>
        </w:rPr>
        <w:t xml:space="preserve"> Twin Face Burner</w:t>
      </w:r>
    </w:p>
    <w:p w:rsidR="00FB136E" w:rsidRDefault="0059648F">
      <w:pPr>
        <w:keepNext/>
        <w:spacing w:line="24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419725" cy="2421255"/>
            <wp:effectExtent l="0" t="0" r="0" b="0"/>
            <wp:docPr id="1029" name="Picture 34" descr="C:\Users\SAMUEL DADA\Desktop\629327b3e8842108a667153dfe69a8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4"/>
                    <pic:cNvPicPr/>
                  </pic:nvPicPr>
                  <pic:blipFill>
                    <a:blip r:embed="rId10" cstate="print"/>
                    <a:srcRect/>
                    <a:stretch/>
                  </pic:blipFill>
                  <pic:spPr>
                    <a:xfrm>
                      <a:off x="0" y="0"/>
                      <a:ext cx="5419725" cy="2421255"/>
                    </a:xfrm>
                    <a:prstGeom prst="rect">
                      <a:avLst/>
                    </a:prstGeom>
                    <a:ln>
                      <a:noFill/>
                    </a:ln>
                  </pic:spPr>
                </pic:pic>
              </a:graphicData>
            </a:graphic>
          </wp:inline>
        </w:drawing>
      </w:r>
    </w:p>
    <w:p w:rsidR="00FB136E" w:rsidRDefault="0059648F">
      <w:pPr>
        <w:spacing w:line="360" w:lineRule="auto"/>
        <w:jc w:val="center"/>
        <w:rPr>
          <w:rFonts w:ascii="Times New Roman" w:hAnsi="Times New Roman"/>
          <w:b/>
          <w:sz w:val="24"/>
          <w:szCs w:val="24"/>
        </w:rPr>
      </w:pPr>
      <w:r>
        <w:rPr>
          <w:rFonts w:ascii="Times New Roman" w:hAnsi="Times New Roman"/>
          <w:b/>
          <w:sz w:val="24"/>
          <w:szCs w:val="24"/>
        </w:rPr>
        <w:t>Fig 4: Orthographic Projector</w:t>
      </w:r>
    </w:p>
    <w:p w:rsidR="00FB136E" w:rsidRDefault="0059648F">
      <w:pPr>
        <w:spacing w:line="48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3.4 Tools and Equipment Used</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75"/>
        <w:gridCol w:w="4410"/>
      </w:tblGrid>
      <w:tr w:rsidR="00FB136E">
        <w:trPr>
          <w:trHeight w:val="315"/>
        </w:trPr>
        <w:tc>
          <w:tcPr>
            <w:tcW w:w="3775" w:type="dxa"/>
            <w:tcMar>
              <w:top w:w="30" w:type="dxa"/>
              <w:left w:w="45" w:type="dxa"/>
              <w:bottom w:w="30" w:type="dxa"/>
              <w:right w:w="45" w:type="dxa"/>
            </w:tcMar>
            <w:vAlign w:val="bottom"/>
          </w:tcPr>
          <w:p w:rsidR="00FB136E" w:rsidRDefault="0059648F">
            <w:pPr>
              <w:spacing w:after="0" w:line="36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Tool/Equipment</w:t>
            </w:r>
          </w:p>
        </w:tc>
        <w:tc>
          <w:tcPr>
            <w:tcW w:w="4410" w:type="dxa"/>
            <w:tcMar>
              <w:top w:w="30" w:type="dxa"/>
              <w:left w:w="45" w:type="dxa"/>
              <w:bottom w:w="30" w:type="dxa"/>
              <w:right w:w="45" w:type="dxa"/>
            </w:tcMar>
            <w:vAlign w:val="bottom"/>
          </w:tcPr>
          <w:p w:rsidR="00FB136E" w:rsidRDefault="0059648F">
            <w:pPr>
              <w:spacing w:after="0" w:line="36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Purpose</w:t>
            </w:r>
          </w:p>
        </w:tc>
      </w:tr>
      <w:tr w:rsidR="00FB136E">
        <w:trPr>
          <w:trHeight w:val="315"/>
        </w:trPr>
        <w:tc>
          <w:tcPr>
            <w:tcW w:w="3775" w:type="dxa"/>
            <w:tcMar>
              <w:top w:w="30" w:type="dxa"/>
              <w:left w:w="45" w:type="dxa"/>
              <w:bottom w:w="30" w:type="dxa"/>
              <w:right w:w="45" w:type="dxa"/>
            </w:tcMar>
            <w:vAlign w:val="bottom"/>
          </w:tcPr>
          <w:p w:rsidR="00FB136E" w:rsidRDefault="0059648F">
            <w:pPr>
              <w:spacing w:after="0" w:line="36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CAD Software (e.g., Fusion 360)</w:t>
            </w:r>
          </w:p>
        </w:tc>
        <w:tc>
          <w:tcPr>
            <w:tcW w:w="4410" w:type="dxa"/>
            <w:tcMar>
              <w:top w:w="30" w:type="dxa"/>
              <w:left w:w="0" w:type="dxa"/>
              <w:bottom w:w="30" w:type="dxa"/>
              <w:right w:w="0" w:type="dxa"/>
            </w:tcMar>
            <w:vAlign w:val="bottom"/>
          </w:tcPr>
          <w:p w:rsidR="00FB136E" w:rsidRDefault="0059648F">
            <w:pPr>
              <w:spacing w:after="0" w:line="36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3D modeling and simulation</w:t>
            </w:r>
          </w:p>
        </w:tc>
      </w:tr>
      <w:tr w:rsidR="00FB136E">
        <w:trPr>
          <w:trHeight w:val="315"/>
        </w:trPr>
        <w:tc>
          <w:tcPr>
            <w:tcW w:w="3775" w:type="dxa"/>
            <w:tcMar>
              <w:top w:w="30" w:type="dxa"/>
              <w:left w:w="45" w:type="dxa"/>
              <w:bottom w:w="30" w:type="dxa"/>
              <w:right w:w="45" w:type="dxa"/>
            </w:tcMar>
            <w:vAlign w:val="bottom"/>
          </w:tcPr>
          <w:p w:rsidR="00FB136E" w:rsidRDefault="0059648F">
            <w:pPr>
              <w:spacing w:after="0" w:line="36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Angle grinder</w:t>
            </w:r>
          </w:p>
        </w:tc>
        <w:tc>
          <w:tcPr>
            <w:tcW w:w="4410" w:type="dxa"/>
            <w:tcMar>
              <w:top w:w="30" w:type="dxa"/>
              <w:left w:w="0" w:type="dxa"/>
              <w:bottom w:w="30" w:type="dxa"/>
              <w:right w:w="0" w:type="dxa"/>
            </w:tcMar>
            <w:vAlign w:val="bottom"/>
          </w:tcPr>
          <w:p w:rsidR="00FB136E" w:rsidRDefault="0059648F">
            <w:pPr>
              <w:spacing w:after="0" w:line="36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Cutting and shaping metal components</w:t>
            </w:r>
          </w:p>
        </w:tc>
      </w:tr>
      <w:tr w:rsidR="00FB136E">
        <w:trPr>
          <w:trHeight w:val="315"/>
        </w:trPr>
        <w:tc>
          <w:tcPr>
            <w:tcW w:w="3775" w:type="dxa"/>
            <w:tcMar>
              <w:top w:w="30" w:type="dxa"/>
              <w:left w:w="45" w:type="dxa"/>
              <w:bottom w:w="30" w:type="dxa"/>
              <w:right w:w="45" w:type="dxa"/>
            </w:tcMar>
            <w:vAlign w:val="bottom"/>
          </w:tcPr>
          <w:p w:rsidR="00FB136E" w:rsidRDefault="0059648F">
            <w:pPr>
              <w:spacing w:after="0" w:line="36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Electric welding machine</w:t>
            </w:r>
          </w:p>
        </w:tc>
        <w:tc>
          <w:tcPr>
            <w:tcW w:w="4410" w:type="dxa"/>
            <w:tcMar>
              <w:top w:w="30" w:type="dxa"/>
              <w:left w:w="0" w:type="dxa"/>
              <w:bottom w:w="30" w:type="dxa"/>
              <w:right w:w="0" w:type="dxa"/>
            </w:tcMar>
            <w:vAlign w:val="bottom"/>
          </w:tcPr>
          <w:p w:rsidR="00FB136E" w:rsidRDefault="0059648F">
            <w:pPr>
              <w:spacing w:after="0" w:line="36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Joining metal parts</w:t>
            </w:r>
          </w:p>
        </w:tc>
      </w:tr>
      <w:tr w:rsidR="00FB136E">
        <w:trPr>
          <w:trHeight w:val="315"/>
        </w:trPr>
        <w:tc>
          <w:tcPr>
            <w:tcW w:w="3775" w:type="dxa"/>
            <w:tcMar>
              <w:top w:w="30" w:type="dxa"/>
              <w:left w:w="45" w:type="dxa"/>
              <w:bottom w:w="30" w:type="dxa"/>
              <w:right w:w="45" w:type="dxa"/>
            </w:tcMar>
            <w:vAlign w:val="bottom"/>
          </w:tcPr>
          <w:p w:rsidR="00FB136E" w:rsidRDefault="0059648F">
            <w:pPr>
              <w:spacing w:after="0" w:line="36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Drill press</w:t>
            </w:r>
          </w:p>
        </w:tc>
        <w:tc>
          <w:tcPr>
            <w:tcW w:w="4410" w:type="dxa"/>
            <w:tcMar>
              <w:top w:w="30" w:type="dxa"/>
              <w:left w:w="0" w:type="dxa"/>
              <w:bottom w:w="30" w:type="dxa"/>
              <w:right w:w="0" w:type="dxa"/>
            </w:tcMar>
            <w:vAlign w:val="bottom"/>
          </w:tcPr>
          <w:p w:rsidR="00FB136E" w:rsidRDefault="0059648F">
            <w:pPr>
              <w:spacing w:after="0" w:line="36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Creating holes for nozzles and mounts</w:t>
            </w:r>
          </w:p>
        </w:tc>
      </w:tr>
      <w:tr w:rsidR="00FB136E">
        <w:trPr>
          <w:trHeight w:val="315"/>
        </w:trPr>
        <w:tc>
          <w:tcPr>
            <w:tcW w:w="3775" w:type="dxa"/>
            <w:tcMar>
              <w:top w:w="30" w:type="dxa"/>
              <w:left w:w="45" w:type="dxa"/>
              <w:bottom w:w="30" w:type="dxa"/>
              <w:right w:w="45" w:type="dxa"/>
            </w:tcMar>
            <w:vAlign w:val="bottom"/>
          </w:tcPr>
          <w:p w:rsidR="00FB136E" w:rsidRDefault="0059648F">
            <w:pPr>
              <w:spacing w:after="0" w:line="360" w:lineRule="auto"/>
              <w:ind w:firstLine="130"/>
              <w:rPr>
                <w:rFonts w:ascii="Times New Roman" w:eastAsia="Times New Roman" w:hAnsi="Times New Roman"/>
                <w:sz w:val="24"/>
                <w:szCs w:val="24"/>
                <w:lang w:eastAsia="en-US"/>
              </w:rPr>
            </w:pPr>
            <w:proofErr w:type="spellStart"/>
            <w:r>
              <w:rPr>
                <w:rFonts w:ascii="Times New Roman" w:eastAsia="Times New Roman" w:hAnsi="Times New Roman"/>
                <w:sz w:val="24"/>
                <w:szCs w:val="24"/>
                <w:lang w:eastAsia="en-US"/>
              </w:rPr>
              <w:t>Vernier</w:t>
            </w:r>
            <w:proofErr w:type="spellEnd"/>
            <w:r>
              <w:rPr>
                <w:rFonts w:ascii="Times New Roman" w:eastAsia="Times New Roman" w:hAnsi="Times New Roman"/>
                <w:sz w:val="24"/>
                <w:szCs w:val="24"/>
                <w:lang w:eastAsia="en-US"/>
              </w:rPr>
              <w:t xml:space="preserve"> caliper</w:t>
            </w:r>
          </w:p>
        </w:tc>
        <w:tc>
          <w:tcPr>
            <w:tcW w:w="4410" w:type="dxa"/>
            <w:tcMar>
              <w:top w:w="30" w:type="dxa"/>
              <w:left w:w="0" w:type="dxa"/>
              <w:bottom w:w="30" w:type="dxa"/>
              <w:right w:w="0" w:type="dxa"/>
            </w:tcMar>
            <w:vAlign w:val="bottom"/>
          </w:tcPr>
          <w:p w:rsidR="00FB136E" w:rsidRDefault="0059648F">
            <w:pPr>
              <w:spacing w:after="0" w:line="36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Measuring precise dimensions</w:t>
            </w:r>
          </w:p>
        </w:tc>
      </w:tr>
      <w:tr w:rsidR="00FB136E">
        <w:trPr>
          <w:trHeight w:val="315"/>
        </w:trPr>
        <w:tc>
          <w:tcPr>
            <w:tcW w:w="3775" w:type="dxa"/>
            <w:tcMar>
              <w:top w:w="30" w:type="dxa"/>
              <w:left w:w="45" w:type="dxa"/>
              <w:bottom w:w="30" w:type="dxa"/>
              <w:right w:w="45" w:type="dxa"/>
            </w:tcMar>
            <w:vAlign w:val="bottom"/>
          </w:tcPr>
          <w:p w:rsidR="00FB136E" w:rsidRDefault="0059648F">
            <w:pPr>
              <w:spacing w:after="0" w:line="36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Gas regulator and hose</w:t>
            </w:r>
          </w:p>
        </w:tc>
        <w:tc>
          <w:tcPr>
            <w:tcW w:w="4410" w:type="dxa"/>
            <w:tcMar>
              <w:top w:w="30" w:type="dxa"/>
              <w:left w:w="0" w:type="dxa"/>
              <w:bottom w:w="30" w:type="dxa"/>
              <w:right w:w="0" w:type="dxa"/>
            </w:tcMar>
            <w:vAlign w:val="bottom"/>
          </w:tcPr>
          <w:p w:rsidR="00FB136E" w:rsidRDefault="0059648F">
            <w:pPr>
              <w:spacing w:after="0" w:line="36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Controlling fuel input</w:t>
            </w:r>
          </w:p>
        </w:tc>
      </w:tr>
      <w:tr w:rsidR="00FB136E">
        <w:trPr>
          <w:trHeight w:val="315"/>
        </w:trPr>
        <w:tc>
          <w:tcPr>
            <w:tcW w:w="3775" w:type="dxa"/>
            <w:tcMar>
              <w:top w:w="30" w:type="dxa"/>
              <w:left w:w="45" w:type="dxa"/>
              <w:bottom w:w="30" w:type="dxa"/>
              <w:right w:w="45" w:type="dxa"/>
            </w:tcMar>
            <w:vAlign w:val="bottom"/>
          </w:tcPr>
          <w:p w:rsidR="00FB136E" w:rsidRDefault="0059648F">
            <w:pPr>
              <w:spacing w:after="0" w:line="36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Thermocouple/IR thermometer</w:t>
            </w:r>
          </w:p>
        </w:tc>
        <w:tc>
          <w:tcPr>
            <w:tcW w:w="4410" w:type="dxa"/>
            <w:tcMar>
              <w:top w:w="30" w:type="dxa"/>
              <w:left w:w="0" w:type="dxa"/>
              <w:bottom w:w="30" w:type="dxa"/>
              <w:right w:w="0" w:type="dxa"/>
            </w:tcMar>
            <w:vAlign w:val="bottom"/>
          </w:tcPr>
          <w:p w:rsidR="00FB136E" w:rsidRDefault="0059648F">
            <w:pPr>
              <w:spacing w:after="0" w:line="36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Measuring flame temperature</w:t>
            </w:r>
          </w:p>
        </w:tc>
      </w:tr>
    </w:tbl>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TABLE 2: TOOLS AND EQUIPMENT USED</w:t>
      </w:r>
    </w:p>
    <w:p w:rsidR="00FB136E" w:rsidRDefault="00FB136E">
      <w:pPr>
        <w:spacing w:line="480" w:lineRule="auto"/>
        <w:jc w:val="both"/>
        <w:rPr>
          <w:rFonts w:ascii="Times New Roman" w:hAnsi="Times New Roman"/>
          <w:sz w:val="24"/>
          <w:szCs w:val="24"/>
        </w:rPr>
      </w:pPr>
    </w:p>
    <w:p w:rsidR="00FB136E" w:rsidRDefault="00FB136E">
      <w:pPr>
        <w:spacing w:line="480" w:lineRule="auto"/>
        <w:jc w:val="both"/>
        <w:rPr>
          <w:rFonts w:ascii="Times New Roman" w:hAnsi="Times New Roman"/>
          <w:sz w:val="24"/>
          <w:szCs w:val="24"/>
        </w:rPr>
      </w:pPr>
    </w:p>
    <w:p w:rsidR="00FB136E" w:rsidRDefault="0059648F">
      <w:pPr>
        <w:spacing w:line="48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3.5 </w:t>
      </w:r>
      <w:r>
        <w:rPr>
          <w:rFonts w:ascii="Times New Roman" w:hAnsi="Times New Roman"/>
          <w:b/>
          <w:sz w:val="24"/>
          <w:szCs w:val="24"/>
        </w:rPr>
        <w:tab/>
        <w:t>Materials Used</w:t>
      </w:r>
    </w:p>
    <w:tbl>
      <w:tblP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5"/>
        <w:gridCol w:w="3600"/>
      </w:tblGrid>
      <w:tr w:rsidR="00FB136E">
        <w:trPr>
          <w:trHeight w:val="315"/>
        </w:trPr>
        <w:tc>
          <w:tcPr>
            <w:tcW w:w="2875" w:type="dxa"/>
            <w:tcMar>
              <w:top w:w="30" w:type="dxa"/>
              <w:left w:w="45" w:type="dxa"/>
              <w:bottom w:w="30" w:type="dxa"/>
              <w:right w:w="45" w:type="dxa"/>
            </w:tcMar>
            <w:vAlign w:val="bottom"/>
          </w:tcPr>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Material</w:t>
            </w:r>
          </w:p>
        </w:tc>
        <w:tc>
          <w:tcPr>
            <w:tcW w:w="3600" w:type="dxa"/>
            <w:tcMar>
              <w:top w:w="30" w:type="dxa"/>
              <w:left w:w="45" w:type="dxa"/>
              <w:bottom w:w="30" w:type="dxa"/>
              <w:right w:w="45" w:type="dxa"/>
            </w:tcMar>
            <w:vAlign w:val="bottom"/>
          </w:tcPr>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Purpose</w:t>
            </w:r>
          </w:p>
        </w:tc>
      </w:tr>
      <w:tr w:rsidR="00FB136E">
        <w:trPr>
          <w:trHeight w:val="315"/>
        </w:trPr>
        <w:tc>
          <w:tcPr>
            <w:tcW w:w="287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Mild steel sheet (2.5 mm)</w:t>
            </w:r>
          </w:p>
        </w:tc>
        <w:tc>
          <w:tcPr>
            <w:tcW w:w="3600" w:type="dxa"/>
            <w:tcMar>
              <w:top w:w="30" w:type="dxa"/>
              <w:left w:w="0" w:type="dxa"/>
              <w:bottom w:w="30" w:type="dxa"/>
              <w:right w:w="0" w:type="dxa"/>
            </w:tcMar>
            <w:vAlign w:val="bottom"/>
          </w:tcPr>
          <w:p w:rsidR="00FB136E" w:rsidRDefault="0059648F">
            <w:pPr>
              <w:spacing w:line="240" w:lineRule="auto"/>
              <w:ind w:firstLine="90"/>
              <w:jc w:val="both"/>
              <w:rPr>
                <w:rFonts w:ascii="Times New Roman" w:hAnsi="Times New Roman"/>
                <w:sz w:val="24"/>
                <w:szCs w:val="24"/>
              </w:rPr>
            </w:pPr>
            <w:r>
              <w:rPr>
                <w:rFonts w:ascii="Times New Roman" w:hAnsi="Times New Roman"/>
                <w:sz w:val="24"/>
                <w:szCs w:val="24"/>
              </w:rPr>
              <w:t>Main burner body</w:t>
            </w:r>
          </w:p>
        </w:tc>
      </w:tr>
      <w:tr w:rsidR="00FB136E">
        <w:trPr>
          <w:trHeight w:val="315"/>
        </w:trPr>
        <w:tc>
          <w:tcPr>
            <w:tcW w:w="287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Cast iron pipe</w:t>
            </w:r>
          </w:p>
        </w:tc>
        <w:tc>
          <w:tcPr>
            <w:tcW w:w="3600" w:type="dxa"/>
            <w:tcMar>
              <w:top w:w="30" w:type="dxa"/>
              <w:left w:w="0" w:type="dxa"/>
              <w:bottom w:w="30" w:type="dxa"/>
              <w:right w:w="0" w:type="dxa"/>
            </w:tcMar>
            <w:vAlign w:val="bottom"/>
          </w:tcPr>
          <w:p w:rsidR="00FB136E" w:rsidRDefault="0059648F">
            <w:pPr>
              <w:spacing w:line="240" w:lineRule="auto"/>
              <w:ind w:firstLine="90"/>
              <w:jc w:val="both"/>
              <w:rPr>
                <w:rFonts w:ascii="Times New Roman" w:hAnsi="Times New Roman"/>
                <w:sz w:val="24"/>
                <w:szCs w:val="24"/>
              </w:rPr>
            </w:pPr>
            <w:r>
              <w:rPr>
                <w:rFonts w:ascii="Times New Roman" w:hAnsi="Times New Roman"/>
                <w:sz w:val="24"/>
                <w:szCs w:val="24"/>
              </w:rPr>
              <w:t>Fuel inlet and distribution channel</w:t>
            </w:r>
          </w:p>
        </w:tc>
      </w:tr>
      <w:tr w:rsidR="00FB136E">
        <w:trPr>
          <w:trHeight w:val="315"/>
        </w:trPr>
        <w:tc>
          <w:tcPr>
            <w:tcW w:w="287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Refractory ceramic</w:t>
            </w:r>
          </w:p>
        </w:tc>
        <w:tc>
          <w:tcPr>
            <w:tcW w:w="3600" w:type="dxa"/>
            <w:tcMar>
              <w:top w:w="30" w:type="dxa"/>
              <w:left w:w="0" w:type="dxa"/>
              <w:bottom w:w="30" w:type="dxa"/>
              <w:right w:w="0" w:type="dxa"/>
            </w:tcMar>
            <w:vAlign w:val="bottom"/>
          </w:tcPr>
          <w:p w:rsidR="00FB136E" w:rsidRDefault="0059648F">
            <w:pPr>
              <w:spacing w:line="240" w:lineRule="auto"/>
              <w:ind w:firstLine="90"/>
              <w:jc w:val="both"/>
              <w:rPr>
                <w:rFonts w:ascii="Times New Roman" w:hAnsi="Times New Roman"/>
                <w:sz w:val="24"/>
                <w:szCs w:val="24"/>
              </w:rPr>
            </w:pPr>
            <w:r>
              <w:rPr>
                <w:rFonts w:ascii="Times New Roman" w:hAnsi="Times New Roman"/>
                <w:sz w:val="24"/>
                <w:szCs w:val="24"/>
              </w:rPr>
              <w:t>Insulating internal lining</w:t>
            </w:r>
          </w:p>
        </w:tc>
      </w:tr>
      <w:tr w:rsidR="00FB136E">
        <w:trPr>
          <w:trHeight w:val="315"/>
        </w:trPr>
        <w:tc>
          <w:tcPr>
            <w:tcW w:w="287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Gas nozzles (brass)</w:t>
            </w:r>
          </w:p>
        </w:tc>
        <w:tc>
          <w:tcPr>
            <w:tcW w:w="3600" w:type="dxa"/>
            <w:tcMar>
              <w:top w:w="30" w:type="dxa"/>
              <w:left w:w="45" w:type="dxa"/>
              <w:bottom w:w="30" w:type="dxa"/>
              <w:right w:w="45" w:type="dxa"/>
            </w:tcMar>
            <w:vAlign w:val="bottom"/>
          </w:tcPr>
          <w:p w:rsidR="00FB136E" w:rsidRDefault="0059648F">
            <w:pPr>
              <w:spacing w:line="240" w:lineRule="auto"/>
              <w:ind w:firstLine="90"/>
              <w:jc w:val="both"/>
              <w:rPr>
                <w:rFonts w:ascii="Times New Roman" w:hAnsi="Times New Roman"/>
                <w:sz w:val="24"/>
                <w:szCs w:val="24"/>
              </w:rPr>
            </w:pPr>
            <w:r>
              <w:rPr>
                <w:rFonts w:ascii="Times New Roman" w:hAnsi="Times New Roman"/>
                <w:sz w:val="24"/>
                <w:szCs w:val="24"/>
              </w:rPr>
              <w:t>Flame outlet tips</w:t>
            </w:r>
          </w:p>
        </w:tc>
      </w:tr>
      <w:tr w:rsidR="00FB136E">
        <w:trPr>
          <w:trHeight w:val="315"/>
        </w:trPr>
        <w:tc>
          <w:tcPr>
            <w:tcW w:w="287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Bolts and nuts</w:t>
            </w:r>
          </w:p>
        </w:tc>
        <w:tc>
          <w:tcPr>
            <w:tcW w:w="3600" w:type="dxa"/>
            <w:tcMar>
              <w:top w:w="30" w:type="dxa"/>
              <w:left w:w="0" w:type="dxa"/>
              <w:bottom w:w="30" w:type="dxa"/>
              <w:right w:w="0" w:type="dxa"/>
            </w:tcMar>
            <w:vAlign w:val="bottom"/>
          </w:tcPr>
          <w:p w:rsidR="00FB136E" w:rsidRDefault="0059648F">
            <w:pPr>
              <w:spacing w:line="240" w:lineRule="auto"/>
              <w:ind w:firstLine="90"/>
              <w:jc w:val="both"/>
              <w:rPr>
                <w:rFonts w:ascii="Times New Roman" w:hAnsi="Times New Roman"/>
                <w:sz w:val="24"/>
                <w:szCs w:val="24"/>
              </w:rPr>
            </w:pPr>
            <w:r>
              <w:rPr>
                <w:rFonts w:ascii="Times New Roman" w:hAnsi="Times New Roman"/>
                <w:sz w:val="24"/>
                <w:szCs w:val="24"/>
              </w:rPr>
              <w:t>Assembling burner components</w:t>
            </w:r>
          </w:p>
        </w:tc>
      </w:tr>
      <w:tr w:rsidR="00FB136E">
        <w:trPr>
          <w:trHeight w:val="315"/>
        </w:trPr>
        <w:tc>
          <w:tcPr>
            <w:tcW w:w="287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LPG gas cylinder</w:t>
            </w:r>
          </w:p>
        </w:tc>
        <w:tc>
          <w:tcPr>
            <w:tcW w:w="3600" w:type="dxa"/>
            <w:tcMar>
              <w:top w:w="30" w:type="dxa"/>
              <w:left w:w="45" w:type="dxa"/>
              <w:bottom w:w="30" w:type="dxa"/>
              <w:right w:w="45" w:type="dxa"/>
            </w:tcMar>
            <w:vAlign w:val="bottom"/>
          </w:tcPr>
          <w:p w:rsidR="00FB136E" w:rsidRDefault="0059648F">
            <w:pPr>
              <w:spacing w:line="240" w:lineRule="auto"/>
              <w:ind w:firstLine="90"/>
              <w:jc w:val="both"/>
              <w:rPr>
                <w:rFonts w:ascii="Times New Roman" w:hAnsi="Times New Roman"/>
                <w:sz w:val="24"/>
                <w:szCs w:val="24"/>
              </w:rPr>
            </w:pPr>
            <w:r>
              <w:rPr>
                <w:rFonts w:ascii="Times New Roman" w:hAnsi="Times New Roman"/>
                <w:sz w:val="24"/>
                <w:szCs w:val="24"/>
              </w:rPr>
              <w:t>Fuel source</w:t>
            </w:r>
          </w:p>
        </w:tc>
      </w:tr>
      <w:tr w:rsidR="00FB136E">
        <w:trPr>
          <w:trHeight w:val="315"/>
        </w:trPr>
        <w:tc>
          <w:tcPr>
            <w:tcW w:w="287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Hose clamp</w:t>
            </w:r>
          </w:p>
        </w:tc>
        <w:tc>
          <w:tcPr>
            <w:tcW w:w="3600" w:type="dxa"/>
            <w:tcMar>
              <w:top w:w="30" w:type="dxa"/>
              <w:left w:w="0" w:type="dxa"/>
              <w:bottom w:w="30" w:type="dxa"/>
              <w:right w:w="0" w:type="dxa"/>
            </w:tcMar>
            <w:vAlign w:val="bottom"/>
          </w:tcPr>
          <w:p w:rsidR="00FB136E" w:rsidRDefault="0059648F">
            <w:pPr>
              <w:spacing w:line="240" w:lineRule="auto"/>
              <w:ind w:firstLine="90"/>
              <w:jc w:val="both"/>
              <w:rPr>
                <w:rFonts w:ascii="Times New Roman" w:hAnsi="Times New Roman"/>
                <w:sz w:val="24"/>
                <w:szCs w:val="24"/>
              </w:rPr>
            </w:pPr>
            <w:r>
              <w:rPr>
                <w:rFonts w:ascii="Times New Roman" w:hAnsi="Times New Roman"/>
                <w:sz w:val="24"/>
                <w:szCs w:val="24"/>
              </w:rPr>
              <w:t>Securing fuel hose</w:t>
            </w:r>
          </w:p>
        </w:tc>
      </w:tr>
    </w:tbl>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TABLE 3: MATERIAL USED</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45"/>
        <w:gridCol w:w="3060"/>
        <w:gridCol w:w="3960"/>
      </w:tblGrid>
      <w:tr w:rsidR="00FB136E">
        <w:trPr>
          <w:trHeight w:val="315"/>
        </w:trPr>
        <w:tc>
          <w:tcPr>
            <w:tcW w:w="2245" w:type="dxa"/>
            <w:tcMar>
              <w:top w:w="30" w:type="dxa"/>
              <w:left w:w="45" w:type="dxa"/>
              <w:bottom w:w="30" w:type="dxa"/>
              <w:right w:w="45" w:type="dxa"/>
            </w:tcMar>
            <w:vAlign w:val="bottom"/>
          </w:tcPr>
          <w:p w:rsidR="00FB136E" w:rsidRDefault="0059648F">
            <w:pPr>
              <w:spacing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Component</w:t>
            </w:r>
          </w:p>
        </w:tc>
        <w:tc>
          <w:tcPr>
            <w:tcW w:w="3060" w:type="dxa"/>
            <w:tcMar>
              <w:top w:w="30" w:type="dxa"/>
              <w:left w:w="45" w:type="dxa"/>
              <w:bottom w:w="30" w:type="dxa"/>
              <w:right w:w="45" w:type="dxa"/>
            </w:tcMar>
            <w:vAlign w:val="bottom"/>
          </w:tcPr>
          <w:p w:rsidR="00FB136E" w:rsidRDefault="0059648F">
            <w:pPr>
              <w:spacing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Material</w:t>
            </w:r>
          </w:p>
        </w:tc>
        <w:tc>
          <w:tcPr>
            <w:tcW w:w="3960" w:type="dxa"/>
            <w:tcMar>
              <w:top w:w="30" w:type="dxa"/>
              <w:left w:w="45" w:type="dxa"/>
              <w:bottom w:w="30" w:type="dxa"/>
              <w:right w:w="45" w:type="dxa"/>
            </w:tcMar>
            <w:vAlign w:val="bottom"/>
          </w:tcPr>
          <w:p w:rsidR="00FB136E" w:rsidRDefault="0059648F">
            <w:pPr>
              <w:spacing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Remarks</w:t>
            </w:r>
          </w:p>
        </w:tc>
      </w:tr>
      <w:tr w:rsidR="00FB136E">
        <w:trPr>
          <w:trHeight w:val="315"/>
        </w:trPr>
        <w:tc>
          <w:tcPr>
            <w:tcW w:w="2245" w:type="dxa"/>
            <w:tcMar>
              <w:top w:w="30" w:type="dxa"/>
              <w:left w:w="45" w:type="dxa"/>
              <w:bottom w:w="30" w:type="dxa"/>
              <w:right w:w="45" w:type="dxa"/>
            </w:tcMar>
            <w:vAlign w:val="bottom"/>
          </w:tcPr>
          <w:p w:rsidR="00FB136E" w:rsidRDefault="0059648F">
            <w:pPr>
              <w:spacing w:line="24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Burner Head Body</w:t>
            </w:r>
          </w:p>
        </w:tc>
        <w:tc>
          <w:tcPr>
            <w:tcW w:w="3060" w:type="dxa"/>
            <w:tcMar>
              <w:top w:w="30" w:type="dxa"/>
              <w:left w:w="45" w:type="dxa"/>
              <w:bottom w:w="30" w:type="dxa"/>
              <w:right w:w="45" w:type="dxa"/>
            </w:tcMar>
            <w:vAlign w:val="bottom"/>
          </w:tcPr>
          <w:p w:rsidR="00FB136E" w:rsidRDefault="0059648F">
            <w:pPr>
              <w:spacing w:line="240" w:lineRule="auto"/>
              <w:ind w:firstLine="45"/>
              <w:rPr>
                <w:rFonts w:ascii="Times New Roman" w:eastAsia="Times New Roman" w:hAnsi="Times New Roman"/>
                <w:sz w:val="24"/>
                <w:szCs w:val="24"/>
                <w:lang w:eastAsia="en-US"/>
              </w:rPr>
            </w:pPr>
            <w:r>
              <w:rPr>
                <w:rFonts w:ascii="Times New Roman" w:eastAsia="Times New Roman" w:hAnsi="Times New Roman"/>
                <w:sz w:val="24"/>
                <w:szCs w:val="24"/>
                <w:lang w:eastAsia="en-US"/>
              </w:rPr>
              <w:t>Mild steel (2.5 mm sheet)</w:t>
            </w:r>
          </w:p>
        </w:tc>
        <w:tc>
          <w:tcPr>
            <w:tcW w:w="3960" w:type="dxa"/>
            <w:tcMar>
              <w:top w:w="30" w:type="dxa"/>
              <w:left w:w="0" w:type="dxa"/>
              <w:bottom w:w="30" w:type="dxa"/>
              <w:right w:w="0" w:type="dxa"/>
            </w:tcMar>
            <w:vAlign w:val="bottom"/>
          </w:tcPr>
          <w:p w:rsidR="00FB136E" w:rsidRDefault="0059648F">
            <w:pPr>
              <w:spacing w:line="24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Formable, easily welded</w:t>
            </w:r>
          </w:p>
        </w:tc>
      </w:tr>
      <w:tr w:rsidR="00FB136E">
        <w:trPr>
          <w:trHeight w:val="315"/>
        </w:trPr>
        <w:tc>
          <w:tcPr>
            <w:tcW w:w="2245" w:type="dxa"/>
            <w:tcMar>
              <w:top w:w="30" w:type="dxa"/>
              <w:left w:w="45" w:type="dxa"/>
              <w:bottom w:w="30" w:type="dxa"/>
              <w:right w:w="45" w:type="dxa"/>
            </w:tcMar>
            <w:vAlign w:val="bottom"/>
          </w:tcPr>
          <w:p w:rsidR="00FB136E" w:rsidRDefault="0059648F">
            <w:pPr>
              <w:spacing w:line="24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Nozzles</w:t>
            </w:r>
          </w:p>
        </w:tc>
        <w:tc>
          <w:tcPr>
            <w:tcW w:w="3060" w:type="dxa"/>
            <w:tcMar>
              <w:top w:w="30" w:type="dxa"/>
              <w:left w:w="45" w:type="dxa"/>
              <w:bottom w:w="30" w:type="dxa"/>
              <w:right w:w="45" w:type="dxa"/>
            </w:tcMar>
            <w:vAlign w:val="bottom"/>
          </w:tcPr>
          <w:p w:rsidR="00FB136E" w:rsidRDefault="0059648F">
            <w:pPr>
              <w:spacing w:line="240" w:lineRule="auto"/>
              <w:ind w:firstLine="45"/>
              <w:rPr>
                <w:rFonts w:ascii="Times New Roman" w:eastAsia="Times New Roman" w:hAnsi="Times New Roman"/>
                <w:sz w:val="24"/>
                <w:szCs w:val="24"/>
                <w:lang w:eastAsia="en-US"/>
              </w:rPr>
            </w:pPr>
            <w:r>
              <w:rPr>
                <w:rFonts w:ascii="Times New Roman" w:eastAsia="Times New Roman" w:hAnsi="Times New Roman"/>
                <w:sz w:val="24"/>
                <w:szCs w:val="24"/>
                <w:lang w:eastAsia="en-US"/>
              </w:rPr>
              <w:t>Brass (</w:t>
            </w:r>
            <w:r>
              <w:rPr>
                <w:rFonts w:ascii="Cambria Math" w:eastAsia="Times New Roman" w:hAnsi="Cambria Math" w:cs="Cambria Math"/>
                <w:sz w:val="24"/>
                <w:szCs w:val="24"/>
                <w:lang w:eastAsia="en-US"/>
              </w:rPr>
              <w:t>∅</w:t>
            </w:r>
            <w:r>
              <w:rPr>
                <w:rFonts w:ascii="Times New Roman" w:eastAsia="Times New Roman" w:hAnsi="Times New Roman"/>
                <w:sz w:val="24"/>
                <w:szCs w:val="24"/>
                <w:lang w:eastAsia="en-US"/>
              </w:rPr>
              <w:t>5 mm internal dia.)</w:t>
            </w:r>
          </w:p>
        </w:tc>
        <w:tc>
          <w:tcPr>
            <w:tcW w:w="3960" w:type="dxa"/>
            <w:tcMar>
              <w:top w:w="30" w:type="dxa"/>
              <w:left w:w="0" w:type="dxa"/>
              <w:bottom w:w="30" w:type="dxa"/>
              <w:right w:w="0" w:type="dxa"/>
            </w:tcMar>
            <w:vAlign w:val="bottom"/>
          </w:tcPr>
          <w:p w:rsidR="00FB136E" w:rsidRDefault="0059648F">
            <w:pPr>
              <w:spacing w:line="24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Resistant to corrosion and high temp</w:t>
            </w:r>
          </w:p>
        </w:tc>
      </w:tr>
      <w:tr w:rsidR="00FB136E">
        <w:trPr>
          <w:trHeight w:val="315"/>
        </w:trPr>
        <w:tc>
          <w:tcPr>
            <w:tcW w:w="2245" w:type="dxa"/>
            <w:tcMar>
              <w:top w:w="30" w:type="dxa"/>
              <w:left w:w="45" w:type="dxa"/>
              <w:bottom w:w="30" w:type="dxa"/>
              <w:right w:w="45" w:type="dxa"/>
            </w:tcMar>
            <w:vAlign w:val="bottom"/>
          </w:tcPr>
          <w:p w:rsidR="00FB136E" w:rsidRDefault="0059648F">
            <w:pPr>
              <w:spacing w:line="24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Main Frame</w:t>
            </w:r>
          </w:p>
        </w:tc>
        <w:tc>
          <w:tcPr>
            <w:tcW w:w="3060" w:type="dxa"/>
            <w:tcMar>
              <w:top w:w="30" w:type="dxa"/>
              <w:left w:w="45" w:type="dxa"/>
              <w:bottom w:w="30" w:type="dxa"/>
              <w:right w:w="45" w:type="dxa"/>
            </w:tcMar>
            <w:vAlign w:val="bottom"/>
          </w:tcPr>
          <w:p w:rsidR="00FB136E" w:rsidRDefault="0059648F">
            <w:pPr>
              <w:spacing w:line="240" w:lineRule="auto"/>
              <w:ind w:firstLine="45"/>
              <w:rPr>
                <w:rFonts w:ascii="Times New Roman" w:eastAsia="Times New Roman" w:hAnsi="Times New Roman"/>
                <w:sz w:val="24"/>
                <w:szCs w:val="24"/>
                <w:lang w:eastAsia="en-US"/>
              </w:rPr>
            </w:pPr>
            <w:r>
              <w:rPr>
                <w:rFonts w:ascii="Times New Roman" w:eastAsia="Times New Roman" w:hAnsi="Times New Roman"/>
                <w:sz w:val="24"/>
                <w:szCs w:val="24"/>
                <w:lang w:eastAsia="en-US"/>
              </w:rPr>
              <w:t>SHS 30x30x3 mm</w:t>
            </w:r>
          </w:p>
        </w:tc>
        <w:tc>
          <w:tcPr>
            <w:tcW w:w="3960" w:type="dxa"/>
            <w:tcMar>
              <w:top w:w="30" w:type="dxa"/>
              <w:left w:w="0" w:type="dxa"/>
              <w:bottom w:w="30" w:type="dxa"/>
              <w:right w:w="0" w:type="dxa"/>
            </w:tcMar>
            <w:vAlign w:val="bottom"/>
          </w:tcPr>
          <w:p w:rsidR="00FB136E" w:rsidRDefault="0059648F">
            <w:pPr>
              <w:spacing w:line="24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High rigidity, moderate weight</w:t>
            </w:r>
          </w:p>
        </w:tc>
      </w:tr>
      <w:tr w:rsidR="00FB136E">
        <w:trPr>
          <w:trHeight w:val="315"/>
        </w:trPr>
        <w:tc>
          <w:tcPr>
            <w:tcW w:w="2245" w:type="dxa"/>
            <w:tcMar>
              <w:top w:w="30" w:type="dxa"/>
              <w:left w:w="45" w:type="dxa"/>
              <w:bottom w:w="30" w:type="dxa"/>
              <w:right w:w="45" w:type="dxa"/>
            </w:tcMar>
            <w:vAlign w:val="bottom"/>
          </w:tcPr>
          <w:p w:rsidR="00FB136E" w:rsidRDefault="0059648F">
            <w:pPr>
              <w:spacing w:line="24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Pot Support Bars</w:t>
            </w:r>
          </w:p>
        </w:tc>
        <w:tc>
          <w:tcPr>
            <w:tcW w:w="3060" w:type="dxa"/>
            <w:tcMar>
              <w:top w:w="30" w:type="dxa"/>
              <w:left w:w="45" w:type="dxa"/>
              <w:bottom w:w="30" w:type="dxa"/>
              <w:right w:w="45" w:type="dxa"/>
            </w:tcMar>
            <w:vAlign w:val="bottom"/>
          </w:tcPr>
          <w:p w:rsidR="00FB136E" w:rsidRDefault="0059648F">
            <w:pPr>
              <w:spacing w:line="240" w:lineRule="auto"/>
              <w:ind w:firstLine="45"/>
              <w:rPr>
                <w:rFonts w:ascii="Times New Roman" w:eastAsia="Times New Roman" w:hAnsi="Times New Roman"/>
                <w:sz w:val="24"/>
                <w:szCs w:val="24"/>
                <w:lang w:eastAsia="en-US"/>
              </w:rPr>
            </w:pPr>
            <w:r>
              <w:rPr>
                <w:rFonts w:ascii="Times New Roman" w:eastAsia="Times New Roman" w:hAnsi="Times New Roman"/>
                <w:sz w:val="24"/>
                <w:szCs w:val="24"/>
                <w:lang w:eastAsia="en-US"/>
              </w:rPr>
              <w:t>Mild steel rods (</w:t>
            </w:r>
            <w:r>
              <w:rPr>
                <w:rFonts w:ascii="Cambria Math" w:eastAsia="Times New Roman" w:hAnsi="Cambria Math" w:cs="Cambria Math"/>
                <w:sz w:val="24"/>
                <w:szCs w:val="24"/>
                <w:lang w:eastAsia="en-US"/>
              </w:rPr>
              <w:t>∅</w:t>
            </w:r>
            <w:r>
              <w:rPr>
                <w:rFonts w:ascii="Times New Roman" w:eastAsia="Times New Roman" w:hAnsi="Times New Roman"/>
                <w:sz w:val="24"/>
                <w:szCs w:val="24"/>
                <w:lang w:eastAsia="en-US"/>
              </w:rPr>
              <w:t>10 mm)</w:t>
            </w:r>
          </w:p>
        </w:tc>
        <w:tc>
          <w:tcPr>
            <w:tcW w:w="3960" w:type="dxa"/>
            <w:tcMar>
              <w:top w:w="30" w:type="dxa"/>
              <w:left w:w="0" w:type="dxa"/>
              <w:bottom w:w="30" w:type="dxa"/>
              <w:right w:w="0" w:type="dxa"/>
            </w:tcMar>
            <w:vAlign w:val="bottom"/>
          </w:tcPr>
          <w:p w:rsidR="00FB136E" w:rsidRDefault="0059648F">
            <w:pPr>
              <w:spacing w:line="24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Load bearing and flame resistant</w:t>
            </w:r>
          </w:p>
        </w:tc>
      </w:tr>
      <w:tr w:rsidR="00FB136E">
        <w:trPr>
          <w:trHeight w:val="315"/>
        </w:trPr>
        <w:tc>
          <w:tcPr>
            <w:tcW w:w="2245" w:type="dxa"/>
            <w:tcMar>
              <w:top w:w="30" w:type="dxa"/>
              <w:left w:w="45" w:type="dxa"/>
              <w:bottom w:w="30" w:type="dxa"/>
              <w:right w:w="45" w:type="dxa"/>
            </w:tcMar>
            <w:vAlign w:val="bottom"/>
          </w:tcPr>
          <w:p w:rsidR="00FB136E" w:rsidRDefault="0059648F">
            <w:pPr>
              <w:spacing w:line="24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Gas Piping</w:t>
            </w:r>
          </w:p>
        </w:tc>
        <w:tc>
          <w:tcPr>
            <w:tcW w:w="3060" w:type="dxa"/>
            <w:tcMar>
              <w:top w:w="30" w:type="dxa"/>
              <w:left w:w="45" w:type="dxa"/>
              <w:bottom w:w="30" w:type="dxa"/>
              <w:right w:w="45" w:type="dxa"/>
            </w:tcMar>
            <w:vAlign w:val="bottom"/>
          </w:tcPr>
          <w:p w:rsidR="00FB136E" w:rsidRDefault="0059648F">
            <w:pPr>
              <w:spacing w:line="240" w:lineRule="auto"/>
              <w:ind w:firstLine="45"/>
              <w:rPr>
                <w:rFonts w:ascii="Times New Roman" w:eastAsia="Times New Roman" w:hAnsi="Times New Roman"/>
                <w:sz w:val="24"/>
                <w:szCs w:val="24"/>
                <w:lang w:eastAsia="en-US"/>
              </w:rPr>
            </w:pPr>
            <w:r>
              <w:rPr>
                <w:rFonts w:ascii="Times New Roman" w:eastAsia="Times New Roman" w:hAnsi="Times New Roman"/>
                <w:sz w:val="24"/>
                <w:szCs w:val="24"/>
                <w:lang w:eastAsia="en-US"/>
              </w:rPr>
              <w:t>Galvanized steel (21​")</w:t>
            </w:r>
          </w:p>
        </w:tc>
        <w:tc>
          <w:tcPr>
            <w:tcW w:w="3960" w:type="dxa"/>
            <w:tcMar>
              <w:top w:w="30" w:type="dxa"/>
              <w:left w:w="0" w:type="dxa"/>
              <w:bottom w:w="30" w:type="dxa"/>
              <w:right w:w="0" w:type="dxa"/>
            </w:tcMar>
            <w:vAlign w:val="bottom"/>
          </w:tcPr>
          <w:p w:rsidR="00FB136E" w:rsidRDefault="0059648F">
            <w:pPr>
              <w:spacing w:line="24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Pressure rated, rust-protected</w:t>
            </w:r>
          </w:p>
        </w:tc>
      </w:tr>
      <w:tr w:rsidR="00FB136E">
        <w:trPr>
          <w:trHeight w:val="315"/>
        </w:trPr>
        <w:tc>
          <w:tcPr>
            <w:tcW w:w="2245" w:type="dxa"/>
            <w:tcMar>
              <w:top w:w="30" w:type="dxa"/>
              <w:left w:w="45" w:type="dxa"/>
              <w:bottom w:w="30" w:type="dxa"/>
              <w:right w:w="45" w:type="dxa"/>
            </w:tcMar>
            <w:vAlign w:val="bottom"/>
          </w:tcPr>
          <w:p w:rsidR="00FB136E" w:rsidRDefault="0059648F">
            <w:pPr>
              <w:spacing w:line="240" w:lineRule="auto"/>
              <w:ind w:firstLine="130"/>
              <w:rPr>
                <w:rFonts w:ascii="Times New Roman" w:eastAsia="Times New Roman" w:hAnsi="Times New Roman"/>
                <w:sz w:val="24"/>
                <w:szCs w:val="24"/>
                <w:lang w:eastAsia="en-US"/>
              </w:rPr>
            </w:pPr>
            <w:r>
              <w:rPr>
                <w:rFonts w:ascii="Times New Roman" w:eastAsia="Times New Roman" w:hAnsi="Times New Roman"/>
                <w:sz w:val="24"/>
                <w:szCs w:val="24"/>
                <w:lang w:eastAsia="en-US"/>
              </w:rPr>
              <w:t>Insulation (optional)</w:t>
            </w:r>
          </w:p>
        </w:tc>
        <w:tc>
          <w:tcPr>
            <w:tcW w:w="3060" w:type="dxa"/>
            <w:tcMar>
              <w:top w:w="30" w:type="dxa"/>
              <w:left w:w="45" w:type="dxa"/>
              <w:bottom w:w="30" w:type="dxa"/>
              <w:right w:w="45" w:type="dxa"/>
            </w:tcMar>
            <w:vAlign w:val="bottom"/>
          </w:tcPr>
          <w:p w:rsidR="00FB136E" w:rsidRDefault="0059648F">
            <w:pPr>
              <w:spacing w:line="240" w:lineRule="auto"/>
              <w:ind w:firstLine="45"/>
              <w:rPr>
                <w:rFonts w:ascii="Times New Roman" w:eastAsia="Times New Roman" w:hAnsi="Times New Roman"/>
                <w:sz w:val="24"/>
                <w:szCs w:val="24"/>
                <w:lang w:eastAsia="en-US"/>
              </w:rPr>
            </w:pPr>
            <w:r>
              <w:rPr>
                <w:rFonts w:ascii="Times New Roman" w:eastAsia="Times New Roman" w:hAnsi="Times New Roman"/>
                <w:sz w:val="24"/>
                <w:szCs w:val="24"/>
                <w:lang w:eastAsia="en-US"/>
              </w:rPr>
              <w:t>Ceramic wool mat</w:t>
            </w:r>
          </w:p>
        </w:tc>
        <w:tc>
          <w:tcPr>
            <w:tcW w:w="3960" w:type="dxa"/>
            <w:tcMar>
              <w:top w:w="30" w:type="dxa"/>
              <w:left w:w="0" w:type="dxa"/>
              <w:bottom w:w="30" w:type="dxa"/>
              <w:right w:w="0" w:type="dxa"/>
            </w:tcMar>
            <w:vAlign w:val="bottom"/>
          </w:tcPr>
          <w:p w:rsidR="00FB136E" w:rsidRDefault="0059648F">
            <w:pPr>
              <w:spacing w:line="240" w:lineRule="auto"/>
              <w:ind w:firstLine="180"/>
              <w:rPr>
                <w:rFonts w:ascii="Times New Roman" w:eastAsia="Times New Roman" w:hAnsi="Times New Roman"/>
                <w:sz w:val="24"/>
                <w:szCs w:val="24"/>
                <w:lang w:eastAsia="en-US"/>
              </w:rPr>
            </w:pPr>
            <w:r>
              <w:rPr>
                <w:rFonts w:ascii="Times New Roman" w:eastAsia="Times New Roman" w:hAnsi="Times New Roman"/>
                <w:sz w:val="24"/>
                <w:szCs w:val="24"/>
                <w:lang w:eastAsia="en-US"/>
              </w:rPr>
              <w:t>For thermal shielding if required</w:t>
            </w:r>
          </w:p>
        </w:tc>
      </w:tr>
    </w:tbl>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TABLE 4: COMPONENTS</w:t>
      </w:r>
    </w:p>
    <w:p w:rsidR="00FB136E" w:rsidRDefault="0059648F">
      <w:pPr>
        <w:spacing w:after="160" w:line="259" w:lineRule="auto"/>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3.6 Fabrication Procedures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Step 1: Design and Simulation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Burner model was developed using Fusion 360 CAD software.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Simulated gas flow and temperature profile using ANSYS.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Step 2: Cutting and Shaping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Mild steel sheets were marked and cut to shape using an angle grinder.</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Holes were drilled for nozzles and mounting brackets.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Step 3: Assembly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Burner faces were attached to a central gas manifold.</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Nozzles were fixed on each face, ensuring equal spacing.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Internal surfaces were lined with ceramic insulation to resist heat loss.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Step 4: Welding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All joints were welded using arc welding.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Welds were tested for gas leaks.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Step 5: Finishing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The surface was sanded, primed, and painted with heat resistant coating.</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3.7 Testing and Evaluation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fabricated burner was tested under laboratory conditions using LPG.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Testing Parameters: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Flame temperature (using thermocouple)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Burner efficiency (based on fuel consumption vs. heat output)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Flame symmetry (visual inspection and infrared imaging)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Combustion stability (response to pressure variations)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Leak test using soapy water around joints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Test Procedure: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1. The burner was connected to a regulated LPG source.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2. The valves were adjusted to achieve optimal combustion.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3. The temperature at each face was recorded over 10 minutes.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4. The fuel consumption was monitored using a flow meter.</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3.8 Safety Measures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Fire extinguisher was kept nearby.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lastRenderedPageBreak/>
        <w:t>Testing was conducted in an open, well-ventilated area.</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Leak checks were done before ignition.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Operators wore PPE (gloves, goggles, heat resistant apron).</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3.9 Limitations of the Methodology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Simulation tools were limited to free versions with basic features.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Testing environment lacked automated data logging equipment.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Fuel source was limited to LPG, excluding biogas and natural gas tests.</w:t>
      </w:r>
    </w:p>
    <w:p w:rsidR="00775441" w:rsidRDefault="0059648F">
      <w:pPr>
        <w:spacing w:line="480" w:lineRule="auto"/>
        <w:jc w:val="center"/>
        <w:rPr>
          <w:rFonts w:ascii="Times New Roman" w:hAnsi="Times New Roman"/>
          <w:b/>
          <w:sz w:val="24"/>
          <w:szCs w:val="24"/>
        </w:rPr>
      </w:pPr>
      <w:r>
        <w:rPr>
          <w:rFonts w:ascii="Times New Roman" w:hAnsi="Times New Roman"/>
          <w:sz w:val="24"/>
          <w:szCs w:val="24"/>
        </w:rPr>
        <w:br w:type="page"/>
      </w:r>
      <w:r w:rsidR="00775441">
        <w:rPr>
          <w:rFonts w:ascii="Times New Roman" w:hAnsi="Times New Roman"/>
          <w:b/>
          <w:sz w:val="24"/>
          <w:szCs w:val="24"/>
        </w:rPr>
        <w:lastRenderedPageBreak/>
        <w:t>CHAPTER FOUR</w:t>
      </w:r>
    </w:p>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RESULTS AND DISCUSSION</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4.1 Introduction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This chapter presents the results obtained from the functional testing and performance evaluation of the fabricated two-face industrial gas burner. It includes the outcome of visual flame assessment, thermal efficiency testing, fuel consumption monitoring, and structural stability checks. Results are analyzed and discussed with respect to performance benchmarks, design intent, and engineering expectations.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4.2 Visual Flame Observation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Upon ignition, the burner produced a strong, blue, and stable flame across both faces. The flame symmetry and shape were consistent with optimal LPG combustion characteristics, indicating good air-fuel mixing. The brass nozzles ensured a uniform flame jet pattern.</w:t>
      </w:r>
    </w:p>
    <w:tbl>
      <w:tblPr>
        <w:tblW w:w="6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45"/>
        <w:gridCol w:w="3600"/>
      </w:tblGrid>
      <w:tr w:rsidR="00FB136E">
        <w:trPr>
          <w:trHeight w:val="315"/>
        </w:trPr>
        <w:tc>
          <w:tcPr>
            <w:tcW w:w="3145" w:type="dxa"/>
            <w:tcMar>
              <w:top w:w="30" w:type="dxa"/>
              <w:left w:w="45" w:type="dxa"/>
              <w:bottom w:w="30" w:type="dxa"/>
              <w:right w:w="45" w:type="dxa"/>
            </w:tcMar>
            <w:vAlign w:val="bottom"/>
          </w:tcPr>
          <w:p w:rsidR="00FB136E" w:rsidRDefault="0059648F">
            <w:pPr>
              <w:spacing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Observation Parameter</w:t>
            </w:r>
          </w:p>
        </w:tc>
        <w:tc>
          <w:tcPr>
            <w:tcW w:w="3600" w:type="dxa"/>
            <w:tcMar>
              <w:top w:w="30" w:type="dxa"/>
              <w:left w:w="45" w:type="dxa"/>
              <w:bottom w:w="30" w:type="dxa"/>
              <w:right w:w="45" w:type="dxa"/>
            </w:tcMar>
            <w:vAlign w:val="bottom"/>
          </w:tcPr>
          <w:p w:rsidR="00FB136E" w:rsidRDefault="0059648F">
            <w:pPr>
              <w:spacing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t>Result</w:t>
            </w:r>
          </w:p>
        </w:tc>
      </w:tr>
      <w:tr w:rsidR="00FB136E">
        <w:trPr>
          <w:trHeight w:val="315"/>
        </w:trPr>
        <w:tc>
          <w:tcPr>
            <w:tcW w:w="3145" w:type="dxa"/>
            <w:tcMar>
              <w:top w:w="30" w:type="dxa"/>
              <w:left w:w="45" w:type="dxa"/>
              <w:bottom w:w="30" w:type="dxa"/>
              <w:right w:w="45" w:type="dxa"/>
            </w:tcMar>
            <w:vAlign w:val="bottom"/>
          </w:tcPr>
          <w:p w:rsidR="00FB136E" w:rsidRDefault="0059648F">
            <w:pPr>
              <w:spacing w:line="240" w:lineRule="auto"/>
              <w:ind w:firstLine="40"/>
              <w:rPr>
                <w:rFonts w:ascii="Times New Roman" w:eastAsia="Times New Roman" w:hAnsi="Times New Roman"/>
                <w:sz w:val="24"/>
                <w:szCs w:val="24"/>
                <w:lang w:eastAsia="en-US"/>
              </w:rPr>
            </w:pPr>
            <w:r>
              <w:rPr>
                <w:rFonts w:ascii="Times New Roman" w:eastAsia="Times New Roman" w:hAnsi="Times New Roman"/>
                <w:sz w:val="24"/>
                <w:szCs w:val="24"/>
                <w:lang w:eastAsia="en-US"/>
              </w:rPr>
              <w:t>Flame color</w:t>
            </w:r>
          </w:p>
        </w:tc>
        <w:tc>
          <w:tcPr>
            <w:tcW w:w="3600" w:type="dxa"/>
            <w:tcMar>
              <w:top w:w="30" w:type="dxa"/>
              <w:left w:w="0" w:type="dxa"/>
              <w:bottom w:w="30" w:type="dxa"/>
              <w:right w:w="0" w:type="dxa"/>
            </w:tcMar>
            <w:vAlign w:val="bottom"/>
          </w:tcPr>
          <w:p w:rsidR="00FB136E" w:rsidRDefault="0059648F">
            <w:pPr>
              <w:spacing w:line="240" w:lineRule="auto"/>
              <w:ind w:firstLine="90"/>
              <w:rPr>
                <w:rFonts w:ascii="Times New Roman" w:eastAsia="Times New Roman" w:hAnsi="Times New Roman"/>
                <w:sz w:val="24"/>
                <w:szCs w:val="24"/>
                <w:lang w:eastAsia="en-US"/>
              </w:rPr>
            </w:pPr>
            <w:r>
              <w:rPr>
                <w:rFonts w:ascii="Times New Roman" w:eastAsia="Times New Roman" w:hAnsi="Times New Roman"/>
                <w:sz w:val="24"/>
                <w:szCs w:val="24"/>
                <w:lang w:eastAsia="en-US"/>
              </w:rPr>
              <w:t>Blue with minimal yellow tip</w:t>
            </w:r>
          </w:p>
        </w:tc>
      </w:tr>
      <w:tr w:rsidR="00FB136E">
        <w:trPr>
          <w:trHeight w:val="315"/>
        </w:trPr>
        <w:tc>
          <w:tcPr>
            <w:tcW w:w="3145" w:type="dxa"/>
            <w:tcMar>
              <w:top w:w="30" w:type="dxa"/>
              <w:left w:w="45" w:type="dxa"/>
              <w:bottom w:w="30" w:type="dxa"/>
              <w:right w:w="45" w:type="dxa"/>
            </w:tcMar>
            <w:vAlign w:val="bottom"/>
          </w:tcPr>
          <w:p w:rsidR="00FB136E" w:rsidRDefault="0059648F">
            <w:pPr>
              <w:spacing w:line="240" w:lineRule="auto"/>
              <w:ind w:firstLine="40"/>
              <w:rPr>
                <w:rFonts w:ascii="Times New Roman" w:eastAsia="Times New Roman" w:hAnsi="Times New Roman"/>
                <w:sz w:val="24"/>
                <w:szCs w:val="24"/>
                <w:lang w:eastAsia="en-US"/>
              </w:rPr>
            </w:pPr>
            <w:r>
              <w:rPr>
                <w:rFonts w:ascii="Times New Roman" w:eastAsia="Times New Roman" w:hAnsi="Times New Roman"/>
                <w:sz w:val="24"/>
                <w:szCs w:val="24"/>
                <w:lang w:eastAsia="en-US"/>
              </w:rPr>
              <w:t>Flame height</w:t>
            </w:r>
          </w:p>
        </w:tc>
        <w:tc>
          <w:tcPr>
            <w:tcW w:w="3600" w:type="dxa"/>
            <w:tcMar>
              <w:top w:w="30" w:type="dxa"/>
              <w:left w:w="45" w:type="dxa"/>
              <w:bottom w:w="30" w:type="dxa"/>
              <w:right w:w="45" w:type="dxa"/>
            </w:tcMar>
            <w:vAlign w:val="bottom"/>
          </w:tcPr>
          <w:p w:rsidR="00FB136E" w:rsidRDefault="0059648F">
            <w:pPr>
              <w:spacing w:line="240" w:lineRule="auto"/>
              <w:ind w:firstLine="90"/>
              <w:rPr>
                <w:rFonts w:ascii="Times New Roman" w:eastAsia="Times New Roman" w:hAnsi="Times New Roman"/>
                <w:sz w:val="24"/>
                <w:szCs w:val="24"/>
                <w:lang w:eastAsia="en-US"/>
              </w:rPr>
            </w:pPr>
            <w:r>
              <w:rPr>
                <w:rFonts w:ascii="Times New Roman" w:eastAsia="Times New Roman" w:hAnsi="Times New Roman"/>
                <w:sz w:val="24"/>
                <w:szCs w:val="24"/>
                <w:lang w:eastAsia="en-US"/>
              </w:rPr>
              <w:t>~80 mm</w:t>
            </w:r>
          </w:p>
        </w:tc>
      </w:tr>
      <w:tr w:rsidR="00FB136E">
        <w:trPr>
          <w:trHeight w:val="315"/>
        </w:trPr>
        <w:tc>
          <w:tcPr>
            <w:tcW w:w="3145" w:type="dxa"/>
            <w:tcMar>
              <w:top w:w="30" w:type="dxa"/>
              <w:left w:w="45" w:type="dxa"/>
              <w:bottom w:w="30" w:type="dxa"/>
              <w:right w:w="45" w:type="dxa"/>
            </w:tcMar>
            <w:vAlign w:val="bottom"/>
          </w:tcPr>
          <w:p w:rsidR="00FB136E" w:rsidRDefault="0059648F">
            <w:pPr>
              <w:spacing w:line="240" w:lineRule="auto"/>
              <w:ind w:firstLine="40"/>
              <w:rPr>
                <w:rFonts w:ascii="Times New Roman" w:eastAsia="Times New Roman" w:hAnsi="Times New Roman"/>
                <w:sz w:val="24"/>
                <w:szCs w:val="24"/>
                <w:lang w:eastAsia="en-US"/>
              </w:rPr>
            </w:pPr>
            <w:r>
              <w:rPr>
                <w:rFonts w:ascii="Times New Roman" w:eastAsia="Times New Roman" w:hAnsi="Times New Roman"/>
                <w:sz w:val="24"/>
                <w:szCs w:val="24"/>
                <w:lang w:eastAsia="en-US"/>
              </w:rPr>
              <w:t>Flame spread</w:t>
            </w:r>
          </w:p>
        </w:tc>
        <w:tc>
          <w:tcPr>
            <w:tcW w:w="3600" w:type="dxa"/>
            <w:tcMar>
              <w:top w:w="30" w:type="dxa"/>
              <w:left w:w="0" w:type="dxa"/>
              <w:bottom w:w="30" w:type="dxa"/>
              <w:right w:w="0" w:type="dxa"/>
            </w:tcMar>
            <w:vAlign w:val="bottom"/>
          </w:tcPr>
          <w:p w:rsidR="00FB136E" w:rsidRDefault="0059648F">
            <w:pPr>
              <w:spacing w:line="240" w:lineRule="auto"/>
              <w:ind w:firstLine="90"/>
              <w:rPr>
                <w:rFonts w:ascii="Times New Roman" w:eastAsia="Times New Roman" w:hAnsi="Times New Roman"/>
                <w:sz w:val="24"/>
                <w:szCs w:val="24"/>
                <w:lang w:eastAsia="en-US"/>
              </w:rPr>
            </w:pPr>
            <w:r>
              <w:rPr>
                <w:rFonts w:ascii="Times New Roman" w:eastAsia="Times New Roman" w:hAnsi="Times New Roman"/>
                <w:sz w:val="24"/>
                <w:szCs w:val="24"/>
                <w:lang w:eastAsia="en-US"/>
              </w:rPr>
              <w:t>Even across nozzles</w:t>
            </w:r>
          </w:p>
        </w:tc>
      </w:tr>
      <w:tr w:rsidR="00FB136E">
        <w:trPr>
          <w:trHeight w:val="315"/>
        </w:trPr>
        <w:tc>
          <w:tcPr>
            <w:tcW w:w="3145" w:type="dxa"/>
            <w:tcMar>
              <w:top w:w="30" w:type="dxa"/>
              <w:left w:w="45" w:type="dxa"/>
              <w:bottom w:w="30" w:type="dxa"/>
              <w:right w:w="45" w:type="dxa"/>
            </w:tcMar>
            <w:vAlign w:val="bottom"/>
          </w:tcPr>
          <w:p w:rsidR="00FB136E" w:rsidRDefault="0059648F">
            <w:pPr>
              <w:spacing w:line="240" w:lineRule="auto"/>
              <w:ind w:firstLine="40"/>
              <w:rPr>
                <w:rFonts w:ascii="Times New Roman" w:eastAsia="Times New Roman" w:hAnsi="Times New Roman"/>
                <w:sz w:val="24"/>
                <w:szCs w:val="24"/>
                <w:lang w:eastAsia="en-US"/>
              </w:rPr>
            </w:pPr>
            <w:r>
              <w:rPr>
                <w:rFonts w:ascii="Times New Roman" w:eastAsia="Times New Roman" w:hAnsi="Times New Roman"/>
                <w:sz w:val="24"/>
                <w:szCs w:val="24"/>
                <w:lang w:eastAsia="en-US"/>
              </w:rPr>
              <w:t>Stability under wind</w:t>
            </w:r>
          </w:p>
        </w:tc>
        <w:tc>
          <w:tcPr>
            <w:tcW w:w="3600" w:type="dxa"/>
            <w:tcMar>
              <w:top w:w="30" w:type="dxa"/>
              <w:left w:w="0" w:type="dxa"/>
              <w:bottom w:w="30" w:type="dxa"/>
              <w:right w:w="0" w:type="dxa"/>
            </w:tcMar>
            <w:vAlign w:val="bottom"/>
          </w:tcPr>
          <w:p w:rsidR="00FB136E" w:rsidRDefault="0059648F">
            <w:pPr>
              <w:spacing w:line="240" w:lineRule="auto"/>
              <w:ind w:firstLine="90"/>
              <w:rPr>
                <w:rFonts w:ascii="Times New Roman" w:eastAsia="Times New Roman" w:hAnsi="Times New Roman"/>
                <w:sz w:val="24"/>
                <w:szCs w:val="24"/>
                <w:lang w:eastAsia="en-US"/>
              </w:rPr>
            </w:pPr>
            <w:r>
              <w:rPr>
                <w:rFonts w:ascii="Times New Roman" w:eastAsia="Times New Roman" w:hAnsi="Times New Roman"/>
                <w:sz w:val="24"/>
                <w:szCs w:val="24"/>
                <w:lang w:eastAsia="en-US"/>
              </w:rPr>
              <w:t>Moderate turbulence resistance</w:t>
            </w:r>
          </w:p>
        </w:tc>
      </w:tr>
    </w:tbl>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TABLE 5: VISUAL FLAM OBSERVATION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lastRenderedPageBreak/>
        <w:t>The symmetric blue flame is indicative of complete combustion and proper nozzle geometry. Yellow tips were only observed at ignition, likely due to initial gas-air imbalance.</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4.3 Flame Temperature Measurement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Temperature measurements were taken at the centerline of each burner face, 5 cm above the flame. An infrared (IR) thermometer and K-type thermocouple were used.</w:t>
      </w:r>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55"/>
        <w:gridCol w:w="2160"/>
        <w:gridCol w:w="2340"/>
      </w:tblGrid>
      <w:tr w:rsidR="00FB136E">
        <w:trPr>
          <w:trHeight w:val="315"/>
        </w:trPr>
        <w:tc>
          <w:tcPr>
            <w:tcW w:w="3055" w:type="dxa"/>
            <w:tcMar>
              <w:top w:w="30" w:type="dxa"/>
              <w:left w:w="45" w:type="dxa"/>
              <w:bottom w:w="30" w:type="dxa"/>
              <w:right w:w="45" w:type="dxa"/>
            </w:tcMar>
            <w:vAlign w:val="bottom"/>
          </w:tcPr>
          <w:p w:rsidR="00FB136E" w:rsidRDefault="0059648F">
            <w:pPr>
              <w:spacing w:line="240" w:lineRule="auto"/>
              <w:jc w:val="both"/>
              <w:rPr>
                <w:rFonts w:ascii="Times New Roman" w:hAnsi="Times New Roman"/>
                <w:b/>
                <w:sz w:val="24"/>
                <w:szCs w:val="24"/>
              </w:rPr>
            </w:pPr>
            <w:r>
              <w:rPr>
                <w:rFonts w:ascii="Times New Roman" w:hAnsi="Times New Roman"/>
                <w:b/>
                <w:sz w:val="24"/>
                <w:szCs w:val="24"/>
              </w:rPr>
              <w:t>Measurement Point</w:t>
            </w:r>
          </w:p>
        </w:tc>
        <w:tc>
          <w:tcPr>
            <w:tcW w:w="2160" w:type="dxa"/>
            <w:tcMar>
              <w:top w:w="30" w:type="dxa"/>
              <w:left w:w="45" w:type="dxa"/>
              <w:bottom w:w="30" w:type="dxa"/>
              <w:right w:w="45" w:type="dxa"/>
            </w:tcMar>
            <w:vAlign w:val="bottom"/>
          </w:tcPr>
          <w:p w:rsidR="00FB136E" w:rsidRDefault="0059648F">
            <w:pPr>
              <w:spacing w:line="240" w:lineRule="auto"/>
              <w:jc w:val="both"/>
              <w:rPr>
                <w:rFonts w:ascii="Times New Roman" w:hAnsi="Times New Roman"/>
                <w:b/>
                <w:sz w:val="24"/>
                <w:szCs w:val="24"/>
              </w:rPr>
            </w:pPr>
            <w:r>
              <w:rPr>
                <w:rFonts w:ascii="Times New Roman" w:hAnsi="Times New Roman"/>
                <w:b/>
                <w:sz w:val="24"/>
                <w:szCs w:val="24"/>
              </w:rPr>
              <w:t>Left Burner (</w:t>
            </w:r>
            <w:r>
              <w:rPr>
                <w:rFonts w:ascii="Cambria Math" w:hAnsi="Cambria Math" w:cs="Cambria Math"/>
                <w:b/>
                <w:sz w:val="24"/>
                <w:szCs w:val="24"/>
              </w:rPr>
              <w:t>∘</w:t>
            </w:r>
            <w:r>
              <w:rPr>
                <w:rFonts w:ascii="Times New Roman" w:hAnsi="Times New Roman"/>
                <w:b/>
                <w:sz w:val="24"/>
                <w:szCs w:val="24"/>
              </w:rPr>
              <w:t>C)</w:t>
            </w:r>
          </w:p>
        </w:tc>
        <w:tc>
          <w:tcPr>
            <w:tcW w:w="2340" w:type="dxa"/>
            <w:tcMar>
              <w:top w:w="30" w:type="dxa"/>
              <w:left w:w="0" w:type="dxa"/>
              <w:bottom w:w="30" w:type="dxa"/>
              <w:right w:w="0" w:type="dxa"/>
            </w:tcMar>
            <w:vAlign w:val="bottom"/>
          </w:tcPr>
          <w:p w:rsidR="00FB136E" w:rsidRDefault="0059648F">
            <w:pPr>
              <w:spacing w:line="240" w:lineRule="auto"/>
              <w:jc w:val="both"/>
              <w:rPr>
                <w:rFonts w:ascii="Times New Roman" w:hAnsi="Times New Roman"/>
                <w:b/>
                <w:sz w:val="24"/>
                <w:szCs w:val="24"/>
              </w:rPr>
            </w:pPr>
            <w:r>
              <w:rPr>
                <w:rFonts w:ascii="Times New Roman" w:hAnsi="Times New Roman"/>
                <w:b/>
                <w:sz w:val="24"/>
                <w:szCs w:val="24"/>
              </w:rPr>
              <w:t>Right Burner (</w:t>
            </w:r>
            <w:r>
              <w:rPr>
                <w:rFonts w:ascii="Cambria Math" w:hAnsi="Cambria Math" w:cs="Cambria Math"/>
                <w:b/>
                <w:sz w:val="24"/>
                <w:szCs w:val="24"/>
              </w:rPr>
              <w:t>∘</w:t>
            </w:r>
            <w:r>
              <w:rPr>
                <w:rFonts w:ascii="Times New Roman" w:hAnsi="Times New Roman"/>
                <w:b/>
                <w:sz w:val="24"/>
                <w:szCs w:val="24"/>
              </w:rPr>
              <w:t>C)</w:t>
            </w:r>
          </w:p>
        </w:tc>
      </w:tr>
      <w:tr w:rsidR="00FB136E">
        <w:trPr>
          <w:trHeight w:val="315"/>
        </w:trPr>
        <w:tc>
          <w:tcPr>
            <w:tcW w:w="305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Center (5 cm above flame)</w:t>
            </w:r>
          </w:p>
        </w:tc>
        <w:tc>
          <w:tcPr>
            <w:tcW w:w="2160"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823</w:t>
            </w:r>
          </w:p>
        </w:tc>
        <w:tc>
          <w:tcPr>
            <w:tcW w:w="2340"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817</w:t>
            </w:r>
          </w:p>
        </w:tc>
      </w:tr>
      <w:tr w:rsidR="00FB136E">
        <w:trPr>
          <w:trHeight w:val="315"/>
        </w:trPr>
        <w:tc>
          <w:tcPr>
            <w:tcW w:w="305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Edge (~2 cm off-center)</w:t>
            </w:r>
          </w:p>
        </w:tc>
        <w:tc>
          <w:tcPr>
            <w:tcW w:w="2160"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790</w:t>
            </w:r>
          </w:p>
        </w:tc>
        <w:tc>
          <w:tcPr>
            <w:tcW w:w="2340"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778</w:t>
            </w:r>
          </w:p>
        </w:tc>
      </w:tr>
    </w:tbl>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TABLE 6: FLAME TEMPERATURE MEASUREMENT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Both faces achieved peak flame temperatures between 800–830°C, which falls within the expected range for LPG-fueled burners. Slight variation between the faces was attributed to minor fuel flow imbalance.</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4.4 Boiling Time Test (Thermal Efficiency)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A 1-liter stainless steel pot filled with tap water at 25°C was placed 3 cm above each burner face to assess heating capability.</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7"/>
        <w:gridCol w:w="2073"/>
        <w:gridCol w:w="1997"/>
      </w:tblGrid>
      <w:tr w:rsidR="00FB136E">
        <w:trPr>
          <w:trHeight w:val="315"/>
        </w:trPr>
        <w:tc>
          <w:tcPr>
            <w:tcW w:w="2227" w:type="dxa"/>
            <w:tcMar>
              <w:top w:w="30" w:type="dxa"/>
              <w:left w:w="45" w:type="dxa"/>
              <w:bottom w:w="30" w:type="dxa"/>
              <w:right w:w="45" w:type="dxa"/>
            </w:tcMar>
            <w:vAlign w:val="bottom"/>
          </w:tcPr>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Test Parameter</w:t>
            </w:r>
          </w:p>
        </w:tc>
        <w:tc>
          <w:tcPr>
            <w:tcW w:w="2073" w:type="dxa"/>
            <w:tcMar>
              <w:top w:w="30" w:type="dxa"/>
              <w:left w:w="45" w:type="dxa"/>
              <w:bottom w:w="30" w:type="dxa"/>
              <w:right w:w="45" w:type="dxa"/>
            </w:tcMar>
            <w:vAlign w:val="bottom"/>
          </w:tcPr>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Result (Left Face)</w:t>
            </w:r>
          </w:p>
        </w:tc>
        <w:tc>
          <w:tcPr>
            <w:tcW w:w="1997" w:type="dxa"/>
            <w:tcMar>
              <w:top w:w="30" w:type="dxa"/>
              <w:left w:w="0" w:type="dxa"/>
              <w:bottom w:w="30" w:type="dxa"/>
              <w:right w:w="0" w:type="dxa"/>
            </w:tcMar>
            <w:vAlign w:val="bottom"/>
          </w:tcPr>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Result (Right Face)</w:t>
            </w:r>
          </w:p>
        </w:tc>
      </w:tr>
      <w:tr w:rsidR="00FB136E">
        <w:trPr>
          <w:trHeight w:val="315"/>
        </w:trPr>
        <w:tc>
          <w:tcPr>
            <w:tcW w:w="2227"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Initial water temp</w:t>
            </w:r>
          </w:p>
        </w:tc>
        <w:tc>
          <w:tcPr>
            <w:tcW w:w="2073"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vertAlign w:val="superscript"/>
              </w:rPr>
              <w:t>o</w:t>
            </w:r>
            <w:r>
              <w:rPr>
                <w:rFonts w:ascii="Times New Roman" w:hAnsi="Times New Roman"/>
                <w:sz w:val="24"/>
                <w:szCs w:val="24"/>
              </w:rPr>
              <w:t>C</w:t>
            </w:r>
          </w:p>
        </w:tc>
        <w:tc>
          <w:tcPr>
            <w:tcW w:w="1997"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o</w:t>
            </w:r>
            <w:r>
              <w:rPr>
                <w:rFonts w:ascii="Times New Roman" w:hAnsi="Times New Roman"/>
                <w:sz w:val="24"/>
                <w:szCs w:val="24"/>
              </w:rPr>
              <w:t>C</w:t>
            </w:r>
          </w:p>
        </w:tc>
      </w:tr>
      <w:tr w:rsidR="00FB136E">
        <w:trPr>
          <w:trHeight w:val="315"/>
        </w:trPr>
        <w:tc>
          <w:tcPr>
            <w:tcW w:w="2227"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Time to boil (100</w:t>
            </w:r>
            <w:r>
              <w:rPr>
                <w:rFonts w:ascii="Times New Roman" w:hAnsi="Times New Roman"/>
                <w:sz w:val="24"/>
                <w:szCs w:val="24"/>
                <w:vertAlign w:val="superscript"/>
              </w:rPr>
              <w:t>o</w:t>
            </w:r>
            <w:r>
              <w:rPr>
                <w:rFonts w:ascii="Times New Roman" w:hAnsi="Times New Roman"/>
                <w:sz w:val="24"/>
                <w:szCs w:val="24"/>
              </w:rPr>
              <w:t>C)</w:t>
            </w:r>
          </w:p>
        </w:tc>
        <w:tc>
          <w:tcPr>
            <w:tcW w:w="2073"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6.8 minutes</w:t>
            </w:r>
          </w:p>
        </w:tc>
        <w:tc>
          <w:tcPr>
            <w:tcW w:w="1997"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7.1 minutes</w:t>
            </w:r>
          </w:p>
        </w:tc>
      </w:tr>
      <w:tr w:rsidR="00FB136E">
        <w:trPr>
          <w:trHeight w:val="315"/>
        </w:trPr>
        <w:tc>
          <w:tcPr>
            <w:tcW w:w="2227"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lastRenderedPageBreak/>
              <w:t>Flame contact area</w:t>
            </w:r>
          </w:p>
        </w:tc>
        <w:tc>
          <w:tcPr>
            <w:tcW w:w="2073"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90% base coverage</w:t>
            </w:r>
          </w:p>
        </w:tc>
        <w:tc>
          <w:tcPr>
            <w:tcW w:w="1997" w:type="dxa"/>
            <w:tcMar>
              <w:top w:w="30" w:type="dxa"/>
              <w:left w:w="0" w:type="dxa"/>
              <w:bottom w:w="30" w:type="dxa"/>
              <w:right w:w="0"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90% base coverage</w:t>
            </w:r>
          </w:p>
        </w:tc>
      </w:tr>
    </w:tbl>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TABLE 7: BOILING TIME TEST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burner effectively boiled 1L of water in under 7 minutes, confirming sufficient heat flux for typical industrial tasks such as boiling, soldering, or drying. The ~5% difference between faces is within tolerance.</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4.5 Fuel Consumption Rate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Using a calibrated LPG flow meter, the gas consumption was recorded during a 15-minute full-load operation.</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2160"/>
      </w:tblGrid>
      <w:tr w:rsidR="00FB136E">
        <w:trPr>
          <w:trHeight w:val="315"/>
        </w:trPr>
        <w:tc>
          <w:tcPr>
            <w:tcW w:w="3685" w:type="dxa"/>
            <w:tcMar>
              <w:top w:w="30" w:type="dxa"/>
              <w:left w:w="45" w:type="dxa"/>
              <w:bottom w:w="30" w:type="dxa"/>
              <w:right w:w="45" w:type="dxa"/>
            </w:tcMar>
            <w:vAlign w:val="bottom"/>
          </w:tcPr>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Test Parameter</w:t>
            </w:r>
          </w:p>
        </w:tc>
        <w:tc>
          <w:tcPr>
            <w:tcW w:w="2160" w:type="dxa"/>
            <w:tcMar>
              <w:top w:w="30" w:type="dxa"/>
              <w:left w:w="45" w:type="dxa"/>
              <w:bottom w:w="30" w:type="dxa"/>
              <w:right w:w="45" w:type="dxa"/>
            </w:tcMar>
            <w:vAlign w:val="bottom"/>
          </w:tcPr>
          <w:p w:rsidR="00FB136E" w:rsidRDefault="0059648F">
            <w:pPr>
              <w:spacing w:line="240" w:lineRule="auto"/>
              <w:jc w:val="center"/>
              <w:rPr>
                <w:rFonts w:ascii="Times New Roman" w:hAnsi="Times New Roman"/>
                <w:b/>
                <w:sz w:val="24"/>
                <w:szCs w:val="24"/>
              </w:rPr>
            </w:pPr>
            <w:r>
              <w:rPr>
                <w:rFonts w:ascii="Times New Roman" w:hAnsi="Times New Roman"/>
                <w:b/>
                <w:sz w:val="24"/>
                <w:szCs w:val="24"/>
              </w:rPr>
              <w:t>Measured Value</w:t>
            </w:r>
          </w:p>
        </w:tc>
      </w:tr>
      <w:tr w:rsidR="00FB136E">
        <w:trPr>
          <w:trHeight w:val="315"/>
        </w:trPr>
        <w:tc>
          <w:tcPr>
            <w:tcW w:w="368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Gas consumption (LPG)</w:t>
            </w:r>
          </w:p>
        </w:tc>
        <w:tc>
          <w:tcPr>
            <w:tcW w:w="2160"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0.65 kg</w:t>
            </w:r>
          </w:p>
        </w:tc>
      </w:tr>
      <w:tr w:rsidR="00FB136E">
        <w:trPr>
          <w:trHeight w:val="315"/>
        </w:trPr>
        <w:tc>
          <w:tcPr>
            <w:tcW w:w="368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Rate per minute</w:t>
            </w:r>
          </w:p>
        </w:tc>
        <w:tc>
          <w:tcPr>
            <w:tcW w:w="2160"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43.3 grams/min</w:t>
            </w:r>
          </w:p>
        </w:tc>
      </w:tr>
      <w:tr w:rsidR="00FB136E">
        <w:trPr>
          <w:trHeight w:val="315"/>
        </w:trPr>
        <w:tc>
          <w:tcPr>
            <w:tcW w:w="3685"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Est. full cylinder runtime (12.5 kg)</w:t>
            </w:r>
          </w:p>
        </w:tc>
        <w:tc>
          <w:tcPr>
            <w:tcW w:w="2160" w:type="dxa"/>
            <w:tcMar>
              <w:top w:w="30" w:type="dxa"/>
              <w:left w:w="45" w:type="dxa"/>
              <w:bottom w:w="30" w:type="dxa"/>
              <w:right w:w="45" w:type="dxa"/>
            </w:tcMar>
            <w:vAlign w:val="bottom"/>
          </w:tcPr>
          <w:p w:rsidR="00FB136E" w:rsidRDefault="0059648F">
            <w:pPr>
              <w:spacing w:line="240" w:lineRule="auto"/>
              <w:ind w:firstLine="130"/>
              <w:jc w:val="both"/>
              <w:rPr>
                <w:rFonts w:ascii="Times New Roman" w:hAnsi="Times New Roman"/>
                <w:sz w:val="24"/>
                <w:szCs w:val="24"/>
              </w:rPr>
            </w:pPr>
            <w:r>
              <w:rPr>
                <w:rFonts w:ascii="Times New Roman" w:hAnsi="Times New Roman"/>
                <w:sz w:val="24"/>
                <w:szCs w:val="24"/>
              </w:rPr>
              <w:t xml:space="preserve">~289 </w:t>
            </w:r>
            <w:proofErr w:type="spellStart"/>
            <w:r>
              <w:rPr>
                <w:rFonts w:ascii="Times New Roman" w:hAnsi="Times New Roman"/>
                <w:sz w:val="24"/>
                <w:szCs w:val="24"/>
              </w:rPr>
              <w:t>mins</w:t>
            </w:r>
            <w:proofErr w:type="spellEnd"/>
          </w:p>
        </w:tc>
      </w:tr>
    </w:tbl>
    <w:p w:rsidR="00FB136E" w:rsidRDefault="0059648F">
      <w:pPr>
        <w:spacing w:line="480" w:lineRule="auto"/>
        <w:rPr>
          <w:rFonts w:ascii="Times New Roman" w:hAnsi="Times New Roman"/>
          <w:b/>
          <w:sz w:val="24"/>
          <w:szCs w:val="24"/>
        </w:rPr>
      </w:pPr>
      <w:r>
        <w:rPr>
          <w:rFonts w:ascii="Times New Roman" w:hAnsi="Times New Roman"/>
          <w:b/>
          <w:sz w:val="24"/>
          <w:szCs w:val="24"/>
        </w:rPr>
        <w:t xml:space="preserve">  TABLE 8: FUEL CONSUMPTION RATE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burner exhibits an average LPG consumption rate suitable for sustained industrial heating tasks. The rate falls within the energy density limits of 46 MJ/kg for LPG.</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4.6 Structural Stability Test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A dead-load test was conducted by placing 10 kg static weight on the pot support bars to evaluate rigidity.</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962"/>
        <w:gridCol w:w="2070"/>
      </w:tblGrid>
      <w:tr w:rsidR="00FB136E">
        <w:tc>
          <w:tcPr>
            <w:tcW w:w="2962"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jc w:val="center"/>
              <w:rPr>
                <w:rFonts w:ascii="Times New Roman" w:hAnsi="Times New Roman"/>
                <w:b/>
                <w:sz w:val="24"/>
                <w:szCs w:val="24"/>
              </w:rPr>
            </w:pPr>
            <w:r>
              <w:rPr>
                <w:rFonts w:ascii="Times New Roman" w:hAnsi="Times New Roman"/>
                <w:b/>
                <w:sz w:val="24"/>
                <w:szCs w:val="24"/>
              </w:rPr>
              <w:lastRenderedPageBreak/>
              <w:t>Parameter</w:t>
            </w:r>
          </w:p>
        </w:tc>
        <w:tc>
          <w:tcPr>
            <w:tcW w:w="207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jc w:val="center"/>
              <w:rPr>
                <w:rFonts w:ascii="Times New Roman" w:hAnsi="Times New Roman"/>
                <w:b/>
                <w:sz w:val="24"/>
                <w:szCs w:val="24"/>
              </w:rPr>
            </w:pPr>
            <w:r>
              <w:rPr>
                <w:rFonts w:ascii="Times New Roman" w:hAnsi="Times New Roman"/>
                <w:b/>
                <w:sz w:val="24"/>
                <w:szCs w:val="24"/>
              </w:rPr>
              <w:t>Result</w:t>
            </w:r>
          </w:p>
        </w:tc>
      </w:tr>
      <w:tr w:rsidR="00FB136E">
        <w:tc>
          <w:tcPr>
            <w:tcW w:w="2962"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67"/>
              <w:jc w:val="both"/>
              <w:rPr>
                <w:rFonts w:ascii="Times New Roman" w:hAnsi="Times New Roman"/>
                <w:sz w:val="24"/>
                <w:szCs w:val="24"/>
              </w:rPr>
            </w:pPr>
            <w:r>
              <w:rPr>
                <w:rFonts w:ascii="Times New Roman" w:hAnsi="Times New Roman"/>
                <w:sz w:val="24"/>
                <w:szCs w:val="24"/>
              </w:rPr>
              <w:t>Support deflection</w:t>
            </w:r>
          </w:p>
        </w:tc>
        <w:tc>
          <w:tcPr>
            <w:tcW w:w="207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67"/>
              <w:jc w:val="both"/>
              <w:rPr>
                <w:rFonts w:ascii="Times New Roman" w:hAnsi="Times New Roman"/>
                <w:sz w:val="24"/>
                <w:szCs w:val="24"/>
              </w:rPr>
            </w:pPr>
            <w:r>
              <w:rPr>
                <w:rFonts w:ascii="Times New Roman" w:hAnsi="Times New Roman"/>
                <w:sz w:val="24"/>
                <w:szCs w:val="24"/>
              </w:rPr>
              <w:t>&lt; 1 mm</w:t>
            </w:r>
          </w:p>
        </w:tc>
      </w:tr>
      <w:tr w:rsidR="00FB136E">
        <w:tc>
          <w:tcPr>
            <w:tcW w:w="2962"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67"/>
              <w:jc w:val="both"/>
              <w:rPr>
                <w:rFonts w:ascii="Times New Roman" w:hAnsi="Times New Roman"/>
                <w:sz w:val="24"/>
                <w:szCs w:val="24"/>
              </w:rPr>
            </w:pPr>
            <w:r>
              <w:rPr>
                <w:rFonts w:ascii="Times New Roman" w:hAnsi="Times New Roman"/>
                <w:sz w:val="24"/>
                <w:szCs w:val="24"/>
              </w:rPr>
              <w:t>Weld integrity</w:t>
            </w:r>
          </w:p>
        </w:tc>
        <w:tc>
          <w:tcPr>
            <w:tcW w:w="207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67"/>
              <w:jc w:val="both"/>
              <w:rPr>
                <w:rFonts w:ascii="Times New Roman" w:hAnsi="Times New Roman"/>
                <w:sz w:val="24"/>
                <w:szCs w:val="24"/>
              </w:rPr>
            </w:pPr>
            <w:r>
              <w:rPr>
                <w:rFonts w:ascii="Times New Roman" w:hAnsi="Times New Roman"/>
                <w:sz w:val="24"/>
                <w:szCs w:val="24"/>
              </w:rPr>
              <w:t>No visible cracks</w:t>
            </w:r>
          </w:p>
        </w:tc>
      </w:tr>
      <w:tr w:rsidR="00FB136E">
        <w:tc>
          <w:tcPr>
            <w:tcW w:w="2962"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67"/>
              <w:jc w:val="both"/>
              <w:rPr>
                <w:rFonts w:ascii="Times New Roman" w:hAnsi="Times New Roman"/>
                <w:sz w:val="24"/>
                <w:szCs w:val="24"/>
              </w:rPr>
            </w:pPr>
            <w:r>
              <w:rPr>
                <w:rFonts w:ascii="Times New Roman" w:hAnsi="Times New Roman"/>
                <w:sz w:val="24"/>
                <w:szCs w:val="24"/>
              </w:rPr>
              <w:t>Frame vibration (manual)</w:t>
            </w:r>
          </w:p>
        </w:tc>
        <w:tc>
          <w:tcPr>
            <w:tcW w:w="207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67"/>
              <w:jc w:val="both"/>
              <w:rPr>
                <w:rFonts w:ascii="Times New Roman" w:hAnsi="Times New Roman"/>
                <w:sz w:val="24"/>
                <w:szCs w:val="24"/>
              </w:rPr>
            </w:pPr>
            <w:r>
              <w:rPr>
                <w:rFonts w:ascii="Times New Roman" w:hAnsi="Times New Roman"/>
                <w:sz w:val="24"/>
                <w:szCs w:val="24"/>
              </w:rPr>
              <w:t>Minimal</w:t>
            </w:r>
          </w:p>
        </w:tc>
      </w:tr>
    </w:tbl>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TABLE 9: </w:t>
      </w:r>
      <w:r>
        <w:rPr>
          <w:rFonts w:ascii="Times New Roman" w:hAnsi="Times New Roman"/>
          <w:b/>
          <w:bCs/>
          <w:sz w:val="24"/>
          <w:szCs w:val="24"/>
        </w:rPr>
        <w:t xml:space="preserve">STRUCTURAL STABILITY TEST </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frame and supports withstood the operational load without deformation or structural compromise, confirming the suitability of the 30×30×3 mm SHS and rod combination.</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4.7 Comparative Assessment with Single-Face Burners</w:t>
      </w:r>
    </w:p>
    <w:tbl>
      <w:tblPr>
        <w:tblW w:w="8722" w:type="dxa"/>
        <w:tblLayout w:type="fixed"/>
        <w:tblCellMar>
          <w:top w:w="15" w:type="dxa"/>
          <w:left w:w="15" w:type="dxa"/>
          <w:bottom w:w="15" w:type="dxa"/>
          <w:right w:w="15" w:type="dxa"/>
        </w:tblCellMar>
        <w:tblLook w:val="04A0" w:firstRow="1" w:lastRow="0" w:firstColumn="1" w:lastColumn="0" w:noHBand="0" w:noVBand="1"/>
      </w:tblPr>
      <w:tblGrid>
        <w:gridCol w:w="3232"/>
        <w:gridCol w:w="2070"/>
        <w:gridCol w:w="3420"/>
      </w:tblGrid>
      <w:tr w:rsidR="00FB136E">
        <w:tc>
          <w:tcPr>
            <w:tcW w:w="3232"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jc w:val="center"/>
              <w:rPr>
                <w:rFonts w:ascii="Times New Roman" w:hAnsi="Times New Roman"/>
                <w:b/>
                <w:sz w:val="24"/>
                <w:szCs w:val="24"/>
              </w:rPr>
            </w:pPr>
            <w:r>
              <w:rPr>
                <w:rFonts w:ascii="Times New Roman" w:hAnsi="Times New Roman"/>
                <w:b/>
                <w:sz w:val="24"/>
                <w:szCs w:val="24"/>
              </w:rPr>
              <w:t>Metric</w:t>
            </w:r>
          </w:p>
        </w:tc>
        <w:tc>
          <w:tcPr>
            <w:tcW w:w="207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jc w:val="center"/>
              <w:rPr>
                <w:rFonts w:ascii="Times New Roman" w:hAnsi="Times New Roman"/>
                <w:b/>
                <w:sz w:val="24"/>
                <w:szCs w:val="24"/>
              </w:rPr>
            </w:pPr>
            <w:r>
              <w:rPr>
                <w:rFonts w:ascii="Times New Roman" w:hAnsi="Times New Roman"/>
                <w:b/>
                <w:sz w:val="24"/>
                <w:szCs w:val="24"/>
              </w:rPr>
              <w:t>Single-Face Burner</w:t>
            </w:r>
          </w:p>
        </w:tc>
        <w:tc>
          <w:tcPr>
            <w:tcW w:w="342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jc w:val="center"/>
              <w:rPr>
                <w:rFonts w:ascii="Times New Roman" w:hAnsi="Times New Roman"/>
                <w:b/>
                <w:sz w:val="24"/>
                <w:szCs w:val="24"/>
              </w:rPr>
            </w:pPr>
            <w:r>
              <w:rPr>
                <w:rFonts w:ascii="Times New Roman" w:hAnsi="Times New Roman"/>
                <w:b/>
                <w:sz w:val="24"/>
                <w:szCs w:val="24"/>
              </w:rPr>
              <w:t>Fabricated Two-Face Burner</w:t>
            </w:r>
          </w:p>
        </w:tc>
      </w:tr>
      <w:tr w:rsidR="00FB136E">
        <w:tc>
          <w:tcPr>
            <w:tcW w:w="3232"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Heating time (1L water)</w:t>
            </w:r>
          </w:p>
        </w:tc>
        <w:tc>
          <w:tcPr>
            <w:tcW w:w="207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~10 minutes</w:t>
            </w:r>
          </w:p>
        </w:tc>
        <w:tc>
          <w:tcPr>
            <w:tcW w:w="342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~7 minutes</w:t>
            </w:r>
          </w:p>
        </w:tc>
      </w:tr>
      <w:tr w:rsidR="00FB136E">
        <w:tc>
          <w:tcPr>
            <w:tcW w:w="3232"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Fuel consumption (per task)</w:t>
            </w:r>
          </w:p>
        </w:tc>
        <w:tc>
          <w:tcPr>
            <w:tcW w:w="207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0.55 kg</w:t>
            </w:r>
          </w:p>
        </w:tc>
        <w:tc>
          <w:tcPr>
            <w:tcW w:w="342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0.65 kg</w:t>
            </w:r>
          </w:p>
        </w:tc>
      </w:tr>
      <w:tr w:rsidR="00FB136E">
        <w:tc>
          <w:tcPr>
            <w:tcW w:w="3232"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Heat uniformity</w:t>
            </w:r>
          </w:p>
        </w:tc>
        <w:tc>
          <w:tcPr>
            <w:tcW w:w="207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Moderate</w:t>
            </w:r>
          </w:p>
        </w:tc>
        <w:tc>
          <w:tcPr>
            <w:tcW w:w="342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High</w:t>
            </w:r>
          </w:p>
        </w:tc>
      </w:tr>
      <w:tr w:rsidR="00FB136E">
        <w:tc>
          <w:tcPr>
            <w:tcW w:w="3232"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Flame coverage</w:t>
            </w:r>
          </w:p>
        </w:tc>
        <w:tc>
          <w:tcPr>
            <w:tcW w:w="207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One direction</w:t>
            </w:r>
          </w:p>
        </w:tc>
        <w:tc>
          <w:tcPr>
            <w:tcW w:w="3420" w:type="dxa"/>
            <w:tcBorders>
              <w:top w:val="single" w:sz="6" w:space="0" w:color="000000"/>
              <w:left w:val="single" w:sz="6" w:space="0" w:color="000000"/>
              <w:bottom w:val="single" w:sz="6" w:space="0" w:color="000000"/>
              <w:right w:val="single" w:sz="6" w:space="0" w:color="000000"/>
            </w:tcBorders>
          </w:tcPr>
          <w:p w:rsidR="00FB136E" w:rsidRDefault="0059648F">
            <w:pPr>
              <w:spacing w:line="360" w:lineRule="auto"/>
              <w:ind w:firstLine="247"/>
              <w:jc w:val="both"/>
              <w:rPr>
                <w:rFonts w:ascii="Times New Roman" w:hAnsi="Times New Roman"/>
                <w:sz w:val="24"/>
                <w:szCs w:val="24"/>
              </w:rPr>
            </w:pPr>
            <w:r>
              <w:rPr>
                <w:rFonts w:ascii="Times New Roman" w:hAnsi="Times New Roman"/>
                <w:sz w:val="24"/>
                <w:szCs w:val="24"/>
              </w:rPr>
              <w:t>Bi-directional</w:t>
            </w:r>
          </w:p>
        </w:tc>
      </w:tr>
    </w:tbl>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TABLE 10: COMPARATIVE ASSESSMENT WITH SINGLE FACE BURNER</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The fabricated two-face burner improves heat distribution and process speed by about 30%, with only a ~15% increase in fuel usage, demonstrating better thermal utilization efficiency.</w:t>
      </w:r>
    </w:p>
    <w:p w:rsidR="00FB136E" w:rsidRDefault="00FB136E">
      <w:pPr>
        <w:spacing w:line="480" w:lineRule="auto"/>
        <w:jc w:val="both"/>
        <w:rPr>
          <w:rFonts w:ascii="Times New Roman" w:hAnsi="Times New Roman"/>
          <w:b/>
          <w:sz w:val="24"/>
          <w:szCs w:val="24"/>
        </w:rPr>
      </w:pP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4.8 Challenges Encountered During Testing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Minor flame instability during sudden pressure spikes; mitigated by throttling valves.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Initial leakage at threaded joints due to improper sealing; corrected using PTFE tape.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Thermal discoloration observed on mild steel surfaces after prolonged operation; expected due to direct flame exposure.</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4.9 Summary of Results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Flame was stable, symmetric, and high-temperature (820 ± 10°C).</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Boiling efficiency showed ~30% improvement over single-face units.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Structural frame remained stable under 10 kg load.</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Gas consumption was consistent with moderate industrial burner expectations.</w:t>
      </w:r>
    </w:p>
    <w:p w:rsidR="00775441" w:rsidRDefault="0059648F">
      <w:pPr>
        <w:spacing w:line="480" w:lineRule="auto"/>
        <w:jc w:val="center"/>
        <w:rPr>
          <w:rFonts w:ascii="Times New Roman" w:hAnsi="Times New Roman"/>
          <w:b/>
          <w:sz w:val="24"/>
          <w:szCs w:val="24"/>
        </w:rPr>
      </w:pPr>
      <w:r>
        <w:rPr>
          <w:rFonts w:ascii="Times New Roman" w:hAnsi="Times New Roman"/>
          <w:sz w:val="24"/>
          <w:szCs w:val="24"/>
        </w:rPr>
        <w:br w:type="page"/>
      </w:r>
      <w:r w:rsidR="00775441">
        <w:rPr>
          <w:rFonts w:ascii="Times New Roman" w:hAnsi="Times New Roman"/>
          <w:b/>
          <w:sz w:val="24"/>
          <w:szCs w:val="24"/>
        </w:rPr>
        <w:lastRenderedPageBreak/>
        <w:t>CHAPTER FIVE</w:t>
      </w:r>
    </w:p>
    <w:p w:rsidR="00FB136E" w:rsidRDefault="0059648F">
      <w:pPr>
        <w:spacing w:line="480" w:lineRule="auto"/>
        <w:jc w:val="center"/>
        <w:rPr>
          <w:rFonts w:ascii="Times New Roman" w:hAnsi="Times New Roman"/>
          <w:b/>
          <w:sz w:val="24"/>
          <w:szCs w:val="24"/>
        </w:rPr>
      </w:pPr>
      <w:r>
        <w:rPr>
          <w:rFonts w:ascii="Times New Roman" w:hAnsi="Times New Roman"/>
          <w:b/>
          <w:sz w:val="24"/>
          <w:szCs w:val="24"/>
        </w:rPr>
        <w:t>CONCLUSION AND RECOMMENDATION</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5.1 Conclusion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objective of this research was to design, fabricate, and evaluate a two-face industrial gas burner suitable for applications requiring bi-directional heating, such as metal works, food processing, and ceramics production. The system was successfully designed using CAD software, fabricated with locally sourced materials, and tested under controlled conditions.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final prototype exhibited:</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Stable and symmetric flame behavior across both faces.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Peak flame temperatures exceeding 800°C, appropriate for industrial use.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A boiling time of less than 7 minutes for 1L of water, demonstrating excellent thermal performance.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A robust structural frame, capable of handling typical industrial loads (up to 10 kg without deformation).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A fuel consumption rate consistent with similar-sized single burners, yet providing improved heat coverage.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lastRenderedPageBreak/>
        <w:t>The two-face design offers significant advantages over conventional single-face burners in terms of uniform heating, time efficiency, and process throughput, without substantially increasing fuel usage or fabrication complexity.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The methodology applied was rigorous, involving structured material selection, thermal design analysis, systematic fabrication steps, and performance evaluation through flame, thermal, and structural testing. Overall, the project demonstrates the technical and economic feasibility of locally fabricating efficient two-face industrial gas burners for small to medium-scale applications in Nigeria and similar developing contexts.</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5.2 Recommendations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Based on the findings of this study, the following recommendations are made:</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 xml:space="preserve"> 5.2.1 Design and Fabrication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Include adjustable flame control valves on each burner face to allow independent operation depending on load requirement.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Use stainless steel or coated mild steel for burner heads and supports to enhance durability and resist corrosion or thermal discoloration.</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Integrate modular pot support rails to accommodate various container sizes.</w:t>
      </w:r>
    </w:p>
    <w:p w:rsidR="00FB136E" w:rsidRDefault="0059648F">
      <w:pPr>
        <w:spacing w:after="160" w:line="259" w:lineRule="auto"/>
        <w:rPr>
          <w:rFonts w:ascii="Times New Roman" w:hAnsi="Times New Roman"/>
          <w:b/>
          <w:sz w:val="24"/>
          <w:szCs w:val="24"/>
        </w:rPr>
      </w:pPr>
      <w:r>
        <w:rPr>
          <w:rFonts w:ascii="Times New Roman" w:hAnsi="Times New Roman"/>
          <w:b/>
          <w:sz w:val="24"/>
          <w:szCs w:val="24"/>
        </w:rPr>
        <w:br w:type="page"/>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5.2.2 Safety Enhancements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Add thermal insulation (e.g., ceramic wool) around burner bodies to reduce heat loss and protect users.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Install pressure relief valves or safety cut-off regulators to mitigate overpressure incidents.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Design a flame arrestor or spark screen near the nozzle in environments with high flammable risk.</w:t>
      </w: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t>5.2.3 Future Research</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Conduct emission analysis (CO, </w:t>
      </w:r>
      <w:proofErr w:type="spellStart"/>
      <w:r>
        <w:rPr>
          <w:rFonts w:ascii="Times New Roman" w:hAnsi="Times New Roman"/>
          <w:sz w:val="24"/>
          <w:szCs w:val="24"/>
        </w:rPr>
        <w:t>NOx</w:t>
      </w:r>
      <w:proofErr w:type="spellEnd"/>
      <w:r>
        <w:rPr>
          <w:rFonts w:ascii="Times New Roman" w:hAnsi="Times New Roman"/>
          <w:sz w:val="24"/>
          <w:szCs w:val="24"/>
        </w:rPr>
        <w:t>) using a combustion gas analyzer to ensure environmental compliance.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Test the burner with alternative fuels (e.g., biogas or compressed natural gas) to evaluate multi-fuel capabilities.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Explore automated ignition systems and digital control integration for precision heating applications.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Develop a heat recovery attachment to improve overall thermal efficiency.</w:t>
      </w:r>
    </w:p>
    <w:p w:rsidR="00FB136E" w:rsidRDefault="00FB136E">
      <w:pPr>
        <w:spacing w:line="480" w:lineRule="auto"/>
        <w:jc w:val="both"/>
        <w:rPr>
          <w:rFonts w:ascii="Times New Roman" w:hAnsi="Times New Roman"/>
          <w:b/>
          <w:sz w:val="24"/>
          <w:szCs w:val="24"/>
        </w:rPr>
      </w:pPr>
    </w:p>
    <w:p w:rsidR="00FB136E" w:rsidRDefault="00FB136E">
      <w:pPr>
        <w:spacing w:line="480" w:lineRule="auto"/>
        <w:jc w:val="both"/>
        <w:rPr>
          <w:rFonts w:ascii="Times New Roman" w:hAnsi="Times New Roman"/>
          <w:b/>
          <w:sz w:val="24"/>
          <w:szCs w:val="24"/>
        </w:rPr>
      </w:pPr>
    </w:p>
    <w:p w:rsidR="00FB136E" w:rsidRDefault="00FB136E">
      <w:pPr>
        <w:spacing w:line="480" w:lineRule="auto"/>
        <w:jc w:val="both"/>
        <w:rPr>
          <w:rFonts w:ascii="Times New Roman" w:hAnsi="Times New Roman"/>
          <w:b/>
          <w:sz w:val="24"/>
          <w:szCs w:val="24"/>
        </w:rPr>
      </w:pPr>
    </w:p>
    <w:p w:rsidR="00FB136E" w:rsidRDefault="0059648F">
      <w:pPr>
        <w:spacing w:line="480" w:lineRule="auto"/>
        <w:jc w:val="both"/>
        <w:rPr>
          <w:rFonts w:ascii="Times New Roman" w:hAnsi="Times New Roman"/>
          <w:b/>
          <w:sz w:val="24"/>
          <w:szCs w:val="24"/>
        </w:rPr>
      </w:pPr>
      <w:r>
        <w:rPr>
          <w:rFonts w:ascii="Times New Roman" w:hAnsi="Times New Roman"/>
          <w:b/>
          <w:sz w:val="24"/>
          <w:szCs w:val="24"/>
        </w:rPr>
        <w:lastRenderedPageBreak/>
        <w:t>5.3 Contribution to Engineering Practice</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This project contributes to local engineering capacity by:</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 xml:space="preserve"> Demonstrating the viability of dual-face heat systems for faster and more uniform processing.</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Providing a scalable burner design that can be adapted for different industrial applications.</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Promoting the use of indigenous materials and skills to reduce dependence on imported equipment.</w:t>
      </w:r>
    </w:p>
    <w:p w:rsidR="00FB136E" w:rsidRDefault="0059648F">
      <w:pPr>
        <w:spacing w:line="480" w:lineRule="auto"/>
        <w:jc w:val="both"/>
        <w:rPr>
          <w:rFonts w:ascii="Times New Roman" w:hAnsi="Times New Roman"/>
          <w:sz w:val="24"/>
          <w:szCs w:val="24"/>
        </w:rPr>
      </w:pPr>
      <w:r>
        <w:rPr>
          <w:rFonts w:ascii="Times New Roman" w:hAnsi="Times New Roman"/>
          <w:sz w:val="24"/>
          <w:szCs w:val="24"/>
        </w:rPr>
        <w:t>Offering a replicable fabrication and testing methodology for technical institutions and small manufacturing setups.</w:t>
      </w:r>
    </w:p>
    <w:p w:rsidR="00FB136E" w:rsidRDefault="0059648F">
      <w:pPr>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References</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Adeyemi</w:t>
      </w:r>
      <w:proofErr w:type="spellEnd"/>
      <w:r>
        <w:rPr>
          <w:rFonts w:ascii="Times New Roman" w:hAnsi="Times New Roman"/>
          <w:sz w:val="24"/>
          <w:szCs w:val="24"/>
        </w:rPr>
        <w:t xml:space="preserve">, A. O., &amp; </w:t>
      </w:r>
      <w:proofErr w:type="spellStart"/>
      <w:r>
        <w:rPr>
          <w:rFonts w:ascii="Times New Roman" w:hAnsi="Times New Roman"/>
          <w:sz w:val="24"/>
          <w:szCs w:val="24"/>
        </w:rPr>
        <w:t>Owolabi</w:t>
      </w:r>
      <w:proofErr w:type="spellEnd"/>
      <w:r>
        <w:rPr>
          <w:rFonts w:ascii="Times New Roman" w:hAnsi="Times New Roman"/>
          <w:sz w:val="24"/>
          <w:szCs w:val="24"/>
        </w:rPr>
        <w:t>, T. O. (2019). Development of indigenous heating systems for small industries in Nigeria. Nigerian Journal of Mechanical Engineering, 16(2), 54–61.</w:t>
      </w:r>
    </w:p>
    <w:p w:rsidR="00FB136E" w:rsidRDefault="0059648F">
      <w:pPr>
        <w:ind w:left="990" w:hanging="990"/>
        <w:jc w:val="both"/>
        <w:rPr>
          <w:rFonts w:ascii="Times New Roman" w:hAnsi="Times New Roman"/>
          <w:sz w:val="24"/>
          <w:szCs w:val="24"/>
        </w:rPr>
      </w:pPr>
      <w:r>
        <w:rPr>
          <w:rFonts w:ascii="Times New Roman" w:hAnsi="Times New Roman"/>
          <w:sz w:val="24"/>
          <w:szCs w:val="24"/>
        </w:rPr>
        <w:t>Kumar, R., Sharma, V., &amp; Patel, S. (2020). Performance analysis of twin flame burner systems. International Journal of Heat and Mass Transfer, 148, 119160.</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Olabode</w:t>
      </w:r>
      <w:proofErr w:type="spellEnd"/>
      <w:r>
        <w:rPr>
          <w:rFonts w:ascii="Times New Roman" w:hAnsi="Times New Roman"/>
          <w:sz w:val="24"/>
          <w:szCs w:val="24"/>
        </w:rPr>
        <w:t>, R. A., Yusuf, M. O., &amp; Adigun, T. S. (2022). Challenges in the local fabrication of industrial equipment in Nigeria. Nigerian Journal of Engineering Technology, 18(1), 35–43.</w:t>
      </w:r>
    </w:p>
    <w:p w:rsidR="00FB136E" w:rsidRDefault="0059648F">
      <w:pPr>
        <w:ind w:left="990" w:hanging="990"/>
        <w:jc w:val="both"/>
        <w:rPr>
          <w:rFonts w:ascii="Times New Roman" w:hAnsi="Times New Roman"/>
          <w:sz w:val="24"/>
          <w:szCs w:val="24"/>
        </w:rPr>
      </w:pPr>
      <w:r>
        <w:rPr>
          <w:rFonts w:ascii="Times New Roman" w:hAnsi="Times New Roman"/>
          <w:sz w:val="24"/>
          <w:szCs w:val="24"/>
        </w:rPr>
        <w:t xml:space="preserve">Singh, G., &amp; Jain, R. (2018). Industrial burners and combustion control systems. New Delhi: Tata </w:t>
      </w:r>
      <w:proofErr w:type="spellStart"/>
      <w:r>
        <w:rPr>
          <w:rFonts w:ascii="Times New Roman" w:hAnsi="Times New Roman"/>
          <w:sz w:val="24"/>
          <w:szCs w:val="24"/>
        </w:rPr>
        <w:t>McGrawHill</w:t>
      </w:r>
      <w:proofErr w:type="spellEnd"/>
      <w:r>
        <w:rPr>
          <w:rFonts w:ascii="Times New Roman" w:hAnsi="Times New Roman"/>
          <w:sz w:val="24"/>
          <w:szCs w:val="24"/>
        </w:rPr>
        <w:t xml:space="preserve"> Education.</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Adeyemi</w:t>
      </w:r>
      <w:proofErr w:type="spellEnd"/>
      <w:r>
        <w:rPr>
          <w:rFonts w:ascii="Times New Roman" w:hAnsi="Times New Roman"/>
          <w:sz w:val="24"/>
          <w:szCs w:val="24"/>
        </w:rPr>
        <w:t xml:space="preserve">, A. O., &amp; </w:t>
      </w:r>
      <w:proofErr w:type="spellStart"/>
      <w:r>
        <w:rPr>
          <w:rFonts w:ascii="Times New Roman" w:hAnsi="Times New Roman"/>
          <w:sz w:val="24"/>
          <w:szCs w:val="24"/>
        </w:rPr>
        <w:t>Owolabi</w:t>
      </w:r>
      <w:proofErr w:type="spellEnd"/>
      <w:r>
        <w:rPr>
          <w:rFonts w:ascii="Times New Roman" w:hAnsi="Times New Roman"/>
          <w:sz w:val="24"/>
          <w:szCs w:val="24"/>
        </w:rPr>
        <w:t>, T. O. (2019). Development of indigenous heating systems for small industries in Nigeria. Nigerian Journal of Mechanical Engineering, 16(2), 54–61.</w:t>
      </w:r>
    </w:p>
    <w:p w:rsidR="00FB136E" w:rsidRDefault="0059648F">
      <w:pPr>
        <w:ind w:left="990" w:hanging="990"/>
        <w:jc w:val="both"/>
        <w:rPr>
          <w:rFonts w:ascii="Times New Roman" w:hAnsi="Times New Roman"/>
          <w:sz w:val="24"/>
          <w:szCs w:val="24"/>
        </w:rPr>
      </w:pPr>
      <w:r>
        <w:rPr>
          <w:rFonts w:ascii="Times New Roman" w:hAnsi="Times New Roman"/>
          <w:sz w:val="24"/>
          <w:szCs w:val="24"/>
        </w:rPr>
        <w:t>Kumar, R., Sharma, V., &amp; Patel, S. (2020). Performance analysis of twin flame burner systems. International Journal of Heat and Mass Transfer, 148, 119160.</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Olabode</w:t>
      </w:r>
      <w:proofErr w:type="spellEnd"/>
      <w:r>
        <w:rPr>
          <w:rFonts w:ascii="Times New Roman" w:hAnsi="Times New Roman"/>
          <w:sz w:val="24"/>
          <w:szCs w:val="24"/>
        </w:rPr>
        <w:t>, R. A., Yusuf, M. O., &amp; Adigun, T. S. (2022). Challenges in the local fabrication of industrial equipment in Nigeria. Nigerian Journal of Engineering Technology, 18(1), 35–43.</w:t>
      </w:r>
    </w:p>
    <w:p w:rsidR="00FB136E" w:rsidRDefault="0059648F">
      <w:pPr>
        <w:ind w:left="990" w:hanging="990"/>
        <w:jc w:val="both"/>
        <w:rPr>
          <w:rFonts w:ascii="Times New Roman" w:hAnsi="Times New Roman"/>
          <w:sz w:val="24"/>
          <w:szCs w:val="24"/>
        </w:rPr>
      </w:pPr>
      <w:r>
        <w:rPr>
          <w:rFonts w:ascii="Times New Roman" w:hAnsi="Times New Roman"/>
          <w:sz w:val="24"/>
          <w:szCs w:val="24"/>
        </w:rPr>
        <w:t xml:space="preserve">Singh, G., &amp; Jain, R. (2018). Industrial burners and combustion control systems. New Delhi: Tata </w:t>
      </w:r>
      <w:proofErr w:type="spellStart"/>
      <w:r>
        <w:rPr>
          <w:rFonts w:ascii="Times New Roman" w:hAnsi="Times New Roman"/>
          <w:sz w:val="24"/>
          <w:szCs w:val="24"/>
        </w:rPr>
        <w:t>McGrawHill</w:t>
      </w:r>
      <w:proofErr w:type="spellEnd"/>
      <w:r>
        <w:rPr>
          <w:rFonts w:ascii="Times New Roman" w:hAnsi="Times New Roman"/>
          <w:sz w:val="24"/>
          <w:szCs w:val="24"/>
        </w:rPr>
        <w:t xml:space="preserve"> Education.</w:t>
      </w:r>
    </w:p>
    <w:p w:rsidR="00FB136E" w:rsidRDefault="0059648F">
      <w:pPr>
        <w:ind w:left="990" w:hanging="990"/>
        <w:jc w:val="both"/>
        <w:rPr>
          <w:rFonts w:ascii="Times New Roman" w:hAnsi="Times New Roman"/>
          <w:sz w:val="24"/>
          <w:szCs w:val="24"/>
        </w:rPr>
      </w:pPr>
      <w:r>
        <w:rPr>
          <w:rFonts w:ascii="Times New Roman" w:hAnsi="Times New Roman"/>
          <w:sz w:val="24"/>
          <w:szCs w:val="24"/>
        </w:rPr>
        <w:t>Ahmed, S., &amp; Robinson, T. (2021). Combustion science and burner optimization. International Journal of Heat Engineering, 45(3), 233–242.</w:t>
      </w:r>
    </w:p>
    <w:p w:rsidR="00FB136E" w:rsidRDefault="0059648F">
      <w:pPr>
        <w:ind w:left="990" w:hanging="990"/>
        <w:jc w:val="both"/>
        <w:rPr>
          <w:rFonts w:ascii="Times New Roman" w:hAnsi="Times New Roman"/>
          <w:sz w:val="24"/>
          <w:szCs w:val="24"/>
        </w:rPr>
      </w:pPr>
      <w:r>
        <w:rPr>
          <w:rFonts w:ascii="Times New Roman" w:hAnsi="Times New Roman"/>
          <w:sz w:val="24"/>
          <w:szCs w:val="24"/>
        </w:rPr>
        <w:t xml:space="preserve">Arora, C. P. (2020). Refrigeration and air conditioning (3rd </w:t>
      </w:r>
      <w:proofErr w:type="gramStart"/>
      <w:r>
        <w:rPr>
          <w:rFonts w:ascii="Times New Roman" w:hAnsi="Times New Roman"/>
          <w:sz w:val="24"/>
          <w:szCs w:val="24"/>
        </w:rPr>
        <w:t>ed</w:t>
      </w:r>
      <w:proofErr w:type="gramEnd"/>
      <w:r>
        <w:rPr>
          <w:rFonts w:ascii="Times New Roman" w:hAnsi="Times New Roman"/>
          <w:sz w:val="24"/>
          <w:szCs w:val="24"/>
        </w:rPr>
        <w:t>.). Tata McGraw-Hill.</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Adeyemi</w:t>
      </w:r>
      <w:proofErr w:type="spellEnd"/>
      <w:r>
        <w:rPr>
          <w:rFonts w:ascii="Times New Roman" w:hAnsi="Times New Roman"/>
          <w:sz w:val="24"/>
          <w:szCs w:val="24"/>
        </w:rPr>
        <w:t xml:space="preserve">, A. O., &amp; </w:t>
      </w:r>
      <w:proofErr w:type="spellStart"/>
      <w:r>
        <w:rPr>
          <w:rFonts w:ascii="Times New Roman" w:hAnsi="Times New Roman"/>
          <w:sz w:val="24"/>
          <w:szCs w:val="24"/>
        </w:rPr>
        <w:t>Owolabi</w:t>
      </w:r>
      <w:proofErr w:type="spellEnd"/>
      <w:r>
        <w:rPr>
          <w:rFonts w:ascii="Times New Roman" w:hAnsi="Times New Roman"/>
          <w:sz w:val="24"/>
          <w:szCs w:val="24"/>
        </w:rPr>
        <w:t>, T. O. (2019). Development of indigenous heating systems for small industries in Nigeria. Nigerian Journal of Mechanical Engineering, 16(2), 54–61.</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lastRenderedPageBreak/>
        <w:t>Eze</w:t>
      </w:r>
      <w:proofErr w:type="spellEnd"/>
      <w:r>
        <w:rPr>
          <w:rFonts w:ascii="Times New Roman" w:hAnsi="Times New Roman"/>
          <w:sz w:val="24"/>
          <w:szCs w:val="24"/>
        </w:rPr>
        <w:t xml:space="preserve">, C. P., &amp; </w:t>
      </w:r>
      <w:proofErr w:type="spellStart"/>
      <w:r>
        <w:rPr>
          <w:rFonts w:ascii="Times New Roman" w:hAnsi="Times New Roman"/>
          <w:sz w:val="24"/>
          <w:szCs w:val="24"/>
        </w:rPr>
        <w:t>Nwankwo</w:t>
      </w:r>
      <w:proofErr w:type="spellEnd"/>
      <w:r>
        <w:rPr>
          <w:rFonts w:ascii="Times New Roman" w:hAnsi="Times New Roman"/>
          <w:sz w:val="24"/>
          <w:szCs w:val="24"/>
        </w:rPr>
        <w:t>, F. E. (2019). Biogas as a substitute for industrial heating: Challenges and prospects. Renewable Energy Reports, 6(1), 29–35.</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Idowu</w:t>
      </w:r>
      <w:proofErr w:type="spellEnd"/>
      <w:r>
        <w:rPr>
          <w:rFonts w:ascii="Times New Roman" w:hAnsi="Times New Roman"/>
          <w:sz w:val="24"/>
          <w:szCs w:val="24"/>
        </w:rPr>
        <w:t xml:space="preserve">, M. A., </w:t>
      </w:r>
      <w:proofErr w:type="spellStart"/>
      <w:r>
        <w:rPr>
          <w:rFonts w:ascii="Times New Roman" w:hAnsi="Times New Roman"/>
          <w:sz w:val="24"/>
          <w:szCs w:val="24"/>
        </w:rPr>
        <w:t>Fagbohun</w:t>
      </w:r>
      <w:proofErr w:type="spellEnd"/>
      <w:r>
        <w:rPr>
          <w:rFonts w:ascii="Times New Roman" w:hAnsi="Times New Roman"/>
          <w:sz w:val="24"/>
          <w:szCs w:val="24"/>
        </w:rPr>
        <w:t xml:space="preserve">, B. J., &amp; </w:t>
      </w:r>
      <w:proofErr w:type="spellStart"/>
      <w:r>
        <w:rPr>
          <w:rFonts w:ascii="Times New Roman" w:hAnsi="Times New Roman"/>
          <w:sz w:val="24"/>
          <w:szCs w:val="24"/>
        </w:rPr>
        <w:t>Adekunle</w:t>
      </w:r>
      <w:proofErr w:type="spellEnd"/>
      <w:r>
        <w:rPr>
          <w:rFonts w:ascii="Times New Roman" w:hAnsi="Times New Roman"/>
          <w:sz w:val="24"/>
          <w:szCs w:val="24"/>
        </w:rPr>
        <w:t>, B. R. (2020). Prospects of local content in thermal system development. Journal of Applied Engineering and Technology, 9(1), 23–30.</w:t>
      </w:r>
    </w:p>
    <w:p w:rsidR="00FB136E" w:rsidRDefault="0059648F">
      <w:pPr>
        <w:ind w:left="990" w:hanging="990"/>
        <w:jc w:val="both"/>
        <w:rPr>
          <w:rFonts w:ascii="Times New Roman" w:hAnsi="Times New Roman"/>
          <w:sz w:val="24"/>
          <w:szCs w:val="24"/>
        </w:rPr>
      </w:pPr>
      <w:r>
        <w:rPr>
          <w:rFonts w:ascii="Times New Roman" w:hAnsi="Times New Roman"/>
          <w:sz w:val="24"/>
          <w:szCs w:val="24"/>
        </w:rPr>
        <w:t xml:space="preserve">Khan, M. Z., </w:t>
      </w:r>
      <w:proofErr w:type="spellStart"/>
      <w:r>
        <w:rPr>
          <w:rFonts w:ascii="Times New Roman" w:hAnsi="Times New Roman"/>
          <w:sz w:val="24"/>
          <w:szCs w:val="24"/>
        </w:rPr>
        <w:t>Shehu</w:t>
      </w:r>
      <w:proofErr w:type="spellEnd"/>
      <w:r>
        <w:rPr>
          <w:rFonts w:ascii="Times New Roman" w:hAnsi="Times New Roman"/>
          <w:sz w:val="24"/>
          <w:szCs w:val="24"/>
        </w:rPr>
        <w:t xml:space="preserve">, M. A., &amp; </w:t>
      </w:r>
      <w:proofErr w:type="spellStart"/>
      <w:r>
        <w:rPr>
          <w:rFonts w:ascii="Times New Roman" w:hAnsi="Times New Roman"/>
          <w:sz w:val="24"/>
          <w:szCs w:val="24"/>
        </w:rPr>
        <w:t>Faruk</w:t>
      </w:r>
      <w:proofErr w:type="spellEnd"/>
      <w:r>
        <w:rPr>
          <w:rFonts w:ascii="Times New Roman" w:hAnsi="Times New Roman"/>
          <w:sz w:val="24"/>
          <w:szCs w:val="24"/>
        </w:rPr>
        <w:t>, H. U. (2020). Flame stability in gas-fired burners. Journal of Mechanical Systems, 33(4), 112–119.</w:t>
      </w:r>
    </w:p>
    <w:p w:rsidR="00FB136E" w:rsidRDefault="0059648F">
      <w:pPr>
        <w:ind w:left="990" w:hanging="990"/>
        <w:jc w:val="both"/>
        <w:rPr>
          <w:rFonts w:ascii="Times New Roman" w:hAnsi="Times New Roman"/>
          <w:sz w:val="24"/>
          <w:szCs w:val="24"/>
        </w:rPr>
      </w:pPr>
      <w:r>
        <w:rPr>
          <w:rFonts w:ascii="Times New Roman" w:hAnsi="Times New Roman"/>
          <w:sz w:val="24"/>
          <w:szCs w:val="24"/>
        </w:rPr>
        <w:t xml:space="preserve">Kareem, A. B., &amp; </w:t>
      </w:r>
      <w:proofErr w:type="spellStart"/>
      <w:r>
        <w:rPr>
          <w:rFonts w:ascii="Times New Roman" w:hAnsi="Times New Roman"/>
          <w:sz w:val="24"/>
          <w:szCs w:val="24"/>
        </w:rPr>
        <w:t>Abiola</w:t>
      </w:r>
      <w:proofErr w:type="spellEnd"/>
      <w:r>
        <w:rPr>
          <w:rFonts w:ascii="Times New Roman" w:hAnsi="Times New Roman"/>
          <w:sz w:val="24"/>
          <w:szCs w:val="24"/>
        </w:rPr>
        <w:t>, R. T. (2022). Green industrial heating systems for Africa. Energy &amp; Climate Journal, 12(1), 18–27.</w:t>
      </w:r>
    </w:p>
    <w:p w:rsidR="00FB136E" w:rsidRDefault="0059648F">
      <w:pPr>
        <w:ind w:left="990" w:hanging="990"/>
        <w:jc w:val="both"/>
        <w:rPr>
          <w:rFonts w:ascii="Times New Roman" w:hAnsi="Times New Roman"/>
          <w:sz w:val="24"/>
          <w:szCs w:val="24"/>
        </w:rPr>
      </w:pPr>
      <w:r>
        <w:rPr>
          <w:rFonts w:ascii="Times New Roman" w:hAnsi="Times New Roman"/>
          <w:sz w:val="24"/>
          <w:szCs w:val="24"/>
        </w:rPr>
        <w:t>Kumar, R., Sharma, V., &amp; Patel, S. (2020). Performance analysis of twin flame burner systems. International Journal of Heat and Mass Transfer, 148, 119160.</w:t>
      </w:r>
    </w:p>
    <w:p w:rsidR="00FB136E" w:rsidRDefault="0059648F">
      <w:pPr>
        <w:ind w:left="990" w:hanging="990"/>
        <w:jc w:val="both"/>
        <w:rPr>
          <w:rFonts w:ascii="Times New Roman" w:hAnsi="Times New Roman"/>
          <w:sz w:val="24"/>
          <w:szCs w:val="24"/>
        </w:rPr>
      </w:pPr>
      <w:r>
        <w:rPr>
          <w:rFonts w:ascii="Times New Roman" w:hAnsi="Times New Roman"/>
          <w:sz w:val="24"/>
          <w:szCs w:val="24"/>
        </w:rPr>
        <w:t>Li, X., &amp; Wang, Y. (2019). Dual flame burner design for rotary kiln application. Energy Engineering, 31(2), 41–49.</w:t>
      </w:r>
    </w:p>
    <w:p w:rsidR="00FB136E" w:rsidRDefault="0059648F">
      <w:pPr>
        <w:ind w:left="990" w:hanging="990"/>
        <w:jc w:val="both"/>
        <w:rPr>
          <w:rFonts w:ascii="Times New Roman" w:hAnsi="Times New Roman"/>
          <w:sz w:val="24"/>
          <w:szCs w:val="24"/>
        </w:rPr>
      </w:pPr>
      <w:r>
        <w:rPr>
          <w:rFonts w:ascii="Times New Roman" w:hAnsi="Times New Roman"/>
          <w:sz w:val="24"/>
          <w:szCs w:val="24"/>
        </w:rPr>
        <w:t xml:space="preserve">Li, M., Cheng, Y., &amp; </w:t>
      </w:r>
      <w:proofErr w:type="spellStart"/>
      <w:r>
        <w:rPr>
          <w:rFonts w:ascii="Times New Roman" w:hAnsi="Times New Roman"/>
          <w:sz w:val="24"/>
          <w:szCs w:val="24"/>
        </w:rPr>
        <w:t>Xu</w:t>
      </w:r>
      <w:proofErr w:type="spellEnd"/>
      <w:r>
        <w:rPr>
          <w:rFonts w:ascii="Times New Roman" w:hAnsi="Times New Roman"/>
          <w:sz w:val="24"/>
          <w:szCs w:val="24"/>
        </w:rPr>
        <w:t>, D. (2018). Thermal efficiency and combustion behavior in industrial burners. Combustion Science Journal, 27(3), 204–212.</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Makinde</w:t>
      </w:r>
      <w:proofErr w:type="spellEnd"/>
      <w:r>
        <w:rPr>
          <w:rFonts w:ascii="Times New Roman" w:hAnsi="Times New Roman"/>
          <w:sz w:val="24"/>
          <w:szCs w:val="24"/>
        </w:rPr>
        <w:t xml:space="preserve">, D. O., </w:t>
      </w:r>
      <w:proofErr w:type="spellStart"/>
      <w:r>
        <w:rPr>
          <w:rFonts w:ascii="Times New Roman" w:hAnsi="Times New Roman"/>
          <w:sz w:val="24"/>
          <w:szCs w:val="24"/>
        </w:rPr>
        <w:t>Ogundipe</w:t>
      </w:r>
      <w:proofErr w:type="spellEnd"/>
      <w:r>
        <w:rPr>
          <w:rFonts w:ascii="Times New Roman" w:hAnsi="Times New Roman"/>
          <w:sz w:val="24"/>
          <w:szCs w:val="24"/>
        </w:rPr>
        <w:t xml:space="preserve">, J. A., &amp; </w:t>
      </w:r>
      <w:proofErr w:type="spellStart"/>
      <w:r>
        <w:rPr>
          <w:rFonts w:ascii="Times New Roman" w:hAnsi="Times New Roman"/>
          <w:sz w:val="24"/>
          <w:szCs w:val="24"/>
        </w:rPr>
        <w:t>Ayeni</w:t>
      </w:r>
      <w:proofErr w:type="spellEnd"/>
      <w:r>
        <w:rPr>
          <w:rFonts w:ascii="Times New Roman" w:hAnsi="Times New Roman"/>
          <w:sz w:val="24"/>
          <w:szCs w:val="24"/>
        </w:rPr>
        <w:t>, A. O. (2020). Fabrication and testing of locally made industrial burners. Journal of Mechanical Process Engineering, 12(4), 88–95.</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Nwachukwu</w:t>
      </w:r>
      <w:proofErr w:type="spellEnd"/>
      <w:r>
        <w:rPr>
          <w:rFonts w:ascii="Times New Roman" w:hAnsi="Times New Roman"/>
          <w:sz w:val="24"/>
          <w:szCs w:val="24"/>
        </w:rPr>
        <w:t xml:space="preserve">, K. M., </w:t>
      </w:r>
      <w:proofErr w:type="spellStart"/>
      <w:r>
        <w:rPr>
          <w:rFonts w:ascii="Times New Roman" w:hAnsi="Times New Roman"/>
          <w:sz w:val="24"/>
          <w:szCs w:val="24"/>
        </w:rPr>
        <w:t>Chukwu</w:t>
      </w:r>
      <w:proofErr w:type="spellEnd"/>
      <w:r>
        <w:rPr>
          <w:rFonts w:ascii="Times New Roman" w:hAnsi="Times New Roman"/>
          <w:sz w:val="24"/>
          <w:szCs w:val="24"/>
        </w:rPr>
        <w:t xml:space="preserve">, J. E., &amp; </w:t>
      </w:r>
      <w:proofErr w:type="spellStart"/>
      <w:r>
        <w:rPr>
          <w:rFonts w:ascii="Times New Roman" w:hAnsi="Times New Roman"/>
          <w:sz w:val="24"/>
          <w:szCs w:val="24"/>
        </w:rPr>
        <w:t>Nwokorie</w:t>
      </w:r>
      <w:proofErr w:type="spellEnd"/>
      <w:r>
        <w:rPr>
          <w:rFonts w:ascii="Times New Roman" w:hAnsi="Times New Roman"/>
          <w:sz w:val="24"/>
          <w:szCs w:val="24"/>
        </w:rPr>
        <w:t>, P. C. (2021). Combustion efficiency of fabricated gas burners. Nigerian Journal of Engineering Research and Development, 20(1), 66–73.</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Ogunleye</w:t>
      </w:r>
      <w:proofErr w:type="spellEnd"/>
      <w:r>
        <w:rPr>
          <w:rFonts w:ascii="Times New Roman" w:hAnsi="Times New Roman"/>
          <w:sz w:val="24"/>
          <w:szCs w:val="24"/>
        </w:rPr>
        <w:t xml:space="preserve">, S. A., &amp; </w:t>
      </w:r>
      <w:proofErr w:type="spellStart"/>
      <w:r>
        <w:rPr>
          <w:rFonts w:ascii="Times New Roman" w:hAnsi="Times New Roman"/>
          <w:sz w:val="24"/>
          <w:szCs w:val="24"/>
        </w:rPr>
        <w:t>Fashola</w:t>
      </w:r>
      <w:proofErr w:type="spellEnd"/>
      <w:r>
        <w:rPr>
          <w:rFonts w:ascii="Times New Roman" w:hAnsi="Times New Roman"/>
          <w:sz w:val="24"/>
          <w:szCs w:val="24"/>
        </w:rPr>
        <w:t>, T. A. (2018). Cost evaluation of local and imported heating appliances. Journal of Industrial Engineering, 14(3), 112–118.</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Okonkwo</w:t>
      </w:r>
      <w:proofErr w:type="spellEnd"/>
      <w:r>
        <w:rPr>
          <w:rFonts w:ascii="Times New Roman" w:hAnsi="Times New Roman"/>
          <w:sz w:val="24"/>
          <w:szCs w:val="24"/>
        </w:rPr>
        <w:t xml:space="preserve">, M. C., &amp; </w:t>
      </w:r>
      <w:proofErr w:type="spellStart"/>
      <w:r>
        <w:rPr>
          <w:rFonts w:ascii="Times New Roman" w:hAnsi="Times New Roman"/>
          <w:sz w:val="24"/>
          <w:szCs w:val="24"/>
        </w:rPr>
        <w:t>Eze</w:t>
      </w:r>
      <w:proofErr w:type="spellEnd"/>
      <w:r>
        <w:rPr>
          <w:rFonts w:ascii="Times New Roman" w:hAnsi="Times New Roman"/>
          <w:sz w:val="24"/>
          <w:szCs w:val="24"/>
        </w:rPr>
        <w:t>, G. O. (2022). Energy-efficient burner technologies: Application in Nigerian SMEs. Journal of Sustainable Industrial Systems, 7(2), 101–109.</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Olabode</w:t>
      </w:r>
      <w:proofErr w:type="spellEnd"/>
      <w:r>
        <w:rPr>
          <w:rFonts w:ascii="Times New Roman" w:hAnsi="Times New Roman"/>
          <w:sz w:val="24"/>
          <w:szCs w:val="24"/>
        </w:rPr>
        <w:t>, R. A., Yusuf, M. O., &amp; Adigun, T. S. (2022). Challenges in the local fabrication of industrial equipment in Nigeria. Nigerian Journal of Engineering Technology, 18(1), 35–43.</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lastRenderedPageBreak/>
        <w:t>Onyejekwe</w:t>
      </w:r>
      <w:proofErr w:type="spellEnd"/>
      <w:r>
        <w:rPr>
          <w:rFonts w:ascii="Times New Roman" w:hAnsi="Times New Roman"/>
          <w:sz w:val="24"/>
          <w:szCs w:val="24"/>
        </w:rPr>
        <w:t xml:space="preserve">, I. E., </w:t>
      </w:r>
      <w:proofErr w:type="spellStart"/>
      <w:r>
        <w:rPr>
          <w:rFonts w:ascii="Times New Roman" w:hAnsi="Times New Roman"/>
          <w:sz w:val="24"/>
          <w:szCs w:val="24"/>
        </w:rPr>
        <w:t>Adefemi</w:t>
      </w:r>
      <w:proofErr w:type="spellEnd"/>
      <w:r>
        <w:rPr>
          <w:rFonts w:ascii="Times New Roman" w:hAnsi="Times New Roman"/>
          <w:sz w:val="24"/>
          <w:szCs w:val="24"/>
        </w:rPr>
        <w:t xml:space="preserve">, T. S., &amp; </w:t>
      </w:r>
      <w:proofErr w:type="spellStart"/>
      <w:r>
        <w:rPr>
          <w:rFonts w:ascii="Times New Roman" w:hAnsi="Times New Roman"/>
          <w:sz w:val="24"/>
          <w:szCs w:val="24"/>
        </w:rPr>
        <w:t>Ajayi</w:t>
      </w:r>
      <w:proofErr w:type="spellEnd"/>
      <w:r>
        <w:rPr>
          <w:rFonts w:ascii="Times New Roman" w:hAnsi="Times New Roman"/>
          <w:sz w:val="24"/>
          <w:szCs w:val="24"/>
        </w:rPr>
        <w:t>, R. F. (2017). Materials selection in thermal systems fabrication. West African Journal of Industrial Engineering, 8(2), 21–30.</w:t>
      </w:r>
    </w:p>
    <w:p w:rsidR="00FB136E" w:rsidRDefault="0059648F">
      <w:pPr>
        <w:ind w:left="990" w:hanging="990"/>
        <w:jc w:val="both"/>
        <w:rPr>
          <w:rFonts w:ascii="Times New Roman" w:hAnsi="Times New Roman"/>
          <w:sz w:val="24"/>
          <w:szCs w:val="24"/>
        </w:rPr>
      </w:pPr>
      <w:r>
        <w:rPr>
          <w:rFonts w:ascii="Times New Roman" w:hAnsi="Times New Roman"/>
          <w:sz w:val="24"/>
          <w:szCs w:val="24"/>
        </w:rPr>
        <w:t>Patel, M. R., &amp; Rajput, H. S. (2017). Design considerations in industrial gas burners. International Journal of Engineering Innovations and Research, 6(1), 28–35.</w:t>
      </w:r>
    </w:p>
    <w:p w:rsidR="00FB136E" w:rsidRDefault="0059648F">
      <w:pPr>
        <w:ind w:left="990" w:hanging="990"/>
        <w:jc w:val="both"/>
        <w:rPr>
          <w:rFonts w:ascii="Times New Roman" w:hAnsi="Times New Roman"/>
          <w:sz w:val="24"/>
          <w:szCs w:val="24"/>
        </w:rPr>
      </w:pPr>
      <w:r>
        <w:rPr>
          <w:rFonts w:ascii="Times New Roman" w:hAnsi="Times New Roman"/>
          <w:sz w:val="24"/>
          <w:szCs w:val="24"/>
        </w:rPr>
        <w:t xml:space="preserve">Sharma, D., Gupta, A., &amp; </w:t>
      </w:r>
      <w:proofErr w:type="spellStart"/>
      <w:r>
        <w:rPr>
          <w:rFonts w:ascii="Times New Roman" w:hAnsi="Times New Roman"/>
          <w:sz w:val="24"/>
          <w:szCs w:val="24"/>
        </w:rPr>
        <w:t>Taneja</w:t>
      </w:r>
      <w:proofErr w:type="spellEnd"/>
      <w:r>
        <w:rPr>
          <w:rFonts w:ascii="Times New Roman" w:hAnsi="Times New Roman"/>
          <w:sz w:val="24"/>
          <w:szCs w:val="24"/>
        </w:rPr>
        <w:t>, R. (2020). Advanced control systems for industrial combustion. Control Engineering Journal, 15(2), 102–110.</w:t>
      </w:r>
    </w:p>
    <w:p w:rsidR="00FB136E" w:rsidRDefault="0059648F">
      <w:pPr>
        <w:ind w:left="990" w:hanging="990"/>
        <w:jc w:val="both"/>
        <w:rPr>
          <w:rFonts w:ascii="Times New Roman" w:hAnsi="Times New Roman"/>
          <w:sz w:val="24"/>
          <w:szCs w:val="24"/>
        </w:rPr>
      </w:pPr>
      <w:r>
        <w:rPr>
          <w:rFonts w:ascii="Times New Roman" w:hAnsi="Times New Roman"/>
          <w:sz w:val="24"/>
          <w:szCs w:val="24"/>
        </w:rPr>
        <w:t>Singh, G., &amp; Jain, R. (2018). Industrial burners and combustion control systems. New Delhi: Tata McGraw-Hill Education.</w:t>
      </w:r>
    </w:p>
    <w:p w:rsidR="00FB136E" w:rsidRDefault="0059648F">
      <w:pPr>
        <w:ind w:left="990" w:hanging="990"/>
        <w:jc w:val="both"/>
        <w:rPr>
          <w:rFonts w:ascii="Times New Roman" w:hAnsi="Times New Roman"/>
          <w:sz w:val="24"/>
          <w:szCs w:val="24"/>
        </w:rPr>
      </w:pPr>
      <w:r>
        <w:rPr>
          <w:rFonts w:ascii="Times New Roman" w:hAnsi="Times New Roman"/>
          <w:sz w:val="24"/>
          <w:szCs w:val="24"/>
        </w:rPr>
        <w:t>UNFCCC. (2015). Adoption of the Paris Agreement. United Nations Framework Convention on Climate Change. [https://unfccc.int/resource/docs/2015/cop21/eng/l09r01.pdf](https://unfccc.int/resource/docs/2015/cop21/eng/l09r01.pdf)</w:t>
      </w:r>
    </w:p>
    <w:p w:rsidR="00FB136E" w:rsidRDefault="0059648F">
      <w:pPr>
        <w:ind w:left="990" w:hanging="990"/>
        <w:jc w:val="both"/>
        <w:rPr>
          <w:rFonts w:ascii="Times New Roman" w:hAnsi="Times New Roman"/>
          <w:sz w:val="24"/>
          <w:szCs w:val="24"/>
        </w:rPr>
      </w:pPr>
      <w:r>
        <w:rPr>
          <w:rFonts w:ascii="Times New Roman" w:hAnsi="Times New Roman"/>
          <w:sz w:val="24"/>
          <w:szCs w:val="24"/>
        </w:rPr>
        <w:t xml:space="preserve">Wang, L., &amp; He, Y. (2019). Low </w:t>
      </w:r>
      <w:proofErr w:type="spellStart"/>
      <w:r>
        <w:rPr>
          <w:rFonts w:ascii="Times New Roman" w:hAnsi="Times New Roman"/>
          <w:sz w:val="24"/>
          <w:szCs w:val="24"/>
        </w:rPr>
        <w:t>NOx</w:t>
      </w:r>
      <w:proofErr w:type="spellEnd"/>
      <w:r>
        <w:rPr>
          <w:rFonts w:ascii="Times New Roman" w:hAnsi="Times New Roman"/>
          <w:sz w:val="24"/>
          <w:szCs w:val="24"/>
        </w:rPr>
        <w:t xml:space="preserve"> burner technologies in manufacturing. Journal of Industrial Thermodynamics, 6(3), 151–161.</w:t>
      </w:r>
    </w:p>
    <w:p w:rsidR="00FB136E" w:rsidRDefault="0059648F">
      <w:pPr>
        <w:ind w:left="990" w:hanging="990"/>
        <w:jc w:val="both"/>
        <w:rPr>
          <w:rFonts w:ascii="Times New Roman" w:hAnsi="Times New Roman"/>
          <w:sz w:val="24"/>
          <w:szCs w:val="24"/>
        </w:rPr>
      </w:pPr>
      <w:proofErr w:type="spellStart"/>
      <w:r>
        <w:rPr>
          <w:rFonts w:ascii="Times New Roman" w:hAnsi="Times New Roman"/>
          <w:sz w:val="24"/>
          <w:szCs w:val="24"/>
        </w:rPr>
        <w:t>Yakubu</w:t>
      </w:r>
      <w:proofErr w:type="spellEnd"/>
      <w:r>
        <w:rPr>
          <w:rFonts w:ascii="Times New Roman" w:hAnsi="Times New Roman"/>
          <w:sz w:val="24"/>
          <w:szCs w:val="24"/>
        </w:rPr>
        <w:t>, A. M., &amp; Bashir, M. S. (2021). Development of prototype heating systems for rural applications. Energy Development Journal, 5(1), 47–56.</w:t>
      </w:r>
    </w:p>
    <w:p w:rsidR="00FB136E" w:rsidRDefault="0059648F">
      <w:pPr>
        <w:ind w:left="990" w:hanging="990"/>
        <w:jc w:val="both"/>
        <w:rPr>
          <w:rFonts w:ascii="Times New Roman" w:hAnsi="Times New Roman"/>
          <w:sz w:val="24"/>
          <w:szCs w:val="24"/>
        </w:rPr>
      </w:pPr>
      <w:r>
        <w:rPr>
          <w:rFonts w:ascii="Times New Roman" w:hAnsi="Times New Roman"/>
          <w:sz w:val="24"/>
          <w:szCs w:val="24"/>
        </w:rPr>
        <w:t>Zhou, H., &amp; Tan, Y. (2018). Air-fuel ratio control in modern burner systems. Journal of Mechanical Automation, 13(1), 59–66.</w:t>
      </w:r>
    </w:p>
    <w:p w:rsidR="00FB136E" w:rsidRDefault="0059648F">
      <w:pPr>
        <w:ind w:left="990" w:hanging="990"/>
        <w:jc w:val="both"/>
        <w:rPr>
          <w:rFonts w:ascii="Times New Roman" w:hAnsi="Times New Roman"/>
          <w:sz w:val="24"/>
          <w:szCs w:val="24"/>
        </w:rPr>
      </w:pPr>
      <w:r>
        <w:rPr>
          <w:rFonts w:ascii="Times New Roman" w:hAnsi="Times New Roman"/>
          <w:sz w:val="24"/>
          <w:szCs w:val="24"/>
        </w:rPr>
        <w:t xml:space="preserve">Zhang, W., &amp; </w:t>
      </w:r>
      <w:proofErr w:type="spellStart"/>
      <w:proofErr w:type="gramStart"/>
      <w:r>
        <w:rPr>
          <w:rFonts w:ascii="Times New Roman" w:hAnsi="Times New Roman"/>
          <w:sz w:val="24"/>
          <w:szCs w:val="24"/>
        </w:rPr>
        <w:t>Gao</w:t>
      </w:r>
      <w:proofErr w:type="spellEnd"/>
      <w:proofErr w:type="gramEnd"/>
      <w:r>
        <w:rPr>
          <w:rFonts w:ascii="Times New Roman" w:hAnsi="Times New Roman"/>
          <w:sz w:val="24"/>
          <w:szCs w:val="24"/>
        </w:rPr>
        <w:t>, L. (2019). Gas combustion modeling and simulation. Simulation and Modeling in Heat Transfer, 4(4), 73–80.</w:t>
      </w:r>
    </w:p>
    <w:p w:rsidR="00FB136E" w:rsidRDefault="0059648F">
      <w:pPr>
        <w:ind w:left="990" w:hanging="990"/>
        <w:jc w:val="both"/>
        <w:rPr>
          <w:rFonts w:ascii="Times New Roman" w:hAnsi="Times New Roman"/>
          <w:sz w:val="24"/>
          <w:szCs w:val="24"/>
        </w:rPr>
      </w:pPr>
      <w:r>
        <w:rPr>
          <w:rFonts w:ascii="Times New Roman" w:hAnsi="Times New Roman"/>
          <w:sz w:val="24"/>
          <w:szCs w:val="24"/>
        </w:rPr>
        <w:t>Zhu, M., &amp; Lin, C. (2020). Thermal systems for small and medium industries: Design and challenges. Asia-Pacific Journal of Mechanical Design, 11(2), 90–99.</w:t>
      </w:r>
    </w:p>
    <w:p w:rsidR="00FB136E" w:rsidRDefault="0059648F">
      <w:pPr>
        <w:spacing w:after="160" w:line="259" w:lineRule="auto"/>
        <w:rPr>
          <w:rFonts w:ascii="Times New Roman" w:hAnsi="Times New Roman"/>
          <w:sz w:val="24"/>
          <w:szCs w:val="24"/>
        </w:rPr>
      </w:pPr>
      <w:r>
        <w:rPr>
          <w:rFonts w:ascii="Times New Roman" w:hAnsi="Times New Roman"/>
          <w:sz w:val="24"/>
          <w:szCs w:val="24"/>
        </w:rPr>
        <w:br w:type="page"/>
      </w:r>
    </w:p>
    <w:p w:rsidR="00FB136E" w:rsidRDefault="0059648F">
      <w:pPr>
        <w:jc w:val="center"/>
        <w:rPr>
          <w:rFonts w:ascii="Times New Roman" w:hAnsi="Times New Roman"/>
          <w:b/>
          <w:sz w:val="24"/>
          <w:szCs w:val="24"/>
        </w:rPr>
      </w:pPr>
      <w:r>
        <w:rPr>
          <w:rFonts w:ascii="Times New Roman" w:hAnsi="Times New Roman"/>
          <w:b/>
          <w:sz w:val="24"/>
          <w:szCs w:val="24"/>
        </w:rPr>
        <w:lastRenderedPageBreak/>
        <w:t>APPENDIX</w:t>
      </w:r>
    </w:p>
    <w:p w:rsidR="00FB136E" w:rsidRDefault="0059648F">
      <w:pPr>
        <w:jc w:val="both"/>
        <w:rPr>
          <w:rFonts w:ascii="Times New Roman" w:hAnsi="Times New Roman"/>
          <w:b/>
          <w:sz w:val="24"/>
          <w:szCs w:val="24"/>
        </w:rPr>
      </w:pPr>
      <w:r>
        <w:rPr>
          <w:rFonts w:ascii="Times New Roman" w:hAnsi="Times New Roman"/>
          <w:b/>
          <w:sz w:val="24"/>
          <w:szCs w:val="24"/>
        </w:rPr>
        <w:t>LIST OF TABLE</w:t>
      </w:r>
    </w:p>
    <w:p w:rsidR="00FB136E" w:rsidRDefault="0059648F">
      <w:pPr>
        <w:jc w:val="both"/>
        <w:rPr>
          <w:rFonts w:ascii="Times New Roman" w:hAnsi="Times New Roman"/>
          <w:sz w:val="24"/>
          <w:szCs w:val="24"/>
        </w:rPr>
      </w:pPr>
      <w:r>
        <w:rPr>
          <w:rFonts w:ascii="Times New Roman" w:hAnsi="Times New Roman"/>
          <w:sz w:val="24"/>
          <w:szCs w:val="24"/>
        </w:rPr>
        <w:t>Table 1: Design Parameters and Specification</w:t>
      </w:r>
    </w:p>
    <w:p w:rsidR="00FB136E" w:rsidRDefault="0059648F">
      <w:pPr>
        <w:jc w:val="both"/>
        <w:rPr>
          <w:rFonts w:ascii="Times New Roman" w:hAnsi="Times New Roman"/>
          <w:sz w:val="24"/>
          <w:szCs w:val="24"/>
        </w:rPr>
      </w:pPr>
      <w:r>
        <w:rPr>
          <w:rFonts w:ascii="Times New Roman" w:hAnsi="Times New Roman"/>
          <w:sz w:val="24"/>
          <w:szCs w:val="24"/>
        </w:rPr>
        <w:t>Table 2: Tools and Equipment Used</w:t>
      </w:r>
    </w:p>
    <w:p w:rsidR="00FB136E" w:rsidRDefault="0059648F">
      <w:pPr>
        <w:jc w:val="both"/>
        <w:rPr>
          <w:rFonts w:ascii="Times New Roman" w:hAnsi="Times New Roman"/>
          <w:sz w:val="24"/>
          <w:szCs w:val="24"/>
        </w:rPr>
      </w:pPr>
      <w:r>
        <w:rPr>
          <w:rFonts w:ascii="Times New Roman" w:hAnsi="Times New Roman"/>
          <w:sz w:val="24"/>
          <w:szCs w:val="24"/>
        </w:rPr>
        <w:t>Table 3: Material Used</w:t>
      </w:r>
    </w:p>
    <w:p w:rsidR="00FB136E" w:rsidRDefault="0059648F">
      <w:pPr>
        <w:jc w:val="both"/>
        <w:rPr>
          <w:rFonts w:ascii="Times New Roman" w:hAnsi="Times New Roman"/>
          <w:sz w:val="24"/>
          <w:szCs w:val="24"/>
        </w:rPr>
      </w:pPr>
      <w:r>
        <w:rPr>
          <w:rFonts w:ascii="Times New Roman" w:hAnsi="Times New Roman"/>
          <w:sz w:val="24"/>
          <w:szCs w:val="24"/>
        </w:rPr>
        <w:t>Table 4: Components</w:t>
      </w:r>
    </w:p>
    <w:p w:rsidR="00FB136E" w:rsidRDefault="0059648F">
      <w:pPr>
        <w:jc w:val="both"/>
        <w:rPr>
          <w:rFonts w:ascii="Times New Roman" w:hAnsi="Times New Roman"/>
          <w:sz w:val="24"/>
          <w:szCs w:val="24"/>
        </w:rPr>
      </w:pPr>
      <w:r>
        <w:rPr>
          <w:rFonts w:ascii="Times New Roman" w:hAnsi="Times New Roman"/>
          <w:sz w:val="24"/>
          <w:szCs w:val="24"/>
        </w:rPr>
        <w:t>Table 5: Visual Flame Observation</w:t>
      </w:r>
    </w:p>
    <w:p w:rsidR="00FB136E" w:rsidRDefault="0059648F">
      <w:pPr>
        <w:jc w:val="both"/>
        <w:rPr>
          <w:rFonts w:ascii="Times New Roman" w:hAnsi="Times New Roman"/>
          <w:sz w:val="24"/>
          <w:szCs w:val="24"/>
        </w:rPr>
      </w:pPr>
      <w:r>
        <w:rPr>
          <w:rFonts w:ascii="Times New Roman" w:hAnsi="Times New Roman"/>
          <w:sz w:val="24"/>
          <w:szCs w:val="24"/>
        </w:rPr>
        <w:t>Table 6: Flame Temperature Measurement</w:t>
      </w:r>
    </w:p>
    <w:p w:rsidR="00FB136E" w:rsidRDefault="0059648F">
      <w:pPr>
        <w:jc w:val="both"/>
        <w:rPr>
          <w:rFonts w:ascii="Times New Roman" w:hAnsi="Times New Roman"/>
          <w:sz w:val="24"/>
          <w:szCs w:val="24"/>
        </w:rPr>
      </w:pPr>
      <w:r>
        <w:rPr>
          <w:rFonts w:ascii="Times New Roman" w:hAnsi="Times New Roman"/>
          <w:sz w:val="24"/>
          <w:szCs w:val="24"/>
        </w:rPr>
        <w:t>Table 7: Boiling Time Test</w:t>
      </w:r>
    </w:p>
    <w:p w:rsidR="00FB136E" w:rsidRDefault="0059648F">
      <w:pPr>
        <w:jc w:val="both"/>
        <w:rPr>
          <w:rFonts w:ascii="Times New Roman" w:hAnsi="Times New Roman"/>
          <w:sz w:val="24"/>
          <w:szCs w:val="24"/>
        </w:rPr>
      </w:pPr>
      <w:r>
        <w:rPr>
          <w:rFonts w:ascii="Times New Roman" w:hAnsi="Times New Roman"/>
          <w:sz w:val="24"/>
          <w:szCs w:val="24"/>
        </w:rPr>
        <w:t>Table 8: Fuel Consumption Rate</w:t>
      </w:r>
    </w:p>
    <w:p w:rsidR="00FB136E" w:rsidRDefault="0059648F">
      <w:pPr>
        <w:jc w:val="both"/>
        <w:rPr>
          <w:rFonts w:ascii="Times New Roman" w:hAnsi="Times New Roman"/>
          <w:sz w:val="24"/>
          <w:szCs w:val="24"/>
        </w:rPr>
      </w:pPr>
      <w:r>
        <w:rPr>
          <w:rFonts w:ascii="Times New Roman" w:hAnsi="Times New Roman"/>
          <w:sz w:val="24"/>
          <w:szCs w:val="24"/>
        </w:rPr>
        <w:t>Table 9: Structural Stability Test</w:t>
      </w:r>
    </w:p>
    <w:p w:rsidR="00FB136E" w:rsidRDefault="0059648F">
      <w:pPr>
        <w:jc w:val="both"/>
        <w:rPr>
          <w:rFonts w:ascii="Times New Roman" w:hAnsi="Times New Roman"/>
          <w:sz w:val="24"/>
          <w:szCs w:val="24"/>
        </w:rPr>
      </w:pPr>
      <w:r>
        <w:rPr>
          <w:rFonts w:ascii="Times New Roman" w:hAnsi="Times New Roman"/>
          <w:sz w:val="24"/>
          <w:szCs w:val="24"/>
        </w:rPr>
        <w:t xml:space="preserve">Table 10: Comparative Assessment </w:t>
      </w:r>
      <w:proofErr w:type="gramStart"/>
      <w:r>
        <w:rPr>
          <w:rFonts w:ascii="Times New Roman" w:hAnsi="Times New Roman"/>
          <w:sz w:val="24"/>
          <w:szCs w:val="24"/>
        </w:rPr>
        <w:t>With</w:t>
      </w:r>
      <w:proofErr w:type="gramEnd"/>
      <w:r>
        <w:rPr>
          <w:rFonts w:ascii="Times New Roman" w:hAnsi="Times New Roman"/>
          <w:sz w:val="24"/>
          <w:szCs w:val="24"/>
        </w:rPr>
        <w:t xml:space="preserve"> Single Face Burner</w:t>
      </w:r>
    </w:p>
    <w:sectPr w:rsidR="00FB136E">
      <w:footerReference w:type="default" r:id="rId11"/>
      <w:pgSz w:w="1152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63E" w:rsidRDefault="005B263E">
      <w:pPr>
        <w:spacing w:after="0" w:line="240" w:lineRule="auto"/>
      </w:pPr>
      <w:r>
        <w:separator/>
      </w:r>
    </w:p>
  </w:endnote>
  <w:endnote w:type="continuationSeparator" w:id="0">
    <w:p w:rsidR="005B263E" w:rsidRDefault="005B2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36E" w:rsidRDefault="0059648F">
    <w:pPr>
      <w:pStyle w:val="Footer"/>
      <w:jc w:val="center"/>
    </w:pPr>
    <w:r>
      <w:fldChar w:fldCharType="begin"/>
    </w:r>
    <w:r>
      <w:instrText xml:space="preserve"> PAGE   \* MERGEFORMAT </w:instrText>
    </w:r>
    <w:r>
      <w:fldChar w:fldCharType="separate"/>
    </w:r>
    <w:r w:rsidR="00020072">
      <w:rPr>
        <w:noProof/>
      </w:rPr>
      <w:t>21</w:t>
    </w:r>
    <w:r>
      <w:fldChar w:fldCharType="end"/>
    </w:r>
  </w:p>
  <w:p w:rsidR="00FB136E" w:rsidRDefault="00FB13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63E" w:rsidRDefault="005B263E">
      <w:pPr>
        <w:spacing w:after="0" w:line="240" w:lineRule="auto"/>
      </w:pPr>
      <w:r>
        <w:separator/>
      </w:r>
    </w:p>
  </w:footnote>
  <w:footnote w:type="continuationSeparator" w:id="0">
    <w:p w:rsidR="005B263E" w:rsidRDefault="005B26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6E"/>
    <w:rsid w:val="0000626B"/>
    <w:rsid w:val="00020072"/>
    <w:rsid w:val="00486E68"/>
    <w:rsid w:val="0059648F"/>
    <w:rsid w:val="005B263E"/>
    <w:rsid w:val="00755656"/>
    <w:rsid w:val="00775441"/>
    <w:rsid w:val="00FB1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2FD41B7-FD7B-41CB-8639-4E62555C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paragraph" w:styleId="Caption">
    <w:name w:val="caption"/>
    <w:basedOn w:val="Normal"/>
    <w:next w:val="Normal"/>
    <w:uiPriority w:val="35"/>
    <w:qFormat/>
    <w:pPr>
      <w:spacing w:line="240" w:lineRule="auto"/>
    </w:pPr>
    <w:rPr>
      <w:b/>
      <w:bCs/>
      <w:color w:val="4F81BD"/>
      <w:sz w:val="18"/>
      <w:szCs w:val="18"/>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HeaderChar">
    <w:name w:val="Header Char"/>
    <w:basedOn w:val="DefaultParagraphFont"/>
    <w:link w:val="Header"/>
    <w:uiPriority w:val="99"/>
    <w:qFormat/>
    <w:rPr>
      <w:sz w:val="22"/>
      <w:szCs w:val="22"/>
      <w:lang w:eastAsia="zh-CN"/>
    </w:rPr>
  </w:style>
  <w:style w:type="character" w:customStyle="1" w:styleId="FooterChar">
    <w:name w:val="Footer Char"/>
    <w:basedOn w:val="DefaultParagraphFont"/>
    <w:link w:val="Footer"/>
    <w:uiPriority w:val="99"/>
    <w:qFormat/>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37</Pages>
  <Words>5042</Words>
  <Characters>28742</Characters>
  <Application>Microsoft Office Word</Application>
  <DocSecurity>0</DocSecurity>
  <Lines>239</Lines>
  <Paragraphs>67</Paragraphs>
  <ScaleCrop>false</ScaleCrop>
  <Company/>
  <LinksUpToDate>false</LinksUpToDate>
  <CharactersWithSpaces>33717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KI5k</dc:creator>
  <cp:lastModifiedBy>Microsoft account</cp:lastModifiedBy>
  <cp:revision>5</cp:revision>
  <dcterms:created xsi:type="dcterms:W3CDTF">2025-07-28T16:50:00Z</dcterms:created>
  <dcterms:modified xsi:type="dcterms:W3CDTF">2025-08-05T10:00:00Z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123f1562f24146d7a302dfc55acef739</vt:lpwstr>
  </property>
  <property fmtid="{D5CDD505-2E9C-101B-9397-08002B2CF9AE}" pid="3" name="KSOProductBuildVer">
    <vt:lpwstr>3081-11.33.90</vt:lpwstr>
  </property>
</Properties>
</file>