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1D9" w:rsidRDefault="00B531D9" w:rsidP="00B531D9">
      <w:pPr>
        <w:jc w:val="center"/>
        <w:rPr>
          <w:b/>
          <w:bCs/>
          <w:sz w:val="44"/>
          <w:szCs w:val="28"/>
        </w:rPr>
      </w:pPr>
      <w:r>
        <w:rPr>
          <w:b/>
          <w:bCs/>
          <w:noProof/>
          <w:sz w:val="44"/>
          <w:szCs w:val="28"/>
        </w:rPr>
        <w:drawing>
          <wp:anchor distT="0" distB="0" distL="114300" distR="114300" simplePos="0" relativeHeight="251660288"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8" cstate="print"/>
                    <a:stretch>
                      <a:fillRect/>
                    </a:stretch>
                  </pic:blipFill>
                  <pic:spPr>
                    <a:xfrm>
                      <a:off x="0" y="0"/>
                      <a:ext cx="857184" cy="843148"/>
                    </a:xfrm>
                    <a:prstGeom prst="rect">
                      <a:avLst/>
                    </a:prstGeom>
                  </pic:spPr>
                </pic:pic>
              </a:graphicData>
            </a:graphic>
          </wp:anchor>
        </w:drawing>
      </w:r>
    </w:p>
    <w:p w:rsidR="00B531D9" w:rsidRPr="00675A42" w:rsidRDefault="00B531D9" w:rsidP="00B531D9">
      <w:pPr>
        <w:spacing w:line="240" w:lineRule="auto"/>
        <w:jc w:val="center"/>
        <w:rPr>
          <w:rFonts w:ascii="Tahoma" w:hAnsi="Tahoma"/>
          <w:b/>
          <w:bCs/>
          <w:sz w:val="2"/>
          <w:szCs w:val="24"/>
        </w:rPr>
      </w:pPr>
    </w:p>
    <w:p w:rsidR="00B531D9" w:rsidRDefault="00B531D9" w:rsidP="00B531D9">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B531D9" w:rsidRDefault="00B531D9" w:rsidP="00B531D9">
      <w:pPr>
        <w:spacing w:after="0"/>
        <w:jc w:val="center"/>
        <w:rPr>
          <w:b/>
          <w:bCs/>
          <w:sz w:val="48"/>
          <w:szCs w:val="28"/>
        </w:rPr>
      </w:pPr>
      <w:r w:rsidRPr="00E40B91">
        <w:rPr>
          <w:rFonts w:ascii="Monotype Corsiva" w:hAnsi="Monotype Corsiva"/>
          <w:b/>
          <w:bCs/>
          <w:i/>
          <w:sz w:val="42"/>
          <w:szCs w:val="24"/>
        </w:rPr>
        <w:t>INSTITUTE OF TECHNOLOGY</w:t>
      </w:r>
    </w:p>
    <w:p w:rsidR="00B531D9" w:rsidRPr="00675A42" w:rsidRDefault="00B531D9" w:rsidP="00B531D9">
      <w:pPr>
        <w:jc w:val="center"/>
        <w:rPr>
          <w:rFonts w:ascii="Tahoma" w:hAnsi="Tahoma"/>
          <w:b/>
          <w:bCs/>
          <w:sz w:val="2"/>
          <w:szCs w:val="28"/>
        </w:rPr>
      </w:pPr>
    </w:p>
    <w:p w:rsidR="00B531D9" w:rsidRPr="007A7A78" w:rsidRDefault="00B531D9" w:rsidP="00B531D9">
      <w:pPr>
        <w:tabs>
          <w:tab w:val="center" w:pos="4153"/>
        </w:tabs>
        <w:spacing w:line="240" w:lineRule="auto"/>
        <w:jc w:val="center"/>
        <w:rPr>
          <w:rFonts w:ascii="Times New Roman" w:hAnsi="Times New Roman"/>
          <w:b/>
          <w:sz w:val="40"/>
        </w:rPr>
      </w:pPr>
      <w:r w:rsidRPr="007A7A78">
        <w:rPr>
          <w:rFonts w:ascii="Times New Roman" w:hAnsi="Times New Roman"/>
          <w:b/>
          <w:sz w:val="40"/>
        </w:rPr>
        <w:t>DESIGN AND INSTALLATI</w:t>
      </w:r>
      <w:r w:rsidR="007A7A78" w:rsidRPr="007A7A78">
        <w:rPr>
          <w:rFonts w:ascii="Times New Roman" w:hAnsi="Times New Roman"/>
          <w:b/>
          <w:sz w:val="40"/>
        </w:rPr>
        <w:t xml:space="preserve">ON OF 4.2KVA INVERTER SYSTEM </w:t>
      </w:r>
    </w:p>
    <w:p w:rsidR="007A7A78" w:rsidRDefault="007A7A78" w:rsidP="00B531D9">
      <w:pPr>
        <w:jc w:val="center"/>
        <w:rPr>
          <w:bCs/>
          <w:szCs w:val="24"/>
        </w:rPr>
      </w:pPr>
    </w:p>
    <w:p w:rsidR="00B531D9" w:rsidRDefault="00B531D9" w:rsidP="00B531D9">
      <w:pPr>
        <w:jc w:val="center"/>
        <w:rPr>
          <w:bCs/>
          <w:szCs w:val="24"/>
        </w:rPr>
      </w:pPr>
    </w:p>
    <w:p w:rsidR="00B531D9" w:rsidRPr="00B46829" w:rsidRDefault="00B531D9" w:rsidP="00B531D9">
      <w:pPr>
        <w:jc w:val="center"/>
        <w:rPr>
          <w:bCs/>
          <w:sz w:val="38"/>
          <w:szCs w:val="24"/>
        </w:rPr>
      </w:pPr>
      <w:r w:rsidRPr="00B46829">
        <w:rPr>
          <w:rFonts w:ascii="Monotype Corsiva" w:hAnsi="Monotype Corsiva"/>
          <w:b/>
          <w:bCs/>
          <w:i/>
          <w:sz w:val="54"/>
          <w:szCs w:val="24"/>
        </w:rPr>
        <w:t>BY</w:t>
      </w:r>
    </w:p>
    <w:p w:rsidR="00B531D9" w:rsidRPr="00B46829" w:rsidRDefault="00B531D9" w:rsidP="00B531D9">
      <w:pPr>
        <w:jc w:val="center"/>
        <w:rPr>
          <w:bCs/>
          <w:sz w:val="2"/>
          <w:szCs w:val="24"/>
        </w:rPr>
      </w:pPr>
    </w:p>
    <w:p w:rsidR="00B531D9" w:rsidRDefault="00B531D9" w:rsidP="00B531D9">
      <w:pPr>
        <w:spacing w:after="0" w:line="240" w:lineRule="auto"/>
        <w:jc w:val="center"/>
        <w:rPr>
          <w:rFonts w:ascii="Algerian" w:hAnsi="Algerian"/>
          <w:b/>
          <w:bCs/>
          <w:sz w:val="44"/>
          <w:szCs w:val="24"/>
        </w:rPr>
      </w:pPr>
    </w:p>
    <w:p w:rsidR="00B531D9" w:rsidRDefault="0022145F" w:rsidP="00B531D9">
      <w:pPr>
        <w:spacing w:after="0" w:line="240" w:lineRule="auto"/>
        <w:jc w:val="center"/>
        <w:rPr>
          <w:bCs/>
          <w:szCs w:val="24"/>
        </w:rPr>
      </w:pPr>
      <w:r>
        <w:rPr>
          <w:rFonts w:ascii="Algerian" w:hAnsi="Algerian"/>
          <w:b/>
          <w:bCs/>
          <w:sz w:val="44"/>
          <w:szCs w:val="24"/>
        </w:rPr>
        <w:t>INAWOLE GODWIN EMMANUEL</w:t>
      </w:r>
    </w:p>
    <w:p w:rsidR="00B531D9" w:rsidRPr="00B46829" w:rsidRDefault="00B531D9" w:rsidP="00B531D9">
      <w:pPr>
        <w:spacing w:after="0"/>
        <w:jc w:val="center"/>
        <w:rPr>
          <w:b/>
          <w:bCs/>
          <w:sz w:val="36"/>
          <w:szCs w:val="24"/>
        </w:rPr>
      </w:pPr>
      <w:r w:rsidRPr="00B46829">
        <w:rPr>
          <w:b/>
          <w:bCs/>
          <w:sz w:val="36"/>
          <w:szCs w:val="24"/>
        </w:rPr>
        <w:t>ND/23/EEE/PT/</w:t>
      </w:r>
      <w:r>
        <w:rPr>
          <w:b/>
          <w:bCs/>
          <w:sz w:val="36"/>
          <w:szCs w:val="24"/>
        </w:rPr>
        <w:t>00</w:t>
      </w:r>
      <w:r w:rsidR="0022145F">
        <w:rPr>
          <w:b/>
          <w:bCs/>
          <w:sz w:val="36"/>
          <w:szCs w:val="24"/>
        </w:rPr>
        <w:t>79</w:t>
      </w:r>
    </w:p>
    <w:p w:rsidR="00B531D9" w:rsidRPr="00421294" w:rsidRDefault="00B531D9" w:rsidP="00B531D9">
      <w:pPr>
        <w:jc w:val="center"/>
        <w:rPr>
          <w:bCs/>
          <w:sz w:val="4"/>
          <w:szCs w:val="24"/>
        </w:rPr>
      </w:pPr>
    </w:p>
    <w:p w:rsidR="00B531D9" w:rsidRDefault="00B531D9" w:rsidP="00B531D9">
      <w:pPr>
        <w:jc w:val="center"/>
        <w:rPr>
          <w:rFonts w:ascii="Monotype Corsiva" w:hAnsi="Monotype Corsiva"/>
          <w:b/>
          <w:bCs/>
          <w:i/>
          <w:sz w:val="32"/>
          <w:szCs w:val="24"/>
        </w:rPr>
      </w:pPr>
      <w:r w:rsidRPr="00962DD3">
        <w:rPr>
          <w:rFonts w:ascii="Monotype Corsiva" w:hAnsi="Monotype Corsiva"/>
          <w:b/>
          <w:bCs/>
          <w:i/>
          <w:sz w:val="32"/>
          <w:szCs w:val="24"/>
        </w:rPr>
        <w:t>SUBMITTED TO</w:t>
      </w:r>
    </w:p>
    <w:p w:rsidR="00B531D9" w:rsidRDefault="00B531D9" w:rsidP="00B531D9">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B531D9" w:rsidRDefault="00B531D9" w:rsidP="00B531D9">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B531D9" w:rsidRPr="00675A42" w:rsidRDefault="00B531D9" w:rsidP="00B531D9">
      <w:pPr>
        <w:spacing w:after="0" w:line="480" w:lineRule="auto"/>
        <w:jc w:val="center"/>
        <w:rPr>
          <w:rFonts w:ascii="Times New Roman" w:hAnsi="Times New Roman"/>
          <w:b/>
          <w:bCs/>
          <w:sz w:val="24"/>
          <w:szCs w:val="24"/>
        </w:rPr>
      </w:pPr>
      <w:r w:rsidRPr="0022145F">
        <w:rPr>
          <w:rFonts w:ascii="Tahoma" w:hAnsi="Tahoma"/>
          <w:b/>
          <w:bCs/>
          <w:sz w:val="32"/>
          <w:szCs w:val="24"/>
        </w:rPr>
        <w:t>JU</w:t>
      </w:r>
      <w:r w:rsidR="0022145F">
        <w:rPr>
          <w:rFonts w:ascii="Tahoma" w:hAnsi="Tahoma"/>
          <w:b/>
          <w:bCs/>
          <w:sz w:val="32"/>
          <w:szCs w:val="24"/>
        </w:rPr>
        <w:t>LY</w:t>
      </w:r>
      <w:r w:rsidRPr="0022145F">
        <w:rPr>
          <w:rFonts w:ascii="Tahoma" w:hAnsi="Tahoma"/>
          <w:b/>
          <w:bCs/>
          <w:sz w:val="32"/>
          <w:szCs w:val="24"/>
        </w:rPr>
        <w:t>,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B531D9" w:rsidRPr="00675A42" w:rsidRDefault="00B531D9" w:rsidP="00B531D9">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22145F">
        <w:rPr>
          <w:rFonts w:ascii="Times New Roman" w:hAnsi="Times New Roman"/>
          <w:bCs/>
          <w:sz w:val="24"/>
          <w:szCs w:val="24"/>
        </w:rPr>
        <w:t>INAWOLE GODWIN EMMANUEL</w:t>
      </w:r>
      <w:r w:rsidRPr="00675A42">
        <w:rPr>
          <w:rFonts w:ascii="Times New Roman" w:hAnsi="Times New Roman"/>
          <w:bCs/>
          <w:sz w:val="24"/>
          <w:szCs w:val="24"/>
        </w:rPr>
        <w:t xml:space="preserve"> of matriculation Number ND/23/EEE/PT/</w:t>
      </w:r>
      <w:r>
        <w:rPr>
          <w:rFonts w:ascii="Times New Roman" w:hAnsi="Times New Roman"/>
          <w:bCs/>
          <w:sz w:val="24"/>
          <w:szCs w:val="24"/>
        </w:rPr>
        <w:t>00</w:t>
      </w:r>
      <w:r w:rsidR="0022145F">
        <w:rPr>
          <w:rFonts w:ascii="Times New Roman" w:hAnsi="Times New Roman"/>
          <w:bCs/>
          <w:sz w:val="24"/>
          <w:szCs w:val="24"/>
        </w:rPr>
        <w:t>79</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B531D9" w:rsidRPr="00675A42" w:rsidRDefault="00B531D9" w:rsidP="00B531D9">
      <w:pPr>
        <w:spacing w:after="0" w:line="480" w:lineRule="auto"/>
        <w:ind w:firstLine="420"/>
        <w:jc w:val="both"/>
        <w:rPr>
          <w:rFonts w:ascii="Times New Roman" w:hAnsi="Times New Roman"/>
          <w:bCs/>
          <w:sz w:val="24"/>
          <w:szCs w:val="24"/>
        </w:rPr>
      </w:pPr>
    </w:p>
    <w:p w:rsidR="00B531D9" w:rsidRPr="00E13C86" w:rsidRDefault="00B531D9" w:rsidP="00B531D9">
      <w:pPr>
        <w:spacing w:after="0" w:line="480" w:lineRule="auto"/>
        <w:ind w:firstLine="420"/>
        <w:jc w:val="both"/>
        <w:rPr>
          <w:rFonts w:ascii="Times New Roman" w:hAnsi="Times New Roman"/>
          <w:bCs/>
          <w:sz w:val="24"/>
          <w:szCs w:val="24"/>
        </w:rPr>
      </w:pPr>
    </w:p>
    <w:p w:rsidR="00B531D9" w:rsidRPr="00E13C86" w:rsidRDefault="00B531D9" w:rsidP="00B531D9">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w:t>
      </w:r>
      <w:r w:rsidR="0022145F">
        <w:rPr>
          <w:rFonts w:ascii="Times New Roman" w:hAnsi="Times New Roman"/>
          <w:b/>
          <w:bCs/>
          <w:sz w:val="24"/>
          <w:szCs w:val="24"/>
        </w:rPr>
        <w:t>___</w:t>
      </w:r>
      <w:r w:rsidRPr="00E13C86">
        <w:rPr>
          <w:rFonts w:ascii="Times New Roman" w:hAnsi="Times New Roman"/>
          <w:b/>
          <w:bCs/>
          <w:sz w:val="24"/>
          <w:szCs w:val="24"/>
        </w:rPr>
        <w:t>_</w:t>
      </w:r>
      <w:r w:rsidRPr="00E13C86">
        <w:rPr>
          <w:rFonts w:ascii="Times New Roman" w:hAnsi="Times New Roman"/>
          <w:b/>
          <w:bCs/>
          <w:sz w:val="24"/>
          <w:szCs w:val="24"/>
        </w:rPr>
        <w:tab/>
      </w:r>
      <w:r w:rsidRPr="00E13C86">
        <w:rPr>
          <w:rFonts w:ascii="Times New Roman" w:hAnsi="Times New Roman"/>
          <w:b/>
          <w:bCs/>
          <w:sz w:val="24"/>
          <w:szCs w:val="24"/>
        </w:rPr>
        <w:tab/>
      </w:r>
      <w:r w:rsidR="0022145F">
        <w:rPr>
          <w:rFonts w:ascii="Times New Roman" w:hAnsi="Times New Roman"/>
          <w:b/>
          <w:bCs/>
          <w:sz w:val="24"/>
          <w:szCs w:val="24"/>
        </w:rPr>
        <w:tab/>
      </w:r>
      <w:r w:rsidRPr="00E13C86">
        <w:rPr>
          <w:rFonts w:ascii="Times New Roman" w:hAnsi="Times New Roman"/>
          <w:b/>
          <w:bCs/>
          <w:sz w:val="24"/>
          <w:szCs w:val="24"/>
        </w:rPr>
        <w:tab/>
        <w:t>_______________</w:t>
      </w:r>
    </w:p>
    <w:p w:rsidR="00B531D9" w:rsidRPr="00E13C86" w:rsidRDefault="0022145F" w:rsidP="00B531D9">
      <w:pPr>
        <w:spacing w:after="0"/>
        <w:jc w:val="both"/>
        <w:rPr>
          <w:rFonts w:ascii="Times New Roman" w:hAnsi="Times New Roman"/>
          <w:b/>
          <w:bCs/>
          <w:sz w:val="24"/>
          <w:szCs w:val="24"/>
        </w:rPr>
      </w:pPr>
      <w:r>
        <w:rPr>
          <w:rFonts w:ascii="Times New Roman" w:hAnsi="Times New Roman"/>
          <w:b/>
          <w:bCs/>
          <w:sz w:val="24"/>
          <w:szCs w:val="24"/>
        </w:rPr>
        <w:t xml:space="preserve">MR. ADEBAYO ABDULLATEEF OLA </w:t>
      </w:r>
      <w:r w:rsidR="00B531D9">
        <w:rPr>
          <w:rFonts w:ascii="Times New Roman" w:hAnsi="Times New Roman"/>
          <w:b/>
          <w:bCs/>
          <w:sz w:val="24"/>
          <w:szCs w:val="24"/>
        </w:rPr>
        <w:tab/>
      </w:r>
      <w:r w:rsidR="00B531D9" w:rsidRPr="00E13C86">
        <w:rPr>
          <w:rFonts w:ascii="Times New Roman" w:hAnsi="Times New Roman"/>
          <w:b/>
          <w:bCs/>
          <w:sz w:val="24"/>
          <w:szCs w:val="24"/>
        </w:rPr>
        <w:tab/>
      </w:r>
      <w:r w:rsidR="00B531D9" w:rsidRPr="00E13C86">
        <w:rPr>
          <w:rFonts w:ascii="Times New Roman" w:hAnsi="Times New Roman"/>
          <w:b/>
          <w:bCs/>
          <w:sz w:val="24"/>
          <w:szCs w:val="24"/>
        </w:rPr>
        <w:tab/>
      </w:r>
      <w:r w:rsidR="00B531D9" w:rsidRPr="00E13C86">
        <w:rPr>
          <w:rFonts w:ascii="Times New Roman" w:hAnsi="Times New Roman"/>
          <w:b/>
          <w:bCs/>
          <w:sz w:val="24"/>
          <w:szCs w:val="24"/>
        </w:rPr>
        <w:tab/>
      </w:r>
      <w:r w:rsidR="00B531D9" w:rsidRPr="00E13C86">
        <w:rPr>
          <w:rFonts w:ascii="Times New Roman" w:hAnsi="Times New Roman"/>
          <w:b/>
          <w:bCs/>
          <w:sz w:val="24"/>
          <w:szCs w:val="24"/>
        </w:rPr>
        <w:tab/>
        <w:t xml:space="preserve">DATE </w:t>
      </w:r>
    </w:p>
    <w:p w:rsidR="00B531D9" w:rsidRPr="00E13C86" w:rsidRDefault="00B531D9" w:rsidP="00B531D9">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B531D9" w:rsidRPr="00E13C86" w:rsidRDefault="00B531D9" w:rsidP="00B531D9">
      <w:pPr>
        <w:spacing w:after="0"/>
        <w:jc w:val="both"/>
        <w:rPr>
          <w:rFonts w:ascii="Times New Roman" w:hAnsi="Times New Roman"/>
          <w:bCs/>
          <w:sz w:val="24"/>
          <w:szCs w:val="24"/>
        </w:rPr>
      </w:pPr>
    </w:p>
    <w:p w:rsidR="00B531D9" w:rsidRPr="00E13C86" w:rsidRDefault="00B531D9" w:rsidP="00B531D9">
      <w:pPr>
        <w:spacing w:after="0"/>
        <w:jc w:val="both"/>
        <w:rPr>
          <w:rFonts w:ascii="Times New Roman" w:hAnsi="Times New Roman"/>
          <w:b/>
          <w:bCs/>
          <w:sz w:val="24"/>
          <w:szCs w:val="24"/>
        </w:rPr>
      </w:pPr>
    </w:p>
    <w:p w:rsidR="00B531D9" w:rsidRPr="00E13C86" w:rsidRDefault="00B531D9" w:rsidP="00B531D9">
      <w:pPr>
        <w:spacing w:after="0"/>
        <w:jc w:val="both"/>
        <w:rPr>
          <w:rFonts w:ascii="Times New Roman" w:hAnsi="Times New Roman"/>
          <w:b/>
          <w:bCs/>
          <w:sz w:val="24"/>
          <w:szCs w:val="24"/>
        </w:rPr>
      </w:pPr>
    </w:p>
    <w:p w:rsidR="00B531D9" w:rsidRPr="00E13C86" w:rsidRDefault="00B531D9" w:rsidP="00B531D9">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0022145F">
        <w:rPr>
          <w:rFonts w:ascii="Times New Roman" w:hAnsi="Times New Roman"/>
          <w:b/>
          <w:bCs/>
          <w:sz w:val="24"/>
          <w:szCs w:val="24"/>
        </w:rPr>
        <w:tab/>
      </w:r>
      <w:r w:rsidRPr="00E13C86">
        <w:rPr>
          <w:rFonts w:ascii="Times New Roman" w:hAnsi="Times New Roman"/>
          <w:b/>
          <w:bCs/>
          <w:sz w:val="24"/>
          <w:szCs w:val="24"/>
        </w:rPr>
        <w:t>______________</w:t>
      </w:r>
    </w:p>
    <w:p w:rsidR="00B531D9" w:rsidRPr="00E13C86" w:rsidRDefault="00B531D9" w:rsidP="00B531D9">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0022145F">
        <w:rPr>
          <w:rFonts w:ascii="Times New Roman" w:hAnsi="Times New Roman"/>
          <w:b/>
          <w:bCs/>
          <w:sz w:val="24"/>
          <w:szCs w:val="24"/>
        </w:rPr>
        <w:tab/>
      </w:r>
      <w:r w:rsidRPr="00E13C86">
        <w:rPr>
          <w:rFonts w:ascii="Times New Roman" w:hAnsi="Times New Roman"/>
          <w:b/>
          <w:bCs/>
          <w:sz w:val="24"/>
          <w:szCs w:val="24"/>
        </w:rPr>
        <w:t xml:space="preserve">DATE </w:t>
      </w:r>
    </w:p>
    <w:p w:rsidR="00B531D9" w:rsidRPr="00E13C86" w:rsidRDefault="00B531D9" w:rsidP="00B531D9">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B531D9" w:rsidRPr="00E13C86" w:rsidRDefault="00B531D9" w:rsidP="00B531D9">
      <w:pPr>
        <w:spacing w:after="0"/>
        <w:jc w:val="both"/>
        <w:rPr>
          <w:rFonts w:ascii="Times New Roman" w:hAnsi="Times New Roman"/>
          <w:b/>
          <w:bCs/>
          <w:sz w:val="24"/>
          <w:szCs w:val="24"/>
        </w:rPr>
      </w:pPr>
    </w:p>
    <w:p w:rsidR="00B531D9" w:rsidRPr="00E13C86" w:rsidRDefault="00B531D9" w:rsidP="00B531D9">
      <w:pPr>
        <w:spacing w:after="0"/>
        <w:jc w:val="both"/>
        <w:rPr>
          <w:rFonts w:ascii="Times New Roman" w:hAnsi="Times New Roman"/>
          <w:b/>
          <w:bCs/>
          <w:sz w:val="24"/>
          <w:szCs w:val="24"/>
        </w:rPr>
      </w:pPr>
    </w:p>
    <w:p w:rsidR="00B531D9" w:rsidRPr="00E13C86" w:rsidRDefault="00B531D9" w:rsidP="00B531D9">
      <w:pPr>
        <w:spacing w:after="0"/>
        <w:jc w:val="both"/>
        <w:rPr>
          <w:rFonts w:ascii="Times New Roman" w:hAnsi="Times New Roman"/>
          <w:b/>
          <w:bCs/>
          <w:sz w:val="24"/>
          <w:szCs w:val="24"/>
        </w:rPr>
      </w:pPr>
    </w:p>
    <w:p w:rsidR="00B531D9" w:rsidRPr="00E13C86" w:rsidRDefault="00B531D9" w:rsidP="00B531D9">
      <w:pPr>
        <w:spacing w:after="0"/>
        <w:jc w:val="both"/>
        <w:rPr>
          <w:rFonts w:ascii="Times New Roman" w:hAnsi="Times New Roman"/>
          <w:b/>
          <w:bCs/>
          <w:sz w:val="24"/>
          <w:szCs w:val="24"/>
        </w:rPr>
      </w:pPr>
      <w:r w:rsidRPr="00E13C86">
        <w:rPr>
          <w:rFonts w:ascii="Times New Roman" w:hAnsi="Times New Roman"/>
          <w:b/>
          <w:bCs/>
          <w:sz w:val="24"/>
          <w:szCs w:val="24"/>
        </w:rPr>
        <w:t>_____________________</w:t>
      </w:r>
      <w:r w:rsidR="0022145F">
        <w:rPr>
          <w:rFonts w:ascii="Times New Roman" w:hAnsi="Times New Roman"/>
          <w:b/>
          <w:bCs/>
          <w:sz w:val="24"/>
          <w:szCs w:val="24"/>
        </w:rPr>
        <w:t>___</w:t>
      </w:r>
      <w:r w:rsidR="0022145F">
        <w:rPr>
          <w:rFonts w:ascii="Times New Roman" w:hAnsi="Times New Roman"/>
          <w:b/>
          <w:bCs/>
          <w:sz w:val="24"/>
          <w:szCs w:val="24"/>
        </w:rPr>
        <w:tab/>
      </w:r>
      <w:r w:rsidR="0022145F">
        <w:rPr>
          <w:rFonts w:ascii="Times New Roman" w:hAnsi="Times New Roman"/>
          <w:b/>
          <w:bCs/>
          <w:sz w:val="24"/>
          <w:szCs w:val="24"/>
        </w:rPr>
        <w:tab/>
      </w:r>
      <w:r w:rsidR="0022145F">
        <w:rPr>
          <w:rFonts w:ascii="Times New Roman" w:hAnsi="Times New Roman"/>
          <w:b/>
          <w:bCs/>
          <w:sz w:val="24"/>
          <w:szCs w:val="24"/>
        </w:rPr>
        <w:tab/>
      </w:r>
      <w:r w:rsidR="0022145F">
        <w:rPr>
          <w:rFonts w:ascii="Times New Roman" w:hAnsi="Times New Roman"/>
          <w:b/>
          <w:bCs/>
          <w:sz w:val="24"/>
          <w:szCs w:val="24"/>
        </w:rPr>
        <w:tab/>
      </w:r>
      <w:r w:rsidR="0022145F">
        <w:rPr>
          <w:rFonts w:ascii="Times New Roman" w:hAnsi="Times New Roman"/>
          <w:b/>
          <w:bCs/>
          <w:sz w:val="24"/>
          <w:szCs w:val="24"/>
        </w:rPr>
        <w:tab/>
        <w:t>_________</w:t>
      </w:r>
      <w:r w:rsidRPr="00E13C86">
        <w:rPr>
          <w:rFonts w:ascii="Times New Roman" w:hAnsi="Times New Roman"/>
          <w:b/>
          <w:bCs/>
          <w:sz w:val="24"/>
          <w:szCs w:val="24"/>
        </w:rPr>
        <w:t>______</w:t>
      </w:r>
    </w:p>
    <w:p w:rsidR="00B531D9" w:rsidRPr="00E13C86" w:rsidRDefault="00B531D9" w:rsidP="00B531D9">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0022145F">
        <w:rPr>
          <w:rFonts w:ascii="Times New Roman" w:hAnsi="Times New Roman"/>
          <w:b/>
          <w:bCs/>
          <w:sz w:val="24"/>
          <w:szCs w:val="24"/>
        </w:rPr>
        <w:tab/>
      </w:r>
      <w:r w:rsidRPr="00E13C86">
        <w:rPr>
          <w:rFonts w:ascii="Times New Roman" w:hAnsi="Times New Roman"/>
          <w:b/>
          <w:bCs/>
          <w:sz w:val="24"/>
          <w:szCs w:val="24"/>
        </w:rPr>
        <w:t xml:space="preserve">DATE </w:t>
      </w:r>
    </w:p>
    <w:p w:rsidR="00B531D9" w:rsidRPr="00E13C86" w:rsidRDefault="00B531D9" w:rsidP="00B531D9">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w:t>
      </w:r>
      <w:r w:rsidR="0022145F">
        <w:rPr>
          <w:rFonts w:ascii="Times New Roman" w:hAnsi="Times New Roman"/>
          <w:bCs/>
          <w:i/>
          <w:sz w:val="24"/>
          <w:szCs w:val="24"/>
        </w:rPr>
        <w:t xml:space="preserve">Part-Time </w:t>
      </w:r>
      <w:r w:rsidRPr="00E13C86">
        <w:rPr>
          <w:rFonts w:ascii="Times New Roman" w:hAnsi="Times New Roman"/>
          <w:bCs/>
          <w:i/>
          <w:sz w:val="24"/>
          <w:szCs w:val="24"/>
        </w:rPr>
        <w:t xml:space="preserve"> Coordinator </w:t>
      </w:r>
      <w:r>
        <w:rPr>
          <w:rFonts w:ascii="Times New Roman" w:hAnsi="Times New Roman"/>
          <w:bCs/>
          <w:i/>
          <w:sz w:val="24"/>
          <w:szCs w:val="24"/>
        </w:rPr>
        <w:tab/>
      </w:r>
    </w:p>
    <w:p w:rsidR="00B531D9" w:rsidRPr="00E13C86" w:rsidRDefault="00B531D9" w:rsidP="00B531D9">
      <w:pPr>
        <w:spacing w:after="0"/>
        <w:jc w:val="both"/>
        <w:rPr>
          <w:rFonts w:ascii="Times New Roman" w:hAnsi="Times New Roman"/>
          <w:bCs/>
          <w:i/>
          <w:sz w:val="24"/>
          <w:szCs w:val="24"/>
        </w:rPr>
      </w:pPr>
    </w:p>
    <w:p w:rsidR="00B531D9" w:rsidRPr="00E13C86" w:rsidRDefault="00B531D9" w:rsidP="00B531D9">
      <w:pPr>
        <w:spacing w:after="0"/>
        <w:jc w:val="both"/>
        <w:rPr>
          <w:rFonts w:ascii="Times New Roman" w:hAnsi="Times New Roman"/>
          <w:bCs/>
          <w:i/>
          <w:sz w:val="24"/>
          <w:szCs w:val="24"/>
        </w:rPr>
      </w:pPr>
    </w:p>
    <w:p w:rsidR="00B531D9" w:rsidRPr="00E13C86" w:rsidRDefault="00B531D9" w:rsidP="00B531D9">
      <w:pPr>
        <w:spacing w:after="0"/>
        <w:jc w:val="both"/>
        <w:rPr>
          <w:rFonts w:ascii="Times New Roman" w:hAnsi="Times New Roman"/>
          <w:b/>
          <w:bCs/>
          <w:sz w:val="24"/>
          <w:szCs w:val="24"/>
        </w:rPr>
      </w:pPr>
    </w:p>
    <w:p w:rsidR="00B531D9" w:rsidRPr="00E13C86" w:rsidRDefault="00B531D9" w:rsidP="00B531D9">
      <w:pPr>
        <w:spacing w:after="0"/>
        <w:jc w:val="both"/>
        <w:rPr>
          <w:rFonts w:ascii="Times New Roman" w:hAnsi="Times New Roman"/>
          <w:b/>
          <w:bCs/>
          <w:sz w:val="24"/>
          <w:szCs w:val="24"/>
        </w:rPr>
      </w:pPr>
      <w:r w:rsidRPr="00E13C86">
        <w:rPr>
          <w:rFonts w:ascii="Times New Roman" w:hAnsi="Times New Roman"/>
          <w:b/>
          <w:bCs/>
          <w:sz w:val="24"/>
          <w:szCs w:val="24"/>
        </w:rPr>
        <w:t>___________</w:t>
      </w:r>
      <w:r w:rsidR="0022145F">
        <w:rPr>
          <w:rFonts w:ascii="Times New Roman" w:hAnsi="Times New Roman"/>
          <w:b/>
          <w:bCs/>
          <w:sz w:val="24"/>
          <w:szCs w:val="24"/>
        </w:rPr>
        <w:t>________________</w:t>
      </w:r>
      <w:r w:rsidR="0022145F">
        <w:rPr>
          <w:rFonts w:ascii="Times New Roman" w:hAnsi="Times New Roman"/>
          <w:b/>
          <w:bCs/>
          <w:sz w:val="24"/>
          <w:szCs w:val="24"/>
        </w:rPr>
        <w:tab/>
      </w:r>
      <w:r w:rsidR="0022145F">
        <w:rPr>
          <w:rFonts w:ascii="Times New Roman" w:hAnsi="Times New Roman"/>
          <w:b/>
          <w:bCs/>
          <w:sz w:val="24"/>
          <w:szCs w:val="24"/>
        </w:rPr>
        <w:tab/>
      </w:r>
      <w:r w:rsidR="0022145F">
        <w:rPr>
          <w:rFonts w:ascii="Times New Roman" w:hAnsi="Times New Roman"/>
          <w:b/>
          <w:bCs/>
          <w:sz w:val="24"/>
          <w:szCs w:val="24"/>
        </w:rPr>
        <w:tab/>
      </w:r>
      <w:r w:rsidR="0022145F">
        <w:rPr>
          <w:rFonts w:ascii="Times New Roman" w:hAnsi="Times New Roman"/>
          <w:b/>
          <w:bCs/>
          <w:sz w:val="24"/>
          <w:szCs w:val="24"/>
        </w:rPr>
        <w:tab/>
      </w:r>
      <w:r w:rsidR="0022145F">
        <w:rPr>
          <w:rFonts w:ascii="Times New Roman" w:hAnsi="Times New Roman"/>
          <w:b/>
          <w:bCs/>
          <w:sz w:val="24"/>
          <w:szCs w:val="24"/>
        </w:rPr>
        <w:tab/>
        <w:t>________</w:t>
      </w:r>
      <w:r w:rsidRPr="00E13C86">
        <w:rPr>
          <w:rFonts w:ascii="Times New Roman" w:hAnsi="Times New Roman"/>
          <w:b/>
          <w:bCs/>
          <w:sz w:val="24"/>
          <w:szCs w:val="24"/>
        </w:rPr>
        <w:t>______</w:t>
      </w:r>
    </w:p>
    <w:p w:rsidR="00B531D9" w:rsidRPr="00E13C86" w:rsidRDefault="00B531D9" w:rsidP="00B531D9">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0022145F">
        <w:rPr>
          <w:rFonts w:ascii="Times New Roman" w:hAnsi="Times New Roman"/>
          <w:b/>
          <w:bCs/>
          <w:sz w:val="24"/>
          <w:szCs w:val="24"/>
        </w:rPr>
        <w:tab/>
      </w:r>
      <w:r w:rsidRPr="00E13C86">
        <w:rPr>
          <w:rFonts w:ascii="Times New Roman" w:hAnsi="Times New Roman"/>
          <w:b/>
          <w:bCs/>
          <w:sz w:val="24"/>
          <w:szCs w:val="24"/>
        </w:rPr>
        <w:t xml:space="preserve">DATE </w:t>
      </w:r>
    </w:p>
    <w:p w:rsidR="00B531D9" w:rsidRPr="00E13C86" w:rsidRDefault="00B531D9" w:rsidP="00B531D9">
      <w:pPr>
        <w:spacing w:after="0"/>
        <w:jc w:val="both"/>
        <w:rPr>
          <w:rFonts w:ascii="Times New Roman" w:hAnsi="Times New Roman"/>
          <w:bCs/>
          <w:i/>
          <w:sz w:val="24"/>
          <w:szCs w:val="24"/>
        </w:rPr>
      </w:pPr>
    </w:p>
    <w:p w:rsidR="0022145F" w:rsidRDefault="0022145F">
      <w:pPr>
        <w:rPr>
          <w:rFonts w:ascii="Times New Roman" w:hAnsi="Times New Roman"/>
          <w:b/>
          <w:bCs/>
          <w:sz w:val="24"/>
          <w:szCs w:val="24"/>
        </w:rPr>
      </w:pPr>
      <w:r>
        <w:rPr>
          <w:rFonts w:ascii="Times New Roman" w:hAnsi="Times New Roman"/>
          <w:b/>
          <w:bCs/>
          <w:sz w:val="24"/>
          <w:szCs w:val="24"/>
        </w:rPr>
        <w:br w:type="page"/>
      </w:r>
    </w:p>
    <w:p w:rsidR="00B531D9" w:rsidRPr="00E13C86" w:rsidRDefault="00B531D9" w:rsidP="00B531D9">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B531D9" w:rsidRDefault="00B531D9" w:rsidP="00B531D9">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22145F">
        <w:rPr>
          <w:rFonts w:ascii="Times New Roman" w:hAnsi="Times New Roman"/>
          <w:bCs/>
          <w:sz w:val="24"/>
          <w:szCs w:val="24"/>
        </w:rPr>
        <w:t>God</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22145F">
        <w:rPr>
          <w:rFonts w:ascii="Times New Roman" w:hAnsi="Times New Roman"/>
          <w:bCs/>
          <w:sz w:val="24"/>
          <w:szCs w:val="24"/>
        </w:rPr>
        <w:t>INAWOLE</w:t>
      </w:r>
      <w:r w:rsidRPr="00E13C86">
        <w:rPr>
          <w:rFonts w:ascii="Times New Roman" w:hAnsi="Times New Roman"/>
          <w:bCs/>
          <w:sz w:val="24"/>
          <w:szCs w:val="24"/>
        </w:rPr>
        <w:t xml:space="preserve"> for their support and love over me for his moral and financial support throughout the journey.</w:t>
      </w:r>
    </w:p>
    <w:p w:rsidR="00B531D9" w:rsidRDefault="00B531D9" w:rsidP="00B531D9">
      <w:pPr>
        <w:rPr>
          <w:rFonts w:ascii="Times New Roman" w:hAnsi="Times New Roman"/>
          <w:bCs/>
          <w:sz w:val="24"/>
          <w:szCs w:val="24"/>
        </w:rPr>
      </w:pPr>
      <w:r>
        <w:rPr>
          <w:rFonts w:ascii="Times New Roman" w:hAnsi="Times New Roman"/>
          <w:bCs/>
          <w:sz w:val="24"/>
          <w:szCs w:val="24"/>
        </w:rPr>
        <w:br w:type="page"/>
      </w:r>
    </w:p>
    <w:p w:rsidR="00B531D9" w:rsidRPr="00962667" w:rsidRDefault="00B531D9" w:rsidP="00B531D9">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B531D9" w:rsidRDefault="00B531D9" w:rsidP="00B531D9">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531D9" w:rsidRPr="00BF0EF8" w:rsidRDefault="00B531D9" w:rsidP="00B531D9">
      <w:pPr>
        <w:spacing w:line="480" w:lineRule="auto"/>
        <w:ind w:firstLine="720"/>
        <w:jc w:val="both"/>
        <w:rPr>
          <w:rFonts w:ascii="Times New Roman" w:hAnsi="Times New Roman"/>
          <w:bCs/>
          <w:sz w:val="24"/>
        </w:rPr>
      </w:pPr>
      <w:r w:rsidRPr="00BF0EF8">
        <w:rPr>
          <w:rFonts w:ascii="Times New Roman" w:hAnsi="Times New Roman"/>
          <w:bCs/>
          <w:sz w:val="24"/>
        </w:rPr>
        <w:t xml:space="preserve">Secondly, my gratitude goes to my honorable supervisor </w:t>
      </w:r>
      <w:r w:rsidR="0022145F">
        <w:rPr>
          <w:rFonts w:ascii="Times New Roman" w:hAnsi="Times New Roman"/>
          <w:bCs/>
          <w:sz w:val="24"/>
        </w:rPr>
        <w:t>MR. ADEBAYO ABDULLATEEF OLA</w:t>
      </w:r>
      <w:r>
        <w:rPr>
          <w:rFonts w:ascii="Times New Roman" w:hAnsi="Times New Roman"/>
          <w:bCs/>
          <w:sz w:val="24"/>
        </w:rPr>
        <w:t xml:space="preserve">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B531D9" w:rsidRPr="00BF0EF8" w:rsidRDefault="00B531D9" w:rsidP="00B531D9">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22145F">
        <w:rPr>
          <w:rFonts w:ascii="Times New Roman" w:hAnsi="Times New Roman"/>
          <w:bCs/>
          <w:sz w:val="24"/>
        </w:rPr>
        <w:t>INAWOLE</w:t>
      </w:r>
      <w:r w:rsidRPr="00BF0EF8">
        <w:rPr>
          <w:rFonts w:ascii="Times New Roman" w:hAnsi="Times New Roman"/>
          <w:bCs/>
          <w:sz w:val="24"/>
        </w:rPr>
        <w:t>.  I pray that you live long to reap the fruit of your labour (Amen).</w:t>
      </w:r>
    </w:p>
    <w:p w:rsidR="00434AC7" w:rsidRDefault="00434AC7">
      <w:pPr>
        <w:rPr>
          <w:rFonts w:ascii="Times New Roman" w:eastAsia="Times New Roman" w:hAnsi="Times New Roman" w:cs="Times New Roman"/>
          <w:b/>
          <w:sz w:val="24"/>
          <w:szCs w:val="24"/>
        </w:rPr>
      </w:pPr>
    </w:p>
    <w:p w:rsidR="00AF37B0" w:rsidRDefault="00AF37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F37B0" w:rsidRPr="009479E7" w:rsidRDefault="00AF37B0" w:rsidP="00AF37B0">
      <w:pPr>
        <w:jc w:val="center"/>
        <w:rPr>
          <w:rFonts w:ascii="Times New Roman" w:hAnsi="Times New Roman"/>
          <w:b/>
          <w:sz w:val="24"/>
        </w:rPr>
      </w:pPr>
      <w:r>
        <w:rPr>
          <w:rFonts w:ascii="Times New Roman" w:eastAsia="Times New Roman" w:hAnsi="Times New Roman" w:cs="Times New Roman"/>
          <w:b/>
          <w:sz w:val="24"/>
          <w:szCs w:val="24"/>
        </w:rPr>
        <w:lastRenderedPageBreak/>
        <w:t>T</w:t>
      </w:r>
      <w:r w:rsidRPr="009479E7">
        <w:rPr>
          <w:rFonts w:ascii="Times New Roman" w:hAnsi="Times New Roman"/>
          <w:b/>
          <w:sz w:val="24"/>
        </w:rPr>
        <w:t>ABLE OF CONTENT</w:t>
      </w:r>
    </w:p>
    <w:p w:rsidR="00AF37B0" w:rsidRPr="009479E7" w:rsidRDefault="00AF37B0" w:rsidP="00AF37B0">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AF37B0" w:rsidRPr="009479E7" w:rsidRDefault="00AF37B0" w:rsidP="00AF37B0">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AF37B0" w:rsidRPr="009479E7" w:rsidRDefault="00AF37B0" w:rsidP="00AF37B0">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AF37B0" w:rsidRPr="009479E7" w:rsidRDefault="00AF37B0" w:rsidP="00AF37B0">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AF37B0" w:rsidRPr="009479E7" w:rsidRDefault="00AF37B0" w:rsidP="00AF37B0">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AF37B0" w:rsidRPr="009479E7" w:rsidRDefault="00AF37B0" w:rsidP="00AF37B0">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AF37B0" w:rsidRPr="00BF7E8E" w:rsidRDefault="00AF37B0" w:rsidP="00AF37B0">
      <w:pPr>
        <w:spacing w:after="0" w:line="480" w:lineRule="auto"/>
        <w:rPr>
          <w:rFonts w:ascii="Times New Roman" w:eastAsia="Times New Roman" w:hAnsi="Times New Roman" w:cs="Times New Roman"/>
          <w:b/>
          <w:sz w:val="24"/>
          <w:szCs w:val="24"/>
        </w:rPr>
      </w:pPr>
      <w:r w:rsidRPr="00BF7E8E">
        <w:rPr>
          <w:rFonts w:ascii="Times New Roman" w:eastAsia="Times New Roman" w:hAnsi="Times New Roman" w:cs="Times New Roman"/>
          <w:b/>
          <w:sz w:val="24"/>
          <w:szCs w:val="24"/>
        </w:rPr>
        <w:t>CHAPTER ONE: INTRODUCTION</w:t>
      </w:r>
    </w:p>
    <w:p w:rsidR="00AF37B0" w:rsidRPr="00BF7E8E" w:rsidRDefault="00AF37B0" w:rsidP="00AF37B0">
      <w:pPr>
        <w:pStyle w:val="ListParagraph"/>
        <w:numPr>
          <w:ilvl w:val="1"/>
          <w:numId w:val="56"/>
        </w:num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Background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1.2</w:t>
      </w:r>
      <w:r w:rsidRPr="00BF7E8E">
        <w:rPr>
          <w:rFonts w:ascii="Times New Roman" w:eastAsia="Times New Roman" w:hAnsi="Times New Roman" w:cs="Times New Roman"/>
          <w:sz w:val="24"/>
          <w:szCs w:val="24"/>
        </w:rPr>
        <w:tab/>
        <w:t>Problem Statement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1.3</w:t>
      </w:r>
      <w:r w:rsidRPr="00BF7E8E">
        <w:rPr>
          <w:rFonts w:ascii="Times New Roman" w:eastAsia="Times New Roman" w:hAnsi="Times New Roman" w:cs="Times New Roman"/>
          <w:sz w:val="24"/>
          <w:szCs w:val="24"/>
        </w:rPr>
        <w:tab/>
        <w:t>Aim and Objectives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1.4</w:t>
      </w:r>
      <w:r w:rsidRPr="00BF7E8E">
        <w:rPr>
          <w:rFonts w:ascii="Times New Roman" w:eastAsia="Times New Roman" w:hAnsi="Times New Roman" w:cs="Times New Roman"/>
          <w:sz w:val="24"/>
          <w:szCs w:val="24"/>
        </w:rPr>
        <w:tab/>
        <w:t>Scope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1.5</w:t>
      </w:r>
      <w:r w:rsidRPr="00BF7E8E">
        <w:rPr>
          <w:rFonts w:ascii="Times New Roman" w:eastAsia="Times New Roman" w:hAnsi="Times New Roman" w:cs="Times New Roman"/>
          <w:sz w:val="24"/>
          <w:szCs w:val="24"/>
        </w:rPr>
        <w:tab/>
        <w:t>Justification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1.6</w:t>
      </w:r>
      <w:r w:rsidRPr="00BF7E8E">
        <w:rPr>
          <w:rFonts w:ascii="Times New Roman" w:eastAsia="Times New Roman" w:hAnsi="Times New Roman" w:cs="Times New Roman"/>
          <w:sz w:val="24"/>
          <w:szCs w:val="24"/>
        </w:rPr>
        <w:tab/>
        <w:t>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1.7</w:t>
      </w:r>
      <w:r w:rsidRPr="00BF7E8E">
        <w:rPr>
          <w:rFonts w:ascii="Times New Roman" w:eastAsia="Times New Roman" w:hAnsi="Times New Roman" w:cs="Times New Roman"/>
          <w:sz w:val="24"/>
          <w:szCs w:val="24"/>
        </w:rPr>
        <w:tab/>
        <w:t>Limitations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AF37B0" w:rsidRPr="00BF7E8E" w:rsidRDefault="00AF37B0" w:rsidP="00AF37B0">
      <w:pPr>
        <w:spacing w:after="0" w:line="480" w:lineRule="auto"/>
        <w:rPr>
          <w:rFonts w:ascii="Times New Roman" w:eastAsia="Times New Roman" w:hAnsi="Times New Roman" w:cs="Times New Roman"/>
          <w:b/>
          <w:sz w:val="24"/>
          <w:szCs w:val="24"/>
        </w:rPr>
      </w:pPr>
      <w:r w:rsidRPr="00BF7E8E">
        <w:rPr>
          <w:rFonts w:ascii="Times New Roman" w:eastAsia="Times New Roman" w:hAnsi="Times New Roman" w:cs="Times New Roman"/>
          <w:b/>
          <w:sz w:val="24"/>
          <w:szCs w:val="24"/>
        </w:rPr>
        <w:t xml:space="preserve">CHAPTER TWO: LITERATURE REVIEW </w:t>
      </w:r>
    </w:p>
    <w:p w:rsidR="00AF37B0" w:rsidRPr="00BF7E8E" w:rsidRDefault="00AF37B0" w:rsidP="00AF37B0">
      <w:pPr>
        <w:pStyle w:val="Heading3"/>
        <w:spacing w:after="0" w:line="480" w:lineRule="auto"/>
        <w:jc w:val="both"/>
        <w:rPr>
          <w:b w:val="0"/>
          <w:sz w:val="24"/>
          <w:szCs w:val="24"/>
        </w:rPr>
      </w:pPr>
      <w:r w:rsidRPr="00BF7E8E">
        <w:rPr>
          <w:b w:val="0"/>
          <w:sz w:val="24"/>
          <w:szCs w:val="24"/>
        </w:rPr>
        <w:t>2.1</w:t>
      </w:r>
      <w:r w:rsidRPr="00BF7E8E">
        <w:rPr>
          <w:b w:val="0"/>
          <w:sz w:val="24"/>
          <w:szCs w:val="24"/>
        </w:rPr>
        <w:tab/>
        <w:t>Overview</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6</w:t>
      </w:r>
    </w:p>
    <w:p w:rsidR="00AF37B0" w:rsidRPr="00BF7E8E" w:rsidRDefault="00AF37B0" w:rsidP="00AF37B0">
      <w:pPr>
        <w:pStyle w:val="Heading3"/>
        <w:spacing w:after="0" w:line="480" w:lineRule="auto"/>
        <w:jc w:val="both"/>
        <w:rPr>
          <w:b w:val="0"/>
          <w:sz w:val="24"/>
          <w:szCs w:val="24"/>
        </w:rPr>
      </w:pPr>
      <w:r w:rsidRPr="00BF7E8E">
        <w:rPr>
          <w:b w:val="0"/>
          <w:sz w:val="24"/>
          <w:szCs w:val="24"/>
        </w:rPr>
        <w:t>2.2</w:t>
      </w:r>
      <w:r w:rsidRPr="00BF7E8E">
        <w:rPr>
          <w:b w:val="0"/>
          <w:sz w:val="24"/>
          <w:szCs w:val="24"/>
        </w:rPr>
        <w:tab/>
        <w:t>Energy Demand and Power Reliability Challenges in Nigeria</w:t>
      </w:r>
      <w:r>
        <w:rPr>
          <w:b w:val="0"/>
          <w:sz w:val="24"/>
          <w:szCs w:val="24"/>
        </w:rPr>
        <w:tab/>
      </w:r>
      <w:r>
        <w:rPr>
          <w:b w:val="0"/>
          <w:sz w:val="24"/>
          <w:szCs w:val="24"/>
        </w:rPr>
        <w:tab/>
        <w:t>6</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2.3 </w:t>
      </w:r>
      <w:r w:rsidRPr="00BF7E8E">
        <w:rPr>
          <w:b w:val="0"/>
          <w:sz w:val="24"/>
          <w:szCs w:val="24"/>
        </w:rPr>
        <w:tab/>
        <w:t>Overview of Solar Energy Systems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7</w:t>
      </w:r>
    </w:p>
    <w:p w:rsidR="00AF37B0" w:rsidRPr="00BF7E8E" w:rsidRDefault="00AF37B0" w:rsidP="00AF37B0">
      <w:pPr>
        <w:pStyle w:val="Heading3"/>
        <w:spacing w:after="0" w:line="480" w:lineRule="auto"/>
        <w:jc w:val="both"/>
        <w:rPr>
          <w:b w:val="0"/>
          <w:sz w:val="24"/>
          <w:szCs w:val="24"/>
        </w:rPr>
      </w:pPr>
      <w:r w:rsidRPr="00BF7E8E">
        <w:rPr>
          <w:b w:val="0"/>
          <w:sz w:val="24"/>
          <w:szCs w:val="24"/>
        </w:rPr>
        <w:t>2.4</w:t>
      </w:r>
      <w:r w:rsidRPr="00BF7E8E">
        <w:rPr>
          <w:b w:val="0"/>
          <w:sz w:val="24"/>
          <w:szCs w:val="24"/>
        </w:rPr>
        <w:tab/>
        <w:t xml:space="preserve"> Hybrid Power Systems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7</w:t>
      </w:r>
    </w:p>
    <w:p w:rsidR="00AF37B0" w:rsidRPr="00BF7E8E" w:rsidRDefault="00AF37B0" w:rsidP="00AF37B0">
      <w:pPr>
        <w:pStyle w:val="Heading3"/>
        <w:spacing w:after="0" w:line="480" w:lineRule="auto"/>
        <w:jc w:val="both"/>
        <w:rPr>
          <w:b w:val="0"/>
          <w:sz w:val="24"/>
          <w:szCs w:val="24"/>
        </w:rPr>
      </w:pPr>
      <w:r w:rsidRPr="00BF7E8E">
        <w:rPr>
          <w:b w:val="0"/>
          <w:sz w:val="24"/>
          <w:szCs w:val="24"/>
        </w:rPr>
        <w:lastRenderedPageBreak/>
        <w:t>2.5</w:t>
      </w:r>
      <w:r w:rsidRPr="00BF7E8E">
        <w:rPr>
          <w:b w:val="0"/>
          <w:sz w:val="24"/>
          <w:szCs w:val="24"/>
        </w:rPr>
        <w:tab/>
        <w:t>Inverter Technology</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8</w:t>
      </w:r>
    </w:p>
    <w:p w:rsidR="00AF37B0" w:rsidRPr="00BF7E8E" w:rsidRDefault="00AF37B0" w:rsidP="00AF37B0">
      <w:pPr>
        <w:pStyle w:val="Heading3"/>
        <w:spacing w:after="0" w:line="480" w:lineRule="auto"/>
        <w:jc w:val="both"/>
        <w:rPr>
          <w:b w:val="0"/>
          <w:sz w:val="24"/>
          <w:szCs w:val="24"/>
        </w:rPr>
      </w:pPr>
      <w:r w:rsidRPr="00BF7E8E">
        <w:rPr>
          <w:b w:val="0"/>
          <w:sz w:val="24"/>
          <w:szCs w:val="24"/>
        </w:rPr>
        <w:t>2.6</w:t>
      </w:r>
      <w:r w:rsidRPr="00BF7E8E">
        <w:rPr>
          <w:b w:val="0"/>
          <w:sz w:val="24"/>
          <w:szCs w:val="24"/>
        </w:rPr>
        <w:tab/>
        <w:t>Battery Storage Technologies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8</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2.7 </w:t>
      </w:r>
      <w:r w:rsidRPr="00BF7E8E">
        <w:rPr>
          <w:b w:val="0"/>
          <w:sz w:val="24"/>
          <w:szCs w:val="24"/>
        </w:rPr>
        <w:tab/>
        <w:t>Energy Management Systems (EMS)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10</w:t>
      </w:r>
    </w:p>
    <w:p w:rsidR="00AF37B0" w:rsidRPr="00BF7E8E" w:rsidRDefault="00AF37B0" w:rsidP="00AF37B0">
      <w:pPr>
        <w:pStyle w:val="Heading3"/>
        <w:spacing w:after="0" w:line="480" w:lineRule="auto"/>
        <w:jc w:val="both"/>
        <w:rPr>
          <w:b w:val="0"/>
          <w:sz w:val="24"/>
          <w:szCs w:val="24"/>
        </w:rPr>
      </w:pPr>
      <w:r w:rsidRPr="00BF7E8E">
        <w:rPr>
          <w:b w:val="0"/>
          <w:sz w:val="24"/>
          <w:szCs w:val="24"/>
        </w:rPr>
        <w:t>2.8</w:t>
      </w:r>
      <w:r w:rsidRPr="00BF7E8E">
        <w:rPr>
          <w:b w:val="0"/>
          <w:sz w:val="24"/>
          <w:szCs w:val="24"/>
        </w:rPr>
        <w:tab/>
        <w:t xml:space="preserve"> Component Sizing Techniques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10</w:t>
      </w:r>
    </w:p>
    <w:p w:rsidR="00AF37B0" w:rsidRPr="00BF7E8E" w:rsidRDefault="00AF37B0" w:rsidP="00AF37B0">
      <w:pPr>
        <w:pStyle w:val="Heading3"/>
        <w:spacing w:after="0" w:line="480" w:lineRule="auto"/>
        <w:jc w:val="both"/>
        <w:rPr>
          <w:b w:val="0"/>
          <w:sz w:val="24"/>
          <w:szCs w:val="24"/>
        </w:rPr>
      </w:pPr>
      <w:r w:rsidRPr="00BF7E8E">
        <w:rPr>
          <w:b w:val="0"/>
          <w:sz w:val="24"/>
          <w:szCs w:val="24"/>
        </w:rPr>
        <w:t>2.9</w:t>
      </w:r>
      <w:r w:rsidRPr="00BF7E8E">
        <w:rPr>
          <w:b w:val="0"/>
          <w:sz w:val="24"/>
          <w:szCs w:val="24"/>
        </w:rPr>
        <w:tab/>
        <w:t xml:space="preserve"> Review of Related Works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11</w:t>
      </w:r>
    </w:p>
    <w:p w:rsidR="00AF37B0" w:rsidRPr="00BF7E8E" w:rsidRDefault="00AF37B0" w:rsidP="00AF37B0">
      <w:pPr>
        <w:pStyle w:val="Heading3"/>
        <w:spacing w:after="0" w:line="480" w:lineRule="auto"/>
        <w:jc w:val="both"/>
        <w:rPr>
          <w:b w:val="0"/>
          <w:sz w:val="24"/>
          <w:szCs w:val="24"/>
        </w:rPr>
      </w:pPr>
      <w:r w:rsidRPr="00BF7E8E">
        <w:rPr>
          <w:b w:val="0"/>
          <w:sz w:val="24"/>
          <w:szCs w:val="24"/>
        </w:rPr>
        <w:t>2.10</w:t>
      </w:r>
      <w:r w:rsidRPr="00BF7E8E">
        <w:rPr>
          <w:b w:val="0"/>
          <w:sz w:val="24"/>
          <w:szCs w:val="24"/>
        </w:rPr>
        <w:tab/>
        <w:t xml:space="preserve"> Nigerian Context for Renewable Energy Deployment</w:t>
      </w:r>
      <w:r>
        <w:rPr>
          <w:b w:val="0"/>
          <w:sz w:val="24"/>
          <w:szCs w:val="24"/>
        </w:rPr>
        <w:tab/>
      </w:r>
      <w:r>
        <w:rPr>
          <w:b w:val="0"/>
          <w:sz w:val="24"/>
          <w:szCs w:val="24"/>
        </w:rPr>
        <w:tab/>
      </w:r>
      <w:r>
        <w:rPr>
          <w:b w:val="0"/>
          <w:sz w:val="24"/>
          <w:szCs w:val="24"/>
        </w:rPr>
        <w:tab/>
        <w:t>11</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2.11 </w:t>
      </w:r>
      <w:r w:rsidRPr="00BF7E8E">
        <w:rPr>
          <w:b w:val="0"/>
          <w:sz w:val="24"/>
          <w:szCs w:val="24"/>
        </w:rPr>
        <w:tab/>
        <w:t>Environmental and Economic Benefits</w:t>
      </w:r>
      <w:r>
        <w:rPr>
          <w:b w:val="0"/>
          <w:sz w:val="24"/>
          <w:szCs w:val="24"/>
        </w:rPr>
        <w:tab/>
      </w:r>
      <w:r>
        <w:rPr>
          <w:b w:val="0"/>
          <w:sz w:val="24"/>
          <w:szCs w:val="24"/>
        </w:rPr>
        <w:tab/>
      </w:r>
      <w:r>
        <w:rPr>
          <w:b w:val="0"/>
          <w:sz w:val="24"/>
          <w:szCs w:val="24"/>
        </w:rPr>
        <w:tab/>
      </w:r>
      <w:r>
        <w:rPr>
          <w:b w:val="0"/>
          <w:sz w:val="24"/>
          <w:szCs w:val="24"/>
        </w:rPr>
        <w:tab/>
      </w:r>
      <w:r>
        <w:rPr>
          <w:b w:val="0"/>
          <w:sz w:val="24"/>
          <w:szCs w:val="24"/>
        </w:rPr>
        <w:tab/>
        <w:t>13</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2.12 </w:t>
      </w:r>
      <w:r w:rsidRPr="00BF7E8E">
        <w:rPr>
          <w:b w:val="0"/>
          <w:sz w:val="24"/>
          <w:szCs w:val="24"/>
        </w:rPr>
        <w:tab/>
        <w:t>Summary of Gaps and Contribution of This Study</w:t>
      </w:r>
      <w:r>
        <w:rPr>
          <w:b w:val="0"/>
          <w:sz w:val="24"/>
          <w:szCs w:val="24"/>
        </w:rPr>
        <w:tab/>
      </w:r>
      <w:r>
        <w:rPr>
          <w:b w:val="0"/>
          <w:sz w:val="24"/>
          <w:szCs w:val="24"/>
        </w:rPr>
        <w:tab/>
      </w:r>
      <w:r>
        <w:rPr>
          <w:b w:val="0"/>
          <w:sz w:val="24"/>
          <w:szCs w:val="24"/>
        </w:rPr>
        <w:tab/>
      </w:r>
      <w:r>
        <w:rPr>
          <w:b w:val="0"/>
          <w:sz w:val="24"/>
          <w:szCs w:val="24"/>
        </w:rPr>
        <w:tab/>
        <w:t>13</w:t>
      </w:r>
    </w:p>
    <w:p w:rsidR="00AF37B0" w:rsidRPr="00BF7E8E" w:rsidRDefault="00AF37B0" w:rsidP="00AF37B0">
      <w:pPr>
        <w:spacing w:after="0" w:line="480" w:lineRule="auto"/>
        <w:rPr>
          <w:rFonts w:ascii="Times New Roman" w:eastAsia="Times New Roman" w:hAnsi="Times New Roman" w:cs="Times New Roman"/>
          <w:b/>
          <w:sz w:val="24"/>
          <w:szCs w:val="24"/>
        </w:rPr>
      </w:pPr>
      <w:r w:rsidRPr="00BF7E8E">
        <w:rPr>
          <w:rFonts w:ascii="Times New Roman" w:eastAsia="Times New Roman" w:hAnsi="Times New Roman" w:cs="Times New Roman"/>
          <w:b/>
          <w:sz w:val="24"/>
          <w:szCs w:val="24"/>
        </w:rPr>
        <w:t>CHAPTER THREE: METHODOLOGY</w:t>
      </w:r>
      <w:r w:rsidRPr="00BF7E8E">
        <w:rPr>
          <w:rFonts w:ascii="Times New Roman" w:eastAsia="Times New Roman" w:hAnsi="Times New Roman" w:cs="Times New Roman"/>
          <w:b/>
          <w:sz w:val="24"/>
          <w:szCs w:val="24"/>
        </w:rPr>
        <w:tab/>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 xml:space="preserve">3.1 </w:t>
      </w:r>
      <w:r w:rsidRPr="00BF7E8E">
        <w:rPr>
          <w:rFonts w:ascii="Times New Roman" w:eastAsia="Times New Roman" w:hAnsi="Times New Roman" w:cs="Times New Roman"/>
          <w:sz w:val="24"/>
          <w:szCs w:val="24"/>
        </w:rPr>
        <w:tab/>
        <w:t>Site Assessment and Preliminary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 xml:space="preserve">3.2 </w:t>
      </w:r>
      <w:r w:rsidRPr="00BF7E8E">
        <w:rPr>
          <w:rFonts w:ascii="Times New Roman" w:eastAsia="Times New Roman" w:hAnsi="Times New Roman" w:cs="Times New Roman"/>
          <w:sz w:val="24"/>
          <w:szCs w:val="24"/>
        </w:rPr>
        <w:tab/>
        <w:t>Methodological Steps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 xml:space="preserve">3.3 </w:t>
      </w:r>
      <w:r w:rsidRPr="00BF7E8E">
        <w:rPr>
          <w:rFonts w:ascii="Times New Roman" w:eastAsia="Times New Roman" w:hAnsi="Times New Roman" w:cs="Times New Roman"/>
          <w:sz w:val="24"/>
          <w:szCs w:val="24"/>
        </w:rPr>
        <w:tab/>
        <w:t>Load Estimation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3.4</w:t>
      </w:r>
      <w:r w:rsidRPr="00BF7E8E">
        <w:rPr>
          <w:rFonts w:ascii="Times New Roman" w:eastAsia="Times New Roman" w:hAnsi="Times New Roman" w:cs="Times New Roman"/>
          <w:sz w:val="24"/>
          <w:szCs w:val="24"/>
        </w:rPr>
        <w:tab/>
        <w:t xml:space="preserve"> Inverter Sizing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 xml:space="preserve">3.5 </w:t>
      </w:r>
      <w:r w:rsidRPr="00BF7E8E">
        <w:rPr>
          <w:rFonts w:ascii="Times New Roman" w:eastAsia="Times New Roman" w:hAnsi="Times New Roman" w:cs="Times New Roman"/>
          <w:sz w:val="24"/>
          <w:szCs w:val="24"/>
        </w:rPr>
        <w:tab/>
        <w:t>Battery Bank Sizing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r>
      <w:r w:rsidRPr="00BF7E8E">
        <w:rPr>
          <w:rFonts w:ascii="Times New Roman" w:eastAsia="Times New Roman" w:hAnsi="Times New Roman" w:cs="Times New Roman"/>
          <w:sz w:val="24"/>
          <w:szCs w:val="24"/>
        </w:rPr>
        <w:t>Solar Panel Sizing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r>
      <w:r w:rsidRPr="00BF7E8E">
        <w:rPr>
          <w:rFonts w:ascii="Times New Roman" w:eastAsia="Times New Roman" w:hAnsi="Times New Roman" w:cs="Times New Roman"/>
          <w:sz w:val="24"/>
          <w:szCs w:val="24"/>
        </w:rPr>
        <w:t xml:space="preserve"> Charge Controller Sizing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rsidR="00AF37B0" w:rsidRPr="00BF7E8E" w:rsidRDefault="00AF37B0" w:rsidP="00AF37B0">
      <w:pPr>
        <w:numPr>
          <w:ilvl w:val="2"/>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BF7E8E">
        <w:rPr>
          <w:rFonts w:ascii="Times New Roman" w:eastAsia="Times New Roman" w:hAnsi="Times New Roman" w:cs="Times New Roman"/>
          <w:color w:val="000000"/>
          <w:sz w:val="24"/>
          <w:szCs w:val="24"/>
        </w:rPr>
        <w:t>System Layout and Wiring Diagram (Described Verbally)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19</w:t>
      </w:r>
    </w:p>
    <w:p w:rsidR="00AF37B0" w:rsidRPr="00BF7E8E" w:rsidRDefault="00AF37B0" w:rsidP="00AF37B0">
      <w:pPr>
        <w:pStyle w:val="ListParagraph"/>
        <w:numPr>
          <w:ilvl w:val="2"/>
          <w:numId w:val="17"/>
        </w:num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Component Selection Criteria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 xml:space="preserve">3.10 </w:t>
      </w:r>
      <w:r>
        <w:rPr>
          <w:rFonts w:ascii="Times New Roman" w:eastAsia="Times New Roman" w:hAnsi="Times New Roman" w:cs="Times New Roman"/>
          <w:sz w:val="24"/>
          <w:szCs w:val="24"/>
        </w:rPr>
        <w:tab/>
      </w:r>
      <w:r w:rsidRPr="00BF7E8E">
        <w:rPr>
          <w:rFonts w:ascii="Times New Roman" w:eastAsia="Times New Roman" w:hAnsi="Times New Roman" w:cs="Times New Roman"/>
          <w:sz w:val="24"/>
          <w:szCs w:val="24"/>
        </w:rPr>
        <w:t>Installation Procedure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AF37B0" w:rsidRDefault="00AF37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F37B0" w:rsidRPr="00BF7E8E" w:rsidRDefault="00AF37B0" w:rsidP="00AF37B0">
      <w:pPr>
        <w:spacing w:after="0" w:line="480" w:lineRule="auto"/>
        <w:rPr>
          <w:rFonts w:ascii="Times New Roman" w:eastAsia="Times New Roman" w:hAnsi="Times New Roman" w:cs="Times New Roman"/>
          <w:b/>
          <w:sz w:val="24"/>
          <w:szCs w:val="24"/>
        </w:rPr>
      </w:pPr>
      <w:r w:rsidRPr="00BF7E8E">
        <w:rPr>
          <w:rFonts w:ascii="Times New Roman" w:eastAsia="Times New Roman" w:hAnsi="Times New Roman" w:cs="Times New Roman"/>
          <w:b/>
          <w:sz w:val="24"/>
          <w:szCs w:val="24"/>
        </w:rPr>
        <w:lastRenderedPageBreak/>
        <w:t>CHAPTER FOUR: RESULTS AND DISCUSSION</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4.1</w:t>
      </w:r>
      <w:r w:rsidRPr="00BF7E8E">
        <w:rPr>
          <w:rFonts w:ascii="Times New Roman" w:eastAsia="Times New Roman" w:hAnsi="Times New Roman" w:cs="Times New Roman"/>
          <w:sz w:val="24"/>
          <w:szCs w:val="24"/>
        </w:rPr>
        <w:tab/>
        <w:t>Installation Outcome Overview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p>
    <w:p w:rsidR="00AF37B0" w:rsidRPr="00BF7E8E" w:rsidRDefault="00AF37B0" w:rsidP="00AF37B0">
      <w:pPr>
        <w:spacing w:after="0" w:line="480" w:lineRule="auto"/>
        <w:jc w:val="both"/>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4.2</w:t>
      </w:r>
      <w:r w:rsidRPr="00BF7E8E">
        <w:rPr>
          <w:rFonts w:ascii="Times New Roman" w:eastAsia="Times New Roman" w:hAnsi="Times New Roman" w:cs="Times New Roman"/>
          <w:sz w:val="24"/>
          <w:szCs w:val="24"/>
        </w:rPr>
        <w:tab/>
        <w:t>Load Support Capability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p>
    <w:p w:rsidR="00AF37B0" w:rsidRPr="00BF7E8E" w:rsidRDefault="00AF37B0" w:rsidP="00AF37B0">
      <w:pPr>
        <w:pStyle w:val="Heading4"/>
        <w:jc w:val="both"/>
        <w:rPr>
          <w:b w:val="0"/>
          <w:i/>
          <w:color w:val="000000" w:themeColor="text1"/>
        </w:rPr>
      </w:pPr>
      <w:r w:rsidRPr="00BF7E8E">
        <w:rPr>
          <w:b w:val="0"/>
          <w:i/>
          <w:color w:val="000000" w:themeColor="text1"/>
        </w:rPr>
        <w:t>4.3</w:t>
      </w:r>
      <w:r w:rsidRPr="00BF7E8E">
        <w:rPr>
          <w:b w:val="0"/>
          <w:i/>
          <w:color w:val="000000" w:themeColor="text1"/>
        </w:rPr>
        <w:tab/>
        <w:t>Inverter Performance</w:t>
      </w:r>
      <w:r w:rsidRPr="00BF7E8E">
        <w:rPr>
          <w:b w:val="0"/>
          <w:i/>
          <w:color w:val="000000" w:themeColor="text1"/>
        </w:rPr>
        <w:tab/>
      </w:r>
      <w:r>
        <w:rPr>
          <w:b w:val="0"/>
          <w:i/>
          <w:color w:val="000000" w:themeColor="text1"/>
        </w:rPr>
        <w:tab/>
      </w:r>
      <w:r>
        <w:rPr>
          <w:b w:val="0"/>
          <w:i/>
          <w:color w:val="000000" w:themeColor="text1"/>
        </w:rPr>
        <w:tab/>
      </w:r>
      <w:r>
        <w:rPr>
          <w:b w:val="0"/>
          <w:i/>
          <w:color w:val="000000" w:themeColor="text1"/>
        </w:rPr>
        <w:tab/>
      </w:r>
      <w:r>
        <w:rPr>
          <w:b w:val="0"/>
          <w:i/>
          <w:color w:val="000000" w:themeColor="text1"/>
        </w:rPr>
        <w:tab/>
      </w:r>
      <w:r>
        <w:rPr>
          <w:b w:val="0"/>
          <w:i/>
          <w:color w:val="000000" w:themeColor="text1"/>
        </w:rPr>
        <w:tab/>
      </w:r>
      <w:r>
        <w:rPr>
          <w:b w:val="0"/>
          <w:i/>
          <w:color w:val="000000" w:themeColor="text1"/>
        </w:rPr>
        <w:tab/>
      </w:r>
      <w:r>
        <w:rPr>
          <w:b w:val="0"/>
          <w:i/>
          <w:color w:val="000000" w:themeColor="text1"/>
        </w:rPr>
        <w:tab/>
        <w:t>25</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4.4 </w:t>
      </w:r>
      <w:r>
        <w:rPr>
          <w:b w:val="0"/>
          <w:sz w:val="24"/>
          <w:szCs w:val="24"/>
        </w:rPr>
        <w:tab/>
      </w:r>
      <w:r w:rsidRPr="00BF7E8E">
        <w:rPr>
          <w:b w:val="0"/>
          <w:sz w:val="24"/>
          <w:szCs w:val="24"/>
        </w:rPr>
        <w:t>Battery Autonomy and Runtime</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25</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4.5 </w:t>
      </w:r>
      <w:r>
        <w:rPr>
          <w:b w:val="0"/>
          <w:sz w:val="24"/>
          <w:szCs w:val="24"/>
        </w:rPr>
        <w:tab/>
      </w:r>
      <w:r w:rsidRPr="00BF7E8E">
        <w:rPr>
          <w:b w:val="0"/>
          <w:sz w:val="24"/>
          <w:szCs w:val="24"/>
        </w:rPr>
        <w:t>Solar Charging Efficiency</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26</w:t>
      </w:r>
    </w:p>
    <w:p w:rsidR="00AF37B0" w:rsidRPr="00BF7E8E" w:rsidRDefault="00AF37B0" w:rsidP="00AF37B0">
      <w:pPr>
        <w:pStyle w:val="Heading3"/>
        <w:spacing w:after="0" w:line="480" w:lineRule="auto"/>
        <w:jc w:val="both"/>
        <w:rPr>
          <w:b w:val="0"/>
          <w:sz w:val="24"/>
          <w:szCs w:val="24"/>
        </w:rPr>
      </w:pPr>
      <w:r w:rsidRPr="00BF7E8E">
        <w:rPr>
          <w:b w:val="0"/>
          <w:sz w:val="24"/>
          <w:szCs w:val="24"/>
        </w:rPr>
        <w:t>4.6</w:t>
      </w:r>
      <w:r>
        <w:rPr>
          <w:b w:val="0"/>
          <w:sz w:val="24"/>
          <w:szCs w:val="24"/>
        </w:rPr>
        <w:tab/>
      </w:r>
      <w:r w:rsidRPr="00BF7E8E">
        <w:rPr>
          <w:b w:val="0"/>
          <w:sz w:val="24"/>
          <w:szCs w:val="24"/>
        </w:rPr>
        <w:t xml:space="preserve"> System Stability and Load Handling</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26</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4.7 </w:t>
      </w:r>
      <w:r>
        <w:rPr>
          <w:b w:val="0"/>
          <w:sz w:val="24"/>
          <w:szCs w:val="24"/>
        </w:rPr>
        <w:tab/>
      </w:r>
      <w:r w:rsidRPr="00BF7E8E">
        <w:rPr>
          <w:b w:val="0"/>
          <w:sz w:val="24"/>
          <w:szCs w:val="24"/>
        </w:rPr>
        <w:t>User Experience and Monitoring</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28</w:t>
      </w:r>
    </w:p>
    <w:p w:rsidR="00AF37B0" w:rsidRPr="00BF7E8E" w:rsidRDefault="00AF37B0" w:rsidP="00AF37B0">
      <w:pPr>
        <w:pStyle w:val="Heading3"/>
        <w:spacing w:after="0" w:line="480" w:lineRule="auto"/>
        <w:jc w:val="both"/>
        <w:rPr>
          <w:b w:val="0"/>
          <w:sz w:val="24"/>
          <w:szCs w:val="24"/>
        </w:rPr>
      </w:pPr>
      <w:r w:rsidRPr="00BF7E8E">
        <w:rPr>
          <w:b w:val="0"/>
          <w:sz w:val="24"/>
          <w:szCs w:val="24"/>
        </w:rPr>
        <w:t>4.8</w:t>
      </w:r>
      <w:r>
        <w:rPr>
          <w:b w:val="0"/>
          <w:sz w:val="24"/>
          <w:szCs w:val="24"/>
        </w:rPr>
        <w:tab/>
      </w:r>
      <w:r w:rsidRPr="00BF7E8E">
        <w:rPr>
          <w:b w:val="0"/>
          <w:sz w:val="24"/>
          <w:szCs w:val="24"/>
        </w:rPr>
        <w:t xml:space="preserve"> Comparative Analysis with Generator Use</w:t>
      </w:r>
      <w:r>
        <w:rPr>
          <w:b w:val="0"/>
          <w:sz w:val="24"/>
          <w:szCs w:val="24"/>
        </w:rPr>
        <w:tab/>
      </w:r>
      <w:r>
        <w:rPr>
          <w:b w:val="0"/>
          <w:sz w:val="24"/>
          <w:szCs w:val="24"/>
        </w:rPr>
        <w:tab/>
      </w:r>
      <w:r>
        <w:rPr>
          <w:b w:val="0"/>
          <w:sz w:val="24"/>
          <w:szCs w:val="24"/>
        </w:rPr>
        <w:tab/>
      </w:r>
      <w:r>
        <w:rPr>
          <w:b w:val="0"/>
          <w:sz w:val="24"/>
          <w:szCs w:val="24"/>
        </w:rPr>
        <w:tab/>
      </w:r>
      <w:r>
        <w:rPr>
          <w:b w:val="0"/>
          <w:sz w:val="24"/>
          <w:szCs w:val="24"/>
        </w:rPr>
        <w:tab/>
        <w:t>28</w:t>
      </w:r>
    </w:p>
    <w:p w:rsidR="00AF37B0" w:rsidRPr="00BF7E8E" w:rsidRDefault="00AF37B0" w:rsidP="00AF37B0">
      <w:pPr>
        <w:pStyle w:val="Heading3"/>
        <w:spacing w:after="0" w:line="480" w:lineRule="auto"/>
        <w:jc w:val="both"/>
        <w:rPr>
          <w:b w:val="0"/>
          <w:sz w:val="24"/>
          <w:szCs w:val="24"/>
        </w:rPr>
      </w:pPr>
      <w:r w:rsidRPr="00BF7E8E">
        <w:rPr>
          <w:b w:val="0"/>
          <w:sz w:val="24"/>
          <w:szCs w:val="24"/>
        </w:rPr>
        <w:t>4.9</w:t>
      </w:r>
      <w:r w:rsidRPr="00BF7E8E">
        <w:rPr>
          <w:b w:val="0"/>
          <w:sz w:val="24"/>
          <w:szCs w:val="24"/>
        </w:rPr>
        <w:tab/>
        <w:t>Challenges Observed</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29</w:t>
      </w:r>
    </w:p>
    <w:p w:rsidR="00AF37B0" w:rsidRPr="00BF7E8E" w:rsidRDefault="00AF37B0" w:rsidP="00AF37B0">
      <w:pPr>
        <w:pStyle w:val="Heading3"/>
        <w:spacing w:after="0" w:line="480" w:lineRule="auto"/>
        <w:jc w:val="both"/>
        <w:rPr>
          <w:b w:val="0"/>
          <w:sz w:val="24"/>
          <w:szCs w:val="24"/>
        </w:rPr>
      </w:pPr>
      <w:r w:rsidRPr="00BF7E8E">
        <w:rPr>
          <w:b w:val="0"/>
          <w:sz w:val="24"/>
          <w:szCs w:val="24"/>
        </w:rPr>
        <w:t xml:space="preserve">4.10 </w:t>
      </w:r>
      <w:r>
        <w:rPr>
          <w:b w:val="0"/>
          <w:sz w:val="24"/>
          <w:szCs w:val="24"/>
        </w:rPr>
        <w:tab/>
      </w:r>
      <w:r w:rsidRPr="00BF7E8E">
        <w:rPr>
          <w:b w:val="0"/>
          <w:sz w:val="24"/>
          <w:szCs w:val="24"/>
        </w:rPr>
        <w:t>Economic Viability and Payback Period</w:t>
      </w:r>
      <w:r>
        <w:rPr>
          <w:b w:val="0"/>
          <w:sz w:val="24"/>
          <w:szCs w:val="24"/>
        </w:rPr>
        <w:tab/>
      </w:r>
      <w:r>
        <w:rPr>
          <w:b w:val="0"/>
          <w:sz w:val="24"/>
          <w:szCs w:val="24"/>
        </w:rPr>
        <w:tab/>
      </w:r>
      <w:r>
        <w:rPr>
          <w:b w:val="0"/>
          <w:sz w:val="24"/>
          <w:szCs w:val="24"/>
        </w:rPr>
        <w:tab/>
      </w:r>
      <w:r>
        <w:rPr>
          <w:b w:val="0"/>
          <w:sz w:val="24"/>
          <w:szCs w:val="24"/>
        </w:rPr>
        <w:tab/>
      </w:r>
      <w:r>
        <w:rPr>
          <w:b w:val="0"/>
          <w:sz w:val="24"/>
          <w:szCs w:val="24"/>
        </w:rPr>
        <w:tab/>
        <w:t>29</w:t>
      </w:r>
    </w:p>
    <w:p w:rsidR="00AF37B0" w:rsidRPr="00BF7E8E" w:rsidRDefault="00AF37B0" w:rsidP="00AF37B0">
      <w:pPr>
        <w:spacing w:after="0" w:line="480" w:lineRule="auto"/>
        <w:rPr>
          <w:rFonts w:ascii="Times New Roman" w:eastAsia="Times New Roman" w:hAnsi="Times New Roman" w:cs="Times New Roman"/>
          <w:b/>
          <w:sz w:val="24"/>
          <w:szCs w:val="24"/>
        </w:rPr>
      </w:pPr>
      <w:r w:rsidRPr="00BF7E8E">
        <w:rPr>
          <w:rFonts w:ascii="Times New Roman" w:eastAsia="Times New Roman" w:hAnsi="Times New Roman" w:cs="Times New Roman"/>
          <w:b/>
          <w:sz w:val="24"/>
          <w:szCs w:val="24"/>
        </w:rPr>
        <w:t>CHAPTER FIVE: CONCLUSION AND RECOMMENDATION</w:t>
      </w:r>
    </w:p>
    <w:p w:rsidR="00AF37B0" w:rsidRPr="00BF7E8E" w:rsidRDefault="00AF37B0" w:rsidP="00AF37B0">
      <w:pPr>
        <w:pStyle w:val="Heading3"/>
        <w:spacing w:after="0" w:line="480" w:lineRule="auto"/>
        <w:jc w:val="both"/>
        <w:rPr>
          <w:b w:val="0"/>
          <w:sz w:val="24"/>
          <w:szCs w:val="24"/>
        </w:rPr>
      </w:pPr>
      <w:r w:rsidRPr="00BF7E8E">
        <w:rPr>
          <w:b w:val="0"/>
          <w:sz w:val="24"/>
          <w:szCs w:val="24"/>
        </w:rPr>
        <w:t>5.1</w:t>
      </w:r>
      <w:r>
        <w:rPr>
          <w:b w:val="0"/>
          <w:sz w:val="24"/>
          <w:szCs w:val="24"/>
        </w:rPr>
        <w:tab/>
      </w:r>
      <w:r w:rsidRPr="00BF7E8E">
        <w:rPr>
          <w:b w:val="0"/>
          <w:sz w:val="24"/>
          <w:szCs w:val="24"/>
        </w:rPr>
        <w:t xml:space="preserve"> Conclusion</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33</w:t>
      </w:r>
    </w:p>
    <w:p w:rsidR="00AF37B0" w:rsidRPr="00BF7E8E" w:rsidRDefault="00AF37B0" w:rsidP="00AF37B0">
      <w:pPr>
        <w:pStyle w:val="Heading3"/>
        <w:spacing w:after="0" w:line="480" w:lineRule="auto"/>
        <w:jc w:val="both"/>
        <w:rPr>
          <w:b w:val="0"/>
          <w:sz w:val="24"/>
          <w:szCs w:val="24"/>
        </w:rPr>
      </w:pPr>
      <w:r w:rsidRPr="00BF7E8E">
        <w:rPr>
          <w:b w:val="0"/>
          <w:sz w:val="24"/>
          <w:szCs w:val="24"/>
        </w:rPr>
        <w:t>5.2</w:t>
      </w:r>
      <w:r w:rsidRPr="00BF7E8E">
        <w:rPr>
          <w:b w:val="0"/>
          <w:sz w:val="24"/>
          <w:szCs w:val="24"/>
        </w:rPr>
        <w:tab/>
        <w:t>Recommendations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35</w:t>
      </w:r>
    </w:p>
    <w:p w:rsidR="00AF37B0" w:rsidRPr="00BF7E8E" w:rsidRDefault="00AF37B0" w:rsidP="00AF37B0">
      <w:pPr>
        <w:pStyle w:val="Heading3"/>
        <w:spacing w:after="0" w:line="480" w:lineRule="auto"/>
        <w:jc w:val="both"/>
        <w:rPr>
          <w:b w:val="0"/>
          <w:sz w:val="24"/>
          <w:szCs w:val="24"/>
        </w:rPr>
      </w:pPr>
      <w:r w:rsidRPr="00BF7E8E">
        <w:rPr>
          <w:b w:val="0"/>
          <w:sz w:val="24"/>
          <w:szCs w:val="24"/>
        </w:rPr>
        <w:t>5.3</w:t>
      </w:r>
      <w:r w:rsidRPr="00BF7E8E">
        <w:rPr>
          <w:b w:val="0"/>
          <w:sz w:val="24"/>
          <w:szCs w:val="24"/>
        </w:rPr>
        <w:tab/>
        <w:t>Opportunities for Future Work</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36</w:t>
      </w:r>
    </w:p>
    <w:p w:rsidR="00AF37B0" w:rsidRPr="00BF7E8E" w:rsidRDefault="00AF37B0" w:rsidP="00AF37B0">
      <w:pPr>
        <w:spacing w:after="0" w:line="480" w:lineRule="auto"/>
        <w:ind w:firstLine="720"/>
        <w:rPr>
          <w:rFonts w:ascii="Times New Roman" w:eastAsia="Times New Roman" w:hAnsi="Times New Roman" w:cs="Times New Roman"/>
          <w:sz w:val="24"/>
          <w:szCs w:val="24"/>
        </w:rPr>
      </w:pPr>
      <w:r w:rsidRPr="00BF7E8E">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p w:rsidR="00AF37B0" w:rsidRPr="00BF7E8E" w:rsidRDefault="00AF37B0" w:rsidP="00AF37B0">
      <w:pPr>
        <w:spacing w:after="0" w:line="480" w:lineRule="auto"/>
        <w:jc w:val="both"/>
        <w:rPr>
          <w:rFonts w:ascii="Times New Roman" w:eastAsia="Times New Roman" w:hAnsi="Times New Roman" w:cs="Times New Roman"/>
          <w:sz w:val="24"/>
          <w:szCs w:val="24"/>
        </w:rPr>
      </w:pPr>
    </w:p>
    <w:p w:rsidR="00AF37B0" w:rsidRDefault="00AF37B0">
      <w:pPr>
        <w:spacing w:after="0" w:line="480" w:lineRule="auto"/>
        <w:jc w:val="center"/>
        <w:rPr>
          <w:rFonts w:ascii="Times New Roman" w:eastAsia="Times New Roman" w:hAnsi="Times New Roman" w:cs="Times New Roman"/>
          <w:b/>
          <w:sz w:val="24"/>
          <w:szCs w:val="24"/>
        </w:rPr>
        <w:sectPr w:rsidR="00AF37B0" w:rsidSect="00AF37B0">
          <w:footerReference w:type="even" r:id="rId9"/>
          <w:footerReference w:type="default" r:id="rId10"/>
          <w:pgSz w:w="12240" w:h="14400" w:code="1"/>
          <w:pgMar w:top="1440" w:right="1728" w:bottom="1440" w:left="2160" w:header="720" w:footer="720" w:gutter="0"/>
          <w:pgNumType w:fmt="lowerRoman" w:start="1"/>
          <w:cols w:space="720"/>
        </w:sectPr>
      </w:pP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of the Study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energy landscape is undergoing a rapid transformation due to increasing concerns over environmental degradation, energy security, and the 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benefits. A 4.2kVA system is particularly suited for small to medium-sized residential homes, </w:t>
      </w:r>
      <w:r>
        <w:rPr>
          <w:rFonts w:ascii="Times New Roman" w:eastAsia="Times New Roman" w:hAnsi="Times New Roman" w:cs="Times New Roman"/>
          <w:sz w:val="24"/>
          <w:szCs w:val="24"/>
        </w:rPr>
        <w:lastRenderedPageBreak/>
        <w:t>small businesses, and institutions. It is capable of supporting lighting systems, fans, televisions, refrigerators, computer systems, and other low to moderate power-consuming appliances. The installation of such systems has the potential to revolutionize domestic energy management, enhance productivity, and reduce environmental pollution caused by fossil-fuel generators.</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Problem Statement</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seeks to address these challenges by designing and implementing a well-sized and properly installed 4.2kVA hybrid inverter system that ensures reliable power supply while maximizing the use of renewable energy.</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1.3</w:t>
      </w:r>
      <w:r>
        <w:rPr>
          <w:rFonts w:ascii="Times New Roman" w:eastAsia="Times New Roman" w:hAnsi="Times New Roman" w:cs="Times New Roman"/>
          <w:b/>
          <w:sz w:val="24"/>
          <w:szCs w:val="24"/>
        </w:rPr>
        <w:tab/>
        <w:t>Aim and Objectives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design and implement a 4.2kVA hybrid inverter system capable of providing reliable, efficient, and sustainable power supply for residential use.</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of the project are:</w:t>
      </w:r>
    </w:p>
    <w:p w:rsidR="005F39E4" w:rsidRDefault="00B531D9">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power demand of a typical residential building.</w:t>
      </w:r>
    </w:p>
    <w:p w:rsidR="005F39E4" w:rsidRDefault="00B531D9">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size and select appropriate solar panels, battery storage, and inverter components for a 4.2kVA hybrid system.</w:t>
      </w:r>
    </w:p>
    <w:p w:rsidR="005F39E4" w:rsidRDefault="00B531D9">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install and integrate the components in compliance with electrical standards.</w:t>
      </w:r>
    </w:p>
    <w:p w:rsidR="005F39E4" w:rsidRDefault="00B531D9">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the system’s performance in real operating conditions.</w:t>
      </w:r>
    </w:p>
    <w:p w:rsidR="005F39E4" w:rsidRDefault="00B531D9">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economic and environmental benefits of the hybrid system.</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Scope of the Study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focuses on the installation of a medium-capacity (4.2kVA) hybrid inverter system intended for a typical residential or home-office setup. The study encompasses load analysis, system design, procurement of components, physical installation, and system evaluation. The system integrates solar PV modules, a hybrid inverter, battery bank, charge controller, and appropriate protective devices.The study does not cover industrial-scale power systems, wind or hydro components, or advanced remote monitoring integrations beyond standard inverter mobile apps.</w:t>
      </w:r>
    </w:p>
    <w:p w:rsidR="00434AC7" w:rsidRDefault="00434AC7">
      <w:pPr>
        <w:spacing w:after="0" w:line="480" w:lineRule="auto"/>
        <w:jc w:val="both"/>
        <w:rPr>
          <w:rFonts w:ascii="Times New Roman" w:eastAsia="Times New Roman" w:hAnsi="Times New Roman" w:cs="Times New Roman"/>
          <w:sz w:val="24"/>
          <w:szCs w:val="24"/>
        </w:rPr>
      </w:pPr>
    </w:p>
    <w:p w:rsidR="00434AC7" w:rsidRDefault="00434AC7">
      <w:pPr>
        <w:spacing w:after="0" w:line="480" w:lineRule="auto"/>
        <w:jc w:val="both"/>
        <w:rPr>
          <w:rFonts w:ascii="Times New Roman" w:eastAsia="Times New Roman" w:hAnsi="Times New Roman" w:cs="Times New Roman"/>
          <w:sz w:val="24"/>
          <w:szCs w:val="24"/>
        </w:rPr>
      </w:pP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1.5</w:t>
      </w:r>
      <w:r>
        <w:rPr>
          <w:rFonts w:ascii="Times New Roman" w:eastAsia="Times New Roman" w:hAnsi="Times New Roman" w:cs="Times New Roman"/>
          <w:b/>
          <w:sz w:val="24"/>
          <w:szCs w:val="24"/>
        </w:rPr>
        <w:tab/>
        <w:t>Justification of the Study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institutions.</w:t>
      </w:r>
      <w:r w:rsidR="00434A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Moreover, this project contributes academically by providing a step-by-step approach to inverter installation and real-life performance assessment, which can serve as a reference for students, engineers, and technicians.</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5F39E4" w:rsidRDefault="00B531D9">
      <w:pPr>
        <w:numPr>
          <w:ilvl w:val="0"/>
          <w:numId w:val="12"/>
        </w:numPr>
        <w:spacing w:after="0" w:line="480" w:lineRule="auto"/>
        <w:jc w:val="both"/>
      </w:pPr>
      <w:r>
        <w:rPr>
          <w:rFonts w:ascii="Times New Roman" w:eastAsia="Times New Roman" w:hAnsi="Times New Roman" w:cs="Times New Roman"/>
          <w:sz w:val="24"/>
          <w:szCs w:val="24"/>
        </w:rPr>
        <w:t>Provides a practical guide to inverter installation</w:t>
      </w:r>
    </w:p>
    <w:p w:rsidR="005F39E4" w:rsidRDefault="00B531D9">
      <w:pPr>
        <w:numPr>
          <w:ilvl w:val="0"/>
          <w:numId w:val="12"/>
        </w:numPr>
        <w:spacing w:after="0" w:line="480" w:lineRule="auto"/>
        <w:jc w:val="both"/>
      </w:pPr>
      <w:r>
        <w:rPr>
          <w:rFonts w:ascii="Times New Roman" w:eastAsia="Times New Roman" w:hAnsi="Times New Roman" w:cs="Times New Roman"/>
          <w:sz w:val="24"/>
          <w:szCs w:val="24"/>
        </w:rPr>
        <w:t>Demonstrates technical and economic feasibility</w:t>
      </w:r>
    </w:p>
    <w:p w:rsidR="005F39E4" w:rsidRDefault="00B531D9">
      <w:pPr>
        <w:numPr>
          <w:ilvl w:val="0"/>
          <w:numId w:val="12"/>
        </w:numPr>
        <w:spacing w:after="0" w:line="480" w:lineRule="auto"/>
        <w:jc w:val="both"/>
      </w:pPr>
      <w:r>
        <w:rPr>
          <w:rFonts w:ascii="Times New Roman" w:eastAsia="Times New Roman" w:hAnsi="Times New Roman" w:cs="Times New Roman"/>
          <w:sz w:val="24"/>
          <w:szCs w:val="24"/>
        </w:rPr>
        <w:t>Offers empirical data on system performance</w:t>
      </w:r>
    </w:p>
    <w:p w:rsidR="005F39E4" w:rsidRDefault="00B531D9">
      <w:pPr>
        <w:numPr>
          <w:ilvl w:val="0"/>
          <w:numId w:val="12"/>
        </w:numPr>
        <w:spacing w:after="0" w:line="480" w:lineRule="auto"/>
        <w:jc w:val="both"/>
      </w:pPr>
      <w:r>
        <w:rPr>
          <w:rFonts w:ascii="Times New Roman" w:eastAsia="Times New Roman" w:hAnsi="Times New Roman" w:cs="Times New Roman"/>
          <w:sz w:val="24"/>
          <w:szCs w:val="24"/>
        </w:rPr>
        <w:t>Encourages the adoption of green energy in developing regions</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Limitations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project provides a functional and efficient hybrid inverter system, certain limitations exist:</w:t>
      </w:r>
    </w:p>
    <w:p w:rsidR="005F39E4" w:rsidRDefault="00B531D9">
      <w:pPr>
        <w:numPr>
          <w:ilvl w:val="0"/>
          <w:numId w:val="23"/>
        </w:numPr>
        <w:spacing w:after="0" w:line="480" w:lineRule="auto"/>
        <w:jc w:val="both"/>
      </w:pPr>
      <w:r>
        <w:rPr>
          <w:rFonts w:ascii="Times New Roman" w:eastAsia="Times New Roman" w:hAnsi="Times New Roman" w:cs="Times New Roman"/>
          <w:sz w:val="24"/>
          <w:szCs w:val="24"/>
        </w:rPr>
        <w:lastRenderedPageBreak/>
        <w:t>The system’s capacity is limited to 4.2kVA and is unsuitable for heavy industrial loads.</w:t>
      </w:r>
    </w:p>
    <w:p w:rsidR="005F39E4" w:rsidRDefault="00B531D9">
      <w:pPr>
        <w:numPr>
          <w:ilvl w:val="0"/>
          <w:numId w:val="23"/>
        </w:numPr>
        <w:spacing w:after="0" w:line="480" w:lineRule="auto"/>
        <w:jc w:val="both"/>
      </w:pPr>
      <w:r>
        <w:rPr>
          <w:rFonts w:ascii="Times New Roman" w:eastAsia="Times New Roman" w:hAnsi="Times New Roman" w:cs="Times New Roman"/>
          <w:sz w:val="24"/>
          <w:szCs w:val="24"/>
        </w:rPr>
        <w:t>Solar energy availability is affected by weather conditions.</w:t>
      </w:r>
    </w:p>
    <w:p w:rsidR="005F39E4" w:rsidRDefault="00B531D9">
      <w:pPr>
        <w:numPr>
          <w:ilvl w:val="0"/>
          <w:numId w:val="23"/>
        </w:numPr>
        <w:spacing w:after="0" w:line="480" w:lineRule="auto"/>
        <w:jc w:val="both"/>
      </w:pPr>
      <w:r>
        <w:rPr>
          <w:rFonts w:ascii="Times New Roman" w:eastAsia="Times New Roman" w:hAnsi="Times New Roman" w:cs="Times New Roman"/>
          <w:sz w:val="24"/>
          <w:szCs w:val="24"/>
        </w:rPr>
        <w:t>The budget restricts the number of batteries and advanced monitoring equipment.</w:t>
      </w:r>
    </w:p>
    <w:p w:rsidR="005F39E4" w:rsidRDefault="00B531D9">
      <w:pPr>
        <w:numPr>
          <w:ilvl w:val="0"/>
          <w:numId w:val="23"/>
        </w:numPr>
        <w:spacing w:after="0" w:line="480" w:lineRule="auto"/>
        <w:jc w:val="both"/>
      </w:pPr>
      <w:r>
        <w:rPr>
          <w:rFonts w:ascii="Times New Roman" w:eastAsia="Times New Roman" w:hAnsi="Times New Roman" w:cs="Times New Roman"/>
          <w:sz w:val="24"/>
          <w:szCs w:val="24"/>
        </w:rPr>
        <w:t>Real-time data logging over extended periods is not included.</w:t>
      </w:r>
    </w:p>
    <w:p w:rsidR="005F39E4" w:rsidRDefault="00B531D9">
      <w:pPr>
        <w:spacing w:after="0" w:line="480" w:lineRule="auto"/>
        <w:rPr>
          <w:rFonts w:ascii="Times New Roman" w:eastAsia="Times New Roman" w:hAnsi="Times New Roman" w:cs="Times New Roman"/>
          <w:sz w:val="24"/>
          <w:szCs w:val="24"/>
        </w:rPr>
      </w:pPr>
      <w:r>
        <w:br w:type="page"/>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LITERATURE REVIEW </w:t>
      </w:r>
    </w:p>
    <w:p w:rsidR="005F39E4" w:rsidRDefault="00B531D9">
      <w:pPr>
        <w:pStyle w:val="Heading3"/>
        <w:spacing w:after="0" w:line="480" w:lineRule="auto"/>
        <w:jc w:val="both"/>
        <w:rPr>
          <w:sz w:val="24"/>
          <w:szCs w:val="24"/>
        </w:rPr>
      </w:pPr>
      <w:r>
        <w:rPr>
          <w:sz w:val="24"/>
          <w:szCs w:val="24"/>
        </w:rPr>
        <w:t>2.1</w:t>
      </w:r>
      <w:r>
        <w:rPr>
          <w:sz w:val="24"/>
          <w:szCs w:val="24"/>
        </w:rPr>
        <w:tab/>
        <w:t>Overview</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5F39E4" w:rsidRDefault="00B531D9">
      <w:pPr>
        <w:pStyle w:val="Heading3"/>
        <w:spacing w:after="0" w:line="480" w:lineRule="auto"/>
        <w:jc w:val="both"/>
        <w:rPr>
          <w:sz w:val="24"/>
          <w:szCs w:val="24"/>
        </w:rPr>
      </w:pPr>
      <w:r>
        <w:rPr>
          <w:sz w:val="24"/>
          <w:szCs w:val="24"/>
        </w:rPr>
        <w:t>2.2</w:t>
      </w:r>
      <w:r>
        <w:rPr>
          <w:sz w:val="24"/>
          <w:szCs w:val="24"/>
        </w:rPr>
        <w:tab/>
        <w:t>Energy Demand and Power Reliability Challenges in Nigeria</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2012).These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434AC7" w:rsidRDefault="00434AC7">
      <w:pPr>
        <w:spacing w:after="0" w:line="480" w:lineRule="auto"/>
        <w:jc w:val="both"/>
        <w:rPr>
          <w:rFonts w:ascii="Times New Roman" w:eastAsia="Times New Roman" w:hAnsi="Times New Roman" w:cs="Times New Roman"/>
          <w:sz w:val="24"/>
          <w:szCs w:val="24"/>
        </w:rPr>
      </w:pPr>
    </w:p>
    <w:p w:rsidR="005F39E4" w:rsidRDefault="00B531D9">
      <w:pPr>
        <w:pStyle w:val="Heading3"/>
        <w:spacing w:after="0" w:line="480" w:lineRule="auto"/>
        <w:jc w:val="both"/>
        <w:rPr>
          <w:sz w:val="24"/>
          <w:szCs w:val="24"/>
        </w:rPr>
      </w:pPr>
      <w:r>
        <w:rPr>
          <w:sz w:val="24"/>
          <w:szCs w:val="24"/>
        </w:rPr>
        <w:lastRenderedPageBreak/>
        <w:t>2.3 Overview of Solar Energy Systems</w:t>
      </w:r>
    </w:p>
    <w:p w:rsidR="005F39E4" w:rsidRDefault="00B531D9">
      <w:pPr>
        <w:pStyle w:val="Heading3"/>
        <w:spacing w:after="0" w:line="480" w:lineRule="auto"/>
        <w:jc w:val="center"/>
        <w:rPr>
          <w:sz w:val="24"/>
          <w:szCs w:val="24"/>
        </w:rPr>
      </w:pPr>
      <w:r>
        <w:rPr>
          <w:noProof/>
        </w:rPr>
        <w:drawing>
          <wp:inline distT="0" distB="0" distL="0" distR="0">
            <wp:extent cx="4550001" cy="1476670"/>
            <wp:effectExtent l="0" t="0" r="0" b="0"/>
            <wp:docPr id="2" name="image15.png" descr="Schematic diagram for the PV system | Download Scientific Diagram"/>
            <wp:cNvGraphicFramePr/>
            <a:graphic xmlns:a="http://schemas.openxmlformats.org/drawingml/2006/main">
              <a:graphicData uri="http://schemas.openxmlformats.org/drawingml/2006/picture">
                <pic:pic xmlns:pic="http://schemas.openxmlformats.org/drawingml/2006/picture">
                  <pic:nvPicPr>
                    <pic:cNvPr id="0" name="image15.png" descr="Schematic diagram for the PV system | Download Scientific Diagram"/>
                    <pic:cNvPicPr preferRelativeResize="0"/>
                  </pic:nvPicPr>
                  <pic:blipFill>
                    <a:blip r:embed="rId11"/>
                    <a:srcRect/>
                    <a:stretch>
                      <a:fillRect/>
                    </a:stretch>
                  </pic:blipFill>
                  <pic:spPr>
                    <a:xfrm>
                      <a:off x="0" y="0"/>
                      <a:ext cx="4550001" cy="1476670"/>
                    </a:xfrm>
                    <a:prstGeom prst="rect">
                      <a:avLst/>
                    </a:prstGeom>
                    <a:ln/>
                  </pic:spPr>
                </pic:pic>
              </a:graphicData>
            </a:graphic>
          </wp:inline>
        </w:drawing>
      </w:r>
    </w:p>
    <w:p w:rsidR="005F39E4" w:rsidRDefault="00B531D9">
      <w:pPr>
        <w:pStyle w:val="Heading3"/>
        <w:spacing w:after="0" w:line="480" w:lineRule="auto"/>
        <w:jc w:val="center"/>
        <w:rPr>
          <w:sz w:val="24"/>
          <w:szCs w:val="24"/>
        </w:rPr>
      </w:pPr>
      <w:r>
        <w:rPr>
          <w:sz w:val="24"/>
          <w:szCs w:val="24"/>
        </w:rPr>
        <w:t>Figure 2.1: Basic Configuration of a Solar PV System</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systems are designed to capture sunlight and convert it into usable electrical energy. The basic components include:</w:t>
      </w:r>
    </w:p>
    <w:p w:rsidR="005F39E4" w:rsidRDefault="00B531D9">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Photovoltaic (PV) Panels</w:t>
      </w:r>
      <w:r>
        <w:rPr>
          <w:rFonts w:ascii="Times New Roman" w:eastAsia="Times New Roman" w:hAnsi="Times New Roman" w:cs="Times New Roman"/>
          <w:color w:val="000000"/>
          <w:sz w:val="24"/>
          <w:szCs w:val="24"/>
        </w:rPr>
        <w:t>: Convert sunlight into direct current (DC).</w:t>
      </w:r>
    </w:p>
    <w:p w:rsidR="005F39E4" w:rsidRDefault="00B531D9">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Inverter</w:t>
      </w:r>
      <w:r>
        <w:rPr>
          <w:rFonts w:ascii="Times New Roman" w:eastAsia="Times New Roman" w:hAnsi="Times New Roman" w:cs="Times New Roman"/>
          <w:color w:val="000000"/>
          <w:sz w:val="24"/>
          <w:szCs w:val="24"/>
        </w:rPr>
        <w:t>: Converts DC to alternating current (AC).</w:t>
      </w:r>
    </w:p>
    <w:p w:rsidR="005F39E4" w:rsidRDefault="00B531D9">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Charge Controller</w:t>
      </w:r>
      <w:r>
        <w:rPr>
          <w:rFonts w:ascii="Times New Roman" w:eastAsia="Times New Roman" w:hAnsi="Times New Roman" w:cs="Times New Roman"/>
          <w:color w:val="000000"/>
          <w:sz w:val="24"/>
          <w:szCs w:val="24"/>
        </w:rPr>
        <w:t>: Regulates voltage and current to the batteries.</w:t>
      </w:r>
    </w:p>
    <w:p w:rsidR="005F39E4" w:rsidRDefault="00B531D9">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Battery Bank</w:t>
      </w:r>
      <w:r>
        <w:rPr>
          <w:rFonts w:ascii="Times New Roman" w:eastAsia="Times New Roman" w:hAnsi="Times New Roman" w:cs="Times New Roman"/>
          <w:color w:val="000000"/>
          <w:sz w:val="24"/>
          <w:szCs w:val="24"/>
        </w:rPr>
        <w:t>: Stores excess energy for use during low sunlight or grid failure.</w:t>
      </w:r>
    </w:p>
    <w:p w:rsidR="005F39E4" w:rsidRDefault="00B531D9">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Balance of System</w:t>
      </w:r>
      <w:r>
        <w:rPr>
          <w:rFonts w:ascii="Times New Roman" w:eastAsia="Times New Roman" w:hAnsi="Times New Roman" w:cs="Times New Roman"/>
          <w:color w:val="000000"/>
          <w:sz w:val="24"/>
          <w:szCs w:val="24"/>
        </w:rPr>
        <w:t>: Includes mounting, wiring, and protective devices.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is abundant in Nigeria, with average daily solar radiation ranging between 3.5 to 7.0 kWh/m²/day (Ikejemba et al., 2016). This makes it highly suitable for off-grid and hybrid systems.</w:t>
      </w:r>
    </w:p>
    <w:p w:rsidR="005F39E4" w:rsidRDefault="00B531D9">
      <w:pPr>
        <w:pStyle w:val="Heading3"/>
        <w:spacing w:after="0" w:line="480" w:lineRule="auto"/>
        <w:jc w:val="both"/>
        <w:rPr>
          <w:sz w:val="24"/>
          <w:szCs w:val="24"/>
        </w:rPr>
      </w:pPr>
      <w:r>
        <w:rPr>
          <w:sz w:val="24"/>
          <w:szCs w:val="24"/>
        </w:rPr>
        <w:t>2.4 Hybrid Power Systems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hybrid power system combines two or more energy sources to deliver electricity more reliably and efficiently. Commonly used hybrids include solar-diesel, solar-grid, </w:t>
      </w:r>
      <w:r>
        <w:rPr>
          <w:rFonts w:ascii="Times New Roman" w:eastAsia="Times New Roman" w:hAnsi="Times New Roman" w:cs="Times New Roman"/>
          <w:sz w:val="24"/>
          <w:szCs w:val="24"/>
        </w:rPr>
        <w:lastRenderedPageBreak/>
        <w:t>solar-wind, and solar-battery systems. Hybrid inverters lie at the heart of such systems, managing input from multiple sources and optimizing output.</w:t>
      </w:r>
    </w:p>
    <w:p w:rsidR="005F39E4" w:rsidRDefault="00B531D9">
      <w:pPr>
        <w:spacing w:after="0" w:line="480" w:lineRule="auto"/>
        <w:jc w:val="center"/>
        <w:rPr>
          <w:rFonts w:ascii="Times New Roman" w:eastAsia="Times New Roman" w:hAnsi="Times New Roman" w:cs="Times New Roman"/>
          <w:sz w:val="24"/>
          <w:szCs w:val="24"/>
        </w:rPr>
      </w:pPr>
      <w:r>
        <w:rPr>
          <w:noProof/>
        </w:rPr>
        <w:drawing>
          <wp:inline distT="0" distB="0" distL="0" distR="0">
            <wp:extent cx="5725519" cy="3197324"/>
            <wp:effectExtent l="0" t="0" r="0" b="0"/>
            <wp:docPr id="4" name="image1.png" descr="Hybrid Solar System Diagram"/>
            <wp:cNvGraphicFramePr/>
            <a:graphic xmlns:a="http://schemas.openxmlformats.org/drawingml/2006/main">
              <a:graphicData uri="http://schemas.openxmlformats.org/drawingml/2006/picture">
                <pic:pic xmlns:pic="http://schemas.openxmlformats.org/drawingml/2006/picture">
                  <pic:nvPicPr>
                    <pic:cNvPr id="0" name="image1.png" descr="Hybrid Solar System Diagram"/>
                    <pic:cNvPicPr preferRelativeResize="0"/>
                  </pic:nvPicPr>
                  <pic:blipFill>
                    <a:blip r:embed="rId12"/>
                    <a:srcRect/>
                    <a:stretch>
                      <a:fillRect/>
                    </a:stretch>
                  </pic:blipFill>
                  <pic:spPr>
                    <a:xfrm>
                      <a:off x="0" y="0"/>
                      <a:ext cx="5725519" cy="3197324"/>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2.2: Schematic Layout of a Solar Hybrid System</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systems offer several advantages over single-source systems:</w:t>
      </w:r>
    </w:p>
    <w:p w:rsidR="005F39E4" w:rsidRDefault="00B531D9">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Uninterrupted Power Supply through intelligent source switching.</w:t>
      </w:r>
    </w:p>
    <w:p w:rsidR="005F39E4" w:rsidRDefault="00B531D9">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Improved Energy Efficiency via maximum power point tracking (MPPT).</w:t>
      </w:r>
    </w:p>
    <w:p w:rsidR="005F39E4" w:rsidRDefault="00B531D9">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Optimization by reducing generator or grid reliance.</w:t>
      </w:r>
    </w:p>
    <w:p w:rsidR="005F39E4" w:rsidRDefault="00B531D9">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Benefits by integrating renewable sources (Hossain et al., 2019).</w:t>
      </w:r>
    </w:p>
    <w:p w:rsidR="00434AC7" w:rsidRDefault="00434AC7">
      <w:pPr>
        <w:rPr>
          <w:rFonts w:ascii="Times New Roman" w:eastAsia="Times New Roman" w:hAnsi="Times New Roman" w:cs="Times New Roman"/>
          <w:b/>
          <w:sz w:val="24"/>
          <w:szCs w:val="24"/>
        </w:rPr>
      </w:pPr>
      <w:r>
        <w:rPr>
          <w:sz w:val="24"/>
          <w:szCs w:val="24"/>
        </w:rPr>
        <w:br w:type="page"/>
      </w:r>
    </w:p>
    <w:p w:rsidR="005F39E4" w:rsidRDefault="00B531D9">
      <w:pPr>
        <w:pStyle w:val="Heading3"/>
        <w:spacing w:after="0" w:line="480" w:lineRule="auto"/>
        <w:jc w:val="both"/>
        <w:rPr>
          <w:sz w:val="24"/>
          <w:szCs w:val="24"/>
        </w:rPr>
      </w:pPr>
      <w:r>
        <w:rPr>
          <w:sz w:val="24"/>
          <w:szCs w:val="24"/>
        </w:rPr>
        <w:lastRenderedPageBreak/>
        <w:t>2.5</w:t>
      </w:r>
      <w:r>
        <w:rPr>
          <w:sz w:val="24"/>
          <w:szCs w:val="24"/>
        </w:rPr>
        <w:tab/>
        <w:t>Inverter Technology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inverter is a power electronic device that converts direct current (DC) into alternating current (AC). In solar applications, the inverter enables the use of DC energy stored in batteries or generated by PV panels to power AC appliances.</w:t>
      </w:r>
    </w:p>
    <w:p w:rsidR="005F39E4" w:rsidRDefault="00B531D9">
      <w:pPr>
        <w:pStyle w:val="Heading4"/>
        <w:numPr>
          <w:ilvl w:val="2"/>
          <w:numId w:val="54"/>
        </w:numPr>
        <w:spacing w:after="0" w:line="480" w:lineRule="auto"/>
        <w:jc w:val="both"/>
      </w:pPr>
      <w:r>
        <w:t>Types of Inverters</w:t>
      </w:r>
    </w:p>
    <w:p w:rsidR="005F39E4" w:rsidRDefault="00B531D9">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Off-Grid Inverters</w:t>
      </w:r>
      <w:r>
        <w:rPr>
          <w:rFonts w:ascii="Times New Roman" w:eastAsia="Times New Roman" w:hAnsi="Times New Roman" w:cs="Times New Roman"/>
          <w:color w:val="000000"/>
          <w:sz w:val="24"/>
          <w:szCs w:val="24"/>
        </w:rPr>
        <w:t>: Operate independently of the national grid.</w:t>
      </w:r>
    </w:p>
    <w:p w:rsidR="005F39E4" w:rsidRDefault="00B531D9">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Grid-Tied Inverters</w:t>
      </w:r>
      <w:r>
        <w:rPr>
          <w:rFonts w:ascii="Times New Roman" w:eastAsia="Times New Roman" w:hAnsi="Times New Roman" w:cs="Times New Roman"/>
          <w:color w:val="000000"/>
          <w:sz w:val="24"/>
          <w:szCs w:val="24"/>
        </w:rPr>
        <w:t>: Sync with the grid and may export excess power.</w:t>
      </w:r>
    </w:p>
    <w:p w:rsidR="005F39E4" w:rsidRDefault="00B531D9">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Hybrid Inverters</w:t>
      </w:r>
      <w:r>
        <w:rPr>
          <w:rFonts w:ascii="Times New Roman" w:eastAsia="Times New Roman" w:hAnsi="Times New Roman" w:cs="Times New Roman"/>
          <w:color w:val="000000"/>
          <w:sz w:val="24"/>
          <w:szCs w:val="24"/>
        </w:rPr>
        <w:t>: Combine the capabilities of off-grid and grid-tied systems. They manage power from solar, battery, and grid sources and often support load prioritization, battery optimization, and net metering.</w:t>
      </w:r>
    </w:p>
    <w:p w:rsidR="005F39E4" w:rsidRDefault="00B531D9">
      <w:pPr>
        <w:spacing w:after="0" w:line="480" w:lineRule="auto"/>
        <w:jc w:val="center"/>
        <w:rPr>
          <w:rFonts w:ascii="Times New Roman" w:eastAsia="Times New Roman" w:hAnsi="Times New Roman" w:cs="Times New Roman"/>
          <w:sz w:val="24"/>
          <w:szCs w:val="24"/>
        </w:rPr>
      </w:pPr>
      <w:r>
        <w:rPr>
          <w:noProof/>
        </w:rPr>
        <w:drawing>
          <wp:inline distT="0" distB="0" distL="0" distR="0">
            <wp:extent cx="4996202" cy="2610134"/>
            <wp:effectExtent l="0" t="0" r="0" b="0"/>
            <wp:docPr id="3" name="image12.jpg" descr="Compared: Grid-tied, off-grid, and hybrid solar systems"/>
            <wp:cNvGraphicFramePr/>
            <a:graphic xmlns:a="http://schemas.openxmlformats.org/drawingml/2006/main">
              <a:graphicData uri="http://schemas.openxmlformats.org/drawingml/2006/picture">
                <pic:pic xmlns:pic="http://schemas.openxmlformats.org/drawingml/2006/picture">
                  <pic:nvPicPr>
                    <pic:cNvPr id="0" name="image12.jpg" descr="Compared: Grid-tied, off-grid, and hybrid solar systems"/>
                    <pic:cNvPicPr preferRelativeResize="0"/>
                  </pic:nvPicPr>
                  <pic:blipFill>
                    <a:blip r:embed="rId13"/>
                    <a:srcRect/>
                    <a:stretch>
                      <a:fillRect/>
                    </a:stretch>
                  </pic:blipFill>
                  <pic:spPr>
                    <a:xfrm>
                      <a:off x="0" y="0"/>
                      <a:ext cx="4996202" cy="2610134"/>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2.3: Types of Inverters Based on Functionality</w:t>
      </w:r>
    </w:p>
    <w:p w:rsidR="00434AC7" w:rsidRDefault="00434AC7">
      <w:pPr>
        <w:spacing w:after="0" w:line="480" w:lineRule="auto"/>
        <w:jc w:val="center"/>
        <w:rPr>
          <w:rFonts w:ascii="Times New Roman" w:eastAsia="Times New Roman" w:hAnsi="Times New Roman" w:cs="Times New Roman"/>
          <w:b/>
          <w:sz w:val="24"/>
          <w:szCs w:val="24"/>
        </w:rPr>
      </w:pPr>
    </w:p>
    <w:p w:rsidR="00434AC7" w:rsidRDefault="00434AC7">
      <w:pPr>
        <w:spacing w:after="0" w:line="480" w:lineRule="auto"/>
        <w:jc w:val="center"/>
        <w:rPr>
          <w:rFonts w:ascii="Times New Roman" w:eastAsia="Times New Roman" w:hAnsi="Times New Roman" w:cs="Times New Roman"/>
          <w:b/>
          <w:sz w:val="24"/>
          <w:szCs w:val="24"/>
        </w:rPr>
      </w:pPr>
    </w:p>
    <w:p w:rsidR="005F39E4" w:rsidRDefault="00B531D9">
      <w:pPr>
        <w:pStyle w:val="Heading4"/>
        <w:numPr>
          <w:ilvl w:val="2"/>
          <w:numId w:val="54"/>
        </w:numPr>
        <w:spacing w:after="0" w:line="480" w:lineRule="auto"/>
        <w:jc w:val="both"/>
      </w:pPr>
      <w:r>
        <w:lastRenderedPageBreak/>
        <w:t>Key Features of Hybrid Inverters</w:t>
      </w:r>
    </w:p>
    <w:p w:rsidR="005F39E4" w:rsidRDefault="00B531D9">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MPPT tracking:</w:t>
      </w:r>
      <w:r w:rsidR="00434AC7">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Every solar panel has a Maximum Power Point (MPP) a specific combination of voltage and current at which the panel produces the</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most</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power. However, this point changes</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throughout</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day due to fluctuations in sunlight intensity, temperature, and shading. It is the real-time process</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continuously adjusting</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electrical operating point of the solar panel to stay at or near that maximum power point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thereby maximizing the energy that is harvested and delivered to the battery or load.</w:t>
      </w:r>
    </w:p>
    <w:p w:rsidR="005F39E4" w:rsidRDefault="00B531D9">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Battery management:</w:t>
      </w:r>
      <w:r>
        <w:rPr>
          <w:rFonts w:ascii="Times New Roman" w:eastAsia="Times New Roman" w:hAnsi="Times New Roman" w:cs="Times New Roman"/>
          <w:color w:val="000000"/>
          <w:sz w:val="24"/>
          <w:szCs w:val="24"/>
        </w:rPr>
        <w:t xml:space="preserve"> Refers to the set of practices, technologies, and systems used to monitor, control, protect, and optimize battery performance in energy systems</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especially in hybrid inverter setups.</w:t>
      </w:r>
    </w:p>
    <w:p w:rsidR="005F39E4" w:rsidRDefault="00B531D9">
      <w:pPr>
        <w:numPr>
          <w:ilvl w:val="0"/>
          <w:numId w:val="55"/>
        </w:numPr>
        <w:pBdr>
          <w:top w:val="nil"/>
          <w:left w:val="nil"/>
          <w:bottom w:val="nil"/>
          <w:right w:val="nil"/>
          <w:between w:val="nil"/>
        </w:pBdr>
        <w:spacing w:after="0" w:line="480" w:lineRule="auto"/>
        <w:jc w:val="both"/>
      </w:pPr>
      <w:r>
        <w:rPr>
          <w:rFonts w:ascii="Cardo" w:eastAsia="Cardo" w:hAnsi="Cardo" w:cs="Cardo"/>
          <w:b/>
          <w:color w:val="000000"/>
          <w:sz w:val="24"/>
          <w:szCs w:val="24"/>
        </w:rPr>
        <w:t xml:space="preserve">Source prioritization (solar → battery → grid): </w:t>
      </w:r>
      <w:r>
        <w:rPr>
          <w:rFonts w:ascii="Times New Roman" w:eastAsia="Times New Roman" w:hAnsi="Times New Roman" w:cs="Times New Roman"/>
          <w:color w:val="000000"/>
          <w:sz w:val="24"/>
          <w:szCs w:val="24"/>
        </w:rPr>
        <w:t>refers to the intelligent sequence in which a hybrid inverter decides which power source to use first, in order to maximize efficiency, reduce costs, and extend system life.</w:t>
      </w:r>
    </w:p>
    <w:p w:rsidR="005F39E4" w:rsidRDefault="00B531D9">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Load scheduling:</w:t>
      </w:r>
      <w:r>
        <w:rPr>
          <w:rFonts w:ascii="Times New Roman" w:eastAsia="Times New Roman" w:hAnsi="Times New Roman" w:cs="Times New Roman"/>
          <w:color w:val="000000"/>
          <w:sz w:val="24"/>
          <w:szCs w:val="24"/>
        </w:rPr>
        <w:t>is the process of planning when specificelectrical appliances should turn on or off</w:t>
      </w:r>
      <w:r w:rsidR="00434A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optimize energy usage in a solar or hybrid inverter system.</w:t>
      </w:r>
    </w:p>
    <w:p w:rsidR="005F39E4" w:rsidRPr="00434AC7" w:rsidRDefault="00B531D9">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Wi-Fi/IoT monitoring interfaces:</w:t>
      </w:r>
      <w:r>
        <w:rPr>
          <w:rFonts w:ascii="Times New Roman" w:eastAsia="Times New Roman" w:hAnsi="Times New Roman" w:cs="Times New Roman"/>
          <w:color w:val="000000"/>
          <w:sz w:val="24"/>
          <w:szCs w:val="24"/>
        </w:rPr>
        <w:t>are digital platforms that allow users to remotely monitor and control their hybrid inverter systemsusing internet-connected devices like smartphones, tablets, or computers.</w:t>
      </w:r>
    </w:p>
    <w:p w:rsidR="00434AC7" w:rsidRDefault="00434AC7">
      <w:pPr>
        <w:numPr>
          <w:ilvl w:val="0"/>
          <w:numId w:val="55"/>
        </w:numPr>
        <w:pBdr>
          <w:top w:val="nil"/>
          <w:left w:val="nil"/>
          <w:bottom w:val="nil"/>
          <w:right w:val="nil"/>
          <w:between w:val="nil"/>
        </w:pBdr>
        <w:spacing w:after="0" w:line="480" w:lineRule="auto"/>
        <w:jc w:val="both"/>
      </w:pPr>
    </w:p>
    <w:p w:rsidR="005F39E4" w:rsidRDefault="00B531D9">
      <w:pPr>
        <w:pStyle w:val="Heading3"/>
        <w:spacing w:after="0" w:line="480" w:lineRule="auto"/>
        <w:jc w:val="both"/>
        <w:rPr>
          <w:sz w:val="24"/>
          <w:szCs w:val="24"/>
        </w:rPr>
      </w:pPr>
      <w:r>
        <w:rPr>
          <w:sz w:val="24"/>
          <w:szCs w:val="24"/>
        </w:rPr>
        <w:lastRenderedPageBreak/>
        <w:t>2.6</w:t>
      </w:r>
      <w:r>
        <w:rPr>
          <w:sz w:val="24"/>
          <w:szCs w:val="24"/>
        </w:rPr>
        <w:tab/>
        <w:t>Battery Storage Technologies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 is critical in hybrid systems, allowing energy generated during the day to be used at night or during grid failure.</w:t>
      </w:r>
    </w:p>
    <w:p w:rsidR="005F39E4" w:rsidRDefault="00B531D9">
      <w:pPr>
        <w:pStyle w:val="Heading4"/>
        <w:numPr>
          <w:ilvl w:val="2"/>
          <w:numId w:val="3"/>
        </w:numPr>
        <w:spacing w:after="0" w:line="480" w:lineRule="auto"/>
        <w:jc w:val="both"/>
      </w:pPr>
      <w:r>
        <w:t>Battery Types</w:t>
      </w:r>
    </w:p>
    <w:p w:rsidR="005F39E4" w:rsidRDefault="00B531D9">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Lead-Acid Batteries</w:t>
      </w:r>
      <w:r>
        <w:rPr>
          <w:rFonts w:ascii="Times New Roman" w:eastAsia="Times New Roman" w:hAnsi="Times New Roman" w:cs="Times New Roman"/>
          <w:color w:val="000000"/>
          <w:sz w:val="24"/>
          <w:szCs w:val="24"/>
        </w:rPr>
        <w:t>: Affordable, widely used, but limited cycle life.</w:t>
      </w:r>
    </w:p>
    <w:p w:rsidR="005F39E4" w:rsidRDefault="00B531D9">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Lithium-Ion Batteries</w:t>
      </w:r>
      <w:r>
        <w:rPr>
          <w:rFonts w:ascii="Times New Roman" w:eastAsia="Times New Roman" w:hAnsi="Times New Roman" w:cs="Times New Roman"/>
          <w:color w:val="000000"/>
          <w:sz w:val="24"/>
          <w:szCs w:val="24"/>
        </w:rPr>
        <w:t>: Longer lifespan, higher energy density, more expensive.</w:t>
      </w:r>
    </w:p>
    <w:p w:rsidR="005F39E4" w:rsidRDefault="00B531D9">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Gel/AGM Batteries</w:t>
      </w:r>
      <w:r>
        <w:rPr>
          <w:rFonts w:ascii="Times New Roman" w:eastAsia="Times New Roman" w:hAnsi="Times New Roman" w:cs="Times New Roman"/>
          <w:color w:val="000000"/>
          <w:sz w:val="24"/>
          <w:szCs w:val="24"/>
        </w:rPr>
        <w:t>: Sealed lead-acid types with lower maintenance needs.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selection depends on depth of discharge, efficiency, maintenance, cost, and lifecycle (Larcher&amp;Tarascon, 2015).</w:t>
      </w:r>
    </w:p>
    <w:p w:rsidR="005F39E4" w:rsidRDefault="00B531D9">
      <w:pPr>
        <w:pStyle w:val="Heading4"/>
        <w:spacing w:after="0" w:line="480" w:lineRule="auto"/>
        <w:jc w:val="both"/>
      </w:pPr>
      <w:r>
        <w:t>2.6.2</w:t>
      </w:r>
      <w:r>
        <w:tab/>
        <w:t>Battery Sizing and Management</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5F39E4" w:rsidRDefault="00B531D9">
      <w:pPr>
        <w:pStyle w:val="Heading3"/>
        <w:spacing w:after="0" w:line="480" w:lineRule="auto"/>
        <w:jc w:val="both"/>
        <w:rPr>
          <w:sz w:val="24"/>
          <w:szCs w:val="24"/>
        </w:rPr>
      </w:pPr>
      <w:r>
        <w:rPr>
          <w:sz w:val="24"/>
          <w:szCs w:val="24"/>
        </w:rPr>
        <w:t>2.7 Energy Management Systems (EMS)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hybrid systems rely on EMS to automate energy source prioritization, load shedding, charge-discharge cycles, and fault detection. A well-designed EMS:</w:t>
      </w:r>
    </w:p>
    <w:p w:rsidR="005F39E4" w:rsidRDefault="00B531D9">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system lifespan</w:t>
      </w:r>
    </w:p>
    <w:p w:rsidR="005F39E4" w:rsidRDefault="00B531D9">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losses</w:t>
      </w:r>
    </w:p>
    <w:p w:rsidR="005F39E4" w:rsidRDefault="00B531D9">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data for performance tracking</w:t>
      </w:r>
    </w:p>
    <w:p w:rsidR="005F39E4" w:rsidRDefault="00B531D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96929" cy="2448232"/>
            <wp:effectExtent l="1905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01991" cy="2451584"/>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2.4: Architecture of an Energy Management System</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hybrid inverters come with built-in EMS features and user-friendly mobile interfaces.</w:t>
      </w:r>
    </w:p>
    <w:p w:rsidR="005F39E4" w:rsidRDefault="00B531D9">
      <w:pPr>
        <w:pStyle w:val="Heading3"/>
        <w:spacing w:after="0" w:line="480" w:lineRule="auto"/>
        <w:jc w:val="both"/>
        <w:rPr>
          <w:sz w:val="24"/>
          <w:szCs w:val="24"/>
        </w:rPr>
      </w:pPr>
      <w:r>
        <w:rPr>
          <w:sz w:val="24"/>
          <w:szCs w:val="24"/>
        </w:rPr>
        <w:t>2.8 Component Sizing Techniques</w:t>
      </w:r>
    </w:p>
    <w:p w:rsidR="005F39E4" w:rsidRDefault="00B531D9">
      <w:pPr>
        <w:pStyle w:val="Heading3"/>
        <w:spacing w:after="0" w:line="480" w:lineRule="auto"/>
        <w:jc w:val="center"/>
        <w:rPr>
          <w:sz w:val="24"/>
          <w:szCs w:val="24"/>
        </w:rPr>
      </w:pPr>
      <w:r>
        <w:rPr>
          <w:noProof/>
          <w:sz w:val="24"/>
          <w:szCs w:val="24"/>
        </w:rPr>
        <w:drawing>
          <wp:inline distT="0" distB="0" distL="0" distR="0">
            <wp:extent cx="4653395" cy="260584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653395" cy="2605846"/>
                    </a:xfrm>
                    <a:prstGeom prst="rect">
                      <a:avLst/>
                    </a:prstGeom>
                    <a:ln/>
                  </pic:spPr>
                </pic:pic>
              </a:graphicData>
            </a:graphic>
          </wp:inline>
        </w:drawing>
      </w:r>
    </w:p>
    <w:p w:rsidR="005F39E4" w:rsidRDefault="00B531D9">
      <w:pPr>
        <w:pStyle w:val="Heading3"/>
        <w:spacing w:after="0" w:line="480" w:lineRule="auto"/>
        <w:jc w:val="center"/>
        <w:rPr>
          <w:sz w:val="24"/>
          <w:szCs w:val="24"/>
        </w:rPr>
      </w:pPr>
      <w:r>
        <w:t>Figure 2.5: Manual Component Sizing Workflow for Hybrid Systems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Sizing is fundamental to system efficiency and includes the following steps:</w:t>
      </w:r>
    </w:p>
    <w:p w:rsidR="005F39E4" w:rsidRDefault="00B531D9">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Load Analysis</w:t>
      </w:r>
      <w:r>
        <w:rPr>
          <w:rFonts w:ascii="Times New Roman" w:eastAsia="Times New Roman" w:hAnsi="Times New Roman" w:cs="Times New Roman"/>
          <w:sz w:val="24"/>
          <w:szCs w:val="24"/>
        </w:rPr>
        <w:t>: Determining total daily energy demand (in Wh or kWh).</w:t>
      </w:r>
    </w:p>
    <w:p w:rsidR="005F39E4" w:rsidRDefault="00B531D9">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Inverter Sizing</w:t>
      </w:r>
      <w:r>
        <w:rPr>
          <w:rFonts w:ascii="Times New Roman" w:eastAsia="Times New Roman" w:hAnsi="Times New Roman" w:cs="Times New Roman"/>
          <w:sz w:val="24"/>
          <w:szCs w:val="24"/>
        </w:rPr>
        <w:t>: Must exceed peak load with a safety margin.</w:t>
      </w:r>
    </w:p>
    <w:p w:rsidR="005F39E4" w:rsidRDefault="00B531D9">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Battery Sizing</w:t>
      </w:r>
      <w:r>
        <w:rPr>
          <w:rFonts w:ascii="Times New Roman" w:eastAsia="Times New Roman" w:hAnsi="Times New Roman" w:cs="Times New Roman"/>
          <w:sz w:val="24"/>
          <w:szCs w:val="24"/>
        </w:rPr>
        <w:t>: Based on load, autonomy days, depth of discharge.</w:t>
      </w:r>
    </w:p>
    <w:p w:rsidR="005F39E4" w:rsidRDefault="00B531D9">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PV Sizing</w:t>
      </w:r>
      <w:r>
        <w:rPr>
          <w:rFonts w:ascii="Times New Roman" w:eastAsia="Times New Roman" w:hAnsi="Times New Roman" w:cs="Times New Roman"/>
          <w:sz w:val="24"/>
          <w:szCs w:val="24"/>
        </w:rPr>
        <w:t>: Depends on daily energy requirement and peak sun hours.</w:t>
      </w:r>
    </w:p>
    <w:p w:rsidR="005F39E4" w:rsidRDefault="00B531D9">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Charge Controller Sizing</w:t>
      </w:r>
      <w:r>
        <w:rPr>
          <w:rFonts w:ascii="Times New Roman" w:eastAsia="Times New Roman" w:hAnsi="Times New Roman" w:cs="Times New Roman"/>
          <w:sz w:val="24"/>
          <w:szCs w:val="24"/>
        </w:rPr>
        <w:t>: Based on array current and system voltage.</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Under-sizing leads to overload, while over-sizing increases project cost (Chauhan &amp; Saini, 2014).</w:t>
      </w:r>
    </w:p>
    <w:p w:rsidR="005F39E4" w:rsidRDefault="00B531D9">
      <w:pPr>
        <w:pStyle w:val="Heading3"/>
        <w:spacing w:after="0" w:line="480" w:lineRule="auto"/>
        <w:jc w:val="both"/>
        <w:rPr>
          <w:sz w:val="24"/>
          <w:szCs w:val="24"/>
        </w:rPr>
      </w:pPr>
      <w:r>
        <w:rPr>
          <w:sz w:val="24"/>
          <w:szCs w:val="24"/>
        </w:rPr>
        <w:t>2.9 Review of Related Works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studies have examined hybrid inverter system design and deployment in different contexts:</w:t>
      </w:r>
    </w:p>
    <w:p w:rsidR="005F39E4" w:rsidRDefault="00B531D9">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Nwankwo et al. (2019)</w:t>
      </w:r>
      <w:r>
        <w:rPr>
          <w:rFonts w:ascii="Times New Roman" w:eastAsia="Times New Roman" w:hAnsi="Times New Roman" w:cs="Times New Roman"/>
          <w:color w:val="000000"/>
          <w:sz w:val="24"/>
          <w:szCs w:val="24"/>
        </w:rPr>
        <w:t xml:space="preserve"> evaluated the economic feasibility of a 5kVA solar hybrid system in Abuja. They reported a 63% reduction in generator usage and a payback period of 5.8 years.</w:t>
      </w:r>
    </w:p>
    <w:p w:rsidR="005F39E4" w:rsidRDefault="00B531D9">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Olatomiwa et al. (2016)</w:t>
      </w:r>
      <w:r>
        <w:rPr>
          <w:rFonts w:ascii="Times New Roman" w:eastAsia="Times New Roman" w:hAnsi="Times New Roman" w:cs="Times New Roman"/>
          <w:color w:val="000000"/>
          <w:sz w:val="24"/>
          <w:szCs w:val="24"/>
        </w:rPr>
        <w:t xml:space="preserve"> proposed an optimal sizing model for hybrid systems in sub-Saharan Africa. Their simulation-based approach yielded 95% reliability.</w:t>
      </w:r>
    </w:p>
    <w:p w:rsidR="005F39E4" w:rsidRDefault="00B531D9">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Ishola&amp; Ajayi (2021)</w:t>
      </w:r>
      <w:r>
        <w:rPr>
          <w:rFonts w:ascii="Times New Roman" w:eastAsia="Times New Roman" w:hAnsi="Times New Roman" w:cs="Times New Roman"/>
          <w:color w:val="000000"/>
          <w:sz w:val="24"/>
          <w:szCs w:val="24"/>
        </w:rPr>
        <w:t xml:space="preserve"> implemented a 3kVA hybrid inverter for rural homes and found that system uptime improved from 52% (grid only) to 96% (hybrid).</w:t>
      </w:r>
    </w:p>
    <w:p w:rsidR="005F39E4" w:rsidRDefault="00B531D9">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Sambo (2009)</w:t>
      </w:r>
      <w:r>
        <w:rPr>
          <w:rFonts w:ascii="Times New Roman" w:eastAsia="Times New Roman" w:hAnsi="Times New Roman" w:cs="Times New Roman"/>
          <w:color w:val="000000"/>
          <w:sz w:val="24"/>
          <w:szCs w:val="24"/>
        </w:rPr>
        <w:t xml:space="preserve"> emphasized the role of small-scale renewable installations in addressing Nigeria’s energy gap.</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works support the technical and economic feasibility of hybrid inverter systems and validate their adoption as a solution for energy-insecure regions.</w:t>
      </w:r>
    </w:p>
    <w:p w:rsidR="005F39E4" w:rsidRDefault="00B531D9">
      <w:pPr>
        <w:pStyle w:val="Heading3"/>
        <w:spacing w:after="0" w:line="480" w:lineRule="auto"/>
        <w:jc w:val="both"/>
        <w:rPr>
          <w:sz w:val="24"/>
          <w:szCs w:val="24"/>
        </w:rPr>
      </w:pPr>
      <w:r>
        <w:rPr>
          <w:sz w:val="24"/>
          <w:szCs w:val="24"/>
        </w:rPr>
        <w:t>2.10 Nigerian Context for Renewable Energy Deployment</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w:t>
      </w:r>
    </w:p>
    <w:p w:rsidR="005F39E4" w:rsidRDefault="00B531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initial cost</w:t>
      </w:r>
    </w:p>
    <w:p w:rsidR="005F39E4" w:rsidRDefault="00B531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skilled technicians</w:t>
      </w:r>
    </w:p>
    <w:p w:rsidR="005F39E4" w:rsidRDefault="00B531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Inconsistent government incentives</w:t>
      </w:r>
    </w:p>
    <w:p w:rsidR="005F39E4" w:rsidRDefault="00B531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awareness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initiatives such as the Rural Electrification Agency (REA) and donor-funded mini-grid pilots have started driving awareness and adoption of hybrid systems, especially in rural areas (Ohunakin et al., 2014).</w:t>
      </w:r>
    </w:p>
    <w:p w:rsidR="005F39E4" w:rsidRDefault="00B531D9">
      <w:pPr>
        <w:pStyle w:val="Heading3"/>
        <w:spacing w:after="0" w:line="480" w:lineRule="auto"/>
        <w:jc w:val="both"/>
        <w:rPr>
          <w:sz w:val="24"/>
          <w:szCs w:val="24"/>
        </w:rPr>
      </w:pPr>
      <w:r>
        <w:rPr>
          <w:sz w:val="24"/>
          <w:szCs w:val="24"/>
        </w:rPr>
        <w:t>2.11 Environmental and Economic Benefits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hybrid inverters has both environmental and economic impacts:</w:t>
      </w:r>
    </w:p>
    <w:p w:rsidR="005F39E4" w:rsidRDefault="00B531D9">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Reduces CO₂ emissionscompared to generators</w:t>
      </w:r>
    </w:p>
    <w:p w:rsidR="005F39E4" w:rsidRDefault="00B531D9">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Lowers operational costsdue to zero fuel requirements</w:t>
      </w:r>
    </w:p>
    <w:p w:rsidR="005F39E4" w:rsidRDefault="00B531D9">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Minimizes noise pollution</w:t>
      </w:r>
    </w:p>
    <w:p w:rsidR="005F39E4" w:rsidRDefault="00B531D9">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Improves energy independence</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benefits contribute to SDG 7 (Affordable and Clean Energy) and SDG 13 (Climate Action).</w:t>
      </w:r>
    </w:p>
    <w:p w:rsidR="005F39E4" w:rsidRDefault="00B531D9">
      <w:pPr>
        <w:pStyle w:val="Heading3"/>
        <w:spacing w:after="0" w:line="480" w:lineRule="auto"/>
        <w:jc w:val="both"/>
        <w:rPr>
          <w:sz w:val="24"/>
          <w:szCs w:val="24"/>
        </w:rPr>
      </w:pPr>
      <w:r>
        <w:rPr>
          <w:sz w:val="24"/>
          <w:szCs w:val="24"/>
        </w:rPr>
        <w:t>2.12 Summary of Gaps and Contribution of This Study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previous studies provide valuable insights, many focus on simulation or large-scale systems. This study addresses a practical gap: demonstrating thefield installation and real-time performance of a 4.2kVA hybrid inverter system in a Nigerian residential setting.</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contributes:</w:t>
      </w:r>
    </w:p>
    <w:p w:rsidR="005F39E4" w:rsidRDefault="00B531D9">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practical guide to sizing and installing hybrid systems</w:t>
      </w:r>
    </w:p>
    <w:p w:rsidR="005F39E4" w:rsidRDefault="00B531D9">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Real-world performance data under Nigerian conditions</w:t>
      </w:r>
    </w:p>
    <w:p w:rsidR="005F39E4" w:rsidRDefault="00B531D9">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case for broader adoption of solar hybrid technology</w:t>
      </w:r>
    </w:p>
    <w:p w:rsidR="005F39E4" w:rsidRDefault="00B531D9">
      <w:pPr>
        <w:spacing w:after="0" w:line="480" w:lineRule="auto"/>
        <w:rPr>
          <w:rFonts w:ascii="Times New Roman" w:eastAsia="Times New Roman" w:hAnsi="Times New Roman" w:cs="Times New Roman"/>
          <w:b/>
          <w:sz w:val="24"/>
          <w:szCs w:val="24"/>
        </w:rPr>
      </w:pPr>
      <w:r>
        <w:br w:type="page"/>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Site Assessment and Preliminary Analysis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5F39E4" w:rsidRDefault="00B531D9">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Measuring roof tilt and orientation:</w:t>
      </w:r>
      <w:r>
        <w:rPr>
          <w:rFonts w:ascii="Times New Roman" w:eastAsia="Times New Roman" w:hAnsi="Times New Roman" w:cs="Times New Roman"/>
          <w:color w:val="000000"/>
          <w:sz w:val="24"/>
          <w:szCs w:val="24"/>
        </w:rPr>
        <w:t xml:space="preserve"> The roof was found to face south, which is ideal for solar panel placement in Nigeria.</w:t>
      </w:r>
    </w:p>
    <w:p w:rsidR="005F39E4" w:rsidRDefault="00B531D9">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Checking for shading:</w:t>
      </w:r>
      <w:r>
        <w:rPr>
          <w:rFonts w:ascii="Times New Roman" w:eastAsia="Times New Roman" w:hAnsi="Times New Roman" w:cs="Times New Roman"/>
          <w:color w:val="000000"/>
          <w:sz w:val="24"/>
          <w:szCs w:val="24"/>
        </w:rPr>
        <w:t xml:space="preserve"> Trees, water tanks, and nearby structures were analyzed to ensure they did not cast shadows on the intended solar panel location during peak sunlight hours.</w:t>
      </w:r>
    </w:p>
    <w:p w:rsidR="005F39E4" w:rsidRDefault="00B531D9">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Structural inspection:</w:t>
      </w:r>
      <w:r>
        <w:rPr>
          <w:rFonts w:ascii="Times New Roman" w:eastAsia="Times New Roman" w:hAnsi="Times New Roman" w:cs="Times New Roman"/>
          <w:color w:val="000000"/>
          <w:sz w:val="24"/>
          <w:szCs w:val="24"/>
        </w:rPr>
        <w:t xml:space="preserve"> The roof’s strength and stability were confirmed to support the weight of solar panels and mounting structures.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Methodological Steps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Installation and Mounting</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5F39E4" w:rsidRDefault="00B531D9">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and Regulatory Compliance</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Load Estimation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5F39E4" w:rsidRDefault="00B531D9">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Listing all appliances to be powered by the system.</w:t>
      </w:r>
    </w:p>
    <w:p w:rsidR="005F39E4" w:rsidRDefault="00B531D9">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Recording each appliance’s wattage and estimated usage time (hours per day).</w:t>
      </w:r>
    </w:p>
    <w:p w:rsidR="005F39E4" w:rsidRDefault="00B531D9">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Calculating the total daily energy consumption in watt-hours (Wh).</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 Sample Residential Load Estimation</w:t>
      </w:r>
    </w:p>
    <w:tbl>
      <w:tblPr>
        <w:tblStyle w:val="a"/>
        <w:tblW w:w="82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1"/>
        <w:gridCol w:w="1001"/>
        <w:gridCol w:w="1947"/>
        <w:gridCol w:w="1687"/>
        <w:gridCol w:w="2042"/>
      </w:tblGrid>
      <w:tr w:rsidR="005F39E4">
        <w:trPr>
          <w:tblHeader/>
        </w:trPr>
        <w:tc>
          <w:tcPr>
            <w:tcW w:w="1562"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Appliance</w:t>
            </w:r>
          </w:p>
        </w:tc>
        <w:tc>
          <w:tcPr>
            <w:tcW w:w="1001"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947"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Rating (W)</w:t>
            </w:r>
          </w:p>
        </w:tc>
        <w:tc>
          <w:tcPr>
            <w:tcW w:w="1687"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Usage (hrs/day)</w:t>
            </w:r>
          </w:p>
        </w:tc>
        <w:tc>
          <w:tcPr>
            <w:tcW w:w="2042"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Energy (Wh)</w:t>
            </w:r>
          </w:p>
        </w:tc>
      </w:tr>
      <w:tr w:rsidR="005F39E4">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4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F39E4">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8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5F39E4">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8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F39E4">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8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5F39E4">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8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5F39E4">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4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5F39E4">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947"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687"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204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6120 Wh/day</w:t>
            </w:r>
          </w:p>
        </w:tc>
      </w:tr>
    </w:tbl>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sz w:val="24"/>
          <w:szCs w:val="24"/>
        </w:rPr>
        <w:t>6.1 kWh/day</w:t>
      </w:r>
      <w:r>
        <w:rPr>
          <w:rFonts w:ascii="Times New Roman" w:eastAsia="Times New Roman" w:hAnsi="Times New Roman" w:cs="Times New Roman"/>
          <w:sz w:val="24"/>
          <w:szCs w:val="24"/>
        </w:rPr>
        <w:t>.</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 Inverter Sizing</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3.4.1 Inverter Capacity Calculation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Capacity (W) = Total Load (W) × Safety Factor</w:t>
      </w:r>
    </w:p>
    <w:p w:rsidR="005F39E4" w:rsidRDefault="00B531D9">
      <w:pPr>
        <w:pStyle w:val="Heading3"/>
        <w:spacing w:after="0" w:line="480" w:lineRule="auto"/>
        <w:jc w:val="both"/>
        <w:rPr>
          <w:b w:val="0"/>
          <w:sz w:val="24"/>
          <w:szCs w:val="24"/>
        </w:rPr>
      </w:pPr>
      <w:r>
        <w:rPr>
          <w:sz w:val="24"/>
          <w:szCs w:val="24"/>
        </w:rPr>
        <w:t>Where:</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Load (W)</w:t>
      </w:r>
      <w:r>
        <w:rPr>
          <w:rFonts w:ascii="Times New Roman" w:eastAsia="Times New Roman" w:hAnsi="Times New Roman" w:cs="Times New Roman"/>
          <w:color w:val="000000"/>
          <w:sz w:val="24"/>
          <w:szCs w:val="24"/>
        </w:rPr>
        <w:t xml:space="preserve"> = Sum of power ratings of all appliances to be powered</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Safety Factor</w:t>
      </w:r>
      <w:r>
        <w:rPr>
          <w:rFonts w:ascii="Times New Roman" w:eastAsia="Times New Roman" w:hAnsi="Times New Roman" w:cs="Times New Roman"/>
          <w:color w:val="000000"/>
          <w:sz w:val="24"/>
          <w:szCs w:val="24"/>
        </w:rPr>
        <w:t xml:space="preserve"> = Typically </w:t>
      </w:r>
      <w:r>
        <w:rPr>
          <w:rFonts w:ascii="Times New Roman" w:eastAsia="Times New Roman" w:hAnsi="Times New Roman" w:cs="Times New Roman"/>
          <w:b/>
          <w:color w:val="000000"/>
          <w:sz w:val="24"/>
          <w:szCs w:val="24"/>
        </w:rPr>
        <w:t>1.3 to 1.5</w:t>
      </w:r>
      <w:r>
        <w:rPr>
          <w:rFonts w:ascii="Times New Roman" w:eastAsia="Times New Roman" w:hAnsi="Times New Roman" w:cs="Times New Roman"/>
          <w:color w:val="000000"/>
          <w:sz w:val="24"/>
          <w:szCs w:val="24"/>
        </w:rPr>
        <w:t xml:space="preserve"> (to account for start-up surges and future expansion)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5F39E4" w:rsidRDefault="00B531D9">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2561186" cy="3215106"/>
            <wp:effectExtent l="0" t="0" r="0" b="0"/>
            <wp:docPr id="8" name="image2.jpg" descr="4.2KVA SMS 120A MPPT HYBRID INVERTER - Jsmart Solar"/>
            <wp:cNvGraphicFramePr/>
            <a:graphic xmlns:a="http://schemas.openxmlformats.org/drawingml/2006/main">
              <a:graphicData uri="http://schemas.openxmlformats.org/drawingml/2006/picture">
                <pic:pic xmlns:pic="http://schemas.openxmlformats.org/drawingml/2006/picture">
                  <pic:nvPicPr>
                    <pic:cNvPr id="0" name="image2.jpg" descr="4.2KVA SMS 120A MPPT HYBRID INVERTER - Jsmart Solar"/>
                    <pic:cNvPicPr preferRelativeResize="0"/>
                  </pic:nvPicPr>
                  <pic:blipFill>
                    <a:blip r:embed="rId16"/>
                    <a:srcRect/>
                    <a:stretch>
                      <a:fillRect/>
                    </a:stretch>
                  </pic:blipFill>
                  <pic:spPr>
                    <a:xfrm>
                      <a:off x="0" y="0"/>
                      <a:ext cx="2561186" cy="3215106"/>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 Inverter (4.2kVA) Front View</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Battery Bank Sizing</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5F39E4" w:rsidRDefault="00B531D9">
      <w:pPr>
        <w:spacing w:after="0" w:line="480" w:lineRule="auto"/>
        <w:jc w:val="center"/>
        <w:rPr>
          <w:rFonts w:ascii="Times New Roman" w:eastAsia="Times New Roman" w:hAnsi="Times New Roman" w:cs="Times New Roman"/>
          <w:sz w:val="24"/>
          <w:szCs w:val="24"/>
        </w:rPr>
      </w:pPr>
      <w:r>
        <w:rPr>
          <w:noProof/>
        </w:rPr>
        <w:drawing>
          <wp:inline distT="0" distB="0" distL="0" distR="0">
            <wp:extent cx="4752508" cy="1985614"/>
            <wp:effectExtent l="0" t="0" r="0" b="0"/>
            <wp:docPr id="7" name="image6.png" descr="How to Connect 8 12V Batteries to Make 48V + Diagrams"/>
            <wp:cNvGraphicFramePr/>
            <a:graphic xmlns:a="http://schemas.openxmlformats.org/drawingml/2006/main">
              <a:graphicData uri="http://schemas.openxmlformats.org/drawingml/2006/picture">
                <pic:pic xmlns:pic="http://schemas.openxmlformats.org/drawingml/2006/picture">
                  <pic:nvPicPr>
                    <pic:cNvPr id="0" name="image6.png" descr="How to Connect 8 12V Batteries to Make 48V + Diagrams"/>
                    <pic:cNvPicPr preferRelativeResize="0"/>
                  </pic:nvPicPr>
                  <pic:blipFill>
                    <a:blip r:embed="rId17"/>
                    <a:srcRect/>
                    <a:stretch>
                      <a:fillRect/>
                    </a:stretch>
                  </pic:blipFill>
                  <pic:spPr>
                    <a:xfrm>
                      <a:off x="0" y="0"/>
                      <a:ext cx="4752508" cy="1985614"/>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Battery Bank (4 or 8 batteries connected)</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3.5.1 Formula:</w:t>
      </w:r>
    </w:p>
    <w:p w:rsidR="005F39E4" w:rsidRDefault="00B531D9">
      <w:pPr>
        <w:spacing w:after="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Battery Capacity (Ah)=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 × Autonomy (Days)</m:t>
            </m:r>
          </m:num>
          <m:den>
            <m:r>
              <w:rPr>
                <w:rFonts w:ascii="Cambria Math" w:eastAsia="Cambria Math" w:hAnsi="Cambria Math" w:cs="Cambria Math"/>
                <w:sz w:val="28"/>
                <w:szCs w:val="28"/>
              </w:rPr>
              <m:t xml:space="preserve">Specific Voltage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v</m:t>
                </m:r>
              </m:e>
            </m:d>
            <m:r>
              <w:rPr>
                <w:rFonts w:ascii="Cambria Math" w:eastAsia="Cambria Math" w:hAnsi="Cambria Math" w:cs="Cambria Math"/>
                <w:sz w:val="28"/>
                <w:szCs w:val="28"/>
              </w:rPr>
              <m:t xml:space="preserve"> × Depth of Discharge (DOD)</m:t>
            </m:r>
          </m:den>
        </m:f>
      </m:oMath>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5F39E4" w:rsidRDefault="00B531D9">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Load = 6,120 Wh</w:t>
      </w:r>
    </w:p>
    <w:p w:rsidR="005F39E4" w:rsidRDefault="00B531D9">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Autonomy = 1.5 days</w:t>
      </w:r>
    </w:p>
    <w:p w:rsidR="005F39E4" w:rsidRDefault="00B531D9">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 48V</w:t>
      </w:r>
    </w:p>
    <w:p w:rsidR="005F39E4" w:rsidRDefault="00B531D9">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 = 0.5 (for lead-acid batteries)</w:t>
      </w:r>
    </w:p>
    <w:p w:rsidR="005F39E4" w:rsidRDefault="00B531D9">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0.85</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Battery Capacity=</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Energy Needed (Wh)​</m:t>
            </m:r>
          </m:num>
          <m:den>
            <m:r>
              <w:rPr>
                <w:rFonts w:ascii="Cambria Math" w:eastAsia="Cambria Math" w:hAnsi="Cambria Math" w:cs="Cambria Math"/>
                <w:sz w:val="28"/>
                <w:szCs w:val="28"/>
              </w:rPr>
              <m:t>System Voltage (V)</m:t>
            </m:r>
          </m:den>
        </m:f>
      </m:oMath>
    </w:p>
    <w:p w:rsidR="005F39E4" w:rsidRDefault="00EC2CF7">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B531D9">
        <w:rPr>
          <w:rFonts w:ascii="Times New Roman" w:eastAsia="Times New Roman" w:hAnsi="Times New Roman" w:cs="Times New Roman"/>
          <w:b/>
          <w:sz w:val="24"/>
          <w:szCs w:val="24"/>
        </w:rPr>
        <w:t>.6 Solar Panel Sizing</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5F39E4" w:rsidRDefault="00B531D9">
      <w:pPr>
        <w:spacing w:after="0" w:line="480" w:lineRule="auto"/>
        <w:jc w:val="center"/>
        <w:rPr>
          <w:rFonts w:ascii="Times New Roman" w:eastAsia="Times New Roman" w:hAnsi="Times New Roman" w:cs="Times New Roman"/>
          <w:sz w:val="24"/>
          <w:szCs w:val="24"/>
        </w:rPr>
      </w:pPr>
      <w:r>
        <w:rPr>
          <w:noProof/>
        </w:rPr>
        <w:drawing>
          <wp:inline distT="0" distB="0" distL="0" distR="0">
            <wp:extent cx="4257675" cy="1543050"/>
            <wp:effectExtent l="0" t="0" r="0" b="0"/>
            <wp:docPr id="10" name="image8.png" descr="Tilt and orientation angles of a PV panel | Download Scientific Diagram"/>
            <wp:cNvGraphicFramePr/>
            <a:graphic xmlns:a="http://schemas.openxmlformats.org/drawingml/2006/main">
              <a:graphicData uri="http://schemas.openxmlformats.org/drawingml/2006/picture">
                <pic:pic xmlns:pic="http://schemas.openxmlformats.org/drawingml/2006/picture">
                  <pic:nvPicPr>
                    <pic:cNvPr id="0" name="image8.png" descr="Tilt and orientation angles of a PV panel | Download Scientific Diagram"/>
                    <pic:cNvPicPr preferRelativeResize="0"/>
                  </pic:nvPicPr>
                  <pic:blipFill>
                    <a:blip r:embed="rId18"/>
                    <a:srcRect/>
                    <a:stretch>
                      <a:fillRect/>
                    </a:stretch>
                  </pic:blipFill>
                  <pic:spPr>
                    <a:xfrm>
                      <a:off x="0" y="0"/>
                      <a:ext cx="4257675" cy="1543050"/>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3.3:Solar Panel Array on Rooftop</w:t>
      </w:r>
    </w:p>
    <w:p w:rsidR="00434AC7" w:rsidRDefault="00434AC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3.6.1 Formula:</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PV Power (W) =</w:t>
      </w:r>
      <w: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m:t>
            </m:r>
          </m:num>
          <m:den>
            <m:r>
              <w:rPr>
                <w:rFonts w:ascii="Cambria Math" w:eastAsia="Cambria Math" w:hAnsi="Cambria Math" w:cs="Cambria Math"/>
                <w:sz w:val="28"/>
                <w:szCs w:val="28"/>
              </w:rPr>
              <m:t>Sun hour per day</m:t>
            </m:r>
          </m:den>
        </m:f>
      </m:oMath>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p>
    <w:p w:rsidR="005F39E4" w:rsidRDefault="00B531D9">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Load = 6120 Wh</w:t>
      </w:r>
    </w:p>
    <w:p w:rsidR="005F39E4" w:rsidRDefault="00B531D9">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hours = 5 hours</w:t>
      </w:r>
    </w:p>
    <w:p w:rsidR="005F39E4" w:rsidRDefault="00B531D9">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0.75</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Charge Controller Sizing</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Controller Current (A)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PV Power (W)</m:t>
            </m:r>
          </m:num>
          <m:den>
            <m:r>
              <w:rPr>
                <w:rFonts w:ascii="Cambria Math" w:eastAsia="Cambria Math" w:hAnsi="Cambria Math" w:cs="Cambria Math"/>
                <w:sz w:val="28"/>
                <w:szCs w:val="28"/>
              </w:rPr>
              <m:t>System Voltage (V)</m:t>
            </m:r>
          </m:den>
        </m:f>
      </m:oMath>
    </w:p>
    <w:p w:rsidR="005F39E4" w:rsidRDefault="00B531D9">
      <w:pPr>
        <w:spacing w:after="0" w:line="480" w:lineRule="auto"/>
        <w:jc w:val="center"/>
        <w:rPr>
          <w:rFonts w:ascii="Times New Roman" w:eastAsia="Times New Roman" w:hAnsi="Times New Roman" w:cs="Times New Roman"/>
          <w:sz w:val="24"/>
          <w:szCs w:val="24"/>
        </w:rPr>
      </w:pPr>
      <w:r>
        <w:rPr>
          <w:noProof/>
        </w:rPr>
        <w:drawing>
          <wp:inline distT="0" distB="0" distL="0" distR="0">
            <wp:extent cx="4019550" cy="1962150"/>
            <wp:effectExtent l="0" t="0" r="0" b="0"/>
            <wp:docPr id="9" name="image7.jpg" descr="70 Amp 12-120V MPPT Solar Charge Controller | inverter.com"/>
            <wp:cNvGraphicFramePr/>
            <a:graphic xmlns:a="http://schemas.openxmlformats.org/drawingml/2006/main">
              <a:graphicData uri="http://schemas.openxmlformats.org/drawingml/2006/picture">
                <pic:pic xmlns:pic="http://schemas.openxmlformats.org/drawingml/2006/picture">
                  <pic:nvPicPr>
                    <pic:cNvPr id="0" name="image7.jpg" descr="70 Amp 12-120V MPPT Solar Charge Controller | inverter.com"/>
                    <pic:cNvPicPr preferRelativeResize="0"/>
                  </pic:nvPicPr>
                  <pic:blipFill>
                    <a:blip r:embed="rId19"/>
                    <a:srcRect/>
                    <a:stretch>
                      <a:fillRect/>
                    </a:stretch>
                  </pic:blipFill>
                  <pic:spPr>
                    <a:xfrm>
                      <a:off x="0" y="0"/>
                      <a:ext cx="4019550" cy="1962150"/>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3.4:Charge Controller (MPPT) Close-up</w:t>
      </w:r>
    </w:p>
    <w:p w:rsidR="005F39E4" w:rsidRDefault="00B531D9">
      <w:pPr>
        <w:spacing w:after="160" w:line="259" w:lineRule="auto"/>
        <w:rPr>
          <w:rFonts w:ascii="Times New Roman" w:eastAsia="Times New Roman" w:hAnsi="Times New Roman" w:cs="Times New Roman"/>
          <w:b/>
          <w:sz w:val="24"/>
          <w:szCs w:val="24"/>
        </w:rPr>
      </w:pPr>
      <w:r>
        <w:br w:type="page"/>
      </w:r>
    </w:p>
    <w:p w:rsidR="005F39E4" w:rsidRDefault="00B531D9">
      <w:pPr>
        <w:numPr>
          <w:ilvl w:val="1"/>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System Layout and Wiring Diagram (Described Verbally)</w:t>
      </w:r>
    </w:p>
    <w:p w:rsidR="005F39E4" w:rsidRDefault="00B531D9">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Array connected in series-parallel to MPPT controller</w:t>
      </w:r>
    </w:p>
    <w:p w:rsidR="005F39E4" w:rsidRDefault="00B531D9">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wired to Battery Bank</w:t>
      </w:r>
    </w:p>
    <w:p w:rsidR="005F39E4" w:rsidRDefault="00B531D9">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Bank connected to Hybrid Inverter (4.2kVA)</w:t>
      </w:r>
    </w:p>
    <w:p w:rsidR="005F39E4" w:rsidRDefault="00B531D9">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Output wired to AC Distribution Board (load center)</w:t>
      </w:r>
    </w:p>
    <w:p w:rsidR="005F39E4" w:rsidRDefault="00B531D9">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loads divided into critical and non-critical for load prioritization</w:t>
      </w:r>
    </w:p>
    <w:p w:rsidR="005F39E4" w:rsidRDefault="00B531D9">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and Surge Protection Devices installed to ensure safety</w:t>
      </w:r>
    </w:p>
    <w:p w:rsidR="005F39E4" w:rsidRDefault="00B531D9">
      <w:pPr>
        <w:spacing w:after="0" w:line="480" w:lineRule="auto"/>
        <w:ind w:left="360"/>
        <w:jc w:val="center"/>
        <w:rPr>
          <w:rFonts w:ascii="Times New Roman" w:eastAsia="Times New Roman" w:hAnsi="Times New Roman" w:cs="Times New Roman"/>
          <w:sz w:val="24"/>
          <w:szCs w:val="24"/>
        </w:rPr>
      </w:pPr>
      <w:r>
        <w:rPr>
          <w:noProof/>
        </w:rPr>
        <w:drawing>
          <wp:inline distT="0" distB="0" distL="0" distR="0">
            <wp:extent cx="5437554" cy="3457575"/>
            <wp:effectExtent l="0" t="0" r="0" b="0"/>
            <wp:docPr id="13" name="image5.jpg" descr="A Diagram Of A Solar Panel Solar System Power Wiring Diagram"/>
            <wp:cNvGraphicFramePr/>
            <a:graphic xmlns:a="http://schemas.openxmlformats.org/drawingml/2006/main">
              <a:graphicData uri="http://schemas.openxmlformats.org/drawingml/2006/picture">
                <pic:pic xmlns:pic="http://schemas.openxmlformats.org/drawingml/2006/picture">
                  <pic:nvPicPr>
                    <pic:cNvPr id="0" name="image5.jpg" descr="A Diagram Of A Solar Panel Solar System Power Wiring Diagram"/>
                    <pic:cNvPicPr preferRelativeResize="0"/>
                  </pic:nvPicPr>
                  <pic:blipFill>
                    <a:blip r:embed="rId20"/>
                    <a:srcRect/>
                    <a:stretch>
                      <a:fillRect/>
                    </a:stretch>
                  </pic:blipFill>
                  <pic:spPr>
                    <a:xfrm>
                      <a:off x="0" y="0"/>
                      <a:ext cx="5437554" cy="3457575"/>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3.5:System Wiring Diagram</w:t>
      </w:r>
    </w:p>
    <w:p w:rsidR="00434AC7" w:rsidRDefault="00434AC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3.9 Component Selection Criteria</w:t>
      </w:r>
    </w:p>
    <w:p w:rsidR="005F39E4" w:rsidRDefault="00B531D9">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w:t>
      </w:r>
    </w:p>
    <w:p w:rsidR="005F39E4" w:rsidRDefault="00B531D9">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Pure sine wave output: </w:t>
      </w:r>
      <w:r>
        <w:rPr>
          <w:rFonts w:ascii="Times New Roman" w:eastAsia="Times New Roman" w:hAnsi="Times New Roman" w:cs="Times New Roman"/>
          <w:color w:val="000000"/>
          <w:sz w:val="24"/>
          <w:szCs w:val="24"/>
        </w:rPr>
        <w:t xml:space="preserve">refers to the smooth, continuous wave of electricity that closely mimics the power supplied by the national grid. A </w:t>
      </w:r>
      <w:r>
        <w:rPr>
          <w:rFonts w:ascii="Times New Roman" w:eastAsia="Times New Roman" w:hAnsi="Times New Roman" w:cs="Times New Roman"/>
          <w:b/>
          <w:color w:val="000000"/>
          <w:sz w:val="24"/>
          <w:szCs w:val="24"/>
        </w:rPr>
        <w:t>pure sine wave inverter</w:t>
      </w:r>
      <w:r>
        <w:rPr>
          <w:rFonts w:ascii="Times New Roman" w:eastAsia="Times New Roman" w:hAnsi="Times New Roman" w:cs="Times New Roman"/>
          <w:color w:val="000000"/>
          <w:sz w:val="24"/>
          <w:szCs w:val="24"/>
        </w:rPr>
        <w:t xml:space="preserve"> produces a clean and stable electrical signal that is safe for </w:t>
      </w:r>
      <w:r>
        <w:rPr>
          <w:rFonts w:ascii="Times New Roman" w:eastAsia="Times New Roman" w:hAnsi="Times New Roman" w:cs="Times New Roman"/>
          <w:b/>
          <w:color w:val="000000"/>
          <w:sz w:val="24"/>
          <w:szCs w:val="24"/>
        </w:rPr>
        <w:t>all types of appliances.</w:t>
      </w:r>
    </w:p>
    <w:p w:rsidR="005F39E4" w:rsidRDefault="00B531D9">
      <w:pPr>
        <w:spacing w:after="0" w:line="480" w:lineRule="auto"/>
        <w:ind w:left="360"/>
        <w:jc w:val="center"/>
        <w:rPr>
          <w:rFonts w:ascii="Times New Roman" w:eastAsia="Times New Roman" w:hAnsi="Times New Roman" w:cs="Times New Roman"/>
          <w:b/>
          <w:sz w:val="24"/>
          <w:szCs w:val="24"/>
        </w:rPr>
      </w:pPr>
      <w:r>
        <w:rPr>
          <w:b/>
          <w:noProof/>
        </w:rPr>
        <w:drawing>
          <wp:inline distT="0" distB="0" distL="0" distR="0">
            <wp:extent cx="3447644" cy="1761941"/>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447644" cy="1761941"/>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3.6:Pure sine wave output</w:t>
      </w:r>
    </w:p>
    <w:p w:rsidR="005F39E4" w:rsidRDefault="00B531D9">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Hybrid (solar + grid + battery input): </w:t>
      </w:r>
      <w:r>
        <w:rPr>
          <w:rFonts w:ascii="Times New Roman" w:eastAsia="Times New Roman" w:hAnsi="Times New Roman" w:cs="Times New Roman"/>
          <w:color w:val="000000"/>
          <w:sz w:val="24"/>
          <w:szCs w:val="24"/>
        </w:rPr>
        <w:t xml:space="preserve">is a smart device that can receive power from </w:t>
      </w:r>
      <w:r>
        <w:rPr>
          <w:rFonts w:ascii="Times New Roman" w:eastAsia="Times New Roman" w:hAnsi="Times New Roman" w:cs="Times New Roman"/>
          <w:b/>
          <w:color w:val="000000"/>
          <w:sz w:val="24"/>
          <w:szCs w:val="24"/>
        </w:rPr>
        <w:t>three different sources.</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hybrid inverter</w:t>
      </w:r>
      <w:r>
        <w:rPr>
          <w:rFonts w:ascii="Times New Roman" w:eastAsia="Times New Roman" w:hAnsi="Times New Roman" w:cs="Times New Roman"/>
          <w:color w:val="000000"/>
          <w:sz w:val="24"/>
          <w:szCs w:val="24"/>
        </w:rPr>
        <w:t xml:space="preserve"> intelligently switches between these sources based on availability and priority.</w:t>
      </w:r>
    </w:p>
    <w:p w:rsidR="005F39E4" w:rsidRPr="00434AC7" w:rsidRDefault="00B531D9">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Mobile app for monitoring:</w:t>
      </w:r>
      <w:r>
        <w:rPr>
          <w:rFonts w:ascii="Times New Roman" w:eastAsia="Times New Roman" w:hAnsi="Times New Roman" w:cs="Times New Roman"/>
          <w:color w:val="000000"/>
          <w:sz w:val="24"/>
          <w:szCs w:val="24"/>
        </w:rPr>
        <w:t xml:space="preserve">is a smartphone application that lets you </w:t>
      </w:r>
      <w:r>
        <w:rPr>
          <w:rFonts w:ascii="Times New Roman" w:eastAsia="Times New Roman" w:hAnsi="Times New Roman" w:cs="Times New Roman"/>
          <w:b/>
          <w:color w:val="000000"/>
          <w:sz w:val="24"/>
          <w:szCs w:val="24"/>
        </w:rPr>
        <w:t xml:space="preserve">track and manage your hybrid inverter system in real time. </w:t>
      </w:r>
      <w:r>
        <w:rPr>
          <w:rFonts w:ascii="Times New Roman" w:eastAsia="Times New Roman" w:hAnsi="Times New Roman" w:cs="Times New Roman"/>
          <w:color w:val="000000"/>
          <w:sz w:val="24"/>
          <w:szCs w:val="24"/>
        </w:rPr>
        <w:t>It provides remote access, so you can check your system from anywhere.</w:t>
      </w:r>
    </w:p>
    <w:p w:rsidR="00434AC7" w:rsidRDefault="00434AC7" w:rsidP="00434AC7">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434AC7" w:rsidRDefault="00434AC7" w:rsidP="00434AC7">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5F39E4" w:rsidRDefault="00B531D9">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Batteries</w:t>
      </w:r>
    </w:p>
    <w:p w:rsidR="005F39E4" w:rsidRDefault="00B531D9">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Deep-cycle lead-acid, 200Ah battery:</w:t>
      </w:r>
      <w:r>
        <w:rPr>
          <w:rFonts w:ascii="Times New Roman" w:eastAsia="Times New Roman" w:hAnsi="Times New Roman" w:cs="Times New Roman"/>
          <w:color w:val="000000"/>
          <w:sz w:val="24"/>
          <w:szCs w:val="24"/>
        </w:rPr>
        <w:t xml:space="preserve">is a type of rechargeable battery designed to </w:t>
      </w:r>
      <w:r>
        <w:rPr>
          <w:rFonts w:ascii="Times New Roman" w:eastAsia="Times New Roman" w:hAnsi="Times New Roman" w:cs="Times New Roman"/>
          <w:b/>
          <w:color w:val="000000"/>
          <w:sz w:val="24"/>
          <w:szCs w:val="24"/>
        </w:rPr>
        <w:t>deliver a steady amount of power over a long period</w:t>
      </w:r>
      <w:r>
        <w:rPr>
          <w:rFonts w:ascii="Times New Roman" w:eastAsia="Times New Roman" w:hAnsi="Times New Roman" w:cs="Times New Roman"/>
          <w:color w:val="000000"/>
          <w:sz w:val="24"/>
          <w:szCs w:val="24"/>
        </w:rPr>
        <w:t>andbe</w:t>
      </w:r>
      <w:r>
        <w:rPr>
          <w:rFonts w:ascii="Times New Roman" w:eastAsia="Times New Roman" w:hAnsi="Times New Roman" w:cs="Times New Roman"/>
          <w:b/>
          <w:color w:val="000000"/>
          <w:sz w:val="24"/>
          <w:szCs w:val="24"/>
        </w:rPr>
        <w:t>regularly discharged and recharged.</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deep-cycle lead-acid,200Ah battery</w:t>
      </w:r>
      <w:r>
        <w:rPr>
          <w:rFonts w:ascii="Times New Roman" w:eastAsia="Times New Roman" w:hAnsi="Times New Roman" w:cs="Times New Roman"/>
          <w:color w:val="000000"/>
          <w:sz w:val="24"/>
          <w:szCs w:val="24"/>
        </w:rPr>
        <w:t>is ideal for solar and inverter systems, providing</w:t>
      </w:r>
      <w:r>
        <w:rPr>
          <w:rFonts w:ascii="Times New Roman" w:eastAsia="Times New Roman" w:hAnsi="Times New Roman" w:cs="Times New Roman"/>
          <w:b/>
          <w:color w:val="000000"/>
          <w:sz w:val="24"/>
          <w:szCs w:val="24"/>
        </w:rPr>
        <w:t>reliable backup power</w:t>
      </w:r>
      <w:r>
        <w:rPr>
          <w:rFonts w:ascii="Times New Roman" w:eastAsia="Times New Roman" w:hAnsi="Times New Roman" w:cs="Times New Roman"/>
          <w:color w:val="000000"/>
          <w:sz w:val="24"/>
          <w:szCs w:val="24"/>
        </w:rPr>
        <w:t xml:space="preserve"> for several hours, especially for home or office loads.</w:t>
      </w:r>
    </w:p>
    <w:p w:rsidR="005F39E4" w:rsidRDefault="00B531D9">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color w:val="000000"/>
        </w:rPr>
        <w:drawing>
          <wp:inline distT="0" distB="0" distL="0" distR="0">
            <wp:extent cx="3759843" cy="19951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759843" cy="1995150"/>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3.7:Deep-cycle lead-acid battery</w:t>
      </w:r>
    </w:p>
    <w:p w:rsidR="005F39E4" w:rsidRDefault="00B531D9">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Maintenance-free lowself-discharge:</w:t>
      </w:r>
      <w:r>
        <w:rPr>
          <w:rFonts w:ascii="Times New Roman" w:eastAsia="Times New Roman" w:hAnsi="Times New Roman" w:cs="Times New Roman"/>
          <w:color w:val="000000"/>
          <w:sz w:val="24"/>
          <w:szCs w:val="24"/>
        </w:rPr>
        <w:t>Does not require regular water refilling or electrolyte checks (maintenance-free) and loses very little charge when not in use (low self-discharge).</w:t>
      </w:r>
    </w:p>
    <w:p w:rsidR="005F39E4" w:rsidRDefault="00B531D9">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Panels</w:t>
      </w:r>
    </w:p>
    <w:p w:rsidR="005F39E4" w:rsidRDefault="00B531D9">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350W monocrystalline type:</w:t>
      </w:r>
      <w:r>
        <w:rPr>
          <w:rFonts w:ascii="Times New Roman" w:eastAsia="Times New Roman" w:hAnsi="Times New Roman" w:cs="Times New Roman"/>
          <w:color w:val="000000"/>
          <w:sz w:val="24"/>
          <w:szCs w:val="24"/>
        </w:rPr>
        <w:t>refers to a solar panel that has a power rating of 350 watts (it can produce up to 350W under ideal sunlight) Is made from monocrystalline silicon, known for high efficiency and durability.</w:t>
      </w:r>
    </w:p>
    <w:p w:rsidR="005F39E4" w:rsidRDefault="00B531D9">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lastRenderedPageBreak/>
        <w:t>Efficiency &gt;19%:</w:t>
      </w:r>
      <w:r>
        <w:rPr>
          <w:rFonts w:ascii="Times New Roman" w:eastAsia="Times New Roman" w:hAnsi="Times New Roman" w:cs="Times New Roman"/>
          <w:color w:val="000000"/>
          <w:sz w:val="24"/>
          <w:szCs w:val="24"/>
        </w:rPr>
        <w:t xml:space="preserve"> means the solar panel can convert </w:t>
      </w:r>
      <w:r>
        <w:rPr>
          <w:rFonts w:ascii="Times New Roman" w:eastAsia="Times New Roman" w:hAnsi="Times New Roman" w:cs="Times New Roman"/>
          <w:b/>
          <w:color w:val="000000"/>
          <w:sz w:val="24"/>
          <w:szCs w:val="24"/>
        </w:rPr>
        <w:t>more than 19% of sunlight</w:t>
      </w:r>
      <w:r>
        <w:rPr>
          <w:rFonts w:ascii="Times New Roman" w:eastAsia="Times New Roman" w:hAnsi="Times New Roman" w:cs="Times New Roman"/>
          <w:color w:val="000000"/>
          <w:sz w:val="24"/>
          <w:szCs w:val="24"/>
        </w:rPr>
        <w:t xml:space="preserve"> that hits it into usable electricity. For every 100 watts of sunlight falling on the panel, it produces </w:t>
      </w:r>
      <w:r>
        <w:rPr>
          <w:rFonts w:ascii="Times New Roman" w:eastAsia="Times New Roman" w:hAnsi="Times New Roman" w:cs="Times New Roman"/>
          <w:b/>
          <w:color w:val="000000"/>
          <w:sz w:val="24"/>
          <w:szCs w:val="24"/>
        </w:rPr>
        <w:t>at least 19 watts of electrical power.</w:t>
      </w:r>
      <w:r>
        <w:rPr>
          <w:rFonts w:ascii="Times New Roman" w:eastAsia="Times New Roman" w:hAnsi="Times New Roman" w:cs="Times New Roman"/>
          <w:color w:val="000000"/>
          <w:sz w:val="24"/>
          <w:szCs w:val="24"/>
        </w:rPr>
        <w:t xml:space="preserve"> This is considered </w:t>
      </w:r>
      <w:r>
        <w:rPr>
          <w:rFonts w:ascii="Times New Roman" w:eastAsia="Times New Roman" w:hAnsi="Times New Roman" w:cs="Times New Roman"/>
          <w:b/>
          <w:color w:val="000000"/>
          <w:sz w:val="24"/>
          <w:szCs w:val="24"/>
        </w:rPr>
        <w:t>high efficiency,</w:t>
      </w:r>
      <w:r>
        <w:rPr>
          <w:rFonts w:ascii="Times New Roman" w:eastAsia="Times New Roman" w:hAnsi="Times New Roman" w:cs="Times New Roman"/>
          <w:color w:val="000000"/>
          <w:sz w:val="24"/>
          <w:szCs w:val="24"/>
        </w:rPr>
        <w:t xml:space="preserve"> typical of </w:t>
      </w:r>
      <w:r>
        <w:rPr>
          <w:rFonts w:ascii="Times New Roman" w:eastAsia="Times New Roman" w:hAnsi="Times New Roman" w:cs="Times New Roman"/>
          <w:b/>
          <w:color w:val="000000"/>
          <w:sz w:val="24"/>
          <w:szCs w:val="24"/>
        </w:rPr>
        <w:t>monocrystalline panels.</w:t>
      </w:r>
    </w:p>
    <w:p w:rsidR="005F39E4" w:rsidRDefault="00B531D9">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25-year output warranty:</w:t>
      </w:r>
      <w:r>
        <w:rPr>
          <w:rFonts w:ascii="Times New Roman" w:eastAsia="Times New Roman" w:hAnsi="Times New Roman" w:cs="Times New Roman"/>
          <w:color w:val="000000"/>
          <w:sz w:val="24"/>
          <w:szCs w:val="24"/>
        </w:rPr>
        <w:t xml:space="preserve">means the solar panel manufacturer guarantees that the panel will still produce </w:t>
      </w:r>
      <w:r>
        <w:rPr>
          <w:rFonts w:ascii="Times New Roman" w:eastAsia="Times New Roman" w:hAnsi="Times New Roman" w:cs="Times New Roman"/>
          <w:b/>
          <w:color w:val="000000"/>
          <w:sz w:val="24"/>
          <w:szCs w:val="24"/>
        </w:rPr>
        <w:t>at least 80–90% of its original power</w:t>
      </w:r>
      <w:r>
        <w:rPr>
          <w:rFonts w:ascii="Times New Roman" w:eastAsia="Times New Roman" w:hAnsi="Times New Roman" w:cs="Times New Roman"/>
          <w:color w:val="000000"/>
          <w:sz w:val="24"/>
          <w:szCs w:val="24"/>
        </w:rPr>
        <w:t>after</w:t>
      </w:r>
      <w:r>
        <w:rPr>
          <w:rFonts w:ascii="Times New Roman" w:eastAsia="Times New Roman" w:hAnsi="Times New Roman" w:cs="Times New Roman"/>
          <w:b/>
          <w:color w:val="000000"/>
          <w:sz w:val="24"/>
          <w:szCs w:val="24"/>
        </w:rPr>
        <w:t>25 years</w:t>
      </w:r>
      <w:r>
        <w:rPr>
          <w:rFonts w:ascii="Times New Roman" w:eastAsia="Times New Roman" w:hAnsi="Times New Roman" w:cs="Times New Roman"/>
          <w:color w:val="000000"/>
          <w:sz w:val="24"/>
          <w:szCs w:val="24"/>
        </w:rPr>
        <w:t xml:space="preserve">of use. It assures long-term performance, meaning the panel won’t degrade too quickly and will remain reliable for decades. </w:t>
      </w:r>
    </w:p>
    <w:p w:rsidR="005F39E4" w:rsidRDefault="00B531D9">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Accessories</w:t>
      </w:r>
    </w:p>
    <w:p w:rsidR="005F39E4" w:rsidRDefault="00B531D9">
      <w:pPr>
        <w:numPr>
          <w:ilvl w:val="0"/>
          <w:numId w:val="3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Changeover switch: </w:t>
      </w:r>
      <w:r>
        <w:rPr>
          <w:rFonts w:ascii="Times New Roman" w:eastAsia="Times New Roman" w:hAnsi="Times New Roman" w:cs="Times New Roman"/>
          <w:color w:val="000000"/>
          <w:sz w:val="24"/>
          <w:szCs w:val="24"/>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5F39E4" w:rsidRDefault="00B531D9">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79043" cy="1782024"/>
            <wp:effectExtent l="0" t="0" r="0" b="0"/>
            <wp:docPr id="14" name="image17.jpg" descr="100Amps Knife Changeover Switch - XP Electric"/>
            <wp:cNvGraphicFramePr/>
            <a:graphic xmlns:a="http://schemas.openxmlformats.org/drawingml/2006/main">
              <a:graphicData uri="http://schemas.openxmlformats.org/drawingml/2006/picture">
                <pic:pic xmlns:pic="http://schemas.openxmlformats.org/drawingml/2006/picture">
                  <pic:nvPicPr>
                    <pic:cNvPr id="0" name="image17.jpg" descr="100Amps Knife Changeover Switch - XP Electric"/>
                    <pic:cNvPicPr preferRelativeResize="0"/>
                  </pic:nvPicPr>
                  <pic:blipFill>
                    <a:blip r:embed="rId23"/>
                    <a:srcRect/>
                    <a:stretch>
                      <a:fillRect/>
                    </a:stretch>
                  </pic:blipFill>
                  <pic:spPr>
                    <a:xfrm>
                      <a:off x="0" y="0"/>
                      <a:ext cx="2879043" cy="1782024"/>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3.8:Changeover switch</w:t>
      </w:r>
    </w:p>
    <w:p w:rsidR="005F39E4" w:rsidRDefault="00B531D9">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DC/AC breakers:</w:t>
      </w:r>
      <w:r>
        <w:rPr>
          <w:rFonts w:ascii="Times New Roman" w:eastAsia="Times New Roman" w:hAnsi="Times New Roman" w:cs="Times New Roman"/>
          <w:color w:val="000000"/>
          <w:sz w:val="24"/>
          <w:szCs w:val="24"/>
        </w:rPr>
        <w:t xml:space="preserve"> these are safety devices that </w:t>
      </w:r>
      <w:r>
        <w:rPr>
          <w:rFonts w:ascii="Times New Roman" w:eastAsia="Times New Roman" w:hAnsi="Times New Roman" w:cs="Times New Roman"/>
          <w:b/>
          <w:color w:val="000000"/>
          <w:sz w:val="24"/>
          <w:szCs w:val="24"/>
        </w:rPr>
        <w:t>protect electrical circuits</w:t>
      </w:r>
      <w:r>
        <w:rPr>
          <w:rFonts w:ascii="Times New Roman" w:eastAsia="Times New Roman" w:hAnsi="Times New Roman" w:cs="Times New Roman"/>
          <w:color w:val="000000"/>
          <w:sz w:val="24"/>
          <w:szCs w:val="24"/>
        </w:rPr>
        <w:t xml:space="preserve"> from overload or short circuits in both </w:t>
      </w:r>
      <w:r>
        <w:rPr>
          <w:rFonts w:ascii="Times New Roman" w:eastAsia="Times New Roman" w:hAnsi="Times New Roman" w:cs="Times New Roman"/>
          <w:b/>
          <w:color w:val="000000"/>
          <w:sz w:val="24"/>
          <w:szCs w:val="24"/>
        </w:rPr>
        <w:t>direct current (DC)</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alternating current (AC)</w:t>
      </w:r>
      <w:r>
        <w:rPr>
          <w:rFonts w:ascii="Times New Roman" w:eastAsia="Times New Roman" w:hAnsi="Times New Roman" w:cs="Times New Roman"/>
          <w:color w:val="000000"/>
          <w:sz w:val="24"/>
          <w:szCs w:val="24"/>
        </w:rPr>
        <w:t xml:space="preserve"> parts of a system.</w:t>
      </w: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are essential for </w:t>
      </w:r>
      <w:r>
        <w:rPr>
          <w:rFonts w:ascii="Times New Roman" w:eastAsia="Times New Roman" w:hAnsi="Times New Roman" w:cs="Times New Roman"/>
          <w:b/>
          <w:color w:val="000000"/>
          <w:sz w:val="24"/>
          <w:szCs w:val="24"/>
        </w:rPr>
        <w:t>protecting your inverter system</w:t>
      </w:r>
      <w:r>
        <w:rPr>
          <w:rFonts w:ascii="Times New Roman" w:eastAsia="Times New Roman" w:hAnsi="Times New Roman" w:cs="Times New Roman"/>
          <w:color w:val="000000"/>
          <w:sz w:val="24"/>
          <w:szCs w:val="24"/>
        </w:rPr>
        <w:t xml:space="preserve"> from electrical faults and preventing damage or fire.</w:t>
      </w:r>
    </w:p>
    <w:p w:rsidR="005F39E4" w:rsidRDefault="00B531D9">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fuse blocks:</w:t>
      </w:r>
      <w:r>
        <w:rPr>
          <w:rFonts w:ascii="Times New Roman" w:eastAsia="Times New Roman" w:hAnsi="Times New Roman" w:cs="Times New Roman"/>
          <w:color w:val="000000"/>
          <w:sz w:val="24"/>
          <w:szCs w:val="24"/>
        </w:rPr>
        <w:t>these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5F39E4" w:rsidRDefault="00B531D9">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3289970" cy="22991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289970" cy="2299131"/>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3.9:Battery fuse blocks</w:t>
      </w:r>
    </w:p>
    <w:p w:rsidR="005F39E4" w:rsidRDefault="00B531D9">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Cable lugs and conduit:</w:t>
      </w:r>
      <w:r>
        <w:rPr>
          <w:rFonts w:ascii="Times New Roman" w:eastAsia="Times New Roman" w:hAnsi="Times New Roman" w:cs="Times New Roman"/>
          <w:color w:val="000000"/>
          <w:sz w:val="24"/>
          <w:szCs w:val="24"/>
        </w:rPr>
        <w:t>they are components used for safe and organized electrical wiring in an inverter system. It ensures safe, durable, and neat wiring, reducing the risk of loose connections, short circuits, or cable wear.</w:t>
      </w:r>
    </w:p>
    <w:p w:rsidR="00EE2553" w:rsidRDefault="00EE25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3.10 Installation Procedure</w:t>
      </w:r>
    </w:p>
    <w:p w:rsidR="005F39E4" w:rsidRDefault="00B531D9">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Mounting the Panels:</w:t>
      </w:r>
    </w:p>
    <w:p w:rsidR="005F39E4" w:rsidRDefault="00B531D9">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panels were secured on an aluminum rail structure with stainless steel clamps, elevated to enhance airflow and cooling. Panels were tilted and aligned southward to maximize solar exposure.</w:t>
      </w:r>
    </w:p>
    <w:p w:rsidR="005F39E4" w:rsidRDefault="00B531D9">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Bank Setup:</w:t>
      </w:r>
    </w:p>
    <w:p w:rsidR="005F39E4" w:rsidRDefault="00B531D9">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Batteries were housed in a </w:t>
      </w:r>
      <w:r>
        <w:rPr>
          <w:rFonts w:ascii="Times New Roman" w:eastAsia="Times New Roman" w:hAnsi="Times New Roman" w:cs="Times New Roman"/>
          <w:b/>
          <w:color w:val="000000"/>
          <w:sz w:val="24"/>
          <w:szCs w:val="24"/>
        </w:rPr>
        <w:t>well-ventilated cabinet</w:t>
      </w:r>
      <w:r>
        <w:rPr>
          <w:rFonts w:ascii="Times New Roman" w:eastAsia="Times New Roman" w:hAnsi="Times New Roman" w:cs="Times New Roman"/>
          <w:color w:val="000000"/>
          <w:sz w:val="24"/>
          <w:szCs w:val="24"/>
        </w:rPr>
        <w:t>, elevated from the floor and arranged in series to create a 48V bank. Terminals were color-coded, greased, and fastened with anti-corrosive bolts.</w:t>
      </w:r>
    </w:p>
    <w:p w:rsidR="005F39E4" w:rsidRDefault="00B531D9">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 and Controller Installation:</w:t>
      </w:r>
    </w:p>
    <w:p w:rsidR="005F39E4" w:rsidRDefault="00B531D9">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was wall-mounted on a non-flammable wooden board, placed away from moisture, with adequate clearance for ventilation. The charge controller was placed nearby for minimal voltage loss.</w:t>
      </w:r>
    </w:p>
    <w:p w:rsidR="005F39E4" w:rsidRDefault="00B531D9">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Wiring and Circuit Connections:</w:t>
      </w:r>
    </w:p>
    <w:p w:rsidR="005F39E4" w:rsidRDefault="00B531D9">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Fire-rated wires were routed through conduits. Connections were tested for polarity, insulation, and continuity. All breakers and fuses were installed and labeled clearly.</w:t>
      </w:r>
    </w:p>
    <w:p w:rsidR="005F39E4" w:rsidRDefault="00B531D9">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612680" cy="2969834"/>
            <wp:effectExtent l="0" t="0" r="0" b="0"/>
            <wp:docPr id="16" name="image14.jpg" descr="Solar Panel Installation Guide - Step by Step Process"/>
            <wp:cNvGraphicFramePr/>
            <a:graphic xmlns:a="http://schemas.openxmlformats.org/drawingml/2006/main">
              <a:graphicData uri="http://schemas.openxmlformats.org/drawingml/2006/picture">
                <pic:pic xmlns:pic="http://schemas.openxmlformats.org/drawingml/2006/picture">
                  <pic:nvPicPr>
                    <pic:cNvPr id="0" name="image14.jpg" descr="Solar Panel Installation Guide - Step by Step Process"/>
                    <pic:cNvPicPr preferRelativeResize="0"/>
                  </pic:nvPicPr>
                  <pic:blipFill>
                    <a:blip r:embed="rId25"/>
                    <a:srcRect/>
                    <a:stretch>
                      <a:fillRect/>
                    </a:stretch>
                  </pic:blipFill>
                  <pic:spPr>
                    <a:xfrm>
                      <a:off x="0" y="0"/>
                      <a:ext cx="4612680" cy="2969834"/>
                    </a:xfrm>
                    <a:prstGeom prst="rect">
                      <a:avLst/>
                    </a:prstGeom>
                    <a:ln/>
                  </pic:spPr>
                </pic:pic>
              </a:graphicData>
            </a:graphic>
          </wp:inline>
        </w:drawing>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3.10:Complete System Setup (installed inside a room)</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Testing and System Monitoring</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5F39E4" w:rsidRDefault="00B531D9">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inverter output voltage (steady at ~230V)</w:t>
      </w:r>
    </w:p>
    <w:p w:rsidR="005F39E4" w:rsidRDefault="00B531D9">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battery charge/discharge cycles</w:t>
      </w:r>
    </w:p>
    <w:p w:rsidR="005F39E4" w:rsidRDefault="00B531D9">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Observing solar panel performance under varying sunlight</w:t>
      </w:r>
    </w:p>
    <w:p w:rsidR="005F39E4" w:rsidRDefault="00B531D9">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load simulations to test runtime and efficiency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5F39E4" w:rsidRDefault="00B531D9">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load capacity</w:t>
      </w:r>
    </w:p>
    <w:p w:rsidR="005F39E4" w:rsidRDefault="00B531D9">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Battery backup time</w:t>
      </w:r>
    </w:p>
    <w:p w:rsidR="005F39E4" w:rsidRDefault="00B531D9">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charging current and voltage</w:t>
      </w:r>
    </w:p>
    <w:p w:rsidR="005F39E4" w:rsidRDefault="00B531D9">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efficiency</w:t>
      </w:r>
    </w:p>
    <w:p w:rsidR="005F39E4" w:rsidRDefault="00B531D9">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stability under load switching</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Safety Measures and Compliance</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5F39E4" w:rsidRDefault="00B531D9">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All metal frames and the inverter system were grounded.</w:t>
      </w:r>
    </w:p>
    <w:p w:rsidR="005F39E4" w:rsidRDefault="00B531D9">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SPDs: Installed on AC and DC sides to protect against lightning strikes and surges.</w:t>
      </w:r>
    </w:p>
    <w:p w:rsidR="005F39E4" w:rsidRDefault="00B531D9">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Circuit Breakers: Used to isolate faults and prevent overcurrent.</w:t>
      </w:r>
    </w:p>
    <w:p w:rsidR="005F39E4" w:rsidRDefault="00B531D9">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Labeling: Every circuit and breaker clearly marked for ease of maintenance.</w:t>
      </w:r>
    </w:p>
    <w:p w:rsidR="005F39E4" w:rsidRDefault="00B531D9">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Use: Installers wore gloves, goggles, and boots throughout the process.</w:t>
      </w:r>
    </w:p>
    <w:p w:rsidR="005F39E4" w:rsidRDefault="00B531D9">
      <w:pPr>
        <w:spacing w:after="0" w:line="480" w:lineRule="auto"/>
        <w:jc w:val="cente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1190625</wp:posOffset>
            </wp:positionH>
            <wp:positionV relativeFrom="paragraph">
              <wp:posOffset>1905</wp:posOffset>
            </wp:positionV>
            <wp:extent cx="3563332" cy="235648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3563332" cy="2356485"/>
                    </a:xfrm>
                    <a:prstGeom prst="rect">
                      <a:avLst/>
                    </a:prstGeom>
                    <a:ln/>
                  </pic:spPr>
                </pic:pic>
              </a:graphicData>
            </a:graphic>
          </wp:anchor>
        </w:drawing>
      </w: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B531D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3.11:Protective Devices (Circuit breakers, SPD, Earthing)</w:t>
      </w:r>
    </w:p>
    <w:p w:rsidR="00EE2553" w:rsidRDefault="00EE25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9E4" w:rsidRDefault="00B531D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3.13 Economic Cost Estimation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Estimated Cost Breakdown</w:t>
      </w:r>
    </w:p>
    <w:tbl>
      <w:tblPr>
        <w:tblStyle w:val="a0"/>
        <w:tblW w:w="66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22"/>
        <w:gridCol w:w="1001"/>
        <w:gridCol w:w="1520"/>
        <w:gridCol w:w="1562"/>
      </w:tblGrid>
      <w:tr w:rsidR="005F39E4">
        <w:trPr>
          <w:tblHeader/>
        </w:trPr>
        <w:tc>
          <w:tcPr>
            <w:tcW w:w="2522"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1"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20"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1562"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w:t>
            </w:r>
          </w:p>
        </w:tc>
      </w:tr>
      <w:tr w:rsidR="005F39E4">
        <w:tc>
          <w:tcPr>
            <w:tcW w:w="252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5F39E4">
        <w:tc>
          <w:tcPr>
            <w:tcW w:w="252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5F39E4">
        <w:tc>
          <w:tcPr>
            <w:tcW w:w="252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5F39E4">
        <w:tc>
          <w:tcPr>
            <w:tcW w:w="252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252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5F39E4">
        <w:tc>
          <w:tcPr>
            <w:tcW w:w="252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100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252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520"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56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₦1,870,000</w:t>
            </w:r>
          </w:p>
        </w:tc>
      </w:tr>
    </w:tbl>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Environmental Considerations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Solar Panel Orientation and Tilt</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solar array was installed on a south-facing roof with a tilt angle of approximately 15–25°, which corresponds to the local latitude. This orientation maximizes solar irradiance capture throughout the year, especially between 10 a.m. and 3 p.m., when </w:t>
      </w:r>
      <w:r>
        <w:rPr>
          <w:rFonts w:ascii="Times New Roman" w:eastAsia="Times New Roman" w:hAnsi="Times New Roman" w:cs="Times New Roman"/>
          <w:sz w:val="24"/>
          <w:szCs w:val="24"/>
        </w:rPr>
        <w:lastRenderedPageBreak/>
        <w:t>solar intensity peaks. By reducing shadowing effects from nearby structures and vegetation, panel output was optimized.</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3.16Weather and Climatic Impact</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3.16.1 Battery Placement and Ventilation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3.16.2 Sustainable Design Benefits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3.16.3 Simulation and Design Approach (Manual Approach)</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PV*Sol</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RETScreen</w:t>
      </w:r>
      <w:r>
        <w:rPr>
          <w:rFonts w:ascii="Times New Roman" w:eastAsia="Times New Roman" w:hAnsi="Times New Roman" w:cs="Times New Roman"/>
          <w:sz w:val="24"/>
          <w:szCs w:val="24"/>
        </w:rPr>
        <w:t xml:space="preserve"> exist for modeling hybrid systems, this project relied on a manual, calculation-based </w:t>
      </w:r>
      <w:r>
        <w:rPr>
          <w:rFonts w:ascii="Times New Roman" w:eastAsia="Times New Roman" w:hAnsi="Times New Roman" w:cs="Times New Roman"/>
          <w:sz w:val="24"/>
          <w:szCs w:val="24"/>
        </w:rPr>
        <w:lastRenderedPageBreak/>
        <w:t>design approach, using established electrical engineering formulas, manufacturer datasheets, and real-world assumptions.</w:t>
      </w:r>
    </w:p>
    <w:p w:rsidR="005F39E4" w:rsidRDefault="00B531D9">
      <w:pPr>
        <w:numPr>
          <w:ilvl w:val="2"/>
          <w:numId w:val="2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 for Manual Design</w:t>
      </w:r>
    </w:p>
    <w:p w:rsidR="005F39E4" w:rsidRDefault="00B531D9">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Realism: Manual calculation reflects field realities in Nigeria, where most technicians and installers depend on experience and formula-based sizing rather than expensive licensed software.</w:t>
      </w:r>
    </w:p>
    <w:p w:rsidR="005F39E4" w:rsidRDefault="00B531D9">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The approach ensures that students, local engineers, and technicians without access to premium tools can still replicate the system.</w:t>
      </w:r>
    </w:p>
    <w:p w:rsidR="005F39E4" w:rsidRDefault="00B531D9">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When done carefully, manual sizing, based on peak loads, daily energy demand, DOD, and efficiency yields results that align closely with simulated models.</w:t>
      </w:r>
    </w:p>
    <w:p w:rsidR="005F39E4" w:rsidRDefault="00B531D9">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Flexibility: Adjustments to panel number, battery size, or load profile were easily recalculated without dependency on digital simulations.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 Load Prioritization Strategy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overloading the inverter and batteries, a load prioritization strategy was implemented to separate critical from non-critical loads.</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3.18.1 Critical Loads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LED lights</w:t>
      </w:r>
    </w:p>
    <w:p w:rsidR="005F39E4" w:rsidRDefault="00B531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Ceiling fans</w:t>
      </w:r>
    </w:p>
    <w:p w:rsidR="005F39E4" w:rsidRDefault="00B531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p w:rsidR="005F39E4" w:rsidRDefault="00B531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 router</w:t>
      </w:r>
    </w:p>
    <w:p w:rsidR="005F39E4" w:rsidRDefault="00B531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 (if well-rated and efficient)</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connected to a dedicated critical load distribution board, which is backed by the hybrid inverter and battery bank.</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3.18.2 Non-Critical Loads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5F39E4" w:rsidRDefault="00B531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conditioners</w:t>
      </w:r>
    </w:p>
    <w:p w:rsidR="005F39E4" w:rsidRDefault="00B531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 kettles/heaters</w:t>
      </w:r>
    </w:p>
    <w:p w:rsidR="005F39E4" w:rsidRDefault="00B531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machines</w:t>
      </w:r>
    </w:p>
    <w:p w:rsidR="005F39E4" w:rsidRDefault="00B531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Irons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5F39E4" w:rsidRDefault="00B531D9">
      <w:pPr>
        <w:numPr>
          <w:ilvl w:val="2"/>
          <w:numId w:val="3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Benefits of Load Prioritization</w:t>
      </w:r>
    </w:p>
    <w:p w:rsidR="005F39E4" w:rsidRDefault="00B531D9">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Maximizes battery runtime</w:t>
      </w:r>
    </w:p>
    <w:p w:rsidR="005F39E4" w:rsidRDefault="00B531D9">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Protects inverter from overload</w:t>
      </w:r>
    </w:p>
    <w:p w:rsidR="005F39E4" w:rsidRDefault="00B531D9">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waste</w:t>
      </w:r>
    </w:p>
    <w:p w:rsidR="005F39E4" w:rsidRDefault="00B531D9">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user control</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3.18.4 Maintenance Planning and Lifecycle Management</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3.18.5 Monthly Maintenance Checklist</w:t>
      </w:r>
    </w:p>
    <w:tbl>
      <w:tblPr>
        <w:tblStyle w:val="a1"/>
        <w:tblW w:w="556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82"/>
        <w:gridCol w:w="3081"/>
      </w:tblGrid>
      <w:tr w:rsidR="005F39E4">
        <w:trPr>
          <w:tblHeader/>
        </w:trPr>
        <w:tc>
          <w:tcPr>
            <w:tcW w:w="2482"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3081"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5F39E4">
        <w:tc>
          <w:tcPr>
            <w:tcW w:w="248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30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5F39E4">
        <w:tc>
          <w:tcPr>
            <w:tcW w:w="248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30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5F39E4">
        <w:tc>
          <w:tcPr>
            <w:tcW w:w="248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30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5F39E4">
        <w:tc>
          <w:tcPr>
            <w:tcW w:w="248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30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5F39E4">
        <w:tc>
          <w:tcPr>
            <w:tcW w:w="2482"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30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5F39E4" w:rsidRDefault="005F39E4">
      <w:pPr>
        <w:spacing w:after="0" w:line="480" w:lineRule="auto"/>
        <w:jc w:val="both"/>
        <w:rPr>
          <w:rFonts w:ascii="Times New Roman" w:eastAsia="Times New Roman" w:hAnsi="Times New Roman" w:cs="Times New Roman"/>
          <w:b/>
          <w:sz w:val="24"/>
          <w:szCs w:val="24"/>
        </w:rPr>
      </w:pP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3.19Component Lifespan</w:t>
      </w:r>
    </w:p>
    <w:tbl>
      <w:tblPr>
        <w:tblStyle w:val="a2"/>
        <w:tblW w:w="502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35"/>
        <w:gridCol w:w="2988"/>
      </w:tblGrid>
      <w:tr w:rsidR="005F39E4">
        <w:trPr>
          <w:tblHeader/>
        </w:trPr>
        <w:tc>
          <w:tcPr>
            <w:tcW w:w="2035"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2988"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Life</w:t>
            </w:r>
          </w:p>
        </w:tc>
      </w:tr>
      <w:tr w:rsidR="005F39E4">
        <w:tc>
          <w:tcPr>
            <w:tcW w:w="2035"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298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5F39E4">
        <w:tc>
          <w:tcPr>
            <w:tcW w:w="2035"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w:t>
            </w:r>
          </w:p>
        </w:tc>
        <w:tc>
          <w:tcPr>
            <w:tcW w:w="298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5F39E4">
        <w:tc>
          <w:tcPr>
            <w:tcW w:w="2035"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298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EE2553" w:rsidRDefault="00EE2553" w:rsidP="00EE2553">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5F39E4" w:rsidRDefault="00B531D9">
      <w:pPr>
        <w:numPr>
          <w:ilvl w:val="2"/>
          <w:numId w:val="3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Preventive Maintenance Benefits</w:t>
      </w:r>
    </w:p>
    <w:p w:rsidR="005F39E4" w:rsidRDefault="00B531D9">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Extends Component Life:Regular maintenance and monitoring help identify early signs of wear and tear. By addressing issues promptly, </w:t>
      </w:r>
      <w:r>
        <w:rPr>
          <w:rFonts w:ascii="Times New Roman" w:eastAsia="Times New Roman" w:hAnsi="Times New Roman" w:cs="Times New Roman"/>
          <w:color w:val="000000"/>
          <w:sz w:val="24"/>
          <w:szCs w:val="24"/>
        </w:rPr>
        <w:lastRenderedPageBreak/>
        <w:t>components avoid unnecessary strain. This prolongs the lifespan of electrical, mechanical, or electronic parts. Proper lubrication, cleaning, and calibration also contribute. This results in fewer replacements over time.</w:t>
      </w:r>
    </w:p>
    <w:p w:rsidR="005F39E4" w:rsidRDefault="00B531D9">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Avoids Sudden Outages:Predictive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5F39E4" w:rsidRDefault="00B531D9">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Return on Investment (ROI):By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5F39E4" w:rsidRDefault="00B531D9">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Repair Costs: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EE2553" w:rsidRDefault="00EE25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3.19.2 Risk Assessment and Mitigation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Risks</w:t>
      </w:r>
    </w:p>
    <w:p w:rsidR="005F39E4" w:rsidRDefault="00B531D9">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Overcurrent: Protected by properly rated circuit breakers and fuses.</w:t>
      </w:r>
    </w:p>
    <w:p w:rsidR="005F39E4" w:rsidRDefault="00B531D9">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 polarity: Minimized through clear color-coded cables and double-verification during wiring.</w:t>
      </w:r>
    </w:p>
    <w:p w:rsidR="005F39E4" w:rsidRDefault="00B531D9">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surges: Managed with surge protection devices (SPDs) on both AC and DC sides.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Hazard: Batteries were isolated from heat and flammable materials. All terminals were insulated, and connections tightened to avoid sparking.</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Injury: Installers wore Personal Protective Equipment (PPE) such as gloves, goggles, and safety boots. Work was done only during daylight to avoid low-visibility hazards.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Weather-Related Risks: Solar panels were secured with wind-resistant clamps. The inverter and batteries were installed indoors to protect from rain and dust.</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Social Considerations: This project reflects not only technical execution but also social responsibility and ethical awareness.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Energy: The hybrid inverter system addresses energy poverty in Nigeria. With consistent electricity, students can study at night, and small businesses can operate longer, improving quality of life and economic productivity.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Environmental Stewardship: By choosing solar over diesel, the system supports Nigeria’s climate goals and reduces carbon footprint. It also promotes awareness about green energy in the community.</w:t>
      </w:r>
    </w:p>
    <w:p w:rsidR="005F39E4" w:rsidRDefault="00B531D9">
      <w:pPr>
        <w:spacing w:after="0" w:line="480" w:lineRule="auto"/>
        <w:rPr>
          <w:rFonts w:ascii="Times New Roman" w:eastAsia="Times New Roman" w:hAnsi="Times New Roman" w:cs="Times New Roman"/>
          <w:b/>
          <w:sz w:val="24"/>
          <w:szCs w:val="24"/>
        </w:rPr>
      </w:pPr>
      <w:r>
        <w:br w:type="page"/>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5F39E4" w:rsidRDefault="00B531D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RESULTS AND DISCUSSION</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Installation Outcome Overview</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hybridinverter system was successfully installed and configured using the selected components:</w:t>
      </w:r>
    </w:p>
    <w:p w:rsidR="005F39E4" w:rsidRDefault="00B531D9">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4.2kVA hybrid inverter (48V DC input)</w:t>
      </w:r>
    </w:p>
    <w:p w:rsidR="005F39E4" w:rsidRDefault="00B531D9">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 (6) monocrystalline 350W solar panels (total: 2,100W)</w:t>
      </w:r>
    </w:p>
    <w:p w:rsidR="005F39E4" w:rsidRDefault="00B531D9">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Eight (8) 12V, 200Ah deep-cycle batteries (configured in 4S2P for 48V, 400Ah total)</w:t>
      </w:r>
    </w:p>
    <w:p w:rsidR="005F39E4" w:rsidRDefault="00B531D9">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60A MPPT charge controller</w:t>
      </w:r>
    </w:p>
    <w:p w:rsidR="005F39E4" w:rsidRDefault="00B531D9">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AC/DC protective devices including breakers and surge arresters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Load Support Capability</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5F39E4" w:rsidRDefault="00B531D9">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LED bulbs (10W each)</w:t>
      </w:r>
    </w:p>
    <w:p w:rsidR="005F39E4" w:rsidRDefault="00B531D9">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ceiling fans (75W each)</w:t>
      </w:r>
    </w:p>
    <w:p w:rsidR="005F39E4" w:rsidRDefault="00B531D9">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refrigerator (200W)</w:t>
      </w:r>
    </w:p>
    <w:p w:rsidR="005F39E4" w:rsidRDefault="00B531D9">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television (100W)</w:t>
      </w:r>
    </w:p>
    <w:p w:rsidR="005F39E4" w:rsidRDefault="00B531D9">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laptop (60W)</w:t>
      </w:r>
    </w:p>
    <w:p w:rsidR="005F39E4" w:rsidRDefault="00B531D9">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Wi-Fi modem/router (15W)</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5F39E4" w:rsidRDefault="00B531D9">
      <w:pPr>
        <w:pStyle w:val="Heading4"/>
        <w:spacing w:after="0" w:line="480" w:lineRule="auto"/>
        <w:jc w:val="both"/>
      </w:pPr>
      <w:r>
        <w:t>4.3</w:t>
      </w:r>
      <w:r>
        <w:tab/>
        <w:t>Inverter Performance</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operated seamlessly during the test period, handling inductive and resistive loads without tripping or audible distortion.</w:t>
      </w:r>
    </w:p>
    <w:p w:rsidR="005F39E4" w:rsidRDefault="00B531D9">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No-load voltage</w:t>
      </w:r>
      <w:r>
        <w:rPr>
          <w:rFonts w:ascii="Times New Roman" w:eastAsia="Times New Roman" w:hAnsi="Times New Roman" w:cs="Times New Roman"/>
          <w:color w:val="000000"/>
          <w:sz w:val="24"/>
          <w:szCs w:val="24"/>
        </w:rPr>
        <w:t>: 230.1V AC</w:t>
      </w:r>
    </w:p>
    <w:p w:rsidR="005F39E4" w:rsidRDefault="00B531D9">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Full-load voltage</w:t>
      </w:r>
      <w:r>
        <w:rPr>
          <w:rFonts w:ascii="Times New Roman" w:eastAsia="Times New Roman" w:hAnsi="Times New Roman" w:cs="Times New Roman"/>
          <w:color w:val="000000"/>
          <w:sz w:val="24"/>
          <w:szCs w:val="24"/>
        </w:rPr>
        <w:t>: 228.7V AC</w:t>
      </w:r>
    </w:p>
    <w:p w:rsidR="005F39E4" w:rsidRDefault="00B531D9">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Inverter efficiency</w:t>
      </w:r>
      <w:r>
        <w:rPr>
          <w:rFonts w:ascii="Times New Roman" w:eastAsia="Times New Roman" w:hAnsi="Times New Roman" w:cs="Times New Roman"/>
          <w:color w:val="000000"/>
          <w:sz w:val="24"/>
          <w:szCs w:val="24"/>
        </w:rPr>
        <w:t xml:space="preserve">: Measured at </w:t>
      </w:r>
      <w:r>
        <w:rPr>
          <w:rFonts w:ascii="Times New Roman" w:eastAsia="Times New Roman" w:hAnsi="Times New Roman" w:cs="Times New Roman"/>
          <w:b/>
          <w:color w:val="000000"/>
          <w:sz w:val="24"/>
          <w:szCs w:val="24"/>
        </w:rPr>
        <w:t>93.8%</w:t>
      </w:r>
      <w:r>
        <w:rPr>
          <w:rFonts w:ascii="Times New Roman" w:eastAsia="Times New Roman" w:hAnsi="Times New Roman" w:cs="Times New Roman"/>
          <w:color w:val="000000"/>
          <w:sz w:val="24"/>
          <w:szCs w:val="24"/>
        </w:rPr>
        <w:t>, consistent with manufacturer specs</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regulation remained stable, with minimal fluctuation despite switching surges from inductive appliances like ceiling fans and refrigerators.</w:t>
      </w:r>
    </w:p>
    <w:p w:rsidR="005F39E4" w:rsidRDefault="00B531D9">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248326" cy="2382559"/>
            <wp:effectExtent l="0" t="0" r="0" b="0"/>
            <wp:docPr id="17" name="image16.jpg" descr="Solar Panel Problems and Solutions Explained - Expert guide — Clean Energy  Reviews"/>
            <wp:cNvGraphicFramePr/>
            <a:graphic xmlns:a="http://schemas.openxmlformats.org/drawingml/2006/main">
              <a:graphicData uri="http://schemas.openxmlformats.org/drawingml/2006/picture">
                <pic:pic xmlns:pic="http://schemas.openxmlformats.org/drawingml/2006/picture">
                  <pic:nvPicPr>
                    <pic:cNvPr id="0" name="image16.jpg" descr="Solar Panel Problems and Solutions Explained - Expert guide — Clean Energy  Reviews"/>
                    <pic:cNvPicPr preferRelativeResize="0"/>
                  </pic:nvPicPr>
                  <pic:blipFill>
                    <a:blip r:embed="rId27"/>
                    <a:srcRect/>
                    <a:stretch>
                      <a:fillRect/>
                    </a:stretch>
                  </pic:blipFill>
                  <pic:spPr>
                    <a:xfrm>
                      <a:off x="0" y="0"/>
                      <a:ext cx="4248326" cy="2382559"/>
                    </a:xfrm>
                    <a:prstGeom prst="rect">
                      <a:avLst/>
                    </a:prstGeom>
                    <a:ln/>
                  </pic:spPr>
                </pic:pic>
              </a:graphicData>
            </a:graphic>
          </wp:inline>
        </w:drawing>
      </w:r>
    </w:p>
    <w:p w:rsidR="005F39E4" w:rsidRDefault="00B531D9">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4.1:Inverter Display Panel (Live readings)</w:t>
      </w:r>
    </w:p>
    <w:p w:rsidR="005F39E4" w:rsidRDefault="00B531D9">
      <w:pPr>
        <w:pStyle w:val="Heading3"/>
        <w:spacing w:after="0" w:line="480" w:lineRule="auto"/>
        <w:jc w:val="both"/>
        <w:rPr>
          <w:sz w:val="24"/>
          <w:szCs w:val="24"/>
        </w:rPr>
      </w:pPr>
      <w:r>
        <w:rPr>
          <w:sz w:val="24"/>
          <w:szCs w:val="24"/>
        </w:rPr>
        <w:t>4.4 Battery Autonomy and Runtime</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a total usable storage of </w:t>
      </w:r>
      <w:r>
        <w:rPr>
          <w:rFonts w:ascii="Times New Roman" w:eastAsia="Times New Roman" w:hAnsi="Times New Roman" w:cs="Times New Roman"/>
          <w:b/>
          <w:color w:val="000000"/>
          <w:sz w:val="24"/>
          <w:szCs w:val="24"/>
        </w:rPr>
        <w:t>~</w:t>
      </w:r>
      <w:r>
        <w:rPr>
          <w:rFonts w:ascii="Gungsuh" w:eastAsia="Gungsuh" w:hAnsi="Gungsuh" w:cs="Gungsuh"/>
          <w:color w:val="000000"/>
          <w:sz w:val="24"/>
          <w:szCs w:val="24"/>
        </w:rPr>
        <w:t>8.2 kWh(48V × 400Ah × 0.5 DOD × 0.85 efficiency), the system provided up to 30 hours of backup under moderate load conditions (≤200W continuous).</w:t>
      </w:r>
    </w:p>
    <w:p w:rsidR="005F39E4" w:rsidRDefault="005F39E4">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4.1: Sample Load Runtime Scenarios</w:t>
      </w:r>
    </w:p>
    <w:tbl>
      <w:tblPr>
        <w:tblStyle w:val="a3"/>
        <w:tblW w:w="78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73"/>
        <w:gridCol w:w="1193"/>
        <w:gridCol w:w="1781"/>
        <w:gridCol w:w="2768"/>
      </w:tblGrid>
      <w:tr w:rsidR="005F39E4">
        <w:trPr>
          <w:tblHeader/>
        </w:trPr>
        <w:tc>
          <w:tcPr>
            <w:tcW w:w="2073"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Load Type</w:t>
            </w:r>
          </w:p>
        </w:tc>
        <w:tc>
          <w:tcPr>
            <w:tcW w:w="1193"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(W)</w:t>
            </w:r>
          </w:p>
        </w:tc>
        <w:tc>
          <w:tcPr>
            <w:tcW w:w="1781"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Runtime (hours)</w:t>
            </w:r>
          </w:p>
        </w:tc>
        <w:tc>
          <w:tcPr>
            <w:tcW w:w="2768"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tc>
      </w:tr>
      <w:tr w:rsidR="005F39E4">
        <w:tc>
          <w:tcPr>
            <w:tcW w:w="2073"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only</w:t>
            </w:r>
          </w:p>
        </w:tc>
        <w:tc>
          <w:tcPr>
            <w:tcW w:w="1193"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hrs</w:t>
            </w:r>
          </w:p>
        </w:tc>
        <w:tc>
          <w:tcPr>
            <w:tcW w:w="276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 only</w:t>
            </w:r>
          </w:p>
        </w:tc>
      </w:tr>
      <w:tr w:rsidR="005F39E4">
        <w:tc>
          <w:tcPr>
            <w:tcW w:w="2073"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Fan</w:t>
            </w:r>
          </w:p>
        </w:tc>
        <w:tc>
          <w:tcPr>
            <w:tcW w:w="1193"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hrs</w:t>
            </w:r>
          </w:p>
        </w:tc>
        <w:tc>
          <w:tcPr>
            <w:tcW w:w="276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Fan on for 8–10 hrs/day</w:t>
            </w:r>
          </w:p>
        </w:tc>
      </w:tr>
      <w:tr w:rsidR="005F39E4">
        <w:tc>
          <w:tcPr>
            <w:tcW w:w="2073"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TV + Fridge</w:t>
            </w:r>
          </w:p>
        </w:tc>
        <w:tc>
          <w:tcPr>
            <w:tcW w:w="1193"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178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hrs</w:t>
            </w:r>
          </w:p>
        </w:tc>
        <w:tc>
          <w:tcPr>
            <w:tcW w:w="276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load during blackout</w:t>
            </w:r>
          </w:p>
        </w:tc>
      </w:tr>
    </w:tbl>
    <w:p w:rsidR="00EE2553" w:rsidRDefault="00EE2553">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Battery voltage recovery after partial discharge was observed to be within 2 hours under full solar charging conditions on clear days.</w:t>
      </w:r>
    </w:p>
    <w:p w:rsidR="005F39E4" w:rsidRDefault="00B531D9">
      <w:pPr>
        <w:pStyle w:val="Heading3"/>
        <w:spacing w:after="0" w:line="480" w:lineRule="auto"/>
        <w:jc w:val="both"/>
        <w:rPr>
          <w:sz w:val="24"/>
          <w:szCs w:val="24"/>
        </w:rPr>
      </w:pPr>
      <w:r>
        <w:rPr>
          <w:sz w:val="24"/>
          <w:szCs w:val="24"/>
        </w:rPr>
        <w:t>4.5 Solar Charging Efficiency</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panels were tested during the peak sunlight window of 10 a.m. – 2 p.m. using a digital clamp meter and inverter telemetry.</w:t>
      </w:r>
    </w:p>
    <w:p w:rsidR="005F39E4" w:rsidRDefault="00B531D9" w:rsidP="00EE2553">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Peak solar output</w:t>
      </w:r>
      <w:r>
        <w:rPr>
          <w:rFonts w:ascii="Times New Roman" w:eastAsia="Times New Roman" w:hAnsi="Times New Roman" w:cs="Times New Roman"/>
          <w:color w:val="000000"/>
          <w:sz w:val="24"/>
          <w:szCs w:val="24"/>
        </w:rPr>
        <w:t>: 1950–2040W</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Daily energy harvested</w:t>
      </w:r>
      <w:r>
        <w:rPr>
          <w:rFonts w:ascii="Times New Roman" w:eastAsia="Times New Roman" w:hAnsi="Times New Roman" w:cs="Times New Roman"/>
          <w:color w:val="000000"/>
          <w:sz w:val="24"/>
          <w:szCs w:val="24"/>
        </w:rPr>
        <w:t>: 7.5 – 8.5 kWh on sunny days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Average charge current</w:t>
      </w:r>
      <w:r>
        <w:rPr>
          <w:rFonts w:ascii="Times New Roman" w:eastAsia="Times New Roman" w:hAnsi="Times New Roman" w:cs="Times New Roman"/>
          <w:color w:val="000000"/>
          <w:sz w:val="24"/>
          <w:szCs w:val="24"/>
        </w:rPr>
        <w:t>: 36–45A via MPPT</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MPPT charge controller operated at ~97% tracking efficiency. Even under cloudy conditions, the system achieved 40–50% of nominal output, thanks to monocrystalline panels' superior low-light performance (Parida et al., 2011).</w:t>
      </w:r>
    </w:p>
    <w:p w:rsidR="005F39E4" w:rsidRDefault="00B531D9">
      <w:pPr>
        <w:pStyle w:val="Heading3"/>
        <w:spacing w:after="0" w:line="480" w:lineRule="auto"/>
        <w:jc w:val="both"/>
        <w:rPr>
          <w:sz w:val="24"/>
          <w:szCs w:val="24"/>
        </w:rPr>
      </w:pPr>
      <w:r>
        <w:rPr>
          <w:sz w:val="24"/>
          <w:szCs w:val="24"/>
        </w:rPr>
        <w:t>4.6 System Stability and Load Handling</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underwent simulated worst-case tests, including:</w:t>
      </w:r>
    </w:p>
    <w:p w:rsidR="005F39E4" w:rsidRDefault="00B531D9">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Simultaneous startup of all loads</w:t>
      </w:r>
    </w:p>
    <w:p w:rsidR="005F39E4" w:rsidRDefault="00B531D9">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Sudden disconnection of PV input</w:t>
      </w:r>
    </w:p>
    <w:p w:rsidR="005F39E4" w:rsidRDefault="00B531D9">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Battery-only operation during blackout</w:t>
      </w:r>
    </w:p>
    <w:p w:rsidR="005F39E4" w:rsidRDefault="00B531D9">
      <w:pPr>
        <w:pStyle w:val="Heading3"/>
        <w:spacing w:after="0" w:line="480" w:lineRule="auto"/>
        <w:jc w:val="both"/>
        <w:rPr>
          <w:sz w:val="24"/>
          <w:szCs w:val="24"/>
        </w:rPr>
      </w:pPr>
      <w:r>
        <w:rPr>
          <w:sz w:val="24"/>
          <w:szCs w:val="24"/>
        </w:rPr>
        <w:t>4.</w:t>
      </w:r>
      <w:r w:rsidR="00AF37B0">
        <w:rPr>
          <w:sz w:val="24"/>
          <w:szCs w:val="24"/>
        </w:rPr>
        <w:t>7</w:t>
      </w:r>
      <w:r>
        <w:rPr>
          <w:sz w:val="24"/>
          <w:szCs w:val="24"/>
        </w:rPr>
        <w:t xml:space="preserve"> User Experience and Monitoring</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hybrid inverter system was equipped with a mobile app (via Wi-Fi) for real-time monitoring of:</w:t>
      </w:r>
    </w:p>
    <w:p w:rsidR="005F39E4" w:rsidRDefault="00B531D9">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PV input voltage/current</w:t>
      </w:r>
    </w:p>
    <w:p w:rsidR="005F39E4" w:rsidRDefault="00B531D9">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voltage/state of charge</w:t>
      </w:r>
    </w:p>
    <w:p w:rsidR="005F39E4" w:rsidRDefault="00B531D9">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Load power consumption</w:t>
      </w:r>
    </w:p>
    <w:p w:rsidR="005F39E4" w:rsidRDefault="00B531D9">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Error logs</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Users reported:</w:t>
      </w:r>
    </w:p>
    <w:p w:rsidR="005F39E4" w:rsidRDefault="00B531D9">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High satisfaction with quiet operation</w:t>
      </w:r>
    </w:p>
    <w:p w:rsidR="005F39E4" w:rsidRDefault="00B531D9">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Ease of use through app interface</w:t>
      </w:r>
    </w:p>
    <w:p w:rsidR="005F39E4" w:rsidRDefault="00B531D9">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Improved quality of life, especially during night-time blackouts</w:t>
      </w:r>
    </w:p>
    <w:p w:rsidR="005F39E4" w:rsidRDefault="00B531D9">
      <w:pPr>
        <w:pStyle w:val="Heading3"/>
        <w:spacing w:after="0" w:line="480" w:lineRule="auto"/>
        <w:jc w:val="both"/>
        <w:rPr>
          <w:sz w:val="24"/>
          <w:szCs w:val="24"/>
        </w:rPr>
      </w:pPr>
      <w:r>
        <w:rPr>
          <w:sz w:val="24"/>
          <w:szCs w:val="24"/>
        </w:rPr>
        <w:t>4.</w:t>
      </w:r>
      <w:r w:rsidR="00AF37B0">
        <w:rPr>
          <w:sz w:val="24"/>
          <w:szCs w:val="24"/>
        </w:rPr>
        <w:t>8</w:t>
      </w:r>
      <w:r>
        <w:rPr>
          <w:sz w:val="24"/>
          <w:szCs w:val="24"/>
        </w:rPr>
        <w:t xml:space="preserve"> Comparative Analysis with Generator Use</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comparison was made between the solar hybrid system and a previously used 2.5kVA petrol generator.</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4.2: Comparative Metrics</w:t>
      </w:r>
    </w:p>
    <w:tbl>
      <w:tblPr>
        <w:tblStyle w:val="a4"/>
        <w:tblW w:w="658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54"/>
        <w:gridCol w:w="2227"/>
        <w:gridCol w:w="2008"/>
      </w:tblGrid>
      <w:tr w:rsidR="005F39E4">
        <w:trPr>
          <w:tblHeader/>
        </w:trPr>
        <w:tc>
          <w:tcPr>
            <w:tcW w:w="2354"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Metric</w:t>
            </w:r>
          </w:p>
        </w:tc>
        <w:tc>
          <w:tcPr>
            <w:tcW w:w="2227"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Solar Hybrid System</w:t>
            </w:r>
          </w:p>
        </w:tc>
        <w:tc>
          <w:tcPr>
            <w:tcW w:w="2008"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Generator (Petrol)</w:t>
            </w:r>
          </w:p>
        </w:tc>
      </w:tr>
      <w:tr w:rsidR="005F39E4">
        <w:tc>
          <w:tcPr>
            <w:tcW w:w="2354"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Fuel cost/month</w:t>
            </w:r>
          </w:p>
        </w:tc>
        <w:tc>
          <w:tcPr>
            <w:tcW w:w="222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0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r>
      <w:tr w:rsidR="005F39E4">
        <w:tc>
          <w:tcPr>
            <w:tcW w:w="2354"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Noise level</w:t>
            </w:r>
          </w:p>
        </w:tc>
        <w:tc>
          <w:tcPr>
            <w:tcW w:w="222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Silent</w:t>
            </w:r>
          </w:p>
        </w:tc>
        <w:tc>
          <w:tcPr>
            <w:tcW w:w="200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70–85 dB</w:t>
            </w:r>
          </w:p>
        </w:tc>
      </w:tr>
      <w:tr w:rsidR="005F39E4">
        <w:tc>
          <w:tcPr>
            <w:tcW w:w="2354"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w:t>
            </w:r>
          </w:p>
        </w:tc>
        <w:tc>
          <w:tcPr>
            <w:tcW w:w="222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00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CO₂, NOx, PM</w:t>
            </w:r>
          </w:p>
        </w:tc>
      </w:tr>
      <w:tr w:rsidR="005F39E4">
        <w:tc>
          <w:tcPr>
            <w:tcW w:w="2354"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frequency</w:t>
            </w:r>
          </w:p>
        </w:tc>
        <w:tc>
          <w:tcPr>
            <w:tcW w:w="222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check</w:t>
            </w:r>
          </w:p>
        </w:tc>
        <w:tc>
          <w:tcPr>
            <w:tcW w:w="200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 service</w:t>
            </w:r>
          </w:p>
        </w:tc>
      </w:tr>
      <w:tr w:rsidR="005F39E4">
        <w:tc>
          <w:tcPr>
            <w:tcW w:w="2354"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time</w:t>
            </w:r>
          </w:p>
        </w:tc>
        <w:tc>
          <w:tcPr>
            <w:tcW w:w="2227"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(sun + battery)</w:t>
            </w:r>
          </w:p>
        </w:tc>
        <w:tc>
          <w:tcPr>
            <w:tcW w:w="2008"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hrs/day max</w:t>
            </w:r>
          </w:p>
        </w:tc>
      </w:tr>
    </w:tbl>
    <w:p w:rsidR="00EE2553" w:rsidRPr="00EE2553" w:rsidRDefault="00EE2553">
      <w:pPr>
        <w:pBdr>
          <w:top w:val="nil"/>
          <w:left w:val="nil"/>
          <w:bottom w:val="nil"/>
          <w:right w:val="nil"/>
          <w:between w:val="nil"/>
        </w:pBdr>
        <w:spacing w:after="0" w:line="480" w:lineRule="auto"/>
        <w:jc w:val="both"/>
        <w:rPr>
          <w:rFonts w:ascii="Times New Roman" w:eastAsia="Times New Roman" w:hAnsi="Times New Roman" w:cs="Times New Roman"/>
          <w:color w:val="000000"/>
          <w:sz w:val="12"/>
          <w:szCs w:val="24"/>
        </w:rPr>
      </w:pP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 The solar hybrid system saved </w:t>
      </w:r>
      <w:r>
        <w:rPr>
          <w:rFonts w:ascii="Times New Roman" w:eastAsia="Times New Roman" w:hAnsi="Times New Roman" w:cs="Times New Roman"/>
          <w:b/>
          <w:color w:val="000000"/>
          <w:sz w:val="24"/>
          <w:szCs w:val="24"/>
        </w:rPr>
        <w:t>over ₦290,000 annually</w:t>
      </w:r>
      <w:r>
        <w:rPr>
          <w:rFonts w:ascii="Times New Roman" w:eastAsia="Times New Roman" w:hAnsi="Times New Roman" w:cs="Times New Roman"/>
          <w:color w:val="000000"/>
          <w:sz w:val="24"/>
          <w:szCs w:val="24"/>
        </w:rPr>
        <w:t>, with zero fuel or emissions.</w:t>
      </w:r>
    </w:p>
    <w:p w:rsidR="005F39E4" w:rsidRDefault="00B531D9">
      <w:pPr>
        <w:spacing w:after="160" w:line="259" w:lineRule="auto"/>
        <w:rPr>
          <w:rFonts w:ascii="Times New Roman" w:eastAsia="Times New Roman" w:hAnsi="Times New Roman" w:cs="Times New Roman"/>
          <w:b/>
          <w:sz w:val="24"/>
          <w:szCs w:val="24"/>
        </w:rPr>
      </w:pPr>
      <w:r>
        <w:br w:type="page"/>
      </w:r>
    </w:p>
    <w:p w:rsidR="005F39E4" w:rsidRDefault="00B531D9">
      <w:pPr>
        <w:pStyle w:val="Heading3"/>
        <w:spacing w:after="0" w:line="480" w:lineRule="auto"/>
        <w:jc w:val="both"/>
        <w:rPr>
          <w:sz w:val="24"/>
          <w:szCs w:val="24"/>
        </w:rPr>
      </w:pPr>
      <w:r>
        <w:rPr>
          <w:sz w:val="24"/>
          <w:szCs w:val="24"/>
        </w:rPr>
        <w:lastRenderedPageBreak/>
        <w:t>4.</w:t>
      </w:r>
      <w:r w:rsidR="00AF37B0">
        <w:rPr>
          <w:sz w:val="24"/>
          <w:szCs w:val="24"/>
        </w:rPr>
        <w:t>9</w:t>
      </w:r>
      <w:r>
        <w:rPr>
          <w:sz w:val="24"/>
          <w:szCs w:val="24"/>
        </w:rPr>
        <w:tab/>
        <w:t>Challenges Observed</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Despite the system's success, certain limitations and challenges were noted:</w:t>
      </w:r>
    </w:p>
    <w:p w:rsidR="005F39E4" w:rsidRDefault="00B531D9">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Solar performance dipped significantly during three consecutive rainy days</w:t>
      </w:r>
    </w:p>
    <w:p w:rsidR="005F39E4" w:rsidRDefault="00B531D9">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bank took longer to recharge (~1.5 days after full discharge)</w:t>
      </w:r>
    </w:p>
    <w:p w:rsidR="005F39E4" w:rsidRDefault="00B531D9">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Initial installation cost remained a financial barrier for lower-income households</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Mitigating these would require:</w:t>
      </w:r>
    </w:p>
    <w:p w:rsidR="005F39E4" w:rsidRDefault="00B531D9">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Adding a secondary energy source (grid or wind)</w:t>
      </w:r>
    </w:p>
    <w:p w:rsidR="005F39E4" w:rsidRDefault="00B531D9">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Implementing battery bank expansion</w:t>
      </w:r>
    </w:p>
    <w:p w:rsidR="005F39E4" w:rsidRDefault="00B531D9">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Government subsidies for residential solar adoption</w:t>
      </w:r>
    </w:p>
    <w:p w:rsidR="005F39E4" w:rsidRDefault="00B531D9">
      <w:pPr>
        <w:pStyle w:val="Heading3"/>
        <w:spacing w:after="0" w:line="480" w:lineRule="auto"/>
        <w:jc w:val="both"/>
        <w:rPr>
          <w:sz w:val="24"/>
          <w:szCs w:val="24"/>
        </w:rPr>
      </w:pPr>
      <w:r>
        <w:rPr>
          <w:sz w:val="24"/>
          <w:szCs w:val="24"/>
        </w:rPr>
        <w:t>4.</w:t>
      </w:r>
      <w:r w:rsidR="00AF37B0">
        <w:rPr>
          <w:sz w:val="24"/>
          <w:szCs w:val="24"/>
        </w:rPr>
        <w:t>10</w:t>
      </w:r>
      <w:r>
        <w:rPr>
          <w:sz w:val="24"/>
          <w:szCs w:val="24"/>
        </w:rPr>
        <w:t xml:space="preserve"> Economic Viability and Payback Period</w:t>
      </w:r>
    </w:p>
    <w:p w:rsidR="005F39E4" w:rsidRDefault="00B531D9">
      <w:pPr>
        <w:pBdr>
          <w:top w:val="nil"/>
          <w:left w:val="nil"/>
          <w:bottom w:val="nil"/>
          <w:right w:val="nil"/>
          <w:between w:val="nil"/>
        </w:pBdr>
        <w:spacing w:after="0" w:line="480" w:lineRule="auto"/>
        <w:ind w:right="531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Installation cost</w:t>
      </w:r>
      <w:r>
        <w:rPr>
          <w:rFonts w:ascii="Times New Roman" w:eastAsia="Times New Roman" w:hAnsi="Times New Roman" w:cs="Times New Roman"/>
          <w:color w:val="000000"/>
          <w:sz w:val="24"/>
          <w:szCs w:val="24"/>
        </w:rPr>
        <w:t xml:space="preserve"> = ~₦1.9 million</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Monthly generator cost saved</w:t>
      </w:r>
      <w:r>
        <w:rPr>
          <w:rFonts w:ascii="Times New Roman" w:eastAsia="Times New Roman" w:hAnsi="Times New Roman" w:cs="Times New Roman"/>
          <w:color w:val="000000"/>
          <w:sz w:val="24"/>
          <w:szCs w:val="24"/>
        </w:rPr>
        <w:t xml:space="preserve"> = ~₦24,000</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Payback period</w:t>
      </w:r>
      <w:r>
        <w:rPr>
          <w:rFonts w:ascii="Cardo" w:eastAsia="Cardo" w:hAnsi="Cardo" w:cs="Cardo"/>
          <w:color w:val="000000"/>
          <w:sz w:val="24"/>
          <w:szCs w:val="24"/>
        </w:rPr>
        <w:t xml:space="preserve"> = ₦1,900,000 / ₦24,000 ≈ </w:t>
      </w:r>
      <w:r>
        <w:rPr>
          <w:rFonts w:ascii="Times New Roman" w:eastAsia="Times New Roman" w:hAnsi="Times New Roman" w:cs="Times New Roman"/>
          <w:b/>
          <w:color w:val="000000"/>
          <w:sz w:val="24"/>
          <w:szCs w:val="24"/>
        </w:rPr>
        <w:t>6.6 years</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battery replacement every 4–5 years and inflation, the system remains economically viable over a 10-year horizon.</w:t>
      </w:r>
    </w:p>
    <w:p w:rsidR="00EE2553" w:rsidRDefault="00EE25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w:t>
      </w:r>
      <w:r w:rsidR="00AF37B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Bill of Engineering Measurement and Evaluation (BEME)</w:t>
      </w:r>
    </w:p>
    <w:p w:rsidR="005F39E4" w:rsidRDefault="00B531D9">
      <w:pPr>
        <w:pStyle w:val="Heading4"/>
        <w:spacing w:after="0" w:line="480" w:lineRule="auto"/>
      </w:pPr>
      <w:r>
        <w:t>Table 4.3: Bill of Engineering Measurement and Evaluation (BEME)</w:t>
      </w:r>
    </w:p>
    <w:tbl>
      <w:tblPr>
        <w:tblStyle w:val="a5"/>
        <w:tblW w:w="9370" w:type="dxa"/>
        <w:tblInd w:w="-15" w:type="dxa"/>
        <w:tblBorders>
          <w:insideH w:val="single" w:sz="4" w:space="0" w:color="000000"/>
          <w:insideV w:val="single" w:sz="4" w:space="0" w:color="000000"/>
        </w:tblBorders>
        <w:tblLayout w:type="fixed"/>
        <w:tblLook w:val="0400"/>
      </w:tblPr>
      <w:tblGrid>
        <w:gridCol w:w="459"/>
        <w:gridCol w:w="5311"/>
        <w:gridCol w:w="900"/>
        <w:gridCol w:w="1440"/>
        <w:gridCol w:w="1260"/>
      </w:tblGrid>
      <w:tr w:rsidR="005F39E4">
        <w:trPr>
          <w:tblHeader/>
        </w:trPr>
        <w:tc>
          <w:tcPr>
            <w:tcW w:w="459"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5311"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Component/Item Description</w:t>
            </w:r>
          </w:p>
        </w:tc>
        <w:tc>
          <w:tcPr>
            <w:tcW w:w="900"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Qty</w:t>
            </w:r>
          </w:p>
        </w:tc>
        <w:tc>
          <w:tcPr>
            <w:tcW w:w="1440"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UnitPrice (₦)</w:t>
            </w:r>
          </w:p>
        </w:tc>
        <w:tc>
          <w:tcPr>
            <w:tcW w:w="1260" w:type="dxa"/>
            <w:vAlign w:val="center"/>
          </w:tcPr>
          <w:p w:rsidR="005F39E4" w:rsidRDefault="00B531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TotalCost (₦)</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 (48V, Pure Sine Wave)</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Deep-Cycle Lead-Acid Batteries</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Monocrystalline Solar Panels</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 (60A, 48V)</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AC/DC Circuit Breakers &amp; Fuse Blocks</w:t>
            </w:r>
          </w:p>
        </w:tc>
        <w:tc>
          <w:tcPr>
            <w:tcW w:w="900" w:type="dxa"/>
            <w:tcBorders>
              <w:top w:val="single" w:sz="4" w:space="0" w:color="000000"/>
              <w:bottom w:val="single" w:sz="4" w:space="0" w:color="000000"/>
              <w:right w:val="nil"/>
            </w:tcBorders>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tcBorders>
              <w:top w:val="single" w:sz="4" w:space="0" w:color="000000"/>
              <w:left w:val="nil"/>
              <w:bottom w:val="single" w:sz="4" w:space="0" w:color="000000"/>
            </w:tcBorders>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Rack and Ventilated Housing Unit</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11" w:type="dxa"/>
            <w:vAlign w:val="center"/>
          </w:tcPr>
          <w:p w:rsidR="005F39E4" w:rsidRPr="00B531D9" w:rsidRDefault="00B531D9">
            <w:pPr>
              <w:spacing w:after="0" w:line="480" w:lineRule="auto"/>
              <w:jc w:val="both"/>
              <w:rPr>
                <w:rFonts w:ascii="Times New Roman" w:eastAsia="Times New Roman" w:hAnsi="Times New Roman" w:cs="Times New Roman"/>
                <w:sz w:val="24"/>
                <w:szCs w:val="24"/>
                <w:lang w:val="fr-FR"/>
              </w:rPr>
            </w:pPr>
            <w:r w:rsidRPr="00B531D9">
              <w:rPr>
                <w:rFonts w:ascii="Times New Roman" w:eastAsia="Times New Roman" w:hAnsi="Times New Roman" w:cs="Times New Roman"/>
                <w:sz w:val="24"/>
                <w:szCs w:val="24"/>
                <w:lang w:val="fr-FR"/>
              </w:rPr>
              <w:t>Cables (DC/AC, Conduit, Lugs &amp; Connectors)</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 Mounting Structure &amp; Clamps</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&amp; Surge Protection Devices (SPD)</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Monitoring (Wi-Fi Dongle/App Setup)</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 (Full system integration)</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459"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11"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&amp; Commissioning Tools/Consumables</w:t>
            </w:r>
          </w:p>
        </w:tc>
        <w:tc>
          <w:tcPr>
            <w:tcW w:w="90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bl>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Estimated Cost₦2,020,000</w:t>
      </w:r>
    </w:p>
    <w:p w:rsidR="005F39E4" w:rsidRDefault="00B531D9">
      <w:pPr>
        <w:spacing w:after="160" w:line="259" w:lineRule="auto"/>
        <w:rPr>
          <w:rFonts w:ascii="Times New Roman" w:eastAsia="Times New Roman" w:hAnsi="Times New Roman" w:cs="Times New Roman"/>
          <w:b/>
          <w:sz w:val="24"/>
          <w:szCs w:val="24"/>
        </w:rPr>
      </w:pPr>
      <w:r>
        <w:br w:type="page"/>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AND RECOMMENDATION</w:t>
      </w:r>
    </w:p>
    <w:p w:rsidR="005F39E4" w:rsidRDefault="00B531D9">
      <w:pPr>
        <w:pStyle w:val="Heading3"/>
        <w:spacing w:after="0" w:line="480" w:lineRule="auto"/>
        <w:jc w:val="both"/>
        <w:rPr>
          <w:sz w:val="24"/>
          <w:szCs w:val="24"/>
        </w:rPr>
      </w:pPr>
      <w:r>
        <w:rPr>
          <w:sz w:val="24"/>
          <w:szCs w:val="24"/>
        </w:rPr>
        <w:t>5.1 Conclusion</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project has proven that hybrid inverter systemswhen properly sized, installed, and maintainedare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5F39E4" w:rsidRDefault="00B531D9">
      <w:pPr>
        <w:pStyle w:val="Heading3"/>
        <w:spacing w:after="0" w:line="480" w:lineRule="auto"/>
        <w:jc w:val="both"/>
        <w:rPr>
          <w:sz w:val="24"/>
          <w:szCs w:val="24"/>
        </w:rPr>
      </w:pPr>
      <w:r>
        <w:rPr>
          <w:sz w:val="24"/>
          <w:szCs w:val="24"/>
        </w:rPr>
        <w:t>5.2</w:t>
      </w:r>
      <w:r>
        <w:rPr>
          <w:sz w:val="24"/>
          <w:szCs w:val="24"/>
        </w:rPr>
        <w:tab/>
        <w:t>Recommendations</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experience and outcomes of this project, the following recommendations are proposed:</w:t>
      </w:r>
    </w:p>
    <w:p w:rsidR="005F39E4" w:rsidRDefault="00B531D9">
      <w:pPr>
        <w:pStyle w:val="Heading4"/>
        <w:numPr>
          <w:ilvl w:val="2"/>
          <w:numId w:val="47"/>
        </w:numPr>
        <w:spacing w:after="0" w:line="480" w:lineRule="auto"/>
        <w:jc w:val="both"/>
      </w:pPr>
      <w:r>
        <w:t>For Future Installations</w:t>
      </w:r>
    </w:p>
    <w:p w:rsidR="005F39E4" w:rsidRDefault="00B531D9">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Install lithium-ion batteries in place of lead-acid types to reduce weight, increase lifespan, and improve depth-of-discharge efficiency.</w:t>
      </w:r>
    </w:p>
    <w:p w:rsidR="005F39E4" w:rsidRDefault="00B531D9">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Implement hybrid systems with dual-energy inputs, such as grid and wind, for redundancy.</w:t>
      </w:r>
    </w:p>
    <w:p w:rsidR="005F39E4" w:rsidRDefault="00B531D9">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Include advanced inverters with Wi-Fi, remote diagnostics, and over-the-air firmware updates.</w:t>
      </w:r>
    </w:p>
    <w:p w:rsidR="005F39E4" w:rsidRDefault="00B531D9">
      <w:pPr>
        <w:pStyle w:val="Heading4"/>
        <w:numPr>
          <w:ilvl w:val="2"/>
          <w:numId w:val="47"/>
        </w:numPr>
        <w:spacing w:after="0" w:line="480" w:lineRule="auto"/>
        <w:jc w:val="both"/>
      </w:pPr>
      <w:r>
        <w:t>For Policy Makers and Energy Agencies</w:t>
      </w:r>
    </w:p>
    <w:p w:rsidR="005F39E4" w:rsidRDefault="00B531D9">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Introduce </w:t>
      </w:r>
      <w:r>
        <w:rPr>
          <w:rFonts w:ascii="Times New Roman" w:eastAsia="Times New Roman" w:hAnsi="Times New Roman" w:cs="Times New Roman"/>
          <w:b/>
          <w:color w:val="000000"/>
          <w:sz w:val="24"/>
          <w:szCs w:val="24"/>
        </w:rPr>
        <w:t>solar energy subsidies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tax relief</w:t>
      </w:r>
      <w:r>
        <w:rPr>
          <w:rFonts w:ascii="Times New Roman" w:eastAsia="Times New Roman" w:hAnsi="Times New Roman" w:cs="Times New Roman"/>
          <w:color w:val="000000"/>
          <w:sz w:val="24"/>
          <w:szCs w:val="24"/>
        </w:rPr>
        <w:t xml:space="preserve"> for households adopting hybrid inverters.</w:t>
      </w:r>
    </w:p>
    <w:p w:rsidR="005F39E4" w:rsidRDefault="00B531D9">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Enforce building energy codes that support pre-installation of rooftop solar mounts.</w:t>
      </w:r>
    </w:p>
    <w:p w:rsidR="005F39E4" w:rsidRDefault="00B531D9">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Expand access to green energy financing via microloans or pay-as-you-go solar platforms.</w:t>
      </w:r>
    </w:p>
    <w:p w:rsidR="005F39E4" w:rsidRDefault="00B531D9">
      <w:pPr>
        <w:pStyle w:val="Heading4"/>
        <w:numPr>
          <w:ilvl w:val="2"/>
          <w:numId w:val="47"/>
        </w:numPr>
        <w:spacing w:after="0" w:line="480" w:lineRule="auto"/>
        <w:jc w:val="both"/>
      </w:pPr>
      <w:r>
        <w:t>For Academic and Technical Institutions</w:t>
      </w:r>
    </w:p>
    <w:p w:rsidR="005F39E4" w:rsidRDefault="00B531D9">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Integrate hybrid inverter design and installation into electrical engineering curricula.</w:t>
      </w:r>
    </w:p>
    <w:p w:rsidR="005F39E4" w:rsidRDefault="00B531D9">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Organize hands-on workshops for students and technicians.</w:t>
      </w:r>
    </w:p>
    <w:p w:rsidR="005F39E4" w:rsidRDefault="00B531D9">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Collaborate with solar companies for internship and industrial training placements.</w:t>
      </w:r>
    </w:p>
    <w:p w:rsidR="005F39E4" w:rsidRDefault="00B531D9">
      <w:pPr>
        <w:pStyle w:val="Heading4"/>
        <w:numPr>
          <w:ilvl w:val="2"/>
          <w:numId w:val="47"/>
        </w:numPr>
        <w:spacing w:after="0" w:line="480" w:lineRule="auto"/>
        <w:jc w:val="both"/>
      </w:pPr>
      <w:r>
        <w:t>For Community Awareness</w:t>
      </w:r>
    </w:p>
    <w:p w:rsidR="005F39E4" w:rsidRDefault="00B531D9">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Host community sensitization campaigns on energy efficiency, load prioritization, and system maintenance.</w:t>
      </w:r>
    </w:p>
    <w:p w:rsidR="005F39E4" w:rsidRDefault="00B531D9">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Encourage data-sharing platforms for users to compare performance metrics and learn from each other.</w:t>
      </w:r>
    </w:p>
    <w:p w:rsidR="005F39E4" w:rsidRDefault="00B531D9">
      <w:pPr>
        <w:pStyle w:val="Heading3"/>
        <w:spacing w:after="0" w:line="480" w:lineRule="auto"/>
        <w:jc w:val="both"/>
        <w:rPr>
          <w:sz w:val="24"/>
          <w:szCs w:val="24"/>
        </w:rPr>
      </w:pPr>
      <w:r>
        <w:rPr>
          <w:sz w:val="24"/>
          <w:szCs w:val="24"/>
        </w:rPr>
        <w:t>5.3</w:t>
      </w:r>
      <w:r>
        <w:rPr>
          <w:sz w:val="24"/>
          <w:szCs w:val="24"/>
        </w:rPr>
        <w:tab/>
        <w:t>Opportunities for Future Work</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areas are proposed for further research and system enhancement:</w:t>
      </w:r>
    </w:p>
    <w:p w:rsidR="005F39E4" w:rsidRDefault="00B531D9">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Hybridization with Wind Energy</w:t>
      </w:r>
      <w:r>
        <w:rPr>
          <w:rFonts w:ascii="Times New Roman" w:eastAsia="Times New Roman" w:hAnsi="Times New Roman" w:cs="Times New Roman"/>
          <w:color w:val="000000"/>
          <w:sz w:val="24"/>
          <w:szCs w:val="24"/>
        </w:rPr>
        <w:t>: Especially useful in regions with high wind speeds, enabling energy generation 24/7.</w:t>
      </w:r>
    </w:p>
    <w:p w:rsidR="005F39E4" w:rsidRDefault="00B531D9">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Real-Time Data Analytics</w:t>
      </w:r>
      <w:r>
        <w:rPr>
          <w:rFonts w:ascii="Times New Roman" w:eastAsia="Times New Roman" w:hAnsi="Times New Roman" w:cs="Times New Roman"/>
          <w:color w:val="000000"/>
          <w:sz w:val="24"/>
          <w:szCs w:val="24"/>
        </w:rPr>
        <w:t>: Integrate cloud-connected sensors to track power trends and predict system performance.</w:t>
      </w:r>
    </w:p>
    <w:p w:rsidR="005F39E4" w:rsidRDefault="00B531D9">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Artificial Intelligence (AI)</w:t>
      </w:r>
      <w:r>
        <w:rPr>
          <w:rFonts w:ascii="Times New Roman" w:eastAsia="Times New Roman" w:hAnsi="Times New Roman" w:cs="Times New Roman"/>
          <w:color w:val="000000"/>
          <w:sz w:val="24"/>
          <w:szCs w:val="24"/>
        </w:rPr>
        <w:t xml:space="preserve"> for load prediction and energy management.</w:t>
      </w:r>
    </w:p>
    <w:p w:rsidR="005F39E4" w:rsidRDefault="00B531D9">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Smart Grid Integration</w:t>
      </w:r>
      <w:r>
        <w:rPr>
          <w:rFonts w:ascii="Times New Roman" w:eastAsia="Times New Roman" w:hAnsi="Times New Roman" w:cs="Times New Roman"/>
          <w:color w:val="000000"/>
          <w:sz w:val="24"/>
          <w:szCs w:val="24"/>
        </w:rPr>
        <w:t xml:space="preserve"> for load shedding, energy sharing, and distributed generation.</w:t>
      </w:r>
    </w:p>
    <w:p w:rsidR="005F39E4" w:rsidRDefault="00B531D9">
      <w:pPr>
        <w:spacing w:after="160" w:line="259" w:lineRule="auto"/>
        <w:rPr>
          <w:rFonts w:ascii="Times New Roman" w:eastAsia="Times New Roman" w:hAnsi="Times New Roman" w:cs="Times New Roman"/>
          <w:b/>
          <w:sz w:val="24"/>
          <w:szCs w:val="24"/>
        </w:rPr>
      </w:pPr>
      <w:r>
        <w:br w:type="page"/>
      </w:r>
    </w:p>
    <w:p w:rsidR="005F39E4" w:rsidRDefault="00B531D9">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A., &amp; Saini, R. P. (2014). A review on integrated renewable energy system based power generation for stand-alone applications. </w:t>
      </w:r>
      <w:r>
        <w:rPr>
          <w:rFonts w:ascii="Times New Roman" w:eastAsia="Times New Roman" w:hAnsi="Times New Roman" w:cs="Times New Roman"/>
          <w:i/>
          <w:sz w:val="24"/>
          <w:szCs w:val="24"/>
        </w:rPr>
        <w:t>Renewable and Sustainable Energy Reviews, 38</w:t>
      </w:r>
      <w:r>
        <w:rPr>
          <w:rFonts w:ascii="Times New Roman" w:eastAsia="Times New Roman" w:hAnsi="Times New Roman" w:cs="Times New Roman"/>
          <w:sz w:val="24"/>
          <w:szCs w:val="24"/>
        </w:rPr>
        <w:t>, 99–120.</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Hossain, M. S., Mekhilef, S., &amp; Olatomiwa, L. (2019). Performance analysis of hybrid off-grid renewable energy systems. </w:t>
      </w:r>
      <w:r>
        <w:rPr>
          <w:rFonts w:ascii="Times New Roman" w:eastAsia="Times New Roman" w:hAnsi="Times New Roman" w:cs="Times New Roman"/>
          <w:i/>
          <w:sz w:val="24"/>
          <w:szCs w:val="24"/>
        </w:rPr>
        <w:t>Renewable and Sustainable Energy Reviews, 100</w:t>
      </w:r>
      <w:r>
        <w:rPr>
          <w:rFonts w:ascii="Times New Roman" w:eastAsia="Times New Roman" w:hAnsi="Times New Roman" w:cs="Times New Roman"/>
          <w:sz w:val="24"/>
          <w:szCs w:val="24"/>
        </w:rPr>
        <w:t>, 437–458.</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Ikejemba, E. C. X., Schuur, P. C., Van Hillegersberg, J., &amp; Adegbite, A. (2016). Failures and causes of renewable energy projects in sub-Saharan Africa. </w:t>
      </w:r>
      <w:r>
        <w:rPr>
          <w:rFonts w:ascii="Times New Roman" w:eastAsia="Times New Roman" w:hAnsi="Times New Roman" w:cs="Times New Roman"/>
          <w:i/>
          <w:sz w:val="24"/>
          <w:szCs w:val="24"/>
        </w:rPr>
        <w:t>Renewable Energy, 102</w:t>
      </w:r>
      <w:r>
        <w:rPr>
          <w:rFonts w:ascii="Times New Roman" w:eastAsia="Times New Roman" w:hAnsi="Times New Roman" w:cs="Times New Roman"/>
          <w:sz w:val="24"/>
          <w:szCs w:val="24"/>
        </w:rPr>
        <w:t>, 234–241.</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Ishola, O., &amp; Ajayi, O. O. (2021). Design and implementation of hybrid solar system in rural Nigeria. </w:t>
      </w:r>
      <w:r>
        <w:rPr>
          <w:rFonts w:ascii="Times New Roman" w:eastAsia="Times New Roman" w:hAnsi="Times New Roman" w:cs="Times New Roman"/>
          <w:i/>
          <w:sz w:val="24"/>
          <w:szCs w:val="24"/>
        </w:rPr>
        <w:t>International Journal of Engineering Research and Applications, 11</w:t>
      </w:r>
      <w:r>
        <w:rPr>
          <w:rFonts w:ascii="Times New Roman" w:eastAsia="Times New Roman" w:hAnsi="Times New Roman" w:cs="Times New Roman"/>
          <w:sz w:val="24"/>
          <w:szCs w:val="24"/>
        </w:rPr>
        <w:t>(5), 16–23.</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Larcher, D., &amp;Tarascon, J. M. (2015). Towards greener and more sustainable batteries. </w:t>
      </w:r>
      <w:r>
        <w:rPr>
          <w:rFonts w:ascii="Times New Roman" w:eastAsia="Times New Roman" w:hAnsi="Times New Roman" w:cs="Times New Roman"/>
          <w:i/>
          <w:sz w:val="24"/>
          <w:szCs w:val="24"/>
        </w:rPr>
        <w:t>Nature Chemistry, 7</w:t>
      </w:r>
      <w:r>
        <w:rPr>
          <w:rFonts w:ascii="Times New Roman" w:eastAsia="Times New Roman" w:hAnsi="Times New Roman" w:cs="Times New Roman"/>
          <w:sz w:val="24"/>
          <w:szCs w:val="24"/>
        </w:rPr>
        <w:t xml:space="preserve">(1), 19–29. </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Nwankwo, C. A., Okonkwo, E. C., &amp;Onwuka, S. C. (2019). Design and Economic Evaluation of a Solar-Hybrid Power System. </w:t>
      </w:r>
      <w:r>
        <w:rPr>
          <w:rFonts w:ascii="Times New Roman" w:eastAsia="Times New Roman" w:hAnsi="Times New Roman" w:cs="Times New Roman"/>
          <w:i/>
          <w:sz w:val="24"/>
          <w:szCs w:val="24"/>
        </w:rPr>
        <w:t>Nigerian Journal of Solar Energy, 30</w:t>
      </w:r>
      <w:r>
        <w:rPr>
          <w:rFonts w:ascii="Times New Roman" w:eastAsia="Times New Roman" w:hAnsi="Times New Roman" w:cs="Times New Roman"/>
          <w:sz w:val="24"/>
          <w:szCs w:val="24"/>
        </w:rPr>
        <w:t>(1), 33–41.</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Ohunakin, O. S., Adaramola, M. S., Oyewola, O. M., &amp; Fagbenle, R. O. (2014). Solar energy development in Nigeria: Drivers and barriers. </w:t>
      </w:r>
      <w:r>
        <w:rPr>
          <w:rFonts w:ascii="Times New Roman" w:eastAsia="Times New Roman" w:hAnsi="Times New Roman" w:cs="Times New Roman"/>
          <w:i/>
          <w:sz w:val="24"/>
          <w:szCs w:val="24"/>
        </w:rPr>
        <w:t>Renewable and Sustainable Energy Reviews, 32</w:t>
      </w:r>
      <w:r>
        <w:rPr>
          <w:rFonts w:ascii="Times New Roman" w:eastAsia="Times New Roman" w:hAnsi="Times New Roman" w:cs="Times New Roman"/>
          <w:sz w:val="24"/>
          <w:szCs w:val="24"/>
        </w:rPr>
        <w:t>, 294–301.</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Oyedepo, S. O. (2012). Energy and sustainable development in Nigeria: The way forward. </w:t>
      </w:r>
      <w:r>
        <w:rPr>
          <w:rFonts w:ascii="Times New Roman" w:eastAsia="Times New Roman" w:hAnsi="Times New Roman" w:cs="Times New Roman"/>
          <w:i/>
          <w:sz w:val="24"/>
          <w:szCs w:val="24"/>
        </w:rPr>
        <w:t>Energy, Sustainability and Society, 2</w:t>
      </w:r>
      <w:r>
        <w:rPr>
          <w:rFonts w:ascii="Times New Roman" w:eastAsia="Times New Roman" w:hAnsi="Times New Roman" w:cs="Times New Roman"/>
          <w:sz w:val="24"/>
          <w:szCs w:val="24"/>
        </w:rPr>
        <w:t>(1), 1–17.</w:t>
      </w:r>
    </w:p>
    <w:p w:rsidR="005F39E4" w:rsidRDefault="00B531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Sambo, A. S. (2009). Strategic developments in renewable energy in Nigeria. </w:t>
      </w:r>
      <w:r>
        <w:rPr>
          <w:rFonts w:ascii="Times New Roman" w:eastAsia="Times New Roman" w:hAnsi="Times New Roman" w:cs="Times New Roman"/>
          <w:i/>
          <w:sz w:val="24"/>
          <w:szCs w:val="24"/>
        </w:rPr>
        <w:t>International Association for Energy Economics, 16</w:t>
      </w:r>
      <w:r>
        <w:rPr>
          <w:rFonts w:ascii="Times New Roman" w:eastAsia="Times New Roman" w:hAnsi="Times New Roman" w:cs="Times New Roman"/>
          <w:sz w:val="24"/>
          <w:szCs w:val="24"/>
        </w:rPr>
        <w:t>(1), 15–19.</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Akikur, R. K., Saidur, R., Ping, H. W., &amp; Ullah, K. R. (2013).Comparative study of standalone and hybrid solar energy systems suitable for off-grid rural electrification: A review. </w:t>
      </w:r>
      <w:r>
        <w:rPr>
          <w:rFonts w:ascii="Times New Roman" w:eastAsia="Times New Roman" w:hAnsi="Times New Roman" w:cs="Times New Roman"/>
          <w:i/>
          <w:color w:val="000000"/>
          <w:sz w:val="24"/>
          <w:szCs w:val="24"/>
        </w:rPr>
        <w:t>Renewable and Sustainable Energy Reviews, 27</w:t>
      </w:r>
      <w:r>
        <w:rPr>
          <w:rFonts w:ascii="Times New Roman" w:eastAsia="Times New Roman" w:hAnsi="Times New Roman" w:cs="Times New Roman"/>
          <w:color w:val="000000"/>
          <w:sz w:val="24"/>
          <w:szCs w:val="24"/>
        </w:rPr>
        <w:t>, 738–752. https://doi.org/10.1016/j.rser.2013.06.043</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Parida, B., Iniyan, S., &amp;Goic, R. (2011). A review of solar photovoltaic technologies. </w:t>
      </w:r>
      <w:r>
        <w:rPr>
          <w:rFonts w:ascii="Times New Roman" w:eastAsia="Times New Roman" w:hAnsi="Times New Roman" w:cs="Times New Roman"/>
          <w:i/>
          <w:color w:val="000000"/>
          <w:sz w:val="24"/>
          <w:szCs w:val="24"/>
        </w:rPr>
        <w:t>Renewable and Sustainable Energy Reviews, 15</w:t>
      </w:r>
      <w:r>
        <w:rPr>
          <w:rFonts w:ascii="Times New Roman" w:eastAsia="Times New Roman" w:hAnsi="Times New Roman" w:cs="Times New Roman"/>
          <w:color w:val="000000"/>
          <w:sz w:val="24"/>
          <w:szCs w:val="24"/>
        </w:rPr>
        <w:t>(3), 1625–1636.</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Mulugeta, B., &amp; Raji, A. O. (2022). Performance analysis of a hybrid solar-diesel microgrid for Nigerian rural electrification. </w:t>
      </w:r>
      <w:r>
        <w:rPr>
          <w:rFonts w:ascii="Times New Roman" w:eastAsia="Times New Roman" w:hAnsi="Times New Roman" w:cs="Times New Roman"/>
          <w:i/>
          <w:color w:val="000000"/>
          <w:sz w:val="24"/>
          <w:szCs w:val="24"/>
        </w:rPr>
        <w:t>Energy Reports, 8</w:t>
      </w:r>
      <w:r>
        <w:rPr>
          <w:rFonts w:ascii="Times New Roman" w:eastAsia="Times New Roman" w:hAnsi="Times New Roman" w:cs="Times New Roman"/>
          <w:color w:val="000000"/>
          <w:sz w:val="24"/>
          <w:szCs w:val="24"/>
        </w:rPr>
        <w:t>, 451–463.</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Ogueke, N. V., Okoro, O. I., &amp;Ezeanyim, B. E. (2020). Sustainable energy potential and policy strategies in Nigeria: A critical review. </w:t>
      </w:r>
      <w:r>
        <w:rPr>
          <w:rFonts w:ascii="Times New Roman" w:eastAsia="Times New Roman" w:hAnsi="Times New Roman" w:cs="Times New Roman"/>
          <w:i/>
          <w:color w:val="000000"/>
          <w:sz w:val="24"/>
          <w:szCs w:val="24"/>
        </w:rPr>
        <w:t>Energy Strategy Reviews, 31</w:t>
      </w:r>
      <w:r>
        <w:rPr>
          <w:rFonts w:ascii="Times New Roman" w:eastAsia="Times New Roman" w:hAnsi="Times New Roman" w:cs="Times New Roman"/>
          <w:color w:val="000000"/>
          <w:sz w:val="24"/>
          <w:szCs w:val="24"/>
        </w:rPr>
        <w:t>, 100527.</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Abubakar, M., Ibrahim, M., &amp; Abdullahi, A. (2021). Techno-economic analysis of stand-alone solar PV systems in rural Nigeria. </w:t>
      </w:r>
      <w:r>
        <w:rPr>
          <w:rFonts w:ascii="Times New Roman" w:eastAsia="Times New Roman" w:hAnsi="Times New Roman" w:cs="Times New Roman"/>
          <w:i/>
          <w:color w:val="000000"/>
          <w:sz w:val="24"/>
          <w:szCs w:val="24"/>
        </w:rPr>
        <w:t>Renewable Energy Focus, 36</w:t>
      </w:r>
      <w:r>
        <w:rPr>
          <w:rFonts w:ascii="Times New Roman" w:eastAsia="Times New Roman" w:hAnsi="Times New Roman" w:cs="Times New Roman"/>
          <w:color w:val="000000"/>
          <w:sz w:val="24"/>
          <w:szCs w:val="24"/>
        </w:rPr>
        <w:t xml:space="preserve">, 85–96. </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Balcombe, P., Rigby, D., &amp;Azapagic, A. (2015). Energy self-sufficiency, grid connection and social impacts: A comparative study of solar PV systems. </w:t>
      </w:r>
      <w:r>
        <w:rPr>
          <w:rFonts w:ascii="Times New Roman" w:eastAsia="Times New Roman" w:hAnsi="Times New Roman" w:cs="Times New Roman"/>
          <w:i/>
          <w:color w:val="000000"/>
          <w:sz w:val="24"/>
          <w:szCs w:val="24"/>
        </w:rPr>
        <w:t>Energy Policy, 85</w:t>
      </w:r>
      <w:r>
        <w:rPr>
          <w:rFonts w:ascii="Times New Roman" w:eastAsia="Times New Roman" w:hAnsi="Times New Roman" w:cs="Times New Roman"/>
          <w:color w:val="000000"/>
          <w:sz w:val="24"/>
          <w:szCs w:val="24"/>
        </w:rPr>
        <w:t>, 354–365.</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Ojokoh, B. A., Adesanya, A. A., &amp;Oloruntoba, S. A. (2021). Awareness and adoption of solar energy systems in Nigeria: Challenges and strategies. </w:t>
      </w:r>
      <w:r>
        <w:rPr>
          <w:rFonts w:ascii="Times New Roman" w:eastAsia="Times New Roman" w:hAnsi="Times New Roman" w:cs="Times New Roman"/>
          <w:i/>
          <w:color w:val="000000"/>
          <w:sz w:val="24"/>
          <w:szCs w:val="24"/>
        </w:rPr>
        <w:t>Heliyon, 7</w:t>
      </w:r>
      <w:r>
        <w:rPr>
          <w:rFonts w:ascii="Times New Roman" w:eastAsia="Times New Roman" w:hAnsi="Times New Roman" w:cs="Times New Roman"/>
          <w:color w:val="000000"/>
          <w:sz w:val="24"/>
          <w:szCs w:val="24"/>
        </w:rPr>
        <w:t>(12), e08517.</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Yaqoot, M., Diwan, P., &amp;Kandpal, T. C. (2016). Review of barriers to the dissemination of decentralized renewable energy systems. </w:t>
      </w:r>
      <w:r>
        <w:rPr>
          <w:rFonts w:ascii="Times New Roman" w:eastAsia="Times New Roman" w:hAnsi="Times New Roman" w:cs="Times New Roman"/>
          <w:i/>
          <w:color w:val="000000"/>
          <w:sz w:val="24"/>
          <w:szCs w:val="24"/>
        </w:rPr>
        <w:t>Renewable and Sustainable Energy Reviews, 58</w:t>
      </w:r>
      <w:r>
        <w:rPr>
          <w:rFonts w:ascii="Times New Roman" w:eastAsia="Times New Roman" w:hAnsi="Times New Roman" w:cs="Times New Roman"/>
          <w:color w:val="000000"/>
          <w:sz w:val="24"/>
          <w:szCs w:val="24"/>
        </w:rPr>
        <w:t>, 477–490.</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Ogedengbe, T. I., &amp;Olatomiwa, L. (2020). Comparative analysis of hybrid renewable energy systems for remote locations in Nigeria. </w:t>
      </w:r>
      <w:r>
        <w:rPr>
          <w:rFonts w:ascii="Times New Roman" w:eastAsia="Times New Roman" w:hAnsi="Times New Roman" w:cs="Times New Roman"/>
          <w:i/>
          <w:color w:val="000000"/>
          <w:sz w:val="24"/>
          <w:szCs w:val="24"/>
        </w:rPr>
        <w:t>Energy Reports, 6</w:t>
      </w:r>
      <w:r>
        <w:rPr>
          <w:rFonts w:ascii="Times New Roman" w:eastAsia="Times New Roman" w:hAnsi="Times New Roman" w:cs="Times New Roman"/>
          <w:color w:val="000000"/>
          <w:sz w:val="24"/>
          <w:szCs w:val="24"/>
        </w:rPr>
        <w:t>, 2403–2412.</w:t>
      </w:r>
    </w:p>
    <w:p w:rsidR="005F39E4" w:rsidRDefault="00B531D9">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Jibril, A. G., &amp; Musa, A. B. (2022). Improving Nigeria’s energy security through decentralized renewable systems. </w:t>
      </w:r>
      <w:r>
        <w:rPr>
          <w:rFonts w:ascii="Times New Roman" w:eastAsia="Times New Roman" w:hAnsi="Times New Roman" w:cs="Times New Roman"/>
          <w:i/>
          <w:color w:val="000000"/>
          <w:sz w:val="24"/>
          <w:szCs w:val="24"/>
        </w:rPr>
        <w:t>Scientific African, 17</w:t>
      </w:r>
      <w:r>
        <w:rPr>
          <w:rFonts w:ascii="Times New Roman" w:eastAsia="Times New Roman" w:hAnsi="Times New Roman" w:cs="Times New Roman"/>
          <w:color w:val="000000"/>
          <w:sz w:val="24"/>
          <w:szCs w:val="24"/>
        </w:rPr>
        <w:t>, e01439.</w:t>
      </w:r>
    </w:p>
    <w:sectPr w:rsidR="005F39E4" w:rsidSect="00434AC7">
      <w:pgSz w:w="12240" w:h="14400" w:code="1"/>
      <w:pgMar w:top="1440" w:right="1728" w:bottom="1440" w:left="216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EE0" w:rsidRDefault="009C6EE0">
      <w:pPr>
        <w:spacing w:after="0" w:line="240" w:lineRule="auto"/>
      </w:pPr>
      <w:r>
        <w:separator/>
      </w:r>
    </w:p>
  </w:endnote>
  <w:endnote w:type="continuationSeparator" w:id="1">
    <w:p w:rsidR="009C6EE0" w:rsidRDefault="009C6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embedRegular r:id="rId1" w:fontKey="{D14C3198-895C-4AB3-BF38-645084928FD6}"/>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embedRegular r:id="rId2" w:fontKey="{ED551A80-335E-4714-865C-33B71DD7DFD4}"/>
    <w:embedBold r:id="rId3" w:fontKey="{17ED00D8-04DE-4ECD-90B1-1B0CE82FEDD4}"/>
    <w:embedItalic r:id="rId4" w:fontKey="{E07CA90D-703E-4D69-9FB9-922141187364}"/>
    <w:embedBoldItalic r:id="rId5" w:fontKey="{6BA73A7B-39A8-4AF2-B7AB-C063EB298316}"/>
  </w:font>
  <w:font w:name="Georgia">
    <w:panose1 w:val="02040502050405020303"/>
    <w:charset w:val="00"/>
    <w:family w:val="roman"/>
    <w:pitch w:val="variable"/>
    <w:sig w:usb0="00000287" w:usb1="00000000" w:usb2="00000000" w:usb3="00000000" w:csb0="0000009F" w:csb1="00000000"/>
    <w:embedRegular r:id="rId6" w:fontKey="{CCD47CF3-18E3-42EB-8EE0-7263D193C8D2}"/>
    <w:embedItalic r:id="rId7" w:fontKey="{920D56A6-521B-4B5D-901D-45CB6B681A02}"/>
  </w:font>
  <w:font w:name="Tahoma">
    <w:panose1 w:val="020B0604030504040204"/>
    <w:charset w:val="00"/>
    <w:family w:val="swiss"/>
    <w:pitch w:val="variable"/>
    <w:sig w:usb0="E1002EFF" w:usb1="C000605B" w:usb2="00000029" w:usb3="00000000" w:csb0="000101FF" w:csb1="00000000"/>
    <w:embedRegular r:id="rId8" w:fontKey="{9D852BC8-08A9-44AC-81B1-16BC3B573EFB}"/>
    <w:embedBold r:id="rId9" w:fontKey="{6DF260E4-61C2-400F-B27C-A42D7B9B5E0C}"/>
  </w:font>
  <w:font w:name="Monotype Corsiva">
    <w:panose1 w:val="03010101010201010101"/>
    <w:charset w:val="00"/>
    <w:family w:val="script"/>
    <w:pitch w:val="variable"/>
    <w:sig w:usb0="00000287" w:usb1="00000000" w:usb2="00000000" w:usb3="00000000" w:csb0="0000009F" w:csb1="00000000"/>
    <w:embedBoldItalic r:id="rId10" w:fontKey="{E407AF98-A0C7-4017-AF79-38083D5A5AE7}"/>
  </w:font>
  <w:font w:name="Algerian">
    <w:panose1 w:val="04020705040A02060702"/>
    <w:charset w:val="00"/>
    <w:family w:val="decorative"/>
    <w:pitch w:val="variable"/>
    <w:sig w:usb0="00000003" w:usb1="00000000" w:usb2="00000000" w:usb3="00000000" w:csb0="00000001" w:csb1="00000000"/>
    <w:embedBold r:id="rId11" w:fontKey="{4F6BB057-4387-4504-9D55-93EF855EDF96}"/>
  </w:font>
  <w:font w:name="Cardo">
    <w:altName w:val="Times New Roman"/>
    <w:charset w:val="00"/>
    <w:family w:val="auto"/>
    <w:pitch w:val="default"/>
    <w:sig w:usb0="00000000" w:usb1="00000000" w:usb2="00000000" w:usb3="00000000" w:csb0="00000000" w:csb1="00000000"/>
    <w:embedRegular r:id="rId12" w:fontKey="{21586959-B994-4871-B1E7-6C39833FA127}"/>
    <w:embedBold r:id="rId13" w:fontKey="{15A629FC-E89B-48D8-BE76-0206D25B303B}"/>
  </w:font>
  <w:font w:name="Cambria Math">
    <w:panose1 w:val="02040503050406030204"/>
    <w:charset w:val="00"/>
    <w:family w:val="roman"/>
    <w:pitch w:val="variable"/>
    <w:sig w:usb0="E00002FF" w:usb1="420024FF" w:usb2="00000000" w:usb3="00000000" w:csb0="0000019F" w:csb1="00000000"/>
    <w:embedRegular r:id="rId14" w:fontKey="{19FBF10A-59A6-495E-A2DC-C13076FBABEE}"/>
    <w:embedItalic r:id="rId15" w:fontKey="{6376454A-F4FE-45BE-BFBD-7945A0335D14}"/>
  </w:font>
  <w:font w:name="Gungsuh">
    <w:panose1 w:val="02030600000101010101"/>
    <w:charset w:val="81"/>
    <w:family w:val="roman"/>
    <w:pitch w:val="variable"/>
    <w:sig w:usb0="B00002AF" w:usb1="69D77CFB" w:usb2="00000030" w:usb3="00000000" w:csb0="0008009F" w:csb1="00000000"/>
    <w:embedRegular r:id="rId16" w:subsetted="1" w:fontKey="{C0A29388-BF6F-4673-90DE-0747E2D3925A}"/>
  </w:font>
  <w:font w:name="Cambria">
    <w:panose1 w:val="02040503050406030204"/>
    <w:charset w:val="00"/>
    <w:family w:val="roman"/>
    <w:pitch w:val="variable"/>
    <w:sig w:usb0="E00002FF" w:usb1="400004FF" w:usb2="00000000" w:usb3="00000000" w:csb0="0000019F" w:csb1="00000000"/>
    <w:embedRegular r:id="rId17" w:fontKey="{4494B70F-14E3-4BD0-9246-12A879FF32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45F" w:rsidRDefault="005809E1" w:rsidP="00434AC7">
    <w:pPr>
      <w:pStyle w:val="Footer"/>
      <w:framePr w:wrap="around" w:vAnchor="text" w:hAnchor="margin" w:xAlign="center" w:y="1"/>
      <w:rPr>
        <w:rStyle w:val="PageNumber"/>
      </w:rPr>
    </w:pPr>
    <w:r>
      <w:rPr>
        <w:rStyle w:val="PageNumber"/>
      </w:rPr>
      <w:fldChar w:fldCharType="begin"/>
    </w:r>
    <w:r w:rsidR="0022145F">
      <w:rPr>
        <w:rStyle w:val="PageNumber"/>
      </w:rPr>
      <w:instrText xml:space="preserve">PAGE  </w:instrText>
    </w:r>
    <w:r>
      <w:rPr>
        <w:rStyle w:val="PageNumber"/>
      </w:rPr>
      <w:fldChar w:fldCharType="end"/>
    </w:r>
  </w:p>
  <w:p w:rsidR="0022145F" w:rsidRDefault="0022145F" w:rsidP="0022145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45F" w:rsidRDefault="005809E1" w:rsidP="00434AC7">
    <w:pPr>
      <w:pStyle w:val="Footer"/>
      <w:framePr w:wrap="around" w:vAnchor="text" w:hAnchor="margin" w:xAlign="center" w:y="1"/>
      <w:rPr>
        <w:rStyle w:val="PageNumber"/>
      </w:rPr>
    </w:pPr>
    <w:r>
      <w:rPr>
        <w:rStyle w:val="PageNumber"/>
      </w:rPr>
      <w:fldChar w:fldCharType="begin"/>
    </w:r>
    <w:r w:rsidR="0022145F">
      <w:rPr>
        <w:rStyle w:val="PageNumber"/>
      </w:rPr>
      <w:instrText xml:space="preserve">PAGE  </w:instrText>
    </w:r>
    <w:r>
      <w:rPr>
        <w:rStyle w:val="PageNumber"/>
      </w:rPr>
      <w:fldChar w:fldCharType="separate"/>
    </w:r>
    <w:r w:rsidR="00AF37B0">
      <w:rPr>
        <w:rStyle w:val="PageNumber"/>
        <w:noProof/>
      </w:rPr>
      <w:t>8</w:t>
    </w:r>
    <w:r>
      <w:rPr>
        <w:rStyle w:val="PageNumber"/>
      </w:rPr>
      <w:fldChar w:fldCharType="end"/>
    </w:r>
  </w:p>
  <w:p w:rsidR="00B531D9" w:rsidRDefault="00B531D9" w:rsidP="0022145F">
    <w:pPr>
      <w:pBdr>
        <w:top w:val="nil"/>
        <w:left w:val="nil"/>
        <w:bottom w:val="nil"/>
        <w:right w:val="nil"/>
        <w:between w:val="nil"/>
      </w:pBdr>
      <w:tabs>
        <w:tab w:val="center" w:pos="4680"/>
        <w:tab w:val="right" w:pos="9360"/>
      </w:tabs>
      <w:spacing w:after="0" w:line="240" w:lineRule="auto"/>
      <w:ind w:right="360"/>
      <w:jc w:val="center"/>
      <w:rPr>
        <w:color w:val="000000"/>
      </w:rPr>
    </w:pPr>
  </w:p>
  <w:p w:rsidR="00B531D9" w:rsidRDefault="00B531D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EE0" w:rsidRDefault="009C6EE0">
      <w:pPr>
        <w:spacing w:after="0" w:line="240" w:lineRule="auto"/>
      </w:pPr>
      <w:r>
        <w:separator/>
      </w:r>
    </w:p>
  </w:footnote>
  <w:footnote w:type="continuationSeparator" w:id="1">
    <w:p w:rsidR="009C6EE0" w:rsidRDefault="009C6E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66F8"/>
    <w:multiLevelType w:val="multilevel"/>
    <w:tmpl w:val="236AE6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F06F21"/>
    <w:multiLevelType w:val="multilevel"/>
    <w:tmpl w:val="3BD01F44"/>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C2F1692"/>
    <w:multiLevelType w:val="multilevel"/>
    <w:tmpl w:val="1F0EC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04E273B"/>
    <w:multiLevelType w:val="multilevel"/>
    <w:tmpl w:val="6AB28702"/>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20744FD"/>
    <w:multiLevelType w:val="multilevel"/>
    <w:tmpl w:val="A74A68C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1B3B31"/>
    <w:multiLevelType w:val="multilevel"/>
    <w:tmpl w:val="FCD65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2AB6979"/>
    <w:multiLevelType w:val="multilevel"/>
    <w:tmpl w:val="25DE377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0B4930"/>
    <w:multiLevelType w:val="multilevel"/>
    <w:tmpl w:val="E766DBA4"/>
    <w:lvl w:ilvl="0">
      <w:start w:val="3"/>
      <w:numFmt w:val="decimal"/>
      <w:lvlText w:val="%1"/>
      <w:lvlJc w:val="left"/>
      <w:pPr>
        <w:ind w:left="420" w:hanging="420"/>
      </w:pPr>
    </w:lvl>
    <w:lvl w:ilvl="1">
      <w:start w:val="17"/>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4CF013B"/>
    <w:multiLevelType w:val="multilevel"/>
    <w:tmpl w:val="B64E7B9E"/>
    <w:lvl w:ilvl="0">
      <w:start w:val="3"/>
      <w:numFmt w:val="decimal"/>
      <w:lvlText w:val="%1"/>
      <w:lvlJc w:val="left"/>
      <w:pPr>
        <w:ind w:left="600" w:hanging="600"/>
      </w:pPr>
    </w:lvl>
    <w:lvl w:ilvl="1">
      <w:start w:val="18"/>
      <w:numFmt w:val="decimal"/>
      <w:lvlText w:val="%1.%2"/>
      <w:lvlJc w:val="left"/>
      <w:pPr>
        <w:ind w:left="600" w:hanging="60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64B7F36"/>
    <w:multiLevelType w:val="multilevel"/>
    <w:tmpl w:val="1A5A44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D6B4A96"/>
    <w:multiLevelType w:val="multilevel"/>
    <w:tmpl w:val="510ED528"/>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20841785"/>
    <w:multiLevelType w:val="multilevel"/>
    <w:tmpl w:val="1A94F9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A515F1"/>
    <w:multiLevelType w:val="multilevel"/>
    <w:tmpl w:val="D8C0C2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C766278"/>
    <w:multiLevelType w:val="multilevel"/>
    <w:tmpl w:val="A2FC1D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CBD038A"/>
    <w:multiLevelType w:val="multilevel"/>
    <w:tmpl w:val="DD1AEF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A24A28"/>
    <w:multiLevelType w:val="multilevel"/>
    <w:tmpl w:val="51D852F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F27ABD"/>
    <w:multiLevelType w:val="multilevel"/>
    <w:tmpl w:val="EC4834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2E24A8"/>
    <w:multiLevelType w:val="multilevel"/>
    <w:tmpl w:val="1570EC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B8A59F2"/>
    <w:multiLevelType w:val="multilevel"/>
    <w:tmpl w:val="E41A65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BB0172A"/>
    <w:multiLevelType w:val="multilevel"/>
    <w:tmpl w:val="ADF669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1B7435"/>
    <w:multiLevelType w:val="multilevel"/>
    <w:tmpl w:val="C8A26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0163D0B"/>
    <w:multiLevelType w:val="multilevel"/>
    <w:tmpl w:val="13D641E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B01B5A"/>
    <w:multiLevelType w:val="multilevel"/>
    <w:tmpl w:val="F8A21C88"/>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432224E2"/>
    <w:multiLevelType w:val="multilevel"/>
    <w:tmpl w:val="6AD4AF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5F63D60"/>
    <w:multiLevelType w:val="multilevel"/>
    <w:tmpl w:val="9A2AB1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A4150B"/>
    <w:multiLevelType w:val="multilevel"/>
    <w:tmpl w:val="003671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A4179A"/>
    <w:multiLevelType w:val="multilevel"/>
    <w:tmpl w:val="5100E024"/>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BF66AD4"/>
    <w:multiLevelType w:val="multilevel"/>
    <w:tmpl w:val="471C5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D143DD9"/>
    <w:multiLevelType w:val="multilevel"/>
    <w:tmpl w:val="E152B4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F035C5D"/>
    <w:multiLevelType w:val="multilevel"/>
    <w:tmpl w:val="68A2A5A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565406E"/>
    <w:multiLevelType w:val="multilevel"/>
    <w:tmpl w:val="FE64F0F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583550C"/>
    <w:multiLevelType w:val="multilevel"/>
    <w:tmpl w:val="FD4295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5BB2357"/>
    <w:multiLevelType w:val="multilevel"/>
    <w:tmpl w:val="F4AA9D6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8D649BA"/>
    <w:multiLevelType w:val="multilevel"/>
    <w:tmpl w:val="4AB42E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B297FAB"/>
    <w:multiLevelType w:val="multilevel"/>
    <w:tmpl w:val="4C7A6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B4C40C0"/>
    <w:multiLevelType w:val="multilevel"/>
    <w:tmpl w:val="905EE31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5B4E1BE1"/>
    <w:multiLevelType w:val="multilevel"/>
    <w:tmpl w:val="968868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C976348"/>
    <w:multiLevelType w:val="multilevel"/>
    <w:tmpl w:val="283CCC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DC63EC9"/>
    <w:multiLevelType w:val="multilevel"/>
    <w:tmpl w:val="C61226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EC60AD9"/>
    <w:multiLevelType w:val="multilevel"/>
    <w:tmpl w:val="D5DE3F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18F7D45"/>
    <w:multiLevelType w:val="multilevel"/>
    <w:tmpl w:val="29BC70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1CD3956"/>
    <w:multiLevelType w:val="multilevel"/>
    <w:tmpl w:val="A1A0E3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2053328"/>
    <w:multiLevelType w:val="multilevel"/>
    <w:tmpl w:val="81CC09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5D60A27"/>
    <w:multiLevelType w:val="multilevel"/>
    <w:tmpl w:val="39AA77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67738BF"/>
    <w:multiLevelType w:val="multilevel"/>
    <w:tmpl w:val="5B1CAA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6B166ED"/>
    <w:multiLevelType w:val="multilevel"/>
    <w:tmpl w:val="A3546B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7992DEC"/>
    <w:multiLevelType w:val="multilevel"/>
    <w:tmpl w:val="DB2CAE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69606379"/>
    <w:multiLevelType w:val="multilevel"/>
    <w:tmpl w:val="C5644A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CFA7036"/>
    <w:multiLevelType w:val="multilevel"/>
    <w:tmpl w:val="52340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6DC31EAB"/>
    <w:multiLevelType w:val="multilevel"/>
    <w:tmpl w:val="A0B6DFE0"/>
    <w:lvl w:ilvl="0">
      <w:start w:val="3"/>
      <w:numFmt w:val="decimal"/>
      <w:lvlText w:val="%1"/>
      <w:lvlJc w:val="left"/>
      <w:pPr>
        <w:ind w:left="600" w:hanging="600"/>
      </w:pPr>
    </w:lvl>
    <w:lvl w:ilvl="1">
      <w:start w:val="19"/>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nsid w:val="74454764"/>
    <w:multiLevelType w:val="multilevel"/>
    <w:tmpl w:val="152C80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nsid w:val="77D90D72"/>
    <w:multiLevelType w:val="multilevel"/>
    <w:tmpl w:val="08B450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93A01B7"/>
    <w:multiLevelType w:val="multilevel"/>
    <w:tmpl w:val="DBCA6A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9545A50"/>
    <w:multiLevelType w:val="multilevel"/>
    <w:tmpl w:val="E1C844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F41298E"/>
    <w:multiLevelType w:val="multilevel"/>
    <w:tmpl w:val="B0E606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F891257"/>
    <w:multiLevelType w:val="multilevel"/>
    <w:tmpl w:val="88523476"/>
    <w:lvl w:ilvl="0">
      <w:start w:val="3"/>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5"/>
  </w:num>
  <w:num w:numId="2">
    <w:abstractNumId w:val="18"/>
  </w:num>
  <w:num w:numId="3">
    <w:abstractNumId w:val="3"/>
  </w:num>
  <w:num w:numId="4">
    <w:abstractNumId w:val="24"/>
  </w:num>
  <w:num w:numId="5">
    <w:abstractNumId w:val="41"/>
  </w:num>
  <w:num w:numId="6">
    <w:abstractNumId w:val="30"/>
  </w:num>
  <w:num w:numId="7">
    <w:abstractNumId w:val="11"/>
  </w:num>
  <w:num w:numId="8">
    <w:abstractNumId w:val="0"/>
  </w:num>
  <w:num w:numId="9">
    <w:abstractNumId w:val="34"/>
  </w:num>
  <w:num w:numId="10">
    <w:abstractNumId w:val="50"/>
  </w:num>
  <w:num w:numId="11">
    <w:abstractNumId w:val="43"/>
  </w:num>
  <w:num w:numId="12">
    <w:abstractNumId w:val="27"/>
  </w:num>
  <w:num w:numId="13">
    <w:abstractNumId w:val="33"/>
  </w:num>
  <w:num w:numId="14">
    <w:abstractNumId w:val="20"/>
  </w:num>
  <w:num w:numId="15">
    <w:abstractNumId w:val="31"/>
  </w:num>
  <w:num w:numId="16">
    <w:abstractNumId w:val="38"/>
  </w:num>
  <w:num w:numId="17">
    <w:abstractNumId w:val="1"/>
  </w:num>
  <w:num w:numId="18">
    <w:abstractNumId w:val="12"/>
  </w:num>
  <w:num w:numId="19">
    <w:abstractNumId w:val="55"/>
  </w:num>
  <w:num w:numId="20">
    <w:abstractNumId w:val="45"/>
  </w:num>
  <w:num w:numId="21">
    <w:abstractNumId w:val="28"/>
  </w:num>
  <w:num w:numId="22">
    <w:abstractNumId w:val="51"/>
  </w:num>
  <w:num w:numId="23">
    <w:abstractNumId w:val="5"/>
  </w:num>
  <w:num w:numId="24">
    <w:abstractNumId w:val="23"/>
  </w:num>
  <w:num w:numId="25">
    <w:abstractNumId w:val="54"/>
  </w:num>
  <w:num w:numId="26">
    <w:abstractNumId w:val="7"/>
  </w:num>
  <w:num w:numId="27">
    <w:abstractNumId w:val="6"/>
  </w:num>
  <w:num w:numId="28">
    <w:abstractNumId w:val="53"/>
  </w:num>
  <w:num w:numId="29">
    <w:abstractNumId w:val="46"/>
  </w:num>
  <w:num w:numId="30">
    <w:abstractNumId w:val="8"/>
  </w:num>
  <w:num w:numId="31">
    <w:abstractNumId w:val="40"/>
  </w:num>
  <w:num w:numId="32">
    <w:abstractNumId w:val="49"/>
  </w:num>
  <w:num w:numId="33">
    <w:abstractNumId w:val="16"/>
  </w:num>
  <w:num w:numId="34">
    <w:abstractNumId w:val="2"/>
  </w:num>
  <w:num w:numId="35">
    <w:abstractNumId w:val="19"/>
  </w:num>
  <w:num w:numId="36">
    <w:abstractNumId w:val="26"/>
  </w:num>
  <w:num w:numId="37">
    <w:abstractNumId w:val="48"/>
  </w:num>
  <w:num w:numId="38">
    <w:abstractNumId w:val="15"/>
  </w:num>
  <w:num w:numId="39">
    <w:abstractNumId w:val="14"/>
  </w:num>
  <w:num w:numId="40">
    <w:abstractNumId w:val="44"/>
  </w:num>
  <w:num w:numId="41">
    <w:abstractNumId w:val="47"/>
  </w:num>
  <w:num w:numId="42">
    <w:abstractNumId w:val="29"/>
  </w:num>
  <w:num w:numId="43">
    <w:abstractNumId w:val="52"/>
  </w:num>
  <w:num w:numId="44">
    <w:abstractNumId w:val="17"/>
  </w:num>
  <w:num w:numId="45">
    <w:abstractNumId w:val="37"/>
  </w:num>
  <w:num w:numId="46">
    <w:abstractNumId w:val="39"/>
  </w:num>
  <w:num w:numId="47">
    <w:abstractNumId w:val="10"/>
  </w:num>
  <w:num w:numId="48">
    <w:abstractNumId w:val="9"/>
  </w:num>
  <w:num w:numId="49">
    <w:abstractNumId w:val="42"/>
  </w:num>
  <w:num w:numId="50">
    <w:abstractNumId w:val="13"/>
  </w:num>
  <w:num w:numId="51">
    <w:abstractNumId w:val="36"/>
  </w:num>
  <w:num w:numId="52">
    <w:abstractNumId w:val="4"/>
  </w:num>
  <w:num w:numId="53">
    <w:abstractNumId w:val="21"/>
  </w:num>
  <w:num w:numId="54">
    <w:abstractNumId w:val="22"/>
  </w:num>
  <w:num w:numId="55">
    <w:abstractNumId w:val="32"/>
  </w:num>
  <w:num w:numId="56">
    <w:abstractNumId w:val="2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TrueTypeFonts/>
  <w:defaultTabStop w:val="720"/>
  <w:characterSpacingControl w:val="doNotCompress"/>
  <w:footnotePr>
    <w:footnote w:id="0"/>
    <w:footnote w:id="1"/>
  </w:footnotePr>
  <w:endnotePr>
    <w:endnote w:id="0"/>
    <w:endnote w:id="1"/>
  </w:endnotePr>
  <w:compat/>
  <w:rsids>
    <w:rsidRoot w:val="005F39E4"/>
    <w:rsid w:val="00076B41"/>
    <w:rsid w:val="00100B96"/>
    <w:rsid w:val="0022145F"/>
    <w:rsid w:val="00434AC7"/>
    <w:rsid w:val="004B3874"/>
    <w:rsid w:val="004F3537"/>
    <w:rsid w:val="00543AA4"/>
    <w:rsid w:val="005809E1"/>
    <w:rsid w:val="005B6FD1"/>
    <w:rsid w:val="005F39E4"/>
    <w:rsid w:val="007368BE"/>
    <w:rsid w:val="007A7A78"/>
    <w:rsid w:val="009C6EE0"/>
    <w:rsid w:val="00AF37B0"/>
    <w:rsid w:val="00B531D9"/>
    <w:rsid w:val="00EC2CF7"/>
    <w:rsid w:val="00EE25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B41"/>
  </w:style>
  <w:style w:type="paragraph" w:styleId="Heading1">
    <w:name w:val="heading 1"/>
    <w:basedOn w:val="Normal"/>
    <w:next w:val="Normal"/>
    <w:uiPriority w:val="9"/>
    <w:qFormat/>
    <w:rsid w:val="00076B41"/>
    <w:pPr>
      <w:keepNext/>
      <w:keepLines/>
      <w:spacing w:before="480" w:after="0"/>
      <w:outlineLvl w:val="0"/>
    </w:pPr>
    <w:rPr>
      <w:b/>
      <w:color w:val="2F5496"/>
      <w:sz w:val="28"/>
      <w:szCs w:val="28"/>
    </w:rPr>
  </w:style>
  <w:style w:type="paragraph" w:styleId="Heading2">
    <w:name w:val="heading 2"/>
    <w:basedOn w:val="Normal"/>
    <w:next w:val="Normal"/>
    <w:uiPriority w:val="9"/>
    <w:unhideWhenUsed/>
    <w:qFormat/>
    <w:rsid w:val="00076B41"/>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076B41"/>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rsid w:val="00076B41"/>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rsid w:val="00076B41"/>
    <w:pPr>
      <w:keepNext/>
      <w:keepLines/>
      <w:spacing w:before="220" w:after="40"/>
      <w:outlineLvl w:val="4"/>
    </w:pPr>
    <w:rPr>
      <w:b/>
    </w:rPr>
  </w:style>
  <w:style w:type="paragraph" w:styleId="Heading6">
    <w:name w:val="heading 6"/>
    <w:basedOn w:val="Normal"/>
    <w:next w:val="Normal"/>
    <w:uiPriority w:val="9"/>
    <w:semiHidden/>
    <w:unhideWhenUsed/>
    <w:qFormat/>
    <w:rsid w:val="00076B4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76B41"/>
    <w:tblPr>
      <w:tblCellMar>
        <w:top w:w="0" w:type="dxa"/>
        <w:left w:w="0" w:type="dxa"/>
        <w:bottom w:w="0" w:type="dxa"/>
        <w:right w:w="0" w:type="dxa"/>
      </w:tblCellMar>
    </w:tblPr>
  </w:style>
  <w:style w:type="paragraph" w:styleId="Title">
    <w:name w:val="Title"/>
    <w:basedOn w:val="Normal"/>
    <w:next w:val="Normal"/>
    <w:uiPriority w:val="10"/>
    <w:qFormat/>
    <w:rsid w:val="00076B41"/>
    <w:pPr>
      <w:keepNext/>
      <w:keepLines/>
      <w:spacing w:before="480" w:after="120"/>
    </w:pPr>
    <w:rPr>
      <w:b/>
      <w:sz w:val="72"/>
      <w:szCs w:val="72"/>
    </w:rPr>
  </w:style>
  <w:style w:type="paragraph" w:styleId="Subtitle">
    <w:name w:val="Subtitle"/>
    <w:basedOn w:val="Normal"/>
    <w:next w:val="Normal"/>
    <w:uiPriority w:val="11"/>
    <w:qFormat/>
    <w:rsid w:val="00076B41"/>
    <w:pPr>
      <w:keepNext/>
      <w:keepLines/>
      <w:spacing w:before="360" w:after="80"/>
    </w:pPr>
    <w:rPr>
      <w:rFonts w:ascii="Georgia" w:eastAsia="Georgia" w:hAnsi="Georgia" w:cs="Georgia"/>
      <w:i/>
      <w:color w:val="666666"/>
      <w:sz w:val="48"/>
      <w:szCs w:val="48"/>
    </w:rPr>
  </w:style>
  <w:style w:type="table" w:customStyle="1" w:styleId="a">
    <w:basedOn w:val="TableNormal0"/>
    <w:rsid w:val="00076B41"/>
    <w:tblPr>
      <w:tblStyleRowBandSize w:val="1"/>
      <w:tblStyleColBandSize w:val="1"/>
      <w:tblCellMar>
        <w:top w:w="15" w:type="dxa"/>
        <w:left w:w="15" w:type="dxa"/>
        <w:bottom w:w="15" w:type="dxa"/>
        <w:right w:w="15" w:type="dxa"/>
      </w:tblCellMar>
    </w:tblPr>
  </w:style>
  <w:style w:type="table" w:customStyle="1" w:styleId="a0">
    <w:basedOn w:val="TableNormal0"/>
    <w:rsid w:val="00076B41"/>
    <w:tblPr>
      <w:tblStyleRowBandSize w:val="1"/>
      <w:tblStyleColBandSize w:val="1"/>
      <w:tblCellMar>
        <w:top w:w="15" w:type="dxa"/>
        <w:left w:w="15" w:type="dxa"/>
        <w:bottom w:w="15" w:type="dxa"/>
        <w:right w:w="15" w:type="dxa"/>
      </w:tblCellMar>
    </w:tblPr>
  </w:style>
  <w:style w:type="table" w:customStyle="1" w:styleId="a1">
    <w:basedOn w:val="TableNormal0"/>
    <w:rsid w:val="00076B41"/>
    <w:tblPr>
      <w:tblStyleRowBandSize w:val="1"/>
      <w:tblStyleColBandSize w:val="1"/>
      <w:tblCellMar>
        <w:top w:w="15" w:type="dxa"/>
        <w:left w:w="15" w:type="dxa"/>
        <w:bottom w:w="15" w:type="dxa"/>
        <w:right w:w="15" w:type="dxa"/>
      </w:tblCellMar>
    </w:tblPr>
  </w:style>
  <w:style w:type="table" w:customStyle="1" w:styleId="a2">
    <w:basedOn w:val="TableNormal0"/>
    <w:rsid w:val="00076B41"/>
    <w:tblPr>
      <w:tblStyleRowBandSize w:val="1"/>
      <w:tblStyleColBandSize w:val="1"/>
      <w:tblCellMar>
        <w:top w:w="15" w:type="dxa"/>
        <w:left w:w="15" w:type="dxa"/>
        <w:bottom w:w="15" w:type="dxa"/>
        <w:right w:w="15" w:type="dxa"/>
      </w:tblCellMar>
    </w:tblPr>
  </w:style>
  <w:style w:type="table" w:customStyle="1" w:styleId="a3">
    <w:basedOn w:val="TableNormal0"/>
    <w:rsid w:val="00076B41"/>
    <w:tblPr>
      <w:tblStyleRowBandSize w:val="1"/>
      <w:tblStyleColBandSize w:val="1"/>
      <w:tblCellMar>
        <w:top w:w="15" w:type="dxa"/>
        <w:left w:w="15" w:type="dxa"/>
        <w:bottom w:w="15" w:type="dxa"/>
        <w:right w:w="15" w:type="dxa"/>
      </w:tblCellMar>
    </w:tblPr>
  </w:style>
  <w:style w:type="table" w:customStyle="1" w:styleId="a4">
    <w:basedOn w:val="TableNormal0"/>
    <w:rsid w:val="00076B41"/>
    <w:tblPr>
      <w:tblStyleRowBandSize w:val="1"/>
      <w:tblStyleColBandSize w:val="1"/>
      <w:tblCellMar>
        <w:top w:w="15" w:type="dxa"/>
        <w:left w:w="15" w:type="dxa"/>
        <w:bottom w:w="15" w:type="dxa"/>
        <w:right w:w="15" w:type="dxa"/>
      </w:tblCellMar>
    </w:tblPr>
  </w:style>
  <w:style w:type="table" w:customStyle="1" w:styleId="a5">
    <w:basedOn w:val="TableNormal0"/>
    <w:rsid w:val="00076B41"/>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B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FD1"/>
    <w:rPr>
      <w:rFonts w:ascii="Tahoma" w:hAnsi="Tahoma" w:cs="Tahoma"/>
      <w:sz w:val="16"/>
      <w:szCs w:val="16"/>
    </w:rPr>
  </w:style>
  <w:style w:type="paragraph" w:styleId="Footer">
    <w:name w:val="footer"/>
    <w:basedOn w:val="Normal"/>
    <w:link w:val="FooterChar"/>
    <w:uiPriority w:val="99"/>
    <w:semiHidden/>
    <w:unhideWhenUsed/>
    <w:rsid w:val="002214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145F"/>
  </w:style>
  <w:style w:type="character" w:styleId="PageNumber">
    <w:name w:val="page number"/>
    <w:basedOn w:val="DefaultParagraphFont"/>
    <w:uiPriority w:val="99"/>
    <w:semiHidden/>
    <w:unhideWhenUsed/>
    <w:rsid w:val="0022145F"/>
  </w:style>
  <w:style w:type="character" w:customStyle="1" w:styleId="Heading3Char">
    <w:name w:val="Heading 3 Char"/>
    <w:basedOn w:val="DefaultParagraphFont"/>
    <w:link w:val="Heading3"/>
    <w:uiPriority w:val="9"/>
    <w:rsid w:val="00AF37B0"/>
    <w:rPr>
      <w:rFonts w:ascii="Times New Roman" w:eastAsia="Times New Roman" w:hAnsi="Times New Roman" w:cs="Times New Roman"/>
      <w:b/>
      <w:sz w:val="27"/>
      <w:szCs w:val="27"/>
    </w:rPr>
  </w:style>
  <w:style w:type="paragraph" w:styleId="ListParagraph">
    <w:name w:val="List Paragraph"/>
    <w:basedOn w:val="Normal"/>
    <w:uiPriority w:val="34"/>
    <w:qFormat/>
    <w:rsid w:val="00AF37B0"/>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2D9DD-D299-4DF7-8E52-B28F3EAD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7162</Words>
  <Characters>40824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2025-08-05T09:07:00Z</dcterms:created>
  <dcterms:modified xsi:type="dcterms:W3CDTF">2025-08-05T09:40:00Z</dcterms:modified>
</cp:coreProperties>
</file>