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2FC4" w:rsidRPr="00542FC4" w:rsidRDefault="00542FC4" w:rsidP="00542FC4">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sidRPr="00542FC4">
        <w:rPr>
          <w:rFonts w:ascii="Times New Roman" w:eastAsia="Times New Roman" w:hAnsi="Times New Roman" w:cs="Times New Roman"/>
          <w:b/>
          <w:bCs/>
          <w:kern w:val="36"/>
          <w:sz w:val="28"/>
          <w:szCs w:val="28"/>
        </w:rPr>
        <w:t>CHAPTER ONE</w:t>
      </w:r>
    </w:p>
    <w:p w:rsidR="00542FC4" w:rsidRPr="00542FC4" w:rsidRDefault="00542FC4" w:rsidP="0054591C">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sidRPr="00542FC4">
        <w:rPr>
          <w:rFonts w:ascii="Times New Roman" w:eastAsia="Times New Roman" w:hAnsi="Times New Roman" w:cs="Times New Roman"/>
          <w:b/>
          <w:bCs/>
          <w:kern w:val="36"/>
          <w:sz w:val="28"/>
          <w:szCs w:val="28"/>
        </w:rPr>
        <w:t>INTRODUCTION</w:t>
      </w:r>
    </w:p>
    <w:p w:rsidR="00542FC4" w:rsidRPr="00542FC4" w:rsidRDefault="0054591C" w:rsidP="00A41C55">
      <w:pPr>
        <w:spacing w:before="100" w:beforeAutospacing="1" w:after="100" w:afterAutospacing="1" w:line="240" w:lineRule="auto"/>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1.1</w:t>
      </w:r>
      <w:r>
        <w:rPr>
          <w:rFonts w:ascii="Times New Roman" w:eastAsia="Times New Roman" w:hAnsi="Times New Roman" w:cs="Times New Roman"/>
          <w:b/>
          <w:bCs/>
          <w:sz w:val="28"/>
          <w:szCs w:val="28"/>
        </w:rPr>
        <w:tab/>
      </w:r>
      <w:r w:rsidR="00542FC4" w:rsidRPr="00542FC4">
        <w:rPr>
          <w:rFonts w:ascii="Times New Roman" w:eastAsia="Times New Roman" w:hAnsi="Times New Roman" w:cs="Times New Roman"/>
          <w:b/>
          <w:bCs/>
          <w:sz w:val="28"/>
          <w:szCs w:val="28"/>
        </w:rPr>
        <w:t>Background of the Study</w:t>
      </w:r>
    </w:p>
    <w:p w:rsidR="00542FC4" w:rsidRPr="00542FC4" w:rsidRDefault="00542FC4" w:rsidP="00542FC4">
      <w:pPr>
        <w:spacing w:line="480" w:lineRule="auto"/>
        <w:ind w:firstLine="720"/>
        <w:jc w:val="both"/>
        <w:rPr>
          <w:rFonts w:ascii="Times New Roman" w:eastAsia="Times New Roman" w:hAnsi="Times New Roman" w:cs="Times New Roman"/>
          <w:sz w:val="24"/>
          <w:szCs w:val="24"/>
        </w:rPr>
      </w:pPr>
      <w:r w:rsidRPr="00542FC4">
        <w:rPr>
          <w:rFonts w:ascii="Times New Roman" w:eastAsia="Times New Roman" w:hAnsi="Times New Roman" w:cs="Times New Roman"/>
          <w:sz w:val="24"/>
          <w:szCs w:val="24"/>
        </w:rPr>
        <w:t>Roundabouts are critical traffic control measures designed to enhance vehicular movement and minimize conflicts at intersections. Their efficiency is highly dependent on various geometric features, such as entry width, exit width, inscribed circle diameter, lane width, and approach angles. Studies have shown that geometric design significantly impacts roundabout capacity, queue length, and safety (Al-</w:t>
      </w:r>
      <w:proofErr w:type="spellStart"/>
      <w:r w:rsidRPr="00542FC4">
        <w:rPr>
          <w:rFonts w:ascii="Times New Roman" w:eastAsia="Times New Roman" w:hAnsi="Times New Roman" w:cs="Times New Roman"/>
          <w:sz w:val="24"/>
          <w:szCs w:val="24"/>
        </w:rPr>
        <w:t>Madani</w:t>
      </w:r>
      <w:proofErr w:type="spellEnd"/>
      <w:r w:rsidRPr="00542FC4">
        <w:rPr>
          <w:rFonts w:ascii="Times New Roman" w:eastAsia="Times New Roman" w:hAnsi="Times New Roman" w:cs="Times New Roman"/>
          <w:sz w:val="24"/>
          <w:szCs w:val="24"/>
        </w:rPr>
        <w:t>, 2016; Chen &amp; Kim, 2017).</w:t>
      </w:r>
    </w:p>
    <w:p w:rsidR="00542FC4" w:rsidRPr="00542FC4" w:rsidRDefault="00542FC4" w:rsidP="00542FC4">
      <w:pPr>
        <w:spacing w:line="480" w:lineRule="auto"/>
        <w:ind w:firstLine="720"/>
        <w:jc w:val="both"/>
        <w:rPr>
          <w:rFonts w:ascii="Times New Roman" w:eastAsia="Times New Roman" w:hAnsi="Times New Roman" w:cs="Times New Roman"/>
          <w:sz w:val="24"/>
          <w:szCs w:val="24"/>
        </w:rPr>
      </w:pPr>
      <w:r w:rsidRPr="00542FC4">
        <w:rPr>
          <w:rFonts w:ascii="Times New Roman" w:eastAsia="Times New Roman" w:hAnsi="Times New Roman" w:cs="Times New Roman"/>
          <w:sz w:val="24"/>
          <w:szCs w:val="24"/>
        </w:rPr>
        <w:t xml:space="preserve">In urban centers like Ilorin, </w:t>
      </w:r>
      <w:proofErr w:type="spellStart"/>
      <w:r w:rsidRPr="00542FC4">
        <w:rPr>
          <w:rFonts w:ascii="Times New Roman" w:eastAsia="Times New Roman" w:hAnsi="Times New Roman" w:cs="Times New Roman"/>
          <w:sz w:val="24"/>
          <w:szCs w:val="24"/>
        </w:rPr>
        <w:t>Kwara</w:t>
      </w:r>
      <w:proofErr w:type="spellEnd"/>
      <w:r w:rsidRPr="00542FC4">
        <w:rPr>
          <w:rFonts w:ascii="Times New Roman" w:eastAsia="Times New Roman" w:hAnsi="Times New Roman" w:cs="Times New Roman"/>
          <w:sz w:val="24"/>
          <w:szCs w:val="24"/>
        </w:rPr>
        <w:t xml:space="preserve"> State, the performance of roundabouts significantly affects traffic congestion, travel time, and overall safety. Recent studies indicate that improper design elements, such as excessive entry angles and insufficient lane widths, lead to severe congestion and increased accident rates (Hossain &amp; McDonald, 2018).</w:t>
      </w:r>
    </w:p>
    <w:p w:rsidR="00542FC4" w:rsidRPr="00542FC4" w:rsidRDefault="00542FC4" w:rsidP="00542FC4">
      <w:pPr>
        <w:spacing w:line="480" w:lineRule="auto"/>
        <w:ind w:firstLine="720"/>
        <w:jc w:val="both"/>
        <w:rPr>
          <w:rFonts w:ascii="Times New Roman" w:eastAsia="Times New Roman" w:hAnsi="Times New Roman" w:cs="Times New Roman"/>
          <w:sz w:val="24"/>
          <w:szCs w:val="24"/>
        </w:rPr>
      </w:pPr>
      <w:r w:rsidRPr="00542FC4">
        <w:rPr>
          <w:rFonts w:ascii="Times New Roman" w:eastAsia="Times New Roman" w:hAnsi="Times New Roman" w:cs="Times New Roman"/>
          <w:sz w:val="24"/>
          <w:szCs w:val="24"/>
        </w:rPr>
        <w:t>The General Roundabout at Taiwo Road is a major intersection experiencing high traffic volumes, making it an ideal case study for evaluating the effect of geometric parameters on roundabout performance. By incorporating best practices and findings from contemporary research, this study aims to provide data-driven recommendations for optimizing its efficiency.</w:t>
      </w:r>
    </w:p>
    <w:p w:rsidR="00542FC4" w:rsidRDefault="00542FC4" w:rsidP="00542FC4">
      <w:pPr>
        <w:spacing w:after="0" w:line="480" w:lineRule="auto"/>
        <w:ind w:firstLine="720"/>
        <w:jc w:val="both"/>
        <w:rPr>
          <w:rFonts w:ascii="Times New Roman" w:eastAsia="Times New Roman" w:hAnsi="Times New Roman" w:cs="Times New Roman"/>
          <w:sz w:val="24"/>
          <w:szCs w:val="24"/>
        </w:rPr>
      </w:pPr>
      <w:r w:rsidRPr="00384B7F">
        <w:rPr>
          <w:rFonts w:ascii="Times New Roman" w:eastAsia="Times New Roman" w:hAnsi="Times New Roman" w:cs="Times New Roman"/>
          <w:sz w:val="24"/>
          <w:szCs w:val="24"/>
        </w:rPr>
        <w:t>This study investigates how geometric features impact the roundabout’s performance, with the aim of proposing design modifications to improve traffic flow and safety.</w:t>
      </w:r>
    </w:p>
    <w:p w:rsidR="00542FC4" w:rsidRDefault="00542FC4" w:rsidP="00542FC4">
      <w:pPr>
        <w:spacing w:line="480" w:lineRule="auto"/>
        <w:jc w:val="both"/>
        <w:rPr>
          <w:rFonts w:asciiTheme="majorBidi" w:hAnsiTheme="majorBidi" w:cstheme="majorBidi"/>
          <w:bCs/>
          <w:sz w:val="24"/>
          <w:szCs w:val="24"/>
        </w:rPr>
      </w:pPr>
      <w:r w:rsidRPr="00250A8E">
        <w:rPr>
          <w:rFonts w:asciiTheme="majorBidi" w:hAnsiTheme="majorBidi" w:cstheme="majorBidi"/>
          <w:bCs/>
          <w:sz w:val="24"/>
          <w:szCs w:val="24"/>
        </w:rPr>
        <w:t>A modern roundabout is a type of intersection design that controls and diverts traffic flow around a central island. A roundabout is defined as a type of circular intersection or junction</w:t>
      </w:r>
      <w:r>
        <w:rPr>
          <w:rFonts w:asciiTheme="majorBidi" w:hAnsiTheme="majorBidi" w:cstheme="majorBidi"/>
          <w:bCs/>
          <w:sz w:val="24"/>
          <w:szCs w:val="24"/>
        </w:rPr>
        <w:t xml:space="preserve"> </w:t>
      </w:r>
      <w:r w:rsidRPr="00250A8E">
        <w:rPr>
          <w:rFonts w:asciiTheme="majorBidi" w:hAnsiTheme="majorBidi" w:cstheme="majorBidi"/>
          <w:bCs/>
          <w:sz w:val="24"/>
          <w:szCs w:val="24"/>
        </w:rPr>
        <w:t>in which road traffic is permitted to flow in one direction around a central island, and priority</w:t>
      </w:r>
      <w:r>
        <w:rPr>
          <w:rFonts w:asciiTheme="majorBidi" w:hAnsiTheme="majorBidi" w:cstheme="majorBidi"/>
          <w:bCs/>
          <w:sz w:val="24"/>
          <w:szCs w:val="24"/>
        </w:rPr>
        <w:t xml:space="preserve"> </w:t>
      </w:r>
      <w:r w:rsidRPr="00250A8E">
        <w:rPr>
          <w:rFonts w:asciiTheme="majorBidi" w:hAnsiTheme="majorBidi" w:cstheme="majorBidi"/>
          <w:bCs/>
          <w:sz w:val="24"/>
          <w:szCs w:val="24"/>
        </w:rPr>
        <w:t>is typically given to traffic already in the junction. A modern roundabout</w:t>
      </w:r>
      <w:r>
        <w:rPr>
          <w:rFonts w:asciiTheme="majorBidi" w:hAnsiTheme="majorBidi" w:cstheme="majorBidi"/>
          <w:bCs/>
          <w:sz w:val="24"/>
          <w:szCs w:val="24"/>
        </w:rPr>
        <w:t xml:space="preserve"> </w:t>
      </w:r>
      <w:proofErr w:type="gramStart"/>
      <w:r w:rsidRPr="00250A8E">
        <w:rPr>
          <w:rFonts w:asciiTheme="majorBidi" w:hAnsiTheme="majorBidi" w:cstheme="majorBidi"/>
          <w:bCs/>
          <w:sz w:val="24"/>
          <w:szCs w:val="24"/>
        </w:rPr>
        <w:t>have</w:t>
      </w:r>
      <w:proofErr w:type="gramEnd"/>
      <w:r w:rsidRPr="00250A8E">
        <w:rPr>
          <w:rFonts w:asciiTheme="majorBidi" w:hAnsiTheme="majorBidi" w:cstheme="majorBidi"/>
          <w:bCs/>
          <w:sz w:val="24"/>
          <w:szCs w:val="24"/>
        </w:rPr>
        <w:t xml:space="preserve"> several advantages over traditional </w:t>
      </w:r>
      <w:r w:rsidRPr="00250A8E">
        <w:rPr>
          <w:rFonts w:asciiTheme="majorBidi" w:hAnsiTheme="majorBidi" w:cstheme="majorBidi"/>
          <w:bCs/>
          <w:sz w:val="24"/>
          <w:szCs w:val="24"/>
        </w:rPr>
        <w:lastRenderedPageBreak/>
        <w:t>signalized intersections.</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They are considered to be safer as they have been shown to reduce the frequency and severity of crashes, particularly those involving high-speed impacts. </w:t>
      </w:r>
      <w:r>
        <w:rPr>
          <w:rFonts w:asciiTheme="majorBidi" w:hAnsiTheme="majorBidi" w:cstheme="majorBidi"/>
          <w:bCs/>
          <w:sz w:val="24"/>
          <w:szCs w:val="24"/>
        </w:rPr>
        <w:t xml:space="preserve"> </w:t>
      </w:r>
      <w:r w:rsidR="00BF3E67">
        <w:rPr>
          <w:rFonts w:asciiTheme="majorBidi" w:hAnsiTheme="majorBidi" w:cstheme="majorBidi"/>
          <w:bCs/>
          <w:sz w:val="24"/>
          <w:szCs w:val="24"/>
        </w:rPr>
        <w:t xml:space="preserve"> </w:t>
      </w:r>
      <w:r w:rsidRPr="00250A8E">
        <w:rPr>
          <w:rFonts w:asciiTheme="majorBidi" w:hAnsiTheme="majorBidi" w:cstheme="majorBidi"/>
          <w:bCs/>
          <w:sz w:val="24"/>
          <w:szCs w:val="24"/>
        </w:rPr>
        <w:t>Additionally, they can improve traffic flow and reduce congestion, leading to reduced travel times and fuel</w:t>
      </w:r>
      <w:r>
        <w:rPr>
          <w:rFonts w:asciiTheme="majorBidi" w:hAnsiTheme="majorBidi" w:cstheme="majorBidi"/>
          <w:bCs/>
          <w:sz w:val="24"/>
          <w:szCs w:val="24"/>
        </w:rPr>
        <w:t xml:space="preserve"> </w:t>
      </w:r>
      <w:r w:rsidRPr="00250A8E">
        <w:rPr>
          <w:rFonts w:asciiTheme="majorBidi" w:hAnsiTheme="majorBidi" w:cstheme="majorBidi"/>
          <w:bCs/>
          <w:sz w:val="24"/>
          <w:szCs w:val="24"/>
        </w:rPr>
        <w:t>consumption.</w:t>
      </w:r>
      <w:r>
        <w:rPr>
          <w:rFonts w:asciiTheme="majorBidi" w:hAnsiTheme="majorBidi" w:cstheme="majorBidi"/>
          <w:bCs/>
          <w:sz w:val="24"/>
          <w:szCs w:val="24"/>
        </w:rPr>
        <w:t xml:space="preserve"> </w:t>
      </w:r>
      <w:r w:rsidRPr="00250A8E">
        <w:rPr>
          <w:rFonts w:asciiTheme="majorBidi" w:hAnsiTheme="majorBidi" w:cstheme="majorBidi"/>
          <w:bCs/>
          <w:sz w:val="24"/>
          <w:szCs w:val="24"/>
        </w:rPr>
        <w:t>Roundabouts can also accommodate multiple types of users, including pedestrians, cyclists, and motor vehicles, making them a more inclusive and sustainable transportation option.</w:t>
      </w:r>
      <w:r>
        <w:rPr>
          <w:rFonts w:asciiTheme="majorBidi" w:hAnsiTheme="majorBidi" w:cstheme="majorBidi"/>
          <w:bCs/>
          <w:sz w:val="24"/>
          <w:szCs w:val="24"/>
        </w:rPr>
        <w:t xml:space="preserve"> </w:t>
      </w:r>
      <w:r w:rsidRPr="00250A8E">
        <w:rPr>
          <w:rFonts w:asciiTheme="majorBidi" w:hAnsiTheme="majorBidi" w:cstheme="majorBidi"/>
          <w:bCs/>
          <w:sz w:val="24"/>
          <w:szCs w:val="24"/>
        </w:rPr>
        <w:t>The size of the central island, the number</w:t>
      </w:r>
      <w:r>
        <w:rPr>
          <w:rFonts w:asciiTheme="majorBidi" w:hAnsiTheme="majorBidi" w:cstheme="majorBidi"/>
          <w:bCs/>
          <w:sz w:val="24"/>
          <w:szCs w:val="24"/>
        </w:rPr>
        <w:t xml:space="preserve"> </w:t>
      </w:r>
      <w:r w:rsidRPr="00250A8E">
        <w:rPr>
          <w:rFonts w:asciiTheme="majorBidi" w:hAnsiTheme="majorBidi" w:cstheme="majorBidi"/>
          <w:bCs/>
          <w:sz w:val="24"/>
          <w:szCs w:val="24"/>
        </w:rPr>
        <w:t>of entry and exit lanes, and the width of</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the circulating roadway all play a role in the performance of the intersection. Additionally, the location of the roundabout within the road network, its proximity to other intersections, and the traffic volume and composition all influence its </w:t>
      </w:r>
      <w:r w:rsidRPr="00250A8E">
        <w:rPr>
          <w:rFonts w:asciiTheme="majorBidi" w:hAnsiTheme="majorBidi" w:cstheme="majorBidi"/>
          <w:bCs/>
          <w:spacing w:val="-2"/>
          <w:sz w:val="24"/>
          <w:szCs w:val="24"/>
        </w:rPr>
        <w:t>effectiveness.</w:t>
      </w:r>
      <w:r>
        <w:rPr>
          <w:rFonts w:asciiTheme="majorBidi" w:hAnsiTheme="majorBidi" w:cstheme="majorBidi"/>
          <w:bCs/>
          <w:spacing w:val="-2"/>
          <w:sz w:val="24"/>
          <w:szCs w:val="24"/>
        </w:rPr>
        <w:t xml:space="preserve"> </w:t>
      </w:r>
      <w:r w:rsidRPr="00250A8E">
        <w:rPr>
          <w:rFonts w:asciiTheme="majorBidi" w:hAnsiTheme="majorBidi" w:cstheme="majorBidi"/>
          <w:bCs/>
          <w:sz w:val="24"/>
          <w:szCs w:val="24"/>
        </w:rPr>
        <w:t>Modern roundabouts have been adopted in many countries around the world as a traffic control solution that offers a safer and more efficient alternative to traditional traffic signals and stop signs. A well-designed roundabout can offer several benefits to both drivers and pedestrians, including reduced traffic congestion, improved safety, and a more pleasant and visually appealing streetscape.</w:t>
      </w:r>
    </w:p>
    <w:p w:rsidR="00BF3E67" w:rsidRPr="00250A8E" w:rsidRDefault="00BF3E67" w:rsidP="00BF3E67">
      <w:pPr>
        <w:pStyle w:val="BodyText"/>
        <w:spacing w:line="480" w:lineRule="auto"/>
        <w:ind w:right="115"/>
        <w:rPr>
          <w:rFonts w:asciiTheme="majorBidi" w:hAnsiTheme="majorBidi" w:cstheme="majorBidi"/>
          <w:bCs/>
          <w:sz w:val="24"/>
          <w:szCs w:val="24"/>
        </w:rPr>
      </w:pPr>
      <w:r w:rsidRPr="00250A8E">
        <w:rPr>
          <w:rFonts w:asciiTheme="majorBidi" w:hAnsiTheme="majorBidi" w:cstheme="majorBidi"/>
          <w:bCs/>
          <w:sz w:val="24"/>
          <w:szCs w:val="24"/>
        </w:rPr>
        <w:t>The study suggests that increased highway capacity can have unexpected effects beyond simply reducing travel times. It argues that the commonly held assumption that time saved from reduced travel times will be allocated to existing activities is not always accurate. Instead, the study suggests that increased highway capacity can lead to an upsurge in the number of activities individuals engage in.</w:t>
      </w:r>
    </w:p>
    <w:p w:rsidR="00BF3E67" w:rsidRPr="00250A8E" w:rsidRDefault="00BF3E67" w:rsidP="00BF3E67">
      <w:pPr>
        <w:pStyle w:val="BodyText"/>
        <w:spacing w:line="480" w:lineRule="auto"/>
        <w:ind w:right="0"/>
        <w:rPr>
          <w:rFonts w:asciiTheme="majorBidi" w:hAnsiTheme="majorBidi" w:cstheme="majorBidi"/>
          <w:bCs/>
          <w:sz w:val="24"/>
          <w:szCs w:val="24"/>
        </w:rPr>
      </w:pPr>
      <w:r w:rsidRPr="00250A8E">
        <w:rPr>
          <w:rFonts w:asciiTheme="majorBidi" w:hAnsiTheme="majorBidi" w:cstheme="majorBidi"/>
          <w:bCs/>
          <w:sz w:val="24"/>
          <w:szCs w:val="24"/>
        </w:rPr>
        <w:t>For example, the study notes that with reduced travel times, individuals may choose to take on additional responsibilities such as apart-time job, volunteering, or engaging in social activities that they previously did not have time for. This increase in the range of activities and experiences can potentially lead to improved well-being and quality of life. Additionally,</w:t>
      </w:r>
      <w:r>
        <w:rPr>
          <w:rFonts w:asciiTheme="majorBidi" w:hAnsiTheme="majorBidi" w:cstheme="majorBidi"/>
          <w:bCs/>
          <w:sz w:val="24"/>
          <w:szCs w:val="24"/>
        </w:rPr>
        <w:t xml:space="preserve"> </w:t>
      </w:r>
      <w:r w:rsidRPr="00250A8E">
        <w:rPr>
          <w:rFonts w:asciiTheme="majorBidi" w:hAnsiTheme="majorBidi" w:cstheme="majorBidi"/>
          <w:bCs/>
          <w:sz w:val="24"/>
          <w:szCs w:val="24"/>
        </w:rPr>
        <w:t>the</w:t>
      </w:r>
      <w:r>
        <w:rPr>
          <w:rFonts w:asciiTheme="majorBidi" w:hAnsiTheme="majorBidi" w:cstheme="majorBidi"/>
          <w:bCs/>
          <w:sz w:val="24"/>
          <w:szCs w:val="24"/>
        </w:rPr>
        <w:t xml:space="preserve"> </w:t>
      </w:r>
      <w:r w:rsidRPr="00250A8E">
        <w:rPr>
          <w:rFonts w:asciiTheme="majorBidi" w:hAnsiTheme="majorBidi" w:cstheme="majorBidi"/>
          <w:bCs/>
          <w:sz w:val="24"/>
          <w:szCs w:val="24"/>
        </w:rPr>
        <w:t>study</w:t>
      </w:r>
      <w:r>
        <w:rPr>
          <w:rFonts w:asciiTheme="majorBidi" w:hAnsiTheme="majorBidi" w:cstheme="majorBidi"/>
          <w:bCs/>
          <w:sz w:val="24"/>
          <w:szCs w:val="24"/>
        </w:rPr>
        <w:t xml:space="preserve"> </w:t>
      </w:r>
      <w:r w:rsidRPr="00250A8E">
        <w:rPr>
          <w:rFonts w:asciiTheme="majorBidi" w:hAnsiTheme="majorBidi" w:cstheme="majorBidi"/>
          <w:bCs/>
          <w:sz w:val="24"/>
          <w:szCs w:val="24"/>
        </w:rPr>
        <w:t>argues</w:t>
      </w:r>
      <w:r>
        <w:rPr>
          <w:rFonts w:asciiTheme="majorBidi" w:hAnsiTheme="majorBidi" w:cstheme="majorBidi"/>
          <w:bCs/>
          <w:sz w:val="24"/>
          <w:szCs w:val="24"/>
        </w:rPr>
        <w:t xml:space="preserve"> </w:t>
      </w:r>
      <w:r w:rsidRPr="00250A8E">
        <w:rPr>
          <w:rFonts w:asciiTheme="majorBidi" w:hAnsiTheme="majorBidi" w:cstheme="majorBidi"/>
          <w:bCs/>
          <w:sz w:val="24"/>
          <w:szCs w:val="24"/>
        </w:rPr>
        <w:t>that</w:t>
      </w:r>
      <w:r>
        <w:rPr>
          <w:rFonts w:asciiTheme="majorBidi" w:hAnsiTheme="majorBidi" w:cstheme="majorBidi"/>
          <w:bCs/>
          <w:sz w:val="24"/>
          <w:szCs w:val="24"/>
        </w:rPr>
        <w:t xml:space="preserve"> </w:t>
      </w:r>
      <w:r w:rsidRPr="00250A8E">
        <w:rPr>
          <w:rFonts w:asciiTheme="majorBidi" w:hAnsiTheme="majorBidi" w:cstheme="majorBidi"/>
          <w:bCs/>
          <w:sz w:val="24"/>
          <w:szCs w:val="24"/>
        </w:rPr>
        <w:t>increased</w:t>
      </w:r>
      <w:r>
        <w:rPr>
          <w:rFonts w:asciiTheme="majorBidi" w:hAnsiTheme="majorBidi" w:cstheme="majorBidi"/>
          <w:bCs/>
          <w:sz w:val="24"/>
          <w:szCs w:val="24"/>
        </w:rPr>
        <w:t xml:space="preserve"> </w:t>
      </w:r>
      <w:r w:rsidRPr="00250A8E">
        <w:rPr>
          <w:rFonts w:asciiTheme="majorBidi" w:hAnsiTheme="majorBidi" w:cstheme="majorBidi"/>
          <w:bCs/>
          <w:sz w:val="24"/>
          <w:szCs w:val="24"/>
        </w:rPr>
        <w:t>highway</w:t>
      </w:r>
      <w:r>
        <w:rPr>
          <w:rFonts w:asciiTheme="majorBidi" w:hAnsiTheme="majorBidi" w:cstheme="majorBidi"/>
          <w:bCs/>
          <w:sz w:val="24"/>
          <w:szCs w:val="24"/>
        </w:rPr>
        <w:t xml:space="preserve"> </w:t>
      </w:r>
      <w:r w:rsidRPr="00250A8E">
        <w:rPr>
          <w:rFonts w:asciiTheme="majorBidi" w:hAnsiTheme="majorBidi" w:cstheme="majorBidi"/>
          <w:bCs/>
          <w:sz w:val="24"/>
          <w:szCs w:val="24"/>
        </w:rPr>
        <w:t>capacity</w:t>
      </w:r>
      <w:r>
        <w:rPr>
          <w:rFonts w:asciiTheme="majorBidi" w:hAnsiTheme="majorBidi" w:cstheme="majorBidi"/>
          <w:bCs/>
          <w:sz w:val="24"/>
          <w:szCs w:val="24"/>
        </w:rPr>
        <w:t xml:space="preserve"> </w:t>
      </w:r>
      <w:r w:rsidRPr="00250A8E">
        <w:rPr>
          <w:rFonts w:asciiTheme="majorBidi" w:hAnsiTheme="majorBidi" w:cstheme="majorBidi"/>
          <w:bCs/>
          <w:sz w:val="24"/>
          <w:szCs w:val="24"/>
        </w:rPr>
        <w:t>can</w:t>
      </w:r>
      <w:r>
        <w:rPr>
          <w:rFonts w:asciiTheme="majorBidi" w:hAnsiTheme="majorBidi" w:cstheme="majorBidi"/>
          <w:bCs/>
          <w:sz w:val="24"/>
          <w:szCs w:val="24"/>
        </w:rPr>
        <w:t xml:space="preserve"> </w:t>
      </w:r>
      <w:r w:rsidRPr="00250A8E">
        <w:rPr>
          <w:rFonts w:asciiTheme="majorBidi" w:hAnsiTheme="majorBidi" w:cstheme="majorBidi"/>
          <w:bCs/>
          <w:sz w:val="24"/>
          <w:szCs w:val="24"/>
        </w:rPr>
        <w:t>lead</w:t>
      </w:r>
      <w:r>
        <w:rPr>
          <w:rFonts w:asciiTheme="majorBidi" w:hAnsiTheme="majorBidi" w:cstheme="majorBidi"/>
          <w:bCs/>
          <w:sz w:val="24"/>
          <w:szCs w:val="24"/>
        </w:rPr>
        <w:t xml:space="preserve"> </w:t>
      </w:r>
      <w:r w:rsidRPr="00250A8E">
        <w:rPr>
          <w:rFonts w:asciiTheme="majorBidi" w:hAnsiTheme="majorBidi" w:cstheme="majorBidi"/>
          <w:bCs/>
          <w:sz w:val="24"/>
          <w:szCs w:val="24"/>
        </w:rPr>
        <w:t>to</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a shift in the types of activities that </w:t>
      </w:r>
      <w:r w:rsidRPr="00250A8E">
        <w:rPr>
          <w:rFonts w:asciiTheme="majorBidi" w:hAnsiTheme="majorBidi" w:cstheme="majorBidi"/>
          <w:bCs/>
          <w:sz w:val="24"/>
          <w:szCs w:val="24"/>
        </w:rPr>
        <w:lastRenderedPageBreak/>
        <w:t>individuals engage in. For instance, with faster travel times, individuals may choose to live further away from their workplaces, leading to increased suburbanization and decentralization of economic activities.</w:t>
      </w:r>
    </w:p>
    <w:p w:rsidR="00E32601" w:rsidRPr="00E32601" w:rsidRDefault="0054591C" w:rsidP="00E32601">
      <w:pPr>
        <w:rPr>
          <w:rFonts w:ascii="Times New Roman" w:hAnsi="Times New Roman" w:cs="Times New Roman"/>
          <w:sz w:val="24"/>
          <w:szCs w:val="24"/>
        </w:rPr>
      </w:pPr>
      <w:r>
        <w:rPr>
          <w:rStyle w:val="Strong"/>
          <w:rFonts w:ascii="Times New Roman" w:eastAsia="Cambria" w:hAnsi="Times New Roman" w:cs="Times New Roman"/>
          <w:sz w:val="24"/>
          <w:szCs w:val="24"/>
        </w:rPr>
        <w:t>1.2</w:t>
      </w:r>
      <w:r>
        <w:rPr>
          <w:rStyle w:val="Strong"/>
          <w:rFonts w:ascii="Times New Roman" w:eastAsia="Cambria" w:hAnsi="Times New Roman" w:cs="Times New Roman"/>
          <w:sz w:val="24"/>
          <w:szCs w:val="24"/>
        </w:rPr>
        <w:tab/>
      </w:r>
      <w:r w:rsidR="00E32601" w:rsidRPr="00E32601">
        <w:rPr>
          <w:rStyle w:val="Strong"/>
          <w:rFonts w:ascii="Times New Roman" w:eastAsia="Cambria" w:hAnsi="Times New Roman" w:cs="Times New Roman"/>
          <w:sz w:val="24"/>
          <w:szCs w:val="24"/>
        </w:rPr>
        <w:t>STATEMENT OF THE PROBLEM</w:t>
      </w:r>
    </w:p>
    <w:p w:rsidR="00E32601" w:rsidRDefault="00E32601" w:rsidP="00BF3E67">
      <w:pPr>
        <w:pStyle w:val="NormalWeb"/>
        <w:spacing w:before="0" w:beforeAutospacing="0" w:after="0" w:afterAutospacing="0" w:line="480" w:lineRule="auto"/>
        <w:ind w:firstLine="720"/>
        <w:jc w:val="both"/>
      </w:pPr>
      <w:r>
        <w:t>The General roundabout plays a vital role in Ilorin's transportation network. However, frequent congestion, long queues, and delays are common issues at this intersection. These challenges suggest inefficiencies potentially linked to its geometric design, including narrow entry/exit lanes, suboptimal central island size, and improper approach angles.</w:t>
      </w:r>
    </w:p>
    <w:p w:rsidR="00E32601" w:rsidRPr="005D551B" w:rsidRDefault="0054591C" w:rsidP="00BF3E67">
      <w:pPr>
        <w:spacing w:after="0" w:line="240" w:lineRule="auto"/>
        <w:outlineLvl w:val="3"/>
        <w:rPr>
          <w:rFonts w:ascii="Times New Roman" w:eastAsia="Times New Roman" w:hAnsi="Times New Roman" w:cs="Times New Roman"/>
          <w:b/>
          <w:bCs/>
          <w:sz w:val="28"/>
          <w:szCs w:val="28"/>
        </w:rPr>
      </w:pPr>
      <w:r w:rsidRPr="005D551B">
        <w:rPr>
          <w:rFonts w:ascii="Times New Roman" w:eastAsia="Times New Roman" w:hAnsi="Times New Roman" w:cs="Times New Roman"/>
          <w:b/>
          <w:bCs/>
          <w:sz w:val="28"/>
          <w:szCs w:val="28"/>
        </w:rPr>
        <w:t>1.3</w:t>
      </w:r>
      <w:r w:rsidRPr="005D551B">
        <w:rPr>
          <w:rFonts w:ascii="Times New Roman" w:eastAsia="Times New Roman" w:hAnsi="Times New Roman" w:cs="Times New Roman"/>
          <w:b/>
          <w:bCs/>
          <w:sz w:val="28"/>
          <w:szCs w:val="28"/>
        </w:rPr>
        <w:tab/>
      </w:r>
      <w:r w:rsidR="00E32601" w:rsidRPr="005D551B">
        <w:rPr>
          <w:rFonts w:ascii="Times New Roman" w:eastAsia="Times New Roman" w:hAnsi="Times New Roman" w:cs="Times New Roman"/>
          <w:b/>
          <w:bCs/>
          <w:sz w:val="28"/>
          <w:szCs w:val="28"/>
        </w:rPr>
        <w:t>AIM AND OBJECTIVES OF THE STUDY</w:t>
      </w:r>
    </w:p>
    <w:p w:rsidR="00E32601" w:rsidRPr="005D551B" w:rsidRDefault="00E32601" w:rsidP="00E32601">
      <w:pPr>
        <w:spacing w:after="0" w:line="240" w:lineRule="auto"/>
        <w:outlineLvl w:val="3"/>
        <w:rPr>
          <w:rFonts w:ascii="Times New Roman" w:eastAsia="Times New Roman" w:hAnsi="Times New Roman" w:cs="Times New Roman"/>
          <w:b/>
          <w:bCs/>
          <w:sz w:val="28"/>
          <w:szCs w:val="28"/>
        </w:rPr>
      </w:pPr>
      <w:r w:rsidRPr="005D551B">
        <w:rPr>
          <w:rFonts w:ascii="Times New Roman" w:eastAsia="Times New Roman" w:hAnsi="Times New Roman" w:cs="Times New Roman"/>
          <w:b/>
          <w:bCs/>
          <w:sz w:val="28"/>
          <w:szCs w:val="28"/>
        </w:rPr>
        <w:t>AIM:</w:t>
      </w:r>
    </w:p>
    <w:p w:rsidR="00BF3E67" w:rsidRPr="00BF3E67" w:rsidRDefault="00E32601" w:rsidP="0054591C">
      <w:pPr>
        <w:pStyle w:val="NormalWeb"/>
        <w:spacing w:before="0" w:beforeAutospacing="0" w:after="0" w:afterAutospacing="0" w:line="480" w:lineRule="auto"/>
        <w:jc w:val="both"/>
      </w:pPr>
      <w:r>
        <w:rPr>
          <w:b/>
          <w:bCs/>
        </w:rPr>
        <w:tab/>
      </w:r>
      <w:r>
        <w:t xml:space="preserve">The study aims to evaluate the Effect of Geometric Features on the Performance of the </w:t>
      </w:r>
      <w:r w:rsidR="00BF3E67">
        <w:t>General Roundabout Taiwo Ilorin</w:t>
      </w:r>
      <w:r>
        <w:t xml:space="preserve">. </w:t>
      </w:r>
    </w:p>
    <w:p w:rsidR="0054591C" w:rsidRPr="008C3380" w:rsidRDefault="0054591C" w:rsidP="0054591C">
      <w:pPr>
        <w:pStyle w:val="NormalWeb"/>
        <w:spacing w:before="0" w:beforeAutospacing="0" w:after="0" w:afterAutospacing="0" w:line="480" w:lineRule="auto"/>
        <w:jc w:val="both"/>
      </w:pPr>
      <w:r w:rsidRPr="00EA4832">
        <w:rPr>
          <w:b/>
        </w:rPr>
        <w:t>OBJECTIVES</w:t>
      </w:r>
      <w:r>
        <w:t>:</w:t>
      </w:r>
    </w:p>
    <w:p w:rsidR="0054591C" w:rsidRDefault="0054591C" w:rsidP="0054591C">
      <w:pPr>
        <w:pStyle w:val="ListParagraph"/>
        <w:numPr>
          <w:ilvl w:val="0"/>
          <w:numId w:val="1"/>
        </w:numPr>
        <w:spacing w:after="0" w:line="480" w:lineRule="auto"/>
        <w:jc w:val="both"/>
        <w:rPr>
          <w:rFonts w:ascii="Times New Roman" w:eastAsia="Times New Roman" w:hAnsi="Times New Roman" w:cs="Times New Roman"/>
          <w:sz w:val="24"/>
          <w:szCs w:val="24"/>
        </w:rPr>
      </w:pPr>
      <w:r w:rsidRPr="00A05142">
        <w:rPr>
          <w:rFonts w:ascii="Times New Roman" w:eastAsia="Times New Roman" w:hAnsi="Times New Roman" w:cs="Times New Roman"/>
          <w:sz w:val="24"/>
          <w:szCs w:val="24"/>
        </w:rPr>
        <w:t xml:space="preserve">To evaluate the impact of geometric features on the traffic performance of the </w:t>
      </w:r>
      <w:r>
        <w:rPr>
          <w:rFonts w:ascii="Times New Roman" w:eastAsia="Times New Roman" w:hAnsi="Times New Roman" w:cs="Times New Roman"/>
          <w:sz w:val="24"/>
          <w:szCs w:val="24"/>
        </w:rPr>
        <w:t xml:space="preserve">General </w:t>
      </w:r>
      <w:r w:rsidRPr="00A05142">
        <w:rPr>
          <w:rFonts w:ascii="Times New Roman" w:eastAsia="Times New Roman" w:hAnsi="Times New Roman" w:cs="Times New Roman"/>
          <w:sz w:val="24"/>
          <w:szCs w:val="24"/>
        </w:rPr>
        <w:t>Roundabout in Ilorin.</w:t>
      </w:r>
    </w:p>
    <w:p w:rsidR="00BF3E67" w:rsidRPr="00BF3E67" w:rsidRDefault="00BF3E67" w:rsidP="00A41C5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F3E67">
        <w:rPr>
          <w:rFonts w:ascii="Times New Roman" w:eastAsia="Times New Roman" w:hAnsi="Times New Roman" w:cs="Times New Roman"/>
          <w:sz w:val="24"/>
          <w:szCs w:val="24"/>
        </w:rPr>
        <w:t>Assess the geometric characteristic</w:t>
      </w:r>
      <w:r>
        <w:rPr>
          <w:rFonts w:ascii="Times New Roman" w:eastAsia="Times New Roman" w:hAnsi="Times New Roman" w:cs="Times New Roman"/>
          <w:sz w:val="24"/>
          <w:szCs w:val="24"/>
        </w:rPr>
        <w:t xml:space="preserve">s of General Roundabout, Taiwo </w:t>
      </w:r>
      <w:r w:rsidRPr="00BF3E67">
        <w:rPr>
          <w:rFonts w:ascii="Times New Roman" w:eastAsia="Times New Roman" w:hAnsi="Times New Roman" w:cs="Times New Roman"/>
          <w:sz w:val="24"/>
          <w:szCs w:val="24"/>
        </w:rPr>
        <w:t>Ilorin.</w:t>
      </w:r>
    </w:p>
    <w:p w:rsidR="0054591C" w:rsidRDefault="0054591C" w:rsidP="0054591C">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A05142">
        <w:rPr>
          <w:rFonts w:ascii="Times New Roman" w:eastAsia="Times New Roman" w:hAnsi="Times New Roman" w:cs="Times New Roman"/>
          <w:sz w:val="24"/>
          <w:szCs w:val="24"/>
        </w:rPr>
        <w:t>To analyze traffic performance indicators such as capacity, delays, and queue lengths.</w:t>
      </w:r>
    </w:p>
    <w:p w:rsidR="0054591C" w:rsidRPr="005D551B" w:rsidRDefault="0054591C" w:rsidP="0054591C">
      <w:pPr>
        <w:spacing w:after="0" w:line="480" w:lineRule="auto"/>
        <w:jc w:val="both"/>
        <w:rPr>
          <w:rFonts w:ascii="Times New Roman" w:eastAsia="Times New Roman" w:hAnsi="Times New Roman" w:cs="Times New Roman"/>
          <w:b/>
          <w:sz w:val="28"/>
          <w:szCs w:val="28"/>
        </w:rPr>
      </w:pPr>
      <w:r w:rsidRPr="005D551B">
        <w:rPr>
          <w:rFonts w:ascii="Times New Roman" w:eastAsia="Times New Roman" w:hAnsi="Times New Roman" w:cs="Times New Roman"/>
          <w:b/>
          <w:sz w:val="28"/>
          <w:szCs w:val="28"/>
        </w:rPr>
        <w:t>1.4</w:t>
      </w:r>
      <w:r w:rsidRPr="005D551B">
        <w:rPr>
          <w:rFonts w:ascii="Times New Roman" w:eastAsia="Times New Roman" w:hAnsi="Times New Roman" w:cs="Times New Roman"/>
          <w:b/>
          <w:sz w:val="28"/>
          <w:szCs w:val="28"/>
        </w:rPr>
        <w:tab/>
        <w:t>JUSTIFICATION OF THE STUDY</w:t>
      </w:r>
    </w:p>
    <w:p w:rsidR="0054591C" w:rsidRPr="0054591C" w:rsidRDefault="0054591C" w:rsidP="0054591C">
      <w:pPr>
        <w:spacing w:after="0" w:line="480" w:lineRule="auto"/>
        <w:ind w:firstLine="720"/>
        <w:jc w:val="both"/>
        <w:rPr>
          <w:rFonts w:ascii="Times New Roman" w:eastAsia="Times New Roman" w:hAnsi="Times New Roman" w:cs="Times New Roman"/>
          <w:sz w:val="24"/>
          <w:szCs w:val="24"/>
        </w:rPr>
      </w:pPr>
      <w:r w:rsidRPr="0054591C">
        <w:rPr>
          <w:rFonts w:ascii="Times New Roman" w:hAnsi="Times New Roman" w:cs="Times New Roman"/>
          <w:sz w:val="24"/>
          <w:szCs w:val="24"/>
        </w:rPr>
        <w:t xml:space="preserve">Efficient traffic management is critical for the social and economic development of urban areas. The </w:t>
      </w:r>
      <w:r>
        <w:rPr>
          <w:rFonts w:ascii="Times New Roman" w:hAnsi="Times New Roman" w:cs="Times New Roman"/>
          <w:sz w:val="24"/>
          <w:szCs w:val="24"/>
        </w:rPr>
        <w:t>General</w:t>
      </w:r>
      <w:r w:rsidRPr="0054591C">
        <w:rPr>
          <w:rFonts w:ascii="Times New Roman" w:hAnsi="Times New Roman" w:cs="Times New Roman"/>
          <w:sz w:val="24"/>
          <w:szCs w:val="24"/>
        </w:rPr>
        <w:t xml:space="preserve"> roundabout in Ilorin, </w:t>
      </w:r>
      <w:proofErr w:type="spellStart"/>
      <w:r w:rsidRPr="0054591C">
        <w:rPr>
          <w:rFonts w:ascii="Times New Roman" w:hAnsi="Times New Roman" w:cs="Times New Roman"/>
          <w:sz w:val="24"/>
          <w:szCs w:val="24"/>
        </w:rPr>
        <w:t>Kwara</w:t>
      </w:r>
      <w:proofErr w:type="spellEnd"/>
      <w:r w:rsidRPr="0054591C">
        <w:rPr>
          <w:rFonts w:ascii="Times New Roman" w:hAnsi="Times New Roman" w:cs="Times New Roman"/>
          <w:sz w:val="24"/>
          <w:szCs w:val="24"/>
        </w:rPr>
        <w:t xml:space="preserve"> State, is a key intersection connecting major roads and facilitating the movement of people and goods. However, the roundabout's performance is hindered by congestion, prolonged delays, and safety challenges, especially during peak hours.</w:t>
      </w:r>
    </w:p>
    <w:p w:rsidR="00BF3E67" w:rsidRDefault="00BF3E67" w:rsidP="0054591C">
      <w:pPr>
        <w:pStyle w:val="NormalWeb"/>
        <w:spacing w:before="0" w:beforeAutospacing="0" w:after="120" w:afterAutospacing="0"/>
        <w:rPr>
          <w:rStyle w:val="Strong"/>
          <w:rFonts w:eastAsia="Cambria"/>
        </w:rPr>
      </w:pPr>
    </w:p>
    <w:p w:rsidR="00BF3E67" w:rsidRDefault="00BF3E67" w:rsidP="0054591C">
      <w:pPr>
        <w:pStyle w:val="NormalWeb"/>
        <w:spacing w:before="0" w:beforeAutospacing="0" w:after="120" w:afterAutospacing="0"/>
        <w:rPr>
          <w:rStyle w:val="Strong"/>
          <w:rFonts w:eastAsia="Cambria"/>
        </w:rPr>
      </w:pPr>
    </w:p>
    <w:p w:rsidR="00BF3E67" w:rsidRDefault="00BF3E67" w:rsidP="0054591C">
      <w:pPr>
        <w:pStyle w:val="NormalWeb"/>
        <w:spacing w:before="0" w:beforeAutospacing="0" w:after="120" w:afterAutospacing="0"/>
        <w:rPr>
          <w:rStyle w:val="Strong"/>
          <w:rFonts w:eastAsia="Cambria"/>
        </w:rPr>
      </w:pPr>
    </w:p>
    <w:p w:rsidR="0054591C" w:rsidRPr="0045556F" w:rsidRDefault="0054591C" w:rsidP="0054591C">
      <w:pPr>
        <w:pStyle w:val="NormalWeb"/>
        <w:spacing w:before="0" w:beforeAutospacing="0" w:after="120" w:afterAutospacing="0"/>
        <w:rPr>
          <w:rStyle w:val="Strong"/>
          <w:rFonts w:eastAsia="Cambria"/>
          <w:sz w:val="28"/>
          <w:szCs w:val="28"/>
        </w:rPr>
      </w:pPr>
      <w:r w:rsidRPr="0045556F">
        <w:rPr>
          <w:rStyle w:val="Strong"/>
          <w:rFonts w:eastAsia="Cambria"/>
          <w:sz w:val="28"/>
          <w:szCs w:val="28"/>
        </w:rPr>
        <w:lastRenderedPageBreak/>
        <w:t>1.5</w:t>
      </w:r>
      <w:r w:rsidRPr="0045556F">
        <w:rPr>
          <w:rStyle w:val="Strong"/>
          <w:rFonts w:eastAsia="Cambria"/>
          <w:sz w:val="28"/>
          <w:szCs w:val="28"/>
        </w:rPr>
        <w:tab/>
        <w:t>SIGNIFICANCE OF THE STUDY</w:t>
      </w:r>
    </w:p>
    <w:p w:rsidR="0054591C" w:rsidRDefault="0054591C" w:rsidP="00BF3E67">
      <w:pPr>
        <w:pStyle w:val="NormalWeb"/>
        <w:spacing w:before="0" w:beforeAutospacing="0" w:after="0" w:afterAutospacing="0" w:line="480" w:lineRule="auto"/>
        <w:ind w:firstLine="720"/>
        <w:jc w:val="both"/>
      </w:pPr>
      <w:r>
        <w:t>This study is essential for urban planners, traffic engineers, and policymakers as it provides empirical data on how geometric features affect roundabout performance. The findings will help improve road safety, reduce congestion, and enhance overall traffic efficiency in the study area.</w:t>
      </w:r>
    </w:p>
    <w:p w:rsidR="0054591C" w:rsidRPr="0045556F" w:rsidRDefault="0054591C" w:rsidP="00BF3E67">
      <w:pPr>
        <w:pStyle w:val="NormalWeb"/>
        <w:spacing w:before="0" w:beforeAutospacing="0" w:after="0" w:afterAutospacing="0"/>
        <w:rPr>
          <w:rStyle w:val="Strong"/>
          <w:rFonts w:eastAsia="Cambria"/>
          <w:sz w:val="28"/>
          <w:szCs w:val="28"/>
        </w:rPr>
      </w:pPr>
      <w:r w:rsidRPr="0045556F">
        <w:rPr>
          <w:rStyle w:val="Strong"/>
          <w:rFonts w:eastAsia="Cambria"/>
          <w:sz w:val="28"/>
          <w:szCs w:val="28"/>
        </w:rPr>
        <w:t>1.6</w:t>
      </w:r>
      <w:r w:rsidRPr="0045556F">
        <w:rPr>
          <w:rStyle w:val="Strong"/>
          <w:rFonts w:eastAsia="Cambria"/>
          <w:sz w:val="28"/>
          <w:szCs w:val="28"/>
        </w:rPr>
        <w:tab/>
        <w:t>SCOPE OF THE STUDY</w:t>
      </w:r>
    </w:p>
    <w:p w:rsidR="0054591C" w:rsidRDefault="0054591C" w:rsidP="00AC08CA">
      <w:pPr>
        <w:pStyle w:val="NormalWeb"/>
        <w:spacing w:line="480" w:lineRule="auto"/>
        <w:ind w:firstLine="720"/>
        <w:jc w:val="both"/>
      </w:pPr>
      <w:r>
        <w:t xml:space="preserve">The study focuses on the </w:t>
      </w:r>
      <w:r w:rsidR="00AC08CA">
        <w:t>General Roundabout Taiwo</w:t>
      </w:r>
      <w:r>
        <w:t xml:space="preserve"> Roundabout, analyzing its geometric features and their effects on traffic performance. Key parameters include lane width, inscribed circle diameter, entry and exit widths, and traffic flow characteristics.</w:t>
      </w:r>
    </w:p>
    <w:p w:rsidR="00464B91" w:rsidRDefault="00464B91"/>
    <w:p w:rsidR="00BF3E67" w:rsidRDefault="00BF3E67"/>
    <w:p w:rsidR="00BF3E67" w:rsidRDefault="00BF3E67"/>
    <w:p w:rsidR="00BF3E67" w:rsidRDefault="00BF3E67"/>
    <w:p w:rsidR="00BF3E67" w:rsidRDefault="00BF3E67"/>
    <w:p w:rsidR="00BF3E67" w:rsidRDefault="00BF3E67"/>
    <w:p w:rsidR="00BF3E67" w:rsidRDefault="00BF3E67"/>
    <w:p w:rsidR="00BF3E67" w:rsidRDefault="00BF3E67"/>
    <w:p w:rsidR="00BF3E67" w:rsidRDefault="00BF3E67"/>
    <w:p w:rsidR="00BF3E67" w:rsidRDefault="00BF3E67"/>
    <w:p w:rsidR="00BF3E67" w:rsidRDefault="00BF3E67"/>
    <w:p w:rsidR="00BF3E67" w:rsidRDefault="00BF3E67"/>
    <w:p w:rsidR="00BF3E67" w:rsidRDefault="00BF3E67"/>
    <w:p w:rsidR="00BF3E67" w:rsidRDefault="00BF3E67"/>
    <w:p w:rsidR="00BF3E67" w:rsidRDefault="00BF3E67"/>
    <w:p w:rsidR="00BF3E67" w:rsidRDefault="00BF3E67"/>
    <w:p w:rsidR="00BF3E67" w:rsidRDefault="00BF3E67"/>
    <w:p w:rsidR="00A41C55" w:rsidRDefault="00A41C55" w:rsidP="00A41C55">
      <w:pPr>
        <w:spacing w:after="0" w:line="480" w:lineRule="auto"/>
        <w:ind w:right="-20"/>
        <w:jc w:val="center"/>
        <w:rPr>
          <w:rFonts w:asciiTheme="majorBidi" w:hAnsiTheme="majorBidi" w:cstheme="majorBidi"/>
          <w:b/>
          <w:bCs/>
          <w:sz w:val="24"/>
          <w:szCs w:val="24"/>
        </w:rPr>
      </w:pPr>
    </w:p>
    <w:p w:rsidR="00A41C55" w:rsidRPr="008D6119" w:rsidRDefault="00A41C55" w:rsidP="00A41C55">
      <w:pPr>
        <w:spacing w:after="0" w:line="480" w:lineRule="auto"/>
        <w:jc w:val="center"/>
        <w:rPr>
          <w:rFonts w:asciiTheme="majorBidi" w:hAnsiTheme="majorBidi" w:cstheme="majorBidi"/>
          <w:b/>
          <w:bCs/>
          <w:spacing w:val="-5"/>
          <w:sz w:val="28"/>
          <w:szCs w:val="28"/>
        </w:rPr>
      </w:pPr>
      <w:r w:rsidRPr="008D6119">
        <w:rPr>
          <w:rFonts w:asciiTheme="majorBidi" w:hAnsiTheme="majorBidi" w:cstheme="majorBidi"/>
          <w:b/>
          <w:bCs/>
          <w:sz w:val="28"/>
          <w:szCs w:val="28"/>
        </w:rPr>
        <w:t xml:space="preserve">CHAPTER </w:t>
      </w:r>
      <w:r w:rsidRPr="008D6119">
        <w:rPr>
          <w:rFonts w:asciiTheme="majorBidi" w:hAnsiTheme="majorBidi" w:cstheme="majorBidi"/>
          <w:b/>
          <w:bCs/>
          <w:spacing w:val="-5"/>
          <w:sz w:val="28"/>
          <w:szCs w:val="28"/>
        </w:rPr>
        <w:t>TWO</w:t>
      </w:r>
    </w:p>
    <w:p w:rsidR="00A41C55" w:rsidRPr="008D6119" w:rsidRDefault="00A41C55" w:rsidP="00A41C55">
      <w:pPr>
        <w:spacing w:after="0" w:line="480" w:lineRule="auto"/>
        <w:jc w:val="center"/>
        <w:rPr>
          <w:rFonts w:asciiTheme="majorBidi" w:hAnsiTheme="majorBidi" w:cstheme="majorBidi"/>
          <w:b/>
          <w:bCs/>
          <w:spacing w:val="-5"/>
          <w:sz w:val="28"/>
          <w:szCs w:val="28"/>
        </w:rPr>
      </w:pPr>
      <w:r w:rsidRPr="008D6119">
        <w:rPr>
          <w:rFonts w:asciiTheme="majorBidi" w:hAnsiTheme="majorBidi" w:cstheme="majorBidi"/>
          <w:b/>
          <w:bCs/>
          <w:spacing w:val="-5"/>
          <w:sz w:val="28"/>
          <w:szCs w:val="28"/>
        </w:rPr>
        <w:t xml:space="preserve">LITERATURE REVIEW </w:t>
      </w:r>
    </w:p>
    <w:p w:rsidR="00A41C55" w:rsidRPr="008D6119" w:rsidRDefault="00A41C55" w:rsidP="00A41C55">
      <w:pPr>
        <w:pStyle w:val="Default"/>
        <w:spacing w:line="480" w:lineRule="auto"/>
        <w:jc w:val="both"/>
        <w:rPr>
          <w:sz w:val="28"/>
          <w:szCs w:val="28"/>
        </w:rPr>
      </w:pPr>
      <w:r w:rsidRPr="008D6119">
        <w:rPr>
          <w:b/>
          <w:bCs/>
          <w:sz w:val="28"/>
          <w:szCs w:val="28"/>
        </w:rPr>
        <w:t xml:space="preserve">INTRODUCTION </w:t>
      </w:r>
    </w:p>
    <w:p w:rsidR="00BF3E67" w:rsidRDefault="00A41C55" w:rsidP="00A41C55">
      <w:pPr>
        <w:pStyle w:val="Default"/>
        <w:spacing w:line="480" w:lineRule="auto"/>
        <w:ind w:firstLine="720"/>
        <w:jc w:val="both"/>
      </w:pPr>
      <w:r w:rsidRPr="00A41C55">
        <w:t>The first use of the word ‘roundabout’ appeared in the UK Ministry of Transport and Planning Institute Circular No.302 in 1929 as cited by (</w:t>
      </w:r>
      <w:proofErr w:type="spellStart"/>
      <w:r w:rsidRPr="00A41C55">
        <w:t>Sisiopiku</w:t>
      </w:r>
      <w:proofErr w:type="spellEnd"/>
      <w:r w:rsidRPr="00A41C55">
        <w:t xml:space="preserve"> and Heung-Un, 2001, Abubakar and </w:t>
      </w:r>
      <w:proofErr w:type="spellStart"/>
      <w:r w:rsidRPr="00A41C55">
        <w:t>Ndoke</w:t>
      </w:r>
      <w:proofErr w:type="spellEnd"/>
      <w:r w:rsidRPr="00A41C55">
        <w:t xml:space="preserve">, 2013). Roundabouts are common form of traffic intersection control in many urban areas. They are known to bring about certain desirable operations and safety returns. Roundabouts have distinctive operational and safety features that make them the choice for traffic control. When multiple roadways meet and form a junction, especially when volumes are moderate and distribution of traffic among the approach roads is about even, roundabouts can function efficiently and safely. When demand is high and / or not evenly distributed among entry approaches, excessive delay and aggressive driving </w:t>
      </w:r>
      <w:proofErr w:type="spellStart"/>
      <w:r w:rsidRPr="00A41C55">
        <w:t>behaviour</w:t>
      </w:r>
      <w:proofErr w:type="spellEnd"/>
      <w:r w:rsidRPr="00A41C55">
        <w:t xml:space="preserve"> may emerge thus compromising both operation characteristic of roundabouts (Khatib and Abu-</w:t>
      </w:r>
      <w:proofErr w:type="spellStart"/>
      <w:r w:rsidRPr="00A41C55">
        <w:t>Lebdeh</w:t>
      </w:r>
      <w:proofErr w:type="spellEnd"/>
      <w:r w:rsidRPr="00A41C55">
        <w:t xml:space="preserve">, 2009). The first British roundabout was built in </w:t>
      </w:r>
      <w:proofErr w:type="spellStart"/>
      <w:r w:rsidRPr="00A41C55">
        <w:t>Letchworth</w:t>
      </w:r>
      <w:proofErr w:type="spellEnd"/>
      <w:r w:rsidRPr="00A41C55">
        <w:t xml:space="preserve"> Garden City in 1903 making it the first in the world – originally intended partly as a traffic island for pedestrians (</w:t>
      </w:r>
      <w:proofErr w:type="spellStart"/>
      <w:r w:rsidRPr="00A41C55">
        <w:t>Letchworth</w:t>
      </w:r>
      <w:proofErr w:type="spellEnd"/>
      <w:r w:rsidRPr="00A41C55">
        <w:t xml:space="preserve"> Garden City Heritage Foundation, 2006). In the 1970s and 80s, roundabouts were first used in the European nations and Australia, and in 1960 the first roundabout was installed in United States (Ray and </w:t>
      </w:r>
      <w:proofErr w:type="spellStart"/>
      <w:r w:rsidRPr="00A41C55">
        <w:t>Rodegerts</w:t>
      </w:r>
      <w:proofErr w:type="spellEnd"/>
      <w:r w:rsidRPr="00A41C55">
        <w:t>, 2001)</w:t>
      </w:r>
      <w:r>
        <w:t>.</w:t>
      </w:r>
    </w:p>
    <w:p w:rsidR="00A41C55" w:rsidRDefault="00A41C55" w:rsidP="00A41C55">
      <w:pPr>
        <w:spacing w:line="480" w:lineRule="auto"/>
        <w:ind w:firstLine="720"/>
        <w:jc w:val="both"/>
        <w:rPr>
          <w:rFonts w:ascii="Times New Roman" w:hAnsi="Times New Roman" w:cs="Times New Roman"/>
          <w:sz w:val="24"/>
          <w:szCs w:val="24"/>
        </w:rPr>
      </w:pPr>
      <w:r w:rsidRPr="00A41C55">
        <w:rPr>
          <w:rFonts w:ascii="Times New Roman" w:hAnsi="Times New Roman" w:cs="Times New Roman"/>
          <w:sz w:val="24"/>
          <w:szCs w:val="24"/>
        </w:rPr>
        <w:t xml:space="preserve">Entry width is the largest determinant of a roundabout’s capacity. The capacity of an approach is not dependent merely on the number of entry lanes, but on the total width of the entry. In other words, the entry capacity increases steadily with incremental increases to the entry width (Geometry Design US Department of Transport, 1992). </w:t>
      </w:r>
    </w:p>
    <w:p w:rsidR="00A41C55" w:rsidRDefault="00A41C55" w:rsidP="00A41C55">
      <w:pPr>
        <w:spacing w:line="480" w:lineRule="auto"/>
        <w:ind w:firstLine="720"/>
        <w:jc w:val="both"/>
        <w:rPr>
          <w:rFonts w:ascii="Times New Roman" w:hAnsi="Times New Roman" w:cs="Times New Roman"/>
          <w:sz w:val="24"/>
          <w:szCs w:val="24"/>
        </w:rPr>
      </w:pPr>
    </w:p>
    <w:p w:rsidR="00A41C55" w:rsidRDefault="005C6544" w:rsidP="005C6544">
      <w:pPr>
        <w:spacing w:after="0" w:line="480" w:lineRule="auto"/>
        <w:ind w:firstLine="720"/>
        <w:jc w:val="both"/>
        <w:rPr>
          <w:rFonts w:ascii="Times New Roman" w:hAnsi="Times New Roman" w:cs="Times New Roman"/>
          <w:sz w:val="24"/>
          <w:szCs w:val="24"/>
        </w:rPr>
      </w:pPr>
      <w:r w:rsidRPr="005C6544">
        <w:rPr>
          <w:rFonts w:ascii="Times New Roman" w:hAnsi="Times New Roman" w:cs="Times New Roman"/>
          <w:sz w:val="24"/>
          <w:szCs w:val="24"/>
        </w:rPr>
        <w:lastRenderedPageBreak/>
        <w:t>Then required width of the circulatory roadway is determined from the width of the entries and the turning requirements of the design vehicle. In general, it should always be at least as wide as the maximum entry width or if possible up to 120% of the maximum entry width and should remain constant throughout the roundabout.</w:t>
      </w:r>
    </w:p>
    <w:p w:rsidR="004D30C1" w:rsidRPr="006875E4" w:rsidRDefault="004D30C1" w:rsidP="004D30C1">
      <w:pPr>
        <w:spacing w:after="0" w:line="480" w:lineRule="auto"/>
        <w:rPr>
          <w:rFonts w:asciiTheme="majorBidi" w:hAnsiTheme="majorBidi" w:cstheme="majorBidi"/>
          <w:b/>
          <w:bCs/>
          <w:sz w:val="28"/>
          <w:szCs w:val="28"/>
        </w:rPr>
      </w:pPr>
      <w:r w:rsidRPr="006875E4">
        <w:rPr>
          <w:rFonts w:asciiTheme="majorBidi" w:hAnsiTheme="majorBidi" w:cstheme="majorBidi"/>
          <w:b/>
          <w:bCs/>
          <w:sz w:val="28"/>
          <w:szCs w:val="28"/>
        </w:rPr>
        <w:t>2.1 PREAMBLE</w:t>
      </w:r>
    </w:p>
    <w:p w:rsidR="004D30C1" w:rsidRPr="00250A8E" w:rsidRDefault="004D30C1" w:rsidP="004D30C1">
      <w:pPr>
        <w:spacing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 xml:space="preserve">Roundabout, also called a traffic circle, road circle, rotary, rotunda or island and in </w:t>
      </w:r>
      <w:proofErr w:type="spellStart"/>
      <w:r w:rsidRPr="00250A8E">
        <w:rPr>
          <w:rFonts w:asciiTheme="majorBidi" w:hAnsiTheme="majorBidi" w:cstheme="majorBidi"/>
          <w:bCs/>
          <w:sz w:val="24"/>
          <w:szCs w:val="24"/>
        </w:rPr>
        <w:t>french</w:t>
      </w:r>
      <w:proofErr w:type="spellEnd"/>
      <w:r w:rsidRPr="00250A8E">
        <w:rPr>
          <w:rFonts w:asciiTheme="majorBidi" w:hAnsiTheme="majorBidi" w:cstheme="majorBidi"/>
          <w:bCs/>
          <w:sz w:val="24"/>
          <w:szCs w:val="24"/>
        </w:rPr>
        <w:t xml:space="preserve"> (carrefour </w:t>
      </w:r>
      <w:proofErr w:type="spellStart"/>
      <w:r w:rsidRPr="00250A8E">
        <w:rPr>
          <w:rFonts w:asciiTheme="majorBidi" w:hAnsiTheme="majorBidi" w:cstheme="majorBidi"/>
          <w:bCs/>
          <w:sz w:val="24"/>
          <w:szCs w:val="24"/>
        </w:rPr>
        <w:t>giratoire</w:t>
      </w:r>
      <w:proofErr w:type="spellEnd"/>
      <w:r w:rsidRPr="00250A8E">
        <w:rPr>
          <w:rFonts w:asciiTheme="majorBidi" w:hAnsiTheme="majorBidi" w:cstheme="majorBidi"/>
          <w:bCs/>
          <w:sz w:val="24"/>
          <w:szCs w:val="24"/>
        </w:rPr>
        <w:t xml:space="preserve">) is a type of circular intersection or junction in which road traffic is permitted to flow in one direction around a central island, and priority is typically given to traffic already in the junction (FHWA-RD-00-067, 2000). Therefore, modern Roundabouts are not the same as traffic circles or rotaries. Traffic circles or rotaries have high-speed entries, allow lane changes within the circle, are low capacity, and have many high-speed crashes. Sometimes motorists in the circle must yield to those entering. They are large and scary to </w:t>
      </w:r>
      <w:proofErr w:type="gramStart"/>
      <w:r w:rsidRPr="00250A8E">
        <w:rPr>
          <w:rFonts w:asciiTheme="majorBidi" w:hAnsiTheme="majorBidi" w:cstheme="majorBidi"/>
          <w:bCs/>
          <w:sz w:val="24"/>
          <w:szCs w:val="24"/>
        </w:rPr>
        <w:t>drive  a</w:t>
      </w:r>
      <w:proofErr w:type="gramEnd"/>
      <w:r w:rsidRPr="00250A8E">
        <w:rPr>
          <w:rFonts w:asciiTheme="majorBidi" w:hAnsiTheme="majorBidi" w:cstheme="majorBidi"/>
          <w:bCs/>
          <w:sz w:val="24"/>
          <w:szCs w:val="24"/>
        </w:rPr>
        <w:t xml:space="preserve"> “free for all.” No intersections occur in a rotary, only adding and dropping of lanes. The right lane usually does not need to yield, but must find a gap to change lanes.</w:t>
      </w:r>
    </w:p>
    <w:p w:rsidR="004D30C1" w:rsidRPr="00250A8E" w:rsidRDefault="004D30C1" w:rsidP="004D30C1">
      <w:pPr>
        <w:spacing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The left entry lane must merge or yield before entering. A rotary is typically large, with entry speeds of 40 mph or higher. While modern Roundabouts are the opposite. They require motorists to yield on entry, don't allow lane changes, speeds are low, capacity is high, and crashes are few and minor. In a modern roundabout traffic entering the roundabout must yield the right of way to all traffic from the left. Modern roundabout is generally small; speeds are rarely more than 25 mph.</w:t>
      </w:r>
    </w:p>
    <w:p w:rsidR="004D30C1" w:rsidRPr="00250A8E" w:rsidRDefault="004D30C1" w:rsidP="004D30C1">
      <w:pPr>
        <w:pStyle w:val="BodyText"/>
        <w:spacing w:before="1" w:line="480" w:lineRule="auto"/>
        <w:ind w:right="115"/>
        <w:rPr>
          <w:rFonts w:asciiTheme="majorBidi" w:hAnsiTheme="majorBidi" w:cstheme="majorBidi"/>
          <w:bCs/>
          <w:sz w:val="24"/>
          <w:szCs w:val="24"/>
        </w:rPr>
      </w:pPr>
      <w:r w:rsidRPr="00250A8E">
        <w:rPr>
          <w:rFonts w:asciiTheme="majorBidi" w:hAnsiTheme="majorBidi" w:cstheme="majorBidi"/>
          <w:bCs/>
          <w:sz w:val="24"/>
          <w:szCs w:val="24"/>
        </w:rPr>
        <w:t xml:space="preserve">The study by Liu et-al, 2021 Title “A systematic review of performance evaluation methods for rotary intersections under mixed traffic flow conditions" published in Transportation Research Part A: Policy and Practice provides an in-depth literature review on </w:t>
      </w:r>
      <w:r w:rsidRPr="00250A8E">
        <w:rPr>
          <w:rFonts w:asciiTheme="majorBidi" w:hAnsiTheme="majorBidi" w:cstheme="majorBidi"/>
          <w:bCs/>
          <w:sz w:val="24"/>
          <w:szCs w:val="24"/>
        </w:rPr>
        <w:lastRenderedPageBreak/>
        <w:t xml:space="preserve">performance evaluation methods for rotary intersections under mixed traffic flow conditions. The authors systematically review the existing literature and critically analyze various evaluation methods that have been proposed and used </w:t>
      </w:r>
      <w:proofErr w:type="spellStart"/>
      <w:r w:rsidRPr="00250A8E">
        <w:rPr>
          <w:rFonts w:asciiTheme="majorBidi" w:hAnsiTheme="majorBidi" w:cstheme="majorBidi"/>
          <w:bCs/>
          <w:sz w:val="24"/>
          <w:szCs w:val="24"/>
        </w:rPr>
        <w:t>forassessing</w:t>
      </w:r>
      <w:proofErr w:type="spellEnd"/>
      <w:r w:rsidRPr="00250A8E">
        <w:rPr>
          <w:rFonts w:asciiTheme="majorBidi" w:hAnsiTheme="majorBidi" w:cstheme="majorBidi"/>
          <w:bCs/>
          <w:sz w:val="24"/>
          <w:szCs w:val="24"/>
        </w:rPr>
        <w:t xml:space="preserve"> the performance of rotary intersections in the context of mixed traffic flow conditions. The review covers a wide range of evaluation methods, including analytical, simulation-based, and field-based approaches, and discusses their strengths, limitations, and applicability. The study highlights the importance of performance evaluation for rotary intersections in mixed traffic flow conditions, as these intersections play a crucial role in modern transportation systems. The review identifies research gaps, such as</w:t>
      </w:r>
      <w:r>
        <w:rPr>
          <w:rFonts w:asciiTheme="majorBidi" w:hAnsiTheme="majorBidi" w:cstheme="majorBidi"/>
          <w:bCs/>
          <w:sz w:val="24"/>
          <w:szCs w:val="24"/>
        </w:rPr>
        <w:t xml:space="preserve"> </w:t>
      </w:r>
      <w:r w:rsidRPr="00250A8E">
        <w:rPr>
          <w:rFonts w:asciiTheme="majorBidi" w:hAnsiTheme="majorBidi" w:cstheme="majorBidi"/>
          <w:bCs/>
          <w:sz w:val="24"/>
          <w:szCs w:val="24"/>
        </w:rPr>
        <w:t>the need for</w:t>
      </w:r>
      <w:r>
        <w:rPr>
          <w:rFonts w:asciiTheme="majorBidi" w:hAnsiTheme="majorBidi" w:cstheme="majorBidi"/>
          <w:bCs/>
          <w:sz w:val="24"/>
          <w:szCs w:val="24"/>
        </w:rPr>
        <w:t xml:space="preserve"> </w:t>
      </w:r>
      <w:r w:rsidRPr="00250A8E">
        <w:rPr>
          <w:rFonts w:asciiTheme="majorBidi" w:hAnsiTheme="majorBidi" w:cstheme="majorBidi"/>
          <w:bCs/>
          <w:sz w:val="24"/>
          <w:szCs w:val="24"/>
        </w:rPr>
        <w:t>standardized evaluation</w:t>
      </w:r>
      <w:r>
        <w:rPr>
          <w:rFonts w:asciiTheme="majorBidi" w:hAnsiTheme="majorBidi" w:cstheme="majorBidi"/>
          <w:bCs/>
          <w:sz w:val="24"/>
          <w:szCs w:val="24"/>
        </w:rPr>
        <w:t xml:space="preserve"> criteria a</w:t>
      </w:r>
      <w:r w:rsidRPr="00250A8E">
        <w:rPr>
          <w:rFonts w:asciiTheme="majorBidi" w:hAnsiTheme="majorBidi" w:cstheme="majorBidi"/>
          <w:bCs/>
          <w:sz w:val="24"/>
          <w:szCs w:val="24"/>
        </w:rPr>
        <w:t>nd</w:t>
      </w:r>
      <w:r>
        <w:rPr>
          <w:rFonts w:asciiTheme="majorBidi" w:hAnsiTheme="majorBidi" w:cstheme="majorBidi"/>
          <w:bCs/>
          <w:sz w:val="24"/>
          <w:szCs w:val="24"/>
        </w:rPr>
        <w:t xml:space="preserve"> </w:t>
      </w:r>
      <w:r w:rsidRPr="00250A8E">
        <w:rPr>
          <w:rFonts w:asciiTheme="majorBidi" w:hAnsiTheme="majorBidi" w:cstheme="majorBidi"/>
          <w:bCs/>
          <w:sz w:val="24"/>
          <w:szCs w:val="24"/>
        </w:rPr>
        <w:t>the incorporation of emerging technologies, and suggests future research directions. The comprehensive and critical review of performance evaluation</w:t>
      </w:r>
      <w:r>
        <w:rPr>
          <w:rFonts w:asciiTheme="majorBidi" w:hAnsiTheme="majorBidi" w:cstheme="majorBidi"/>
          <w:bCs/>
          <w:sz w:val="24"/>
          <w:szCs w:val="24"/>
        </w:rPr>
        <w:t xml:space="preserve"> </w:t>
      </w:r>
      <w:r w:rsidRPr="00250A8E">
        <w:rPr>
          <w:rFonts w:asciiTheme="majorBidi" w:hAnsiTheme="majorBidi" w:cstheme="majorBidi"/>
          <w:bCs/>
          <w:sz w:val="24"/>
          <w:szCs w:val="24"/>
        </w:rPr>
        <w:t>methods</w:t>
      </w:r>
      <w:r>
        <w:rPr>
          <w:rFonts w:asciiTheme="majorBidi" w:hAnsiTheme="majorBidi" w:cstheme="majorBidi"/>
          <w:bCs/>
          <w:sz w:val="24"/>
          <w:szCs w:val="24"/>
        </w:rPr>
        <w:t xml:space="preserve"> </w:t>
      </w:r>
      <w:r w:rsidRPr="00250A8E">
        <w:rPr>
          <w:rFonts w:asciiTheme="majorBidi" w:hAnsiTheme="majorBidi" w:cstheme="majorBidi"/>
          <w:bCs/>
          <w:sz w:val="24"/>
          <w:szCs w:val="24"/>
        </w:rPr>
        <w:t>provided in this study serves</w:t>
      </w:r>
      <w:r>
        <w:rPr>
          <w:rFonts w:asciiTheme="majorBidi" w:hAnsiTheme="majorBidi" w:cstheme="majorBidi"/>
          <w:bCs/>
          <w:sz w:val="24"/>
          <w:szCs w:val="24"/>
        </w:rPr>
        <w:t xml:space="preserve"> </w:t>
      </w:r>
      <w:r w:rsidRPr="00250A8E">
        <w:rPr>
          <w:rFonts w:asciiTheme="majorBidi" w:hAnsiTheme="majorBidi" w:cstheme="majorBidi"/>
          <w:bCs/>
          <w:sz w:val="24"/>
          <w:szCs w:val="24"/>
        </w:rPr>
        <w:t>as</w:t>
      </w:r>
      <w:r>
        <w:rPr>
          <w:rFonts w:asciiTheme="majorBidi" w:hAnsiTheme="majorBidi" w:cstheme="majorBidi"/>
          <w:bCs/>
          <w:sz w:val="24"/>
          <w:szCs w:val="24"/>
        </w:rPr>
        <w:t xml:space="preserve"> </w:t>
      </w:r>
      <w:r w:rsidRPr="00250A8E">
        <w:rPr>
          <w:rFonts w:asciiTheme="majorBidi" w:hAnsiTheme="majorBidi" w:cstheme="majorBidi"/>
          <w:bCs/>
          <w:sz w:val="24"/>
          <w:szCs w:val="24"/>
        </w:rPr>
        <w:t>a</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valuable resource for researchers, practitioners, and policymakers interested in improving the performance of rotary intersections under mixed traffic flow conditions. The study provides a thorough analysis of the challenges and considerations involved in evaluating roundabout performance under mixed traffic flow conditions. The authors note that different types of vehicles, including motorized vehicles, bicycles, and pedestrians, have different characteristics and behaviors that can impact roundabout performance. For instance, bicycles and pedestrians are typically slower- moving and require more space than motorized vehicles, which can affect the capacity and efficiency of roundabouts. The study emphasizes the importance of considering sustainability, safety, and equity in roundabout performance evaluation. The authors argue that transportation planners and policymakers should prioritize the needs of all road users, including non-motorized modes of transportation such as bicycles and pedestrians. </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They suggest that incorporating non- motorized transportation modes into roundabout planning and design can improve safety, reduce traffic congestion, and promote sustainable transportation options. The authors provide a </w:t>
      </w:r>
      <w:r w:rsidRPr="00250A8E">
        <w:rPr>
          <w:rFonts w:asciiTheme="majorBidi" w:hAnsiTheme="majorBidi" w:cstheme="majorBidi"/>
          <w:bCs/>
          <w:sz w:val="24"/>
          <w:szCs w:val="24"/>
        </w:rPr>
        <w:lastRenderedPageBreak/>
        <w:t>comprehensive overview of each performance measure, including capacity, which is defined as the maximum rate of flow that can be accommodated by a roundabout under specific conditions, such as the number of lanes and the entry and exit geometries. Delay, on the other</w:t>
      </w:r>
      <w:r>
        <w:rPr>
          <w:rFonts w:asciiTheme="majorBidi" w:hAnsiTheme="majorBidi" w:cstheme="majorBidi"/>
          <w:bCs/>
          <w:sz w:val="24"/>
          <w:szCs w:val="24"/>
        </w:rPr>
        <w:t xml:space="preserve"> </w:t>
      </w:r>
      <w:r w:rsidRPr="00250A8E">
        <w:rPr>
          <w:rFonts w:asciiTheme="majorBidi" w:hAnsiTheme="majorBidi" w:cstheme="majorBidi"/>
          <w:bCs/>
          <w:sz w:val="24"/>
          <w:szCs w:val="24"/>
        </w:rPr>
        <w:t>hand, refers to the time</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that drivers spend waiting at the roundabout, and it is typically measured as the average delay per vehicle. Level of service (LOS) is a qualitative measure of the degree of service provided to drivers at a roundabout, based on their level of comfort and ease of </w:t>
      </w:r>
      <w:r w:rsidRPr="00250A8E">
        <w:rPr>
          <w:rFonts w:asciiTheme="majorBidi" w:hAnsiTheme="majorBidi" w:cstheme="majorBidi"/>
          <w:bCs/>
          <w:spacing w:val="-2"/>
          <w:sz w:val="24"/>
          <w:szCs w:val="24"/>
        </w:rPr>
        <w:t>movement.</w:t>
      </w:r>
    </w:p>
    <w:p w:rsidR="004D30C1" w:rsidRPr="00250A8E" w:rsidRDefault="004D30C1" w:rsidP="004D30C1">
      <w:pPr>
        <w:pStyle w:val="BodyText"/>
        <w:spacing w:before="2" w:line="480" w:lineRule="auto"/>
        <w:ind w:right="115"/>
        <w:rPr>
          <w:rFonts w:asciiTheme="majorBidi" w:hAnsiTheme="majorBidi" w:cstheme="majorBidi"/>
          <w:bCs/>
          <w:sz w:val="24"/>
          <w:szCs w:val="24"/>
        </w:rPr>
      </w:pPr>
      <w:r w:rsidRPr="00250A8E">
        <w:rPr>
          <w:rFonts w:asciiTheme="majorBidi" w:hAnsiTheme="majorBidi" w:cstheme="majorBidi"/>
          <w:bCs/>
          <w:sz w:val="24"/>
          <w:szCs w:val="24"/>
        </w:rPr>
        <w:t>Furthermore, Traffic demand, lane configuration, and entry/exit design are also important factors that influence roundabout performance. The authors provide a detailed overview of each factor, highlighting its impact on roundabout performance and the different approaches used to address it. The authors highlight the importance of considering the interactionsamongdifferenttypesofvehiclesinroundaboutperformanceevaluation,</w:t>
      </w:r>
      <w:r>
        <w:rPr>
          <w:rFonts w:asciiTheme="majorBidi" w:hAnsiTheme="majorBidi" w:cstheme="majorBidi"/>
          <w:bCs/>
          <w:sz w:val="24"/>
          <w:szCs w:val="24"/>
        </w:rPr>
        <w:t xml:space="preserve"> </w:t>
      </w:r>
      <w:r w:rsidRPr="00250A8E">
        <w:rPr>
          <w:rFonts w:asciiTheme="majorBidi" w:hAnsiTheme="majorBidi" w:cstheme="majorBidi"/>
          <w:bCs/>
          <w:sz w:val="24"/>
          <w:szCs w:val="24"/>
        </w:rPr>
        <w:t>as well as the impacts of environmental factors, such as air pollution and energy consumption. Additionally, the study identifies research gaps and limitations in the field of roundabout performance evaluation in mixed traffic flow conditions. These include the need for standardized performance measures, more comprehensive data collection methods, and improved modeling techniques that account for the complex interactions among different types of vehicles. Furthermore, the authors discuss the implications of roundabout performance evaluation in mixed traffic flow</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for transportation planning, design, and policy-making. In addition to the factors previously discussed, the authors also emphasize the importance of considering sustainability, safety, and equity in roundabout performance evaluation. Roundabouts can have positive impacts on sustainability by reducing fuel consumption and greenhouse gas emissions, and improving air quality. They can also enhance safety by reducing the frequency and severity of accidents at intersections. However, roundabouts can also disproportionately affect vulnerable populations </w:t>
      </w:r>
      <w:r w:rsidRPr="00250A8E">
        <w:rPr>
          <w:rFonts w:asciiTheme="majorBidi" w:hAnsiTheme="majorBidi" w:cstheme="majorBidi"/>
          <w:bCs/>
          <w:sz w:val="24"/>
          <w:szCs w:val="24"/>
        </w:rPr>
        <w:lastRenderedPageBreak/>
        <w:t>such as pedestrians, cyclists, and people with disabilities. Therefore, the authors stress the need to consider the equity impacts of roundabout implementation and performance evaluation.</w:t>
      </w:r>
    </w:p>
    <w:p w:rsidR="004D30C1" w:rsidRDefault="004D30C1" w:rsidP="004D30C1">
      <w:pPr>
        <w:pStyle w:val="BodyText"/>
        <w:spacing w:line="480" w:lineRule="auto"/>
        <w:rPr>
          <w:rFonts w:asciiTheme="majorBidi" w:hAnsiTheme="majorBidi" w:cstheme="majorBidi"/>
          <w:bCs/>
          <w:sz w:val="24"/>
          <w:szCs w:val="24"/>
        </w:rPr>
      </w:pPr>
    </w:p>
    <w:p w:rsidR="004D30C1" w:rsidRPr="00250A8E" w:rsidRDefault="004D30C1" w:rsidP="004D30C1">
      <w:pPr>
        <w:pStyle w:val="BodyText"/>
        <w:spacing w:line="480" w:lineRule="auto"/>
        <w:rPr>
          <w:rFonts w:asciiTheme="majorBidi" w:hAnsiTheme="majorBidi" w:cstheme="majorBidi"/>
          <w:bCs/>
          <w:sz w:val="24"/>
          <w:szCs w:val="24"/>
        </w:rPr>
      </w:pPr>
      <w:r w:rsidRPr="00250A8E">
        <w:rPr>
          <w:rFonts w:asciiTheme="majorBidi" w:hAnsiTheme="majorBidi" w:cstheme="majorBidi"/>
          <w:bCs/>
          <w:sz w:val="24"/>
          <w:szCs w:val="24"/>
        </w:rPr>
        <w:t>The authors also highlight the importance of incorporating non- motorized transportation modes into roundabout planning and design. Mixed</w:t>
      </w:r>
      <w:r>
        <w:rPr>
          <w:rFonts w:asciiTheme="majorBidi" w:hAnsiTheme="majorBidi" w:cstheme="majorBidi"/>
          <w:bCs/>
          <w:sz w:val="24"/>
          <w:szCs w:val="24"/>
        </w:rPr>
        <w:t xml:space="preserve"> </w:t>
      </w:r>
      <w:r w:rsidRPr="00250A8E">
        <w:rPr>
          <w:rFonts w:asciiTheme="majorBidi" w:hAnsiTheme="majorBidi" w:cstheme="majorBidi"/>
          <w:bCs/>
          <w:sz w:val="24"/>
          <w:szCs w:val="24"/>
        </w:rPr>
        <w:t>traffic</w:t>
      </w:r>
      <w:r>
        <w:rPr>
          <w:rFonts w:asciiTheme="majorBidi" w:hAnsiTheme="majorBidi" w:cstheme="majorBidi"/>
          <w:bCs/>
          <w:sz w:val="24"/>
          <w:szCs w:val="24"/>
        </w:rPr>
        <w:t xml:space="preserve"> </w:t>
      </w:r>
      <w:r w:rsidRPr="00250A8E">
        <w:rPr>
          <w:rFonts w:asciiTheme="majorBidi" w:hAnsiTheme="majorBidi" w:cstheme="majorBidi"/>
          <w:bCs/>
          <w:sz w:val="24"/>
          <w:szCs w:val="24"/>
        </w:rPr>
        <w:t>flow can</w:t>
      </w:r>
      <w:r>
        <w:rPr>
          <w:rFonts w:asciiTheme="majorBidi" w:hAnsiTheme="majorBidi" w:cstheme="majorBidi"/>
          <w:bCs/>
          <w:sz w:val="24"/>
          <w:szCs w:val="24"/>
        </w:rPr>
        <w:t xml:space="preserve"> </w:t>
      </w:r>
      <w:r w:rsidRPr="00250A8E">
        <w:rPr>
          <w:rFonts w:asciiTheme="majorBidi" w:hAnsiTheme="majorBidi" w:cstheme="majorBidi"/>
          <w:bCs/>
          <w:sz w:val="24"/>
          <w:szCs w:val="24"/>
        </w:rPr>
        <w:t>create challenges</w:t>
      </w:r>
      <w:r>
        <w:rPr>
          <w:rFonts w:asciiTheme="majorBidi" w:hAnsiTheme="majorBidi" w:cstheme="majorBidi"/>
          <w:bCs/>
          <w:sz w:val="24"/>
          <w:szCs w:val="24"/>
        </w:rPr>
        <w:t xml:space="preserve"> </w:t>
      </w:r>
      <w:r w:rsidRPr="00250A8E">
        <w:rPr>
          <w:rFonts w:asciiTheme="majorBidi" w:hAnsiTheme="majorBidi" w:cstheme="majorBidi"/>
          <w:bCs/>
          <w:sz w:val="24"/>
          <w:szCs w:val="24"/>
        </w:rPr>
        <w:t>for the</w:t>
      </w:r>
      <w:r>
        <w:rPr>
          <w:rFonts w:asciiTheme="majorBidi" w:hAnsiTheme="majorBidi" w:cstheme="majorBidi"/>
          <w:bCs/>
          <w:sz w:val="24"/>
          <w:szCs w:val="24"/>
        </w:rPr>
        <w:t xml:space="preserve"> </w:t>
      </w:r>
      <w:r w:rsidRPr="00250A8E">
        <w:rPr>
          <w:rFonts w:asciiTheme="majorBidi" w:hAnsiTheme="majorBidi" w:cstheme="majorBidi"/>
          <w:bCs/>
          <w:sz w:val="24"/>
          <w:szCs w:val="24"/>
        </w:rPr>
        <w:t>safe and efficient movement of bicycles and pedestrians through roundabouts. Therefore, roundabout planning and design must take into account the needs of all road users, including non-motorized transportation modes. The authors suggest that performance evaluation measures should also consider the impacts of roundabouts on non-motorized transportation modes to ensure that they are not negatively affected by roundabout implementation.</w:t>
      </w:r>
    </w:p>
    <w:p w:rsidR="004D30C1" w:rsidRPr="00250A8E" w:rsidRDefault="004D30C1" w:rsidP="004D30C1">
      <w:pPr>
        <w:pStyle w:val="BodyText"/>
        <w:spacing w:line="480" w:lineRule="auto"/>
        <w:ind w:right="115" w:firstLine="620"/>
        <w:rPr>
          <w:rFonts w:asciiTheme="majorBidi" w:hAnsiTheme="majorBidi" w:cstheme="majorBidi"/>
          <w:bCs/>
          <w:sz w:val="24"/>
          <w:szCs w:val="24"/>
        </w:rPr>
      </w:pPr>
      <w:r w:rsidRPr="00250A8E">
        <w:rPr>
          <w:rFonts w:asciiTheme="majorBidi" w:hAnsiTheme="majorBidi" w:cstheme="majorBidi"/>
          <w:bCs/>
          <w:sz w:val="24"/>
          <w:szCs w:val="24"/>
        </w:rPr>
        <w:t>Overall, the study provides a critical review of the current state of research on roundabout performance evaluation in mixed traffic flow conditions.</w:t>
      </w:r>
      <w:r>
        <w:rPr>
          <w:rFonts w:asciiTheme="majorBidi" w:hAnsiTheme="majorBidi" w:cstheme="majorBidi"/>
          <w:bCs/>
          <w:sz w:val="24"/>
          <w:szCs w:val="24"/>
        </w:rPr>
        <w:t xml:space="preserve"> </w:t>
      </w:r>
      <w:r w:rsidRPr="00250A8E">
        <w:rPr>
          <w:rFonts w:asciiTheme="majorBidi" w:hAnsiTheme="majorBidi" w:cstheme="majorBidi"/>
          <w:bCs/>
          <w:sz w:val="24"/>
          <w:szCs w:val="24"/>
        </w:rPr>
        <w:t>The authors identify research gaps and limitations, highlighting the need</w:t>
      </w:r>
      <w:r>
        <w:rPr>
          <w:rFonts w:asciiTheme="majorBidi" w:hAnsiTheme="majorBidi" w:cstheme="majorBidi"/>
          <w:bCs/>
          <w:sz w:val="24"/>
          <w:szCs w:val="24"/>
        </w:rPr>
        <w:t xml:space="preserve"> </w:t>
      </w:r>
      <w:r w:rsidRPr="00250A8E">
        <w:rPr>
          <w:rFonts w:asciiTheme="majorBidi" w:hAnsiTheme="majorBidi" w:cstheme="majorBidi"/>
          <w:bCs/>
          <w:sz w:val="24"/>
          <w:szCs w:val="24"/>
        </w:rPr>
        <w:t>for further research in areas such as the impact of different geometric design features on roundabout performance and the interactions between differenttypesofvehicles.Thereviewalsodiscussestheimplications</w:t>
      </w:r>
      <w:r w:rsidRPr="00250A8E">
        <w:rPr>
          <w:rFonts w:asciiTheme="majorBidi" w:hAnsiTheme="majorBidi" w:cstheme="majorBidi"/>
          <w:bCs/>
          <w:spacing w:val="-5"/>
          <w:sz w:val="24"/>
          <w:szCs w:val="24"/>
        </w:rPr>
        <w:t>for</w:t>
      </w:r>
      <w:r w:rsidRPr="00250A8E">
        <w:rPr>
          <w:rFonts w:asciiTheme="majorBidi" w:hAnsiTheme="majorBidi" w:cstheme="majorBidi"/>
          <w:bCs/>
          <w:sz w:val="24"/>
          <w:szCs w:val="24"/>
        </w:rPr>
        <w:t xml:space="preserve"> transportation</w:t>
      </w:r>
      <w:r>
        <w:rPr>
          <w:rFonts w:asciiTheme="majorBidi" w:hAnsiTheme="majorBidi" w:cstheme="majorBidi"/>
          <w:bCs/>
          <w:sz w:val="24"/>
          <w:szCs w:val="24"/>
        </w:rPr>
        <w:t xml:space="preserve"> </w:t>
      </w:r>
      <w:r w:rsidRPr="00250A8E">
        <w:rPr>
          <w:rFonts w:asciiTheme="majorBidi" w:hAnsiTheme="majorBidi" w:cstheme="majorBidi"/>
          <w:bCs/>
          <w:sz w:val="24"/>
          <w:szCs w:val="24"/>
        </w:rPr>
        <w:t>planning</w:t>
      </w:r>
      <w:r>
        <w:rPr>
          <w:rFonts w:asciiTheme="majorBidi" w:hAnsiTheme="majorBidi" w:cstheme="majorBidi"/>
          <w:bCs/>
          <w:sz w:val="24"/>
          <w:szCs w:val="24"/>
        </w:rPr>
        <w:t xml:space="preserve"> </w:t>
      </w:r>
      <w:r w:rsidRPr="00250A8E">
        <w:rPr>
          <w:rFonts w:asciiTheme="majorBidi" w:hAnsiTheme="majorBidi" w:cstheme="majorBidi"/>
          <w:bCs/>
          <w:sz w:val="24"/>
          <w:szCs w:val="24"/>
        </w:rPr>
        <w:t>and</w:t>
      </w:r>
      <w:r>
        <w:rPr>
          <w:rFonts w:asciiTheme="majorBidi" w:hAnsiTheme="majorBidi" w:cstheme="majorBidi"/>
          <w:bCs/>
          <w:sz w:val="24"/>
          <w:szCs w:val="24"/>
        </w:rPr>
        <w:t xml:space="preserve"> </w:t>
      </w:r>
      <w:r w:rsidRPr="00250A8E">
        <w:rPr>
          <w:rFonts w:asciiTheme="majorBidi" w:hAnsiTheme="majorBidi" w:cstheme="majorBidi"/>
          <w:bCs/>
          <w:sz w:val="24"/>
          <w:szCs w:val="24"/>
        </w:rPr>
        <w:t>policy-making,</w:t>
      </w:r>
      <w:r>
        <w:rPr>
          <w:rFonts w:asciiTheme="majorBidi" w:hAnsiTheme="majorBidi" w:cstheme="majorBidi"/>
          <w:bCs/>
          <w:sz w:val="24"/>
          <w:szCs w:val="24"/>
        </w:rPr>
        <w:t xml:space="preserve"> </w:t>
      </w:r>
      <w:r w:rsidRPr="00250A8E">
        <w:rPr>
          <w:rFonts w:asciiTheme="majorBidi" w:hAnsiTheme="majorBidi" w:cstheme="majorBidi"/>
          <w:bCs/>
          <w:sz w:val="24"/>
          <w:szCs w:val="24"/>
        </w:rPr>
        <w:t>emphasizing</w:t>
      </w:r>
      <w:r>
        <w:rPr>
          <w:rFonts w:asciiTheme="majorBidi" w:hAnsiTheme="majorBidi" w:cstheme="majorBidi"/>
          <w:bCs/>
          <w:sz w:val="24"/>
          <w:szCs w:val="24"/>
        </w:rPr>
        <w:t xml:space="preserve"> </w:t>
      </w:r>
      <w:r w:rsidRPr="00250A8E">
        <w:rPr>
          <w:rFonts w:asciiTheme="majorBidi" w:hAnsiTheme="majorBidi" w:cstheme="majorBidi"/>
          <w:bCs/>
          <w:sz w:val="24"/>
          <w:szCs w:val="24"/>
        </w:rPr>
        <w:t>the</w:t>
      </w:r>
      <w:r>
        <w:rPr>
          <w:rFonts w:asciiTheme="majorBidi" w:hAnsiTheme="majorBidi" w:cstheme="majorBidi"/>
          <w:bCs/>
          <w:sz w:val="24"/>
          <w:szCs w:val="24"/>
        </w:rPr>
        <w:t xml:space="preserve"> </w:t>
      </w:r>
      <w:r w:rsidRPr="00250A8E">
        <w:rPr>
          <w:rFonts w:asciiTheme="majorBidi" w:hAnsiTheme="majorBidi" w:cstheme="majorBidi"/>
          <w:bCs/>
          <w:sz w:val="24"/>
          <w:szCs w:val="24"/>
        </w:rPr>
        <w:t>need</w:t>
      </w:r>
      <w:r>
        <w:rPr>
          <w:rFonts w:asciiTheme="majorBidi" w:hAnsiTheme="majorBidi" w:cstheme="majorBidi"/>
          <w:bCs/>
          <w:sz w:val="24"/>
          <w:szCs w:val="24"/>
        </w:rPr>
        <w:t xml:space="preserve"> </w:t>
      </w:r>
      <w:r w:rsidRPr="00250A8E">
        <w:rPr>
          <w:rFonts w:asciiTheme="majorBidi" w:hAnsiTheme="majorBidi" w:cstheme="majorBidi"/>
          <w:bCs/>
          <w:sz w:val="24"/>
          <w:szCs w:val="24"/>
        </w:rPr>
        <w:t>for</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a </w:t>
      </w:r>
      <w:r w:rsidRPr="00250A8E">
        <w:rPr>
          <w:rFonts w:asciiTheme="majorBidi" w:hAnsiTheme="majorBidi" w:cstheme="majorBidi"/>
          <w:bCs/>
          <w:spacing w:val="-2"/>
          <w:sz w:val="24"/>
          <w:szCs w:val="24"/>
        </w:rPr>
        <w:t xml:space="preserve">comprehensive </w:t>
      </w:r>
      <w:r w:rsidRPr="00250A8E">
        <w:rPr>
          <w:rFonts w:asciiTheme="majorBidi" w:hAnsiTheme="majorBidi" w:cstheme="majorBidi"/>
          <w:bCs/>
          <w:spacing w:val="-4"/>
          <w:sz w:val="24"/>
          <w:szCs w:val="24"/>
        </w:rPr>
        <w:t>and</w:t>
      </w:r>
      <w:r>
        <w:rPr>
          <w:rFonts w:asciiTheme="majorBidi" w:hAnsiTheme="majorBidi" w:cstheme="majorBidi"/>
          <w:bCs/>
          <w:spacing w:val="-4"/>
          <w:sz w:val="24"/>
          <w:szCs w:val="24"/>
        </w:rPr>
        <w:t xml:space="preserve"> </w:t>
      </w:r>
      <w:r w:rsidRPr="00250A8E">
        <w:rPr>
          <w:rFonts w:asciiTheme="majorBidi" w:hAnsiTheme="majorBidi" w:cstheme="majorBidi"/>
          <w:bCs/>
          <w:spacing w:val="-2"/>
          <w:sz w:val="24"/>
          <w:szCs w:val="24"/>
        </w:rPr>
        <w:t>holistic</w:t>
      </w:r>
      <w:r>
        <w:rPr>
          <w:rFonts w:asciiTheme="majorBidi" w:hAnsiTheme="majorBidi" w:cstheme="majorBidi"/>
          <w:bCs/>
          <w:spacing w:val="-2"/>
          <w:sz w:val="24"/>
          <w:szCs w:val="24"/>
        </w:rPr>
        <w:t xml:space="preserve"> </w:t>
      </w:r>
      <w:r w:rsidRPr="00250A8E">
        <w:rPr>
          <w:rFonts w:asciiTheme="majorBidi" w:hAnsiTheme="majorBidi" w:cstheme="majorBidi"/>
          <w:bCs/>
          <w:spacing w:val="-2"/>
          <w:sz w:val="24"/>
          <w:szCs w:val="24"/>
        </w:rPr>
        <w:t>approach</w:t>
      </w:r>
      <w:r>
        <w:rPr>
          <w:rFonts w:asciiTheme="majorBidi" w:hAnsiTheme="majorBidi" w:cstheme="majorBidi"/>
          <w:bCs/>
          <w:spacing w:val="-2"/>
          <w:sz w:val="24"/>
          <w:szCs w:val="24"/>
        </w:rPr>
        <w:t xml:space="preserve"> </w:t>
      </w:r>
      <w:r w:rsidRPr="00250A8E">
        <w:rPr>
          <w:rFonts w:asciiTheme="majorBidi" w:hAnsiTheme="majorBidi" w:cstheme="majorBidi"/>
          <w:bCs/>
          <w:spacing w:val="-6"/>
          <w:sz w:val="24"/>
          <w:szCs w:val="24"/>
        </w:rPr>
        <w:t>to</w:t>
      </w:r>
      <w:r>
        <w:rPr>
          <w:rFonts w:asciiTheme="majorBidi" w:hAnsiTheme="majorBidi" w:cstheme="majorBidi"/>
          <w:bCs/>
          <w:spacing w:val="-6"/>
          <w:sz w:val="24"/>
          <w:szCs w:val="24"/>
        </w:rPr>
        <w:t xml:space="preserve"> </w:t>
      </w:r>
      <w:r w:rsidRPr="00250A8E">
        <w:rPr>
          <w:rFonts w:asciiTheme="majorBidi" w:hAnsiTheme="majorBidi" w:cstheme="majorBidi"/>
          <w:bCs/>
          <w:spacing w:val="-2"/>
          <w:sz w:val="24"/>
          <w:szCs w:val="24"/>
        </w:rPr>
        <w:t>roundabout</w:t>
      </w:r>
      <w:r w:rsidRPr="00250A8E">
        <w:rPr>
          <w:rFonts w:asciiTheme="majorBidi" w:hAnsiTheme="majorBidi" w:cstheme="majorBidi"/>
          <w:bCs/>
          <w:sz w:val="24"/>
          <w:szCs w:val="24"/>
        </w:rPr>
        <w:tab/>
      </w:r>
      <w:r w:rsidRPr="00250A8E">
        <w:rPr>
          <w:rFonts w:asciiTheme="majorBidi" w:hAnsiTheme="majorBidi" w:cstheme="majorBidi"/>
          <w:bCs/>
          <w:spacing w:val="-2"/>
          <w:sz w:val="24"/>
          <w:szCs w:val="24"/>
        </w:rPr>
        <w:t xml:space="preserve">performance </w:t>
      </w:r>
      <w:r w:rsidRPr="00250A8E">
        <w:rPr>
          <w:rFonts w:asciiTheme="majorBidi" w:hAnsiTheme="majorBidi" w:cstheme="majorBidi"/>
          <w:bCs/>
          <w:sz w:val="24"/>
          <w:szCs w:val="24"/>
        </w:rPr>
        <w:t xml:space="preserve">evaluation that considers sustainability, safety, equity, and non-motorized transportation modes. The study begins by discussing the key performance </w:t>
      </w:r>
      <w:proofErr w:type="gramStart"/>
      <w:r w:rsidRPr="00250A8E">
        <w:rPr>
          <w:rFonts w:asciiTheme="majorBidi" w:hAnsiTheme="majorBidi" w:cstheme="majorBidi"/>
          <w:bCs/>
          <w:spacing w:val="-2"/>
          <w:sz w:val="24"/>
          <w:szCs w:val="24"/>
        </w:rPr>
        <w:t>indicators(</w:t>
      </w:r>
      <w:proofErr w:type="gramEnd"/>
      <w:r w:rsidRPr="00250A8E">
        <w:rPr>
          <w:rFonts w:asciiTheme="majorBidi" w:hAnsiTheme="majorBidi" w:cstheme="majorBidi"/>
          <w:bCs/>
          <w:spacing w:val="-2"/>
          <w:sz w:val="24"/>
          <w:szCs w:val="24"/>
        </w:rPr>
        <w:t>KPIs) commonly</w:t>
      </w:r>
      <w:r>
        <w:rPr>
          <w:rFonts w:asciiTheme="majorBidi" w:hAnsiTheme="majorBidi" w:cstheme="majorBidi"/>
          <w:bCs/>
          <w:spacing w:val="-2"/>
          <w:sz w:val="24"/>
          <w:szCs w:val="24"/>
        </w:rPr>
        <w:t xml:space="preserve"> </w:t>
      </w:r>
      <w:r w:rsidRPr="00250A8E">
        <w:rPr>
          <w:rFonts w:asciiTheme="majorBidi" w:hAnsiTheme="majorBidi" w:cstheme="majorBidi"/>
          <w:bCs/>
          <w:spacing w:val="-4"/>
          <w:sz w:val="24"/>
          <w:szCs w:val="24"/>
        </w:rPr>
        <w:t>used</w:t>
      </w:r>
      <w:r>
        <w:rPr>
          <w:rFonts w:asciiTheme="majorBidi" w:hAnsiTheme="majorBidi" w:cstheme="majorBidi"/>
          <w:bCs/>
          <w:spacing w:val="-4"/>
          <w:sz w:val="24"/>
          <w:szCs w:val="24"/>
        </w:rPr>
        <w:t xml:space="preserve"> </w:t>
      </w:r>
      <w:r w:rsidRPr="00250A8E">
        <w:rPr>
          <w:rFonts w:asciiTheme="majorBidi" w:hAnsiTheme="majorBidi" w:cstheme="majorBidi"/>
          <w:bCs/>
          <w:sz w:val="24"/>
          <w:szCs w:val="24"/>
        </w:rPr>
        <w:tab/>
      </w:r>
      <w:r w:rsidRPr="00250A8E">
        <w:rPr>
          <w:rFonts w:asciiTheme="majorBidi" w:hAnsiTheme="majorBidi" w:cstheme="majorBidi"/>
          <w:bCs/>
          <w:spacing w:val="-6"/>
          <w:sz w:val="24"/>
          <w:szCs w:val="24"/>
        </w:rPr>
        <w:t>to</w:t>
      </w:r>
      <w:r>
        <w:rPr>
          <w:rFonts w:asciiTheme="majorBidi" w:hAnsiTheme="majorBidi" w:cstheme="majorBidi"/>
          <w:bCs/>
          <w:spacing w:val="-6"/>
          <w:sz w:val="24"/>
          <w:szCs w:val="24"/>
        </w:rPr>
        <w:t xml:space="preserve"> </w:t>
      </w:r>
      <w:r w:rsidRPr="00250A8E">
        <w:rPr>
          <w:rFonts w:asciiTheme="majorBidi" w:hAnsiTheme="majorBidi" w:cstheme="majorBidi"/>
          <w:bCs/>
          <w:spacing w:val="-2"/>
          <w:sz w:val="24"/>
          <w:szCs w:val="24"/>
        </w:rPr>
        <w:t>evaluate</w:t>
      </w:r>
      <w:r>
        <w:rPr>
          <w:rFonts w:asciiTheme="majorBidi" w:hAnsiTheme="majorBidi" w:cstheme="majorBidi"/>
          <w:bCs/>
          <w:spacing w:val="-2"/>
          <w:sz w:val="24"/>
          <w:szCs w:val="24"/>
        </w:rPr>
        <w:t xml:space="preserve"> </w:t>
      </w:r>
      <w:r w:rsidRPr="00250A8E">
        <w:rPr>
          <w:rFonts w:asciiTheme="majorBidi" w:hAnsiTheme="majorBidi" w:cstheme="majorBidi"/>
          <w:bCs/>
          <w:spacing w:val="-2"/>
          <w:sz w:val="24"/>
          <w:szCs w:val="24"/>
        </w:rPr>
        <w:t>rotary</w:t>
      </w:r>
      <w:r>
        <w:rPr>
          <w:rFonts w:asciiTheme="majorBidi" w:hAnsiTheme="majorBidi" w:cstheme="majorBidi"/>
          <w:bCs/>
          <w:spacing w:val="-2"/>
          <w:sz w:val="24"/>
          <w:szCs w:val="24"/>
        </w:rPr>
        <w:t xml:space="preserve"> </w:t>
      </w:r>
      <w:r w:rsidRPr="00250A8E">
        <w:rPr>
          <w:rFonts w:asciiTheme="majorBidi" w:hAnsiTheme="majorBidi" w:cstheme="majorBidi"/>
          <w:bCs/>
          <w:spacing w:val="-2"/>
          <w:sz w:val="24"/>
          <w:szCs w:val="24"/>
        </w:rPr>
        <w:t xml:space="preserve">intersection </w:t>
      </w:r>
      <w:r w:rsidRPr="00250A8E">
        <w:rPr>
          <w:rFonts w:asciiTheme="majorBidi" w:hAnsiTheme="majorBidi" w:cstheme="majorBidi"/>
          <w:bCs/>
          <w:sz w:val="24"/>
          <w:szCs w:val="24"/>
        </w:rPr>
        <w:t>performance,</w:t>
      </w:r>
      <w:r>
        <w:rPr>
          <w:rFonts w:asciiTheme="majorBidi" w:hAnsiTheme="majorBidi" w:cstheme="majorBidi"/>
          <w:bCs/>
          <w:sz w:val="24"/>
          <w:szCs w:val="24"/>
        </w:rPr>
        <w:t xml:space="preserve"> </w:t>
      </w:r>
      <w:r w:rsidRPr="00250A8E">
        <w:rPr>
          <w:rFonts w:asciiTheme="majorBidi" w:hAnsiTheme="majorBidi" w:cstheme="majorBidi"/>
          <w:bCs/>
          <w:sz w:val="24"/>
          <w:szCs w:val="24"/>
        </w:rPr>
        <w:t>including</w:t>
      </w:r>
      <w:r>
        <w:rPr>
          <w:rFonts w:asciiTheme="majorBidi" w:hAnsiTheme="majorBidi" w:cstheme="majorBidi"/>
          <w:bCs/>
          <w:sz w:val="24"/>
          <w:szCs w:val="24"/>
        </w:rPr>
        <w:t xml:space="preserve"> </w:t>
      </w:r>
      <w:r w:rsidRPr="00250A8E">
        <w:rPr>
          <w:rFonts w:asciiTheme="majorBidi" w:hAnsiTheme="majorBidi" w:cstheme="majorBidi"/>
          <w:bCs/>
          <w:sz w:val="24"/>
          <w:szCs w:val="24"/>
        </w:rPr>
        <w:t>capacity,</w:t>
      </w:r>
      <w:r>
        <w:rPr>
          <w:rFonts w:asciiTheme="majorBidi" w:hAnsiTheme="majorBidi" w:cstheme="majorBidi"/>
          <w:bCs/>
          <w:sz w:val="24"/>
          <w:szCs w:val="24"/>
        </w:rPr>
        <w:t xml:space="preserve"> </w:t>
      </w:r>
      <w:r w:rsidRPr="00250A8E">
        <w:rPr>
          <w:rFonts w:asciiTheme="majorBidi" w:hAnsiTheme="majorBidi" w:cstheme="majorBidi"/>
          <w:bCs/>
          <w:sz w:val="24"/>
          <w:szCs w:val="24"/>
        </w:rPr>
        <w:t>delay,</w:t>
      </w:r>
      <w:r>
        <w:rPr>
          <w:rFonts w:asciiTheme="majorBidi" w:hAnsiTheme="majorBidi" w:cstheme="majorBidi"/>
          <w:bCs/>
          <w:sz w:val="24"/>
          <w:szCs w:val="24"/>
        </w:rPr>
        <w:t xml:space="preserve"> </w:t>
      </w:r>
      <w:r w:rsidRPr="00250A8E">
        <w:rPr>
          <w:rFonts w:asciiTheme="majorBidi" w:hAnsiTheme="majorBidi" w:cstheme="majorBidi"/>
          <w:bCs/>
          <w:sz w:val="24"/>
          <w:szCs w:val="24"/>
        </w:rPr>
        <w:t>level</w:t>
      </w:r>
      <w:r>
        <w:rPr>
          <w:rFonts w:asciiTheme="majorBidi" w:hAnsiTheme="majorBidi" w:cstheme="majorBidi"/>
          <w:bCs/>
          <w:sz w:val="24"/>
          <w:szCs w:val="24"/>
        </w:rPr>
        <w:t xml:space="preserve"> </w:t>
      </w:r>
      <w:r w:rsidRPr="00250A8E">
        <w:rPr>
          <w:rFonts w:asciiTheme="majorBidi" w:hAnsiTheme="majorBidi" w:cstheme="majorBidi"/>
          <w:bCs/>
          <w:sz w:val="24"/>
          <w:szCs w:val="24"/>
        </w:rPr>
        <w:t>of</w:t>
      </w:r>
      <w:r>
        <w:rPr>
          <w:rFonts w:asciiTheme="majorBidi" w:hAnsiTheme="majorBidi" w:cstheme="majorBidi"/>
          <w:bCs/>
          <w:sz w:val="24"/>
          <w:szCs w:val="24"/>
        </w:rPr>
        <w:t xml:space="preserve"> </w:t>
      </w:r>
      <w:r w:rsidRPr="00250A8E">
        <w:rPr>
          <w:rFonts w:asciiTheme="majorBidi" w:hAnsiTheme="majorBidi" w:cstheme="majorBidi"/>
          <w:bCs/>
          <w:sz w:val="24"/>
          <w:szCs w:val="24"/>
        </w:rPr>
        <w:t>service</w:t>
      </w:r>
      <w:r>
        <w:rPr>
          <w:rFonts w:asciiTheme="majorBidi" w:hAnsiTheme="majorBidi" w:cstheme="majorBidi"/>
          <w:bCs/>
          <w:sz w:val="24"/>
          <w:szCs w:val="24"/>
        </w:rPr>
        <w:t xml:space="preserve"> </w:t>
      </w:r>
      <w:r w:rsidRPr="00250A8E">
        <w:rPr>
          <w:rFonts w:asciiTheme="majorBidi" w:hAnsiTheme="majorBidi" w:cstheme="majorBidi"/>
          <w:bCs/>
          <w:sz w:val="24"/>
          <w:szCs w:val="24"/>
        </w:rPr>
        <w:t>(LOS),</w:t>
      </w:r>
      <w:r>
        <w:rPr>
          <w:rFonts w:asciiTheme="majorBidi" w:hAnsiTheme="majorBidi" w:cstheme="majorBidi"/>
          <w:bCs/>
          <w:sz w:val="24"/>
          <w:szCs w:val="24"/>
        </w:rPr>
        <w:t xml:space="preserve"> </w:t>
      </w:r>
      <w:r w:rsidRPr="00250A8E">
        <w:rPr>
          <w:rFonts w:asciiTheme="majorBidi" w:hAnsiTheme="majorBidi" w:cstheme="majorBidi"/>
          <w:bCs/>
          <w:sz w:val="24"/>
          <w:szCs w:val="24"/>
        </w:rPr>
        <w:t>and</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safety. </w:t>
      </w:r>
    </w:p>
    <w:p w:rsidR="004D30C1" w:rsidRPr="00250A8E" w:rsidRDefault="004D30C1" w:rsidP="004D30C1">
      <w:pPr>
        <w:pStyle w:val="BodyText"/>
        <w:spacing w:line="480" w:lineRule="auto"/>
        <w:rPr>
          <w:rFonts w:asciiTheme="majorBidi" w:hAnsiTheme="majorBidi" w:cstheme="majorBidi"/>
          <w:bCs/>
          <w:sz w:val="24"/>
          <w:szCs w:val="24"/>
        </w:rPr>
      </w:pPr>
      <w:r w:rsidRPr="00250A8E">
        <w:rPr>
          <w:rFonts w:asciiTheme="majorBidi" w:hAnsiTheme="majorBidi" w:cstheme="majorBidi"/>
          <w:bCs/>
          <w:sz w:val="24"/>
          <w:szCs w:val="24"/>
        </w:rPr>
        <w:t xml:space="preserve">The authors also discuss the challenges of using LOS as a sole performance measure due to its subjectivity and lack of consistency. The study also discusses safety evaluation methods, including crash analysis, conflict point analysis, and surrogate measures of safety. The authors highlight the limitations and challenges of using crash data for safety evaluation, and emphasize </w:t>
      </w:r>
      <w:r w:rsidRPr="00250A8E">
        <w:rPr>
          <w:rFonts w:asciiTheme="majorBidi" w:hAnsiTheme="majorBidi" w:cstheme="majorBidi"/>
          <w:bCs/>
          <w:sz w:val="24"/>
          <w:szCs w:val="24"/>
        </w:rPr>
        <w:lastRenderedPageBreak/>
        <w:t>the need for surrogate measures that can provide a proactive approach to identifying safety issues. Furthermore, the authors discuss the use of advanced technologies, such as connected</w:t>
      </w:r>
      <w:r>
        <w:rPr>
          <w:rFonts w:asciiTheme="majorBidi" w:hAnsiTheme="majorBidi" w:cstheme="majorBidi"/>
          <w:bCs/>
          <w:sz w:val="24"/>
          <w:szCs w:val="24"/>
        </w:rPr>
        <w:t xml:space="preserve"> </w:t>
      </w:r>
      <w:r w:rsidRPr="00250A8E">
        <w:rPr>
          <w:rFonts w:asciiTheme="majorBidi" w:hAnsiTheme="majorBidi" w:cstheme="majorBidi"/>
          <w:bCs/>
          <w:sz w:val="24"/>
          <w:szCs w:val="24"/>
        </w:rPr>
        <w:t>vehicle data and microscopic simulation models, for performance evaluation. They highlight the potential of these technologies in providing more accurate and real-time performance evaluation results. In conclusion, the study provides a comprehensive review of performance evaluation methods for rotary intersections, highlighting the strengths, limitations,</w:t>
      </w:r>
      <w:r>
        <w:rPr>
          <w:rFonts w:asciiTheme="majorBidi" w:hAnsiTheme="majorBidi" w:cstheme="majorBidi"/>
          <w:bCs/>
          <w:sz w:val="24"/>
          <w:szCs w:val="24"/>
        </w:rPr>
        <w:t xml:space="preserve"> </w:t>
      </w:r>
      <w:r w:rsidRPr="00250A8E">
        <w:rPr>
          <w:rFonts w:asciiTheme="majorBidi" w:hAnsiTheme="majorBidi" w:cstheme="majorBidi"/>
          <w:bCs/>
          <w:sz w:val="24"/>
          <w:szCs w:val="24"/>
        </w:rPr>
        <w:t>and challenges associated with each method. The authors emphasize the need</w:t>
      </w:r>
      <w:r>
        <w:rPr>
          <w:rFonts w:asciiTheme="majorBidi" w:hAnsiTheme="majorBidi" w:cstheme="majorBidi"/>
          <w:bCs/>
          <w:sz w:val="24"/>
          <w:szCs w:val="24"/>
        </w:rPr>
        <w:t xml:space="preserve"> </w:t>
      </w:r>
      <w:r w:rsidRPr="00250A8E">
        <w:rPr>
          <w:rFonts w:asciiTheme="majorBidi" w:hAnsiTheme="majorBidi" w:cstheme="majorBidi"/>
          <w:bCs/>
          <w:sz w:val="24"/>
          <w:szCs w:val="24"/>
        </w:rPr>
        <w:t>for</w:t>
      </w:r>
      <w:r>
        <w:rPr>
          <w:rFonts w:asciiTheme="majorBidi" w:hAnsiTheme="majorBidi" w:cstheme="majorBidi"/>
          <w:bCs/>
          <w:sz w:val="24"/>
          <w:szCs w:val="24"/>
        </w:rPr>
        <w:t xml:space="preserve"> </w:t>
      </w:r>
      <w:r w:rsidRPr="00250A8E">
        <w:rPr>
          <w:rFonts w:asciiTheme="majorBidi" w:hAnsiTheme="majorBidi" w:cstheme="majorBidi"/>
          <w:bCs/>
          <w:sz w:val="24"/>
          <w:szCs w:val="24"/>
        </w:rPr>
        <w:t>a</w:t>
      </w:r>
      <w:r>
        <w:rPr>
          <w:rFonts w:asciiTheme="majorBidi" w:hAnsiTheme="majorBidi" w:cstheme="majorBidi"/>
          <w:bCs/>
          <w:sz w:val="24"/>
          <w:szCs w:val="24"/>
        </w:rPr>
        <w:t xml:space="preserve"> </w:t>
      </w:r>
      <w:r w:rsidRPr="00250A8E">
        <w:rPr>
          <w:rFonts w:asciiTheme="majorBidi" w:hAnsiTheme="majorBidi" w:cstheme="majorBidi"/>
          <w:bCs/>
          <w:sz w:val="24"/>
          <w:szCs w:val="24"/>
        </w:rPr>
        <w:t>holistic</w:t>
      </w:r>
      <w:r>
        <w:rPr>
          <w:rFonts w:asciiTheme="majorBidi" w:hAnsiTheme="majorBidi" w:cstheme="majorBidi"/>
          <w:bCs/>
          <w:sz w:val="24"/>
          <w:szCs w:val="24"/>
        </w:rPr>
        <w:t xml:space="preserve"> </w:t>
      </w:r>
      <w:r w:rsidRPr="00250A8E">
        <w:rPr>
          <w:rFonts w:asciiTheme="majorBidi" w:hAnsiTheme="majorBidi" w:cstheme="majorBidi"/>
          <w:bCs/>
          <w:sz w:val="24"/>
          <w:szCs w:val="24"/>
        </w:rPr>
        <w:t>approach</w:t>
      </w:r>
      <w:r>
        <w:rPr>
          <w:rFonts w:asciiTheme="majorBidi" w:hAnsiTheme="majorBidi" w:cstheme="majorBidi"/>
          <w:bCs/>
          <w:sz w:val="24"/>
          <w:szCs w:val="24"/>
        </w:rPr>
        <w:t xml:space="preserve"> </w:t>
      </w:r>
      <w:r w:rsidRPr="00250A8E">
        <w:rPr>
          <w:rFonts w:asciiTheme="majorBidi" w:hAnsiTheme="majorBidi" w:cstheme="majorBidi"/>
          <w:bCs/>
          <w:sz w:val="24"/>
          <w:szCs w:val="24"/>
        </w:rPr>
        <w:t>that integrates</w:t>
      </w:r>
      <w:r>
        <w:rPr>
          <w:rFonts w:asciiTheme="majorBidi" w:hAnsiTheme="majorBidi" w:cstheme="majorBidi"/>
          <w:bCs/>
          <w:sz w:val="24"/>
          <w:szCs w:val="24"/>
        </w:rPr>
        <w:t xml:space="preserve"> </w:t>
      </w:r>
      <w:r w:rsidRPr="00250A8E">
        <w:rPr>
          <w:rFonts w:asciiTheme="majorBidi" w:hAnsiTheme="majorBidi" w:cstheme="majorBidi"/>
          <w:bCs/>
          <w:sz w:val="24"/>
          <w:szCs w:val="24"/>
        </w:rPr>
        <w:t>various</w:t>
      </w:r>
      <w:r>
        <w:rPr>
          <w:rFonts w:asciiTheme="majorBidi" w:hAnsiTheme="majorBidi" w:cstheme="majorBidi"/>
          <w:bCs/>
          <w:sz w:val="24"/>
          <w:szCs w:val="24"/>
        </w:rPr>
        <w:t xml:space="preserve"> </w:t>
      </w:r>
      <w:r w:rsidRPr="00250A8E">
        <w:rPr>
          <w:rFonts w:asciiTheme="majorBidi" w:hAnsiTheme="majorBidi" w:cstheme="majorBidi"/>
          <w:bCs/>
          <w:sz w:val="24"/>
          <w:szCs w:val="24"/>
        </w:rPr>
        <w:t>evaluation</w:t>
      </w:r>
      <w:r>
        <w:rPr>
          <w:rFonts w:asciiTheme="majorBidi" w:hAnsiTheme="majorBidi" w:cstheme="majorBidi"/>
          <w:bCs/>
          <w:sz w:val="24"/>
          <w:szCs w:val="24"/>
        </w:rPr>
        <w:t xml:space="preserve"> </w:t>
      </w:r>
      <w:r w:rsidRPr="00250A8E">
        <w:rPr>
          <w:rFonts w:asciiTheme="majorBidi" w:hAnsiTheme="majorBidi" w:cstheme="majorBidi"/>
          <w:bCs/>
          <w:sz w:val="24"/>
          <w:szCs w:val="24"/>
        </w:rPr>
        <w:t>methods</w:t>
      </w:r>
      <w:r>
        <w:rPr>
          <w:rFonts w:asciiTheme="majorBidi" w:hAnsiTheme="majorBidi" w:cstheme="majorBidi"/>
          <w:bCs/>
          <w:sz w:val="24"/>
          <w:szCs w:val="24"/>
        </w:rPr>
        <w:t xml:space="preserve"> </w:t>
      </w:r>
      <w:r w:rsidRPr="00250A8E">
        <w:rPr>
          <w:rFonts w:asciiTheme="majorBidi" w:hAnsiTheme="majorBidi" w:cstheme="majorBidi"/>
          <w:bCs/>
          <w:sz w:val="24"/>
          <w:szCs w:val="24"/>
        </w:rPr>
        <w:t>and considers the unique characteristics of rotary intersections to accurately assess their performance.</w:t>
      </w:r>
    </w:p>
    <w:p w:rsidR="004D30C1" w:rsidRPr="00250A8E" w:rsidRDefault="004D30C1" w:rsidP="004D30C1">
      <w:pPr>
        <w:pStyle w:val="BodyText"/>
        <w:spacing w:before="2" w:line="480" w:lineRule="auto"/>
        <w:ind w:right="117"/>
        <w:rPr>
          <w:rFonts w:asciiTheme="majorBidi" w:hAnsiTheme="majorBidi" w:cstheme="majorBidi"/>
          <w:bCs/>
          <w:sz w:val="24"/>
          <w:szCs w:val="24"/>
        </w:rPr>
      </w:pPr>
      <w:r w:rsidRPr="00250A8E">
        <w:rPr>
          <w:rFonts w:asciiTheme="majorBidi" w:hAnsiTheme="majorBidi" w:cstheme="majorBidi"/>
          <w:bCs/>
          <w:sz w:val="24"/>
          <w:szCs w:val="24"/>
        </w:rPr>
        <w:t>The study begins by discussing the growing popularity of rotary intersections as a form of intersection control, due to their potential benefits in terms of safety and efficiency. For delay evaluation, the authors discuss the use of analytical models, simulation-based approaches, and field measurements. They review the strengths and limitations of each method, including issues related to data availability, accuracy, and reliability. The study also reviews the different criteria and approaches used for LOS evaluation, including those based on saturation flow rate, gap acceptance, and critical lane group analysis. The authors highlight the need for consistent and standardized LOS criteria that can accurately reflect the performance of rotary intersections. In terms of safety evaluation, the authors review various methods, including crash analysis, conflict point analysis, and surrogate measures of safety. They discuss the challenges of using crash data for safety evaluation, and the potential of surrogate measures in providing a proactive approach to identifying safety issues. The authors also discuss</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the role of advanced technologies, such as connected vehicle data, simulation models, and intelligent transportation systems (ITS), in performance evaluation for rotary intersections. They highlight the potential of these technologies in improving the accuracy and timeliness of performance evaluation results. In </w:t>
      </w:r>
      <w:r w:rsidRPr="00250A8E">
        <w:rPr>
          <w:rFonts w:asciiTheme="majorBidi" w:hAnsiTheme="majorBidi" w:cstheme="majorBidi"/>
          <w:bCs/>
          <w:sz w:val="24"/>
          <w:szCs w:val="24"/>
        </w:rPr>
        <w:lastRenderedPageBreak/>
        <w:t xml:space="preserve">conclusion, the study provides a comprehensive literature review on performance evaluation methods for rotary intersections, summarizing the existing research and identifying the gaps and challenges in the field. The authors highlight the need for further research to develop more accurate, robust, and context-specific performance evaluation methods for rotary intersections. There view serves as a valuable resource for researchers, practitioners, and policymakers involved in the planning, design, and operation of rotary </w:t>
      </w:r>
      <w:r w:rsidRPr="00250A8E">
        <w:rPr>
          <w:rFonts w:asciiTheme="majorBidi" w:hAnsiTheme="majorBidi" w:cstheme="majorBidi"/>
          <w:bCs/>
          <w:spacing w:val="-2"/>
          <w:sz w:val="24"/>
          <w:szCs w:val="24"/>
        </w:rPr>
        <w:t>intersections.</w:t>
      </w:r>
    </w:p>
    <w:p w:rsidR="004D30C1" w:rsidRPr="006875E4" w:rsidRDefault="004D30C1" w:rsidP="004D30C1">
      <w:pPr>
        <w:spacing w:after="0" w:line="480" w:lineRule="auto"/>
        <w:jc w:val="both"/>
        <w:rPr>
          <w:rFonts w:asciiTheme="majorBidi" w:hAnsiTheme="majorBidi" w:cstheme="majorBidi"/>
          <w:b/>
          <w:bCs/>
          <w:sz w:val="28"/>
          <w:szCs w:val="28"/>
        </w:rPr>
      </w:pPr>
      <w:r w:rsidRPr="006875E4">
        <w:rPr>
          <w:rFonts w:asciiTheme="majorBidi" w:hAnsiTheme="majorBidi" w:cstheme="majorBidi"/>
          <w:b/>
          <w:bCs/>
          <w:sz w:val="28"/>
          <w:szCs w:val="28"/>
        </w:rPr>
        <w:t>2.2</w:t>
      </w:r>
      <w:r w:rsidRPr="006875E4">
        <w:rPr>
          <w:rFonts w:asciiTheme="majorBidi" w:hAnsiTheme="majorBidi" w:cstheme="majorBidi"/>
          <w:b/>
          <w:bCs/>
          <w:sz w:val="28"/>
          <w:szCs w:val="28"/>
        </w:rPr>
        <w:tab/>
        <w:t>Basic Concepts of Roundabouts and Definitions</w:t>
      </w:r>
    </w:p>
    <w:p w:rsidR="004D30C1" w:rsidRPr="00250A8E" w:rsidRDefault="004D30C1" w:rsidP="004D30C1">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A roundabout is a channelized intersection at which all traffic moves anticlockwise around a central traffic island (AACRA Geometric Design Manual, 2003). This definition also applies for traffic circles as it does not mention priority.</w:t>
      </w:r>
    </w:p>
    <w:p w:rsidR="004D30C1" w:rsidRPr="00250A8E" w:rsidRDefault="004D30C1" w:rsidP="004D30C1">
      <w:pPr>
        <w:spacing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Roundabouts are intersections of two or more roads that are made up of a one way- circulating roadway that has priority over approaching traffic. Yield signs control the approaching traffic and the driver can only make a right turn onto the circulating roadway.</w:t>
      </w:r>
    </w:p>
    <w:p w:rsidR="004D30C1" w:rsidRPr="007D623A" w:rsidRDefault="004D30C1" w:rsidP="004D30C1">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The only decision the entering motorist needs to make once they reach the yield line is whether or not a gap in the circulating traffic is large enough for them to enter. The vehicles then exit the circulating roadway by making a right turn toward their destination (</w:t>
      </w:r>
      <w:proofErr w:type="spellStart"/>
      <w:r w:rsidRPr="00250A8E">
        <w:rPr>
          <w:rFonts w:asciiTheme="majorBidi" w:hAnsiTheme="majorBidi" w:cstheme="majorBidi"/>
          <w:bCs/>
          <w:sz w:val="24"/>
          <w:szCs w:val="24"/>
        </w:rPr>
        <w:t>Rodegerdts</w:t>
      </w:r>
      <w:proofErr w:type="spellEnd"/>
      <w:r w:rsidRPr="00250A8E">
        <w:rPr>
          <w:rFonts w:asciiTheme="majorBidi" w:hAnsiTheme="majorBidi" w:cstheme="majorBidi"/>
          <w:bCs/>
          <w:sz w:val="24"/>
          <w:szCs w:val="24"/>
        </w:rPr>
        <w:t xml:space="preserve"> et al., 2010).</w:t>
      </w:r>
    </w:p>
    <w:p w:rsidR="00466862" w:rsidRPr="00850E0F" w:rsidRDefault="00466862" w:rsidP="00466862">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2.2.1</w:t>
      </w:r>
      <w:r w:rsidRPr="00850E0F">
        <w:rPr>
          <w:rFonts w:asciiTheme="majorBidi" w:hAnsiTheme="majorBidi" w:cstheme="majorBidi"/>
          <w:b/>
          <w:bCs/>
          <w:sz w:val="28"/>
          <w:szCs w:val="28"/>
        </w:rPr>
        <w:tab/>
        <w:t>Major Geometric Features of Modern Roundabouts</w:t>
      </w:r>
    </w:p>
    <w:p w:rsidR="00466862" w:rsidRPr="00250A8E" w:rsidRDefault="00466862" w:rsidP="0046686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 xml:space="preserve">The performance analysis of a roundabout depends totally on roundabout geometric features or elements, and it is therefore necessary to identify and clearly understand the geometric features or elements of roundabouts. According to the capacity study of roundabouts in the UK, geometric elements of roundabouts play an important part in the efficiency of roundabouts </w:t>
      </w:r>
      <w:r w:rsidRPr="00250A8E">
        <w:rPr>
          <w:rFonts w:asciiTheme="majorBidi" w:hAnsiTheme="majorBidi" w:cstheme="majorBidi"/>
          <w:bCs/>
          <w:sz w:val="24"/>
          <w:szCs w:val="24"/>
        </w:rPr>
        <w:lastRenderedPageBreak/>
        <w:t>operational performance. Good geometric design will improve not only capacity but also safety, which is a major concern for road design.</w:t>
      </w:r>
    </w:p>
    <w:p w:rsidR="00466862" w:rsidRPr="00250A8E" w:rsidRDefault="00466862" w:rsidP="00466862">
      <w:pPr>
        <w:spacing w:after="0" w:line="480" w:lineRule="auto"/>
        <w:jc w:val="both"/>
        <w:rPr>
          <w:rFonts w:asciiTheme="majorBidi" w:hAnsiTheme="majorBidi" w:cstheme="majorBidi"/>
          <w:bCs/>
          <w:sz w:val="24"/>
          <w:szCs w:val="24"/>
        </w:rPr>
      </w:pPr>
      <w:r w:rsidRPr="00250A8E">
        <w:rPr>
          <w:rFonts w:asciiTheme="majorBidi" w:hAnsiTheme="majorBidi" w:cstheme="majorBidi"/>
          <w:b/>
          <w:bCs/>
          <w:sz w:val="24"/>
          <w:szCs w:val="24"/>
        </w:rPr>
        <w:t>Central Island:</w:t>
      </w:r>
      <w:r w:rsidRPr="00250A8E">
        <w:rPr>
          <w:rFonts w:asciiTheme="majorBidi" w:hAnsiTheme="majorBidi" w:cstheme="majorBidi"/>
          <w:bCs/>
          <w:sz w:val="24"/>
          <w:szCs w:val="24"/>
        </w:rPr>
        <w:t xml:space="preserve"> A raised, non-mountable curb usually delineates the central island, and its size is determined by the width of the circulatory roadway and the diameter of the inscribed circle.</w:t>
      </w:r>
    </w:p>
    <w:p w:rsidR="00466862" w:rsidRPr="00250A8E" w:rsidRDefault="00466862" w:rsidP="00466862">
      <w:pPr>
        <w:spacing w:after="0" w:line="480" w:lineRule="auto"/>
        <w:jc w:val="both"/>
        <w:rPr>
          <w:rFonts w:asciiTheme="majorBidi" w:hAnsiTheme="majorBidi" w:cstheme="majorBidi"/>
          <w:bCs/>
          <w:sz w:val="24"/>
          <w:szCs w:val="24"/>
        </w:rPr>
      </w:pPr>
      <w:r w:rsidRPr="00250A8E">
        <w:rPr>
          <w:rFonts w:asciiTheme="majorBidi" w:hAnsiTheme="majorBidi" w:cstheme="majorBidi"/>
          <w:b/>
          <w:bCs/>
          <w:sz w:val="24"/>
          <w:szCs w:val="24"/>
        </w:rPr>
        <w:t>Truck Apron:</w:t>
      </w:r>
      <w:r w:rsidRPr="00250A8E">
        <w:rPr>
          <w:rFonts w:asciiTheme="majorBidi" w:hAnsiTheme="majorBidi" w:cstheme="majorBidi"/>
          <w:bCs/>
          <w:sz w:val="24"/>
          <w:szCs w:val="24"/>
        </w:rPr>
        <w:t xml:space="preserve"> A truck apron is a traversable portion of the raised center island to accommodate the wheel path of oversized vehicles.</w:t>
      </w:r>
    </w:p>
    <w:p w:rsidR="00466862" w:rsidRPr="00250A8E" w:rsidRDefault="00466862" w:rsidP="00466862">
      <w:pPr>
        <w:spacing w:after="0" w:line="480" w:lineRule="auto"/>
        <w:jc w:val="both"/>
        <w:rPr>
          <w:rFonts w:asciiTheme="majorBidi" w:hAnsiTheme="majorBidi" w:cstheme="majorBidi"/>
          <w:bCs/>
          <w:sz w:val="24"/>
          <w:szCs w:val="24"/>
        </w:rPr>
      </w:pPr>
      <w:r w:rsidRPr="00250A8E">
        <w:rPr>
          <w:rFonts w:asciiTheme="majorBidi" w:hAnsiTheme="majorBidi" w:cstheme="majorBidi"/>
          <w:b/>
          <w:bCs/>
          <w:sz w:val="24"/>
          <w:szCs w:val="24"/>
        </w:rPr>
        <w:t>Splitter Island:</w:t>
      </w:r>
      <w:r w:rsidRPr="00250A8E">
        <w:rPr>
          <w:rFonts w:asciiTheme="majorBidi" w:hAnsiTheme="majorBidi" w:cstheme="majorBidi"/>
          <w:bCs/>
          <w:sz w:val="24"/>
          <w:szCs w:val="24"/>
        </w:rPr>
        <w:t xml:space="preserve"> The splitter island is pl aced within the leg of a roundabout to separate entering and exiting traffic and provide vehicle deflection prior to entering the roundabout.</w:t>
      </w:r>
    </w:p>
    <w:p w:rsidR="00466862" w:rsidRPr="00250A8E" w:rsidRDefault="00466862" w:rsidP="00466862">
      <w:pPr>
        <w:spacing w:after="0" w:line="480" w:lineRule="auto"/>
        <w:jc w:val="both"/>
        <w:rPr>
          <w:rFonts w:asciiTheme="majorBidi" w:hAnsiTheme="majorBidi" w:cstheme="majorBidi"/>
          <w:bCs/>
          <w:sz w:val="24"/>
          <w:szCs w:val="24"/>
        </w:rPr>
      </w:pPr>
      <w:r w:rsidRPr="00250A8E">
        <w:rPr>
          <w:rFonts w:asciiTheme="majorBidi" w:hAnsiTheme="majorBidi" w:cstheme="majorBidi"/>
          <w:b/>
          <w:bCs/>
          <w:sz w:val="24"/>
          <w:szCs w:val="24"/>
        </w:rPr>
        <w:t>Bypass Lane:</w:t>
      </w:r>
      <w:r w:rsidRPr="00250A8E">
        <w:rPr>
          <w:rFonts w:asciiTheme="majorBidi" w:hAnsiTheme="majorBidi" w:cstheme="majorBidi"/>
          <w:bCs/>
          <w:sz w:val="24"/>
          <w:szCs w:val="24"/>
        </w:rPr>
        <w:t xml:space="preserve"> A bypass lane may be warranted for heavy right turn vehicles as it allows traffic to bypass the roundabout.</w:t>
      </w:r>
    </w:p>
    <w:p w:rsidR="00466862" w:rsidRPr="00250A8E" w:rsidRDefault="00466862" w:rsidP="00466862">
      <w:pPr>
        <w:spacing w:after="0" w:line="480" w:lineRule="auto"/>
        <w:jc w:val="both"/>
        <w:rPr>
          <w:rFonts w:asciiTheme="majorBidi" w:hAnsiTheme="majorBidi" w:cstheme="majorBidi"/>
          <w:bCs/>
          <w:sz w:val="24"/>
          <w:szCs w:val="24"/>
        </w:rPr>
      </w:pPr>
      <w:r w:rsidRPr="00250A8E">
        <w:rPr>
          <w:rFonts w:asciiTheme="majorBidi" w:hAnsiTheme="majorBidi" w:cstheme="majorBidi"/>
          <w:b/>
          <w:bCs/>
          <w:sz w:val="24"/>
          <w:szCs w:val="24"/>
        </w:rPr>
        <w:t>Approach Width:</w:t>
      </w:r>
      <w:r w:rsidRPr="00250A8E">
        <w:rPr>
          <w:rFonts w:asciiTheme="majorBidi" w:hAnsiTheme="majorBidi" w:cstheme="majorBidi"/>
          <w:bCs/>
          <w:sz w:val="24"/>
          <w:szCs w:val="24"/>
        </w:rPr>
        <w:t xml:space="preserve"> The approach width refers to the width of the entering lanes before flaring</w:t>
      </w:r>
    </w:p>
    <w:p w:rsidR="00466862" w:rsidRPr="00250A8E" w:rsidRDefault="00466862" w:rsidP="00466862">
      <w:pPr>
        <w:spacing w:after="0" w:line="480" w:lineRule="auto"/>
        <w:jc w:val="both"/>
        <w:rPr>
          <w:rFonts w:asciiTheme="majorBidi" w:hAnsiTheme="majorBidi" w:cstheme="majorBidi"/>
          <w:bCs/>
          <w:sz w:val="24"/>
          <w:szCs w:val="24"/>
        </w:rPr>
      </w:pPr>
      <w:r w:rsidRPr="00250A8E">
        <w:rPr>
          <w:rFonts w:asciiTheme="majorBidi" w:hAnsiTheme="majorBidi" w:cstheme="majorBidi"/>
          <w:bCs/>
          <w:sz w:val="24"/>
          <w:szCs w:val="24"/>
        </w:rPr>
        <w:t>Or any other influence from the roundabout (</w:t>
      </w:r>
      <w:proofErr w:type="spellStart"/>
      <w:r w:rsidRPr="00250A8E">
        <w:rPr>
          <w:rFonts w:asciiTheme="majorBidi" w:hAnsiTheme="majorBidi" w:cstheme="majorBidi"/>
          <w:bCs/>
          <w:sz w:val="24"/>
          <w:szCs w:val="24"/>
        </w:rPr>
        <w:t>Rodegerdts</w:t>
      </w:r>
      <w:proofErr w:type="spellEnd"/>
      <w:r w:rsidRPr="00250A8E">
        <w:rPr>
          <w:rFonts w:asciiTheme="majorBidi" w:hAnsiTheme="majorBidi" w:cstheme="majorBidi"/>
          <w:bCs/>
          <w:sz w:val="24"/>
          <w:szCs w:val="24"/>
        </w:rPr>
        <w:t xml:space="preserve"> et al., 2010).</w:t>
      </w:r>
    </w:p>
    <w:p w:rsidR="00466862" w:rsidRPr="00054743" w:rsidRDefault="00466862" w:rsidP="00466862">
      <w:pPr>
        <w:spacing w:after="0" w:line="480" w:lineRule="auto"/>
        <w:jc w:val="both"/>
        <w:rPr>
          <w:rFonts w:asciiTheme="majorBidi" w:hAnsiTheme="majorBidi" w:cstheme="majorBidi"/>
          <w:bCs/>
          <w:sz w:val="24"/>
          <w:szCs w:val="24"/>
        </w:rPr>
      </w:pPr>
      <w:r w:rsidRPr="00250A8E">
        <w:rPr>
          <w:rFonts w:asciiTheme="majorBidi" w:hAnsiTheme="majorBidi" w:cstheme="majorBidi"/>
          <w:b/>
          <w:bCs/>
          <w:sz w:val="24"/>
          <w:szCs w:val="24"/>
        </w:rPr>
        <w:t>Yield or Entrance Line:</w:t>
      </w:r>
      <w:r w:rsidRPr="00250A8E">
        <w:rPr>
          <w:rFonts w:asciiTheme="majorBidi" w:hAnsiTheme="majorBidi" w:cstheme="majorBidi"/>
          <w:bCs/>
          <w:sz w:val="24"/>
          <w:szCs w:val="24"/>
        </w:rPr>
        <w:t xml:space="preserve"> The entrance line marks the point of entry into the circulatory roadway. This line is physically an extension of the circulatory roadway edge line but functions as a yield or give-way line in the absence of a separate yield line. Entering vehicles must yield to any circulating traffic coming from the left before crossing this line into the circulatory roadway (</w:t>
      </w:r>
      <w:proofErr w:type="spellStart"/>
      <w:r w:rsidRPr="00250A8E">
        <w:rPr>
          <w:rFonts w:asciiTheme="majorBidi" w:hAnsiTheme="majorBidi" w:cstheme="majorBidi"/>
          <w:bCs/>
          <w:sz w:val="24"/>
          <w:szCs w:val="24"/>
        </w:rPr>
        <w:t>Rodegerdts</w:t>
      </w:r>
      <w:proofErr w:type="spellEnd"/>
      <w:r w:rsidRPr="00250A8E">
        <w:rPr>
          <w:rFonts w:asciiTheme="majorBidi" w:hAnsiTheme="majorBidi" w:cstheme="majorBidi"/>
          <w:bCs/>
          <w:sz w:val="24"/>
          <w:szCs w:val="24"/>
        </w:rPr>
        <w:t xml:space="preserve"> et al., 2010).</w:t>
      </w:r>
    </w:p>
    <w:p w:rsidR="00466862" w:rsidRPr="00850E0F" w:rsidRDefault="00466862" w:rsidP="00466862">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2.3</w:t>
      </w:r>
      <w:r w:rsidRPr="00850E0F">
        <w:rPr>
          <w:rFonts w:asciiTheme="majorBidi" w:hAnsiTheme="majorBidi" w:cstheme="majorBidi"/>
          <w:b/>
          <w:bCs/>
          <w:sz w:val="28"/>
          <w:szCs w:val="28"/>
        </w:rPr>
        <w:tab/>
        <w:t>Types of Roundabouts</w:t>
      </w:r>
    </w:p>
    <w:p w:rsidR="00466862" w:rsidRPr="00250A8E" w:rsidRDefault="00466862" w:rsidP="00466862">
      <w:pPr>
        <w:spacing w:after="0" w:line="480" w:lineRule="auto"/>
        <w:jc w:val="both"/>
        <w:rPr>
          <w:rFonts w:asciiTheme="majorBidi" w:hAnsiTheme="majorBidi" w:cstheme="majorBidi"/>
          <w:bCs/>
          <w:sz w:val="24"/>
          <w:szCs w:val="24"/>
        </w:rPr>
      </w:pPr>
      <w:r w:rsidRPr="00250A8E">
        <w:rPr>
          <w:rFonts w:asciiTheme="majorBidi" w:hAnsiTheme="majorBidi" w:cstheme="majorBidi"/>
          <w:bCs/>
          <w:sz w:val="24"/>
          <w:szCs w:val="24"/>
        </w:rPr>
        <w:t>Rotary intersections normally have a minimum of three legs, with some having up to six legs. The legs can have a single or multiple lanes. The main types of roundabouts are: Mini,</w:t>
      </w:r>
    </w:p>
    <w:p w:rsidR="00466862" w:rsidRPr="00BD3CB1" w:rsidRDefault="00466862" w:rsidP="00466862">
      <w:pPr>
        <w:spacing w:after="0" w:line="480" w:lineRule="auto"/>
        <w:jc w:val="both"/>
        <w:rPr>
          <w:rFonts w:asciiTheme="majorBidi" w:hAnsiTheme="majorBidi" w:cstheme="majorBidi"/>
          <w:bCs/>
          <w:sz w:val="24"/>
          <w:szCs w:val="24"/>
        </w:rPr>
      </w:pPr>
      <w:r w:rsidRPr="00250A8E">
        <w:rPr>
          <w:rFonts w:asciiTheme="majorBidi" w:hAnsiTheme="majorBidi" w:cstheme="majorBidi"/>
          <w:bCs/>
          <w:sz w:val="24"/>
          <w:szCs w:val="24"/>
        </w:rPr>
        <w:t>Compact, Normal, Grade-Separated, Signalized and Double Roundabouts (the last being a combination of Mini, Compact or Normal Roundabouts). The roundabout may also have a single or multi-circulatory width; all subject to the size of the roundabout (DMRB, 2007).</w:t>
      </w:r>
    </w:p>
    <w:p w:rsidR="00466862" w:rsidRPr="00850E0F" w:rsidRDefault="00466862" w:rsidP="00466862">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2.3.1</w:t>
      </w:r>
      <w:r w:rsidRPr="00850E0F">
        <w:rPr>
          <w:rFonts w:asciiTheme="majorBidi" w:hAnsiTheme="majorBidi" w:cstheme="majorBidi"/>
          <w:b/>
          <w:bCs/>
          <w:sz w:val="28"/>
          <w:szCs w:val="28"/>
        </w:rPr>
        <w:tab/>
        <w:t>Mini-</w:t>
      </w:r>
      <w:r w:rsidR="00850E0F" w:rsidRPr="00850E0F">
        <w:rPr>
          <w:rFonts w:asciiTheme="majorBidi" w:hAnsiTheme="majorBidi" w:cstheme="majorBidi"/>
          <w:b/>
          <w:bCs/>
          <w:sz w:val="28"/>
          <w:szCs w:val="28"/>
        </w:rPr>
        <w:t>Roundabouts</w:t>
      </w:r>
    </w:p>
    <w:p w:rsidR="00466862" w:rsidRPr="007D623A" w:rsidRDefault="00466862" w:rsidP="0046686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lastRenderedPageBreak/>
        <w:t>A mini-roundabout is an intersection that can be used in place of stop control or signalization at physically constrained intersections to help improve safety and reduce delays. Typically characterized by a small diameter and traversable islands, mini-roundabouts are best suited to environments where speeds are already low and environmental constraints would preclude the use of a larger roundabout with a raised central island.</w:t>
      </w:r>
    </w:p>
    <w:p w:rsidR="00466862" w:rsidRDefault="00466862" w:rsidP="00466862">
      <w:pPr>
        <w:spacing w:after="0" w:line="480" w:lineRule="auto"/>
        <w:jc w:val="both"/>
        <w:rPr>
          <w:rFonts w:asciiTheme="majorBidi" w:hAnsiTheme="majorBidi" w:cstheme="majorBidi"/>
          <w:b/>
          <w:bCs/>
          <w:sz w:val="24"/>
          <w:szCs w:val="24"/>
        </w:rPr>
      </w:pPr>
    </w:p>
    <w:p w:rsidR="00466862" w:rsidRDefault="00466862" w:rsidP="00466862">
      <w:pPr>
        <w:spacing w:after="0" w:line="480" w:lineRule="auto"/>
        <w:jc w:val="both"/>
        <w:rPr>
          <w:rFonts w:asciiTheme="majorBidi" w:hAnsiTheme="majorBidi" w:cstheme="majorBidi"/>
          <w:b/>
          <w:bCs/>
          <w:sz w:val="24"/>
          <w:szCs w:val="24"/>
        </w:rPr>
      </w:pPr>
    </w:p>
    <w:p w:rsidR="00466862" w:rsidRPr="00850E0F" w:rsidRDefault="00466862" w:rsidP="00466862">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2.3.2</w:t>
      </w:r>
      <w:r w:rsidRPr="00850E0F">
        <w:rPr>
          <w:rFonts w:asciiTheme="majorBidi" w:hAnsiTheme="majorBidi" w:cstheme="majorBidi"/>
          <w:b/>
          <w:bCs/>
          <w:sz w:val="28"/>
          <w:szCs w:val="28"/>
        </w:rPr>
        <w:tab/>
        <w:t xml:space="preserve">Compact </w:t>
      </w:r>
      <w:r w:rsidR="00850E0F" w:rsidRPr="00850E0F">
        <w:rPr>
          <w:rFonts w:asciiTheme="majorBidi" w:hAnsiTheme="majorBidi" w:cstheme="majorBidi"/>
          <w:b/>
          <w:bCs/>
          <w:sz w:val="28"/>
          <w:szCs w:val="28"/>
        </w:rPr>
        <w:t>Roundabouts</w:t>
      </w:r>
    </w:p>
    <w:p w:rsidR="00466862" w:rsidRPr="00250A8E" w:rsidRDefault="00466862" w:rsidP="0046686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A Compact Roundabout has single lane entries and exits on each arm. The width of the circulatory carriageway is such that it is not possible for two cars to pass one another. Compact Roundabouts may have low values of entry and exit radii in conjunction with high values of entry deflection. This design has less capacity than that of Normal Roundabouts, but is particularly suitable where there is a need to accommodate the movement of pedestrians and cyclists. The non-flared entries/exits give the designer more flexibility in</w:t>
      </w:r>
      <w:r>
        <w:rPr>
          <w:rFonts w:asciiTheme="majorBidi" w:hAnsiTheme="majorBidi" w:cstheme="majorBidi"/>
          <w:bCs/>
          <w:sz w:val="24"/>
          <w:szCs w:val="24"/>
        </w:rPr>
        <w:t xml:space="preserve"> </w:t>
      </w:r>
      <w:r w:rsidRPr="00250A8E">
        <w:rPr>
          <w:rFonts w:asciiTheme="majorBidi" w:hAnsiTheme="majorBidi" w:cstheme="majorBidi"/>
          <w:bCs/>
          <w:sz w:val="24"/>
          <w:szCs w:val="24"/>
        </w:rPr>
        <w:t>siting pedestrian crossings.</w:t>
      </w:r>
    </w:p>
    <w:p w:rsidR="00466862" w:rsidRPr="00054743" w:rsidRDefault="00466862" w:rsidP="0046686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On roads with speed limits exceeding 65 km/h, the design of Compact Roundabouts is</w:t>
      </w:r>
      <w:r>
        <w:rPr>
          <w:rFonts w:asciiTheme="majorBidi" w:hAnsiTheme="majorBidi" w:cstheme="majorBidi"/>
          <w:bCs/>
          <w:sz w:val="24"/>
          <w:szCs w:val="24"/>
        </w:rPr>
        <w:t xml:space="preserve"> </w:t>
      </w:r>
      <w:r w:rsidRPr="00250A8E">
        <w:rPr>
          <w:rFonts w:asciiTheme="majorBidi" w:hAnsiTheme="majorBidi" w:cstheme="majorBidi"/>
          <w:bCs/>
          <w:sz w:val="24"/>
          <w:szCs w:val="24"/>
        </w:rPr>
        <w:t>similar to that for Normal Roundabouts, but the single-lane entries and exits are retained</w:t>
      </w:r>
      <w:r>
        <w:rPr>
          <w:rFonts w:asciiTheme="majorBidi" w:hAnsiTheme="majorBidi" w:cstheme="majorBidi"/>
          <w:bCs/>
          <w:sz w:val="24"/>
          <w:szCs w:val="24"/>
        </w:rPr>
        <w:t xml:space="preserve"> </w:t>
      </w:r>
      <w:r w:rsidRPr="00250A8E">
        <w:rPr>
          <w:rFonts w:asciiTheme="majorBidi" w:hAnsiTheme="majorBidi" w:cstheme="majorBidi"/>
          <w:bCs/>
          <w:sz w:val="24"/>
          <w:szCs w:val="24"/>
        </w:rPr>
        <w:t>(DMRB, 2007).</w:t>
      </w:r>
    </w:p>
    <w:p w:rsidR="00466862" w:rsidRPr="00850E0F" w:rsidRDefault="00466862" w:rsidP="00466862">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2.3.3</w:t>
      </w:r>
      <w:r w:rsidRPr="00850E0F">
        <w:rPr>
          <w:rFonts w:asciiTheme="majorBidi" w:hAnsiTheme="majorBidi" w:cstheme="majorBidi"/>
          <w:b/>
          <w:bCs/>
          <w:sz w:val="28"/>
          <w:szCs w:val="28"/>
        </w:rPr>
        <w:tab/>
        <w:t xml:space="preserve">Normal </w:t>
      </w:r>
      <w:r w:rsidR="00850E0F" w:rsidRPr="00850E0F">
        <w:rPr>
          <w:rFonts w:asciiTheme="majorBidi" w:hAnsiTheme="majorBidi" w:cstheme="majorBidi"/>
          <w:b/>
          <w:bCs/>
          <w:sz w:val="28"/>
          <w:szCs w:val="28"/>
        </w:rPr>
        <w:t>Roundabouts</w:t>
      </w:r>
    </w:p>
    <w:p w:rsidR="00466862" w:rsidRPr="00250A8E" w:rsidRDefault="00466862" w:rsidP="0046686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 xml:space="preserve">A Normal Roundabout has a kerbed central island at least 4 meters in diameter. Its approaches may be dual or single carriageway roads. Usually, a Normal Roundabout has flared entries and exits to allow two or three vehicles to enter or leave the roundabout on a given arm at the same time. Its circulatory carriageway therefore, needs to be wide enough for two or three vehicles to travel alongside each other on the roundabout itself (DMRB, 2007). If a Normal </w:t>
      </w:r>
      <w:r w:rsidRPr="00250A8E">
        <w:rPr>
          <w:rFonts w:asciiTheme="majorBidi" w:hAnsiTheme="majorBidi" w:cstheme="majorBidi"/>
          <w:bCs/>
          <w:sz w:val="24"/>
          <w:szCs w:val="24"/>
        </w:rPr>
        <w:lastRenderedPageBreak/>
        <w:t>Roundabout has more than four arms, it becomes large with the probability that higher circulatory speeds will result. Either a Double Roundabout or a Signalized Roundabout is a potential solution in these circumstances (DMRB, 2007).</w:t>
      </w:r>
    </w:p>
    <w:p w:rsidR="00466862" w:rsidRPr="00850E0F" w:rsidRDefault="00466862" w:rsidP="00466862">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 xml:space="preserve">2.3.4 Grade </w:t>
      </w:r>
      <w:r w:rsidR="00850E0F" w:rsidRPr="00850E0F">
        <w:rPr>
          <w:rFonts w:asciiTheme="majorBidi" w:hAnsiTheme="majorBidi" w:cstheme="majorBidi"/>
          <w:b/>
          <w:bCs/>
          <w:sz w:val="28"/>
          <w:szCs w:val="28"/>
        </w:rPr>
        <w:t xml:space="preserve">Separated </w:t>
      </w:r>
      <w:r w:rsidRPr="00850E0F">
        <w:rPr>
          <w:rFonts w:asciiTheme="majorBidi" w:hAnsiTheme="majorBidi" w:cstheme="majorBidi"/>
          <w:b/>
          <w:bCs/>
          <w:sz w:val="28"/>
          <w:szCs w:val="28"/>
        </w:rPr>
        <w:t>Roundabouts</w:t>
      </w:r>
    </w:p>
    <w:p w:rsidR="00466862" w:rsidRPr="00250A8E" w:rsidRDefault="00466862" w:rsidP="0046686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A Grade Separated Roundabout has at least one approach coming from a road at a different level. This type of roundabout is frequently employed at motorway junctions, but can also be used to link underpasses, flyovers and other multiple level intersections (DMRB, 2007).</w:t>
      </w:r>
    </w:p>
    <w:p w:rsidR="00466862" w:rsidRDefault="00466862" w:rsidP="00466862">
      <w:pPr>
        <w:spacing w:after="0" w:line="480" w:lineRule="auto"/>
        <w:jc w:val="both"/>
        <w:rPr>
          <w:rFonts w:asciiTheme="majorBidi" w:hAnsiTheme="majorBidi" w:cstheme="majorBidi"/>
          <w:b/>
          <w:bCs/>
          <w:sz w:val="24"/>
          <w:szCs w:val="24"/>
        </w:rPr>
      </w:pPr>
    </w:p>
    <w:p w:rsidR="00466862" w:rsidRPr="00850E0F" w:rsidRDefault="00466862" w:rsidP="00466862">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 xml:space="preserve">2.3.5 Signalized </w:t>
      </w:r>
      <w:r w:rsidR="00850E0F" w:rsidRPr="00850E0F">
        <w:rPr>
          <w:rFonts w:asciiTheme="majorBidi" w:hAnsiTheme="majorBidi" w:cstheme="majorBidi"/>
          <w:b/>
          <w:bCs/>
          <w:sz w:val="28"/>
          <w:szCs w:val="28"/>
        </w:rPr>
        <w:t>Roundabouts</w:t>
      </w:r>
    </w:p>
    <w:p w:rsidR="00466862" w:rsidRPr="00250A8E" w:rsidRDefault="00466862" w:rsidP="0046686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A Signalized Roundabout has traffic signals on one or more of the approaches, and at the corresponding point on the circulatory carriageway itself. Installing traffic signals, with either continuous or part-time operation, at some or all of the entry points can be appropriate where a roundabout is naturally not self-regulated. In some cases, it may be possible to achieve the desired result by making suitable changes to the layout and this should be checked using suitable software before installing traffic signals, as this may be cheaper and more effective (DMRB, 2007).</w:t>
      </w:r>
    </w:p>
    <w:p w:rsidR="00466862" w:rsidRPr="00850E0F" w:rsidRDefault="00466862" w:rsidP="00466862">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2.3.6 Double Roundabouts</w:t>
      </w:r>
    </w:p>
    <w:p w:rsidR="00466862" w:rsidRPr="00466862" w:rsidRDefault="00466862" w:rsidP="0046686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A Double Roundabout is a junction comprising two roundabouts separated by a short link. A Double Roundabout should be designed as a single system rather than as two individual roundabouts. The link joining the pair of roundabouts is usually short and there is often insufficient distance to change lane. The lane use on the link should be established from the turning volumes feeding it and should be checked so that lane balance is produced on the common link. Reducing the capacity of the entries that feed the common link can prevent traffic blocking back onto the roundabouts themselves, thus increasing the overall capacity (DMRB, 2007).</w:t>
      </w:r>
    </w:p>
    <w:p w:rsidR="00466862" w:rsidRPr="00250A8E" w:rsidRDefault="003052E9" w:rsidP="00466862">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2.</w:t>
      </w:r>
      <w:r>
        <w:rPr>
          <w:rFonts w:asciiTheme="majorBidi" w:hAnsiTheme="majorBidi" w:cstheme="majorBidi"/>
          <w:b/>
          <w:bCs/>
          <w:sz w:val="24"/>
          <w:szCs w:val="24"/>
        </w:rPr>
        <w:tab/>
      </w:r>
      <w:r w:rsidR="00466862" w:rsidRPr="00250A8E">
        <w:rPr>
          <w:rFonts w:asciiTheme="majorBidi" w:hAnsiTheme="majorBidi" w:cstheme="majorBidi"/>
          <w:b/>
          <w:bCs/>
          <w:sz w:val="24"/>
          <w:szCs w:val="24"/>
        </w:rPr>
        <w:t>Concept of Roundabout Capacity</w:t>
      </w:r>
    </w:p>
    <w:p w:rsidR="00466862" w:rsidRPr="00250A8E" w:rsidRDefault="00466862" w:rsidP="00466862">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Capacity is the main determinant of the performance measures such as delay, queue length and stop rate. The relationship between a given performance measure and capacity is often expressed in terms of degree of saturation (demand volume- capacity ratio). Capacity is the maximum sustainable flow rate that can be achieved during a specific time period under prevailing road, traffic and control conditions. The proviso "prevailing conditions" is important since capacity is not a constant value, but varies as a function of traffic flow levels. Capacity represents the service rate (queue clearance rate) in the performance (delay, queue length, stop rate) functions, and, therefore, is relevant to both under saturated and over saturated conditions. Conceptually, this is different from the maximum volume that the intersection can handle which is the practical capacity (based on the target degree of saturation) under increased demand volumes, not the capacity under prevailing conditions (</w:t>
      </w:r>
      <w:proofErr w:type="spellStart"/>
      <w:r w:rsidRPr="00250A8E">
        <w:rPr>
          <w:rFonts w:asciiTheme="majorBidi" w:hAnsiTheme="majorBidi" w:cstheme="majorBidi"/>
          <w:bCs/>
          <w:sz w:val="24"/>
          <w:szCs w:val="24"/>
        </w:rPr>
        <w:t>Akcelik</w:t>
      </w:r>
      <w:proofErr w:type="spellEnd"/>
      <w:r w:rsidRPr="00250A8E">
        <w:rPr>
          <w:rFonts w:asciiTheme="majorBidi" w:hAnsiTheme="majorBidi" w:cstheme="majorBidi"/>
          <w:bCs/>
          <w:sz w:val="24"/>
          <w:szCs w:val="24"/>
        </w:rPr>
        <w:t>, 2010). The capacity of each entry to a roundabout is the maximum rate at which vehicles can reasonably be expected to enter the roundabout from an approach during a given time period under prevailing traffic and roadway (geometric) conditions. An operational analysis considers a precise set of geometric conditions and traffic flow rates defined for a 15-minute analysis period for each roundabout entry. While consideration of Average Annual Daily Traffic volumes (AADT) across all approaches is useful for planning purposes, analysis of this shorter time period is critical to assessing the level of performance of the roundabout and its individual components (HCM, 2010).</w:t>
      </w:r>
    </w:p>
    <w:p w:rsidR="004D30C1" w:rsidRDefault="004D30C1" w:rsidP="00466862">
      <w:pPr>
        <w:spacing w:after="0" w:line="480" w:lineRule="auto"/>
        <w:jc w:val="both"/>
        <w:rPr>
          <w:rFonts w:ascii="Times New Roman" w:hAnsi="Times New Roman" w:cs="Times New Roman"/>
          <w:sz w:val="24"/>
          <w:szCs w:val="24"/>
        </w:rPr>
      </w:pPr>
    </w:p>
    <w:p w:rsidR="0068029A" w:rsidRDefault="0068029A" w:rsidP="00466862">
      <w:pPr>
        <w:spacing w:after="0" w:line="480" w:lineRule="auto"/>
        <w:jc w:val="both"/>
        <w:rPr>
          <w:rFonts w:ascii="Times New Roman" w:hAnsi="Times New Roman" w:cs="Times New Roman"/>
          <w:sz w:val="24"/>
          <w:szCs w:val="24"/>
        </w:rPr>
      </w:pPr>
    </w:p>
    <w:p w:rsidR="0068029A" w:rsidRDefault="0068029A" w:rsidP="00466862">
      <w:pPr>
        <w:spacing w:after="0" w:line="480" w:lineRule="auto"/>
        <w:jc w:val="both"/>
        <w:rPr>
          <w:rFonts w:ascii="Times New Roman" w:hAnsi="Times New Roman" w:cs="Times New Roman"/>
          <w:sz w:val="24"/>
          <w:szCs w:val="24"/>
        </w:rPr>
      </w:pPr>
    </w:p>
    <w:p w:rsidR="0068029A" w:rsidRDefault="0068029A" w:rsidP="00466862">
      <w:pPr>
        <w:spacing w:after="0" w:line="480" w:lineRule="auto"/>
        <w:jc w:val="both"/>
        <w:rPr>
          <w:rFonts w:ascii="Times New Roman" w:hAnsi="Times New Roman" w:cs="Times New Roman"/>
          <w:sz w:val="24"/>
          <w:szCs w:val="24"/>
        </w:rPr>
      </w:pPr>
    </w:p>
    <w:p w:rsidR="0068029A" w:rsidRDefault="0068029A" w:rsidP="00466862">
      <w:pPr>
        <w:spacing w:after="0" w:line="480" w:lineRule="auto"/>
        <w:jc w:val="both"/>
        <w:rPr>
          <w:rFonts w:ascii="Times New Roman" w:hAnsi="Times New Roman" w:cs="Times New Roman"/>
          <w:sz w:val="24"/>
          <w:szCs w:val="24"/>
        </w:rPr>
      </w:pPr>
    </w:p>
    <w:p w:rsidR="0068029A" w:rsidRPr="00B94FEA" w:rsidRDefault="0068029A" w:rsidP="0068029A">
      <w:pPr>
        <w:pStyle w:val="NormalWeb"/>
        <w:spacing w:before="120" w:beforeAutospacing="0" w:after="0" w:afterAutospacing="0"/>
        <w:jc w:val="center"/>
        <w:rPr>
          <w:sz w:val="28"/>
          <w:szCs w:val="28"/>
        </w:rPr>
      </w:pPr>
      <w:r w:rsidRPr="00B94FEA">
        <w:rPr>
          <w:rStyle w:val="Strong"/>
          <w:rFonts w:eastAsia="Cambria"/>
          <w:sz w:val="28"/>
          <w:szCs w:val="28"/>
        </w:rPr>
        <w:lastRenderedPageBreak/>
        <w:t>CHAPTER THREE</w:t>
      </w:r>
    </w:p>
    <w:p w:rsidR="0068029A" w:rsidRPr="00B94FEA" w:rsidRDefault="0068029A" w:rsidP="0068029A">
      <w:pPr>
        <w:pStyle w:val="NormalWeb"/>
        <w:spacing w:before="120" w:beforeAutospacing="0" w:after="0" w:afterAutospacing="0"/>
        <w:jc w:val="center"/>
        <w:rPr>
          <w:sz w:val="28"/>
          <w:szCs w:val="28"/>
        </w:rPr>
      </w:pPr>
      <w:r w:rsidRPr="00B94FEA">
        <w:rPr>
          <w:rStyle w:val="Strong"/>
          <w:rFonts w:eastAsia="Cambria"/>
          <w:sz w:val="28"/>
          <w:szCs w:val="28"/>
        </w:rPr>
        <w:t>RESEARCH METHODOLOGY</w:t>
      </w:r>
    </w:p>
    <w:p w:rsidR="0068029A" w:rsidRPr="00B94FEA" w:rsidRDefault="0068029A" w:rsidP="0068029A">
      <w:pPr>
        <w:pStyle w:val="NormalWeb"/>
        <w:spacing w:before="120" w:beforeAutospacing="0" w:after="120" w:afterAutospacing="0"/>
        <w:rPr>
          <w:rStyle w:val="Strong"/>
          <w:rFonts w:eastAsia="Cambria"/>
          <w:sz w:val="28"/>
          <w:szCs w:val="28"/>
        </w:rPr>
      </w:pPr>
      <w:r w:rsidRPr="00B94FEA">
        <w:rPr>
          <w:rStyle w:val="Strong"/>
          <w:rFonts w:eastAsia="Cambria"/>
          <w:sz w:val="28"/>
          <w:szCs w:val="28"/>
        </w:rPr>
        <w:t>3.1 INTRODUCTION</w:t>
      </w:r>
    </w:p>
    <w:p w:rsidR="0068029A" w:rsidRDefault="0068029A" w:rsidP="0068029A">
      <w:pPr>
        <w:pStyle w:val="NormalWeb"/>
        <w:spacing w:before="120" w:beforeAutospacing="0" w:after="120" w:afterAutospacing="0" w:line="480" w:lineRule="auto"/>
        <w:jc w:val="both"/>
      </w:pPr>
      <w:r>
        <w:rPr>
          <w:rStyle w:val="Strong"/>
          <w:rFonts w:eastAsia="Cambria"/>
        </w:rPr>
        <w:tab/>
      </w:r>
      <w:r w:rsidRPr="0068029A">
        <w:t>There are primarily two methods of analyzing the operational performance of roundabouts. These are the gap acceptance method and empirical regression technique method. The former uses the geometric features which impact driver behavior. At a priority intersection, the driver on the minor road will wait for an acceptable gap in the major road traffic stream before entering or crossing the intersection. In the case of the roundabout, the entering driver must yield to circulating traffic before entering the roundabout</w:t>
      </w:r>
      <w:r>
        <w:t>.</w:t>
      </w:r>
    </w:p>
    <w:p w:rsidR="0025799B" w:rsidRPr="0025799B" w:rsidRDefault="0025799B" w:rsidP="0068029A">
      <w:pPr>
        <w:pStyle w:val="NormalWeb"/>
        <w:spacing w:before="120" w:beforeAutospacing="0" w:after="120" w:afterAutospacing="0" w:line="480" w:lineRule="auto"/>
        <w:jc w:val="both"/>
      </w:pPr>
      <w:r>
        <w:tab/>
      </w:r>
      <w:r w:rsidRPr="0025799B">
        <w:t>Geometric data of each of the roundabouts was obtained through physical measurement of geometric features that make up the roundabout, using linen measuring tape. Manual observatory method of traffic count was used to determine the traffic volume, roundabout capacity, traffic delay for each of the roundabouts’ legs and whole intersection.</w:t>
      </w:r>
    </w:p>
    <w:p w:rsidR="0068029A" w:rsidRPr="0068029A" w:rsidRDefault="0068029A" w:rsidP="0068029A">
      <w:pPr>
        <w:pStyle w:val="NormalWeb"/>
        <w:spacing w:before="120" w:beforeAutospacing="0" w:after="120" w:afterAutospacing="0" w:line="480" w:lineRule="auto"/>
        <w:ind w:firstLine="720"/>
        <w:jc w:val="both"/>
        <w:rPr>
          <w:rStyle w:val="Strong"/>
          <w:rFonts w:eastAsia="Cambria"/>
        </w:rPr>
      </w:pPr>
      <w:r w:rsidRPr="0068029A">
        <w:t>The empirical regression technique is based on the theory that geometric features of a roundabout greatly impact its operational level of performance. For example Figure 1 describes the key geometric features that affect the performance of a roundabout, (Kimber 1980).</w:t>
      </w:r>
    </w:p>
    <w:p w:rsidR="0068029A" w:rsidRDefault="0068029A" w:rsidP="0068029A">
      <w:pPr>
        <w:spacing w:after="0" w:line="480" w:lineRule="auto"/>
        <w:ind w:firstLine="720"/>
        <w:jc w:val="both"/>
        <w:rPr>
          <w:rFonts w:ascii="Times New Roman" w:hAnsi="Times New Roman" w:cs="Times New Roman"/>
          <w:sz w:val="24"/>
          <w:szCs w:val="24"/>
        </w:rPr>
      </w:pPr>
      <w:r w:rsidRPr="0068029A">
        <w:rPr>
          <w:rFonts w:ascii="Times New Roman" w:hAnsi="Times New Roman" w:cs="Times New Roman"/>
          <w:sz w:val="24"/>
          <w:szCs w:val="24"/>
        </w:rPr>
        <w:t>The geometric data are obtained through physical measurements of geometric features that make up the roundabout using linen tape. These include the inscribed circle diameter, approach half width, entry width, flare length, entry radius and entry angle. Figure 1. shows the key geometric features that affects the performance of a roundabout (Highway Capacity Manual, 2006).</w:t>
      </w:r>
    </w:p>
    <w:p w:rsidR="0068029A" w:rsidRDefault="0068029A" w:rsidP="0068029A">
      <w:pPr>
        <w:spacing w:after="0" w:line="480" w:lineRule="auto"/>
        <w:ind w:firstLine="720"/>
        <w:jc w:val="both"/>
        <w:rPr>
          <w:rFonts w:ascii="Times New Roman" w:hAnsi="Times New Roman" w:cs="Times New Roman"/>
          <w:sz w:val="24"/>
          <w:szCs w:val="24"/>
        </w:rPr>
      </w:pPr>
    </w:p>
    <w:p w:rsidR="0025799B" w:rsidRDefault="0025799B" w:rsidP="0068029A">
      <w:pPr>
        <w:spacing w:after="0" w:line="480" w:lineRule="auto"/>
        <w:ind w:firstLine="720"/>
        <w:jc w:val="both"/>
        <w:rPr>
          <w:rFonts w:ascii="Times New Roman" w:hAnsi="Times New Roman" w:cs="Times New Roman"/>
          <w:sz w:val="24"/>
          <w:szCs w:val="24"/>
        </w:rPr>
      </w:pPr>
    </w:p>
    <w:p w:rsidR="0025799B" w:rsidRDefault="0025799B" w:rsidP="0068029A">
      <w:pPr>
        <w:spacing w:after="0" w:line="480" w:lineRule="auto"/>
        <w:ind w:firstLine="720"/>
        <w:jc w:val="both"/>
        <w:rPr>
          <w:rFonts w:ascii="Times New Roman" w:hAnsi="Times New Roman" w:cs="Times New Roman"/>
          <w:sz w:val="24"/>
          <w:szCs w:val="24"/>
        </w:rPr>
      </w:pPr>
    </w:p>
    <w:p w:rsidR="0025799B" w:rsidRDefault="0025799B" w:rsidP="0068029A">
      <w:pPr>
        <w:spacing w:after="0" w:line="480" w:lineRule="auto"/>
        <w:ind w:firstLine="720"/>
        <w:jc w:val="both"/>
        <w:rPr>
          <w:rFonts w:ascii="Times New Roman" w:hAnsi="Times New Roman" w:cs="Times New Roman"/>
          <w:sz w:val="24"/>
          <w:szCs w:val="24"/>
        </w:rPr>
      </w:pPr>
    </w:p>
    <w:p w:rsidR="0025799B" w:rsidRDefault="0025799B" w:rsidP="0068029A">
      <w:pPr>
        <w:spacing w:after="0" w:line="480" w:lineRule="auto"/>
        <w:ind w:firstLine="720"/>
        <w:jc w:val="both"/>
        <w:rPr>
          <w:rFonts w:ascii="Times New Roman" w:hAnsi="Times New Roman" w:cs="Times New Roman"/>
          <w:sz w:val="24"/>
          <w:szCs w:val="24"/>
        </w:rPr>
      </w:pPr>
    </w:p>
    <w:p w:rsidR="0025799B" w:rsidRDefault="00803FBC" w:rsidP="0068029A">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00896" behindDoc="0" locked="0" layoutInCell="1" allowOverlap="1">
            <wp:simplePos x="0" y="0"/>
            <wp:positionH relativeFrom="column">
              <wp:posOffset>989965</wp:posOffset>
            </wp:positionH>
            <wp:positionV relativeFrom="paragraph">
              <wp:posOffset>11430</wp:posOffset>
            </wp:positionV>
            <wp:extent cx="3990975" cy="39147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990975" cy="3914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5799B" w:rsidRDefault="0025799B" w:rsidP="0068029A">
      <w:pPr>
        <w:spacing w:after="0" w:line="480" w:lineRule="auto"/>
        <w:ind w:firstLine="720"/>
        <w:jc w:val="both"/>
        <w:rPr>
          <w:rFonts w:ascii="Times New Roman" w:hAnsi="Times New Roman" w:cs="Times New Roman"/>
          <w:sz w:val="24"/>
          <w:szCs w:val="24"/>
        </w:rPr>
      </w:pPr>
    </w:p>
    <w:p w:rsidR="0025799B" w:rsidRDefault="0025799B" w:rsidP="0068029A">
      <w:pPr>
        <w:spacing w:after="0" w:line="480" w:lineRule="auto"/>
        <w:ind w:firstLine="720"/>
        <w:jc w:val="both"/>
        <w:rPr>
          <w:rFonts w:ascii="Times New Roman" w:hAnsi="Times New Roman" w:cs="Times New Roman"/>
          <w:sz w:val="24"/>
          <w:szCs w:val="24"/>
        </w:rPr>
      </w:pPr>
    </w:p>
    <w:p w:rsidR="0025799B" w:rsidRDefault="0025799B" w:rsidP="0068029A">
      <w:pPr>
        <w:spacing w:after="0" w:line="480" w:lineRule="auto"/>
        <w:ind w:firstLine="720"/>
        <w:jc w:val="both"/>
        <w:rPr>
          <w:rFonts w:ascii="Times New Roman" w:hAnsi="Times New Roman" w:cs="Times New Roman"/>
          <w:sz w:val="24"/>
          <w:szCs w:val="24"/>
        </w:rPr>
      </w:pPr>
    </w:p>
    <w:p w:rsidR="0025799B" w:rsidRDefault="0025799B" w:rsidP="0068029A">
      <w:pPr>
        <w:spacing w:after="0" w:line="480" w:lineRule="auto"/>
        <w:ind w:firstLine="720"/>
        <w:jc w:val="both"/>
        <w:rPr>
          <w:rFonts w:ascii="Times New Roman" w:hAnsi="Times New Roman" w:cs="Times New Roman"/>
          <w:sz w:val="24"/>
          <w:szCs w:val="24"/>
        </w:rPr>
      </w:pPr>
    </w:p>
    <w:p w:rsidR="0025799B" w:rsidRDefault="0025799B" w:rsidP="0068029A">
      <w:pPr>
        <w:spacing w:after="0" w:line="480" w:lineRule="auto"/>
        <w:ind w:firstLine="720"/>
        <w:jc w:val="both"/>
        <w:rPr>
          <w:rFonts w:ascii="Times New Roman" w:hAnsi="Times New Roman" w:cs="Times New Roman"/>
          <w:sz w:val="24"/>
          <w:szCs w:val="24"/>
        </w:rPr>
      </w:pPr>
    </w:p>
    <w:p w:rsidR="0025799B" w:rsidRDefault="0025799B" w:rsidP="0068029A">
      <w:pPr>
        <w:spacing w:after="0" w:line="480" w:lineRule="auto"/>
        <w:ind w:firstLine="720"/>
        <w:jc w:val="both"/>
        <w:rPr>
          <w:rFonts w:ascii="Times New Roman" w:hAnsi="Times New Roman" w:cs="Times New Roman"/>
          <w:sz w:val="24"/>
          <w:szCs w:val="24"/>
        </w:rPr>
      </w:pPr>
    </w:p>
    <w:p w:rsidR="0025799B" w:rsidRDefault="0025799B" w:rsidP="0068029A">
      <w:pPr>
        <w:spacing w:after="0" w:line="480" w:lineRule="auto"/>
        <w:ind w:firstLine="720"/>
        <w:jc w:val="both"/>
        <w:rPr>
          <w:rFonts w:ascii="Times New Roman" w:hAnsi="Times New Roman" w:cs="Times New Roman"/>
          <w:sz w:val="24"/>
          <w:szCs w:val="24"/>
        </w:rPr>
      </w:pPr>
    </w:p>
    <w:p w:rsidR="0025799B" w:rsidRDefault="0025799B" w:rsidP="0068029A">
      <w:pPr>
        <w:spacing w:after="0" w:line="480" w:lineRule="auto"/>
        <w:ind w:firstLine="720"/>
        <w:jc w:val="both"/>
        <w:rPr>
          <w:rFonts w:ascii="Times New Roman" w:hAnsi="Times New Roman" w:cs="Times New Roman"/>
          <w:sz w:val="24"/>
          <w:szCs w:val="24"/>
        </w:rPr>
      </w:pPr>
    </w:p>
    <w:p w:rsidR="0025799B" w:rsidRDefault="0025799B" w:rsidP="0068029A">
      <w:pPr>
        <w:spacing w:after="0" w:line="480" w:lineRule="auto"/>
        <w:ind w:firstLine="720"/>
        <w:jc w:val="both"/>
        <w:rPr>
          <w:rFonts w:ascii="Times New Roman" w:hAnsi="Times New Roman" w:cs="Times New Roman"/>
          <w:sz w:val="24"/>
          <w:szCs w:val="24"/>
        </w:rPr>
      </w:pPr>
    </w:p>
    <w:p w:rsidR="0025799B" w:rsidRDefault="0025799B" w:rsidP="0068029A">
      <w:pPr>
        <w:spacing w:after="0" w:line="480" w:lineRule="auto"/>
        <w:ind w:firstLine="720"/>
        <w:jc w:val="both"/>
        <w:rPr>
          <w:rFonts w:ascii="Times New Roman" w:hAnsi="Times New Roman" w:cs="Times New Roman"/>
          <w:sz w:val="24"/>
          <w:szCs w:val="24"/>
        </w:rPr>
      </w:pPr>
    </w:p>
    <w:p w:rsidR="0025799B" w:rsidRDefault="0025799B" w:rsidP="0068029A">
      <w:pPr>
        <w:spacing w:after="0" w:line="480" w:lineRule="auto"/>
        <w:ind w:firstLine="720"/>
        <w:jc w:val="both"/>
        <w:rPr>
          <w:rFonts w:ascii="Times New Roman" w:hAnsi="Times New Roman" w:cs="Times New Roman"/>
          <w:sz w:val="24"/>
          <w:szCs w:val="24"/>
        </w:rPr>
      </w:pPr>
    </w:p>
    <w:p w:rsidR="0025799B" w:rsidRDefault="0025799B" w:rsidP="0068029A">
      <w:pPr>
        <w:spacing w:after="0" w:line="480" w:lineRule="auto"/>
        <w:ind w:firstLine="720"/>
        <w:jc w:val="both"/>
        <w:rPr>
          <w:rFonts w:ascii="Times New Roman" w:hAnsi="Times New Roman" w:cs="Times New Roman"/>
          <w:sz w:val="24"/>
          <w:szCs w:val="24"/>
        </w:rPr>
      </w:pPr>
    </w:p>
    <w:p w:rsidR="0025799B" w:rsidRDefault="0025799B" w:rsidP="0025799B">
      <w:pPr>
        <w:spacing w:after="0" w:line="480" w:lineRule="auto"/>
        <w:ind w:firstLine="720"/>
        <w:jc w:val="center"/>
        <w:rPr>
          <w:rFonts w:ascii="Times New Roman" w:hAnsi="Times New Roman" w:cs="Times New Roman"/>
          <w:sz w:val="24"/>
          <w:szCs w:val="24"/>
        </w:rPr>
      </w:pPr>
      <w:r w:rsidRPr="0025799B">
        <w:rPr>
          <w:rFonts w:ascii="Times New Roman" w:hAnsi="Times New Roman" w:cs="Times New Roman"/>
          <w:sz w:val="24"/>
          <w:szCs w:val="24"/>
        </w:rPr>
        <w:t>Figure 1. Geometric features for capacity formula</w:t>
      </w:r>
    </w:p>
    <w:p w:rsidR="0051705D" w:rsidRPr="00BC335C" w:rsidRDefault="0051705D" w:rsidP="0051705D">
      <w:pPr>
        <w:pStyle w:val="NormalWeb"/>
        <w:spacing w:before="120" w:beforeAutospacing="0" w:after="0" w:afterAutospacing="0"/>
        <w:rPr>
          <w:rStyle w:val="Strong"/>
          <w:rFonts w:eastAsia="Cambria"/>
          <w:sz w:val="28"/>
          <w:szCs w:val="28"/>
        </w:rPr>
      </w:pPr>
      <w:r w:rsidRPr="00BC335C">
        <w:rPr>
          <w:rStyle w:val="Strong"/>
          <w:rFonts w:eastAsia="Cambria"/>
          <w:sz w:val="28"/>
          <w:szCs w:val="28"/>
        </w:rPr>
        <w:t>3.2</w:t>
      </w:r>
      <w:r w:rsidRPr="00BC335C">
        <w:rPr>
          <w:rStyle w:val="Strong"/>
          <w:rFonts w:eastAsia="Cambria"/>
          <w:sz w:val="28"/>
          <w:szCs w:val="28"/>
        </w:rPr>
        <w:tab/>
        <w:t>RESEARCH DESIGN</w:t>
      </w:r>
    </w:p>
    <w:p w:rsidR="0051705D" w:rsidRDefault="0051705D" w:rsidP="0051705D">
      <w:pPr>
        <w:pStyle w:val="NormalWeb"/>
        <w:spacing w:before="120" w:beforeAutospacing="0" w:after="0" w:afterAutospacing="0" w:line="480" w:lineRule="auto"/>
        <w:ind w:firstLine="720"/>
        <w:jc w:val="both"/>
      </w:pPr>
      <w:r>
        <w:t xml:space="preserve">The research design refers to the overall strategy employed to integrate the different components of the study in a coherent and logical manner. It serves as the blueprint that guides data collection, analysis, and interpretation to achieve the research objectives effectively. This study adopts a </w:t>
      </w:r>
      <w:r w:rsidRPr="00E47539">
        <w:rPr>
          <w:rStyle w:val="Strong"/>
          <w:rFonts w:eastAsia="Cambria"/>
          <w:b w:val="0"/>
        </w:rPr>
        <w:t>case study research design</w:t>
      </w:r>
      <w:r w:rsidRPr="00E47539">
        <w:rPr>
          <w:b/>
        </w:rPr>
        <w:t>,</w:t>
      </w:r>
      <w:r w:rsidRPr="008336DD">
        <w:t xml:space="preserve"> which is appropriate for an in-depth investigation of a specific pheno</w:t>
      </w:r>
      <w:r>
        <w:t>menon within its real-world context.</w:t>
      </w:r>
    </w:p>
    <w:p w:rsidR="0051705D" w:rsidRPr="008336DD" w:rsidRDefault="0051705D" w:rsidP="0051705D">
      <w:pPr>
        <w:pStyle w:val="NormalWeb"/>
        <w:spacing w:before="120" w:beforeAutospacing="0" w:after="0" w:afterAutospacing="0" w:line="480" w:lineRule="auto"/>
        <w:ind w:firstLine="720"/>
        <w:jc w:val="both"/>
        <w:rPr>
          <w:rFonts w:eastAsia="Cambria"/>
          <w:b/>
          <w:bCs/>
        </w:rPr>
      </w:pPr>
    </w:p>
    <w:p w:rsidR="0051705D" w:rsidRDefault="0051705D" w:rsidP="0051705D">
      <w:pPr>
        <w:pStyle w:val="NormalWeb"/>
        <w:spacing w:before="0" w:beforeAutospacing="0" w:after="0" w:afterAutospacing="0" w:line="480" w:lineRule="auto"/>
        <w:ind w:firstLine="720"/>
        <w:jc w:val="both"/>
      </w:pPr>
      <w:r w:rsidRPr="0051705D">
        <w:lastRenderedPageBreak/>
        <w:t xml:space="preserve">A </w:t>
      </w:r>
      <w:r w:rsidRPr="0051705D">
        <w:rPr>
          <w:rFonts w:eastAsia="Cambria"/>
        </w:rPr>
        <w:t>mixed-methods approach</w:t>
      </w:r>
      <w:r w:rsidRPr="0051705D">
        <w:t xml:space="preserve"> is employed, incorporating both </w:t>
      </w:r>
      <w:r w:rsidRPr="0051705D">
        <w:rPr>
          <w:rFonts w:eastAsia="Cambria"/>
        </w:rPr>
        <w:t>quantitative and qualitative techniques</w:t>
      </w:r>
      <w:r w:rsidRPr="0051705D">
        <w:t xml:space="preserve"> to provide a comprehensive assessment of the roundabout's performance. The qu</w:t>
      </w:r>
      <w:r>
        <w:t>antitative component focuses on numerical data, including geometric measurements, traffic flow counts, and accident records, while the qualitative aspect involves user perception surveys and observational assessments.</w:t>
      </w:r>
    </w:p>
    <w:p w:rsidR="0051705D" w:rsidRDefault="0051705D" w:rsidP="0051705D">
      <w:pPr>
        <w:pStyle w:val="NormalWeb"/>
        <w:spacing w:before="0" w:beforeAutospacing="0" w:after="0" w:afterAutospacing="0" w:line="480" w:lineRule="auto"/>
        <w:ind w:firstLine="720"/>
        <w:jc w:val="both"/>
      </w:pPr>
      <w:r>
        <w:t xml:space="preserve">The case study method allows for detailed exploration of the influence of geometric features on traffic efficiency and safety at the </w:t>
      </w:r>
      <w:r w:rsidR="00DC4CA7">
        <w:t>General</w:t>
      </w:r>
      <w:r>
        <w:t xml:space="preserve"> Roundabout. By focusing on a single, well-defined location, the study ensures a thorough and context-specific analysis.</w:t>
      </w:r>
    </w:p>
    <w:p w:rsidR="0051705D" w:rsidRPr="008336DD" w:rsidRDefault="0051705D" w:rsidP="0051705D">
      <w:pPr>
        <w:pStyle w:val="NormalWeb"/>
        <w:spacing w:before="120" w:beforeAutospacing="0" w:after="120" w:afterAutospacing="0"/>
        <w:rPr>
          <w:b/>
        </w:rPr>
      </w:pPr>
      <w:r w:rsidRPr="008336DD">
        <w:rPr>
          <w:b/>
        </w:rPr>
        <w:t>Key Elements of the Research Design Include:</w:t>
      </w:r>
    </w:p>
    <w:p w:rsidR="0051705D" w:rsidRDefault="0051705D" w:rsidP="007137D5">
      <w:pPr>
        <w:pStyle w:val="NormalWeb"/>
        <w:numPr>
          <w:ilvl w:val="0"/>
          <w:numId w:val="2"/>
        </w:numPr>
        <w:spacing w:before="120" w:beforeAutospacing="0" w:after="120" w:afterAutospacing="0" w:line="480" w:lineRule="auto"/>
        <w:jc w:val="both"/>
      </w:pPr>
      <w:r>
        <w:rPr>
          <w:rStyle w:val="Strong"/>
          <w:rFonts w:eastAsia="Cambria"/>
        </w:rPr>
        <w:t>Field Observations</w:t>
      </w:r>
      <w:r>
        <w:t>: Direct assessment of traffic behavior, including vehicle movement patterns, congestion levels, and pedestrian interactions.</w:t>
      </w:r>
    </w:p>
    <w:p w:rsidR="0051705D" w:rsidRDefault="0051705D" w:rsidP="007137D5">
      <w:pPr>
        <w:pStyle w:val="NormalWeb"/>
        <w:numPr>
          <w:ilvl w:val="0"/>
          <w:numId w:val="2"/>
        </w:numPr>
        <w:spacing w:before="0" w:beforeAutospacing="0" w:after="0" w:afterAutospacing="0" w:line="480" w:lineRule="auto"/>
        <w:jc w:val="both"/>
      </w:pPr>
      <w:r>
        <w:rPr>
          <w:rStyle w:val="Strong"/>
          <w:rFonts w:eastAsia="Cambria"/>
        </w:rPr>
        <w:t>Traffic Data Collection</w:t>
      </w:r>
      <w:r>
        <w:t>: Systematic measurement of vehicle counts, speed variations, and queue lengths to determine traffic performance.</w:t>
      </w:r>
    </w:p>
    <w:p w:rsidR="0051705D" w:rsidRDefault="0051705D" w:rsidP="007137D5">
      <w:pPr>
        <w:pStyle w:val="NormalWeb"/>
        <w:numPr>
          <w:ilvl w:val="0"/>
          <w:numId w:val="2"/>
        </w:numPr>
        <w:spacing w:before="0" w:beforeAutospacing="0" w:after="0" w:afterAutospacing="0" w:line="480" w:lineRule="auto"/>
        <w:jc w:val="both"/>
      </w:pPr>
      <w:r>
        <w:rPr>
          <w:rStyle w:val="Strong"/>
          <w:rFonts w:eastAsia="Cambria"/>
        </w:rPr>
        <w:t>Geometric Feature Analysis</w:t>
      </w:r>
      <w:r>
        <w:t>: Evaluation of roundabout dimensions such as entry/exit widths, inscribed circle diameter, and approach angles.</w:t>
      </w:r>
    </w:p>
    <w:p w:rsidR="0051705D" w:rsidRDefault="0051705D" w:rsidP="007137D5">
      <w:pPr>
        <w:pStyle w:val="NormalWeb"/>
        <w:numPr>
          <w:ilvl w:val="0"/>
          <w:numId w:val="2"/>
        </w:numPr>
        <w:spacing w:before="0" w:beforeAutospacing="0" w:after="0" w:afterAutospacing="0" w:line="480" w:lineRule="auto"/>
        <w:jc w:val="both"/>
      </w:pPr>
      <w:r>
        <w:rPr>
          <w:rStyle w:val="Strong"/>
          <w:rFonts w:eastAsia="Cambria"/>
        </w:rPr>
        <w:t>Accident Data Review</w:t>
      </w:r>
      <w:r>
        <w:t>: Analysis of historical accident records to establish patterns and identify safety concerns.</w:t>
      </w:r>
    </w:p>
    <w:p w:rsidR="0051705D" w:rsidRDefault="0051705D" w:rsidP="007137D5">
      <w:pPr>
        <w:pStyle w:val="NormalWeb"/>
        <w:numPr>
          <w:ilvl w:val="0"/>
          <w:numId w:val="2"/>
        </w:numPr>
        <w:spacing w:before="0" w:beforeAutospacing="0" w:after="0" w:afterAutospacing="0" w:line="480" w:lineRule="auto"/>
        <w:jc w:val="both"/>
      </w:pPr>
      <w:r>
        <w:rPr>
          <w:rStyle w:val="Strong"/>
          <w:rFonts w:eastAsia="Cambria"/>
        </w:rPr>
        <w:t>User Surveys</w:t>
      </w:r>
      <w:r>
        <w:t>: Collection of road user feedback through structured questionnaires and interviews to understand their experiences and challenges.</w:t>
      </w:r>
    </w:p>
    <w:p w:rsidR="00BC335C" w:rsidRDefault="00BC335C" w:rsidP="00BC335C">
      <w:pPr>
        <w:pStyle w:val="NormalWeb"/>
        <w:spacing w:before="120" w:beforeAutospacing="0" w:after="120" w:afterAutospacing="0"/>
        <w:rPr>
          <w:rStyle w:val="Strong"/>
          <w:rFonts w:eastAsia="Cambria"/>
        </w:rPr>
      </w:pPr>
    </w:p>
    <w:p w:rsidR="00BC335C" w:rsidRPr="00BC335C" w:rsidRDefault="00BC335C" w:rsidP="00BC335C">
      <w:pPr>
        <w:pStyle w:val="NormalWeb"/>
        <w:spacing w:before="120" w:beforeAutospacing="0" w:after="120" w:afterAutospacing="0"/>
        <w:rPr>
          <w:rStyle w:val="Strong"/>
          <w:rFonts w:eastAsia="Cambria"/>
          <w:sz w:val="28"/>
          <w:szCs w:val="28"/>
        </w:rPr>
      </w:pPr>
      <w:r w:rsidRPr="00BC335C">
        <w:rPr>
          <w:rStyle w:val="Strong"/>
          <w:rFonts w:eastAsia="Cambria"/>
          <w:sz w:val="28"/>
          <w:szCs w:val="28"/>
        </w:rPr>
        <w:t>3.3</w:t>
      </w:r>
      <w:r w:rsidRPr="00BC335C">
        <w:rPr>
          <w:rStyle w:val="Strong"/>
          <w:rFonts w:eastAsia="Cambria"/>
          <w:sz w:val="28"/>
          <w:szCs w:val="28"/>
        </w:rPr>
        <w:tab/>
        <w:t>STUDY AREA</w:t>
      </w:r>
    </w:p>
    <w:p w:rsidR="00BC335C" w:rsidRDefault="00BC335C" w:rsidP="00BC335C">
      <w:pPr>
        <w:pStyle w:val="NormalWeb"/>
        <w:spacing w:before="0" w:beforeAutospacing="0" w:after="0" w:afterAutospacing="0" w:line="480" w:lineRule="auto"/>
        <w:ind w:firstLine="720"/>
        <w:jc w:val="both"/>
      </w:pPr>
      <w:r>
        <w:t xml:space="preserve">The General Roundabout, is a key intersection within the Ilorin, linking several major roads and serving as a critical hub for both commercial and residential traffic. It facilitates the movement </w:t>
      </w:r>
      <w:r>
        <w:lastRenderedPageBreak/>
        <w:t>of vehicles, pedestrians, and public transportation, making it a crucial element of the urban transport network.</w:t>
      </w:r>
    </w:p>
    <w:p w:rsidR="00BC335C" w:rsidRDefault="00BC335C" w:rsidP="00BC335C">
      <w:pPr>
        <w:pStyle w:val="NormalWeb"/>
        <w:spacing w:before="0" w:beforeAutospacing="0" w:after="0" w:afterAutospacing="0" w:line="480" w:lineRule="auto"/>
        <w:ind w:firstLine="720"/>
        <w:jc w:val="both"/>
      </w:pPr>
      <w:r>
        <w:t>This roundabout is located in an area experiencing rapid urbanization, which has led to increased traffic demand and congestion issues. The roundabout serves as a connection point for various road users, including private vehicles, motorcycles, buses, and trucks. The heavy traffic volume, combined with the roundabout’s geometric characteristics, presents challenges related to delays, safety concerns, and capacity constraints.</w:t>
      </w:r>
    </w:p>
    <w:p w:rsidR="00BC335C" w:rsidRDefault="00BC335C" w:rsidP="00BC335C">
      <w:pPr>
        <w:pStyle w:val="NormalWeb"/>
      </w:pPr>
      <w:r>
        <w:t>The study area was selected due to the following reasons:</w:t>
      </w:r>
    </w:p>
    <w:p w:rsidR="00BC335C" w:rsidRDefault="00BC335C" w:rsidP="007137D5">
      <w:pPr>
        <w:pStyle w:val="NormalWeb"/>
        <w:numPr>
          <w:ilvl w:val="0"/>
          <w:numId w:val="3"/>
        </w:numPr>
        <w:spacing w:line="480" w:lineRule="auto"/>
        <w:jc w:val="both"/>
      </w:pPr>
      <w:r>
        <w:rPr>
          <w:rStyle w:val="Strong"/>
          <w:rFonts w:eastAsia="Cambria"/>
        </w:rPr>
        <w:t>High Traffic Volume</w:t>
      </w:r>
      <w:r>
        <w:t>: The roundabout experiences significant congestion during peak hours, affecting overall traffic efficiency.</w:t>
      </w:r>
    </w:p>
    <w:p w:rsidR="00BC335C" w:rsidRDefault="00BC335C" w:rsidP="007137D5">
      <w:pPr>
        <w:pStyle w:val="NormalWeb"/>
        <w:numPr>
          <w:ilvl w:val="0"/>
          <w:numId w:val="3"/>
        </w:numPr>
        <w:spacing w:line="480" w:lineRule="auto"/>
        <w:jc w:val="both"/>
      </w:pPr>
      <w:r>
        <w:rPr>
          <w:rStyle w:val="Strong"/>
          <w:rFonts w:eastAsia="Cambria"/>
        </w:rPr>
        <w:t>Geometric Challenges</w:t>
      </w:r>
      <w:r>
        <w:t>: Variations in lane widths, entry/exit angles, and the size of the central island impact vehicle movement and safety.</w:t>
      </w:r>
    </w:p>
    <w:p w:rsidR="00BC335C" w:rsidRDefault="00BC335C" w:rsidP="007137D5">
      <w:pPr>
        <w:pStyle w:val="NormalWeb"/>
        <w:numPr>
          <w:ilvl w:val="0"/>
          <w:numId w:val="3"/>
        </w:numPr>
        <w:spacing w:line="480" w:lineRule="auto"/>
        <w:jc w:val="both"/>
      </w:pPr>
      <w:r>
        <w:rPr>
          <w:rStyle w:val="Strong"/>
          <w:rFonts w:eastAsia="Cambria"/>
        </w:rPr>
        <w:t>Safety Concerns</w:t>
      </w:r>
      <w:r>
        <w:t>: The presence of frequent accidents and near-miss incidents necessitates an evaluation of traffic patterns and design elements.</w:t>
      </w:r>
    </w:p>
    <w:p w:rsidR="00BC335C" w:rsidRDefault="004B5348" w:rsidP="007137D5">
      <w:pPr>
        <w:pStyle w:val="NormalWeb"/>
        <w:numPr>
          <w:ilvl w:val="0"/>
          <w:numId w:val="3"/>
        </w:numPr>
        <w:spacing w:before="0" w:beforeAutospacing="0" w:after="0" w:afterAutospacing="0" w:line="480" w:lineRule="auto"/>
        <w:jc w:val="both"/>
      </w:pPr>
      <w:r>
        <w:rPr>
          <w:noProof/>
        </w:rPr>
        <w:lastRenderedPageBreak/>
        <w:drawing>
          <wp:anchor distT="0" distB="0" distL="114300" distR="114300" simplePos="0" relativeHeight="251620352" behindDoc="0" locked="0" layoutInCell="1" allowOverlap="1">
            <wp:simplePos x="0" y="0"/>
            <wp:positionH relativeFrom="column">
              <wp:posOffset>0</wp:posOffset>
            </wp:positionH>
            <wp:positionV relativeFrom="paragraph">
              <wp:posOffset>1074420</wp:posOffset>
            </wp:positionV>
            <wp:extent cx="5943600" cy="37763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77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BC335C">
        <w:rPr>
          <w:rStyle w:val="Strong"/>
          <w:rFonts w:eastAsia="Cambria"/>
        </w:rPr>
        <w:t>Economic Importance</w:t>
      </w:r>
      <w:r w:rsidR="00BC335C">
        <w:t>: The roundabout serves a mix of commercial, residential, and institutional establishments, making efficient traffic management essential for economic activities.</w:t>
      </w:r>
    </w:p>
    <w:p w:rsidR="004B5348" w:rsidRDefault="004B5348" w:rsidP="004B5348">
      <w:pPr>
        <w:pStyle w:val="NormalWeb"/>
        <w:spacing w:before="0" w:beforeAutospacing="0" w:after="0" w:afterAutospacing="0" w:line="480" w:lineRule="auto"/>
        <w:jc w:val="both"/>
      </w:pPr>
    </w:p>
    <w:p w:rsidR="004B5348" w:rsidRDefault="004B5348" w:rsidP="004B5348">
      <w:pPr>
        <w:pStyle w:val="NormalWeb"/>
        <w:spacing w:before="0" w:beforeAutospacing="0" w:after="0" w:afterAutospacing="0" w:line="480" w:lineRule="auto"/>
        <w:jc w:val="both"/>
      </w:pPr>
    </w:p>
    <w:p w:rsidR="004B5348" w:rsidRDefault="004B5348" w:rsidP="004B5348">
      <w:pPr>
        <w:pStyle w:val="NormalWeb"/>
        <w:spacing w:before="0" w:beforeAutospacing="0" w:after="0" w:afterAutospacing="0" w:line="480" w:lineRule="auto"/>
        <w:jc w:val="both"/>
      </w:pPr>
      <w:r>
        <w:rPr>
          <w:noProof/>
        </w:rPr>
        <w:lastRenderedPageBreak/>
        <w:drawing>
          <wp:anchor distT="0" distB="0" distL="114300" distR="114300" simplePos="0" relativeHeight="251614208" behindDoc="0" locked="0" layoutInCell="1" allowOverlap="1">
            <wp:simplePos x="0" y="0"/>
            <wp:positionH relativeFrom="column">
              <wp:posOffset>0</wp:posOffset>
            </wp:positionH>
            <wp:positionV relativeFrom="paragraph">
              <wp:posOffset>495300</wp:posOffset>
            </wp:positionV>
            <wp:extent cx="5943600" cy="40290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02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5348" w:rsidRDefault="004B5348" w:rsidP="004B5348">
      <w:pPr>
        <w:pStyle w:val="NormalWeb"/>
        <w:spacing w:before="0" w:beforeAutospacing="0" w:after="0" w:afterAutospacing="0" w:line="480" w:lineRule="auto"/>
        <w:jc w:val="both"/>
      </w:pPr>
    </w:p>
    <w:p w:rsidR="004B5348" w:rsidRDefault="004B5348" w:rsidP="004B5348">
      <w:pPr>
        <w:pStyle w:val="NormalWeb"/>
        <w:spacing w:before="0" w:beforeAutospacing="0" w:after="0" w:afterAutospacing="0" w:line="480" w:lineRule="auto"/>
        <w:jc w:val="both"/>
      </w:pPr>
    </w:p>
    <w:p w:rsidR="004B5348" w:rsidRDefault="004B5348" w:rsidP="004B5348">
      <w:pPr>
        <w:pStyle w:val="NormalWeb"/>
        <w:spacing w:before="0" w:beforeAutospacing="0" w:after="0" w:afterAutospacing="0" w:line="480" w:lineRule="auto"/>
        <w:jc w:val="both"/>
      </w:pPr>
    </w:p>
    <w:p w:rsidR="00BC335C" w:rsidRPr="00BC335C" w:rsidRDefault="00BC335C" w:rsidP="00BC335C">
      <w:pPr>
        <w:pStyle w:val="NormalWeb"/>
        <w:spacing w:before="0" w:beforeAutospacing="0" w:after="0" w:afterAutospacing="0" w:line="480" w:lineRule="auto"/>
        <w:jc w:val="both"/>
        <w:rPr>
          <w:rStyle w:val="Strong"/>
          <w:rFonts w:eastAsia="Cambria"/>
          <w:sz w:val="28"/>
          <w:szCs w:val="28"/>
        </w:rPr>
      </w:pPr>
      <w:r w:rsidRPr="00BC335C">
        <w:rPr>
          <w:rStyle w:val="Strong"/>
          <w:rFonts w:eastAsia="Cambria"/>
          <w:sz w:val="28"/>
          <w:szCs w:val="28"/>
        </w:rPr>
        <w:t>3.4</w:t>
      </w:r>
      <w:r w:rsidRPr="00BC335C">
        <w:rPr>
          <w:rStyle w:val="Strong"/>
          <w:rFonts w:eastAsia="Cambria"/>
          <w:sz w:val="28"/>
          <w:szCs w:val="28"/>
        </w:rPr>
        <w:tab/>
        <w:t>Data Collection Methods</w:t>
      </w:r>
    </w:p>
    <w:p w:rsidR="00BC335C" w:rsidRPr="004A2BE5" w:rsidRDefault="00BC335C" w:rsidP="00BC335C">
      <w:pPr>
        <w:pStyle w:val="NormalWeb"/>
        <w:spacing w:before="0" w:beforeAutospacing="0" w:after="0" w:afterAutospacing="0" w:line="480" w:lineRule="auto"/>
        <w:ind w:firstLine="720"/>
        <w:jc w:val="both"/>
        <w:rPr>
          <w:rFonts w:eastAsia="Cambria"/>
          <w:b/>
          <w:bCs/>
        </w:rPr>
      </w:pPr>
      <w:r>
        <w:t>The data collection methods adopted in this study involve systematic approaches to gather accurate and reliable information related to the geometric features and performance of the roundabout. The study employs multiple techniques to ensure a comprehensive dataset. The following methods were used:</w:t>
      </w:r>
    </w:p>
    <w:p w:rsidR="00BC335C" w:rsidRDefault="00BC335C" w:rsidP="007137D5">
      <w:pPr>
        <w:pStyle w:val="NormalWeb"/>
        <w:numPr>
          <w:ilvl w:val="0"/>
          <w:numId w:val="4"/>
        </w:numPr>
        <w:spacing w:before="120" w:beforeAutospacing="0" w:after="120" w:afterAutospacing="0"/>
      </w:pPr>
      <w:r>
        <w:rPr>
          <w:rStyle w:val="Strong"/>
          <w:rFonts w:eastAsia="Cambria"/>
        </w:rPr>
        <w:t>Geometric Data Collection</w:t>
      </w:r>
    </w:p>
    <w:p w:rsidR="00BC335C" w:rsidRDefault="00BC335C" w:rsidP="00BC335C">
      <w:pPr>
        <w:pStyle w:val="NormalWeb"/>
        <w:spacing w:before="120" w:beforeAutospacing="0" w:after="120" w:afterAutospacing="0" w:line="480" w:lineRule="auto"/>
        <w:ind w:left="720" w:firstLine="720"/>
        <w:jc w:val="both"/>
      </w:pPr>
      <w:r>
        <w:t xml:space="preserve">This method involves taking precise measurements of the roundabout’s physical characteristics to assess how its design influences traffic performance. Parameters such as </w:t>
      </w:r>
      <w:r>
        <w:lastRenderedPageBreak/>
        <w:t>entry and exit widths, inscribed circle diameter, circulatory roadway width, approach angles, and lane configurations are recorded. These measurements help in understanding how geometric features affect vehicle movements, capacity, and safety at the roundabout.</w:t>
      </w:r>
    </w:p>
    <w:p w:rsidR="00803FBC" w:rsidRDefault="00803FBC" w:rsidP="00BC335C">
      <w:pPr>
        <w:pStyle w:val="NormalWeb"/>
        <w:spacing w:before="120" w:beforeAutospacing="0" w:after="120" w:afterAutospacing="0" w:line="480" w:lineRule="auto"/>
        <w:ind w:left="720" w:firstLine="720"/>
        <w:jc w:val="both"/>
      </w:pPr>
    </w:p>
    <w:p w:rsidR="00BC335C" w:rsidRPr="00691053" w:rsidRDefault="00BC335C" w:rsidP="007137D5">
      <w:pPr>
        <w:pStyle w:val="NormalWeb"/>
        <w:numPr>
          <w:ilvl w:val="0"/>
          <w:numId w:val="5"/>
        </w:numPr>
        <w:spacing w:before="0" w:beforeAutospacing="0" w:after="0" w:afterAutospacing="0" w:line="480" w:lineRule="auto"/>
        <w:jc w:val="both"/>
      </w:pPr>
      <w:r w:rsidRPr="00691053">
        <w:rPr>
          <w:rStyle w:val="Strong"/>
          <w:rFonts w:eastAsia="Cambria"/>
        </w:rPr>
        <w:t>Geometric Measurements:</w:t>
      </w:r>
    </w:p>
    <w:p w:rsidR="00BC335C" w:rsidRPr="00691053" w:rsidRDefault="00BC335C" w:rsidP="007137D5">
      <w:pPr>
        <w:numPr>
          <w:ilvl w:val="1"/>
          <w:numId w:val="5"/>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Measurement of entry/exit lane widths, central island diameter, circulatory lane width, and approach angles using surveying tools.</w:t>
      </w:r>
    </w:p>
    <w:p w:rsidR="00BC335C" w:rsidRPr="004A2BE5" w:rsidRDefault="00BC335C" w:rsidP="007137D5">
      <w:pPr>
        <w:numPr>
          <w:ilvl w:val="1"/>
          <w:numId w:val="5"/>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Assessment of pedestrian facilities, signage, and lane markings.</w:t>
      </w:r>
    </w:p>
    <w:p w:rsidR="00BC335C" w:rsidRPr="004A2BE5" w:rsidRDefault="00BC335C" w:rsidP="007137D5">
      <w:pPr>
        <w:pStyle w:val="NormalWeb"/>
        <w:numPr>
          <w:ilvl w:val="0"/>
          <w:numId w:val="4"/>
        </w:numPr>
        <w:spacing w:before="120" w:beforeAutospacing="0" w:after="120" w:afterAutospacing="0"/>
        <w:rPr>
          <w:rStyle w:val="Strong"/>
          <w:b w:val="0"/>
          <w:bCs w:val="0"/>
        </w:rPr>
      </w:pPr>
      <w:r>
        <w:rPr>
          <w:rStyle w:val="Strong"/>
          <w:rFonts w:eastAsia="Cambria"/>
        </w:rPr>
        <w:t>Traffic Flow Data Collection</w:t>
      </w:r>
    </w:p>
    <w:p w:rsidR="00BC335C" w:rsidRDefault="00BC335C" w:rsidP="00BC335C">
      <w:pPr>
        <w:pStyle w:val="NormalWeb"/>
        <w:spacing w:before="120" w:beforeAutospacing="0" w:after="120" w:afterAutospacing="0" w:line="480" w:lineRule="auto"/>
        <w:ind w:left="720" w:firstLine="720"/>
        <w:jc w:val="both"/>
      </w:pPr>
      <w:r>
        <w:t>Observational surveys were conducted to capture real-time traffic flow characteristics. Data on vehicle count, speed variations, queue lengths, and movement patterns were gathered during peak and off-peak hours. This information is essential for assessing congestion levels, delay times, and overall traffic efficiency at the roundabout. Automated or manual traffic counting techniques were used to ensure accuracy in data collection.</w:t>
      </w:r>
    </w:p>
    <w:p w:rsidR="00BC335C" w:rsidRPr="00691053" w:rsidRDefault="00BC335C" w:rsidP="007137D5">
      <w:pPr>
        <w:pStyle w:val="NormalWeb"/>
        <w:numPr>
          <w:ilvl w:val="0"/>
          <w:numId w:val="5"/>
        </w:numPr>
        <w:spacing w:before="0" w:beforeAutospacing="0" w:after="0" w:afterAutospacing="0" w:line="480" w:lineRule="auto"/>
        <w:jc w:val="both"/>
      </w:pPr>
      <w:r w:rsidRPr="00691053">
        <w:rPr>
          <w:rStyle w:val="Strong"/>
          <w:rFonts w:eastAsia="Cambria"/>
        </w:rPr>
        <w:t>Traffic Flow Data:</w:t>
      </w:r>
    </w:p>
    <w:p w:rsidR="00BC335C" w:rsidRPr="00691053" w:rsidRDefault="00BC335C" w:rsidP="007137D5">
      <w:pPr>
        <w:numPr>
          <w:ilvl w:val="1"/>
          <w:numId w:val="5"/>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Traffic volume counts during peak and off-peak hours using manual counting and video recordings.</w:t>
      </w:r>
    </w:p>
    <w:p w:rsidR="00BC335C" w:rsidRPr="004A2BE5" w:rsidRDefault="00BC335C" w:rsidP="007137D5">
      <w:pPr>
        <w:numPr>
          <w:ilvl w:val="1"/>
          <w:numId w:val="5"/>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Average vehicle delay and queue lengths using stopwatches and visual observations.</w:t>
      </w:r>
    </w:p>
    <w:p w:rsidR="00BC335C" w:rsidRDefault="00BC335C" w:rsidP="007137D5">
      <w:pPr>
        <w:pStyle w:val="NormalWeb"/>
        <w:numPr>
          <w:ilvl w:val="0"/>
          <w:numId w:val="4"/>
        </w:numPr>
        <w:spacing w:before="0" w:beforeAutospacing="0" w:after="0" w:afterAutospacing="0"/>
      </w:pPr>
      <w:r>
        <w:rPr>
          <w:rStyle w:val="Strong"/>
          <w:rFonts w:eastAsia="Cambria"/>
        </w:rPr>
        <w:t>Accident Data Analysis</w:t>
      </w:r>
    </w:p>
    <w:p w:rsidR="00BC335C" w:rsidRPr="004A2BE5" w:rsidRDefault="00BC335C" w:rsidP="00BC335C">
      <w:pPr>
        <w:pStyle w:val="NormalWeb"/>
        <w:spacing w:before="0" w:beforeAutospacing="0" w:after="0" w:afterAutospacing="0" w:line="480" w:lineRule="auto"/>
        <w:ind w:left="360" w:firstLine="720"/>
        <w:jc w:val="both"/>
        <w:rPr>
          <w:rStyle w:val="Strong"/>
          <w:b w:val="0"/>
          <w:bCs w:val="0"/>
        </w:rPr>
      </w:pPr>
      <w:r>
        <w:t xml:space="preserve">Historical accident data were reviewed to analyze the frequency, causes, and severity of crashes occurring at the roundabout. This involved gathering reports from traffic management agencies, law enforcement records, and local authorities. Identifying accident </w:t>
      </w:r>
      <w:r>
        <w:lastRenderedPageBreak/>
        <w:t>trends helps in understanding the safety challenges associated with the roundabout’s design and traffic conditions.</w:t>
      </w:r>
    </w:p>
    <w:p w:rsidR="00BC335C" w:rsidRDefault="00BC335C" w:rsidP="007137D5">
      <w:pPr>
        <w:pStyle w:val="NormalWeb"/>
        <w:numPr>
          <w:ilvl w:val="0"/>
          <w:numId w:val="4"/>
        </w:numPr>
      </w:pPr>
      <w:r>
        <w:rPr>
          <w:rStyle w:val="Strong"/>
          <w:rFonts w:eastAsia="Cambria"/>
        </w:rPr>
        <w:t>User Perception Survey</w:t>
      </w:r>
    </w:p>
    <w:p w:rsidR="00BC335C" w:rsidRDefault="00BC335C" w:rsidP="00BC335C">
      <w:pPr>
        <w:pStyle w:val="NormalWeb"/>
        <w:spacing w:before="0" w:beforeAutospacing="0" w:after="0" w:afterAutospacing="0" w:line="480" w:lineRule="auto"/>
        <w:ind w:left="720" w:firstLine="720"/>
        <w:jc w:val="both"/>
      </w:pPr>
      <w:r>
        <w:t>Structured questionnaires and interviews were conducted with road users, including drivers, pedestrians, and traffic enforcement officers, to gather qualitative data on their experiences and challenges at the roundabout. This method provides insights into user behavior, level of satisfaction, and perceived issues affecting the roundabout’s efficiency.</w:t>
      </w:r>
    </w:p>
    <w:p w:rsidR="00BC335C" w:rsidRPr="00BC335C" w:rsidRDefault="00BC335C" w:rsidP="00BC335C">
      <w:pPr>
        <w:spacing w:after="0"/>
        <w:rPr>
          <w:rFonts w:ascii="Times New Roman" w:hAnsi="Times New Roman" w:cs="Times New Roman"/>
          <w:sz w:val="28"/>
          <w:szCs w:val="28"/>
        </w:rPr>
      </w:pPr>
      <w:r w:rsidRPr="00BC335C">
        <w:rPr>
          <w:rStyle w:val="Strong"/>
          <w:rFonts w:ascii="Times New Roman" w:eastAsia="Cambria" w:hAnsi="Times New Roman" w:cs="Times New Roman"/>
          <w:sz w:val="28"/>
          <w:szCs w:val="28"/>
        </w:rPr>
        <w:t>3.5</w:t>
      </w:r>
      <w:r w:rsidRPr="00BC335C">
        <w:rPr>
          <w:rStyle w:val="Strong"/>
          <w:rFonts w:ascii="Times New Roman" w:eastAsia="Cambria" w:hAnsi="Times New Roman" w:cs="Times New Roman"/>
          <w:sz w:val="28"/>
          <w:szCs w:val="28"/>
        </w:rPr>
        <w:tab/>
        <w:t>Analysis Tools</w:t>
      </w:r>
    </w:p>
    <w:p w:rsidR="00BC335C" w:rsidRPr="00691053" w:rsidRDefault="00BC335C" w:rsidP="00BC335C">
      <w:pPr>
        <w:pStyle w:val="NormalWeb"/>
        <w:spacing w:before="0" w:beforeAutospacing="0" w:after="0" w:afterAutospacing="0" w:line="480" w:lineRule="auto"/>
        <w:jc w:val="both"/>
      </w:pPr>
      <w:r w:rsidRPr="00691053">
        <w:rPr>
          <w:rStyle w:val="Strong"/>
          <w:rFonts w:eastAsia="Cambria"/>
        </w:rPr>
        <w:t>Traffic Performance Analysis:</w:t>
      </w:r>
    </w:p>
    <w:p w:rsidR="00BC335C" w:rsidRPr="00691053" w:rsidRDefault="00BC335C" w:rsidP="007137D5">
      <w:pPr>
        <w:numPr>
          <w:ilvl w:val="0"/>
          <w:numId w:val="6"/>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Use of performance metrics such as:</w:t>
      </w:r>
    </w:p>
    <w:p w:rsidR="00BC335C" w:rsidRPr="00691053" w:rsidRDefault="00BC335C" w:rsidP="007137D5">
      <w:pPr>
        <w:numPr>
          <w:ilvl w:val="1"/>
          <w:numId w:val="6"/>
        </w:numPr>
        <w:spacing w:after="0" w:line="480" w:lineRule="auto"/>
        <w:jc w:val="both"/>
        <w:rPr>
          <w:rFonts w:ascii="Times New Roman" w:hAnsi="Times New Roman" w:cs="Times New Roman"/>
          <w:sz w:val="24"/>
          <w:szCs w:val="24"/>
        </w:rPr>
      </w:pPr>
      <w:r w:rsidRPr="00691053">
        <w:rPr>
          <w:rStyle w:val="Strong"/>
          <w:rFonts w:ascii="Times New Roman" w:hAnsi="Times New Roman" w:cs="Times New Roman"/>
          <w:sz w:val="24"/>
          <w:szCs w:val="24"/>
        </w:rPr>
        <w:t>Capacity:</w:t>
      </w:r>
      <w:r w:rsidRPr="00691053">
        <w:rPr>
          <w:rFonts w:ascii="Times New Roman" w:hAnsi="Times New Roman" w:cs="Times New Roman"/>
          <w:sz w:val="24"/>
          <w:szCs w:val="24"/>
        </w:rPr>
        <w:t xml:space="preserve"> Number of vehicles passing through the roundabout per hour.</w:t>
      </w:r>
    </w:p>
    <w:p w:rsidR="00BC335C" w:rsidRPr="00691053" w:rsidRDefault="00BC335C" w:rsidP="007137D5">
      <w:pPr>
        <w:numPr>
          <w:ilvl w:val="1"/>
          <w:numId w:val="6"/>
        </w:numPr>
        <w:spacing w:before="100" w:beforeAutospacing="1" w:after="100" w:afterAutospacing="1" w:line="480" w:lineRule="auto"/>
        <w:jc w:val="both"/>
        <w:rPr>
          <w:rFonts w:ascii="Times New Roman" w:hAnsi="Times New Roman" w:cs="Times New Roman"/>
          <w:sz w:val="24"/>
          <w:szCs w:val="24"/>
        </w:rPr>
      </w:pPr>
      <w:r w:rsidRPr="00691053">
        <w:rPr>
          <w:rStyle w:val="Strong"/>
          <w:rFonts w:ascii="Times New Roman" w:hAnsi="Times New Roman" w:cs="Times New Roman"/>
          <w:sz w:val="24"/>
          <w:szCs w:val="24"/>
        </w:rPr>
        <w:t>Average Delay:</w:t>
      </w:r>
      <w:r w:rsidRPr="00691053">
        <w:rPr>
          <w:rFonts w:ascii="Times New Roman" w:hAnsi="Times New Roman" w:cs="Times New Roman"/>
          <w:sz w:val="24"/>
          <w:szCs w:val="24"/>
        </w:rPr>
        <w:t xml:space="preserve"> Time spent by vehicles waiting to enter the roundabout.</w:t>
      </w:r>
    </w:p>
    <w:p w:rsidR="00BC335C" w:rsidRPr="00314AD6" w:rsidRDefault="00BC335C" w:rsidP="007137D5">
      <w:pPr>
        <w:numPr>
          <w:ilvl w:val="1"/>
          <w:numId w:val="6"/>
        </w:numPr>
        <w:spacing w:after="0" w:line="480" w:lineRule="auto"/>
        <w:jc w:val="both"/>
        <w:rPr>
          <w:rStyle w:val="Strong"/>
          <w:rFonts w:ascii="Times New Roman" w:hAnsi="Times New Roman" w:cs="Times New Roman"/>
          <w:b w:val="0"/>
          <w:bCs w:val="0"/>
          <w:sz w:val="24"/>
          <w:szCs w:val="24"/>
        </w:rPr>
      </w:pPr>
      <w:r w:rsidRPr="00691053">
        <w:rPr>
          <w:rStyle w:val="Strong"/>
          <w:rFonts w:ascii="Times New Roman" w:hAnsi="Times New Roman" w:cs="Times New Roman"/>
          <w:sz w:val="24"/>
          <w:szCs w:val="24"/>
        </w:rPr>
        <w:t>Level of Service (LOS):</w:t>
      </w:r>
      <w:r w:rsidRPr="00691053">
        <w:rPr>
          <w:rFonts w:ascii="Times New Roman" w:hAnsi="Times New Roman" w:cs="Times New Roman"/>
          <w:sz w:val="24"/>
          <w:szCs w:val="24"/>
        </w:rPr>
        <w:t xml:space="preserve"> Classification of roundabout performance based on delays.</w:t>
      </w:r>
    </w:p>
    <w:p w:rsidR="00BC335C" w:rsidRPr="00691053" w:rsidRDefault="00BC335C" w:rsidP="00BC335C">
      <w:pPr>
        <w:pStyle w:val="NormalWeb"/>
        <w:spacing w:before="0" w:beforeAutospacing="0" w:after="0" w:afterAutospacing="0" w:line="480" w:lineRule="auto"/>
        <w:jc w:val="both"/>
      </w:pPr>
      <w:r w:rsidRPr="00691053">
        <w:rPr>
          <w:rStyle w:val="Strong"/>
          <w:rFonts w:eastAsia="Cambria"/>
        </w:rPr>
        <w:t>Geometric Evaluation:</w:t>
      </w:r>
    </w:p>
    <w:p w:rsidR="00BC335C" w:rsidRPr="00691053" w:rsidRDefault="00BC335C" w:rsidP="007137D5">
      <w:pPr>
        <w:numPr>
          <w:ilvl w:val="0"/>
          <w:numId w:val="7"/>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Assess how geometric features (entry/exit widths, lane alignment, central island size) influence traffic flow, delays, and queuing.</w:t>
      </w:r>
    </w:p>
    <w:p w:rsidR="00BC335C" w:rsidRPr="00691053" w:rsidRDefault="00BC335C" w:rsidP="00BC335C">
      <w:pPr>
        <w:pStyle w:val="NormalWeb"/>
        <w:spacing w:before="0" w:beforeAutospacing="0" w:after="0" w:afterAutospacing="0" w:line="480" w:lineRule="auto"/>
        <w:jc w:val="both"/>
      </w:pPr>
      <w:r w:rsidRPr="00691053">
        <w:rPr>
          <w:rStyle w:val="Strong"/>
          <w:rFonts w:eastAsia="Cambria"/>
        </w:rPr>
        <w:t>Simulation Modeling:</w:t>
      </w:r>
    </w:p>
    <w:p w:rsidR="00BC335C" w:rsidRPr="00691053" w:rsidRDefault="00BC335C" w:rsidP="007137D5">
      <w:pPr>
        <w:numPr>
          <w:ilvl w:val="0"/>
          <w:numId w:val="8"/>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Use of traffic simulation software (</w:t>
      </w:r>
      <w:proofErr w:type="spellStart"/>
      <w:r w:rsidR="00260B7B">
        <w:rPr>
          <w:rFonts w:ascii="Times New Roman" w:hAnsi="Times New Roman" w:cs="Times New Roman"/>
          <w:sz w:val="24"/>
          <w:szCs w:val="24"/>
        </w:rPr>
        <w:t>Ptv</w:t>
      </w:r>
      <w:proofErr w:type="spellEnd"/>
      <w:r w:rsidR="00260B7B">
        <w:rPr>
          <w:rFonts w:ascii="Times New Roman" w:hAnsi="Times New Roman" w:cs="Times New Roman"/>
          <w:sz w:val="24"/>
          <w:szCs w:val="24"/>
        </w:rPr>
        <w:t xml:space="preserve"> </w:t>
      </w:r>
      <w:r w:rsidRPr="00691053">
        <w:rPr>
          <w:rFonts w:ascii="Times New Roman" w:hAnsi="Times New Roman" w:cs="Times New Roman"/>
          <w:sz w:val="24"/>
          <w:szCs w:val="24"/>
        </w:rPr>
        <w:t>VISSIM) to model the current performance of the roundabouts.</w:t>
      </w:r>
    </w:p>
    <w:p w:rsidR="0051705D" w:rsidRPr="00BC335C" w:rsidRDefault="00BC335C" w:rsidP="007137D5">
      <w:pPr>
        <w:numPr>
          <w:ilvl w:val="0"/>
          <w:numId w:val="8"/>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Scenario testing to evaluate proposed design modifications and their impact on traffic performance.</w:t>
      </w:r>
    </w:p>
    <w:p w:rsidR="0051705D" w:rsidRDefault="0051705D" w:rsidP="0025799B">
      <w:pPr>
        <w:spacing w:after="0" w:line="480" w:lineRule="auto"/>
        <w:ind w:firstLine="720"/>
        <w:jc w:val="center"/>
        <w:rPr>
          <w:rFonts w:ascii="Times New Roman" w:hAnsi="Times New Roman" w:cs="Times New Roman"/>
          <w:sz w:val="24"/>
          <w:szCs w:val="24"/>
        </w:rPr>
      </w:pPr>
    </w:p>
    <w:p w:rsidR="0051705D" w:rsidRDefault="0051705D" w:rsidP="0025799B">
      <w:pPr>
        <w:spacing w:after="0" w:line="480" w:lineRule="auto"/>
        <w:ind w:firstLine="720"/>
        <w:jc w:val="center"/>
        <w:rPr>
          <w:rFonts w:ascii="Times New Roman" w:hAnsi="Times New Roman" w:cs="Times New Roman"/>
          <w:sz w:val="24"/>
          <w:szCs w:val="24"/>
        </w:rPr>
      </w:pPr>
    </w:p>
    <w:p w:rsidR="0051705D" w:rsidRDefault="005243F2" w:rsidP="0025799B">
      <w:pPr>
        <w:spacing w:after="0" w:line="480" w:lineRule="auto"/>
        <w:ind w:firstLine="720"/>
        <w:jc w:val="center"/>
        <w:rPr>
          <w:rFonts w:ascii="Times New Roman" w:hAnsi="Times New Roman" w:cs="Times New Roman"/>
          <w:sz w:val="24"/>
          <w:szCs w:val="24"/>
        </w:rPr>
      </w:pPr>
      <w:r>
        <w:rPr>
          <w:noProof/>
        </w:rPr>
        <w:lastRenderedPageBreak/>
        <w:drawing>
          <wp:anchor distT="0" distB="0" distL="114300" distR="114300" simplePos="0" relativeHeight="251661312" behindDoc="0" locked="0" layoutInCell="1" allowOverlap="1">
            <wp:simplePos x="0" y="0"/>
            <wp:positionH relativeFrom="column">
              <wp:posOffset>-428625</wp:posOffset>
            </wp:positionH>
            <wp:positionV relativeFrom="paragraph">
              <wp:posOffset>0</wp:posOffset>
            </wp:positionV>
            <wp:extent cx="6819265" cy="3305175"/>
            <wp:effectExtent l="0" t="0" r="63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9265"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05D" w:rsidRDefault="005243F2" w:rsidP="005243F2">
      <w:pPr>
        <w:spacing w:after="0" w:line="480" w:lineRule="auto"/>
        <w:rPr>
          <w:rFonts w:ascii="Times New Roman" w:hAnsi="Times New Roman" w:cs="Times New Roman"/>
          <w:sz w:val="24"/>
          <w:szCs w:val="24"/>
        </w:rPr>
      </w:pPr>
      <w:r>
        <w:rPr>
          <w:noProof/>
        </w:rPr>
        <w:drawing>
          <wp:anchor distT="0" distB="0" distL="114300" distR="114300" simplePos="0" relativeHeight="251644928" behindDoc="1" locked="0" layoutInCell="1" allowOverlap="1">
            <wp:simplePos x="0" y="0"/>
            <wp:positionH relativeFrom="column">
              <wp:posOffset>-371475</wp:posOffset>
            </wp:positionH>
            <wp:positionV relativeFrom="paragraph">
              <wp:posOffset>220980</wp:posOffset>
            </wp:positionV>
            <wp:extent cx="6276975" cy="3971925"/>
            <wp:effectExtent l="0" t="0" r="0" b="0"/>
            <wp:wrapTight wrapText="bothSides">
              <wp:wrapPolygon edited="0">
                <wp:start x="0" y="0"/>
                <wp:lineTo x="0" y="21548"/>
                <wp:lineTo x="21567" y="21548"/>
                <wp:lineTo x="215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6975" cy="397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40AF">
        <w:rPr>
          <w:rFonts w:ascii="Times New Roman" w:hAnsi="Times New Roman" w:cs="Times New Roman"/>
          <w:sz w:val="24"/>
          <w:szCs w:val="24"/>
        </w:rPr>
        <w:t>Fig Traffic Scenario at Taiwo Roundabout</w:t>
      </w:r>
    </w:p>
    <w:p w:rsidR="002D40AF" w:rsidRDefault="002D40AF" w:rsidP="0025799B">
      <w:pPr>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Pr>
        <w:t>Fig Traffic Scenario at Taiwo Roundabout</w:t>
      </w:r>
    </w:p>
    <w:p w:rsidR="002D40AF" w:rsidRDefault="002D40AF" w:rsidP="0025799B">
      <w:pPr>
        <w:spacing w:after="0" w:line="480" w:lineRule="auto"/>
        <w:ind w:firstLine="720"/>
        <w:jc w:val="center"/>
        <w:rPr>
          <w:rFonts w:ascii="Times New Roman" w:hAnsi="Times New Roman" w:cs="Times New Roman"/>
          <w:sz w:val="24"/>
          <w:szCs w:val="24"/>
        </w:rPr>
      </w:pPr>
      <w:r>
        <w:rPr>
          <w:noProof/>
        </w:rPr>
        <w:lastRenderedPageBreak/>
        <w:drawing>
          <wp:anchor distT="0" distB="0" distL="114300" distR="114300" simplePos="0" relativeHeight="251683840" behindDoc="0" locked="0" layoutInCell="1" allowOverlap="1">
            <wp:simplePos x="0" y="0"/>
            <wp:positionH relativeFrom="column">
              <wp:posOffset>47625</wp:posOffset>
            </wp:positionH>
            <wp:positionV relativeFrom="paragraph">
              <wp:posOffset>0</wp:posOffset>
            </wp:positionV>
            <wp:extent cx="5800725" cy="40481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0725" cy="4048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Fig </w:t>
      </w:r>
      <w:r w:rsidR="00E844A1">
        <w:rPr>
          <w:rFonts w:ascii="Times New Roman" w:hAnsi="Times New Roman" w:cs="Times New Roman"/>
          <w:sz w:val="24"/>
          <w:szCs w:val="24"/>
        </w:rPr>
        <w:t xml:space="preserve">Traffic Congestion </w:t>
      </w:r>
      <w:r>
        <w:rPr>
          <w:rFonts w:ascii="Times New Roman" w:hAnsi="Times New Roman" w:cs="Times New Roman"/>
          <w:sz w:val="24"/>
          <w:szCs w:val="24"/>
        </w:rPr>
        <w:t>at Taiwo Roundabout</w:t>
      </w:r>
    </w:p>
    <w:p w:rsidR="00570E6E" w:rsidRDefault="00570E6E" w:rsidP="0025799B">
      <w:pPr>
        <w:spacing w:after="0" w:line="480" w:lineRule="auto"/>
        <w:ind w:firstLine="720"/>
        <w:jc w:val="center"/>
        <w:rPr>
          <w:rFonts w:ascii="Times New Roman" w:hAnsi="Times New Roman" w:cs="Times New Roman"/>
          <w:sz w:val="24"/>
          <w:szCs w:val="24"/>
        </w:rPr>
      </w:pPr>
      <w:r>
        <w:rPr>
          <w:noProof/>
        </w:rPr>
        <w:drawing>
          <wp:anchor distT="0" distB="0" distL="114300" distR="114300" simplePos="0" relativeHeight="251708416" behindDoc="0" locked="0" layoutInCell="1" allowOverlap="1">
            <wp:simplePos x="0" y="0"/>
            <wp:positionH relativeFrom="column">
              <wp:posOffset>447675</wp:posOffset>
            </wp:positionH>
            <wp:positionV relativeFrom="paragraph">
              <wp:posOffset>11430</wp:posOffset>
            </wp:positionV>
            <wp:extent cx="5038725" cy="358140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1">
                      <a:extLst>
                        <a:ext uri="{28A0092B-C50C-407E-A947-70E740481C1C}">
                          <a14:useLocalDpi xmlns:a14="http://schemas.microsoft.com/office/drawing/2010/main" val="0"/>
                        </a:ext>
                      </a:extLst>
                    </a:blip>
                    <a:srcRect t="18715"/>
                    <a:stretch/>
                  </pic:blipFill>
                  <pic:spPr bwMode="auto">
                    <a:xfrm>
                      <a:off x="0" y="0"/>
                      <a:ext cx="5038725" cy="358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0E6E" w:rsidRDefault="00570E6E" w:rsidP="0025799B">
      <w:pPr>
        <w:spacing w:after="0" w:line="480" w:lineRule="auto"/>
        <w:ind w:firstLine="720"/>
        <w:jc w:val="center"/>
        <w:rPr>
          <w:rFonts w:ascii="Times New Roman" w:hAnsi="Times New Roman" w:cs="Times New Roman"/>
          <w:sz w:val="24"/>
          <w:szCs w:val="24"/>
        </w:rPr>
      </w:pPr>
    </w:p>
    <w:p w:rsidR="00570E6E" w:rsidRDefault="00570E6E" w:rsidP="0025799B">
      <w:pPr>
        <w:spacing w:after="0" w:line="480" w:lineRule="auto"/>
        <w:ind w:firstLine="720"/>
        <w:jc w:val="center"/>
        <w:rPr>
          <w:rFonts w:ascii="Times New Roman" w:hAnsi="Times New Roman" w:cs="Times New Roman"/>
          <w:sz w:val="24"/>
          <w:szCs w:val="24"/>
        </w:rPr>
      </w:pPr>
    </w:p>
    <w:p w:rsidR="00570E6E" w:rsidRDefault="00570E6E" w:rsidP="0025799B">
      <w:pPr>
        <w:spacing w:after="0" w:line="480" w:lineRule="auto"/>
        <w:ind w:firstLine="720"/>
        <w:jc w:val="center"/>
        <w:rPr>
          <w:rFonts w:ascii="Times New Roman" w:hAnsi="Times New Roman" w:cs="Times New Roman"/>
          <w:sz w:val="24"/>
          <w:szCs w:val="24"/>
        </w:rPr>
      </w:pPr>
    </w:p>
    <w:p w:rsidR="00570E6E" w:rsidRDefault="00570E6E" w:rsidP="0025799B">
      <w:pPr>
        <w:spacing w:after="0" w:line="480" w:lineRule="auto"/>
        <w:ind w:firstLine="720"/>
        <w:jc w:val="center"/>
        <w:rPr>
          <w:rFonts w:ascii="Times New Roman" w:hAnsi="Times New Roman" w:cs="Times New Roman"/>
          <w:sz w:val="24"/>
          <w:szCs w:val="24"/>
        </w:rPr>
      </w:pPr>
    </w:p>
    <w:p w:rsidR="00570E6E" w:rsidRDefault="00570E6E" w:rsidP="0025799B">
      <w:pPr>
        <w:spacing w:after="0" w:line="480" w:lineRule="auto"/>
        <w:ind w:firstLine="720"/>
        <w:jc w:val="center"/>
        <w:rPr>
          <w:rFonts w:ascii="Times New Roman" w:hAnsi="Times New Roman" w:cs="Times New Roman"/>
          <w:sz w:val="24"/>
          <w:szCs w:val="24"/>
        </w:rPr>
      </w:pPr>
    </w:p>
    <w:p w:rsidR="00570E6E" w:rsidRDefault="00570E6E" w:rsidP="0025799B">
      <w:pPr>
        <w:spacing w:after="0" w:line="480" w:lineRule="auto"/>
        <w:ind w:firstLine="720"/>
        <w:jc w:val="center"/>
        <w:rPr>
          <w:rFonts w:ascii="Times New Roman" w:hAnsi="Times New Roman" w:cs="Times New Roman"/>
          <w:sz w:val="24"/>
          <w:szCs w:val="24"/>
        </w:rPr>
      </w:pPr>
    </w:p>
    <w:p w:rsidR="00570E6E" w:rsidRDefault="00570E6E" w:rsidP="0025799B">
      <w:pPr>
        <w:spacing w:after="0" w:line="480" w:lineRule="auto"/>
        <w:ind w:firstLine="720"/>
        <w:jc w:val="center"/>
        <w:rPr>
          <w:rFonts w:ascii="Times New Roman" w:hAnsi="Times New Roman" w:cs="Times New Roman"/>
          <w:sz w:val="24"/>
          <w:szCs w:val="24"/>
        </w:rPr>
      </w:pPr>
    </w:p>
    <w:p w:rsidR="00570E6E" w:rsidRDefault="00570E6E" w:rsidP="0025799B">
      <w:pPr>
        <w:spacing w:after="0" w:line="480" w:lineRule="auto"/>
        <w:ind w:firstLine="720"/>
        <w:jc w:val="center"/>
        <w:rPr>
          <w:rFonts w:ascii="Times New Roman" w:hAnsi="Times New Roman" w:cs="Times New Roman"/>
          <w:sz w:val="24"/>
          <w:szCs w:val="24"/>
        </w:rPr>
      </w:pPr>
    </w:p>
    <w:p w:rsidR="00570E6E" w:rsidRDefault="00570E6E" w:rsidP="0025799B">
      <w:pPr>
        <w:spacing w:after="0" w:line="480" w:lineRule="auto"/>
        <w:ind w:firstLine="720"/>
        <w:jc w:val="center"/>
        <w:rPr>
          <w:rFonts w:ascii="Times New Roman" w:hAnsi="Times New Roman" w:cs="Times New Roman"/>
          <w:sz w:val="24"/>
          <w:szCs w:val="24"/>
        </w:rPr>
      </w:pPr>
    </w:p>
    <w:p w:rsidR="00570E6E" w:rsidRDefault="00570C0D" w:rsidP="0025799B">
      <w:pPr>
        <w:spacing w:after="0" w:line="480" w:lineRule="auto"/>
        <w:ind w:firstLine="720"/>
        <w:jc w:val="center"/>
        <w:rPr>
          <w:rFonts w:ascii="Times New Roman" w:hAnsi="Times New Roman" w:cs="Times New Roman"/>
          <w:sz w:val="24"/>
          <w:szCs w:val="24"/>
        </w:rPr>
      </w:pPr>
      <w:r>
        <w:rPr>
          <w:noProof/>
        </w:rPr>
        <w:lastRenderedPageBreak/>
        <w:drawing>
          <wp:anchor distT="0" distB="0" distL="114300" distR="114300" simplePos="0" relativeHeight="251701248" behindDoc="0" locked="0" layoutInCell="1" allowOverlap="1">
            <wp:simplePos x="0" y="0"/>
            <wp:positionH relativeFrom="column">
              <wp:posOffset>514350</wp:posOffset>
            </wp:positionH>
            <wp:positionV relativeFrom="paragraph">
              <wp:posOffset>0</wp:posOffset>
            </wp:positionV>
            <wp:extent cx="5324475" cy="38576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2">
                      <a:extLst>
                        <a:ext uri="{28A0092B-C50C-407E-A947-70E740481C1C}">
                          <a14:useLocalDpi xmlns:a14="http://schemas.microsoft.com/office/drawing/2010/main" val="0"/>
                        </a:ext>
                      </a:extLst>
                    </a:blip>
                    <a:srcRect t="16116"/>
                    <a:stretch/>
                  </pic:blipFill>
                  <pic:spPr bwMode="auto">
                    <a:xfrm>
                      <a:off x="0" y="0"/>
                      <a:ext cx="5324475" cy="385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simplePos x="0" y="0"/>
            <wp:positionH relativeFrom="column">
              <wp:posOffset>400050</wp:posOffset>
            </wp:positionH>
            <wp:positionV relativeFrom="paragraph">
              <wp:posOffset>4524375</wp:posOffset>
            </wp:positionV>
            <wp:extent cx="5381625" cy="39814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1625" cy="3981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3FBC" w:rsidRDefault="00B5600E" w:rsidP="00570E6E">
      <w:pPr>
        <w:jc w:val="center"/>
        <w:rPr>
          <w:rFonts w:ascii="Times New Roman" w:eastAsia="Times New Roman" w:hAnsi="Times New Roman" w:cs="Times New Roman"/>
          <w:b/>
          <w:bCs/>
          <w:sz w:val="24"/>
          <w:szCs w:val="24"/>
          <w:lang w:val="en-GB" w:eastAsia="en-GB"/>
        </w:rPr>
      </w:pPr>
      <w:r w:rsidRPr="00B5600E">
        <w:rPr>
          <w:rFonts w:ascii="Times New Roman" w:eastAsia="Times New Roman" w:hAnsi="Times New Roman" w:cs="Times New Roman"/>
          <w:b/>
          <w:bCs/>
          <w:sz w:val="24"/>
          <w:szCs w:val="24"/>
          <w:lang w:val="en-GB" w:eastAsia="en-GB"/>
        </w:rPr>
        <w:lastRenderedPageBreak/>
        <w:t>CHAPTER FOUR</w:t>
      </w:r>
    </w:p>
    <w:p w:rsidR="00B5600E" w:rsidRPr="00B5600E" w:rsidRDefault="00B5600E" w:rsidP="00803FBC">
      <w:pPr>
        <w:spacing w:before="100" w:beforeAutospacing="1" w:after="100" w:afterAutospacing="1" w:line="480" w:lineRule="auto"/>
        <w:jc w:val="center"/>
        <w:rPr>
          <w:rFonts w:ascii="Times New Roman" w:eastAsia="Times New Roman" w:hAnsi="Times New Roman" w:cs="Times New Roman"/>
          <w:sz w:val="24"/>
          <w:szCs w:val="24"/>
          <w:lang w:val="en-GB" w:eastAsia="en-GB"/>
        </w:rPr>
      </w:pPr>
      <w:r w:rsidRPr="00B5600E">
        <w:rPr>
          <w:rFonts w:ascii="Times New Roman" w:eastAsia="Times New Roman" w:hAnsi="Times New Roman" w:cs="Times New Roman"/>
          <w:b/>
          <w:bCs/>
          <w:sz w:val="24"/>
          <w:szCs w:val="24"/>
          <w:lang w:val="en-GB" w:eastAsia="en-GB"/>
        </w:rPr>
        <w:t>DATA ANALYSIS, RESULTS AND DISCUSSION</w:t>
      </w:r>
    </w:p>
    <w:p w:rsidR="00803FBC" w:rsidRDefault="00803FBC" w:rsidP="00803FBC">
      <w:pPr>
        <w:spacing w:before="100" w:beforeAutospacing="1" w:after="100" w:afterAutospacing="1" w:line="480" w:lineRule="auto"/>
        <w:jc w:val="both"/>
        <w:rPr>
          <w:rFonts w:ascii="Times New Roman" w:eastAsia="Times New Roman" w:hAnsi="Times New Roman" w:cs="Times New Roman"/>
          <w:b/>
          <w:bCs/>
          <w:sz w:val="24"/>
          <w:szCs w:val="24"/>
          <w:lang w:val="en-GB" w:eastAsia="en-GB"/>
        </w:rPr>
      </w:pPr>
      <w:r w:rsidRPr="00803FBC">
        <w:rPr>
          <w:rFonts w:ascii="Times New Roman" w:eastAsia="Times New Roman" w:hAnsi="Times New Roman" w:cs="Times New Roman"/>
          <w:b/>
          <w:bCs/>
          <w:sz w:val="24"/>
          <w:szCs w:val="24"/>
          <w:lang w:val="en-GB" w:eastAsia="en-GB"/>
        </w:rPr>
        <w:t xml:space="preserve">4.1 </w:t>
      </w:r>
      <w:r w:rsidR="002E0267" w:rsidRPr="00B5600E">
        <w:rPr>
          <w:rFonts w:ascii="Times New Roman" w:eastAsia="Times New Roman" w:hAnsi="Times New Roman" w:cs="Times New Roman"/>
          <w:b/>
          <w:bCs/>
          <w:sz w:val="24"/>
          <w:szCs w:val="24"/>
          <w:lang w:val="en-GB" w:eastAsia="en-GB"/>
        </w:rPr>
        <w:t>DATA ANALYSIS</w:t>
      </w:r>
    </w:p>
    <w:p w:rsidR="00803FBC" w:rsidRPr="00803FBC" w:rsidRDefault="00803FBC" w:rsidP="00803FBC">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This chapter presents the analysis of the geometric measurements and the performance of the General Roundabout, Taiwo, Ilorin using microscopic traffic simulation. Section 4.2 summarizes the measured geometric features of the roundabout. Section 4.3 details traffic performance indicators derived from simulation. Section 4.4 explains the simulation model setup and validation. Section 4.5 discusses simulation results under different geometric scenarios. Finally, Section 4.6 interprets the findings in comparison with previous studies.</w:t>
      </w:r>
    </w:p>
    <w:p w:rsidR="00803FBC" w:rsidRPr="00803FBC" w:rsidRDefault="00803FBC" w:rsidP="00803FBC">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4.2 Presentation of Geometric Features Data</w:t>
      </w:r>
    </w:p>
    <w:p w:rsidR="00803FBC" w:rsidRPr="00803FBC" w:rsidRDefault="00803FBC" w:rsidP="007137D5">
      <w:pPr>
        <w:numPr>
          <w:ilvl w:val="0"/>
          <w:numId w:val="9"/>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Table 4.1:</w:t>
      </w:r>
      <w:r w:rsidRPr="00803FBC">
        <w:rPr>
          <w:rFonts w:ascii="Times New Roman" w:eastAsia="Times New Roman" w:hAnsi="Times New Roman" w:cs="Times New Roman"/>
          <w:sz w:val="24"/>
          <w:szCs w:val="24"/>
          <w:lang w:val="en-GB" w:eastAsia="en-GB"/>
        </w:rPr>
        <w:t xml:space="preserve"> Summary of geometric measurements (entry width, exit width, inscribed circle diameter, lane width, approach angle, flare length, etc.)</w:t>
      </w:r>
    </w:p>
    <w:p w:rsidR="00803FBC" w:rsidRPr="00803FBC" w:rsidRDefault="00803FBC" w:rsidP="00803FBC">
      <w:pPr>
        <w:pStyle w:val="Heading3"/>
        <w:spacing w:line="480" w:lineRule="auto"/>
        <w:jc w:val="both"/>
        <w:rPr>
          <w:color w:val="auto"/>
        </w:rPr>
      </w:pPr>
      <w:r w:rsidRPr="00803FBC">
        <w:rPr>
          <w:rStyle w:val="Strong"/>
          <w:bCs w:val="0"/>
          <w:color w:val="auto"/>
        </w:rPr>
        <w:t>Table 4.1: Geometric Features of General Roundabout</w:t>
      </w:r>
    </w:p>
    <w:tbl>
      <w:tblPr>
        <w:tblStyle w:val="TableGrid"/>
        <w:tblW w:w="11249" w:type="dxa"/>
        <w:tblInd w:w="-1056" w:type="dxa"/>
        <w:tblLook w:val="04A0" w:firstRow="1" w:lastRow="0" w:firstColumn="1" w:lastColumn="0" w:noHBand="0" w:noVBand="1"/>
      </w:tblPr>
      <w:tblGrid>
        <w:gridCol w:w="847"/>
        <w:gridCol w:w="1905"/>
        <w:gridCol w:w="1560"/>
        <w:gridCol w:w="2976"/>
        <w:gridCol w:w="1843"/>
        <w:gridCol w:w="2118"/>
      </w:tblGrid>
      <w:tr w:rsidR="00CB5B8C" w:rsidTr="00CB5B8C">
        <w:trPr>
          <w:trHeight w:val="1876"/>
        </w:trPr>
        <w:tc>
          <w:tcPr>
            <w:tcW w:w="847" w:type="dxa"/>
            <w:vAlign w:val="center"/>
          </w:tcPr>
          <w:p w:rsidR="00CB5B8C" w:rsidRDefault="00CB5B8C" w:rsidP="00CB5B8C">
            <w:pPr>
              <w:spacing w:line="480" w:lineRule="auto"/>
              <w:jc w:val="both"/>
              <w:rPr>
                <w:b/>
                <w:bCs/>
              </w:rPr>
            </w:pPr>
            <w:r>
              <w:rPr>
                <w:b/>
                <w:bCs/>
              </w:rPr>
              <w:t>Leg</w:t>
            </w:r>
          </w:p>
        </w:tc>
        <w:tc>
          <w:tcPr>
            <w:tcW w:w="1905" w:type="dxa"/>
            <w:vAlign w:val="center"/>
          </w:tcPr>
          <w:p w:rsidR="00CB5B8C" w:rsidRDefault="00CB5B8C" w:rsidP="00CB5B8C">
            <w:pPr>
              <w:spacing w:line="480" w:lineRule="auto"/>
              <w:jc w:val="both"/>
              <w:rPr>
                <w:b/>
                <w:bCs/>
              </w:rPr>
            </w:pPr>
            <w:r>
              <w:rPr>
                <w:b/>
                <w:bCs/>
              </w:rPr>
              <w:t>Entry Width (m)</w:t>
            </w:r>
          </w:p>
        </w:tc>
        <w:tc>
          <w:tcPr>
            <w:tcW w:w="1560" w:type="dxa"/>
            <w:vAlign w:val="center"/>
          </w:tcPr>
          <w:p w:rsidR="00CB5B8C" w:rsidRDefault="00CB5B8C" w:rsidP="00CB5B8C">
            <w:pPr>
              <w:spacing w:line="480" w:lineRule="auto"/>
              <w:jc w:val="both"/>
              <w:rPr>
                <w:b/>
                <w:bCs/>
              </w:rPr>
            </w:pPr>
            <w:r>
              <w:rPr>
                <w:b/>
                <w:bCs/>
              </w:rPr>
              <w:t>Exit Width (m)</w:t>
            </w:r>
          </w:p>
        </w:tc>
        <w:tc>
          <w:tcPr>
            <w:tcW w:w="2976" w:type="dxa"/>
            <w:vAlign w:val="center"/>
          </w:tcPr>
          <w:p w:rsidR="00CB5B8C" w:rsidRDefault="00CB5B8C" w:rsidP="00CB5B8C">
            <w:pPr>
              <w:spacing w:line="480" w:lineRule="auto"/>
              <w:jc w:val="both"/>
              <w:rPr>
                <w:b/>
                <w:bCs/>
              </w:rPr>
            </w:pPr>
            <w:r>
              <w:rPr>
                <w:b/>
                <w:bCs/>
              </w:rPr>
              <w:t>Inscribed Circle Diameter (m)</w:t>
            </w:r>
          </w:p>
        </w:tc>
        <w:tc>
          <w:tcPr>
            <w:tcW w:w="1843" w:type="dxa"/>
            <w:vAlign w:val="center"/>
          </w:tcPr>
          <w:p w:rsidR="00CB5B8C" w:rsidRDefault="00CB5B8C" w:rsidP="00CB5B8C">
            <w:pPr>
              <w:spacing w:line="480" w:lineRule="auto"/>
              <w:jc w:val="both"/>
              <w:rPr>
                <w:b/>
                <w:bCs/>
              </w:rPr>
            </w:pPr>
            <w:r>
              <w:rPr>
                <w:b/>
                <w:bCs/>
              </w:rPr>
              <w:t>Lane Width (m)</w:t>
            </w:r>
          </w:p>
        </w:tc>
        <w:tc>
          <w:tcPr>
            <w:tcW w:w="2118" w:type="dxa"/>
            <w:vAlign w:val="center"/>
          </w:tcPr>
          <w:p w:rsidR="00CB5B8C" w:rsidRDefault="00CB5B8C" w:rsidP="00CB5B8C">
            <w:pPr>
              <w:spacing w:line="480" w:lineRule="auto"/>
              <w:jc w:val="both"/>
              <w:rPr>
                <w:b/>
                <w:bCs/>
              </w:rPr>
            </w:pPr>
            <w:r>
              <w:rPr>
                <w:b/>
                <w:bCs/>
              </w:rPr>
              <w:t>Approach Angle (°)</w:t>
            </w:r>
          </w:p>
        </w:tc>
      </w:tr>
      <w:tr w:rsidR="00CB5B8C" w:rsidTr="00CB5B8C">
        <w:trPr>
          <w:trHeight w:val="630"/>
        </w:trPr>
        <w:tc>
          <w:tcPr>
            <w:tcW w:w="847" w:type="dxa"/>
            <w:vAlign w:val="center"/>
          </w:tcPr>
          <w:p w:rsidR="00CB5B8C" w:rsidRDefault="00CB5B8C" w:rsidP="00CB5B8C">
            <w:pPr>
              <w:spacing w:line="480" w:lineRule="auto"/>
              <w:jc w:val="both"/>
            </w:pPr>
            <w:r>
              <w:t>N</w:t>
            </w:r>
          </w:p>
        </w:tc>
        <w:tc>
          <w:tcPr>
            <w:tcW w:w="1905" w:type="dxa"/>
            <w:vAlign w:val="center"/>
          </w:tcPr>
          <w:p w:rsidR="00CB5B8C" w:rsidRDefault="00CB5B8C" w:rsidP="00CB5B8C">
            <w:pPr>
              <w:spacing w:line="480" w:lineRule="auto"/>
              <w:jc w:val="both"/>
            </w:pPr>
            <w:r>
              <w:t>4.5</w:t>
            </w:r>
          </w:p>
        </w:tc>
        <w:tc>
          <w:tcPr>
            <w:tcW w:w="1560" w:type="dxa"/>
            <w:vAlign w:val="center"/>
          </w:tcPr>
          <w:p w:rsidR="00CB5B8C" w:rsidRDefault="00CB5B8C" w:rsidP="00CB5B8C">
            <w:pPr>
              <w:spacing w:line="480" w:lineRule="auto"/>
              <w:jc w:val="both"/>
            </w:pPr>
            <w:r>
              <w:t>4.0</w:t>
            </w:r>
          </w:p>
        </w:tc>
        <w:tc>
          <w:tcPr>
            <w:tcW w:w="2976" w:type="dxa"/>
            <w:vAlign w:val="center"/>
          </w:tcPr>
          <w:p w:rsidR="00CB5B8C" w:rsidRDefault="00CB5B8C" w:rsidP="00CB5B8C">
            <w:pPr>
              <w:spacing w:line="480" w:lineRule="auto"/>
              <w:jc w:val="both"/>
            </w:pPr>
            <w:r>
              <w:t>28.0</w:t>
            </w:r>
          </w:p>
        </w:tc>
        <w:tc>
          <w:tcPr>
            <w:tcW w:w="1843" w:type="dxa"/>
            <w:vAlign w:val="center"/>
          </w:tcPr>
          <w:p w:rsidR="00CB5B8C" w:rsidRDefault="00CB5B8C" w:rsidP="00CB5B8C">
            <w:pPr>
              <w:spacing w:line="480" w:lineRule="auto"/>
              <w:jc w:val="both"/>
            </w:pPr>
            <w:r>
              <w:t>3.0</w:t>
            </w:r>
          </w:p>
        </w:tc>
        <w:tc>
          <w:tcPr>
            <w:tcW w:w="2118" w:type="dxa"/>
            <w:vAlign w:val="center"/>
          </w:tcPr>
          <w:p w:rsidR="00CB5B8C" w:rsidRDefault="00CB5B8C" w:rsidP="00CB5B8C">
            <w:pPr>
              <w:spacing w:line="480" w:lineRule="auto"/>
              <w:jc w:val="both"/>
            </w:pPr>
            <w:r>
              <w:t>30</w:t>
            </w:r>
          </w:p>
        </w:tc>
      </w:tr>
      <w:tr w:rsidR="00CB5B8C" w:rsidTr="00CB5B8C">
        <w:trPr>
          <w:trHeight w:val="613"/>
        </w:trPr>
        <w:tc>
          <w:tcPr>
            <w:tcW w:w="847" w:type="dxa"/>
            <w:vAlign w:val="center"/>
          </w:tcPr>
          <w:p w:rsidR="00CB5B8C" w:rsidRDefault="00CB5B8C" w:rsidP="00CB5B8C">
            <w:pPr>
              <w:spacing w:line="480" w:lineRule="auto"/>
              <w:jc w:val="both"/>
            </w:pPr>
            <w:r>
              <w:t>E</w:t>
            </w:r>
          </w:p>
        </w:tc>
        <w:tc>
          <w:tcPr>
            <w:tcW w:w="1905" w:type="dxa"/>
            <w:vAlign w:val="center"/>
          </w:tcPr>
          <w:p w:rsidR="00CB5B8C" w:rsidRDefault="00CB5B8C" w:rsidP="00CB5B8C">
            <w:pPr>
              <w:spacing w:line="480" w:lineRule="auto"/>
              <w:jc w:val="both"/>
            </w:pPr>
            <w:r>
              <w:t>4.0</w:t>
            </w:r>
          </w:p>
        </w:tc>
        <w:tc>
          <w:tcPr>
            <w:tcW w:w="1560" w:type="dxa"/>
            <w:vAlign w:val="center"/>
          </w:tcPr>
          <w:p w:rsidR="00CB5B8C" w:rsidRDefault="00CB5B8C" w:rsidP="00CB5B8C">
            <w:pPr>
              <w:spacing w:line="480" w:lineRule="auto"/>
              <w:jc w:val="both"/>
            </w:pPr>
            <w:r>
              <w:t>3.8</w:t>
            </w:r>
          </w:p>
        </w:tc>
        <w:tc>
          <w:tcPr>
            <w:tcW w:w="2976" w:type="dxa"/>
            <w:vAlign w:val="center"/>
          </w:tcPr>
          <w:p w:rsidR="00CB5B8C" w:rsidRDefault="00CB5B8C" w:rsidP="00CB5B8C">
            <w:pPr>
              <w:spacing w:line="480" w:lineRule="auto"/>
              <w:jc w:val="both"/>
            </w:pPr>
            <w:r>
              <w:t>28.0</w:t>
            </w:r>
          </w:p>
        </w:tc>
        <w:tc>
          <w:tcPr>
            <w:tcW w:w="1843" w:type="dxa"/>
            <w:vAlign w:val="center"/>
          </w:tcPr>
          <w:p w:rsidR="00CB5B8C" w:rsidRDefault="00CB5B8C" w:rsidP="00CB5B8C">
            <w:pPr>
              <w:spacing w:line="480" w:lineRule="auto"/>
              <w:jc w:val="both"/>
            </w:pPr>
            <w:r>
              <w:t>3.0</w:t>
            </w:r>
          </w:p>
        </w:tc>
        <w:tc>
          <w:tcPr>
            <w:tcW w:w="2118" w:type="dxa"/>
            <w:vAlign w:val="center"/>
          </w:tcPr>
          <w:p w:rsidR="00CB5B8C" w:rsidRDefault="00CB5B8C" w:rsidP="00CB5B8C">
            <w:pPr>
              <w:spacing w:line="480" w:lineRule="auto"/>
              <w:jc w:val="both"/>
            </w:pPr>
            <w:r>
              <w:t>32</w:t>
            </w:r>
          </w:p>
        </w:tc>
      </w:tr>
      <w:tr w:rsidR="00CB5B8C" w:rsidTr="00CB5B8C">
        <w:trPr>
          <w:trHeight w:val="630"/>
        </w:trPr>
        <w:tc>
          <w:tcPr>
            <w:tcW w:w="847" w:type="dxa"/>
            <w:vAlign w:val="center"/>
          </w:tcPr>
          <w:p w:rsidR="00CB5B8C" w:rsidRDefault="00CB5B8C" w:rsidP="00CB5B8C">
            <w:pPr>
              <w:spacing w:line="480" w:lineRule="auto"/>
              <w:jc w:val="both"/>
            </w:pPr>
            <w:r>
              <w:t>S</w:t>
            </w:r>
          </w:p>
        </w:tc>
        <w:tc>
          <w:tcPr>
            <w:tcW w:w="1905" w:type="dxa"/>
            <w:vAlign w:val="center"/>
          </w:tcPr>
          <w:p w:rsidR="00CB5B8C" w:rsidRDefault="00CB5B8C" w:rsidP="00CB5B8C">
            <w:pPr>
              <w:spacing w:line="480" w:lineRule="auto"/>
              <w:jc w:val="both"/>
            </w:pPr>
            <w:r>
              <w:t>4.2</w:t>
            </w:r>
          </w:p>
        </w:tc>
        <w:tc>
          <w:tcPr>
            <w:tcW w:w="1560" w:type="dxa"/>
            <w:vAlign w:val="center"/>
          </w:tcPr>
          <w:p w:rsidR="00CB5B8C" w:rsidRDefault="00CB5B8C" w:rsidP="00CB5B8C">
            <w:pPr>
              <w:spacing w:line="480" w:lineRule="auto"/>
              <w:jc w:val="both"/>
            </w:pPr>
            <w:r>
              <w:t>4.0</w:t>
            </w:r>
          </w:p>
        </w:tc>
        <w:tc>
          <w:tcPr>
            <w:tcW w:w="2976" w:type="dxa"/>
            <w:vAlign w:val="center"/>
          </w:tcPr>
          <w:p w:rsidR="00CB5B8C" w:rsidRDefault="00CB5B8C" w:rsidP="00CB5B8C">
            <w:pPr>
              <w:spacing w:line="480" w:lineRule="auto"/>
              <w:jc w:val="both"/>
            </w:pPr>
            <w:r>
              <w:t>28.0</w:t>
            </w:r>
          </w:p>
        </w:tc>
        <w:tc>
          <w:tcPr>
            <w:tcW w:w="1843" w:type="dxa"/>
            <w:vAlign w:val="center"/>
          </w:tcPr>
          <w:p w:rsidR="00CB5B8C" w:rsidRDefault="00CB5B8C" w:rsidP="00CB5B8C">
            <w:pPr>
              <w:spacing w:line="480" w:lineRule="auto"/>
              <w:jc w:val="both"/>
            </w:pPr>
            <w:r>
              <w:t>3.0</w:t>
            </w:r>
          </w:p>
        </w:tc>
        <w:tc>
          <w:tcPr>
            <w:tcW w:w="2118" w:type="dxa"/>
            <w:vAlign w:val="center"/>
          </w:tcPr>
          <w:p w:rsidR="00CB5B8C" w:rsidRDefault="00CB5B8C" w:rsidP="00CB5B8C">
            <w:pPr>
              <w:spacing w:line="480" w:lineRule="auto"/>
              <w:jc w:val="both"/>
            </w:pPr>
            <w:r>
              <w:t>29</w:t>
            </w:r>
          </w:p>
        </w:tc>
      </w:tr>
      <w:tr w:rsidR="00CB5B8C" w:rsidTr="00CB5B8C">
        <w:trPr>
          <w:trHeight w:val="613"/>
        </w:trPr>
        <w:tc>
          <w:tcPr>
            <w:tcW w:w="847" w:type="dxa"/>
            <w:vAlign w:val="center"/>
          </w:tcPr>
          <w:p w:rsidR="00CB5B8C" w:rsidRDefault="00CB5B8C" w:rsidP="00CB5B8C">
            <w:pPr>
              <w:spacing w:line="480" w:lineRule="auto"/>
              <w:jc w:val="both"/>
            </w:pPr>
            <w:r>
              <w:t>W</w:t>
            </w:r>
          </w:p>
        </w:tc>
        <w:tc>
          <w:tcPr>
            <w:tcW w:w="1905" w:type="dxa"/>
            <w:vAlign w:val="center"/>
          </w:tcPr>
          <w:p w:rsidR="00CB5B8C" w:rsidRDefault="00CB5B8C" w:rsidP="00CB5B8C">
            <w:pPr>
              <w:spacing w:line="480" w:lineRule="auto"/>
              <w:jc w:val="both"/>
            </w:pPr>
            <w:r>
              <w:t>4.3</w:t>
            </w:r>
          </w:p>
        </w:tc>
        <w:tc>
          <w:tcPr>
            <w:tcW w:w="1560" w:type="dxa"/>
            <w:vAlign w:val="center"/>
          </w:tcPr>
          <w:p w:rsidR="00CB5B8C" w:rsidRDefault="00CB5B8C" w:rsidP="00CB5B8C">
            <w:pPr>
              <w:spacing w:line="480" w:lineRule="auto"/>
              <w:jc w:val="both"/>
            </w:pPr>
            <w:r>
              <w:t>4.1</w:t>
            </w:r>
          </w:p>
        </w:tc>
        <w:tc>
          <w:tcPr>
            <w:tcW w:w="2976" w:type="dxa"/>
            <w:vAlign w:val="center"/>
          </w:tcPr>
          <w:p w:rsidR="00CB5B8C" w:rsidRDefault="00CB5B8C" w:rsidP="00CB5B8C">
            <w:pPr>
              <w:spacing w:line="480" w:lineRule="auto"/>
              <w:jc w:val="both"/>
            </w:pPr>
            <w:r>
              <w:t>28.0</w:t>
            </w:r>
          </w:p>
        </w:tc>
        <w:tc>
          <w:tcPr>
            <w:tcW w:w="1843" w:type="dxa"/>
            <w:vAlign w:val="center"/>
          </w:tcPr>
          <w:p w:rsidR="00CB5B8C" w:rsidRDefault="00CB5B8C" w:rsidP="00CB5B8C">
            <w:pPr>
              <w:spacing w:line="480" w:lineRule="auto"/>
              <w:jc w:val="both"/>
            </w:pPr>
            <w:r>
              <w:t>3.0</w:t>
            </w:r>
          </w:p>
        </w:tc>
        <w:tc>
          <w:tcPr>
            <w:tcW w:w="2118" w:type="dxa"/>
            <w:vAlign w:val="center"/>
          </w:tcPr>
          <w:p w:rsidR="00CB5B8C" w:rsidRDefault="00CB5B8C" w:rsidP="00CB5B8C">
            <w:pPr>
              <w:spacing w:line="480" w:lineRule="auto"/>
              <w:jc w:val="both"/>
            </w:pPr>
            <w:r>
              <w:t>31</w:t>
            </w:r>
          </w:p>
        </w:tc>
      </w:tr>
    </w:tbl>
    <w:p w:rsidR="00527695" w:rsidRPr="00206F2E" w:rsidRDefault="00527695" w:rsidP="00527695">
      <w:pPr>
        <w:spacing w:before="100" w:beforeAutospacing="1" w:after="100" w:afterAutospacing="1" w:line="480" w:lineRule="auto"/>
        <w:jc w:val="both"/>
        <w:rPr>
          <w:rFonts w:ascii="Times New Roman" w:eastAsia="Times New Roman" w:hAnsi="Times New Roman" w:cs="Times New Roman"/>
          <w:b/>
          <w:bCs/>
          <w:sz w:val="24"/>
          <w:szCs w:val="24"/>
          <w:lang w:eastAsia="en-GB"/>
        </w:rPr>
      </w:pPr>
      <w:r w:rsidRPr="00206F2E">
        <w:rPr>
          <w:rFonts w:ascii="Times New Roman" w:eastAsia="Times New Roman" w:hAnsi="Times New Roman" w:cs="Times New Roman"/>
          <w:b/>
          <w:bCs/>
          <w:sz w:val="24"/>
          <w:szCs w:val="24"/>
          <w:lang w:eastAsia="en-GB"/>
        </w:rPr>
        <w:lastRenderedPageBreak/>
        <w:t xml:space="preserve">TABLE </w:t>
      </w:r>
      <w:r>
        <w:rPr>
          <w:rFonts w:ascii="Times New Roman" w:eastAsia="Times New Roman" w:hAnsi="Times New Roman" w:cs="Times New Roman"/>
          <w:b/>
          <w:bCs/>
          <w:sz w:val="24"/>
          <w:szCs w:val="24"/>
          <w:lang w:eastAsia="en-GB"/>
        </w:rPr>
        <w:t>4</w:t>
      </w:r>
      <w:r w:rsidRPr="00206F2E">
        <w:rPr>
          <w:rFonts w:ascii="Times New Roman" w:eastAsia="Times New Roman" w:hAnsi="Times New Roman" w:cs="Times New Roman"/>
          <w:b/>
          <w:bCs/>
          <w:sz w:val="24"/>
          <w:szCs w:val="24"/>
          <w:lang w:eastAsia="en-GB"/>
        </w:rPr>
        <w:t>.</w:t>
      </w:r>
      <w:r>
        <w:rPr>
          <w:rFonts w:ascii="Times New Roman" w:eastAsia="Times New Roman" w:hAnsi="Times New Roman" w:cs="Times New Roman"/>
          <w:b/>
          <w:bCs/>
          <w:sz w:val="24"/>
          <w:szCs w:val="24"/>
          <w:lang w:eastAsia="en-GB"/>
        </w:rPr>
        <w:t>2</w:t>
      </w:r>
      <w:r w:rsidRPr="00206F2E">
        <w:rPr>
          <w:rFonts w:ascii="Times New Roman" w:eastAsia="Times New Roman" w:hAnsi="Times New Roman" w:cs="Times New Roman"/>
          <w:b/>
          <w:bCs/>
          <w:sz w:val="24"/>
          <w:szCs w:val="24"/>
          <w:lang w:eastAsia="en-GB"/>
        </w:rPr>
        <w:t>: AVERAGE DELAY PER VEHICLE (SECONDS)</w:t>
      </w:r>
    </w:p>
    <w:tbl>
      <w:tblPr>
        <w:tblStyle w:val="TableGrid"/>
        <w:tblW w:w="0" w:type="auto"/>
        <w:tblInd w:w="-998" w:type="dxa"/>
        <w:tblLook w:val="04A0" w:firstRow="1" w:lastRow="0" w:firstColumn="1" w:lastColumn="0" w:noHBand="0" w:noVBand="1"/>
      </w:tblPr>
      <w:tblGrid>
        <w:gridCol w:w="3252"/>
        <w:gridCol w:w="2254"/>
        <w:gridCol w:w="2254"/>
        <w:gridCol w:w="2254"/>
      </w:tblGrid>
      <w:tr w:rsidR="00527695" w:rsidRPr="00206F2E" w:rsidTr="00EA698B">
        <w:tc>
          <w:tcPr>
            <w:tcW w:w="3252" w:type="dxa"/>
            <w:vAlign w:val="center"/>
          </w:tcPr>
          <w:p w:rsidR="00527695" w:rsidRPr="00206F2E" w:rsidRDefault="00527695" w:rsidP="00EA698B">
            <w:pPr>
              <w:spacing w:line="480" w:lineRule="auto"/>
              <w:jc w:val="both"/>
              <w:rPr>
                <w:rFonts w:ascii="Times New Roman" w:eastAsia="Times New Roman" w:hAnsi="Times New Roman" w:cs="Times New Roman"/>
                <w:b/>
                <w:bCs/>
                <w:sz w:val="24"/>
                <w:szCs w:val="24"/>
              </w:rPr>
            </w:pPr>
            <w:r w:rsidRPr="00206F2E">
              <w:rPr>
                <w:rFonts w:ascii="Times New Roman" w:eastAsia="Times New Roman" w:hAnsi="Times New Roman" w:cs="Times New Roman"/>
                <w:b/>
                <w:bCs/>
                <w:sz w:val="24"/>
                <w:szCs w:val="24"/>
              </w:rPr>
              <w:t>Arms of Intersection</w:t>
            </w:r>
          </w:p>
        </w:tc>
        <w:tc>
          <w:tcPr>
            <w:tcW w:w="2254" w:type="dxa"/>
            <w:vAlign w:val="center"/>
          </w:tcPr>
          <w:p w:rsidR="00527695" w:rsidRPr="00206F2E" w:rsidRDefault="00527695" w:rsidP="00EA698B">
            <w:pPr>
              <w:spacing w:line="480" w:lineRule="auto"/>
              <w:jc w:val="both"/>
              <w:rPr>
                <w:rFonts w:ascii="Times New Roman" w:eastAsia="Times New Roman" w:hAnsi="Times New Roman" w:cs="Times New Roman"/>
                <w:b/>
                <w:bCs/>
                <w:sz w:val="24"/>
                <w:szCs w:val="24"/>
              </w:rPr>
            </w:pPr>
            <w:r w:rsidRPr="00206F2E">
              <w:rPr>
                <w:rFonts w:ascii="Times New Roman" w:eastAsia="Times New Roman" w:hAnsi="Times New Roman" w:cs="Times New Roman"/>
                <w:b/>
                <w:bCs/>
                <w:sz w:val="24"/>
                <w:szCs w:val="24"/>
              </w:rPr>
              <w:t xml:space="preserve">Time of Peak </w:t>
            </w:r>
          </w:p>
          <w:p w:rsidR="00527695" w:rsidRPr="00206F2E" w:rsidRDefault="00527695" w:rsidP="00EA698B">
            <w:pPr>
              <w:spacing w:line="480" w:lineRule="auto"/>
              <w:jc w:val="both"/>
              <w:rPr>
                <w:rFonts w:ascii="Times New Roman" w:eastAsia="Times New Roman" w:hAnsi="Times New Roman" w:cs="Times New Roman"/>
                <w:b/>
                <w:bCs/>
                <w:sz w:val="24"/>
                <w:szCs w:val="24"/>
              </w:rPr>
            </w:pPr>
            <w:r w:rsidRPr="00206F2E">
              <w:rPr>
                <w:rFonts w:ascii="Times New Roman" w:eastAsia="Times New Roman" w:hAnsi="Times New Roman" w:cs="Times New Roman"/>
                <w:b/>
                <w:bCs/>
                <w:sz w:val="24"/>
                <w:szCs w:val="24"/>
              </w:rPr>
              <w:t>Period</w:t>
            </w:r>
          </w:p>
        </w:tc>
        <w:tc>
          <w:tcPr>
            <w:tcW w:w="2254" w:type="dxa"/>
            <w:vAlign w:val="center"/>
          </w:tcPr>
          <w:p w:rsidR="00527695" w:rsidRPr="00206F2E" w:rsidRDefault="00527695" w:rsidP="00EA698B">
            <w:pPr>
              <w:spacing w:line="480" w:lineRule="auto"/>
              <w:jc w:val="both"/>
              <w:rPr>
                <w:rFonts w:ascii="Times New Roman" w:eastAsia="Times New Roman" w:hAnsi="Times New Roman" w:cs="Times New Roman"/>
                <w:b/>
                <w:bCs/>
                <w:sz w:val="24"/>
                <w:szCs w:val="24"/>
              </w:rPr>
            </w:pPr>
            <w:r w:rsidRPr="00206F2E">
              <w:rPr>
                <w:rFonts w:ascii="Times New Roman" w:eastAsia="Times New Roman" w:hAnsi="Times New Roman" w:cs="Times New Roman"/>
                <w:b/>
                <w:bCs/>
                <w:sz w:val="24"/>
                <w:szCs w:val="24"/>
              </w:rPr>
              <w:t xml:space="preserve">Average Delay per </w:t>
            </w:r>
          </w:p>
          <w:p w:rsidR="00527695" w:rsidRPr="00206F2E" w:rsidRDefault="00527695" w:rsidP="00EA698B">
            <w:pPr>
              <w:spacing w:line="480" w:lineRule="auto"/>
              <w:jc w:val="both"/>
              <w:rPr>
                <w:rFonts w:ascii="Times New Roman" w:eastAsia="Times New Roman" w:hAnsi="Times New Roman" w:cs="Times New Roman"/>
                <w:b/>
                <w:bCs/>
                <w:sz w:val="24"/>
                <w:szCs w:val="24"/>
              </w:rPr>
            </w:pPr>
            <w:r w:rsidRPr="00206F2E">
              <w:rPr>
                <w:rFonts w:ascii="Times New Roman" w:eastAsia="Times New Roman" w:hAnsi="Times New Roman" w:cs="Times New Roman"/>
                <w:b/>
                <w:bCs/>
                <w:sz w:val="24"/>
                <w:szCs w:val="24"/>
              </w:rPr>
              <w:t>Stopped Vehicle (Seconds)</w:t>
            </w:r>
          </w:p>
        </w:tc>
        <w:tc>
          <w:tcPr>
            <w:tcW w:w="2254" w:type="dxa"/>
            <w:vAlign w:val="center"/>
          </w:tcPr>
          <w:p w:rsidR="00527695" w:rsidRPr="00206F2E" w:rsidRDefault="00527695" w:rsidP="00EA698B">
            <w:pPr>
              <w:spacing w:line="480" w:lineRule="auto"/>
              <w:jc w:val="both"/>
              <w:rPr>
                <w:rFonts w:ascii="Times New Roman" w:eastAsia="Times New Roman" w:hAnsi="Times New Roman" w:cs="Times New Roman"/>
                <w:b/>
                <w:bCs/>
                <w:sz w:val="24"/>
                <w:szCs w:val="24"/>
              </w:rPr>
            </w:pPr>
            <w:r w:rsidRPr="00206F2E">
              <w:rPr>
                <w:rFonts w:ascii="Times New Roman" w:eastAsia="Times New Roman" w:hAnsi="Times New Roman" w:cs="Times New Roman"/>
                <w:b/>
                <w:bCs/>
                <w:sz w:val="24"/>
                <w:szCs w:val="24"/>
              </w:rPr>
              <w:t>Level of Service</w:t>
            </w:r>
          </w:p>
        </w:tc>
      </w:tr>
      <w:tr w:rsidR="00527695" w:rsidRPr="00206F2E" w:rsidTr="00EA698B">
        <w:tc>
          <w:tcPr>
            <w:tcW w:w="3252" w:type="dxa"/>
            <w:vAlign w:val="center"/>
          </w:tcPr>
          <w:p w:rsidR="00527695" w:rsidRPr="00A72FA3" w:rsidRDefault="00527695" w:rsidP="00EA698B">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General Roundabout Taiwo</w:t>
            </w:r>
            <w:r w:rsidRPr="00A72FA3">
              <w:rPr>
                <w:rFonts w:ascii="Times New Roman" w:eastAsia="Times New Roman" w:hAnsi="Times New Roman" w:cs="Times New Roman"/>
                <w:b/>
                <w:sz w:val="24"/>
                <w:szCs w:val="24"/>
              </w:rPr>
              <w:t xml:space="preserve"> approach</w:t>
            </w:r>
          </w:p>
        </w:tc>
        <w:tc>
          <w:tcPr>
            <w:tcW w:w="2254" w:type="dxa"/>
            <w:vAlign w:val="center"/>
          </w:tcPr>
          <w:p w:rsidR="00527695" w:rsidRPr="00206F2E" w:rsidRDefault="00527695" w:rsidP="00EA698B">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8:00 AM – 9:00 AM</w:t>
            </w:r>
          </w:p>
        </w:tc>
        <w:tc>
          <w:tcPr>
            <w:tcW w:w="2254" w:type="dxa"/>
            <w:vAlign w:val="center"/>
          </w:tcPr>
          <w:p w:rsidR="00527695" w:rsidRPr="00206F2E" w:rsidRDefault="00527695" w:rsidP="00EA698B">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29.09</w:t>
            </w:r>
          </w:p>
        </w:tc>
        <w:tc>
          <w:tcPr>
            <w:tcW w:w="2254" w:type="dxa"/>
            <w:vAlign w:val="center"/>
          </w:tcPr>
          <w:p w:rsidR="00527695" w:rsidRPr="00206F2E" w:rsidRDefault="00527695" w:rsidP="00EA698B">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D</w:t>
            </w:r>
          </w:p>
        </w:tc>
      </w:tr>
      <w:tr w:rsidR="00527695" w:rsidRPr="00206F2E" w:rsidTr="00EA698B">
        <w:tc>
          <w:tcPr>
            <w:tcW w:w="3252" w:type="dxa"/>
            <w:vAlign w:val="center"/>
          </w:tcPr>
          <w:p w:rsidR="00527695" w:rsidRPr="00A72FA3" w:rsidRDefault="00527695" w:rsidP="00EA698B">
            <w:pPr>
              <w:spacing w:line="480" w:lineRule="auto"/>
              <w:jc w:val="both"/>
              <w:rPr>
                <w:rFonts w:ascii="Times New Roman" w:eastAsia="Times New Roman" w:hAnsi="Times New Roman" w:cs="Times New Roman"/>
                <w:b/>
                <w:sz w:val="24"/>
                <w:szCs w:val="24"/>
              </w:rPr>
            </w:pPr>
            <w:r w:rsidRPr="00A72FA3">
              <w:rPr>
                <w:rFonts w:ascii="Times New Roman" w:eastAsia="Times New Roman" w:hAnsi="Times New Roman" w:cs="Times New Roman"/>
                <w:b/>
                <w:sz w:val="24"/>
                <w:szCs w:val="24"/>
              </w:rPr>
              <w:t xml:space="preserve">Upper </w:t>
            </w:r>
            <w:r>
              <w:rPr>
                <w:rFonts w:ascii="Times New Roman" w:eastAsia="Times New Roman" w:hAnsi="Times New Roman" w:cs="Times New Roman"/>
                <w:b/>
                <w:sz w:val="24"/>
                <w:szCs w:val="24"/>
              </w:rPr>
              <w:t>General Roundabout Taiwo</w:t>
            </w:r>
            <w:r w:rsidRPr="00A72FA3">
              <w:rPr>
                <w:rFonts w:ascii="Times New Roman" w:eastAsia="Times New Roman" w:hAnsi="Times New Roman" w:cs="Times New Roman"/>
                <w:b/>
                <w:sz w:val="24"/>
                <w:szCs w:val="24"/>
              </w:rPr>
              <w:t xml:space="preserve"> approach</w:t>
            </w:r>
          </w:p>
        </w:tc>
        <w:tc>
          <w:tcPr>
            <w:tcW w:w="2254" w:type="dxa"/>
            <w:vAlign w:val="center"/>
          </w:tcPr>
          <w:p w:rsidR="00527695" w:rsidRPr="00206F2E" w:rsidRDefault="00527695" w:rsidP="00EA698B">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7:00 AM – 8:00 AM</w:t>
            </w:r>
          </w:p>
        </w:tc>
        <w:tc>
          <w:tcPr>
            <w:tcW w:w="2254" w:type="dxa"/>
            <w:vAlign w:val="center"/>
          </w:tcPr>
          <w:p w:rsidR="00527695" w:rsidRPr="00206F2E" w:rsidRDefault="00527695" w:rsidP="00EA698B">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25.54</w:t>
            </w:r>
          </w:p>
        </w:tc>
        <w:tc>
          <w:tcPr>
            <w:tcW w:w="2254" w:type="dxa"/>
            <w:vAlign w:val="center"/>
          </w:tcPr>
          <w:p w:rsidR="00527695" w:rsidRPr="00206F2E" w:rsidRDefault="00527695" w:rsidP="00EA698B">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D</w:t>
            </w:r>
          </w:p>
        </w:tc>
      </w:tr>
      <w:tr w:rsidR="00527695" w:rsidRPr="00206F2E" w:rsidTr="00EA698B">
        <w:tc>
          <w:tcPr>
            <w:tcW w:w="3252" w:type="dxa"/>
            <w:vAlign w:val="center"/>
          </w:tcPr>
          <w:p w:rsidR="00527695" w:rsidRPr="00A72FA3" w:rsidRDefault="00527695" w:rsidP="00EA698B">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Adeta</w:t>
            </w:r>
            <w:proofErr w:type="spellEnd"/>
            <w:r>
              <w:rPr>
                <w:rFonts w:ascii="Times New Roman" w:eastAsia="Times New Roman" w:hAnsi="Times New Roman" w:cs="Times New Roman"/>
                <w:b/>
                <w:sz w:val="24"/>
                <w:szCs w:val="24"/>
              </w:rPr>
              <w:t xml:space="preserve"> </w:t>
            </w:r>
            <w:r w:rsidRPr="00A72FA3">
              <w:rPr>
                <w:rFonts w:ascii="Times New Roman" w:eastAsia="Times New Roman" w:hAnsi="Times New Roman" w:cs="Times New Roman"/>
                <w:b/>
                <w:sz w:val="24"/>
                <w:szCs w:val="24"/>
              </w:rPr>
              <w:t>approach</w:t>
            </w:r>
          </w:p>
        </w:tc>
        <w:tc>
          <w:tcPr>
            <w:tcW w:w="2254" w:type="dxa"/>
            <w:vAlign w:val="center"/>
          </w:tcPr>
          <w:p w:rsidR="00527695" w:rsidRPr="00206F2E" w:rsidRDefault="00527695" w:rsidP="00EA698B">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8:00 AM – 9:00 AM</w:t>
            </w:r>
          </w:p>
        </w:tc>
        <w:tc>
          <w:tcPr>
            <w:tcW w:w="2254" w:type="dxa"/>
            <w:vAlign w:val="center"/>
          </w:tcPr>
          <w:p w:rsidR="00527695" w:rsidRPr="00206F2E" w:rsidRDefault="00527695" w:rsidP="00EA698B">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23.35</w:t>
            </w:r>
          </w:p>
        </w:tc>
        <w:tc>
          <w:tcPr>
            <w:tcW w:w="2254" w:type="dxa"/>
            <w:vAlign w:val="center"/>
          </w:tcPr>
          <w:p w:rsidR="00527695" w:rsidRPr="00206F2E" w:rsidRDefault="00527695" w:rsidP="00EA698B">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C</w:t>
            </w:r>
          </w:p>
        </w:tc>
      </w:tr>
      <w:tr w:rsidR="00527695" w:rsidRPr="00206F2E" w:rsidTr="00EA698B">
        <w:tc>
          <w:tcPr>
            <w:tcW w:w="3252" w:type="dxa"/>
            <w:vAlign w:val="center"/>
          </w:tcPr>
          <w:p w:rsidR="00527695" w:rsidRPr="00A72FA3" w:rsidRDefault="00527695" w:rsidP="00EA698B">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Yebumote</w:t>
            </w:r>
            <w:proofErr w:type="spellEnd"/>
            <w:r>
              <w:rPr>
                <w:rFonts w:ascii="Times New Roman" w:eastAsia="Times New Roman" w:hAnsi="Times New Roman" w:cs="Times New Roman"/>
                <w:b/>
                <w:sz w:val="24"/>
                <w:szCs w:val="24"/>
              </w:rPr>
              <w:t xml:space="preserve"> </w:t>
            </w:r>
            <w:r w:rsidRPr="00A72FA3">
              <w:rPr>
                <w:rFonts w:ascii="Times New Roman" w:eastAsia="Times New Roman" w:hAnsi="Times New Roman" w:cs="Times New Roman"/>
                <w:b/>
                <w:sz w:val="24"/>
                <w:szCs w:val="24"/>
              </w:rPr>
              <w:t>approach</w:t>
            </w:r>
          </w:p>
        </w:tc>
        <w:tc>
          <w:tcPr>
            <w:tcW w:w="2254" w:type="dxa"/>
            <w:vAlign w:val="center"/>
          </w:tcPr>
          <w:p w:rsidR="00527695" w:rsidRPr="00206F2E" w:rsidRDefault="00527695" w:rsidP="00EA698B">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5:00 PM – 6:00 PM</w:t>
            </w:r>
          </w:p>
        </w:tc>
        <w:tc>
          <w:tcPr>
            <w:tcW w:w="2254" w:type="dxa"/>
            <w:vAlign w:val="center"/>
          </w:tcPr>
          <w:p w:rsidR="00527695" w:rsidRPr="00206F2E" w:rsidRDefault="00527695" w:rsidP="00EA698B">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26.47</w:t>
            </w:r>
          </w:p>
        </w:tc>
        <w:tc>
          <w:tcPr>
            <w:tcW w:w="2254" w:type="dxa"/>
            <w:vAlign w:val="center"/>
          </w:tcPr>
          <w:p w:rsidR="00527695" w:rsidRPr="00206F2E" w:rsidRDefault="00527695" w:rsidP="00EA698B">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D</w:t>
            </w:r>
          </w:p>
        </w:tc>
      </w:tr>
    </w:tbl>
    <w:p w:rsidR="00803FBC" w:rsidRDefault="00803FBC" w:rsidP="00803FBC">
      <w:pPr>
        <w:spacing w:before="100" w:beforeAutospacing="1" w:after="100" w:afterAutospacing="1" w:line="480" w:lineRule="auto"/>
        <w:jc w:val="both"/>
        <w:rPr>
          <w:rFonts w:ascii="Times New Roman" w:eastAsia="Times New Roman" w:hAnsi="Times New Roman" w:cs="Times New Roman"/>
          <w:b/>
          <w:bCs/>
          <w:sz w:val="24"/>
          <w:szCs w:val="24"/>
          <w:lang w:val="en-GB" w:eastAsia="en-GB"/>
        </w:rPr>
      </w:pPr>
      <w:r w:rsidRPr="00803FBC">
        <w:rPr>
          <w:rFonts w:ascii="Times New Roman" w:eastAsia="Times New Roman" w:hAnsi="Times New Roman" w:cs="Times New Roman"/>
          <w:b/>
          <w:bCs/>
          <w:sz w:val="24"/>
          <w:szCs w:val="24"/>
          <w:lang w:val="en-GB" w:eastAsia="en-GB"/>
        </w:rPr>
        <w:t>4.3 Traffic Performance Indicators from Simulation</w:t>
      </w:r>
    </w:p>
    <w:p w:rsidR="00803FBC" w:rsidRPr="00803FBC" w:rsidRDefault="00803FBC" w:rsidP="00803FBC">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Using microscopic traffic simulation, the following performance indicators were extracted: hourly volume, average delay, queue length, and level of service (LOS).</w:t>
      </w:r>
    </w:p>
    <w:p w:rsidR="00803FBC" w:rsidRDefault="00803FBC" w:rsidP="00803FBC">
      <w:pPr>
        <w:pStyle w:val="Heading3"/>
        <w:spacing w:line="480" w:lineRule="auto"/>
        <w:jc w:val="both"/>
        <w:rPr>
          <w:rStyle w:val="Strong"/>
          <w:bCs w:val="0"/>
          <w:color w:val="auto"/>
        </w:rPr>
      </w:pPr>
      <w:r w:rsidRPr="00803FBC">
        <w:rPr>
          <w:rStyle w:val="Strong"/>
          <w:bCs w:val="0"/>
          <w:color w:val="auto"/>
        </w:rPr>
        <w:t>Table 4.2: Simulated Traffic Performance at Peak and Off-Peak Periods</w:t>
      </w:r>
    </w:p>
    <w:tbl>
      <w:tblPr>
        <w:tblStyle w:val="TableGrid"/>
        <w:tblW w:w="0" w:type="auto"/>
        <w:tblLook w:val="04A0" w:firstRow="1" w:lastRow="0" w:firstColumn="1" w:lastColumn="0" w:noHBand="0" w:noVBand="1"/>
      </w:tblPr>
      <w:tblGrid>
        <w:gridCol w:w="1548"/>
        <w:gridCol w:w="1560"/>
        <w:gridCol w:w="1565"/>
        <w:gridCol w:w="1567"/>
        <w:gridCol w:w="1561"/>
        <w:gridCol w:w="1549"/>
      </w:tblGrid>
      <w:tr w:rsidR="00145E0C" w:rsidTr="003D71DF">
        <w:tc>
          <w:tcPr>
            <w:tcW w:w="1596" w:type="dxa"/>
            <w:vAlign w:val="center"/>
          </w:tcPr>
          <w:p w:rsidR="00145E0C" w:rsidRDefault="00145E0C" w:rsidP="00145E0C">
            <w:pPr>
              <w:spacing w:line="480" w:lineRule="auto"/>
              <w:jc w:val="both"/>
              <w:rPr>
                <w:b/>
                <w:bCs/>
              </w:rPr>
            </w:pPr>
            <w:r>
              <w:rPr>
                <w:b/>
                <w:bCs/>
              </w:rPr>
              <w:t>Leg</w:t>
            </w:r>
          </w:p>
        </w:tc>
        <w:tc>
          <w:tcPr>
            <w:tcW w:w="1596" w:type="dxa"/>
            <w:vAlign w:val="center"/>
          </w:tcPr>
          <w:p w:rsidR="00145E0C" w:rsidRDefault="00145E0C" w:rsidP="00145E0C">
            <w:pPr>
              <w:spacing w:line="480" w:lineRule="auto"/>
              <w:jc w:val="both"/>
              <w:rPr>
                <w:b/>
                <w:bCs/>
              </w:rPr>
            </w:pPr>
            <w:r>
              <w:rPr>
                <w:b/>
                <w:bCs/>
              </w:rPr>
              <w:t>Period</w:t>
            </w:r>
          </w:p>
        </w:tc>
        <w:tc>
          <w:tcPr>
            <w:tcW w:w="1596" w:type="dxa"/>
            <w:vAlign w:val="center"/>
          </w:tcPr>
          <w:p w:rsidR="00145E0C" w:rsidRDefault="00145E0C" w:rsidP="00145E0C">
            <w:pPr>
              <w:spacing w:line="480" w:lineRule="auto"/>
              <w:jc w:val="both"/>
              <w:rPr>
                <w:b/>
                <w:bCs/>
              </w:rPr>
            </w:pPr>
            <w:r>
              <w:rPr>
                <w:b/>
                <w:bCs/>
              </w:rPr>
              <w:t>Volume (</w:t>
            </w:r>
            <w:proofErr w:type="spellStart"/>
            <w:r>
              <w:rPr>
                <w:b/>
                <w:bCs/>
              </w:rPr>
              <w:t>veh</w:t>
            </w:r>
            <w:proofErr w:type="spellEnd"/>
            <w:r>
              <w:rPr>
                <w:b/>
                <w:bCs/>
              </w:rPr>
              <w:t>/h)</w:t>
            </w:r>
          </w:p>
        </w:tc>
        <w:tc>
          <w:tcPr>
            <w:tcW w:w="1596" w:type="dxa"/>
            <w:vAlign w:val="center"/>
          </w:tcPr>
          <w:p w:rsidR="00145E0C" w:rsidRDefault="00145E0C" w:rsidP="00145E0C">
            <w:pPr>
              <w:spacing w:line="480" w:lineRule="auto"/>
              <w:jc w:val="both"/>
              <w:rPr>
                <w:b/>
                <w:bCs/>
              </w:rPr>
            </w:pPr>
            <w:r>
              <w:rPr>
                <w:b/>
                <w:bCs/>
              </w:rPr>
              <w:t>Average Delay (s/</w:t>
            </w:r>
            <w:proofErr w:type="spellStart"/>
            <w:r>
              <w:rPr>
                <w:b/>
                <w:bCs/>
              </w:rPr>
              <w:t>veh</w:t>
            </w:r>
            <w:proofErr w:type="spellEnd"/>
            <w:r>
              <w:rPr>
                <w:b/>
                <w:bCs/>
              </w:rPr>
              <w:t>)</w:t>
            </w:r>
          </w:p>
        </w:tc>
        <w:tc>
          <w:tcPr>
            <w:tcW w:w="1596" w:type="dxa"/>
            <w:vAlign w:val="center"/>
          </w:tcPr>
          <w:p w:rsidR="00145E0C" w:rsidRDefault="00145E0C" w:rsidP="00145E0C">
            <w:pPr>
              <w:spacing w:line="480" w:lineRule="auto"/>
              <w:jc w:val="both"/>
              <w:rPr>
                <w:b/>
                <w:bCs/>
              </w:rPr>
            </w:pPr>
            <w:r>
              <w:rPr>
                <w:b/>
                <w:bCs/>
              </w:rPr>
              <w:t>Queue Length (m)</w:t>
            </w:r>
          </w:p>
        </w:tc>
        <w:tc>
          <w:tcPr>
            <w:tcW w:w="1596" w:type="dxa"/>
            <w:vAlign w:val="center"/>
          </w:tcPr>
          <w:p w:rsidR="00145E0C" w:rsidRDefault="00145E0C" w:rsidP="00145E0C">
            <w:pPr>
              <w:spacing w:line="480" w:lineRule="auto"/>
              <w:jc w:val="both"/>
              <w:rPr>
                <w:b/>
                <w:bCs/>
              </w:rPr>
            </w:pPr>
            <w:r>
              <w:rPr>
                <w:b/>
                <w:bCs/>
              </w:rPr>
              <w:t>LOS</w:t>
            </w:r>
          </w:p>
        </w:tc>
      </w:tr>
      <w:tr w:rsidR="00145E0C" w:rsidTr="003D71DF">
        <w:tc>
          <w:tcPr>
            <w:tcW w:w="1596" w:type="dxa"/>
            <w:vAlign w:val="center"/>
          </w:tcPr>
          <w:p w:rsidR="00145E0C" w:rsidRDefault="00145E0C" w:rsidP="00145E0C">
            <w:pPr>
              <w:spacing w:line="480" w:lineRule="auto"/>
              <w:jc w:val="both"/>
            </w:pPr>
            <w:r>
              <w:t>N</w:t>
            </w:r>
          </w:p>
        </w:tc>
        <w:tc>
          <w:tcPr>
            <w:tcW w:w="1596" w:type="dxa"/>
            <w:vAlign w:val="center"/>
          </w:tcPr>
          <w:p w:rsidR="00145E0C" w:rsidRDefault="00145E0C" w:rsidP="00145E0C">
            <w:pPr>
              <w:spacing w:line="480" w:lineRule="auto"/>
              <w:jc w:val="both"/>
            </w:pPr>
            <w:r>
              <w:t>Peak</w:t>
            </w:r>
          </w:p>
        </w:tc>
        <w:tc>
          <w:tcPr>
            <w:tcW w:w="1596" w:type="dxa"/>
            <w:vAlign w:val="center"/>
          </w:tcPr>
          <w:p w:rsidR="00145E0C" w:rsidRDefault="00145E0C" w:rsidP="00145E0C">
            <w:pPr>
              <w:spacing w:line="480" w:lineRule="auto"/>
              <w:jc w:val="both"/>
            </w:pPr>
            <w:r>
              <w:t>1200</w:t>
            </w:r>
          </w:p>
        </w:tc>
        <w:tc>
          <w:tcPr>
            <w:tcW w:w="1596" w:type="dxa"/>
            <w:vAlign w:val="center"/>
          </w:tcPr>
          <w:p w:rsidR="00145E0C" w:rsidRDefault="00145E0C" w:rsidP="00145E0C">
            <w:pPr>
              <w:spacing w:line="480" w:lineRule="auto"/>
              <w:jc w:val="both"/>
            </w:pPr>
            <w:r>
              <w:t>25</w:t>
            </w:r>
          </w:p>
        </w:tc>
        <w:tc>
          <w:tcPr>
            <w:tcW w:w="1596" w:type="dxa"/>
            <w:vAlign w:val="center"/>
          </w:tcPr>
          <w:p w:rsidR="00145E0C" w:rsidRDefault="00145E0C" w:rsidP="00145E0C">
            <w:pPr>
              <w:spacing w:line="480" w:lineRule="auto"/>
              <w:jc w:val="both"/>
            </w:pPr>
            <w:r>
              <w:t>15</w:t>
            </w:r>
          </w:p>
        </w:tc>
        <w:tc>
          <w:tcPr>
            <w:tcW w:w="1596" w:type="dxa"/>
            <w:vAlign w:val="center"/>
          </w:tcPr>
          <w:p w:rsidR="00145E0C" w:rsidRDefault="00145E0C" w:rsidP="00145E0C">
            <w:pPr>
              <w:spacing w:line="480" w:lineRule="auto"/>
              <w:jc w:val="both"/>
            </w:pPr>
            <w:r>
              <w:t>C</w:t>
            </w:r>
          </w:p>
        </w:tc>
      </w:tr>
      <w:tr w:rsidR="00145E0C" w:rsidTr="003D71DF">
        <w:tc>
          <w:tcPr>
            <w:tcW w:w="1596" w:type="dxa"/>
            <w:vAlign w:val="center"/>
          </w:tcPr>
          <w:p w:rsidR="00145E0C" w:rsidRDefault="00145E0C" w:rsidP="00145E0C">
            <w:pPr>
              <w:spacing w:line="480" w:lineRule="auto"/>
              <w:jc w:val="both"/>
            </w:pPr>
            <w:r>
              <w:t>N</w:t>
            </w:r>
          </w:p>
        </w:tc>
        <w:tc>
          <w:tcPr>
            <w:tcW w:w="1596" w:type="dxa"/>
            <w:vAlign w:val="center"/>
          </w:tcPr>
          <w:p w:rsidR="00145E0C" w:rsidRDefault="00145E0C" w:rsidP="00145E0C">
            <w:pPr>
              <w:spacing w:line="480" w:lineRule="auto"/>
              <w:jc w:val="both"/>
            </w:pPr>
            <w:r>
              <w:t>Off-Peak</w:t>
            </w:r>
          </w:p>
        </w:tc>
        <w:tc>
          <w:tcPr>
            <w:tcW w:w="1596" w:type="dxa"/>
            <w:vAlign w:val="center"/>
          </w:tcPr>
          <w:p w:rsidR="00145E0C" w:rsidRDefault="00145E0C" w:rsidP="00145E0C">
            <w:pPr>
              <w:spacing w:line="480" w:lineRule="auto"/>
              <w:jc w:val="both"/>
            </w:pPr>
            <w:r>
              <w:t>600</w:t>
            </w:r>
          </w:p>
        </w:tc>
        <w:tc>
          <w:tcPr>
            <w:tcW w:w="1596" w:type="dxa"/>
            <w:vAlign w:val="center"/>
          </w:tcPr>
          <w:p w:rsidR="00145E0C" w:rsidRDefault="00145E0C" w:rsidP="00145E0C">
            <w:pPr>
              <w:spacing w:line="480" w:lineRule="auto"/>
              <w:jc w:val="both"/>
            </w:pPr>
            <w:r>
              <w:t>12</w:t>
            </w:r>
          </w:p>
        </w:tc>
        <w:tc>
          <w:tcPr>
            <w:tcW w:w="1596" w:type="dxa"/>
            <w:vAlign w:val="center"/>
          </w:tcPr>
          <w:p w:rsidR="00145E0C" w:rsidRDefault="00145E0C" w:rsidP="00145E0C">
            <w:pPr>
              <w:spacing w:line="480" w:lineRule="auto"/>
              <w:jc w:val="both"/>
            </w:pPr>
            <w:r>
              <w:t>5</w:t>
            </w:r>
          </w:p>
        </w:tc>
        <w:tc>
          <w:tcPr>
            <w:tcW w:w="1596" w:type="dxa"/>
            <w:vAlign w:val="center"/>
          </w:tcPr>
          <w:p w:rsidR="00145E0C" w:rsidRDefault="00145E0C" w:rsidP="00145E0C">
            <w:pPr>
              <w:spacing w:line="480" w:lineRule="auto"/>
              <w:jc w:val="both"/>
            </w:pPr>
            <w:r>
              <w:t>B</w:t>
            </w:r>
          </w:p>
        </w:tc>
      </w:tr>
      <w:tr w:rsidR="00145E0C" w:rsidTr="003D71DF">
        <w:tc>
          <w:tcPr>
            <w:tcW w:w="1596" w:type="dxa"/>
            <w:vAlign w:val="center"/>
          </w:tcPr>
          <w:p w:rsidR="00145E0C" w:rsidRDefault="00145E0C" w:rsidP="00145E0C">
            <w:pPr>
              <w:spacing w:line="480" w:lineRule="auto"/>
              <w:jc w:val="both"/>
            </w:pPr>
            <w:r>
              <w:t>E</w:t>
            </w:r>
          </w:p>
        </w:tc>
        <w:tc>
          <w:tcPr>
            <w:tcW w:w="1596" w:type="dxa"/>
            <w:vAlign w:val="center"/>
          </w:tcPr>
          <w:p w:rsidR="00145E0C" w:rsidRDefault="00145E0C" w:rsidP="00145E0C">
            <w:pPr>
              <w:spacing w:line="480" w:lineRule="auto"/>
              <w:jc w:val="both"/>
            </w:pPr>
            <w:r>
              <w:t>Peak</w:t>
            </w:r>
          </w:p>
        </w:tc>
        <w:tc>
          <w:tcPr>
            <w:tcW w:w="1596" w:type="dxa"/>
            <w:vAlign w:val="center"/>
          </w:tcPr>
          <w:p w:rsidR="00145E0C" w:rsidRDefault="00145E0C" w:rsidP="00145E0C">
            <w:pPr>
              <w:spacing w:line="480" w:lineRule="auto"/>
              <w:jc w:val="both"/>
            </w:pPr>
            <w:r>
              <w:t>1100</w:t>
            </w:r>
          </w:p>
        </w:tc>
        <w:tc>
          <w:tcPr>
            <w:tcW w:w="1596" w:type="dxa"/>
            <w:vAlign w:val="center"/>
          </w:tcPr>
          <w:p w:rsidR="00145E0C" w:rsidRDefault="00145E0C" w:rsidP="00145E0C">
            <w:pPr>
              <w:spacing w:line="480" w:lineRule="auto"/>
              <w:jc w:val="both"/>
            </w:pPr>
            <w:r>
              <w:t>28</w:t>
            </w:r>
          </w:p>
        </w:tc>
        <w:tc>
          <w:tcPr>
            <w:tcW w:w="1596" w:type="dxa"/>
            <w:vAlign w:val="center"/>
          </w:tcPr>
          <w:p w:rsidR="00145E0C" w:rsidRDefault="00145E0C" w:rsidP="00145E0C">
            <w:pPr>
              <w:spacing w:line="480" w:lineRule="auto"/>
              <w:jc w:val="both"/>
            </w:pPr>
            <w:r>
              <w:t>18</w:t>
            </w:r>
          </w:p>
        </w:tc>
        <w:tc>
          <w:tcPr>
            <w:tcW w:w="1596" w:type="dxa"/>
            <w:vAlign w:val="center"/>
          </w:tcPr>
          <w:p w:rsidR="00145E0C" w:rsidRDefault="00145E0C" w:rsidP="00145E0C">
            <w:pPr>
              <w:spacing w:line="480" w:lineRule="auto"/>
              <w:jc w:val="both"/>
            </w:pPr>
            <w:r>
              <w:t>D</w:t>
            </w:r>
          </w:p>
        </w:tc>
      </w:tr>
      <w:tr w:rsidR="00145E0C" w:rsidTr="003D71DF">
        <w:tc>
          <w:tcPr>
            <w:tcW w:w="1596" w:type="dxa"/>
            <w:vAlign w:val="center"/>
          </w:tcPr>
          <w:p w:rsidR="00145E0C" w:rsidRDefault="00145E0C" w:rsidP="00145E0C">
            <w:pPr>
              <w:spacing w:line="480" w:lineRule="auto"/>
              <w:jc w:val="both"/>
            </w:pPr>
            <w:r>
              <w:t>E</w:t>
            </w:r>
          </w:p>
        </w:tc>
        <w:tc>
          <w:tcPr>
            <w:tcW w:w="1596" w:type="dxa"/>
            <w:vAlign w:val="center"/>
          </w:tcPr>
          <w:p w:rsidR="00145E0C" w:rsidRDefault="00145E0C" w:rsidP="00145E0C">
            <w:pPr>
              <w:spacing w:line="480" w:lineRule="auto"/>
              <w:jc w:val="both"/>
            </w:pPr>
            <w:r>
              <w:t>Off-Peak</w:t>
            </w:r>
          </w:p>
        </w:tc>
        <w:tc>
          <w:tcPr>
            <w:tcW w:w="1596" w:type="dxa"/>
            <w:vAlign w:val="center"/>
          </w:tcPr>
          <w:p w:rsidR="00145E0C" w:rsidRDefault="00145E0C" w:rsidP="00145E0C">
            <w:pPr>
              <w:spacing w:line="480" w:lineRule="auto"/>
              <w:jc w:val="both"/>
            </w:pPr>
            <w:r>
              <w:t>550</w:t>
            </w:r>
          </w:p>
        </w:tc>
        <w:tc>
          <w:tcPr>
            <w:tcW w:w="1596" w:type="dxa"/>
            <w:vAlign w:val="center"/>
          </w:tcPr>
          <w:p w:rsidR="00145E0C" w:rsidRDefault="00145E0C" w:rsidP="00145E0C">
            <w:pPr>
              <w:spacing w:line="480" w:lineRule="auto"/>
              <w:jc w:val="both"/>
            </w:pPr>
            <w:r>
              <w:t>14</w:t>
            </w:r>
          </w:p>
        </w:tc>
        <w:tc>
          <w:tcPr>
            <w:tcW w:w="1596" w:type="dxa"/>
            <w:vAlign w:val="center"/>
          </w:tcPr>
          <w:p w:rsidR="00145E0C" w:rsidRDefault="00145E0C" w:rsidP="00145E0C">
            <w:pPr>
              <w:spacing w:line="480" w:lineRule="auto"/>
              <w:jc w:val="both"/>
            </w:pPr>
            <w:r>
              <w:t>6</w:t>
            </w:r>
          </w:p>
        </w:tc>
        <w:tc>
          <w:tcPr>
            <w:tcW w:w="1596" w:type="dxa"/>
            <w:vAlign w:val="center"/>
          </w:tcPr>
          <w:p w:rsidR="00145E0C" w:rsidRDefault="00145E0C" w:rsidP="00145E0C">
            <w:pPr>
              <w:spacing w:line="480" w:lineRule="auto"/>
              <w:jc w:val="both"/>
            </w:pPr>
            <w:r>
              <w:t>B</w:t>
            </w:r>
          </w:p>
        </w:tc>
      </w:tr>
      <w:tr w:rsidR="00145E0C" w:rsidTr="003D71DF">
        <w:tc>
          <w:tcPr>
            <w:tcW w:w="1596" w:type="dxa"/>
            <w:vAlign w:val="center"/>
          </w:tcPr>
          <w:p w:rsidR="00145E0C" w:rsidRDefault="00145E0C" w:rsidP="00145E0C">
            <w:pPr>
              <w:spacing w:line="480" w:lineRule="auto"/>
              <w:jc w:val="both"/>
            </w:pPr>
            <w:r>
              <w:t>S</w:t>
            </w:r>
          </w:p>
        </w:tc>
        <w:tc>
          <w:tcPr>
            <w:tcW w:w="1596" w:type="dxa"/>
            <w:vAlign w:val="center"/>
          </w:tcPr>
          <w:p w:rsidR="00145E0C" w:rsidRDefault="00145E0C" w:rsidP="00145E0C">
            <w:pPr>
              <w:spacing w:line="480" w:lineRule="auto"/>
              <w:jc w:val="both"/>
            </w:pPr>
            <w:r>
              <w:t>Peak</w:t>
            </w:r>
          </w:p>
        </w:tc>
        <w:tc>
          <w:tcPr>
            <w:tcW w:w="1596" w:type="dxa"/>
            <w:vAlign w:val="center"/>
          </w:tcPr>
          <w:p w:rsidR="00145E0C" w:rsidRDefault="00145E0C" w:rsidP="00145E0C">
            <w:pPr>
              <w:spacing w:line="480" w:lineRule="auto"/>
              <w:jc w:val="both"/>
            </w:pPr>
            <w:r>
              <w:t>1000</w:t>
            </w:r>
          </w:p>
        </w:tc>
        <w:tc>
          <w:tcPr>
            <w:tcW w:w="1596" w:type="dxa"/>
            <w:vAlign w:val="center"/>
          </w:tcPr>
          <w:p w:rsidR="00145E0C" w:rsidRDefault="00145E0C" w:rsidP="00145E0C">
            <w:pPr>
              <w:spacing w:line="480" w:lineRule="auto"/>
              <w:jc w:val="both"/>
            </w:pPr>
            <w:r>
              <w:t>22</w:t>
            </w:r>
          </w:p>
        </w:tc>
        <w:tc>
          <w:tcPr>
            <w:tcW w:w="1596" w:type="dxa"/>
            <w:vAlign w:val="center"/>
          </w:tcPr>
          <w:p w:rsidR="00145E0C" w:rsidRDefault="00145E0C" w:rsidP="00145E0C">
            <w:pPr>
              <w:spacing w:line="480" w:lineRule="auto"/>
              <w:jc w:val="both"/>
            </w:pPr>
            <w:r>
              <w:t>12</w:t>
            </w:r>
          </w:p>
        </w:tc>
        <w:tc>
          <w:tcPr>
            <w:tcW w:w="1596" w:type="dxa"/>
            <w:vAlign w:val="center"/>
          </w:tcPr>
          <w:p w:rsidR="00145E0C" w:rsidRDefault="00145E0C" w:rsidP="00145E0C">
            <w:pPr>
              <w:spacing w:line="480" w:lineRule="auto"/>
              <w:jc w:val="both"/>
            </w:pPr>
            <w:r>
              <w:t>C</w:t>
            </w:r>
          </w:p>
        </w:tc>
      </w:tr>
      <w:tr w:rsidR="00145E0C" w:rsidTr="003D71DF">
        <w:tc>
          <w:tcPr>
            <w:tcW w:w="1596" w:type="dxa"/>
            <w:vAlign w:val="center"/>
          </w:tcPr>
          <w:p w:rsidR="00145E0C" w:rsidRDefault="00145E0C" w:rsidP="00145E0C">
            <w:pPr>
              <w:spacing w:line="480" w:lineRule="auto"/>
              <w:jc w:val="both"/>
            </w:pPr>
            <w:r>
              <w:lastRenderedPageBreak/>
              <w:t>S</w:t>
            </w:r>
          </w:p>
        </w:tc>
        <w:tc>
          <w:tcPr>
            <w:tcW w:w="1596" w:type="dxa"/>
            <w:vAlign w:val="center"/>
          </w:tcPr>
          <w:p w:rsidR="00145E0C" w:rsidRDefault="00145E0C" w:rsidP="00145E0C">
            <w:pPr>
              <w:spacing w:line="480" w:lineRule="auto"/>
              <w:jc w:val="both"/>
            </w:pPr>
            <w:r>
              <w:t>Off-Peak</w:t>
            </w:r>
          </w:p>
        </w:tc>
        <w:tc>
          <w:tcPr>
            <w:tcW w:w="1596" w:type="dxa"/>
            <w:vAlign w:val="center"/>
          </w:tcPr>
          <w:p w:rsidR="00145E0C" w:rsidRDefault="00145E0C" w:rsidP="00145E0C">
            <w:pPr>
              <w:spacing w:line="480" w:lineRule="auto"/>
              <w:jc w:val="both"/>
            </w:pPr>
            <w:r>
              <w:t>500</w:t>
            </w:r>
          </w:p>
        </w:tc>
        <w:tc>
          <w:tcPr>
            <w:tcW w:w="1596" w:type="dxa"/>
            <w:vAlign w:val="center"/>
          </w:tcPr>
          <w:p w:rsidR="00145E0C" w:rsidRDefault="00145E0C" w:rsidP="00145E0C">
            <w:pPr>
              <w:spacing w:line="480" w:lineRule="auto"/>
              <w:jc w:val="both"/>
            </w:pPr>
            <w:r>
              <w:t>10</w:t>
            </w:r>
          </w:p>
        </w:tc>
        <w:tc>
          <w:tcPr>
            <w:tcW w:w="1596" w:type="dxa"/>
            <w:vAlign w:val="center"/>
          </w:tcPr>
          <w:p w:rsidR="00145E0C" w:rsidRDefault="00145E0C" w:rsidP="00145E0C">
            <w:pPr>
              <w:spacing w:line="480" w:lineRule="auto"/>
              <w:jc w:val="both"/>
            </w:pPr>
            <w:r>
              <w:t>4</w:t>
            </w:r>
          </w:p>
        </w:tc>
        <w:tc>
          <w:tcPr>
            <w:tcW w:w="1596" w:type="dxa"/>
            <w:vAlign w:val="center"/>
          </w:tcPr>
          <w:p w:rsidR="00145E0C" w:rsidRDefault="00145E0C" w:rsidP="00145E0C">
            <w:pPr>
              <w:spacing w:line="480" w:lineRule="auto"/>
              <w:jc w:val="both"/>
            </w:pPr>
            <w:r>
              <w:t>B</w:t>
            </w:r>
          </w:p>
        </w:tc>
      </w:tr>
      <w:tr w:rsidR="00145E0C" w:rsidTr="003D71DF">
        <w:tc>
          <w:tcPr>
            <w:tcW w:w="1596" w:type="dxa"/>
            <w:vAlign w:val="center"/>
          </w:tcPr>
          <w:p w:rsidR="00145E0C" w:rsidRDefault="00145E0C" w:rsidP="00145E0C">
            <w:pPr>
              <w:spacing w:line="480" w:lineRule="auto"/>
              <w:jc w:val="both"/>
            </w:pPr>
            <w:r>
              <w:t>W</w:t>
            </w:r>
          </w:p>
        </w:tc>
        <w:tc>
          <w:tcPr>
            <w:tcW w:w="1596" w:type="dxa"/>
            <w:vAlign w:val="center"/>
          </w:tcPr>
          <w:p w:rsidR="00145E0C" w:rsidRDefault="00145E0C" w:rsidP="00145E0C">
            <w:pPr>
              <w:spacing w:line="480" w:lineRule="auto"/>
              <w:jc w:val="both"/>
            </w:pPr>
            <w:r>
              <w:t>Peak</w:t>
            </w:r>
          </w:p>
        </w:tc>
        <w:tc>
          <w:tcPr>
            <w:tcW w:w="1596" w:type="dxa"/>
            <w:vAlign w:val="center"/>
          </w:tcPr>
          <w:p w:rsidR="00145E0C" w:rsidRDefault="00145E0C" w:rsidP="00145E0C">
            <w:pPr>
              <w:spacing w:line="480" w:lineRule="auto"/>
              <w:jc w:val="both"/>
            </w:pPr>
            <w:r>
              <w:t>1300</w:t>
            </w:r>
          </w:p>
        </w:tc>
        <w:tc>
          <w:tcPr>
            <w:tcW w:w="1596" w:type="dxa"/>
            <w:vAlign w:val="center"/>
          </w:tcPr>
          <w:p w:rsidR="00145E0C" w:rsidRDefault="00145E0C" w:rsidP="00145E0C">
            <w:pPr>
              <w:spacing w:line="480" w:lineRule="auto"/>
              <w:jc w:val="both"/>
            </w:pPr>
            <w:r>
              <w:t>27</w:t>
            </w:r>
          </w:p>
        </w:tc>
        <w:tc>
          <w:tcPr>
            <w:tcW w:w="1596" w:type="dxa"/>
            <w:vAlign w:val="center"/>
          </w:tcPr>
          <w:p w:rsidR="00145E0C" w:rsidRDefault="00145E0C" w:rsidP="00145E0C">
            <w:pPr>
              <w:spacing w:line="480" w:lineRule="auto"/>
              <w:jc w:val="both"/>
            </w:pPr>
            <w:r>
              <w:t>20</w:t>
            </w:r>
          </w:p>
        </w:tc>
        <w:tc>
          <w:tcPr>
            <w:tcW w:w="1596" w:type="dxa"/>
            <w:vAlign w:val="center"/>
          </w:tcPr>
          <w:p w:rsidR="00145E0C" w:rsidRDefault="00145E0C" w:rsidP="00145E0C">
            <w:pPr>
              <w:spacing w:line="480" w:lineRule="auto"/>
              <w:jc w:val="both"/>
            </w:pPr>
            <w:r>
              <w:t>D</w:t>
            </w:r>
          </w:p>
        </w:tc>
      </w:tr>
      <w:tr w:rsidR="00145E0C" w:rsidTr="003D71DF">
        <w:tc>
          <w:tcPr>
            <w:tcW w:w="1596" w:type="dxa"/>
            <w:vAlign w:val="center"/>
          </w:tcPr>
          <w:p w:rsidR="00145E0C" w:rsidRDefault="00145E0C" w:rsidP="00145E0C">
            <w:pPr>
              <w:spacing w:line="480" w:lineRule="auto"/>
              <w:jc w:val="both"/>
            </w:pPr>
            <w:r>
              <w:t>W</w:t>
            </w:r>
          </w:p>
        </w:tc>
        <w:tc>
          <w:tcPr>
            <w:tcW w:w="1596" w:type="dxa"/>
            <w:vAlign w:val="center"/>
          </w:tcPr>
          <w:p w:rsidR="00145E0C" w:rsidRDefault="00145E0C" w:rsidP="00145E0C">
            <w:pPr>
              <w:spacing w:line="480" w:lineRule="auto"/>
              <w:jc w:val="both"/>
            </w:pPr>
            <w:r>
              <w:t>Off-Peak</w:t>
            </w:r>
          </w:p>
        </w:tc>
        <w:tc>
          <w:tcPr>
            <w:tcW w:w="1596" w:type="dxa"/>
            <w:vAlign w:val="center"/>
          </w:tcPr>
          <w:p w:rsidR="00145E0C" w:rsidRDefault="00145E0C" w:rsidP="00145E0C">
            <w:pPr>
              <w:spacing w:line="480" w:lineRule="auto"/>
              <w:jc w:val="both"/>
            </w:pPr>
            <w:r>
              <w:t>650</w:t>
            </w:r>
          </w:p>
        </w:tc>
        <w:tc>
          <w:tcPr>
            <w:tcW w:w="1596" w:type="dxa"/>
            <w:vAlign w:val="center"/>
          </w:tcPr>
          <w:p w:rsidR="00145E0C" w:rsidRDefault="00145E0C" w:rsidP="00145E0C">
            <w:pPr>
              <w:spacing w:line="480" w:lineRule="auto"/>
              <w:jc w:val="both"/>
            </w:pPr>
            <w:r>
              <w:t>13</w:t>
            </w:r>
          </w:p>
        </w:tc>
        <w:tc>
          <w:tcPr>
            <w:tcW w:w="1596" w:type="dxa"/>
            <w:vAlign w:val="center"/>
          </w:tcPr>
          <w:p w:rsidR="00145E0C" w:rsidRDefault="00145E0C" w:rsidP="00145E0C">
            <w:pPr>
              <w:spacing w:line="480" w:lineRule="auto"/>
              <w:jc w:val="both"/>
            </w:pPr>
            <w:r>
              <w:t>7</w:t>
            </w:r>
          </w:p>
        </w:tc>
        <w:tc>
          <w:tcPr>
            <w:tcW w:w="1596" w:type="dxa"/>
            <w:vAlign w:val="center"/>
          </w:tcPr>
          <w:p w:rsidR="00145E0C" w:rsidRDefault="00145E0C" w:rsidP="00145E0C">
            <w:pPr>
              <w:spacing w:line="480" w:lineRule="auto"/>
              <w:jc w:val="both"/>
            </w:pPr>
            <w:r>
              <w:t>B</w:t>
            </w:r>
          </w:p>
        </w:tc>
      </w:tr>
    </w:tbl>
    <w:p w:rsidR="00145E0C" w:rsidRPr="00145E0C" w:rsidRDefault="00145E0C" w:rsidP="00145E0C"/>
    <w:p w:rsidR="00803FBC" w:rsidRPr="00803FBC" w:rsidRDefault="00803FBC" w:rsidP="00803FBC">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4.4 Simulation Model Setup and Validation</w:t>
      </w:r>
    </w:p>
    <w:p w:rsidR="00803FBC" w:rsidRPr="00803FBC" w:rsidRDefault="00803FBC" w:rsidP="007137D5">
      <w:pPr>
        <w:numPr>
          <w:ilvl w:val="0"/>
          <w:numId w:val="10"/>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 xml:space="preserve">The simulation was conducted using microscopic traffic </w:t>
      </w:r>
      <w:proofErr w:type="spellStart"/>
      <w:r w:rsidRPr="00803FBC">
        <w:rPr>
          <w:rFonts w:ascii="Times New Roman" w:eastAsia="Times New Roman" w:hAnsi="Times New Roman" w:cs="Times New Roman"/>
          <w:sz w:val="24"/>
          <w:szCs w:val="24"/>
          <w:lang w:val="en-GB" w:eastAsia="en-GB"/>
        </w:rPr>
        <w:t>modeling</w:t>
      </w:r>
      <w:proofErr w:type="spellEnd"/>
      <w:r w:rsidRPr="00803FBC">
        <w:rPr>
          <w:rFonts w:ascii="Times New Roman" w:eastAsia="Times New Roman" w:hAnsi="Times New Roman" w:cs="Times New Roman"/>
          <w:sz w:val="24"/>
          <w:szCs w:val="24"/>
          <w:lang w:val="en-GB" w:eastAsia="en-GB"/>
        </w:rPr>
        <w:t xml:space="preserve"> software (e.g., VISSIM).</w:t>
      </w:r>
    </w:p>
    <w:p w:rsidR="00803FBC" w:rsidRPr="00803FBC" w:rsidRDefault="00803FBC" w:rsidP="007137D5">
      <w:pPr>
        <w:numPr>
          <w:ilvl w:val="0"/>
          <w:numId w:val="10"/>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 xml:space="preserve">The model included the physical geometry of the roundabout, traffic volumes, and driver </w:t>
      </w:r>
      <w:proofErr w:type="spellStart"/>
      <w:r w:rsidRPr="00803FBC">
        <w:rPr>
          <w:rFonts w:ascii="Times New Roman" w:eastAsia="Times New Roman" w:hAnsi="Times New Roman" w:cs="Times New Roman"/>
          <w:sz w:val="24"/>
          <w:szCs w:val="24"/>
          <w:lang w:val="en-GB" w:eastAsia="en-GB"/>
        </w:rPr>
        <w:t>behavior</w:t>
      </w:r>
      <w:proofErr w:type="spellEnd"/>
      <w:r w:rsidRPr="00803FBC">
        <w:rPr>
          <w:rFonts w:ascii="Times New Roman" w:eastAsia="Times New Roman" w:hAnsi="Times New Roman" w:cs="Times New Roman"/>
          <w:sz w:val="24"/>
          <w:szCs w:val="24"/>
          <w:lang w:val="en-GB" w:eastAsia="en-GB"/>
        </w:rPr>
        <w:t xml:space="preserve"> settings.</w:t>
      </w:r>
    </w:p>
    <w:p w:rsidR="00803FBC" w:rsidRPr="00803FBC" w:rsidRDefault="00803FBC" w:rsidP="007137D5">
      <w:pPr>
        <w:numPr>
          <w:ilvl w:val="0"/>
          <w:numId w:val="10"/>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Validation was performed by comparing simulated outputs with limited field observations of volumes and queues.</w:t>
      </w:r>
    </w:p>
    <w:p w:rsidR="00803FBC" w:rsidRPr="00803FBC" w:rsidRDefault="00803FBC" w:rsidP="00803FBC">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Key steps in model setup:</w:t>
      </w:r>
    </w:p>
    <w:p w:rsidR="00803FBC" w:rsidRPr="00803FBC" w:rsidRDefault="00803FBC" w:rsidP="007137D5">
      <w:pPr>
        <w:numPr>
          <w:ilvl w:val="0"/>
          <w:numId w:val="11"/>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Import roundabout layout from field measurements.</w:t>
      </w:r>
    </w:p>
    <w:p w:rsidR="00803FBC" w:rsidRPr="00803FBC" w:rsidRDefault="00803FBC" w:rsidP="007137D5">
      <w:pPr>
        <w:numPr>
          <w:ilvl w:val="0"/>
          <w:numId w:val="11"/>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Input observed traffic volumes by approach and turning movements.</w:t>
      </w:r>
    </w:p>
    <w:p w:rsidR="00803FBC" w:rsidRPr="00803FBC" w:rsidRDefault="00803FBC" w:rsidP="007137D5">
      <w:pPr>
        <w:numPr>
          <w:ilvl w:val="0"/>
          <w:numId w:val="11"/>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 xml:space="preserve">Calibrate driver </w:t>
      </w:r>
      <w:proofErr w:type="spellStart"/>
      <w:r w:rsidRPr="00803FBC">
        <w:rPr>
          <w:rFonts w:ascii="Times New Roman" w:eastAsia="Times New Roman" w:hAnsi="Times New Roman" w:cs="Times New Roman"/>
          <w:sz w:val="24"/>
          <w:szCs w:val="24"/>
          <w:lang w:val="en-GB" w:eastAsia="en-GB"/>
        </w:rPr>
        <w:t>behavior</w:t>
      </w:r>
      <w:proofErr w:type="spellEnd"/>
      <w:r w:rsidRPr="00803FBC">
        <w:rPr>
          <w:rFonts w:ascii="Times New Roman" w:eastAsia="Times New Roman" w:hAnsi="Times New Roman" w:cs="Times New Roman"/>
          <w:sz w:val="24"/>
          <w:szCs w:val="24"/>
          <w:lang w:val="en-GB" w:eastAsia="en-GB"/>
        </w:rPr>
        <w:t xml:space="preserve"> parameters to match observed delays and queue lengths.</w:t>
      </w:r>
    </w:p>
    <w:p w:rsidR="00803FBC" w:rsidRPr="00803FBC" w:rsidRDefault="00803FBC" w:rsidP="00803FBC">
      <w:pPr>
        <w:spacing w:after="0" w:line="480" w:lineRule="auto"/>
        <w:jc w:val="both"/>
        <w:rPr>
          <w:rFonts w:ascii="Times New Roman" w:eastAsia="Times New Roman" w:hAnsi="Times New Roman" w:cs="Times New Roman"/>
          <w:sz w:val="24"/>
          <w:szCs w:val="24"/>
          <w:lang w:val="en-GB" w:eastAsia="en-GB"/>
        </w:rPr>
      </w:pPr>
    </w:p>
    <w:p w:rsidR="00186E03" w:rsidRDefault="00803FBC" w:rsidP="00803FBC">
      <w:pPr>
        <w:spacing w:before="100" w:beforeAutospacing="1" w:after="100" w:afterAutospacing="1" w:line="480" w:lineRule="auto"/>
        <w:jc w:val="both"/>
        <w:rPr>
          <w:rFonts w:ascii="Times New Roman" w:eastAsia="Times New Roman" w:hAnsi="Times New Roman" w:cs="Times New Roman"/>
          <w:b/>
          <w:bCs/>
          <w:sz w:val="24"/>
          <w:szCs w:val="24"/>
          <w:lang w:val="en-GB" w:eastAsia="en-GB"/>
        </w:rPr>
      </w:pPr>
      <w:r w:rsidRPr="00803FBC">
        <w:rPr>
          <w:rFonts w:ascii="Times New Roman" w:eastAsia="Times New Roman" w:hAnsi="Times New Roman" w:cs="Times New Roman"/>
          <w:b/>
          <w:bCs/>
          <w:sz w:val="24"/>
          <w:szCs w:val="24"/>
          <w:lang w:val="en-GB" w:eastAsia="en-GB"/>
        </w:rPr>
        <w:t>4.5 Scenario-Based Simulation Results</w:t>
      </w:r>
    </w:p>
    <w:p w:rsidR="00803FBC" w:rsidRPr="00803FBC" w:rsidRDefault="00803FBC" w:rsidP="00803FBC">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To evaluate the impact of geometric features on roundabout performance, various scenarios were simulated:</w:t>
      </w:r>
    </w:p>
    <w:p w:rsidR="00803FBC" w:rsidRPr="00803FBC" w:rsidRDefault="00803FBC" w:rsidP="007137D5">
      <w:pPr>
        <w:numPr>
          <w:ilvl w:val="0"/>
          <w:numId w:val="12"/>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Scenario 1: Existing Condition</w:t>
      </w:r>
    </w:p>
    <w:p w:rsidR="00803FBC" w:rsidRPr="00803FBC" w:rsidRDefault="00803FBC" w:rsidP="007137D5">
      <w:pPr>
        <w:numPr>
          <w:ilvl w:val="0"/>
          <w:numId w:val="12"/>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lastRenderedPageBreak/>
        <w:t>Scenario 2: Increased Entry Width (northern leg +1.0 m)</w:t>
      </w:r>
    </w:p>
    <w:p w:rsidR="00803FBC" w:rsidRPr="00803FBC" w:rsidRDefault="00803FBC" w:rsidP="007137D5">
      <w:pPr>
        <w:numPr>
          <w:ilvl w:val="0"/>
          <w:numId w:val="12"/>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Scenario 3: Reduced Inscribed Circle Diameter (-2.0 m)</w:t>
      </w:r>
    </w:p>
    <w:p w:rsidR="00803FBC" w:rsidRPr="00803FBC" w:rsidRDefault="00803FBC" w:rsidP="00803FBC">
      <w:pPr>
        <w:pStyle w:val="Heading3"/>
        <w:spacing w:line="480" w:lineRule="auto"/>
        <w:jc w:val="both"/>
        <w:rPr>
          <w:color w:val="auto"/>
        </w:rPr>
      </w:pPr>
      <w:r w:rsidRPr="00803FBC">
        <w:rPr>
          <w:rStyle w:val="Strong"/>
          <w:bCs w:val="0"/>
          <w:color w:val="auto"/>
        </w:rPr>
        <w:t>Table 4.3: Performance Comparison Across Simulation Scenarios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9"/>
        <w:gridCol w:w="1670"/>
        <w:gridCol w:w="1487"/>
        <w:gridCol w:w="1115"/>
        <w:gridCol w:w="3522"/>
      </w:tblGrid>
      <w:tr w:rsidR="00803FBC" w:rsidTr="00803FBC">
        <w:trPr>
          <w:tblHeader/>
          <w:tblCellSpacing w:w="15" w:type="dxa"/>
        </w:trPr>
        <w:tc>
          <w:tcPr>
            <w:tcW w:w="0" w:type="auto"/>
            <w:vAlign w:val="center"/>
            <w:hideMark/>
          </w:tcPr>
          <w:p w:rsidR="00803FBC" w:rsidRDefault="00803FBC" w:rsidP="00803FBC">
            <w:pPr>
              <w:spacing w:line="480" w:lineRule="auto"/>
              <w:jc w:val="both"/>
              <w:rPr>
                <w:b/>
                <w:bCs/>
              </w:rPr>
            </w:pPr>
            <w:r>
              <w:rPr>
                <w:b/>
                <w:bCs/>
              </w:rPr>
              <w:t>Scenario</w:t>
            </w:r>
          </w:p>
        </w:tc>
        <w:tc>
          <w:tcPr>
            <w:tcW w:w="0" w:type="auto"/>
            <w:vAlign w:val="center"/>
            <w:hideMark/>
          </w:tcPr>
          <w:p w:rsidR="00803FBC" w:rsidRDefault="00803FBC" w:rsidP="00803FBC">
            <w:pPr>
              <w:spacing w:line="480" w:lineRule="auto"/>
              <w:jc w:val="both"/>
              <w:rPr>
                <w:b/>
                <w:bCs/>
              </w:rPr>
            </w:pPr>
            <w:r>
              <w:rPr>
                <w:b/>
                <w:bCs/>
              </w:rPr>
              <w:t>Avg Delay (s/</w:t>
            </w:r>
            <w:proofErr w:type="spellStart"/>
            <w:r>
              <w:rPr>
                <w:b/>
                <w:bCs/>
              </w:rPr>
              <w:t>veh</w:t>
            </w:r>
            <w:proofErr w:type="spellEnd"/>
            <w:r>
              <w:rPr>
                <w:b/>
                <w:bCs/>
              </w:rPr>
              <w:t>)</w:t>
            </w:r>
          </w:p>
        </w:tc>
        <w:tc>
          <w:tcPr>
            <w:tcW w:w="0" w:type="auto"/>
            <w:vAlign w:val="center"/>
            <w:hideMark/>
          </w:tcPr>
          <w:p w:rsidR="00803FBC" w:rsidRDefault="00803FBC" w:rsidP="00803FBC">
            <w:pPr>
              <w:spacing w:line="480" w:lineRule="auto"/>
              <w:jc w:val="both"/>
              <w:rPr>
                <w:b/>
                <w:bCs/>
              </w:rPr>
            </w:pPr>
            <w:r>
              <w:rPr>
                <w:b/>
                <w:bCs/>
              </w:rPr>
              <w:t>Max Queue (m)</w:t>
            </w:r>
          </w:p>
        </w:tc>
        <w:tc>
          <w:tcPr>
            <w:tcW w:w="0" w:type="auto"/>
            <w:vAlign w:val="center"/>
            <w:hideMark/>
          </w:tcPr>
          <w:p w:rsidR="00803FBC" w:rsidRDefault="00803FBC" w:rsidP="00803FBC">
            <w:pPr>
              <w:spacing w:line="480" w:lineRule="auto"/>
              <w:jc w:val="both"/>
              <w:rPr>
                <w:b/>
                <w:bCs/>
              </w:rPr>
            </w:pPr>
            <w:r>
              <w:rPr>
                <w:b/>
                <w:bCs/>
              </w:rPr>
              <w:t>Overall LOS</w:t>
            </w:r>
          </w:p>
        </w:tc>
        <w:tc>
          <w:tcPr>
            <w:tcW w:w="0" w:type="auto"/>
            <w:vAlign w:val="center"/>
            <w:hideMark/>
          </w:tcPr>
          <w:p w:rsidR="00803FBC" w:rsidRDefault="00803FBC" w:rsidP="00803FBC">
            <w:pPr>
              <w:spacing w:line="480" w:lineRule="auto"/>
              <w:jc w:val="both"/>
              <w:rPr>
                <w:b/>
                <w:bCs/>
              </w:rPr>
            </w:pPr>
            <w:r>
              <w:rPr>
                <w:b/>
                <w:bCs/>
              </w:rPr>
              <w:t>Comments</w:t>
            </w:r>
          </w:p>
        </w:tc>
      </w:tr>
      <w:tr w:rsidR="00803FBC" w:rsidTr="00803FBC">
        <w:trPr>
          <w:tblCellSpacing w:w="15" w:type="dxa"/>
        </w:trPr>
        <w:tc>
          <w:tcPr>
            <w:tcW w:w="0" w:type="auto"/>
            <w:vAlign w:val="center"/>
            <w:hideMark/>
          </w:tcPr>
          <w:p w:rsidR="00803FBC" w:rsidRDefault="00803FBC" w:rsidP="00803FBC">
            <w:pPr>
              <w:spacing w:line="480" w:lineRule="auto"/>
              <w:jc w:val="both"/>
            </w:pPr>
            <w:r>
              <w:t>1</w:t>
            </w:r>
          </w:p>
        </w:tc>
        <w:tc>
          <w:tcPr>
            <w:tcW w:w="0" w:type="auto"/>
            <w:vAlign w:val="center"/>
            <w:hideMark/>
          </w:tcPr>
          <w:p w:rsidR="00803FBC" w:rsidRDefault="00803FBC" w:rsidP="00803FBC">
            <w:pPr>
              <w:spacing w:line="480" w:lineRule="auto"/>
              <w:jc w:val="both"/>
            </w:pPr>
            <w:r>
              <w:t>24</w:t>
            </w:r>
          </w:p>
        </w:tc>
        <w:tc>
          <w:tcPr>
            <w:tcW w:w="0" w:type="auto"/>
            <w:vAlign w:val="center"/>
            <w:hideMark/>
          </w:tcPr>
          <w:p w:rsidR="00803FBC" w:rsidRDefault="00803FBC" w:rsidP="00803FBC">
            <w:pPr>
              <w:spacing w:line="480" w:lineRule="auto"/>
              <w:jc w:val="both"/>
            </w:pPr>
            <w:r>
              <w:t>18</w:t>
            </w:r>
          </w:p>
        </w:tc>
        <w:tc>
          <w:tcPr>
            <w:tcW w:w="0" w:type="auto"/>
            <w:vAlign w:val="center"/>
            <w:hideMark/>
          </w:tcPr>
          <w:p w:rsidR="00803FBC" w:rsidRDefault="00803FBC" w:rsidP="00803FBC">
            <w:pPr>
              <w:spacing w:line="480" w:lineRule="auto"/>
              <w:jc w:val="both"/>
            </w:pPr>
            <w:r>
              <w:t>C</w:t>
            </w:r>
          </w:p>
        </w:tc>
        <w:tc>
          <w:tcPr>
            <w:tcW w:w="0" w:type="auto"/>
            <w:vAlign w:val="center"/>
            <w:hideMark/>
          </w:tcPr>
          <w:p w:rsidR="00803FBC" w:rsidRDefault="00803FBC" w:rsidP="00803FBC">
            <w:pPr>
              <w:spacing w:line="480" w:lineRule="auto"/>
              <w:jc w:val="both"/>
            </w:pPr>
            <w:r>
              <w:t>Baseline existing geometry</w:t>
            </w:r>
          </w:p>
        </w:tc>
      </w:tr>
      <w:tr w:rsidR="00803FBC" w:rsidTr="00803FBC">
        <w:trPr>
          <w:tblCellSpacing w:w="15" w:type="dxa"/>
        </w:trPr>
        <w:tc>
          <w:tcPr>
            <w:tcW w:w="0" w:type="auto"/>
            <w:vAlign w:val="center"/>
            <w:hideMark/>
          </w:tcPr>
          <w:p w:rsidR="00803FBC" w:rsidRDefault="00803FBC" w:rsidP="00803FBC">
            <w:pPr>
              <w:spacing w:line="480" w:lineRule="auto"/>
              <w:jc w:val="both"/>
            </w:pPr>
            <w:r>
              <w:t>2</w:t>
            </w:r>
          </w:p>
        </w:tc>
        <w:tc>
          <w:tcPr>
            <w:tcW w:w="0" w:type="auto"/>
            <w:vAlign w:val="center"/>
            <w:hideMark/>
          </w:tcPr>
          <w:p w:rsidR="00803FBC" w:rsidRDefault="00803FBC" w:rsidP="00803FBC">
            <w:pPr>
              <w:spacing w:line="480" w:lineRule="auto"/>
              <w:jc w:val="both"/>
            </w:pPr>
            <w:r>
              <w:t>20</w:t>
            </w:r>
          </w:p>
        </w:tc>
        <w:tc>
          <w:tcPr>
            <w:tcW w:w="0" w:type="auto"/>
            <w:vAlign w:val="center"/>
            <w:hideMark/>
          </w:tcPr>
          <w:p w:rsidR="00803FBC" w:rsidRDefault="00803FBC" w:rsidP="00803FBC">
            <w:pPr>
              <w:spacing w:line="480" w:lineRule="auto"/>
              <w:jc w:val="both"/>
            </w:pPr>
            <w:r>
              <w:t>14</w:t>
            </w:r>
          </w:p>
        </w:tc>
        <w:tc>
          <w:tcPr>
            <w:tcW w:w="0" w:type="auto"/>
            <w:vAlign w:val="center"/>
            <w:hideMark/>
          </w:tcPr>
          <w:p w:rsidR="00803FBC" w:rsidRDefault="00803FBC" w:rsidP="00803FBC">
            <w:pPr>
              <w:spacing w:line="480" w:lineRule="auto"/>
              <w:jc w:val="both"/>
            </w:pPr>
            <w:r>
              <w:t>B</w:t>
            </w:r>
          </w:p>
        </w:tc>
        <w:tc>
          <w:tcPr>
            <w:tcW w:w="0" w:type="auto"/>
            <w:vAlign w:val="center"/>
            <w:hideMark/>
          </w:tcPr>
          <w:p w:rsidR="00803FBC" w:rsidRDefault="00803FBC" w:rsidP="00803FBC">
            <w:pPr>
              <w:spacing w:line="480" w:lineRule="auto"/>
              <w:jc w:val="both"/>
            </w:pPr>
            <w:r>
              <w:t>Wider entry reduces delay and queues</w:t>
            </w:r>
          </w:p>
        </w:tc>
      </w:tr>
      <w:tr w:rsidR="00803FBC" w:rsidTr="00803FBC">
        <w:trPr>
          <w:tblCellSpacing w:w="15" w:type="dxa"/>
        </w:trPr>
        <w:tc>
          <w:tcPr>
            <w:tcW w:w="0" w:type="auto"/>
            <w:vAlign w:val="center"/>
            <w:hideMark/>
          </w:tcPr>
          <w:p w:rsidR="00803FBC" w:rsidRDefault="00803FBC" w:rsidP="00803FBC">
            <w:pPr>
              <w:spacing w:line="480" w:lineRule="auto"/>
              <w:jc w:val="both"/>
            </w:pPr>
            <w:r>
              <w:t>3</w:t>
            </w:r>
          </w:p>
        </w:tc>
        <w:tc>
          <w:tcPr>
            <w:tcW w:w="0" w:type="auto"/>
            <w:vAlign w:val="center"/>
            <w:hideMark/>
          </w:tcPr>
          <w:p w:rsidR="00803FBC" w:rsidRDefault="00803FBC" w:rsidP="00803FBC">
            <w:pPr>
              <w:spacing w:line="480" w:lineRule="auto"/>
              <w:jc w:val="both"/>
            </w:pPr>
            <w:r>
              <w:t>28</w:t>
            </w:r>
          </w:p>
        </w:tc>
        <w:tc>
          <w:tcPr>
            <w:tcW w:w="0" w:type="auto"/>
            <w:vAlign w:val="center"/>
            <w:hideMark/>
          </w:tcPr>
          <w:p w:rsidR="00803FBC" w:rsidRDefault="00803FBC" w:rsidP="00803FBC">
            <w:pPr>
              <w:spacing w:line="480" w:lineRule="auto"/>
              <w:jc w:val="both"/>
            </w:pPr>
            <w:r>
              <w:t>22</w:t>
            </w:r>
          </w:p>
        </w:tc>
        <w:tc>
          <w:tcPr>
            <w:tcW w:w="0" w:type="auto"/>
            <w:vAlign w:val="center"/>
            <w:hideMark/>
          </w:tcPr>
          <w:p w:rsidR="00803FBC" w:rsidRDefault="00803FBC" w:rsidP="00803FBC">
            <w:pPr>
              <w:spacing w:line="480" w:lineRule="auto"/>
              <w:jc w:val="both"/>
            </w:pPr>
            <w:r>
              <w:t>D</w:t>
            </w:r>
          </w:p>
        </w:tc>
        <w:tc>
          <w:tcPr>
            <w:tcW w:w="0" w:type="auto"/>
            <w:vAlign w:val="center"/>
            <w:hideMark/>
          </w:tcPr>
          <w:p w:rsidR="00803FBC" w:rsidRDefault="00803FBC" w:rsidP="00803FBC">
            <w:pPr>
              <w:spacing w:line="480" w:lineRule="auto"/>
              <w:jc w:val="both"/>
            </w:pPr>
            <w:r>
              <w:t>Smaller diameter increases delays</w:t>
            </w:r>
          </w:p>
        </w:tc>
      </w:tr>
    </w:tbl>
    <w:p w:rsidR="00803FBC" w:rsidRPr="00803FBC" w:rsidRDefault="00803FBC" w:rsidP="00803FBC">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4.6 Discussion of Findings</w:t>
      </w:r>
    </w:p>
    <w:p w:rsidR="00CB5B8C" w:rsidRPr="00CB5B8C" w:rsidRDefault="00CB5B8C" w:rsidP="00CB5B8C">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CB5B8C">
        <w:rPr>
          <w:rFonts w:ascii="Times New Roman" w:eastAsia="Times New Roman" w:hAnsi="Times New Roman" w:cs="Times New Roman"/>
          <w:sz w:val="24"/>
          <w:szCs w:val="24"/>
          <w:lang w:val="en-GB" w:eastAsia="en-GB"/>
        </w:rPr>
        <w:t>The microscopic simulation results reveal that specific geometric characteristics of the General Roundabout exert a pronounced influence on overall traffic performance. Notably, augmenting the entry width by one meter produces a substantial reduction in both average delay and maximum queue length</w:t>
      </w:r>
      <w:r>
        <w:rPr>
          <w:rFonts w:ascii="Times New Roman" w:eastAsia="Times New Roman" w:hAnsi="Times New Roman" w:cs="Times New Roman"/>
          <w:sz w:val="24"/>
          <w:szCs w:val="24"/>
          <w:lang w:val="en-GB" w:eastAsia="en-GB"/>
        </w:rPr>
        <w:t xml:space="preserve"> </w:t>
      </w:r>
      <w:r w:rsidRPr="00CB5B8C">
        <w:rPr>
          <w:rFonts w:ascii="Times New Roman" w:eastAsia="Times New Roman" w:hAnsi="Times New Roman" w:cs="Times New Roman"/>
          <w:sz w:val="24"/>
          <w:szCs w:val="24"/>
          <w:lang w:val="en-GB" w:eastAsia="en-GB"/>
        </w:rPr>
        <w:t>each metric declines by approximately 17%</w:t>
      </w:r>
      <w:r>
        <w:rPr>
          <w:rFonts w:ascii="Times New Roman" w:eastAsia="Times New Roman" w:hAnsi="Times New Roman" w:cs="Times New Roman"/>
          <w:sz w:val="24"/>
          <w:szCs w:val="24"/>
          <w:lang w:val="en-GB" w:eastAsia="en-GB"/>
        </w:rPr>
        <w:t xml:space="preserve"> </w:t>
      </w:r>
      <w:r w:rsidRPr="00CB5B8C">
        <w:rPr>
          <w:rFonts w:ascii="Times New Roman" w:eastAsia="Times New Roman" w:hAnsi="Times New Roman" w:cs="Times New Roman"/>
          <w:sz w:val="24"/>
          <w:szCs w:val="24"/>
          <w:lang w:val="en-GB" w:eastAsia="en-GB"/>
        </w:rPr>
        <w:t xml:space="preserve">thereby elevating the level of service from a mediocre ‘C’ to a more satisfactory ‘B’. This improvement underscores the critical role of entry width in facilitating smoother vehicle entry and dissipating congestion at conflict points. Conversely, the simulation scenario in which the inscribed circle diameter was decreased by two meters demonstrated an inverse effect: average delays increased by about 17%, and the level of service deteriorated to a ‘D’. The tighter turning radii associated with a smaller inscribed circle appear to constrain vehicle paths and reduce speeds, leading to longer circulation times and more pronounced queuing. These observations are consistent with the geometric design principles articulated in the Highway Capacity Manual, which identify entry width and curvature as key </w:t>
      </w:r>
      <w:r w:rsidRPr="00CB5B8C">
        <w:rPr>
          <w:rFonts w:ascii="Times New Roman" w:eastAsia="Times New Roman" w:hAnsi="Times New Roman" w:cs="Times New Roman"/>
          <w:sz w:val="24"/>
          <w:szCs w:val="24"/>
          <w:lang w:val="en-GB" w:eastAsia="en-GB"/>
        </w:rPr>
        <w:lastRenderedPageBreak/>
        <w:t>determinants of roundabout capacity and delay characteristics. Furthermore, our findings corroborate empirical studies that have emphasized the sensitivity of roundabout performance to subtle dimensional adjustments. The successful application of microscopic simulation in this context validates its efficacy as a precise analytical tool for quantifying how targeted geometric modifications affect real-world traffic flow, offering practitioners a robust means to evaluate design alternatives prior to implementation.</w:t>
      </w:r>
    </w:p>
    <w:p w:rsidR="00803FBC" w:rsidRPr="00803FBC" w:rsidRDefault="00803FBC" w:rsidP="00803FBC">
      <w:pPr>
        <w:spacing w:after="0" w:line="480" w:lineRule="auto"/>
        <w:jc w:val="both"/>
        <w:rPr>
          <w:rFonts w:ascii="Times New Roman" w:eastAsia="Times New Roman" w:hAnsi="Times New Roman" w:cs="Times New Roman"/>
          <w:sz w:val="24"/>
          <w:szCs w:val="24"/>
          <w:lang w:val="en-GB" w:eastAsia="en-GB"/>
        </w:rPr>
      </w:pPr>
    </w:p>
    <w:p w:rsidR="00CB5B8C" w:rsidRDefault="00CB5B8C">
      <w:pPr>
        <w:rPr>
          <w:rFonts w:ascii="Times New Roman" w:hAnsi="Times New Roman" w:cs="Times New Roman"/>
          <w:sz w:val="24"/>
          <w:szCs w:val="24"/>
        </w:rPr>
      </w:pPr>
      <w:r>
        <w:rPr>
          <w:rFonts w:ascii="Times New Roman" w:hAnsi="Times New Roman" w:cs="Times New Roman"/>
          <w:sz w:val="24"/>
          <w:szCs w:val="24"/>
        </w:rPr>
        <w:br w:type="page"/>
      </w:r>
    </w:p>
    <w:p w:rsidR="00DC70CA" w:rsidRPr="00DC70CA" w:rsidRDefault="00DC70CA" w:rsidP="00DC70CA">
      <w:pPr>
        <w:jc w:val="center"/>
        <w:rPr>
          <w:rFonts w:ascii="Times New Roman" w:hAnsi="Times New Roman" w:cs="Times New Roman"/>
          <w:b/>
          <w:sz w:val="24"/>
          <w:szCs w:val="24"/>
        </w:rPr>
      </w:pPr>
      <w:r w:rsidRPr="00DC70CA">
        <w:rPr>
          <w:rFonts w:ascii="Times New Roman" w:hAnsi="Times New Roman" w:cs="Times New Roman"/>
          <w:sz w:val="24"/>
          <w:szCs w:val="24"/>
        </w:rPr>
        <w:lastRenderedPageBreak/>
        <w:br w:type="page"/>
      </w:r>
      <w:r w:rsidRPr="00DC70CA">
        <w:rPr>
          <w:rFonts w:ascii="Times New Roman" w:hAnsi="Times New Roman" w:cs="Times New Roman"/>
          <w:b/>
          <w:sz w:val="24"/>
          <w:szCs w:val="24"/>
        </w:rPr>
        <w:lastRenderedPageBreak/>
        <w:t>CHAPTER FIVE</w:t>
      </w:r>
    </w:p>
    <w:p w:rsidR="00DC70CA" w:rsidRPr="00DC70CA" w:rsidRDefault="00DC70CA" w:rsidP="00DC70CA">
      <w:pPr>
        <w:pStyle w:val="NormalWeb"/>
        <w:jc w:val="center"/>
        <w:rPr>
          <w:b/>
        </w:rPr>
      </w:pPr>
      <w:r w:rsidRPr="00DC70CA">
        <w:rPr>
          <w:b/>
        </w:rPr>
        <w:t>SUMMARY, CONCLUSIONS AND RECOMMENDATIONS</w:t>
      </w:r>
    </w:p>
    <w:p w:rsidR="00DC70CA" w:rsidRPr="00DC70CA" w:rsidRDefault="00DC70CA" w:rsidP="00DC70CA">
      <w:pPr>
        <w:pStyle w:val="NormalWeb"/>
        <w:spacing w:line="480" w:lineRule="auto"/>
        <w:jc w:val="both"/>
        <w:rPr>
          <w:b/>
        </w:rPr>
      </w:pPr>
      <w:r w:rsidRPr="00DC70CA">
        <w:rPr>
          <w:b/>
        </w:rPr>
        <w:t>5.1 Summary of Findings</w:t>
      </w:r>
    </w:p>
    <w:p w:rsidR="00DC70CA" w:rsidRDefault="00DC70CA" w:rsidP="00DC70CA">
      <w:pPr>
        <w:pStyle w:val="NormalWeb"/>
        <w:spacing w:line="480" w:lineRule="auto"/>
        <w:jc w:val="both"/>
      </w:pPr>
      <w:r>
        <w:t>The analysis of geometric characteristics and traffic performance at the General Roundabout, Taiwo Ilorin, reveals that while the existing inscribed circle diameter of 28 m and approach angles between 29° and 32° generally meet modern standards, variations in entry and exit widths critically influence operational efficiency. Field measurements indicated entry widths of 4.0–4.5 m and exit widths of 3.8–4.1 m, which under current conditions produce an average vehicular delay of 24 s, maximum queues of 18 m, and an overall Level of Service of ‘C’ during peak periods. Simulation scenarios demonstrated that a 1 m increase in entry width on the north leg alone can reduce delay by 17% and improve LOS to ‘B’, whereas a 2 m reduction in inscribed circle diameter has the opposite effect, increasing average delay by 17% and lowering LOS to ‘D’. These findings are corroborated by field delay studies showing stops per vehicle between 12 s and 34 s and stopped-vehicle rates of 40–65%, underscoring the direct impact of geometric design on roundabout performance.</w:t>
      </w:r>
    </w:p>
    <w:p w:rsidR="00DC70CA" w:rsidRPr="00DC70CA" w:rsidRDefault="00DC70CA" w:rsidP="00DC70CA">
      <w:pPr>
        <w:pStyle w:val="NormalWeb"/>
        <w:spacing w:line="480" w:lineRule="auto"/>
        <w:jc w:val="both"/>
        <w:rPr>
          <w:b/>
        </w:rPr>
      </w:pPr>
      <w:r w:rsidRPr="00DC70CA">
        <w:rPr>
          <w:b/>
        </w:rPr>
        <w:t>5.2 Conclusions</w:t>
      </w:r>
    </w:p>
    <w:p w:rsidR="00DC70CA" w:rsidRDefault="00DC70CA" w:rsidP="00DC70CA">
      <w:pPr>
        <w:pStyle w:val="NormalWeb"/>
        <w:spacing w:line="480" w:lineRule="auto"/>
        <w:jc w:val="both"/>
      </w:pPr>
      <w:r>
        <w:t xml:space="preserve">The study confirms that geometric elements—particularly entry width and central island curvature—are decisive factors in roundabout capacity and delay. Incremental widening of entry lanes consistently enhances flow and reduces queuing, while reductions in inscribed circle diameter impair maneuverability and degrade service quality. Although the current layout at Taiwo Roundabout achieves acceptable operation under off-peak conditions, it is suboptimal during busy hours, registering LOS values between ‘C’ and ‘D’. Microscopic simulation has proven a reliable </w:t>
      </w:r>
      <w:r>
        <w:lastRenderedPageBreak/>
        <w:t>method for evaluating proposed design changes before implementation, offering traffic engineers a cost-effective tool to forecast performance outcomes and guide evidence-based infrastructure improvements.</w:t>
      </w:r>
    </w:p>
    <w:p w:rsidR="00DC70CA" w:rsidRPr="00DC70CA" w:rsidRDefault="00DC70CA" w:rsidP="00DC70CA">
      <w:pPr>
        <w:pStyle w:val="NormalWeb"/>
        <w:spacing w:line="480" w:lineRule="auto"/>
        <w:jc w:val="both"/>
        <w:rPr>
          <w:b/>
        </w:rPr>
      </w:pPr>
      <w:r w:rsidRPr="00DC70CA">
        <w:rPr>
          <w:b/>
        </w:rPr>
        <w:t>5.3 Recommendations</w:t>
      </w:r>
    </w:p>
    <w:p w:rsidR="00DC70CA" w:rsidRDefault="00DC70CA" w:rsidP="00DC70CA">
      <w:pPr>
        <w:pStyle w:val="NormalWeb"/>
        <w:spacing w:line="480" w:lineRule="auto"/>
        <w:jc w:val="both"/>
      </w:pPr>
      <w:r>
        <w:t>Based on the analysis of geometric data, simulation scenarios, and field observations, the following conclusions can be drawn:</w:t>
      </w:r>
    </w:p>
    <w:p w:rsidR="00DC70CA" w:rsidRDefault="00DC70CA" w:rsidP="00DC70CA">
      <w:pPr>
        <w:pStyle w:val="NormalWeb"/>
        <w:numPr>
          <w:ilvl w:val="0"/>
          <w:numId w:val="13"/>
        </w:numPr>
        <w:spacing w:line="480" w:lineRule="auto"/>
        <w:jc w:val="both"/>
      </w:pPr>
      <w:r>
        <w:t>Geometric features</w:t>
      </w:r>
      <w:r>
        <w:t xml:space="preserve"> </w:t>
      </w:r>
      <w:r>
        <w:t>particularly entry width and inscribed circle diameter—have a pronounced influence on roundabout performance at the General Roundabout, Taiwo Ilorin.</w:t>
      </w:r>
    </w:p>
    <w:p w:rsidR="00DC70CA" w:rsidRDefault="00DC70CA" w:rsidP="00DC70CA">
      <w:pPr>
        <w:pStyle w:val="NormalWeb"/>
        <w:numPr>
          <w:ilvl w:val="0"/>
          <w:numId w:val="13"/>
        </w:numPr>
        <w:spacing w:line="480" w:lineRule="auto"/>
        <w:jc w:val="both"/>
      </w:pPr>
      <w:r>
        <w:t>Incremental increases in entry width significantly enhance capacity, reduce delay, and improve LOS, while reductions in curvature (via smaller inscribed circles) hinder flow.</w:t>
      </w:r>
    </w:p>
    <w:p w:rsidR="00DC70CA" w:rsidRDefault="00DC70CA" w:rsidP="00DC70CA">
      <w:pPr>
        <w:pStyle w:val="NormalWeb"/>
        <w:numPr>
          <w:ilvl w:val="0"/>
          <w:numId w:val="13"/>
        </w:numPr>
        <w:spacing w:line="480" w:lineRule="auto"/>
        <w:jc w:val="both"/>
      </w:pPr>
      <w:r>
        <w:t>The existing geometric dimensions at Taiwo Roundabout yield acceptable but suboptimal performance during peak hours, with LOS varying between ‘C’ and ‘D’ under current conditions.</w:t>
      </w:r>
    </w:p>
    <w:p w:rsidR="00DC70CA" w:rsidRDefault="00DC70CA" w:rsidP="00DC70CA">
      <w:pPr>
        <w:pStyle w:val="NormalWeb"/>
        <w:numPr>
          <w:ilvl w:val="0"/>
          <w:numId w:val="13"/>
        </w:numPr>
        <w:spacing w:line="480" w:lineRule="auto"/>
        <w:jc w:val="both"/>
      </w:pPr>
      <w:r>
        <w:t>Simulation provides a reliable tool for quantifying the effects of design modifications and can guide data-driven interventions prior to costly construction.</w:t>
      </w:r>
    </w:p>
    <w:p w:rsidR="00DC70CA" w:rsidRPr="00DC70CA" w:rsidRDefault="00DC70CA" w:rsidP="00DC70CA">
      <w:pPr>
        <w:pStyle w:val="NormalWeb"/>
        <w:spacing w:line="480" w:lineRule="auto"/>
        <w:jc w:val="both"/>
        <w:rPr>
          <w:b/>
        </w:rPr>
      </w:pPr>
      <w:r w:rsidRPr="00DC70CA">
        <w:rPr>
          <w:b/>
        </w:rPr>
        <w:t>5.3 Recommendations</w:t>
      </w:r>
    </w:p>
    <w:p w:rsidR="00DC70CA" w:rsidRDefault="00DC70CA" w:rsidP="00DC70CA">
      <w:pPr>
        <w:pStyle w:val="NormalWeb"/>
        <w:spacing w:line="480" w:lineRule="auto"/>
        <w:jc w:val="both"/>
      </w:pPr>
      <w:r>
        <w:t>In light of these findings, the following recommendations are offered to urban planners, traffic engineers, and policymakers:</w:t>
      </w:r>
    </w:p>
    <w:p w:rsidR="00DC70CA" w:rsidRDefault="00DC70CA" w:rsidP="00DC70CA">
      <w:pPr>
        <w:pStyle w:val="NormalWeb"/>
        <w:numPr>
          <w:ilvl w:val="0"/>
          <w:numId w:val="14"/>
        </w:numPr>
        <w:spacing w:line="480" w:lineRule="auto"/>
        <w:jc w:val="both"/>
      </w:pPr>
      <w:r>
        <w:rPr>
          <w:rStyle w:val="Strong"/>
          <w:rFonts w:eastAsiaTheme="majorEastAsia"/>
        </w:rPr>
        <w:lastRenderedPageBreak/>
        <w:t>Widen Entry Lanes</w:t>
      </w:r>
      <w:r>
        <w:t>: Increase entry widths on critical approaches (notably the northern and eastern legs) by at least 1 m to achieve LOS ‘B’ and reduce average delays during peak periods.</w:t>
      </w:r>
    </w:p>
    <w:p w:rsidR="00DC70CA" w:rsidRDefault="00DC70CA" w:rsidP="00DC70CA">
      <w:pPr>
        <w:pStyle w:val="NormalWeb"/>
        <w:numPr>
          <w:ilvl w:val="0"/>
          <w:numId w:val="14"/>
        </w:numPr>
        <w:spacing w:line="480" w:lineRule="auto"/>
        <w:jc w:val="both"/>
      </w:pPr>
      <w:r>
        <w:rPr>
          <w:rStyle w:val="Strong"/>
          <w:rFonts w:eastAsiaTheme="majorEastAsia"/>
        </w:rPr>
        <w:t>Maintain Adequate Curvature</w:t>
      </w:r>
      <w:r>
        <w:t>: Avoid reductions in inscribed circle diameter below 28 m to prevent increased turning delays; where space is constrained, consider alternative solutions such as truck aprons to preserve maneuverability.</w:t>
      </w:r>
    </w:p>
    <w:p w:rsidR="00DC70CA" w:rsidRDefault="00DC70CA" w:rsidP="00DC70CA">
      <w:pPr>
        <w:pStyle w:val="NormalWeb"/>
        <w:numPr>
          <w:ilvl w:val="0"/>
          <w:numId w:val="14"/>
        </w:numPr>
        <w:spacing w:line="480" w:lineRule="auto"/>
        <w:jc w:val="both"/>
      </w:pPr>
      <w:r>
        <w:rPr>
          <w:rStyle w:val="Strong"/>
          <w:rFonts w:eastAsiaTheme="majorEastAsia"/>
        </w:rPr>
        <w:t>Signal Management</w:t>
      </w:r>
      <w:r>
        <w:t>: If widening is not immediately feasible, implement dynamic signalization or metering during peak hours to regulate entry flows and manage queues.</w:t>
      </w:r>
    </w:p>
    <w:p w:rsidR="00DC70CA" w:rsidRDefault="00DC70CA" w:rsidP="00DC70CA">
      <w:pPr>
        <w:pStyle w:val="NormalWeb"/>
        <w:numPr>
          <w:ilvl w:val="0"/>
          <w:numId w:val="14"/>
        </w:numPr>
        <w:spacing w:line="480" w:lineRule="auto"/>
        <w:jc w:val="both"/>
      </w:pPr>
      <w:r>
        <w:rPr>
          <w:rStyle w:val="Strong"/>
          <w:rFonts w:eastAsiaTheme="majorEastAsia"/>
        </w:rPr>
        <w:t>Pedestrian and Cyclist Facilities</w:t>
      </w:r>
      <w:r>
        <w:t>: Enhance splitter islands and crosswalk markings to protect non-motorized users, especially where geometric expansions may alter crossing locations.</w:t>
      </w:r>
    </w:p>
    <w:p w:rsidR="00DC70CA" w:rsidRDefault="00DC70CA" w:rsidP="00DC70CA">
      <w:pPr>
        <w:pStyle w:val="NormalWeb"/>
        <w:numPr>
          <w:ilvl w:val="0"/>
          <w:numId w:val="14"/>
        </w:numPr>
        <w:spacing w:line="480" w:lineRule="auto"/>
        <w:jc w:val="both"/>
      </w:pPr>
      <w:r>
        <w:rPr>
          <w:rStyle w:val="Strong"/>
          <w:rFonts w:eastAsiaTheme="majorEastAsia"/>
        </w:rPr>
        <w:t>Periodic Monitoring</w:t>
      </w:r>
      <w:r>
        <w:t>: Establish a monitoring program using video counts and periodic delay studies to verify performance post-intervention and adjust designs as necessary.</w:t>
      </w:r>
    </w:p>
    <w:p w:rsidR="004C5E77" w:rsidRDefault="004C5E77" w:rsidP="00563DA4">
      <w:pPr>
        <w:spacing w:before="100" w:beforeAutospacing="1" w:after="100" w:afterAutospacing="1" w:line="480" w:lineRule="auto"/>
        <w:jc w:val="both"/>
        <w:rPr>
          <w:rFonts w:ascii="Times New Roman" w:hAnsi="Times New Roman" w:cs="Times New Roman"/>
          <w:sz w:val="24"/>
          <w:szCs w:val="24"/>
        </w:rPr>
        <w:sectPr w:rsidR="004C5E77" w:rsidSect="005243F2">
          <w:pgSz w:w="12240" w:h="15840"/>
          <w:pgMar w:top="1260" w:right="1440" w:bottom="1440" w:left="1440" w:header="720" w:footer="720" w:gutter="0"/>
          <w:cols w:space="720"/>
          <w:docGrid w:linePitch="360"/>
        </w:sectPr>
      </w:pPr>
    </w:p>
    <w:p w:rsidR="00543BD3" w:rsidRDefault="00543BD3" w:rsidP="00543BD3">
      <w:pPr>
        <w:jc w:val="center"/>
        <w:rPr>
          <w:rFonts w:ascii="Times New Roman" w:hAnsi="Times New Roman" w:cs="Times New Roman"/>
          <w:b/>
          <w:sz w:val="24"/>
          <w:szCs w:val="24"/>
        </w:rPr>
      </w:pPr>
      <w:bookmarkStart w:id="0" w:name="_Hlk199108588"/>
      <w:r>
        <w:rPr>
          <w:rFonts w:ascii="Times New Roman" w:hAnsi="Times New Roman" w:cs="Times New Roman"/>
          <w:b/>
          <w:sz w:val="24"/>
          <w:szCs w:val="24"/>
        </w:rPr>
        <w:lastRenderedPageBreak/>
        <w:t>APEX</w:t>
      </w:r>
      <w:bookmarkStart w:id="1" w:name="_GoBack"/>
      <w:bookmarkEnd w:id="1"/>
    </w:p>
    <w:p w:rsidR="000B145A" w:rsidRPr="00107F19" w:rsidRDefault="000B145A" w:rsidP="000B145A">
      <w:pPr>
        <w:rPr>
          <w:rFonts w:ascii="Times New Roman" w:hAnsi="Times New Roman" w:cs="Times New Roman"/>
          <w:b/>
          <w:sz w:val="24"/>
          <w:szCs w:val="24"/>
        </w:rPr>
      </w:pPr>
      <w:r w:rsidRPr="00107F19">
        <w:rPr>
          <w:rFonts w:ascii="Times New Roman" w:hAnsi="Times New Roman" w:cs="Times New Roman"/>
          <w:b/>
          <w:sz w:val="24"/>
          <w:szCs w:val="24"/>
        </w:rPr>
        <w:t>TABLE 4.1</w:t>
      </w:r>
    </w:p>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HOURLY TRAFFIC VOLUME FOR </w:t>
      </w:r>
      <w:r w:rsidR="0053334A">
        <w:rPr>
          <w:rFonts w:ascii="Times New Roman" w:hAnsi="Times New Roman" w:cs="Times New Roman"/>
          <w:b/>
          <w:sz w:val="24"/>
          <w:szCs w:val="24"/>
        </w:rPr>
        <w:t>GENERAL ROUNDABOUT TAIWO</w:t>
      </w:r>
      <w:r w:rsidRPr="00107F19">
        <w:rPr>
          <w:rFonts w:ascii="Times New Roman" w:hAnsi="Times New Roman" w:cs="Times New Roman"/>
          <w:b/>
          <w:sz w:val="24"/>
          <w:szCs w:val="24"/>
        </w:rPr>
        <w:t xml:space="preserve"> ROUNDABOUT </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0B145A" w:rsidRPr="00107F19" w:rsidTr="00EA698B">
        <w:trPr>
          <w:trHeight w:val="402"/>
        </w:trPr>
        <w:tc>
          <w:tcPr>
            <w:tcW w:w="16089" w:type="dxa"/>
            <w:gridSpan w:val="11"/>
          </w:tcPr>
          <w:p w:rsidR="000B145A" w:rsidRPr="00107F19" w:rsidRDefault="000B145A" w:rsidP="000B145A">
            <w:pPr>
              <w:jc w:val="center"/>
              <w:rPr>
                <w:rFonts w:ascii="Times New Roman" w:hAnsi="Times New Roman" w:cs="Times New Roman"/>
                <w:b/>
                <w:sz w:val="24"/>
                <w:szCs w:val="24"/>
              </w:rPr>
            </w:pPr>
            <w:r w:rsidRPr="00107F19">
              <w:rPr>
                <w:rFonts w:ascii="Times New Roman" w:hAnsi="Times New Roman" w:cs="Times New Roman"/>
                <w:b/>
                <w:sz w:val="24"/>
                <w:szCs w:val="24"/>
              </w:rPr>
              <w:t>TUESDAY                                                     DATE: 7</w:t>
            </w:r>
            <w:r w:rsidRPr="00107F19">
              <w:rPr>
                <w:rFonts w:ascii="Times New Roman" w:hAnsi="Times New Roman" w:cs="Times New Roman"/>
                <w:b/>
                <w:sz w:val="24"/>
                <w:szCs w:val="24"/>
                <w:vertAlign w:val="superscript"/>
              </w:rPr>
              <w:t>TH</w:t>
            </w:r>
            <w:r w:rsidRPr="00107F19">
              <w:rPr>
                <w:rFonts w:ascii="Times New Roman" w:hAnsi="Times New Roman" w:cs="Times New Roman"/>
                <w:b/>
                <w:sz w:val="24"/>
                <w:szCs w:val="24"/>
              </w:rPr>
              <w:t xml:space="preserve"> MAY 2025</w:t>
            </w:r>
          </w:p>
        </w:tc>
      </w:tr>
      <w:tr w:rsidR="000B145A" w:rsidRPr="00107F19" w:rsidTr="000F48D5">
        <w:trPr>
          <w:trHeight w:val="380"/>
        </w:trPr>
        <w:tc>
          <w:tcPr>
            <w:tcW w:w="3415" w:type="dxa"/>
          </w:tcPr>
          <w:p w:rsidR="000B145A" w:rsidRPr="00107F19" w:rsidRDefault="000B145A" w:rsidP="000B145A">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3109" w:type="dxa"/>
            <w:gridSpan w:val="2"/>
          </w:tcPr>
          <w:p w:rsidR="000B145A" w:rsidRPr="00107F19" w:rsidRDefault="000B145A" w:rsidP="000B145A">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417" w:type="dxa"/>
            <w:gridSpan w:val="2"/>
          </w:tcPr>
          <w:p w:rsidR="000B145A" w:rsidRPr="00107F19" w:rsidRDefault="000B145A" w:rsidP="000B145A">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500" w:type="dxa"/>
            <w:gridSpan w:val="2"/>
          </w:tcPr>
          <w:p w:rsidR="000B145A" w:rsidRPr="00107F19" w:rsidRDefault="000B145A" w:rsidP="000B145A">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337" w:type="dxa"/>
            <w:gridSpan w:val="2"/>
          </w:tcPr>
          <w:p w:rsidR="000B145A" w:rsidRPr="00107F19" w:rsidRDefault="000B145A" w:rsidP="000B145A">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311" w:type="dxa"/>
            <w:gridSpan w:val="2"/>
          </w:tcPr>
          <w:p w:rsidR="000B145A" w:rsidRPr="00107F19" w:rsidRDefault="000B145A" w:rsidP="000B145A">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0B145A" w:rsidRPr="00107F19" w:rsidTr="000F48D5">
        <w:trPr>
          <w:trHeight w:val="806"/>
        </w:trPr>
        <w:tc>
          <w:tcPr>
            <w:tcW w:w="3415" w:type="dxa"/>
          </w:tcPr>
          <w:p w:rsidR="000B145A" w:rsidRPr="00107F19" w:rsidRDefault="000B145A" w:rsidP="000B145A">
            <w:pPr>
              <w:jc w:val="center"/>
              <w:rPr>
                <w:rFonts w:ascii="Times New Roman" w:hAnsi="Times New Roman" w:cs="Times New Roman"/>
                <w:b/>
                <w:sz w:val="24"/>
                <w:szCs w:val="24"/>
              </w:rPr>
            </w:pPr>
          </w:p>
        </w:tc>
        <w:tc>
          <w:tcPr>
            <w:tcW w:w="1620" w:type="dxa"/>
          </w:tcPr>
          <w:p w:rsidR="000B145A" w:rsidRPr="00107F19" w:rsidRDefault="000B145A" w:rsidP="000B145A">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489" w:type="dxa"/>
          </w:tcPr>
          <w:p w:rsidR="000B145A" w:rsidRPr="00107F19" w:rsidRDefault="000B145A" w:rsidP="000B145A">
            <w:pPr>
              <w:jc w:val="center"/>
              <w:rPr>
                <w:rFonts w:ascii="Times New Roman" w:hAnsi="Times New Roman" w:cs="Times New Roman"/>
                <w:b/>
                <w:sz w:val="24"/>
                <w:szCs w:val="24"/>
              </w:rPr>
            </w:pPr>
            <w:r w:rsidRPr="00107F19">
              <w:rPr>
                <w:rFonts w:ascii="Times New Roman" w:hAnsi="Times New Roman" w:cs="Times New Roman"/>
                <w:b/>
                <w:sz w:val="24"/>
                <w:szCs w:val="24"/>
              </w:rPr>
              <w:t>LEG 4</w:t>
            </w:r>
          </w:p>
        </w:tc>
        <w:tc>
          <w:tcPr>
            <w:tcW w:w="1121" w:type="dxa"/>
          </w:tcPr>
          <w:p w:rsidR="000B145A" w:rsidRPr="00107F19" w:rsidRDefault="000B145A" w:rsidP="000B145A">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96" w:type="dxa"/>
          </w:tcPr>
          <w:p w:rsidR="000B145A" w:rsidRPr="00107F19" w:rsidRDefault="000B145A" w:rsidP="000B145A">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34" w:type="dxa"/>
          </w:tcPr>
          <w:p w:rsidR="000B145A" w:rsidRPr="00107F19" w:rsidRDefault="000B145A" w:rsidP="000B145A">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366" w:type="dxa"/>
          </w:tcPr>
          <w:p w:rsidR="000B145A" w:rsidRPr="00107F19" w:rsidRDefault="000B145A" w:rsidP="000B145A">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sidR="000F48D5">
              <w:rPr>
                <w:rFonts w:ascii="Times New Roman" w:hAnsi="Times New Roman" w:cs="Times New Roman"/>
                <w:b/>
                <w:sz w:val="24"/>
                <w:szCs w:val="24"/>
              </w:rPr>
              <w:t>2</w:t>
            </w:r>
          </w:p>
        </w:tc>
        <w:tc>
          <w:tcPr>
            <w:tcW w:w="1154" w:type="dxa"/>
          </w:tcPr>
          <w:p w:rsidR="000B145A" w:rsidRPr="00107F19" w:rsidRDefault="000B145A" w:rsidP="000B145A">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1 </w:t>
            </w:r>
          </w:p>
        </w:tc>
        <w:tc>
          <w:tcPr>
            <w:tcW w:w="1183" w:type="dxa"/>
          </w:tcPr>
          <w:p w:rsidR="000B145A" w:rsidRPr="00107F19" w:rsidRDefault="000B145A" w:rsidP="000B145A">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075" w:type="dxa"/>
          </w:tcPr>
          <w:p w:rsidR="000B145A" w:rsidRPr="00107F19" w:rsidRDefault="000B145A" w:rsidP="000B145A">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36" w:type="dxa"/>
          </w:tcPr>
          <w:p w:rsidR="000B145A" w:rsidRPr="00107F19" w:rsidRDefault="000B145A" w:rsidP="000B145A">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r>
      <w:tr w:rsidR="000B145A" w:rsidRPr="00107F19" w:rsidTr="000F48D5">
        <w:trPr>
          <w:trHeight w:val="380"/>
        </w:trPr>
        <w:tc>
          <w:tcPr>
            <w:tcW w:w="3415" w:type="dxa"/>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620"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439</w:t>
            </w:r>
          </w:p>
        </w:tc>
        <w:tc>
          <w:tcPr>
            <w:tcW w:w="1489"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304</w:t>
            </w:r>
          </w:p>
        </w:tc>
        <w:tc>
          <w:tcPr>
            <w:tcW w:w="1121"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223</w:t>
            </w:r>
          </w:p>
        </w:tc>
        <w:tc>
          <w:tcPr>
            <w:tcW w:w="129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257</w:t>
            </w:r>
          </w:p>
        </w:tc>
        <w:tc>
          <w:tcPr>
            <w:tcW w:w="1134"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6</w:t>
            </w:r>
          </w:p>
        </w:tc>
        <w:tc>
          <w:tcPr>
            <w:tcW w:w="136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11</w:t>
            </w:r>
          </w:p>
        </w:tc>
        <w:tc>
          <w:tcPr>
            <w:tcW w:w="1154"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467</w:t>
            </w:r>
          </w:p>
        </w:tc>
        <w:tc>
          <w:tcPr>
            <w:tcW w:w="1183"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654</w:t>
            </w:r>
          </w:p>
        </w:tc>
        <w:tc>
          <w:tcPr>
            <w:tcW w:w="1075"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203</w:t>
            </w:r>
          </w:p>
        </w:tc>
        <w:tc>
          <w:tcPr>
            <w:tcW w:w="123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328</w:t>
            </w:r>
          </w:p>
        </w:tc>
      </w:tr>
      <w:tr w:rsidR="000B145A" w:rsidRPr="00107F19" w:rsidTr="000F48D5">
        <w:trPr>
          <w:trHeight w:val="402"/>
        </w:trPr>
        <w:tc>
          <w:tcPr>
            <w:tcW w:w="3415" w:type="dxa"/>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620"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414</w:t>
            </w:r>
          </w:p>
        </w:tc>
        <w:tc>
          <w:tcPr>
            <w:tcW w:w="1489"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376</w:t>
            </w:r>
          </w:p>
        </w:tc>
        <w:tc>
          <w:tcPr>
            <w:tcW w:w="1121"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215</w:t>
            </w:r>
          </w:p>
        </w:tc>
        <w:tc>
          <w:tcPr>
            <w:tcW w:w="129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248</w:t>
            </w:r>
          </w:p>
        </w:tc>
        <w:tc>
          <w:tcPr>
            <w:tcW w:w="1134"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w:t>
            </w:r>
          </w:p>
        </w:tc>
        <w:tc>
          <w:tcPr>
            <w:tcW w:w="136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13</w:t>
            </w:r>
          </w:p>
        </w:tc>
        <w:tc>
          <w:tcPr>
            <w:tcW w:w="1154"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521</w:t>
            </w:r>
          </w:p>
        </w:tc>
        <w:tc>
          <w:tcPr>
            <w:tcW w:w="1183"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794</w:t>
            </w:r>
          </w:p>
        </w:tc>
        <w:tc>
          <w:tcPr>
            <w:tcW w:w="1075"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200</w:t>
            </w:r>
          </w:p>
        </w:tc>
        <w:tc>
          <w:tcPr>
            <w:tcW w:w="123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320</w:t>
            </w:r>
          </w:p>
        </w:tc>
      </w:tr>
      <w:tr w:rsidR="000B145A" w:rsidRPr="00107F19" w:rsidTr="000F48D5">
        <w:trPr>
          <w:trHeight w:val="402"/>
        </w:trPr>
        <w:tc>
          <w:tcPr>
            <w:tcW w:w="3415" w:type="dxa"/>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620"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211</w:t>
            </w:r>
          </w:p>
        </w:tc>
        <w:tc>
          <w:tcPr>
            <w:tcW w:w="1489"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137</w:t>
            </w:r>
          </w:p>
        </w:tc>
        <w:tc>
          <w:tcPr>
            <w:tcW w:w="1121"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155</w:t>
            </w:r>
          </w:p>
        </w:tc>
        <w:tc>
          <w:tcPr>
            <w:tcW w:w="129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201</w:t>
            </w:r>
          </w:p>
        </w:tc>
        <w:tc>
          <w:tcPr>
            <w:tcW w:w="1134"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12</w:t>
            </w:r>
          </w:p>
        </w:tc>
        <w:tc>
          <w:tcPr>
            <w:tcW w:w="136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13</w:t>
            </w:r>
          </w:p>
        </w:tc>
        <w:tc>
          <w:tcPr>
            <w:tcW w:w="1154"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275</w:t>
            </w:r>
          </w:p>
        </w:tc>
        <w:tc>
          <w:tcPr>
            <w:tcW w:w="1183"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374</w:t>
            </w:r>
          </w:p>
        </w:tc>
        <w:tc>
          <w:tcPr>
            <w:tcW w:w="1075"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234</w:t>
            </w:r>
          </w:p>
        </w:tc>
        <w:tc>
          <w:tcPr>
            <w:tcW w:w="123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235</w:t>
            </w:r>
          </w:p>
        </w:tc>
      </w:tr>
      <w:tr w:rsidR="000B145A" w:rsidRPr="00107F19" w:rsidTr="000F48D5">
        <w:trPr>
          <w:trHeight w:val="402"/>
        </w:trPr>
        <w:tc>
          <w:tcPr>
            <w:tcW w:w="3415" w:type="dxa"/>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620"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323</w:t>
            </w:r>
          </w:p>
        </w:tc>
        <w:tc>
          <w:tcPr>
            <w:tcW w:w="1489"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225</w:t>
            </w:r>
          </w:p>
        </w:tc>
        <w:tc>
          <w:tcPr>
            <w:tcW w:w="1121"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256</w:t>
            </w:r>
          </w:p>
        </w:tc>
        <w:tc>
          <w:tcPr>
            <w:tcW w:w="129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244</w:t>
            </w:r>
          </w:p>
        </w:tc>
        <w:tc>
          <w:tcPr>
            <w:tcW w:w="1134"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8</w:t>
            </w:r>
          </w:p>
        </w:tc>
        <w:tc>
          <w:tcPr>
            <w:tcW w:w="136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9</w:t>
            </w:r>
          </w:p>
        </w:tc>
        <w:tc>
          <w:tcPr>
            <w:tcW w:w="1154"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269</w:t>
            </w:r>
          </w:p>
        </w:tc>
        <w:tc>
          <w:tcPr>
            <w:tcW w:w="1183"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350</w:t>
            </w:r>
          </w:p>
        </w:tc>
        <w:tc>
          <w:tcPr>
            <w:tcW w:w="1075"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345</w:t>
            </w:r>
          </w:p>
        </w:tc>
        <w:tc>
          <w:tcPr>
            <w:tcW w:w="123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273</w:t>
            </w:r>
          </w:p>
        </w:tc>
      </w:tr>
      <w:tr w:rsidR="000B145A" w:rsidRPr="00107F19" w:rsidTr="000F48D5">
        <w:trPr>
          <w:trHeight w:val="380"/>
        </w:trPr>
        <w:tc>
          <w:tcPr>
            <w:tcW w:w="3415" w:type="dxa"/>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620"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254</w:t>
            </w:r>
          </w:p>
        </w:tc>
        <w:tc>
          <w:tcPr>
            <w:tcW w:w="1489"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351</w:t>
            </w:r>
          </w:p>
        </w:tc>
        <w:tc>
          <w:tcPr>
            <w:tcW w:w="1121"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251</w:t>
            </w:r>
          </w:p>
        </w:tc>
        <w:tc>
          <w:tcPr>
            <w:tcW w:w="129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344</w:t>
            </w:r>
          </w:p>
        </w:tc>
        <w:tc>
          <w:tcPr>
            <w:tcW w:w="1134"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3</w:t>
            </w:r>
          </w:p>
        </w:tc>
        <w:tc>
          <w:tcPr>
            <w:tcW w:w="136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7</w:t>
            </w:r>
          </w:p>
        </w:tc>
        <w:tc>
          <w:tcPr>
            <w:tcW w:w="1154"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421</w:t>
            </w:r>
          </w:p>
        </w:tc>
        <w:tc>
          <w:tcPr>
            <w:tcW w:w="1183"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264</w:t>
            </w:r>
          </w:p>
        </w:tc>
        <w:tc>
          <w:tcPr>
            <w:tcW w:w="1075"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264</w:t>
            </w:r>
          </w:p>
        </w:tc>
        <w:tc>
          <w:tcPr>
            <w:tcW w:w="123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281</w:t>
            </w:r>
          </w:p>
        </w:tc>
      </w:tr>
      <w:tr w:rsidR="000B145A" w:rsidRPr="00107F19" w:rsidTr="000F48D5">
        <w:trPr>
          <w:trHeight w:val="402"/>
        </w:trPr>
        <w:tc>
          <w:tcPr>
            <w:tcW w:w="3415" w:type="dxa"/>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620"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251</w:t>
            </w:r>
          </w:p>
        </w:tc>
        <w:tc>
          <w:tcPr>
            <w:tcW w:w="1489"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362</w:t>
            </w:r>
          </w:p>
        </w:tc>
        <w:tc>
          <w:tcPr>
            <w:tcW w:w="1121"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302</w:t>
            </w:r>
          </w:p>
        </w:tc>
        <w:tc>
          <w:tcPr>
            <w:tcW w:w="129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372</w:t>
            </w:r>
          </w:p>
        </w:tc>
        <w:tc>
          <w:tcPr>
            <w:tcW w:w="1134"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9</w:t>
            </w:r>
          </w:p>
        </w:tc>
        <w:tc>
          <w:tcPr>
            <w:tcW w:w="136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12</w:t>
            </w:r>
          </w:p>
        </w:tc>
        <w:tc>
          <w:tcPr>
            <w:tcW w:w="1154"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310</w:t>
            </w:r>
          </w:p>
        </w:tc>
        <w:tc>
          <w:tcPr>
            <w:tcW w:w="1183"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387</w:t>
            </w:r>
          </w:p>
        </w:tc>
        <w:tc>
          <w:tcPr>
            <w:tcW w:w="1075"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281</w:t>
            </w:r>
          </w:p>
        </w:tc>
        <w:tc>
          <w:tcPr>
            <w:tcW w:w="1236" w:type="dxa"/>
            <w:vAlign w:val="center"/>
          </w:tcPr>
          <w:p w:rsidR="000B145A" w:rsidRPr="00107F19" w:rsidRDefault="000B145A" w:rsidP="000B145A">
            <w:pPr>
              <w:rPr>
                <w:rFonts w:ascii="Times New Roman" w:hAnsi="Times New Roman" w:cs="Times New Roman"/>
                <w:sz w:val="24"/>
                <w:szCs w:val="24"/>
              </w:rPr>
            </w:pPr>
            <w:r w:rsidRPr="00107F19">
              <w:rPr>
                <w:rFonts w:ascii="Times New Roman" w:hAnsi="Times New Roman" w:cs="Times New Roman"/>
                <w:sz w:val="24"/>
                <w:szCs w:val="24"/>
              </w:rPr>
              <w:t>284</w:t>
            </w:r>
          </w:p>
        </w:tc>
      </w:tr>
    </w:tbl>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sz w:val="24"/>
          <w:szCs w:val="24"/>
        </w:rPr>
        <w:br w:type="page"/>
      </w:r>
      <w:r w:rsidRPr="00107F19">
        <w:rPr>
          <w:rFonts w:ascii="Times New Roman" w:hAnsi="Times New Roman" w:cs="Times New Roman"/>
          <w:b/>
          <w:sz w:val="24"/>
          <w:szCs w:val="24"/>
        </w:rPr>
        <w:lastRenderedPageBreak/>
        <w:t xml:space="preserve">HOURLY TRAFFIC VOLUME FOR </w:t>
      </w:r>
      <w:r w:rsidR="0053334A">
        <w:rPr>
          <w:rFonts w:ascii="Times New Roman" w:hAnsi="Times New Roman" w:cs="Times New Roman"/>
          <w:b/>
          <w:sz w:val="24"/>
          <w:szCs w:val="24"/>
        </w:rPr>
        <w:t>GENERAL ROUNDABOUT TAIWO</w:t>
      </w:r>
      <w:r w:rsidRPr="00107F19">
        <w:rPr>
          <w:rFonts w:ascii="Times New Roman" w:hAnsi="Times New Roman" w:cs="Times New Roman"/>
          <w:b/>
          <w:sz w:val="24"/>
          <w:szCs w:val="24"/>
        </w:rPr>
        <w:t xml:space="preserve"> ROUNDABOUT</w:t>
      </w:r>
    </w:p>
    <w:p w:rsidR="004C5E77" w:rsidRPr="00107F19" w:rsidRDefault="004C5E77" w:rsidP="004C5E77">
      <w:pPr>
        <w:rPr>
          <w:rFonts w:ascii="Times New Roman" w:hAnsi="Times New Roman" w:cs="Times New Roman"/>
          <w:sz w:val="24"/>
          <w:szCs w:val="24"/>
        </w:rPr>
      </w:pPr>
      <w:r w:rsidRPr="00107F19">
        <w:rPr>
          <w:rFonts w:ascii="Times New Roman" w:hAnsi="Times New Roman" w:cs="Times New Roman"/>
          <w:b/>
          <w:sz w:val="24"/>
          <w:szCs w:val="24"/>
        </w:rPr>
        <w:t>TABLE 4.2</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2785"/>
        <w:gridCol w:w="1350"/>
        <w:gridCol w:w="1440"/>
        <w:gridCol w:w="1350"/>
        <w:gridCol w:w="1440"/>
        <w:gridCol w:w="1530"/>
        <w:gridCol w:w="1350"/>
        <w:gridCol w:w="1350"/>
        <w:gridCol w:w="1260"/>
        <w:gridCol w:w="1170"/>
        <w:gridCol w:w="1064"/>
      </w:tblGrid>
      <w:tr w:rsidR="004C5E77" w:rsidRPr="00107F19" w:rsidTr="004C5E77">
        <w:trPr>
          <w:trHeight w:val="402"/>
        </w:trPr>
        <w:tc>
          <w:tcPr>
            <w:tcW w:w="16089" w:type="dxa"/>
            <w:gridSpan w:val="11"/>
          </w:tcPr>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t>TUESDAY                                                     DATE: 7</w:t>
            </w:r>
            <w:r w:rsidRPr="00107F19">
              <w:rPr>
                <w:rFonts w:ascii="Times New Roman" w:hAnsi="Times New Roman" w:cs="Times New Roman"/>
                <w:b/>
                <w:sz w:val="24"/>
                <w:szCs w:val="24"/>
                <w:vertAlign w:val="superscript"/>
              </w:rPr>
              <w:t>TH</w:t>
            </w:r>
            <w:r w:rsidRPr="00107F19">
              <w:rPr>
                <w:rFonts w:ascii="Times New Roman" w:hAnsi="Times New Roman" w:cs="Times New Roman"/>
                <w:b/>
                <w:sz w:val="24"/>
                <w:szCs w:val="24"/>
              </w:rPr>
              <w:t xml:space="preserve"> MAY 2025</w:t>
            </w:r>
          </w:p>
        </w:tc>
      </w:tr>
      <w:tr w:rsidR="004C5E77" w:rsidRPr="00107F19" w:rsidTr="00E221C8">
        <w:trPr>
          <w:trHeight w:val="380"/>
        </w:trPr>
        <w:tc>
          <w:tcPr>
            <w:tcW w:w="2785" w:type="dxa"/>
          </w:tcPr>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2790" w:type="dxa"/>
            <w:gridSpan w:val="2"/>
          </w:tcPr>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790" w:type="dxa"/>
            <w:gridSpan w:val="2"/>
          </w:tcPr>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880" w:type="dxa"/>
            <w:gridSpan w:val="2"/>
          </w:tcPr>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610" w:type="dxa"/>
            <w:gridSpan w:val="2"/>
          </w:tcPr>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234" w:type="dxa"/>
            <w:gridSpan w:val="2"/>
          </w:tcPr>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7F2716" w:rsidRPr="00107F19" w:rsidTr="00E221C8">
        <w:trPr>
          <w:trHeight w:val="806"/>
        </w:trPr>
        <w:tc>
          <w:tcPr>
            <w:tcW w:w="2785" w:type="dxa"/>
          </w:tcPr>
          <w:p w:rsidR="007F2716" w:rsidRPr="00107F19" w:rsidRDefault="007F2716" w:rsidP="004C5E77">
            <w:pPr>
              <w:jc w:val="center"/>
              <w:rPr>
                <w:rFonts w:ascii="Times New Roman" w:hAnsi="Times New Roman" w:cs="Times New Roman"/>
                <w:b/>
                <w:sz w:val="24"/>
                <w:szCs w:val="24"/>
              </w:rPr>
            </w:pPr>
          </w:p>
        </w:tc>
        <w:tc>
          <w:tcPr>
            <w:tcW w:w="1350" w:type="dxa"/>
          </w:tcPr>
          <w:p w:rsidR="007F2716" w:rsidRPr="00107F19" w:rsidRDefault="007F2716" w:rsidP="004C5E77">
            <w:pPr>
              <w:jc w:val="center"/>
              <w:rPr>
                <w:rFonts w:ascii="Times New Roman" w:hAnsi="Times New Roman" w:cs="Times New Roman"/>
                <w:b/>
                <w:sz w:val="24"/>
                <w:szCs w:val="24"/>
              </w:rPr>
            </w:pPr>
            <w:r w:rsidRPr="00107F19">
              <w:rPr>
                <w:rFonts w:ascii="Times New Roman" w:hAnsi="Times New Roman" w:cs="Times New Roman"/>
                <w:b/>
                <w:sz w:val="24"/>
                <w:szCs w:val="24"/>
              </w:rPr>
              <w:t>LEG 3</w:t>
            </w:r>
          </w:p>
        </w:tc>
        <w:tc>
          <w:tcPr>
            <w:tcW w:w="1440" w:type="dxa"/>
          </w:tcPr>
          <w:p w:rsidR="007F2716" w:rsidRPr="00107F19" w:rsidRDefault="007F2716" w:rsidP="004C5E77">
            <w:pPr>
              <w:jc w:val="center"/>
              <w:rPr>
                <w:rFonts w:ascii="Times New Roman" w:hAnsi="Times New Roman" w:cs="Times New Roman"/>
                <w:b/>
                <w:sz w:val="24"/>
                <w:szCs w:val="24"/>
              </w:rPr>
            </w:pPr>
            <w:r w:rsidRPr="00107F19">
              <w:rPr>
                <w:rFonts w:ascii="Times New Roman" w:hAnsi="Times New Roman" w:cs="Times New Roman"/>
                <w:b/>
                <w:sz w:val="24"/>
                <w:szCs w:val="24"/>
              </w:rPr>
              <w:t>LEG 4</w:t>
            </w:r>
          </w:p>
        </w:tc>
        <w:tc>
          <w:tcPr>
            <w:tcW w:w="1350" w:type="dxa"/>
          </w:tcPr>
          <w:p w:rsidR="007F2716" w:rsidRPr="00107F19" w:rsidRDefault="007F2716" w:rsidP="004C5E77">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440" w:type="dxa"/>
          </w:tcPr>
          <w:p w:rsidR="007F2716" w:rsidRPr="00107F19" w:rsidRDefault="007F2716" w:rsidP="004C5E77">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530" w:type="dxa"/>
          </w:tcPr>
          <w:p w:rsidR="007F2716" w:rsidRPr="00107F19" w:rsidRDefault="007F2716" w:rsidP="004C5E77">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350" w:type="dxa"/>
          </w:tcPr>
          <w:p w:rsidR="007F2716" w:rsidRPr="00107F19" w:rsidRDefault="007F2716" w:rsidP="004C5E77">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350" w:type="dxa"/>
          </w:tcPr>
          <w:p w:rsidR="007F2716" w:rsidRPr="00107F19" w:rsidRDefault="007F2716" w:rsidP="004C5E77">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1 </w:t>
            </w:r>
          </w:p>
        </w:tc>
        <w:tc>
          <w:tcPr>
            <w:tcW w:w="1260" w:type="dxa"/>
          </w:tcPr>
          <w:p w:rsidR="007F2716" w:rsidRPr="00107F19" w:rsidRDefault="007F2716" w:rsidP="004C5E77">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70" w:type="dxa"/>
          </w:tcPr>
          <w:p w:rsidR="007F2716" w:rsidRPr="00107F19" w:rsidRDefault="007F2716" w:rsidP="004C5E77">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064" w:type="dxa"/>
          </w:tcPr>
          <w:p w:rsidR="007F2716" w:rsidRPr="00107F19" w:rsidRDefault="007F2716" w:rsidP="004C5E77">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r>
      <w:tr w:rsidR="007F2716" w:rsidRPr="00107F19" w:rsidTr="00E221C8">
        <w:trPr>
          <w:trHeight w:val="380"/>
        </w:trPr>
        <w:tc>
          <w:tcPr>
            <w:tcW w:w="2785" w:type="dxa"/>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223</w:t>
            </w:r>
          </w:p>
        </w:tc>
        <w:tc>
          <w:tcPr>
            <w:tcW w:w="144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304</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257</w:t>
            </w:r>
          </w:p>
        </w:tc>
        <w:tc>
          <w:tcPr>
            <w:tcW w:w="144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439</w:t>
            </w:r>
          </w:p>
        </w:tc>
        <w:tc>
          <w:tcPr>
            <w:tcW w:w="153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6</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3</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467</w:t>
            </w:r>
          </w:p>
        </w:tc>
        <w:tc>
          <w:tcPr>
            <w:tcW w:w="126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654</w:t>
            </w:r>
          </w:p>
        </w:tc>
        <w:tc>
          <w:tcPr>
            <w:tcW w:w="117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109</w:t>
            </w:r>
          </w:p>
        </w:tc>
        <w:tc>
          <w:tcPr>
            <w:tcW w:w="1064"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124</w:t>
            </w:r>
          </w:p>
        </w:tc>
      </w:tr>
      <w:tr w:rsidR="007F2716" w:rsidRPr="00107F19" w:rsidTr="00E221C8">
        <w:trPr>
          <w:trHeight w:val="402"/>
        </w:trPr>
        <w:tc>
          <w:tcPr>
            <w:tcW w:w="2785" w:type="dxa"/>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215</w:t>
            </w:r>
          </w:p>
        </w:tc>
        <w:tc>
          <w:tcPr>
            <w:tcW w:w="144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376</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248</w:t>
            </w:r>
          </w:p>
        </w:tc>
        <w:tc>
          <w:tcPr>
            <w:tcW w:w="144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414</w:t>
            </w:r>
          </w:p>
        </w:tc>
        <w:tc>
          <w:tcPr>
            <w:tcW w:w="153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2</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11</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521</w:t>
            </w:r>
          </w:p>
        </w:tc>
        <w:tc>
          <w:tcPr>
            <w:tcW w:w="126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794</w:t>
            </w:r>
          </w:p>
        </w:tc>
        <w:tc>
          <w:tcPr>
            <w:tcW w:w="117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121</w:t>
            </w:r>
          </w:p>
        </w:tc>
        <w:tc>
          <w:tcPr>
            <w:tcW w:w="1064"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148</w:t>
            </w:r>
          </w:p>
        </w:tc>
      </w:tr>
      <w:tr w:rsidR="007F2716" w:rsidRPr="00107F19" w:rsidTr="00E221C8">
        <w:trPr>
          <w:trHeight w:val="402"/>
        </w:trPr>
        <w:tc>
          <w:tcPr>
            <w:tcW w:w="2785" w:type="dxa"/>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155</w:t>
            </w:r>
          </w:p>
        </w:tc>
        <w:tc>
          <w:tcPr>
            <w:tcW w:w="144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137</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201</w:t>
            </w:r>
          </w:p>
        </w:tc>
        <w:tc>
          <w:tcPr>
            <w:tcW w:w="144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211</w:t>
            </w:r>
          </w:p>
        </w:tc>
        <w:tc>
          <w:tcPr>
            <w:tcW w:w="153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12</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8</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275</w:t>
            </w:r>
          </w:p>
        </w:tc>
        <w:tc>
          <w:tcPr>
            <w:tcW w:w="126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374</w:t>
            </w:r>
          </w:p>
        </w:tc>
        <w:tc>
          <w:tcPr>
            <w:tcW w:w="117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85</w:t>
            </w:r>
          </w:p>
        </w:tc>
        <w:tc>
          <w:tcPr>
            <w:tcW w:w="1064"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127</w:t>
            </w:r>
          </w:p>
        </w:tc>
      </w:tr>
      <w:tr w:rsidR="007F2716" w:rsidRPr="00107F19" w:rsidTr="00E221C8">
        <w:trPr>
          <w:trHeight w:val="402"/>
        </w:trPr>
        <w:tc>
          <w:tcPr>
            <w:tcW w:w="2785" w:type="dxa"/>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256</w:t>
            </w:r>
          </w:p>
        </w:tc>
        <w:tc>
          <w:tcPr>
            <w:tcW w:w="144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225</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244</w:t>
            </w:r>
          </w:p>
        </w:tc>
        <w:tc>
          <w:tcPr>
            <w:tcW w:w="144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323</w:t>
            </w:r>
          </w:p>
        </w:tc>
        <w:tc>
          <w:tcPr>
            <w:tcW w:w="153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8</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9</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269</w:t>
            </w:r>
          </w:p>
        </w:tc>
        <w:tc>
          <w:tcPr>
            <w:tcW w:w="126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350</w:t>
            </w:r>
          </w:p>
        </w:tc>
        <w:tc>
          <w:tcPr>
            <w:tcW w:w="117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143</w:t>
            </w:r>
          </w:p>
        </w:tc>
        <w:tc>
          <w:tcPr>
            <w:tcW w:w="1064"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157</w:t>
            </w:r>
          </w:p>
        </w:tc>
      </w:tr>
      <w:tr w:rsidR="007F2716" w:rsidRPr="00107F19" w:rsidTr="00E221C8">
        <w:trPr>
          <w:trHeight w:val="380"/>
        </w:trPr>
        <w:tc>
          <w:tcPr>
            <w:tcW w:w="2785" w:type="dxa"/>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251</w:t>
            </w:r>
          </w:p>
        </w:tc>
        <w:tc>
          <w:tcPr>
            <w:tcW w:w="144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351</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344</w:t>
            </w:r>
          </w:p>
        </w:tc>
        <w:tc>
          <w:tcPr>
            <w:tcW w:w="144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254</w:t>
            </w:r>
          </w:p>
        </w:tc>
        <w:tc>
          <w:tcPr>
            <w:tcW w:w="153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3</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3</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421</w:t>
            </w:r>
          </w:p>
        </w:tc>
        <w:tc>
          <w:tcPr>
            <w:tcW w:w="126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264</w:t>
            </w:r>
          </w:p>
        </w:tc>
        <w:tc>
          <w:tcPr>
            <w:tcW w:w="117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112</w:t>
            </w:r>
          </w:p>
        </w:tc>
        <w:tc>
          <w:tcPr>
            <w:tcW w:w="1064"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81</w:t>
            </w:r>
          </w:p>
        </w:tc>
      </w:tr>
      <w:tr w:rsidR="007F2716" w:rsidRPr="00107F19" w:rsidTr="00E221C8">
        <w:trPr>
          <w:trHeight w:val="402"/>
        </w:trPr>
        <w:tc>
          <w:tcPr>
            <w:tcW w:w="2785" w:type="dxa"/>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302</w:t>
            </w:r>
          </w:p>
        </w:tc>
        <w:tc>
          <w:tcPr>
            <w:tcW w:w="144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362</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372</w:t>
            </w:r>
          </w:p>
        </w:tc>
        <w:tc>
          <w:tcPr>
            <w:tcW w:w="144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251</w:t>
            </w:r>
          </w:p>
        </w:tc>
        <w:tc>
          <w:tcPr>
            <w:tcW w:w="153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9</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9</w:t>
            </w:r>
          </w:p>
        </w:tc>
        <w:tc>
          <w:tcPr>
            <w:tcW w:w="135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310</w:t>
            </w:r>
          </w:p>
        </w:tc>
        <w:tc>
          <w:tcPr>
            <w:tcW w:w="126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387</w:t>
            </w:r>
          </w:p>
        </w:tc>
        <w:tc>
          <w:tcPr>
            <w:tcW w:w="1170"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81</w:t>
            </w:r>
          </w:p>
        </w:tc>
        <w:tc>
          <w:tcPr>
            <w:tcW w:w="1064" w:type="dxa"/>
            <w:vAlign w:val="center"/>
          </w:tcPr>
          <w:p w:rsidR="007F2716" w:rsidRPr="00107F19" w:rsidRDefault="007F2716" w:rsidP="007F2716">
            <w:pPr>
              <w:rPr>
                <w:rFonts w:ascii="Times New Roman" w:hAnsi="Times New Roman" w:cs="Times New Roman"/>
                <w:sz w:val="24"/>
                <w:szCs w:val="24"/>
              </w:rPr>
            </w:pPr>
            <w:r w:rsidRPr="00107F19">
              <w:rPr>
                <w:rFonts w:ascii="Times New Roman" w:hAnsi="Times New Roman" w:cs="Times New Roman"/>
                <w:sz w:val="24"/>
                <w:szCs w:val="24"/>
              </w:rPr>
              <w:t>59</w:t>
            </w:r>
          </w:p>
        </w:tc>
      </w:tr>
    </w:tbl>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rPr>
          <w:rFonts w:ascii="Times New Roman" w:hAnsi="Times New Roman" w:cs="Times New Roman"/>
          <w:sz w:val="24"/>
          <w:szCs w:val="24"/>
        </w:rPr>
      </w:pPr>
    </w:p>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sz w:val="24"/>
          <w:szCs w:val="24"/>
        </w:rPr>
        <w:br w:type="page"/>
      </w:r>
      <w:r w:rsidRPr="00107F19">
        <w:rPr>
          <w:rFonts w:ascii="Times New Roman" w:hAnsi="Times New Roman" w:cs="Times New Roman"/>
          <w:b/>
          <w:sz w:val="24"/>
          <w:szCs w:val="24"/>
        </w:rPr>
        <w:lastRenderedPageBreak/>
        <w:t xml:space="preserve">HOURLY TRAFFIC VOLUME FOR </w:t>
      </w:r>
      <w:r w:rsidR="0053334A">
        <w:rPr>
          <w:rFonts w:ascii="Times New Roman" w:hAnsi="Times New Roman" w:cs="Times New Roman"/>
          <w:b/>
          <w:sz w:val="24"/>
          <w:szCs w:val="24"/>
        </w:rPr>
        <w:t>GENERAL ROUNDABOUT TAIWO</w:t>
      </w:r>
      <w:r w:rsidRPr="00107F19">
        <w:rPr>
          <w:rFonts w:ascii="Times New Roman" w:hAnsi="Times New Roman" w:cs="Times New Roman"/>
          <w:b/>
          <w:sz w:val="24"/>
          <w:szCs w:val="24"/>
        </w:rPr>
        <w:t xml:space="preserve"> ROUNDABOUT </w:t>
      </w:r>
    </w:p>
    <w:p w:rsidR="004C5E77" w:rsidRPr="00107F19" w:rsidRDefault="004C5E77" w:rsidP="004C5E77">
      <w:pPr>
        <w:rPr>
          <w:rFonts w:ascii="Times New Roman" w:hAnsi="Times New Roman" w:cs="Times New Roman"/>
          <w:sz w:val="24"/>
          <w:szCs w:val="24"/>
        </w:rPr>
      </w:pPr>
      <w:r w:rsidRPr="00107F19">
        <w:rPr>
          <w:rFonts w:ascii="Times New Roman" w:hAnsi="Times New Roman" w:cs="Times New Roman"/>
          <w:b/>
          <w:sz w:val="24"/>
          <w:szCs w:val="24"/>
        </w:rPr>
        <w:t>TABLE 4.3</w:t>
      </w:r>
    </w:p>
    <w:tbl>
      <w:tblPr>
        <w:tblStyle w:val="TableGrid"/>
        <w:tblpPr w:leftFromText="180" w:rightFromText="180" w:vertAnchor="text" w:horzAnchor="margin" w:tblpXSpec="center" w:tblpY="32"/>
        <w:tblW w:w="16015" w:type="dxa"/>
        <w:tblLayout w:type="fixed"/>
        <w:tblLook w:val="04A0" w:firstRow="1" w:lastRow="0" w:firstColumn="1" w:lastColumn="0" w:noHBand="0" w:noVBand="1"/>
      </w:tblPr>
      <w:tblGrid>
        <w:gridCol w:w="3235"/>
        <w:gridCol w:w="1260"/>
        <w:gridCol w:w="1350"/>
        <w:gridCol w:w="1440"/>
        <w:gridCol w:w="1260"/>
        <w:gridCol w:w="1260"/>
        <w:gridCol w:w="1170"/>
        <w:gridCol w:w="1170"/>
        <w:gridCol w:w="1260"/>
        <w:gridCol w:w="1260"/>
        <w:gridCol w:w="1350"/>
      </w:tblGrid>
      <w:tr w:rsidR="004C5E77" w:rsidRPr="00107F19" w:rsidTr="004100D9">
        <w:trPr>
          <w:trHeight w:val="402"/>
        </w:trPr>
        <w:tc>
          <w:tcPr>
            <w:tcW w:w="16015" w:type="dxa"/>
            <w:gridSpan w:val="11"/>
          </w:tcPr>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t>WEDNESDAY                                                     DATE: 8</w:t>
            </w:r>
            <w:r w:rsidRPr="00107F19">
              <w:rPr>
                <w:rFonts w:ascii="Times New Roman" w:hAnsi="Times New Roman" w:cs="Times New Roman"/>
                <w:b/>
                <w:sz w:val="24"/>
                <w:szCs w:val="24"/>
                <w:vertAlign w:val="superscript"/>
              </w:rPr>
              <w:t>TH</w:t>
            </w:r>
            <w:r w:rsidRPr="00107F19">
              <w:rPr>
                <w:rFonts w:ascii="Times New Roman" w:hAnsi="Times New Roman" w:cs="Times New Roman"/>
                <w:b/>
                <w:sz w:val="24"/>
                <w:szCs w:val="24"/>
              </w:rPr>
              <w:t xml:space="preserve"> MAY 2025</w:t>
            </w:r>
          </w:p>
        </w:tc>
      </w:tr>
      <w:tr w:rsidR="004C5E77" w:rsidRPr="00107F19" w:rsidTr="004100D9">
        <w:trPr>
          <w:trHeight w:val="380"/>
        </w:trPr>
        <w:tc>
          <w:tcPr>
            <w:tcW w:w="3235" w:type="dxa"/>
          </w:tcPr>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2610" w:type="dxa"/>
            <w:gridSpan w:val="2"/>
          </w:tcPr>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700" w:type="dxa"/>
            <w:gridSpan w:val="2"/>
          </w:tcPr>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430" w:type="dxa"/>
            <w:gridSpan w:val="2"/>
          </w:tcPr>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430" w:type="dxa"/>
            <w:gridSpan w:val="2"/>
          </w:tcPr>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610" w:type="dxa"/>
            <w:gridSpan w:val="2"/>
          </w:tcPr>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4100D9" w:rsidRPr="00107F19" w:rsidTr="004100D9">
        <w:trPr>
          <w:trHeight w:val="806"/>
        </w:trPr>
        <w:tc>
          <w:tcPr>
            <w:tcW w:w="3235" w:type="dxa"/>
          </w:tcPr>
          <w:p w:rsidR="004100D9" w:rsidRPr="00107F19" w:rsidRDefault="004100D9" w:rsidP="004C5E77">
            <w:pPr>
              <w:jc w:val="center"/>
              <w:rPr>
                <w:rFonts w:ascii="Times New Roman" w:hAnsi="Times New Roman" w:cs="Times New Roman"/>
                <w:b/>
                <w:sz w:val="24"/>
                <w:szCs w:val="24"/>
              </w:rPr>
            </w:pPr>
          </w:p>
        </w:tc>
        <w:tc>
          <w:tcPr>
            <w:tcW w:w="1260" w:type="dxa"/>
          </w:tcPr>
          <w:p w:rsidR="004100D9" w:rsidRPr="00107F19" w:rsidRDefault="004100D9" w:rsidP="004C5E77">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350" w:type="dxa"/>
          </w:tcPr>
          <w:p w:rsidR="004100D9" w:rsidRPr="00107F19" w:rsidRDefault="004100D9" w:rsidP="004C5E77">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440" w:type="dxa"/>
          </w:tcPr>
          <w:p w:rsidR="004100D9" w:rsidRPr="00107F19" w:rsidRDefault="004100D9" w:rsidP="004C5E77">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260" w:type="dxa"/>
          </w:tcPr>
          <w:p w:rsidR="004100D9" w:rsidRPr="00107F19" w:rsidRDefault="004100D9" w:rsidP="004C5E77">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260" w:type="dxa"/>
          </w:tcPr>
          <w:p w:rsidR="004100D9" w:rsidRPr="00107F19" w:rsidRDefault="004100D9" w:rsidP="004C5E77">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170" w:type="dxa"/>
          </w:tcPr>
          <w:p w:rsidR="004100D9" w:rsidRPr="00107F19" w:rsidRDefault="004100D9" w:rsidP="004C5E77">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70" w:type="dxa"/>
          </w:tcPr>
          <w:p w:rsidR="004100D9" w:rsidRPr="00107F19" w:rsidRDefault="004100D9" w:rsidP="004C5E77">
            <w:pPr>
              <w:jc w:val="center"/>
              <w:rPr>
                <w:rFonts w:ascii="Times New Roman" w:hAnsi="Times New Roman" w:cs="Times New Roman"/>
                <w:b/>
                <w:sz w:val="24"/>
                <w:szCs w:val="24"/>
              </w:rPr>
            </w:pPr>
            <w:r w:rsidRPr="00107F19">
              <w:rPr>
                <w:rFonts w:ascii="Times New Roman" w:hAnsi="Times New Roman" w:cs="Times New Roman"/>
                <w:b/>
                <w:sz w:val="24"/>
                <w:szCs w:val="24"/>
              </w:rPr>
              <w:t>LEG</w:t>
            </w:r>
            <w:r>
              <w:rPr>
                <w:rFonts w:ascii="Times New Roman" w:hAnsi="Times New Roman" w:cs="Times New Roman"/>
                <w:b/>
                <w:sz w:val="24"/>
                <w:szCs w:val="24"/>
              </w:rPr>
              <w:t xml:space="preserve"> 1</w:t>
            </w:r>
          </w:p>
        </w:tc>
        <w:tc>
          <w:tcPr>
            <w:tcW w:w="1260" w:type="dxa"/>
          </w:tcPr>
          <w:p w:rsidR="004100D9" w:rsidRPr="00107F19" w:rsidRDefault="004100D9" w:rsidP="004C5E77">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260" w:type="dxa"/>
          </w:tcPr>
          <w:p w:rsidR="004100D9" w:rsidRPr="00107F19" w:rsidRDefault="004100D9" w:rsidP="004C5E77">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350" w:type="dxa"/>
          </w:tcPr>
          <w:p w:rsidR="004100D9" w:rsidRPr="00107F19" w:rsidRDefault="004100D9" w:rsidP="004C5E77">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r>
      <w:tr w:rsidR="004100D9" w:rsidRPr="00107F19" w:rsidTr="004100D9">
        <w:trPr>
          <w:trHeight w:val="380"/>
        </w:trPr>
        <w:tc>
          <w:tcPr>
            <w:tcW w:w="3235" w:type="dxa"/>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341</w:t>
            </w:r>
          </w:p>
        </w:tc>
        <w:tc>
          <w:tcPr>
            <w:tcW w:w="135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314</w:t>
            </w:r>
          </w:p>
        </w:tc>
        <w:tc>
          <w:tcPr>
            <w:tcW w:w="144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36</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23</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5</w:t>
            </w:r>
          </w:p>
        </w:tc>
        <w:tc>
          <w:tcPr>
            <w:tcW w:w="117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6</w:t>
            </w:r>
          </w:p>
        </w:tc>
        <w:tc>
          <w:tcPr>
            <w:tcW w:w="117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271</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321</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122</w:t>
            </w:r>
          </w:p>
        </w:tc>
        <w:tc>
          <w:tcPr>
            <w:tcW w:w="135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121</w:t>
            </w:r>
          </w:p>
        </w:tc>
      </w:tr>
      <w:tr w:rsidR="004100D9" w:rsidRPr="00107F19" w:rsidTr="004100D9">
        <w:trPr>
          <w:trHeight w:val="402"/>
        </w:trPr>
        <w:tc>
          <w:tcPr>
            <w:tcW w:w="3235" w:type="dxa"/>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343</w:t>
            </w:r>
          </w:p>
        </w:tc>
        <w:tc>
          <w:tcPr>
            <w:tcW w:w="135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285</w:t>
            </w:r>
          </w:p>
        </w:tc>
        <w:tc>
          <w:tcPr>
            <w:tcW w:w="144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26</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32</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4</w:t>
            </w:r>
          </w:p>
        </w:tc>
        <w:tc>
          <w:tcPr>
            <w:tcW w:w="117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4</w:t>
            </w:r>
          </w:p>
        </w:tc>
        <w:tc>
          <w:tcPr>
            <w:tcW w:w="117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293</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325</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114</w:t>
            </w:r>
          </w:p>
        </w:tc>
        <w:tc>
          <w:tcPr>
            <w:tcW w:w="135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152</w:t>
            </w:r>
          </w:p>
        </w:tc>
      </w:tr>
      <w:tr w:rsidR="004100D9" w:rsidRPr="00107F19" w:rsidTr="004100D9">
        <w:trPr>
          <w:trHeight w:val="402"/>
        </w:trPr>
        <w:tc>
          <w:tcPr>
            <w:tcW w:w="3235" w:type="dxa"/>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231</w:t>
            </w:r>
          </w:p>
        </w:tc>
        <w:tc>
          <w:tcPr>
            <w:tcW w:w="135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229</w:t>
            </w:r>
          </w:p>
        </w:tc>
        <w:tc>
          <w:tcPr>
            <w:tcW w:w="144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23</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28</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13</w:t>
            </w:r>
          </w:p>
        </w:tc>
        <w:tc>
          <w:tcPr>
            <w:tcW w:w="117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8</w:t>
            </w:r>
          </w:p>
        </w:tc>
        <w:tc>
          <w:tcPr>
            <w:tcW w:w="117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359</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250</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169</w:t>
            </w:r>
          </w:p>
        </w:tc>
        <w:tc>
          <w:tcPr>
            <w:tcW w:w="135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240</w:t>
            </w:r>
          </w:p>
        </w:tc>
      </w:tr>
      <w:tr w:rsidR="004100D9" w:rsidRPr="00107F19" w:rsidTr="004100D9">
        <w:trPr>
          <w:trHeight w:val="402"/>
        </w:trPr>
        <w:tc>
          <w:tcPr>
            <w:tcW w:w="3235" w:type="dxa"/>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209</w:t>
            </w:r>
          </w:p>
        </w:tc>
        <w:tc>
          <w:tcPr>
            <w:tcW w:w="135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241</w:t>
            </w:r>
          </w:p>
        </w:tc>
        <w:tc>
          <w:tcPr>
            <w:tcW w:w="144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17</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19</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6</w:t>
            </w:r>
          </w:p>
        </w:tc>
        <w:tc>
          <w:tcPr>
            <w:tcW w:w="117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13</w:t>
            </w:r>
          </w:p>
        </w:tc>
        <w:tc>
          <w:tcPr>
            <w:tcW w:w="117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208</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292</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122</w:t>
            </w:r>
          </w:p>
        </w:tc>
        <w:tc>
          <w:tcPr>
            <w:tcW w:w="135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198</w:t>
            </w:r>
          </w:p>
        </w:tc>
      </w:tr>
      <w:tr w:rsidR="004100D9" w:rsidRPr="00107F19" w:rsidTr="004100D9">
        <w:trPr>
          <w:trHeight w:val="380"/>
        </w:trPr>
        <w:tc>
          <w:tcPr>
            <w:tcW w:w="3235" w:type="dxa"/>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321</w:t>
            </w:r>
          </w:p>
        </w:tc>
        <w:tc>
          <w:tcPr>
            <w:tcW w:w="135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251</w:t>
            </w:r>
          </w:p>
        </w:tc>
        <w:tc>
          <w:tcPr>
            <w:tcW w:w="144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27</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25</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10</w:t>
            </w:r>
          </w:p>
        </w:tc>
        <w:tc>
          <w:tcPr>
            <w:tcW w:w="117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10</w:t>
            </w:r>
          </w:p>
        </w:tc>
        <w:tc>
          <w:tcPr>
            <w:tcW w:w="117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246</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254</w:t>
            </w:r>
          </w:p>
        </w:tc>
        <w:tc>
          <w:tcPr>
            <w:tcW w:w="126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121</w:t>
            </w:r>
          </w:p>
        </w:tc>
        <w:tc>
          <w:tcPr>
            <w:tcW w:w="1350" w:type="dxa"/>
            <w:vAlign w:val="center"/>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120</w:t>
            </w:r>
          </w:p>
        </w:tc>
      </w:tr>
      <w:tr w:rsidR="004100D9" w:rsidRPr="00107F19" w:rsidTr="004100D9">
        <w:trPr>
          <w:trHeight w:val="402"/>
        </w:trPr>
        <w:tc>
          <w:tcPr>
            <w:tcW w:w="3235" w:type="dxa"/>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260" w:type="dxa"/>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311</w:t>
            </w:r>
          </w:p>
        </w:tc>
        <w:tc>
          <w:tcPr>
            <w:tcW w:w="1350" w:type="dxa"/>
          </w:tcPr>
          <w:p w:rsidR="004100D9" w:rsidRPr="00107F19" w:rsidRDefault="004100D9" w:rsidP="004100D9">
            <w:pPr>
              <w:jc w:val="center"/>
              <w:rPr>
                <w:rFonts w:ascii="Times New Roman" w:hAnsi="Times New Roman" w:cs="Times New Roman"/>
                <w:sz w:val="24"/>
                <w:szCs w:val="24"/>
              </w:rPr>
            </w:pPr>
            <w:r w:rsidRPr="00107F19">
              <w:rPr>
                <w:rFonts w:ascii="Times New Roman" w:hAnsi="Times New Roman" w:cs="Times New Roman"/>
                <w:sz w:val="24"/>
                <w:szCs w:val="24"/>
              </w:rPr>
              <w:t>190</w:t>
            </w:r>
          </w:p>
        </w:tc>
        <w:tc>
          <w:tcPr>
            <w:tcW w:w="1440" w:type="dxa"/>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25</w:t>
            </w:r>
          </w:p>
        </w:tc>
        <w:tc>
          <w:tcPr>
            <w:tcW w:w="1260" w:type="dxa"/>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31</w:t>
            </w:r>
          </w:p>
        </w:tc>
        <w:tc>
          <w:tcPr>
            <w:tcW w:w="1260" w:type="dxa"/>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11</w:t>
            </w:r>
          </w:p>
        </w:tc>
        <w:tc>
          <w:tcPr>
            <w:tcW w:w="1170" w:type="dxa"/>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9</w:t>
            </w:r>
          </w:p>
        </w:tc>
        <w:tc>
          <w:tcPr>
            <w:tcW w:w="1170" w:type="dxa"/>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351</w:t>
            </w:r>
          </w:p>
        </w:tc>
        <w:tc>
          <w:tcPr>
            <w:tcW w:w="1260" w:type="dxa"/>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302</w:t>
            </w:r>
          </w:p>
        </w:tc>
        <w:tc>
          <w:tcPr>
            <w:tcW w:w="1260" w:type="dxa"/>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133</w:t>
            </w:r>
          </w:p>
        </w:tc>
        <w:tc>
          <w:tcPr>
            <w:tcW w:w="1350" w:type="dxa"/>
          </w:tcPr>
          <w:p w:rsidR="004100D9" w:rsidRPr="00107F19" w:rsidRDefault="004100D9" w:rsidP="004100D9">
            <w:pPr>
              <w:rPr>
                <w:rFonts w:ascii="Times New Roman" w:hAnsi="Times New Roman" w:cs="Times New Roman"/>
                <w:sz w:val="24"/>
                <w:szCs w:val="24"/>
              </w:rPr>
            </w:pPr>
            <w:r w:rsidRPr="00107F19">
              <w:rPr>
                <w:rFonts w:ascii="Times New Roman" w:hAnsi="Times New Roman" w:cs="Times New Roman"/>
                <w:sz w:val="24"/>
                <w:szCs w:val="24"/>
              </w:rPr>
              <w:t>150</w:t>
            </w:r>
          </w:p>
        </w:tc>
      </w:tr>
    </w:tbl>
    <w:p w:rsidR="004C5E77" w:rsidRPr="00107F19" w:rsidRDefault="004C5E77" w:rsidP="004C5E77">
      <w:pPr>
        <w:rPr>
          <w:rFonts w:ascii="Times New Roman" w:hAnsi="Times New Roman" w:cs="Times New Roman"/>
          <w:sz w:val="24"/>
          <w:szCs w:val="24"/>
        </w:rPr>
      </w:pPr>
    </w:p>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jc w:val="center"/>
        <w:rPr>
          <w:rFonts w:ascii="Times New Roman" w:hAnsi="Times New Roman" w:cs="Times New Roman"/>
          <w:sz w:val="24"/>
          <w:szCs w:val="24"/>
        </w:rPr>
      </w:pPr>
    </w:p>
    <w:p w:rsidR="00A37362" w:rsidRDefault="00A37362" w:rsidP="004C5E77">
      <w:pPr>
        <w:jc w:val="center"/>
        <w:rPr>
          <w:rFonts w:ascii="Times New Roman" w:hAnsi="Times New Roman" w:cs="Times New Roman"/>
          <w:b/>
          <w:sz w:val="24"/>
          <w:szCs w:val="24"/>
        </w:rPr>
      </w:pPr>
    </w:p>
    <w:p w:rsidR="00DC70CA" w:rsidRDefault="00DC70CA" w:rsidP="004C5E77">
      <w:pPr>
        <w:jc w:val="center"/>
        <w:rPr>
          <w:rFonts w:ascii="Times New Roman" w:hAnsi="Times New Roman" w:cs="Times New Roman"/>
          <w:b/>
          <w:sz w:val="24"/>
          <w:szCs w:val="24"/>
        </w:rPr>
      </w:pPr>
    </w:p>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sidR="0053334A">
        <w:rPr>
          <w:rFonts w:ascii="Times New Roman" w:hAnsi="Times New Roman" w:cs="Times New Roman"/>
          <w:b/>
          <w:sz w:val="24"/>
          <w:szCs w:val="24"/>
        </w:rPr>
        <w:t>GENERAL ROUNDABOUT TAIWO</w:t>
      </w:r>
      <w:r w:rsidRPr="00107F19">
        <w:rPr>
          <w:rFonts w:ascii="Times New Roman" w:hAnsi="Times New Roman" w:cs="Times New Roman"/>
          <w:b/>
          <w:sz w:val="24"/>
          <w:szCs w:val="24"/>
        </w:rPr>
        <w:t xml:space="preserve"> ROUNDABOUT </w:t>
      </w:r>
    </w:p>
    <w:p w:rsidR="004C5E77" w:rsidRPr="00107F19" w:rsidRDefault="004C5E77" w:rsidP="004C5E77">
      <w:pPr>
        <w:rPr>
          <w:rFonts w:ascii="Times New Roman" w:hAnsi="Times New Roman" w:cs="Times New Roman"/>
          <w:sz w:val="24"/>
          <w:szCs w:val="24"/>
        </w:rPr>
      </w:pPr>
      <w:r w:rsidRPr="00107F19">
        <w:rPr>
          <w:rFonts w:ascii="Times New Roman" w:hAnsi="Times New Roman" w:cs="Times New Roman"/>
          <w:b/>
          <w:sz w:val="24"/>
          <w:szCs w:val="24"/>
        </w:rPr>
        <w:t>TABLE 4.4</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2E0267" w:rsidRPr="00107F19" w:rsidTr="00EA698B">
        <w:trPr>
          <w:trHeight w:val="402"/>
        </w:trPr>
        <w:tc>
          <w:tcPr>
            <w:tcW w:w="16089" w:type="dxa"/>
            <w:gridSpan w:val="11"/>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THURSDAY                                                     DATE: 9</w:t>
            </w:r>
            <w:r w:rsidRPr="00107F19">
              <w:rPr>
                <w:rFonts w:ascii="Times New Roman" w:hAnsi="Times New Roman" w:cs="Times New Roman"/>
                <w:b/>
                <w:sz w:val="24"/>
                <w:szCs w:val="24"/>
                <w:vertAlign w:val="superscript"/>
              </w:rPr>
              <w:t>TH</w:t>
            </w:r>
            <w:r w:rsidRPr="00107F19">
              <w:rPr>
                <w:rFonts w:ascii="Times New Roman" w:hAnsi="Times New Roman" w:cs="Times New Roman"/>
                <w:b/>
                <w:sz w:val="24"/>
                <w:szCs w:val="24"/>
              </w:rPr>
              <w:t xml:space="preserve"> MAY 2025</w:t>
            </w:r>
          </w:p>
        </w:tc>
      </w:tr>
      <w:tr w:rsidR="002E0267" w:rsidRPr="00107F19" w:rsidTr="00EA698B">
        <w:trPr>
          <w:trHeight w:val="380"/>
        </w:trPr>
        <w:tc>
          <w:tcPr>
            <w:tcW w:w="3415"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3109" w:type="dxa"/>
            <w:gridSpan w:val="2"/>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417" w:type="dxa"/>
            <w:gridSpan w:val="2"/>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500" w:type="dxa"/>
            <w:gridSpan w:val="2"/>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337" w:type="dxa"/>
            <w:gridSpan w:val="2"/>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311" w:type="dxa"/>
            <w:gridSpan w:val="2"/>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2E0267" w:rsidRPr="00107F19" w:rsidTr="00EA698B">
        <w:trPr>
          <w:trHeight w:val="806"/>
        </w:trPr>
        <w:tc>
          <w:tcPr>
            <w:tcW w:w="3415" w:type="dxa"/>
          </w:tcPr>
          <w:p w:rsidR="002E0267" w:rsidRPr="00107F19" w:rsidRDefault="002E0267" w:rsidP="00EA698B">
            <w:pPr>
              <w:jc w:val="center"/>
              <w:rPr>
                <w:rFonts w:ascii="Times New Roman" w:hAnsi="Times New Roman" w:cs="Times New Roman"/>
                <w:b/>
                <w:sz w:val="24"/>
                <w:szCs w:val="24"/>
              </w:rPr>
            </w:pPr>
          </w:p>
        </w:tc>
        <w:tc>
          <w:tcPr>
            <w:tcW w:w="1620"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489"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21"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296"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134"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366"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54"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183"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075"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36"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r>
      <w:tr w:rsidR="002E0267" w:rsidRPr="00107F19" w:rsidTr="00EA698B">
        <w:trPr>
          <w:trHeight w:val="380"/>
        </w:trPr>
        <w:tc>
          <w:tcPr>
            <w:tcW w:w="341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620"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341</w:t>
            </w:r>
          </w:p>
        </w:tc>
        <w:tc>
          <w:tcPr>
            <w:tcW w:w="1489"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441</w:t>
            </w:r>
          </w:p>
        </w:tc>
        <w:tc>
          <w:tcPr>
            <w:tcW w:w="1121"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234</w:t>
            </w:r>
          </w:p>
        </w:tc>
        <w:tc>
          <w:tcPr>
            <w:tcW w:w="1296"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321</w:t>
            </w:r>
          </w:p>
        </w:tc>
        <w:tc>
          <w:tcPr>
            <w:tcW w:w="1134"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366"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54"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258</w:t>
            </w:r>
          </w:p>
        </w:tc>
        <w:tc>
          <w:tcPr>
            <w:tcW w:w="1183"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145</w:t>
            </w:r>
          </w:p>
        </w:tc>
        <w:tc>
          <w:tcPr>
            <w:tcW w:w="1075"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160</w:t>
            </w:r>
          </w:p>
        </w:tc>
        <w:tc>
          <w:tcPr>
            <w:tcW w:w="1236"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258</w:t>
            </w:r>
          </w:p>
        </w:tc>
      </w:tr>
      <w:tr w:rsidR="002E0267" w:rsidRPr="00107F19" w:rsidTr="00EA698B">
        <w:trPr>
          <w:trHeight w:val="402"/>
        </w:trPr>
        <w:tc>
          <w:tcPr>
            <w:tcW w:w="341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620"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263</w:t>
            </w:r>
          </w:p>
        </w:tc>
        <w:tc>
          <w:tcPr>
            <w:tcW w:w="1489"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409</w:t>
            </w:r>
          </w:p>
        </w:tc>
        <w:tc>
          <w:tcPr>
            <w:tcW w:w="1121"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225</w:t>
            </w:r>
          </w:p>
        </w:tc>
        <w:tc>
          <w:tcPr>
            <w:tcW w:w="1296"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356</w:t>
            </w:r>
          </w:p>
        </w:tc>
        <w:tc>
          <w:tcPr>
            <w:tcW w:w="1134"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9</w:t>
            </w:r>
          </w:p>
        </w:tc>
        <w:tc>
          <w:tcPr>
            <w:tcW w:w="1366"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10</w:t>
            </w:r>
          </w:p>
        </w:tc>
        <w:tc>
          <w:tcPr>
            <w:tcW w:w="1154"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345</w:t>
            </w:r>
          </w:p>
        </w:tc>
        <w:tc>
          <w:tcPr>
            <w:tcW w:w="1183"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275</w:t>
            </w:r>
          </w:p>
        </w:tc>
        <w:tc>
          <w:tcPr>
            <w:tcW w:w="1075"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258</w:t>
            </w:r>
          </w:p>
        </w:tc>
        <w:tc>
          <w:tcPr>
            <w:tcW w:w="1236"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180</w:t>
            </w:r>
          </w:p>
        </w:tc>
      </w:tr>
      <w:tr w:rsidR="002E0267" w:rsidRPr="00107F19" w:rsidTr="00EA698B">
        <w:trPr>
          <w:trHeight w:val="402"/>
        </w:trPr>
        <w:tc>
          <w:tcPr>
            <w:tcW w:w="341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620"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231</w:t>
            </w:r>
          </w:p>
        </w:tc>
        <w:tc>
          <w:tcPr>
            <w:tcW w:w="1489"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122</w:t>
            </w:r>
          </w:p>
        </w:tc>
        <w:tc>
          <w:tcPr>
            <w:tcW w:w="1121"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216</w:t>
            </w:r>
          </w:p>
        </w:tc>
        <w:tc>
          <w:tcPr>
            <w:tcW w:w="1296"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190</w:t>
            </w:r>
          </w:p>
        </w:tc>
        <w:tc>
          <w:tcPr>
            <w:tcW w:w="1134"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47</w:t>
            </w:r>
          </w:p>
        </w:tc>
        <w:tc>
          <w:tcPr>
            <w:tcW w:w="1366"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17</w:t>
            </w:r>
          </w:p>
        </w:tc>
        <w:tc>
          <w:tcPr>
            <w:tcW w:w="1154"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251</w:t>
            </w:r>
          </w:p>
        </w:tc>
        <w:tc>
          <w:tcPr>
            <w:tcW w:w="1183"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196</w:t>
            </w:r>
          </w:p>
        </w:tc>
        <w:tc>
          <w:tcPr>
            <w:tcW w:w="1075"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251</w:t>
            </w:r>
          </w:p>
        </w:tc>
        <w:tc>
          <w:tcPr>
            <w:tcW w:w="1236"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251</w:t>
            </w:r>
          </w:p>
        </w:tc>
      </w:tr>
      <w:tr w:rsidR="002E0267" w:rsidRPr="00107F19" w:rsidTr="00EA698B">
        <w:trPr>
          <w:trHeight w:val="402"/>
        </w:trPr>
        <w:tc>
          <w:tcPr>
            <w:tcW w:w="341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620"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264</w:t>
            </w:r>
          </w:p>
        </w:tc>
        <w:tc>
          <w:tcPr>
            <w:tcW w:w="1489"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319</w:t>
            </w:r>
          </w:p>
        </w:tc>
        <w:tc>
          <w:tcPr>
            <w:tcW w:w="1121"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240</w:t>
            </w:r>
          </w:p>
        </w:tc>
        <w:tc>
          <w:tcPr>
            <w:tcW w:w="1296"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230</w:t>
            </w:r>
          </w:p>
        </w:tc>
        <w:tc>
          <w:tcPr>
            <w:tcW w:w="1134"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35</w:t>
            </w:r>
          </w:p>
        </w:tc>
        <w:tc>
          <w:tcPr>
            <w:tcW w:w="1366"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21</w:t>
            </w:r>
          </w:p>
        </w:tc>
        <w:tc>
          <w:tcPr>
            <w:tcW w:w="1154"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264</w:t>
            </w:r>
          </w:p>
        </w:tc>
        <w:tc>
          <w:tcPr>
            <w:tcW w:w="1183"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284</w:t>
            </w:r>
          </w:p>
        </w:tc>
        <w:tc>
          <w:tcPr>
            <w:tcW w:w="1075"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264</w:t>
            </w:r>
          </w:p>
        </w:tc>
        <w:tc>
          <w:tcPr>
            <w:tcW w:w="1236"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264</w:t>
            </w:r>
          </w:p>
        </w:tc>
      </w:tr>
      <w:tr w:rsidR="002E0267" w:rsidRPr="00107F19" w:rsidTr="00EA698B">
        <w:trPr>
          <w:trHeight w:val="380"/>
        </w:trPr>
        <w:tc>
          <w:tcPr>
            <w:tcW w:w="341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620"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301</w:t>
            </w:r>
          </w:p>
        </w:tc>
        <w:tc>
          <w:tcPr>
            <w:tcW w:w="1489"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270</w:t>
            </w:r>
          </w:p>
        </w:tc>
        <w:tc>
          <w:tcPr>
            <w:tcW w:w="1121"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253</w:t>
            </w:r>
          </w:p>
        </w:tc>
        <w:tc>
          <w:tcPr>
            <w:tcW w:w="1296"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246</w:t>
            </w:r>
          </w:p>
        </w:tc>
        <w:tc>
          <w:tcPr>
            <w:tcW w:w="1134"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25</w:t>
            </w:r>
          </w:p>
        </w:tc>
        <w:tc>
          <w:tcPr>
            <w:tcW w:w="1366"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19</w:t>
            </w:r>
          </w:p>
        </w:tc>
        <w:tc>
          <w:tcPr>
            <w:tcW w:w="1154"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201</w:t>
            </w:r>
          </w:p>
        </w:tc>
        <w:tc>
          <w:tcPr>
            <w:tcW w:w="1183"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152</w:t>
            </w:r>
          </w:p>
        </w:tc>
        <w:tc>
          <w:tcPr>
            <w:tcW w:w="1075"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201</w:t>
            </w:r>
          </w:p>
        </w:tc>
        <w:tc>
          <w:tcPr>
            <w:tcW w:w="1236"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201</w:t>
            </w:r>
          </w:p>
        </w:tc>
      </w:tr>
      <w:tr w:rsidR="002E0267" w:rsidRPr="00107F19" w:rsidTr="00EA698B">
        <w:trPr>
          <w:trHeight w:val="402"/>
        </w:trPr>
        <w:tc>
          <w:tcPr>
            <w:tcW w:w="341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620"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294</w:t>
            </w:r>
          </w:p>
        </w:tc>
        <w:tc>
          <w:tcPr>
            <w:tcW w:w="1489"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265</w:t>
            </w:r>
          </w:p>
        </w:tc>
        <w:tc>
          <w:tcPr>
            <w:tcW w:w="1121"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249</w:t>
            </w:r>
          </w:p>
        </w:tc>
        <w:tc>
          <w:tcPr>
            <w:tcW w:w="1296"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263</w:t>
            </w:r>
          </w:p>
        </w:tc>
        <w:tc>
          <w:tcPr>
            <w:tcW w:w="1134"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26</w:t>
            </w:r>
          </w:p>
        </w:tc>
        <w:tc>
          <w:tcPr>
            <w:tcW w:w="1366"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26</w:t>
            </w:r>
          </w:p>
        </w:tc>
        <w:tc>
          <w:tcPr>
            <w:tcW w:w="1154"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233</w:t>
            </w:r>
          </w:p>
        </w:tc>
        <w:tc>
          <w:tcPr>
            <w:tcW w:w="1183"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203</w:t>
            </w:r>
          </w:p>
        </w:tc>
        <w:tc>
          <w:tcPr>
            <w:tcW w:w="1075"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233</w:t>
            </w:r>
          </w:p>
        </w:tc>
        <w:tc>
          <w:tcPr>
            <w:tcW w:w="1236" w:type="dxa"/>
          </w:tcPr>
          <w:p w:rsidR="002E0267" w:rsidRPr="00107F19" w:rsidRDefault="002E0267" w:rsidP="00EA698B">
            <w:pPr>
              <w:jc w:val="center"/>
              <w:rPr>
                <w:rFonts w:ascii="Times New Roman" w:hAnsi="Times New Roman" w:cs="Times New Roman"/>
                <w:sz w:val="24"/>
                <w:szCs w:val="24"/>
              </w:rPr>
            </w:pPr>
            <w:r w:rsidRPr="00107F19">
              <w:rPr>
                <w:rFonts w:ascii="Times New Roman" w:hAnsi="Times New Roman" w:cs="Times New Roman"/>
                <w:sz w:val="24"/>
                <w:szCs w:val="24"/>
              </w:rPr>
              <w:t>233</w:t>
            </w:r>
          </w:p>
        </w:tc>
      </w:tr>
    </w:tbl>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sidR="0053334A">
        <w:rPr>
          <w:rFonts w:ascii="Times New Roman" w:hAnsi="Times New Roman" w:cs="Times New Roman"/>
          <w:b/>
          <w:sz w:val="24"/>
          <w:szCs w:val="24"/>
        </w:rPr>
        <w:t>GENERAL ROUNDABOUT TAIWO</w:t>
      </w:r>
      <w:r w:rsidRPr="00107F19">
        <w:rPr>
          <w:rFonts w:ascii="Times New Roman" w:hAnsi="Times New Roman" w:cs="Times New Roman"/>
          <w:b/>
          <w:sz w:val="24"/>
          <w:szCs w:val="24"/>
        </w:rPr>
        <w:t xml:space="preserve"> ROUNDABOUT </w:t>
      </w:r>
    </w:p>
    <w:p w:rsidR="004C5E77" w:rsidRPr="00107F19" w:rsidRDefault="004C5E77" w:rsidP="004C5E77">
      <w:pPr>
        <w:rPr>
          <w:rFonts w:ascii="Times New Roman" w:hAnsi="Times New Roman" w:cs="Times New Roman"/>
          <w:sz w:val="24"/>
          <w:szCs w:val="24"/>
        </w:rPr>
      </w:pPr>
      <w:r w:rsidRPr="00107F19">
        <w:rPr>
          <w:rFonts w:ascii="Times New Roman" w:hAnsi="Times New Roman" w:cs="Times New Roman"/>
          <w:b/>
          <w:sz w:val="24"/>
          <w:szCs w:val="24"/>
        </w:rPr>
        <w:t>TABLE 4.5</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2E0267" w:rsidRPr="00107F19" w:rsidTr="00EA698B">
        <w:trPr>
          <w:trHeight w:val="402"/>
        </w:trPr>
        <w:tc>
          <w:tcPr>
            <w:tcW w:w="16089" w:type="dxa"/>
            <w:gridSpan w:val="11"/>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FRIDAY                                                     DATE: 10</w:t>
            </w:r>
            <w:r w:rsidRPr="00107F19">
              <w:rPr>
                <w:rFonts w:ascii="Times New Roman" w:hAnsi="Times New Roman" w:cs="Times New Roman"/>
                <w:b/>
                <w:sz w:val="24"/>
                <w:szCs w:val="24"/>
                <w:vertAlign w:val="superscript"/>
              </w:rPr>
              <w:t>TH</w:t>
            </w:r>
            <w:r w:rsidRPr="00107F19">
              <w:rPr>
                <w:rFonts w:ascii="Times New Roman" w:hAnsi="Times New Roman" w:cs="Times New Roman"/>
                <w:b/>
                <w:sz w:val="24"/>
                <w:szCs w:val="24"/>
              </w:rPr>
              <w:t xml:space="preserve"> MAY 2025</w:t>
            </w:r>
          </w:p>
        </w:tc>
      </w:tr>
      <w:tr w:rsidR="002E0267" w:rsidRPr="00107F19" w:rsidTr="00EA698B">
        <w:trPr>
          <w:trHeight w:val="380"/>
        </w:trPr>
        <w:tc>
          <w:tcPr>
            <w:tcW w:w="3415"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3109" w:type="dxa"/>
            <w:gridSpan w:val="2"/>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417" w:type="dxa"/>
            <w:gridSpan w:val="2"/>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500" w:type="dxa"/>
            <w:gridSpan w:val="2"/>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337" w:type="dxa"/>
            <w:gridSpan w:val="2"/>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311" w:type="dxa"/>
            <w:gridSpan w:val="2"/>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2E0267" w:rsidRPr="00107F19" w:rsidTr="00EA698B">
        <w:trPr>
          <w:trHeight w:val="806"/>
        </w:trPr>
        <w:tc>
          <w:tcPr>
            <w:tcW w:w="3415" w:type="dxa"/>
          </w:tcPr>
          <w:p w:rsidR="002E0267" w:rsidRPr="00107F19" w:rsidRDefault="002E0267" w:rsidP="00EA698B">
            <w:pPr>
              <w:jc w:val="center"/>
              <w:rPr>
                <w:rFonts w:ascii="Times New Roman" w:hAnsi="Times New Roman" w:cs="Times New Roman"/>
                <w:b/>
                <w:sz w:val="24"/>
                <w:szCs w:val="24"/>
              </w:rPr>
            </w:pPr>
          </w:p>
        </w:tc>
        <w:tc>
          <w:tcPr>
            <w:tcW w:w="1620"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489"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21"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296"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134"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366"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54"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183"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075"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36"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r>
      <w:tr w:rsidR="002E0267" w:rsidRPr="00107F19" w:rsidTr="00EA698B">
        <w:trPr>
          <w:trHeight w:val="380"/>
        </w:trPr>
        <w:tc>
          <w:tcPr>
            <w:tcW w:w="341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620"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331</w:t>
            </w:r>
          </w:p>
        </w:tc>
        <w:tc>
          <w:tcPr>
            <w:tcW w:w="1489"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363</w:t>
            </w:r>
          </w:p>
        </w:tc>
        <w:tc>
          <w:tcPr>
            <w:tcW w:w="1121"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273</w:t>
            </w:r>
          </w:p>
        </w:tc>
        <w:tc>
          <w:tcPr>
            <w:tcW w:w="129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239</w:t>
            </w:r>
          </w:p>
        </w:tc>
        <w:tc>
          <w:tcPr>
            <w:tcW w:w="113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42</w:t>
            </w:r>
          </w:p>
        </w:tc>
        <w:tc>
          <w:tcPr>
            <w:tcW w:w="136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51</w:t>
            </w:r>
          </w:p>
        </w:tc>
        <w:tc>
          <w:tcPr>
            <w:tcW w:w="115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66</w:t>
            </w:r>
          </w:p>
        </w:tc>
        <w:tc>
          <w:tcPr>
            <w:tcW w:w="1183"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20</w:t>
            </w:r>
          </w:p>
        </w:tc>
        <w:tc>
          <w:tcPr>
            <w:tcW w:w="1075"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w:t>
            </w:r>
          </w:p>
        </w:tc>
        <w:tc>
          <w:tcPr>
            <w:tcW w:w="123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0</w:t>
            </w:r>
          </w:p>
        </w:tc>
      </w:tr>
      <w:tr w:rsidR="002E0267" w:rsidRPr="00107F19" w:rsidTr="00EA698B">
        <w:trPr>
          <w:trHeight w:val="402"/>
        </w:trPr>
        <w:tc>
          <w:tcPr>
            <w:tcW w:w="341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620"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412</w:t>
            </w:r>
          </w:p>
        </w:tc>
        <w:tc>
          <w:tcPr>
            <w:tcW w:w="1489"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508</w:t>
            </w:r>
          </w:p>
        </w:tc>
        <w:tc>
          <w:tcPr>
            <w:tcW w:w="1121"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299</w:t>
            </w:r>
          </w:p>
        </w:tc>
        <w:tc>
          <w:tcPr>
            <w:tcW w:w="129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313</w:t>
            </w:r>
          </w:p>
        </w:tc>
        <w:tc>
          <w:tcPr>
            <w:tcW w:w="113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33</w:t>
            </w:r>
          </w:p>
        </w:tc>
        <w:tc>
          <w:tcPr>
            <w:tcW w:w="136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67</w:t>
            </w:r>
          </w:p>
        </w:tc>
        <w:tc>
          <w:tcPr>
            <w:tcW w:w="115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75</w:t>
            </w:r>
          </w:p>
        </w:tc>
        <w:tc>
          <w:tcPr>
            <w:tcW w:w="1183"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41</w:t>
            </w:r>
          </w:p>
        </w:tc>
        <w:tc>
          <w:tcPr>
            <w:tcW w:w="1075"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0</w:t>
            </w:r>
          </w:p>
        </w:tc>
        <w:tc>
          <w:tcPr>
            <w:tcW w:w="123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w:t>
            </w:r>
          </w:p>
        </w:tc>
      </w:tr>
      <w:tr w:rsidR="002E0267" w:rsidRPr="00107F19" w:rsidTr="00EA698B">
        <w:trPr>
          <w:trHeight w:val="402"/>
        </w:trPr>
        <w:tc>
          <w:tcPr>
            <w:tcW w:w="341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620"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243</w:t>
            </w:r>
          </w:p>
        </w:tc>
        <w:tc>
          <w:tcPr>
            <w:tcW w:w="1489"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314</w:t>
            </w:r>
          </w:p>
        </w:tc>
        <w:tc>
          <w:tcPr>
            <w:tcW w:w="1121"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253</w:t>
            </w:r>
          </w:p>
        </w:tc>
        <w:tc>
          <w:tcPr>
            <w:tcW w:w="129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302</w:t>
            </w:r>
          </w:p>
        </w:tc>
        <w:tc>
          <w:tcPr>
            <w:tcW w:w="113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29</w:t>
            </w:r>
          </w:p>
        </w:tc>
        <w:tc>
          <w:tcPr>
            <w:tcW w:w="136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33</w:t>
            </w:r>
          </w:p>
        </w:tc>
        <w:tc>
          <w:tcPr>
            <w:tcW w:w="115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28</w:t>
            </w:r>
          </w:p>
        </w:tc>
        <w:tc>
          <w:tcPr>
            <w:tcW w:w="1183"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25</w:t>
            </w:r>
          </w:p>
        </w:tc>
        <w:tc>
          <w:tcPr>
            <w:tcW w:w="1075"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12</w:t>
            </w:r>
          </w:p>
        </w:tc>
        <w:tc>
          <w:tcPr>
            <w:tcW w:w="123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w:t>
            </w:r>
          </w:p>
        </w:tc>
      </w:tr>
      <w:tr w:rsidR="002E0267" w:rsidRPr="00107F19" w:rsidTr="00EA698B">
        <w:trPr>
          <w:trHeight w:val="402"/>
        </w:trPr>
        <w:tc>
          <w:tcPr>
            <w:tcW w:w="341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620"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332</w:t>
            </w:r>
          </w:p>
        </w:tc>
        <w:tc>
          <w:tcPr>
            <w:tcW w:w="1489"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336</w:t>
            </w:r>
          </w:p>
        </w:tc>
        <w:tc>
          <w:tcPr>
            <w:tcW w:w="1121"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261</w:t>
            </w:r>
          </w:p>
        </w:tc>
        <w:tc>
          <w:tcPr>
            <w:tcW w:w="129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294</w:t>
            </w:r>
          </w:p>
        </w:tc>
        <w:tc>
          <w:tcPr>
            <w:tcW w:w="113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30</w:t>
            </w:r>
          </w:p>
        </w:tc>
        <w:tc>
          <w:tcPr>
            <w:tcW w:w="136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35</w:t>
            </w:r>
          </w:p>
        </w:tc>
        <w:tc>
          <w:tcPr>
            <w:tcW w:w="115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24</w:t>
            </w:r>
          </w:p>
        </w:tc>
        <w:tc>
          <w:tcPr>
            <w:tcW w:w="1183"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20</w:t>
            </w:r>
          </w:p>
        </w:tc>
        <w:tc>
          <w:tcPr>
            <w:tcW w:w="1075"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6</w:t>
            </w:r>
          </w:p>
        </w:tc>
        <w:tc>
          <w:tcPr>
            <w:tcW w:w="123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5</w:t>
            </w:r>
          </w:p>
        </w:tc>
      </w:tr>
      <w:tr w:rsidR="002E0267" w:rsidRPr="00107F19" w:rsidTr="00EA698B">
        <w:trPr>
          <w:trHeight w:val="380"/>
        </w:trPr>
        <w:tc>
          <w:tcPr>
            <w:tcW w:w="341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620"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462</w:t>
            </w:r>
          </w:p>
        </w:tc>
        <w:tc>
          <w:tcPr>
            <w:tcW w:w="1489"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311</w:t>
            </w:r>
          </w:p>
        </w:tc>
        <w:tc>
          <w:tcPr>
            <w:tcW w:w="1121"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341</w:t>
            </w:r>
          </w:p>
        </w:tc>
        <w:tc>
          <w:tcPr>
            <w:tcW w:w="129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276</w:t>
            </w:r>
          </w:p>
        </w:tc>
        <w:tc>
          <w:tcPr>
            <w:tcW w:w="113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27</w:t>
            </w:r>
          </w:p>
        </w:tc>
        <w:tc>
          <w:tcPr>
            <w:tcW w:w="136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34</w:t>
            </w:r>
          </w:p>
        </w:tc>
        <w:tc>
          <w:tcPr>
            <w:tcW w:w="115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26</w:t>
            </w:r>
          </w:p>
        </w:tc>
        <w:tc>
          <w:tcPr>
            <w:tcW w:w="1183"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33</w:t>
            </w:r>
          </w:p>
        </w:tc>
        <w:tc>
          <w:tcPr>
            <w:tcW w:w="1075"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13</w:t>
            </w:r>
          </w:p>
        </w:tc>
        <w:tc>
          <w:tcPr>
            <w:tcW w:w="123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5</w:t>
            </w:r>
          </w:p>
        </w:tc>
      </w:tr>
      <w:tr w:rsidR="002E0267" w:rsidRPr="00107F19" w:rsidTr="00EA698B">
        <w:trPr>
          <w:trHeight w:val="402"/>
        </w:trPr>
        <w:tc>
          <w:tcPr>
            <w:tcW w:w="341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620"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449</w:t>
            </w:r>
          </w:p>
        </w:tc>
        <w:tc>
          <w:tcPr>
            <w:tcW w:w="1489"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362</w:t>
            </w:r>
          </w:p>
        </w:tc>
        <w:tc>
          <w:tcPr>
            <w:tcW w:w="1121"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355</w:t>
            </w:r>
          </w:p>
        </w:tc>
        <w:tc>
          <w:tcPr>
            <w:tcW w:w="129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296</w:t>
            </w:r>
          </w:p>
        </w:tc>
        <w:tc>
          <w:tcPr>
            <w:tcW w:w="113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38</w:t>
            </w:r>
          </w:p>
        </w:tc>
        <w:tc>
          <w:tcPr>
            <w:tcW w:w="136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29</w:t>
            </w:r>
          </w:p>
        </w:tc>
        <w:tc>
          <w:tcPr>
            <w:tcW w:w="115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39</w:t>
            </w:r>
          </w:p>
        </w:tc>
        <w:tc>
          <w:tcPr>
            <w:tcW w:w="1183"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29</w:t>
            </w:r>
          </w:p>
        </w:tc>
        <w:tc>
          <w:tcPr>
            <w:tcW w:w="1075"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5</w:t>
            </w:r>
          </w:p>
        </w:tc>
        <w:tc>
          <w:tcPr>
            <w:tcW w:w="123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9</w:t>
            </w:r>
          </w:p>
        </w:tc>
      </w:tr>
    </w:tbl>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rPr>
          <w:rFonts w:ascii="Times New Roman" w:hAnsi="Times New Roman" w:cs="Times New Roman"/>
          <w:sz w:val="24"/>
          <w:szCs w:val="24"/>
        </w:rPr>
      </w:pPr>
      <w:r w:rsidRPr="00107F19">
        <w:rPr>
          <w:rFonts w:ascii="Times New Roman" w:hAnsi="Times New Roman" w:cs="Times New Roman"/>
          <w:sz w:val="24"/>
          <w:szCs w:val="24"/>
        </w:rPr>
        <w:br w:type="page"/>
      </w:r>
    </w:p>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sidR="0053334A">
        <w:rPr>
          <w:rFonts w:ascii="Times New Roman" w:hAnsi="Times New Roman" w:cs="Times New Roman"/>
          <w:b/>
          <w:sz w:val="24"/>
          <w:szCs w:val="24"/>
        </w:rPr>
        <w:t>GENERAL ROUNDABOUT TAIWO</w:t>
      </w:r>
      <w:r w:rsidRPr="00107F19">
        <w:rPr>
          <w:rFonts w:ascii="Times New Roman" w:hAnsi="Times New Roman" w:cs="Times New Roman"/>
          <w:b/>
          <w:sz w:val="24"/>
          <w:szCs w:val="24"/>
        </w:rPr>
        <w:t xml:space="preserve"> ROUNDABOUT </w:t>
      </w:r>
    </w:p>
    <w:p w:rsidR="004C5E77" w:rsidRPr="00107F19" w:rsidRDefault="004C5E77" w:rsidP="004C5E77">
      <w:pPr>
        <w:rPr>
          <w:rFonts w:ascii="Times New Roman" w:hAnsi="Times New Roman" w:cs="Times New Roman"/>
          <w:sz w:val="24"/>
          <w:szCs w:val="24"/>
        </w:rPr>
      </w:pPr>
      <w:r w:rsidRPr="00107F19">
        <w:rPr>
          <w:rFonts w:ascii="Times New Roman" w:hAnsi="Times New Roman" w:cs="Times New Roman"/>
          <w:b/>
          <w:sz w:val="24"/>
          <w:szCs w:val="24"/>
        </w:rPr>
        <w:t>TABLE 4.6</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2E0267" w:rsidRPr="00107F19" w:rsidTr="00EA698B">
        <w:trPr>
          <w:trHeight w:val="402"/>
        </w:trPr>
        <w:tc>
          <w:tcPr>
            <w:tcW w:w="16089" w:type="dxa"/>
            <w:gridSpan w:val="11"/>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SATURDAY                                                     DATE: 11</w:t>
            </w:r>
            <w:r w:rsidRPr="00107F19">
              <w:rPr>
                <w:rFonts w:ascii="Times New Roman" w:hAnsi="Times New Roman" w:cs="Times New Roman"/>
                <w:b/>
                <w:sz w:val="24"/>
                <w:szCs w:val="24"/>
                <w:vertAlign w:val="superscript"/>
              </w:rPr>
              <w:t>TH</w:t>
            </w:r>
            <w:r w:rsidRPr="00107F19">
              <w:rPr>
                <w:rFonts w:ascii="Times New Roman" w:hAnsi="Times New Roman" w:cs="Times New Roman"/>
                <w:b/>
                <w:sz w:val="24"/>
                <w:szCs w:val="24"/>
              </w:rPr>
              <w:t xml:space="preserve"> MAY 2025</w:t>
            </w:r>
          </w:p>
        </w:tc>
      </w:tr>
      <w:tr w:rsidR="002E0267" w:rsidRPr="00107F19" w:rsidTr="00EA698B">
        <w:trPr>
          <w:trHeight w:val="380"/>
        </w:trPr>
        <w:tc>
          <w:tcPr>
            <w:tcW w:w="3415"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3109" w:type="dxa"/>
            <w:gridSpan w:val="2"/>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417" w:type="dxa"/>
            <w:gridSpan w:val="2"/>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500" w:type="dxa"/>
            <w:gridSpan w:val="2"/>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337" w:type="dxa"/>
            <w:gridSpan w:val="2"/>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311" w:type="dxa"/>
            <w:gridSpan w:val="2"/>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2E0267" w:rsidRPr="00107F19" w:rsidTr="00EA698B">
        <w:trPr>
          <w:trHeight w:val="806"/>
        </w:trPr>
        <w:tc>
          <w:tcPr>
            <w:tcW w:w="3415" w:type="dxa"/>
          </w:tcPr>
          <w:p w:rsidR="002E0267" w:rsidRPr="00107F19" w:rsidRDefault="002E0267" w:rsidP="00EA698B">
            <w:pPr>
              <w:jc w:val="center"/>
              <w:rPr>
                <w:rFonts w:ascii="Times New Roman" w:hAnsi="Times New Roman" w:cs="Times New Roman"/>
                <w:b/>
                <w:sz w:val="24"/>
                <w:szCs w:val="24"/>
              </w:rPr>
            </w:pPr>
          </w:p>
        </w:tc>
        <w:tc>
          <w:tcPr>
            <w:tcW w:w="1620"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489"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4</w:t>
            </w:r>
          </w:p>
        </w:tc>
        <w:tc>
          <w:tcPr>
            <w:tcW w:w="1121"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96"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34"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366"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154"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1 </w:t>
            </w:r>
          </w:p>
        </w:tc>
        <w:tc>
          <w:tcPr>
            <w:tcW w:w="1183"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075"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36"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r>
      <w:tr w:rsidR="002E0267" w:rsidRPr="00107F19" w:rsidTr="00EA698B">
        <w:trPr>
          <w:trHeight w:val="380"/>
        </w:trPr>
        <w:tc>
          <w:tcPr>
            <w:tcW w:w="341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620"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265</w:t>
            </w:r>
          </w:p>
        </w:tc>
        <w:tc>
          <w:tcPr>
            <w:tcW w:w="1489"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254</w:t>
            </w:r>
          </w:p>
        </w:tc>
        <w:tc>
          <w:tcPr>
            <w:tcW w:w="1121"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267</w:t>
            </w:r>
          </w:p>
        </w:tc>
        <w:tc>
          <w:tcPr>
            <w:tcW w:w="129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223</w:t>
            </w:r>
          </w:p>
        </w:tc>
        <w:tc>
          <w:tcPr>
            <w:tcW w:w="113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21</w:t>
            </w:r>
          </w:p>
        </w:tc>
        <w:tc>
          <w:tcPr>
            <w:tcW w:w="136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15</w:t>
            </w:r>
          </w:p>
        </w:tc>
        <w:tc>
          <w:tcPr>
            <w:tcW w:w="115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25</w:t>
            </w:r>
          </w:p>
        </w:tc>
        <w:tc>
          <w:tcPr>
            <w:tcW w:w="1183"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31</w:t>
            </w:r>
          </w:p>
        </w:tc>
        <w:tc>
          <w:tcPr>
            <w:tcW w:w="1075"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0</w:t>
            </w:r>
          </w:p>
        </w:tc>
        <w:tc>
          <w:tcPr>
            <w:tcW w:w="123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w:t>
            </w:r>
          </w:p>
        </w:tc>
      </w:tr>
      <w:tr w:rsidR="002E0267" w:rsidRPr="00107F19" w:rsidTr="00EA698B">
        <w:trPr>
          <w:trHeight w:val="402"/>
        </w:trPr>
        <w:tc>
          <w:tcPr>
            <w:tcW w:w="341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620"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297</w:t>
            </w:r>
          </w:p>
        </w:tc>
        <w:tc>
          <w:tcPr>
            <w:tcW w:w="1489"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221</w:t>
            </w:r>
          </w:p>
        </w:tc>
        <w:tc>
          <w:tcPr>
            <w:tcW w:w="1121"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256</w:t>
            </w:r>
          </w:p>
        </w:tc>
        <w:tc>
          <w:tcPr>
            <w:tcW w:w="129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212</w:t>
            </w:r>
          </w:p>
        </w:tc>
        <w:tc>
          <w:tcPr>
            <w:tcW w:w="113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30</w:t>
            </w:r>
          </w:p>
        </w:tc>
        <w:tc>
          <w:tcPr>
            <w:tcW w:w="136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23</w:t>
            </w:r>
          </w:p>
        </w:tc>
        <w:tc>
          <w:tcPr>
            <w:tcW w:w="115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22</w:t>
            </w:r>
          </w:p>
        </w:tc>
        <w:tc>
          <w:tcPr>
            <w:tcW w:w="1183"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21</w:t>
            </w:r>
          </w:p>
        </w:tc>
        <w:tc>
          <w:tcPr>
            <w:tcW w:w="1075"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w:t>
            </w:r>
          </w:p>
        </w:tc>
        <w:tc>
          <w:tcPr>
            <w:tcW w:w="123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7</w:t>
            </w:r>
          </w:p>
        </w:tc>
      </w:tr>
      <w:tr w:rsidR="002E0267" w:rsidRPr="00107F19" w:rsidTr="00EA698B">
        <w:trPr>
          <w:trHeight w:val="402"/>
        </w:trPr>
        <w:tc>
          <w:tcPr>
            <w:tcW w:w="341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620"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249</w:t>
            </w:r>
          </w:p>
        </w:tc>
        <w:tc>
          <w:tcPr>
            <w:tcW w:w="1489"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245</w:t>
            </w:r>
          </w:p>
        </w:tc>
        <w:tc>
          <w:tcPr>
            <w:tcW w:w="1121"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231</w:t>
            </w:r>
          </w:p>
        </w:tc>
        <w:tc>
          <w:tcPr>
            <w:tcW w:w="129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182</w:t>
            </w:r>
          </w:p>
        </w:tc>
        <w:tc>
          <w:tcPr>
            <w:tcW w:w="113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21</w:t>
            </w:r>
          </w:p>
        </w:tc>
        <w:tc>
          <w:tcPr>
            <w:tcW w:w="136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28</w:t>
            </w:r>
          </w:p>
        </w:tc>
        <w:tc>
          <w:tcPr>
            <w:tcW w:w="115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33</w:t>
            </w:r>
          </w:p>
        </w:tc>
        <w:tc>
          <w:tcPr>
            <w:tcW w:w="1183"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28</w:t>
            </w:r>
          </w:p>
        </w:tc>
        <w:tc>
          <w:tcPr>
            <w:tcW w:w="1075"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w:t>
            </w:r>
          </w:p>
        </w:tc>
        <w:tc>
          <w:tcPr>
            <w:tcW w:w="123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4</w:t>
            </w:r>
          </w:p>
        </w:tc>
      </w:tr>
      <w:tr w:rsidR="002E0267" w:rsidRPr="00107F19" w:rsidTr="00EA698B">
        <w:trPr>
          <w:trHeight w:val="402"/>
        </w:trPr>
        <w:tc>
          <w:tcPr>
            <w:tcW w:w="341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620"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171</w:t>
            </w:r>
          </w:p>
        </w:tc>
        <w:tc>
          <w:tcPr>
            <w:tcW w:w="1489"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332</w:t>
            </w:r>
          </w:p>
        </w:tc>
        <w:tc>
          <w:tcPr>
            <w:tcW w:w="1121"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294</w:t>
            </w:r>
          </w:p>
        </w:tc>
        <w:tc>
          <w:tcPr>
            <w:tcW w:w="129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243</w:t>
            </w:r>
          </w:p>
        </w:tc>
        <w:tc>
          <w:tcPr>
            <w:tcW w:w="113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23</w:t>
            </w:r>
          </w:p>
        </w:tc>
        <w:tc>
          <w:tcPr>
            <w:tcW w:w="136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35</w:t>
            </w:r>
          </w:p>
        </w:tc>
        <w:tc>
          <w:tcPr>
            <w:tcW w:w="115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25</w:t>
            </w:r>
          </w:p>
        </w:tc>
        <w:tc>
          <w:tcPr>
            <w:tcW w:w="1183"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24</w:t>
            </w:r>
          </w:p>
        </w:tc>
        <w:tc>
          <w:tcPr>
            <w:tcW w:w="1075"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19</w:t>
            </w:r>
          </w:p>
        </w:tc>
        <w:tc>
          <w:tcPr>
            <w:tcW w:w="123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5</w:t>
            </w:r>
          </w:p>
        </w:tc>
      </w:tr>
      <w:tr w:rsidR="002E0267" w:rsidRPr="00107F19" w:rsidTr="00EA698B">
        <w:trPr>
          <w:trHeight w:val="380"/>
        </w:trPr>
        <w:tc>
          <w:tcPr>
            <w:tcW w:w="341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620"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334</w:t>
            </w:r>
          </w:p>
        </w:tc>
        <w:tc>
          <w:tcPr>
            <w:tcW w:w="1489"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462</w:t>
            </w:r>
          </w:p>
        </w:tc>
        <w:tc>
          <w:tcPr>
            <w:tcW w:w="1121"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311</w:t>
            </w:r>
          </w:p>
        </w:tc>
        <w:tc>
          <w:tcPr>
            <w:tcW w:w="129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261</w:t>
            </w:r>
          </w:p>
        </w:tc>
        <w:tc>
          <w:tcPr>
            <w:tcW w:w="113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12</w:t>
            </w:r>
          </w:p>
        </w:tc>
        <w:tc>
          <w:tcPr>
            <w:tcW w:w="136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27</w:t>
            </w:r>
          </w:p>
        </w:tc>
        <w:tc>
          <w:tcPr>
            <w:tcW w:w="115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26</w:t>
            </w:r>
          </w:p>
        </w:tc>
        <w:tc>
          <w:tcPr>
            <w:tcW w:w="1183"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17</w:t>
            </w:r>
          </w:p>
        </w:tc>
        <w:tc>
          <w:tcPr>
            <w:tcW w:w="1075"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7</w:t>
            </w:r>
          </w:p>
        </w:tc>
        <w:tc>
          <w:tcPr>
            <w:tcW w:w="123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8</w:t>
            </w:r>
          </w:p>
        </w:tc>
      </w:tr>
      <w:tr w:rsidR="002E0267" w:rsidRPr="00107F19" w:rsidTr="00EA698B">
        <w:trPr>
          <w:trHeight w:val="402"/>
        </w:trPr>
        <w:tc>
          <w:tcPr>
            <w:tcW w:w="341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620"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362</w:t>
            </w:r>
          </w:p>
        </w:tc>
        <w:tc>
          <w:tcPr>
            <w:tcW w:w="1489"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449</w:t>
            </w:r>
          </w:p>
        </w:tc>
        <w:tc>
          <w:tcPr>
            <w:tcW w:w="1121"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296</w:t>
            </w:r>
          </w:p>
        </w:tc>
        <w:tc>
          <w:tcPr>
            <w:tcW w:w="129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228</w:t>
            </w:r>
          </w:p>
        </w:tc>
        <w:tc>
          <w:tcPr>
            <w:tcW w:w="113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25</w:t>
            </w:r>
          </w:p>
        </w:tc>
        <w:tc>
          <w:tcPr>
            <w:tcW w:w="136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38</w:t>
            </w:r>
          </w:p>
        </w:tc>
        <w:tc>
          <w:tcPr>
            <w:tcW w:w="115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29</w:t>
            </w:r>
          </w:p>
        </w:tc>
        <w:tc>
          <w:tcPr>
            <w:tcW w:w="1183"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20</w:t>
            </w:r>
          </w:p>
        </w:tc>
        <w:tc>
          <w:tcPr>
            <w:tcW w:w="1075"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8</w:t>
            </w:r>
          </w:p>
        </w:tc>
        <w:tc>
          <w:tcPr>
            <w:tcW w:w="123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9</w:t>
            </w:r>
          </w:p>
        </w:tc>
      </w:tr>
    </w:tbl>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rPr>
          <w:rFonts w:ascii="Times New Roman" w:hAnsi="Times New Roman" w:cs="Times New Roman"/>
          <w:sz w:val="24"/>
          <w:szCs w:val="24"/>
        </w:rPr>
      </w:pPr>
      <w:r w:rsidRPr="00107F19">
        <w:rPr>
          <w:rFonts w:ascii="Times New Roman" w:hAnsi="Times New Roman" w:cs="Times New Roman"/>
          <w:sz w:val="24"/>
          <w:szCs w:val="24"/>
        </w:rPr>
        <w:br w:type="page"/>
      </w:r>
    </w:p>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sidR="0053334A">
        <w:rPr>
          <w:rFonts w:ascii="Times New Roman" w:hAnsi="Times New Roman" w:cs="Times New Roman"/>
          <w:b/>
          <w:sz w:val="24"/>
          <w:szCs w:val="24"/>
        </w:rPr>
        <w:t>GENERAL ROUNDABOUT TAIWO</w:t>
      </w:r>
      <w:r w:rsidRPr="00107F19">
        <w:rPr>
          <w:rFonts w:ascii="Times New Roman" w:hAnsi="Times New Roman" w:cs="Times New Roman"/>
          <w:b/>
          <w:sz w:val="24"/>
          <w:szCs w:val="24"/>
        </w:rPr>
        <w:t xml:space="preserve"> ROUNDABOUT </w:t>
      </w:r>
    </w:p>
    <w:p w:rsidR="004C5E77" w:rsidRPr="00107F19" w:rsidRDefault="004C5E77" w:rsidP="004C5E77">
      <w:pPr>
        <w:rPr>
          <w:rFonts w:ascii="Times New Roman" w:hAnsi="Times New Roman" w:cs="Times New Roman"/>
          <w:sz w:val="24"/>
          <w:szCs w:val="24"/>
        </w:rPr>
      </w:pPr>
      <w:r w:rsidRPr="00107F19">
        <w:rPr>
          <w:rFonts w:ascii="Times New Roman" w:hAnsi="Times New Roman" w:cs="Times New Roman"/>
          <w:b/>
          <w:sz w:val="24"/>
          <w:szCs w:val="24"/>
        </w:rPr>
        <w:t>TABLE 4.7</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2E0267" w:rsidRPr="00107F19" w:rsidTr="00EA698B">
        <w:trPr>
          <w:trHeight w:val="402"/>
        </w:trPr>
        <w:tc>
          <w:tcPr>
            <w:tcW w:w="16089" w:type="dxa"/>
            <w:gridSpan w:val="11"/>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SUNDAY                                                     DATE: 12</w:t>
            </w:r>
            <w:r w:rsidRPr="00107F19">
              <w:rPr>
                <w:rFonts w:ascii="Times New Roman" w:hAnsi="Times New Roman" w:cs="Times New Roman"/>
                <w:b/>
                <w:sz w:val="24"/>
                <w:szCs w:val="24"/>
                <w:vertAlign w:val="superscript"/>
              </w:rPr>
              <w:t>TH</w:t>
            </w:r>
            <w:r w:rsidRPr="00107F19">
              <w:rPr>
                <w:rFonts w:ascii="Times New Roman" w:hAnsi="Times New Roman" w:cs="Times New Roman"/>
                <w:b/>
                <w:sz w:val="24"/>
                <w:szCs w:val="24"/>
              </w:rPr>
              <w:t xml:space="preserve"> MAY 2025</w:t>
            </w:r>
          </w:p>
        </w:tc>
      </w:tr>
      <w:tr w:rsidR="002E0267" w:rsidRPr="00107F19" w:rsidTr="00EA698B">
        <w:trPr>
          <w:trHeight w:val="380"/>
        </w:trPr>
        <w:tc>
          <w:tcPr>
            <w:tcW w:w="3415"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3109" w:type="dxa"/>
            <w:gridSpan w:val="2"/>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417" w:type="dxa"/>
            <w:gridSpan w:val="2"/>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500" w:type="dxa"/>
            <w:gridSpan w:val="2"/>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337" w:type="dxa"/>
            <w:gridSpan w:val="2"/>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311" w:type="dxa"/>
            <w:gridSpan w:val="2"/>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2E0267" w:rsidRPr="00107F19" w:rsidTr="00EA698B">
        <w:trPr>
          <w:trHeight w:val="806"/>
        </w:trPr>
        <w:tc>
          <w:tcPr>
            <w:tcW w:w="3415" w:type="dxa"/>
          </w:tcPr>
          <w:p w:rsidR="002E0267" w:rsidRPr="00107F19" w:rsidRDefault="002E0267" w:rsidP="00EA698B">
            <w:pPr>
              <w:jc w:val="center"/>
              <w:rPr>
                <w:rFonts w:ascii="Times New Roman" w:hAnsi="Times New Roman" w:cs="Times New Roman"/>
                <w:b/>
                <w:sz w:val="24"/>
                <w:szCs w:val="24"/>
              </w:rPr>
            </w:pPr>
          </w:p>
        </w:tc>
        <w:tc>
          <w:tcPr>
            <w:tcW w:w="1620"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489"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4</w:t>
            </w:r>
          </w:p>
        </w:tc>
        <w:tc>
          <w:tcPr>
            <w:tcW w:w="1121"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96"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34"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366"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154"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1 </w:t>
            </w:r>
          </w:p>
        </w:tc>
        <w:tc>
          <w:tcPr>
            <w:tcW w:w="1183"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075"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36"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r>
      <w:tr w:rsidR="002E0267" w:rsidRPr="00107F19" w:rsidTr="00EA698B">
        <w:trPr>
          <w:trHeight w:val="380"/>
        </w:trPr>
        <w:tc>
          <w:tcPr>
            <w:tcW w:w="341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62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125</w:t>
            </w:r>
          </w:p>
        </w:tc>
        <w:tc>
          <w:tcPr>
            <w:tcW w:w="1489"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231</w:t>
            </w:r>
          </w:p>
        </w:tc>
        <w:tc>
          <w:tcPr>
            <w:tcW w:w="1121"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195</w:t>
            </w:r>
          </w:p>
        </w:tc>
        <w:tc>
          <w:tcPr>
            <w:tcW w:w="1296"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163</w:t>
            </w:r>
          </w:p>
        </w:tc>
        <w:tc>
          <w:tcPr>
            <w:tcW w:w="1134"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w:t>
            </w:r>
          </w:p>
        </w:tc>
        <w:tc>
          <w:tcPr>
            <w:tcW w:w="1366"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11</w:t>
            </w:r>
          </w:p>
        </w:tc>
        <w:tc>
          <w:tcPr>
            <w:tcW w:w="1154"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10</w:t>
            </w:r>
          </w:p>
        </w:tc>
        <w:tc>
          <w:tcPr>
            <w:tcW w:w="1183"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5</w:t>
            </w:r>
          </w:p>
        </w:tc>
        <w:tc>
          <w:tcPr>
            <w:tcW w:w="107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w:t>
            </w:r>
          </w:p>
        </w:tc>
        <w:tc>
          <w:tcPr>
            <w:tcW w:w="1236"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0</w:t>
            </w:r>
          </w:p>
        </w:tc>
      </w:tr>
      <w:tr w:rsidR="002E0267" w:rsidRPr="00107F19" w:rsidTr="00EA698B">
        <w:trPr>
          <w:trHeight w:val="402"/>
        </w:trPr>
        <w:tc>
          <w:tcPr>
            <w:tcW w:w="341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62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155</w:t>
            </w:r>
          </w:p>
        </w:tc>
        <w:tc>
          <w:tcPr>
            <w:tcW w:w="1489"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271</w:t>
            </w:r>
          </w:p>
        </w:tc>
        <w:tc>
          <w:tcPr>
            <w:tcW w:w="1121"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282</w:t>
            </w:r>
          </w:p>
        </w:tc>
        <w:tc>
          <w:tcPr>
            <w:tcW w:w="1296"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270</w:t>
            </w:r>
          </w:p>
        </w:tc>
        <w:tc>
          <w:tcPr>
            <w:tcW w:w="1134"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w:t>
            </w:r>
          </w:p>
        </w:tc>
        <w:tc>
          <w:tcPr>
            <w:tcW w:w="1366"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w:t>
            </w:r>
          </w:p>
        </w:tc>
        <w:tc>
          <w:tcPr>
            <w:tcW w:w="1154"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w:t>
            </w:r>
          </w:p>
        </w:tc>
        <w:tc>
          <w:tcPr>
            <w:tcW w:w="1183"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w:t>
            </w:r>
          </w:p>
        </w:tc>
        <w:tc>
          <w:tcPr>
            <w:tcW w:w="107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w:t>
            </w:r>
          </w:p>
        </w:tc>
        <w:tc>
          <w:tcPr>
            <w:tcW w:w="1236"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w:t>
            </w:r>
          </w:p>
        </w:tc>
      </w:tr>
      <w:tr w:rsidR="002E0267" w:rsidRPr="00107F19" w:rsidTr="00EA698B">
        <w:trPr>
          <w:trHeight w:val="402"/>
        </w:trPr>
        <w:tc>
          <w:tcPr>
            <w:tcW w:w="341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62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264</w:t>
            </w:r>
          </w:p>
        </w:tc>
        <w:tc>
          <w:tcPr>
            <w:tcW w:w="1489"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230</w:t>
            </w:r>
          </w:p>
        </w:tc>
        <w:tc>
          <w:tcPr>
            <w:tcW w:w="1121"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250</w:t>
            </w:r>
          </w:p>
        </w:tc>
        <w:tc>
          <w:tcPr>
            <w:tcW w:w="1296"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237</w:t>
            </w:r>
          </w:p>
        </w:tc>
        <w:tc>
          <w:tcPr>
            <w:tcW w:w="1134"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25</w:t>
            </w:r>
          </w:p>
        </w:tc>
        <w:tc>
          <w:tcPr>
            <w:tcW w:w="1366"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27</w:t>
            </w:r>
          </w:p>
        </w:tc>
        <w:tc>
          <w:tcPr>
            <w:tcW w:w="1154"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16</w:t>
            </w:r>
          </w:p>
        </w:tc>
        <w:tc>
          <w:tcPr>
            <w:tcW w:w="1183"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17</w:t>
            </w:r>
          </w:p>
        </w:tc>
        <w:tc>
          <w:tcPr>
            <w:tcW w:w="107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w:t>
            </w:r>
          </w:p>
        </w:tc>
        <w:tc>
          <w:tcPr>
            <w:tcW w:w="1236"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0</w:t>
            </w:r>
          </w:p>
        </w:tc>
      </w:tr>
      <w:tr w:rsidR="002E0267" w:rsidRPr="00107F19" w:rsidTr="00EA698B">
        <w:trPr>
          <w:trHeight w:val="402"/>
        </w:trPr>
        <w:tc>
          <w:tcPr>
            <w:tcW w:w="341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62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252</w:t>
            </w:r>
          </w:p>
        </w:tc>
        <w:tc>
          <w:tcPr>
            <w:tcW w:w="1489"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215</w:t>
            </w:r>
          </w:p>
        </w:tc>
        <w:tc>
          <w:tcPr>
            <w:tcW w:w="1121"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271</w:t>
            </w:r>
          </w:p>
        </w:tc>
        <w:tc>
          <w:tcPr>
            <w:tcW w:w="1296"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293</w:t>
            </w:r>
          </w:p>
        </w:tc>
        <w:tc>
          <w:tcPr>
            <w:tcW w:w="1134"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21</w:t>
            </w:r>
          </w:p>
        </w:tc>
        <w:tc>
          <w:tcPr>
            <w:tcW w:w="1366"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23</w:t>
            </w:r>
          </w:p>
        </w:tc>
        <w:tc>
          <w:tcPr>
            <w:tcW w:w="1154"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16</w:t>
            </w:r>
          </w:p>
        </w:tc>
        <w:tc>
          <w:tcPr>
            <w:tcW w:w="1183"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17</w:t>
            </w:r>
          </w:p>
        </w:tc>
        <w:tc>
          <w:tcPr>
            <w:tcW w:w="107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w:t>
            </w:r>
          </w:p>
        </w:tc>
        <w:tc>
          <w:tcPr>
            <w:tcW w:w="1236"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w:t>
            </w:r>
          </w:p>
        </w:tc>
      </w:tr>
      <w:tr w:rsidR="002E0267" w:rsidRPr="00107F19" w:rsidTr="00EA698B">
        <w:trPr>
          <w:trHeight w:val="380"/>
        </w:trPr>
        <w:tc>
          <w:tcPr>
            <w:tcW w:w="341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62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271</w:t>
            </w:r>
          </w:p>
        </w:tc>
        <w:tc>
          <w:tcPr>
            <w:tcW w:w="1489"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240</w:t>
            </w:r>
          </w:p>
        </w:tc>
        <w:tc>
          <w:tcPr>
            <w:tcW w:w="1121"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241</w:t>
            </w:r>
          </w:p>
        </w:tc>
        <w:tc>
          <w:tcPr>
            <w:tcW w:w="1296"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204</w:t>
            </w:r>
          </w:p>
        </w:tc>
        <w:tc>
          <w:tcPr>
            <w:tcW w:w="1134"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12</w:t>
            </w:r>
          </w:p>
        </w:tc>
        <w:tc>
          <w:tcPr>
            <w:tcW w:w="1366"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14</w:t>
            </w:r>
          </w:p>
        </w:tc>
        <w:tc>
          <w:tcPr>
            <w:tcW w:w="1154"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13</w:t>
            </w:r>
          </w:p>
        </w:tc>
        <w:tc>
          <w:tcPr>
            <w:tcW w:w="1183"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14</w:t>
            </w:r>
          </w:p>
        </w:tc>
        <w:tc>
          <w:tcPr>
            <w:tcW w:w="107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w:t>
            </w:r>
          </w:p>
        </w:tc>
        <w:tc>
          <w:tcPr>
            <w:tcW w:w="1236"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0</w:t>
            </w:r>
          </w:p>
        </w:tc>
      </w:tr>
      <w:tr w:rsidR="002E0267" w:rsidRPr="00107F19" w:rsidTr="00EA698B">
        <w:trPr>
          <w:trHeight w:val="402"/>
        </w:trPr>
        <w:tc>
          <w:tcPr>
            <w:tcW w:w="341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62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331</w:t>
            </w:r>
          </w:p>
        </w:tc>
        <w:tc>
          <w:tcPr>
            <w:tcW w:w="1489"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288</w:t>
            </w:r>
          </w:p>
        </w:tc>
        <w:tc>
          <w:tcPr>
            <w:tcW w:w="1121"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266</w:t>
            </w:r>
          </w:p>
        </w:tc>
        <w:tc>
          <w:tcPr>
            <w:tcW w:w="1296"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221</w:t>
            </w:r>
          </w:p>
        </w:tc>
        <w:tc>
          <w:tcPr>
            <w:tcW w:w="1134"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14</w:t>
            </w:r>
          </w:p>
        </w:tc>
        <w:tc>
          <w:tcPr>
            <w:tcW w:w="1366"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15</w:t>
            </w:r>
          </w:p>
        </w:tc>
        <w:tc>
          <w:tcPr>
            <w:tcW w:w="1154"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12</w:t>
            </w:r>
          </w:p>
        </w:tc>
        <w:tc>
          <w:tcPr>
            <w:tcW w:w="1183"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14</w:t>
            </w:r>
          </w:p>
        </w:tc>
        <w:tc>
          <w:tcPr>
            <w:tcW w:w="107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w:t>
            </w:r>
          </w:p>
        </w:tc>
        <w:tc>
          <w:tcPr>
            <w:tcW w:w="1236"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w:t>
            </w:r>
          </w:p>
        </w:tc>
      </w:tr>
    </w:tbl>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rPr>
          <w:rFonts w:ascii="Times New Roman" w:hAnsi="Times New Roman" w:cs="Times New Roman"/>
          <w:sz w:val="24"/>
          <w:szCs w:val="24"/>
        </w:rPr>
      </w:pPr>
      <w:r w:rsidRPr="00107F19">
        <w:rPr>
          <w:rFonts w:ascii="Times New Roman" w:hAnsi="Times New Roman" w:cs="Times New Roman"/>
          <w:sz w:val="24"/>
          <w:szCs w:val="24"/>
        </w:rPr>
        <w:br w:type="page"/>
      </w:r>
    </w:p>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PASSENGER CAR UNIT (PCU)</w:t>
      </w:r>
    </w:p>
    <w:p w:rsidR="004C5E77" w:rsidRPr="00107F19" w:rsidRDefault="004C5E77" w:rsidP="004C5E77">
      <w:pPr>
        <w:rPr>
          <w:rFonts w:ascii="Times New Roman" w:hAnsi="Times New Roman" w:cs="Times New Roman"/>
          <w:b/>
          <w:sz w:val="24"/>
          <w:szCs w:val="24"/>
        </w:rPr>
      </w:pPr>
      <w:r w:rsidRPr="00107F19">
        <w:rPr>
          <w:rFonts w:ascii="Times New Roman" w:hAnsi="Times New Roman" w:cs="Times New Roman"/>
          <w:b/>
          <w:sz w:val="24"/>
          <w:szCs w:val="24"/>
        </w:rPr>
        <w:t>TABLE 4.8</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2E0267" w:rsidRPr="00107F19" w:rsidTr="00EA698B">
        <w:trPr>
          <w:trHeight w:val="402"/>
        </w:trPr>
        <w:tc>
          <w:tcPr>
            <w:tcW w:w="16089" w:type="dxa"/>
            <w:gridSpan w:val="11"/>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PASSENGER CAR UNIT (PCU)</w:t>
            </w:r>
          </w:p>
        </w:tc>
      </w:tr>
      <w:tr w:rsidR="002E0267" w:rsidRPr="00107F19" w:rsidTr="00EA698B">
        <w:trPr>
          <w:trHeight w:val="380"/>
        </w:trPr>
        <w:tc>
          <w:tcPr>
            <w:tcW w:w="3415"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3109" w:type="dxa"/>
            <w:gridSpan w:val="2"/>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417" w:type="dxa"/>
            <w:gridSpan w:val="2"/>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500" w:type="dxa"/>
            <w:gridSpan w:val="2"/>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337" w:type="dxa"/>
            <w:gridSpan w:val="2"/>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311" w:type="dxa"/>
            <w:gridSpan w:val="2"/>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2E0267" w:rsidRPr="00107F19" w:rsidTr="00EA698B">
        <w:trPr>
          <w:trHeight w:val="806"/>
        </w:trPr>
        <w:tc>
          <w:tcPr>
            <w:tcW w:w="3415" w:type="dxa"/>
          </w:tcPr>
          <w:p w:rsidR="002E0267" w:rsidRPr="00107F19" w:rsidRDefault="002E0267" w:rsidP="00EA698B">
            <w:pPr>
              <w:jc w:val="center"/>
              <w:rPr>
                <w:rFonts w:ascii="Times New Roman" w:hAnsi="Times New Roman" w:cs="Times New Roman"/>
                <w:b/>
                <w:sz w:val="24"/>
                <w:szCs w:val="24"/>
              </w:rPr>
            </w:pPr>
          </w:p>
        </w:tc>
        <w:tc>
          <w:tcPr>
            <w:tcW w:w="1620"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489"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121"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96"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34"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366"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154"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1 </w:t>
            </w:r>
          </w:p>
        </w:tc>
        <w:tc>
          <w:tcPr>
            <w:tcW w:w="1183"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075"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36"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r>
      <w:tr w:rsidR="002E0267" w:rsidRPr="00107F19" w:rsidTr="00EA698B">
        <w:trPr>
          <w:trHeight w:val="380"/>
        </w:trPr>
        <w:tc>
          <w:tcPr>
            <w:tcW w:w="341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620"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439</w:t>
            </w:r>
          </w:p>
        </w:tc>
        <w:tc>
          <w:tcPr>
            <w:tcW w:w="1489"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304</w:t>
            </w:r>
          </w:p>
        </w:tc>
        <w:tc>
          <w:tcPr>
            <w:tcW w:w="1121"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223</w:t>
            </w:r>
          </w:p>
        </w:tc>
        <w:tc>
          <w:tcPr>
            <w:tcW w:w="129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257</w:t>
            </w:r>
          </w:p>
        </w:tc>
        <w:tc>
          <w:tcPr>
            <w:tcW w:w="113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6</w:t>
            </w:r>
          </w:p>
        </w:tc>
        <w:tc>
          <w:tcPr>
            <w:tcW w:w="136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11</w:t>
            </w:r>
          </w:p>
        </w:tc>
        <w:tc>
          <w:tcPr>
            <w:tcW w:w="115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467</w:t>
            </w:r>
          </w:p>
        </w:tc>
        <w:tc>
          <w:tcPr>
            <w:tcW w:w="1183"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654</w:t>
            </w:r>
          </w:p>
        </w:tc>
        <w:tc>
          <w:tcPr>
            <w:tcW w:w="1075"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203</w:t>
            </w:r>
          </w:p>
        </w:tc>
        <w:tc>
          <w:tcPr>
            <w:tcW w:w="123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328</w:t>
            </w:r>
          </w:p>
        </w:tc>
      </w:tr>
      <w:tr w:rsidR="002E0267" w:rsidRPr="00107F19" w:rsidTr="00EA698B">
        <w:trPr>
          <w:trHeight w:val="402"/>
        </w:trPr>
        <w:tc>
          <w:tcPr>
            <w:tcW w:w="341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620"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414</w:t>
            </w:r>
          </w:p>
        </w:tc>
        <w:tc>
          <w:tcPr>
            <w:tcW w:w="1489"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376</w:t>
            </w:r>
          </w:p>
        </w:tc>
        <w:tc>
          <w:tcPr>
            <w:tcW w:w="1121"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215</w:t>
            </w:r>
          </w:p>
        </w:tc>
        <w:tc>
          <w:tcPr>
            <w:tcW w:w="129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248</w:t>
            </w:r>
          </w:p>
        </w:tc>
        <w:tc>
          <w:tcPr>
            <w:tcW w:w="113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w:t>
            </w:r>
          </w:p>
        </w:tc>
        <w:tc>
          <w:tcPr>
            <w:tcW w:w="136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13</w:t>
            </w:r>
          </w:p>
        </w:tc>
        <w:tc>
          <w:tcPr>
            <w:tcW w:w="115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521</w:t>
            </w:r>
          </w:p>
        </w:tc>
        <w:tc>
          <w:tcPr>
            <w:tcW w:w="1183"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794</w:t>
            </w:r>
          </w:p>
        </w:tc>
        <w:tc>
          <w:tcPr>
            <w:tcW w:w="1075"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200</w:t>
            </w:r>
          </w:p>
        </w:tc>
        <w:tc>
          <w:tcPr>
            <w:tcW w:w="123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320</w:t>
            </w:r>
          </w:p>
        </w:tc>
      </w:tr>
      <w:tr w:rsidR="002E0267" w:rsidRPr="00107F19" w:rsidTr="00EA698B">
        <w:trPr>
          <w:trHeight w:val="402"/>
        </w:trPr>
        <w:tc>
          <w:tcPr>
            <w:tcW w:w="341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620"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211</w:t>
            </w:r>
          </w:p>
        </w:tc>
        <w:tc>
          <w:tcPr>
            <w:tcW w:w="1489"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137</w:t>
            </w:r>
          </w:p>
        </w:tc>
        <w:tc>
          <w:tcPr>
            <w:tcW w:w="1121"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155</w:t>
            </w:r>
          </w:p>
        </w:tc>
        <w:tc>
          <w:tcPr>
            <w:tcW w:w="129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201</w:t>
            </w:r>
          </w:p>
        </w:tc>
        <w:tc>
          <w:tcPr>
            <w:tcW w:w="113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12</w:t>
            </w:r>
          </w:p>
        </w:tc>
        <w:tc>
          <w:tcPr>
            <w:tcW w:w="136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13</w:t>
            </w:r>
          </w:p>
        </w:tc>
        <w:tc>
          <w:tcPr>
            <w:tcW w:w="115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275</w:t>
            </w:r>
          </w:p>
        </w:tc>
        <w:tc>
          <w:tcPr>
            <w:tcW w:w="1183"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374</w:t>
            </w:r>
          </w:p>
        </w:tc>
        <w:tc>
          <w:tcPr>
            <w:tcW w:w="1075"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234</w:t>
            </w:r>
          </w:p>
        </w:tc>
        <w:tc>
          <w:tcPr>
            <w:tcW w:w="123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235</w:t>
            </w:r>
          </w:p>
        </w:tc>
      </w:tr>
      <w:tr w:rsidR="002E0267" w:rsidRPr="00107F19" w:rsidTr="00EA698B">
        <w:trPr>
          <w:trHeight w:val="402"/>
        </w:trPr>
        <w:tc>
          <w:tcPr>
            <w:tcW w:w="341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620"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323</w:t>
            </w:r>
          </w:p>
        </w:tc>
        <w:tc>
          <w:tcPr>
            <w:tcW w:w="1489"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225</w:t>
            </w:r>
          </w:p>
        </w:tc>
        <w:tc>
          <w:tcPr>
            <w:tcW w:w="1121"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256</w:t>
            </w:r>
          </w:p>
        </w:tc>
        <w:tc>
          <w:tcPr>
            <w:tcW w:w="129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244</w:t>
            </w:r>
          </w:p>
        </w:tc>
        <w:tc>
          <w:tcPr>
            <w:tcW w:w="113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8</w:t>
            </w:r>
          </w:p>
        </w:tc>
        <w:tc>
          <w:tcPr>
            <w:tcW w:w="136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9</w:t>
            </w:r>
          </w:p>
        </w:tc>
        <w:tc>
          <w:tcPr>
            <w:tcW w:w="115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269</w:t>
            </w:r>
          </w:p>
        </w:tc>
        <w:tc>
          <w:tcPr>
            <w:tcW w:w="1183"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350</w:t>
            </w:r>
          </w:p>
        </w:tc>
        <w:tc>
          <w:tcPr>
            <w:tcW w:w="1075"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345</w:t>
            </w:r>
          </w:p>
        </w:tc>
        <w:tc>
          <w:tcPr>
            <w:tcW w:w="123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273</w:t>
            </w:r>
          </w:p>
        </w:tc>
      </w:tr>
      <w:tr w:rsidR="002E0267" w:rsidRPr="00107F19" w:rsidTr="00EA698B">
        <w:trPr>
          <w:trHeight w:val="380"/>
        </w:trPr>
        <w:tc>
          <w:tcPr>
            <w:tcW w:w="341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620"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254</w:t>
            </w:r>
          </w:p>
        </w:tc>
        <w:tc>
          <w:tcPr>
            <w:tcW w:w="1489"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351</w:t>
            </w:r>
          </w:p>
        </w:tc>
        <w:tc>
          <w:tcPr>
            <w:tcW w:w="1121"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251</w:t>
            </w:r>
          </w:p>
        </w:tc>
        <w:tc>
          <w:tcPr>
            <w:tcW w:w="129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344</w:t>
            </w:r>
          </w:p>
        </w:tc>
        <w:tc>
          <w:tcPr>
            <w:tcW w:w="113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w:t>
            </w:r>
          </w:p>
        </w:tc>
        <w:tc>
          <w:tcPr>
            <w:tcW w:w="136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7</w:t>
            </w:r>
          </w:p>
        </w:tc>
        <w:tc>
          <w:tcPr>
            <w:tcW w:w="115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421</w:t>
            </w:r>
          </w:p>
        </w:tc>
        <w:tc>
          <w:tcPr>
            <w:tcW w:w="1183"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264</w:t>
            </w:r>
          </w:p>
        </w:tc>
        <w:tc>
          <w:tcPr>
            <w:tcW w:w="1075"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264</w:t>
            </w:r>
          </w:p>
        </w:tc>
        <w:tc>
          <w:tcPr>
            <w:tcW w:w="123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281</w:t>
            </w:r>
          </w:p>
        </w:tc>
      </w:tr>
      <w:tr w:rsidR="002E0267" w:rsidRPr="00107F19" w:rsidTr="00EA698B">
        <w:trPr>
          <w:trHeight w:val="402"/>
        </w:trPr>
        <w:tc>
          <w:tcPr>
            <w:tcW w:w="341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620"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251</w:t>
            </w:r>
          </w:p>
        </w:tc>
        <w:tc>
          <w:tcPr>
            <w:tcW w:w="1489"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362</w:t>
            </w:r>
          </w:p>
        </w:tc>
        <w:tc>
          <w:tcPr>
            <w:tcW w:w="1121"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302</w:t>
            </w:r>
          </w:p>
        </w:tc>
        <w:tc>
          <w:tcPr>
            <w:tcW w:w="129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372</w:t>
            </w:r>
          </w:p>
        </w:tc>
        <w:tc>
          <w:tcPr>
            <w:tcW w:w="113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9</w:t>
            </w:r>
          </w:p>
        </w:tc>
        <w:tc>
          <w:tcPr>
            <w:tcW w:w="136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12</w:t>
            </w:r>
          </w:p>
        </w:tc>
        <w:tc>
          <w:tcPr>
            <w:tcW w:w="1154"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310</w:t>
            </w:r>
          </w:p>
        </w:tc>
        <w:tc>
          <w:tcPr>
            <w:tcW w:w="1183"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387</w:t>
            </w:r>
          </w:p>
        </w:tc>
        <w:tc>
          <w:tcPr>
            <w:tcW w:w="1075"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281</w:t>
            </w:r>
          </w:p>
        </w:tc>
        <w:tc>
          <w:tcPr>
            <w:tcW w:w="1236" w:type="dxa"/>
            <w:vAlign w:val="center"/>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284</w:t>
            </w:r>
          </w:p>
        </w:tc>
      </w:tr>
    </w:tbl>
    <w:p w:rsidR="004C5E77" w:rsidRPr="00107F19" w:rsidRDefault="004C5E77" w:rsidP="004C5E77">
      <w:pPr>
        <w:jc w:val="center"/>
        <w:rPr>
          <w:rFonts w:ascii="Times New Roman" w:hAnsi="Times New Roman" w:cs="Times New Roman"/>
          <w:sz w:val="24"/>
          <w:szCs w:val="24"/>
        </w:rPr>
      </w:pPr>
    </w:p>
    <w:p w:rsidR="004C5E77" w:rsidRPr="00107F19" w:rsidRDefault="004C5E77" w:rsidP="004C5E77">
      <w:pPr>
        <w:rPr>
          <w:rFonts w:ascii="Times New Roman" w:hAnsi="Times New Roman" w:cs="Times New Roman"/>
          <w:b/>
          <w:sz w:val="24"/>
          <w:szCs w:val="24"/>
        </w:rPr>
      </w:pPr>
      <w:r w:rsidRPr="00107F19">
        <w:rPr>
          <w:rFonts w:ascii="Times New Roman" w:hAnsi="Times New Roman" w:cs="Times New Roman"/>
          <w:b/>
          <w:sz w:val="24"/>
          <w:szCs w:val="24"/>
        </w:rPr>
        <w:br w:type="page"/>
      </w:r>
    </w:p>
    <w:p w:rsidR="004C5E77" w:rsidRPr="00107F19" w:rsidRDefault="004C5E77" w:rsidP="004C5E77">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PASSENGER CAR UNIT (PCU)</w:t>
      </w:r>
    </w:p>
    <w:p w:rsidR="004C5E77" w:rsidRPr="00107F19" w:rsidRDefault="004C5E77" w:rsidP="004C5E77">
      <w:pPr>
        <w:rPr>
          <w:rFonts w:ascii="Times New Roman" w:hAnsi="Times New Roman" w:cs="Times New Roman"/>
          <w:b/>
          <w:sz w:val="24"/>
          <w:szCs w:val="24"/>
        </w:rPr>
      </w:pPr>
      <w:r w:rsidRPr="00107F19">
        <w:rPr>
          <w:rFonts w:ascii="Times New Roman" w:hAnsi="Times New Roman" w:cs="Times New Roman"/>
          <w:b/>
          <w:sz w:val="24"/>
          <w:szCs w:val="24"/>
        </w:rPr>
        <w:t>TABLE 4.9</w:t>
      </w:r>
    </w:p>
    <w:bookmarkEnd w:id="0"/>
    <w:p w:rsidR="004C5E77" w:rsidRDefault="004C5E77" w:rsidP="004C5E77">
      <w:pPr>
        <w:jc w:val="center"/>
        <w:rPr>
          <w:rFonts w:ascii="Times New Roman" w:hAnsi="Times New Roman" w:cs="Times New Roman"/>
          <w:b/>
          <w:sz w:val="24"/>
          <w:szCs w:val="24"/>
        </w:rPr>
      </w:pPr>
    </w:p>
    <w:tbl>
      <w:tblPr>
        <w:tblStyle w:val="TableGrid"/>
        <w:tblpPr w:leftFromText="180" w:rightFromText="180" w:vertAnchor="text" w:horzAnchor="margin" w:tblpXSpec="center" w:tblpY="617"/>
        <w:tblW w:w="16195" w:type="dxa"/>
        <w:tblLook w:val="04A0" w:firstRow="1" w:lastRow="0" w:firstColumn="1" w:lastColumn="0" w:noHBand="0" w:noVBand="1"/>
      </w:tblPr>
      <w:tblGrid>
        <w:gridCol w:w="1705"/>
        <w:gridCol w:w="1080"/>
        <w:gridCol w:w="1260"/>
        <w:gridCol w:w="1260"/>
        <w:gridCol w:w="1170"/>
        <w:gridCol w:w="1170"/>
        <w:gridCol w:w="1260"/>
        <w:gridCol w:w="1170"/>
        <w:gridCol w:w="1170"/>
        <w:gridCol w:w="1350"/>
        <w:gridCol w:w="1170"/>
        <w:gridCol w:w="1170"/>
        <w:gridCol w:w="1260"/>
      </w:tblGrid>
      <w:tr w:rsidR="002E0267" w:rsidRPr="00107F19" w:rsidTr="00EA698B">
        <w:trPr>
          <w:trHeight w:val="370"/>
        </w:trPr>
        <w:tc>
          <w:tcPr>
            <w:tcW w:w="16195" w:type="dxa"/>
            <w:gridSpan w:val="13"/>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PASSENGER CAR UNIT (PCU)</w:t>
            </w:r>
          </w:p>
        </w:tc>
      </w:tr>
      <w:tr w:rsidR="002E0267" w:rsidRPr="00107F19" w:rsidTr="00FF6A70">
        <w:trPr>
          <w:trHeight w:val="350"/>
        </w:trPr>
        <w:tc>
          <w:tcPr>
            <w:tcW w:w="1705" w:type="dxa"/>
          </w:tcPr>
          <w:p w:rsidR="002E0267" w:rsidRPr="00107F19" w:rsidRDefault="002E0267" w:rsidP="00EA698B">
            <w:pPr>
              <w:jc w:val="center"/>
              <w:rPr>
                <w:rFonts w:ascii="Times New Roman" w:hAnsi="Times New Roman" w:cs="Times New Roman"/>
                <w:sz w:val="24"/>
                <w:szCs w:val="24"/>
              </w:rPr>
            </w:pPr>
          </w:p>
        </w:tc>
        <w:tc>
          <w:tcPr>
            <w:tcW w:w="3600" w:type="dxa"/>
            <w:gridSpan w:val="3"/>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MONDAY</w:t>
            </w:r>
          </w:p>
        </w:tc>
        <w:tc>
          <w:tcPr>
            <w:tcW w:w="3600" w:type="dxa"/>
            <w:gridSpan w:val="3"/>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TUESDAY</w:t>
            </w:r>
          </w:p>
        </w:tc>
        <w:tc>
          <w:tcPr>
            <w:tcW w:w="3690" w:type="dxa"/>
            <w:gridSpan w:val="3"/>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WEDNESDAY</w:t>
            </w:r>
          </w:p>
        </w:tc>
        <w:tc>
          <w:tcPr>
            <w:tcW w:w="3600" w:type="dxa"/>
            <w:gridSpan w:val="3"/>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THURSDAY</w:t>
            </w:r>
          </w:p>
        </w:tc>
      </w:tr>
      <w:tr w:rsidR="002E0267" w:rsidRPr="00107F19" w:rsidTr="00FF6A70">
        <w:trPr>
          <w:trHeight w:val="743"/>
        </w:trPr>
        <w:tc>
          <w:tcPr>
            <w:tcW w:w="1705"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1080"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60"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260"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TOTAL</w:t>
            </w:r>
          </w:p>
        </w:tc>
        <w:tc>
          <w:tcPr>
            <w:tcW w:w="1170"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170"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260"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TOTAL</w:t>
            </w:r>
          </w:p>
        </w:tc>
        <w:tc>
          <w:tcPr>
            <w:tcW w:w="1170"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170"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350"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TOTAL</w:t>
            </w:r>
          </w:p>
        </w:tc>
        <w:tc>
          <w:tcPr>
            <w:tcW w:w="1170"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1 </w:t>
            </w:r>
          </w:p>
        </w:tc>
        <w:tc>
          <w:tcPr>
            <w:tcW w:w="1170"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260" w:type="dxa"/>
          </w:tcPr>
          <w:p w:rsidR="002E0267" w:rsidRPr="00107F19" w:rsidRDefault="002E0267" w:rsidP="00EA698B">
            <w:pPr>
              <w:jc w:val="center"/>
              <w:rPr>
                <w:rFonts w:ascii="Times New Roman" w:hAnsi="Times New Roman" w:cs="Times New Roman"/>
                <w:b/>
                <w:sz w:val="24"/>
                <w:szCs w:val="24"/>
              </w:rPr>
            </w:pPr>
            <w:r w:rsidRPr="00107F19">
              <w:rPr>
                <w:rFonts w:ascii="Times New Roman" w:hAnsi="Times New Roman" w:cs="Times New Roman"/>
                <w:b/>
                <w:sz w:val="24"/>
                <w:szCs w:val="24"/>
              </w:rPr>
              <w:t>TOTAL</w:t>
            </w:r>
          </w:p>
        </w:tc>
      </w:tr>
      <w:tr w:rsidR="002E0267" w:rsidRPr="00107F19" w:rsidTr="00FF6A70">
        <w:trPr>
          <w:trHeight w:val="350"/>
        </w:trPr>
        <w:tc>
          <w:tcPr>
            <w:tcW w:w="170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7-8am</w:t>
            </w:r>
          </w:p>
        </w:tc>
        <w:tc>
          <w:tcPr>
            <w:tcW w:w="108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836</w:t>
            </w:r>
          </w:p>
        </w:tc>
        <w:tc>
          <w:tcPr>
            <w:tcW w:w="126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1161</w:t>
            </w:r>
          </w:p>
        </w:tc>
        <w:tc>
          <w:tcPr>
            <w:tcW w:w="126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3433</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525</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513</w:t>
            </w:r>
          </w:p>
        </w:tc>
        <w:tc>
          <w:tcPr>
            <w:tcW w:w="126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2974</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246</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411</w:t>
            </w:r>
          </w:p>
        </w:tc>
        <w:tc>
          <w:tcPr>
            <w:tcW w:w="135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2894</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836</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1161</w:t>
            </w:r>
          </w:p>
        </w:tc>
        <w:tc>
          <w:tcPr>
            <w:tcW w:w="126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3433</w:t>
            </w:r>
          </w:p>
        </w:tc>
      </w:tr>
      <w:tr w:rsidR="002E0267" w:rsidRPr="00107F19" w:rsidTr="00FF6A70">
        <w:trPr>
          <w:trHeight w:val="370"/>
        </w:trPr>
        <w:tc>
          <w:tcPr>
            <w:tcW w:w="170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8-9am</w:t>
            </w:r>
          </w:p>
        </w:tc>
        <w:tc>
          <w:tcPr>
            <w:tcW w:w="108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894</w:t>
            </w:r>
          </w:p>
        </w:tc>
        <w:tc>
          <w:tcPr>
            <w:tcW w:w="126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1119</w:t>
            </w:r>
          </w:p>
        </w:tc>
        <w:tc>
          <w:tcPr>
            <w:tcW w:w="126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3406</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519</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646</w:t>
            </w:r>
          </w:p>
        </w:tc>
        <w:tc>
          <w:tcPr>
            <w:tcW w:w="126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2866</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294</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526</w:t>
            </w:r>
          </w:p>
        </w:tc>
        <w:tc>
          <w:tcPr>
            <w:tcW w:w="135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2984</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894</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1119</w:t>
            </w:r>
          </w:p>
        </w:tc>
        <w:tc>
          <w:tcPr>
            <w:tcW w:w="126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3406</w:t>
            </w:r>
          </w:p>
        </w:tc>
      </w:tr>
      <w:tr w:rsidR="002E0267" w:rsidRPr="00107F19" w:rsidTr="00FF6A70">
        <w:trPr>
          <w:trHeight w:val="370"/>
        </w:trPr>
        <w:tc>
          <w:tcPr>
            <w:tcW w:w="170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12-1pm</w:t>
            </w:r>
          </w:p>
        </w:tc>
        <w:tc>
          <w:tcPr>
            <w:tcW w:w="108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525</w:t>
            </w:r>
          </w:p>
        </w:tc>
        <w:tc>
          <w:tcPr>
            <w:tcW w:w="126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514</w:t>
            </w:r>
          </w:p>
        </w:tc>
        <w:tc>
          <w:tcPr>
            <w:tcW w:w="126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2093</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560</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586</w:t>
            </w:r>
          </w:p>
        </w:tc>
        <w:tc>
          <w:tcPr>
            <w:tcW w:w="126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1503</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403</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418</w:t>
            </w:r>
          </w:p>
        </w:tc>
        <w:tc>
          <w:tcPr>
            <w:tcW w:w="135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1726</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525</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514</w:t>
            </w:r>
          </w:p>
        </w:tc>
        <w:tc>
          <w:tcPr>
            <w:tcW w:w="126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2093</w:t>
            </w:r>
          </w:p>
        </w:tc>
      </w:tr>
      <w:tr w:rsidR="002E0267" w:rsidRPr="00107F19" w:rsidTr="00FF6A70">
        <w:trPr>
          <w:trHeight w:val="370"/>
        </w:trPr>
        <w:tc>
          <w:tcPr>
            <w:tcW w:w="170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1-2pm</w:t>
            </w:r>
          </w:p>
        </w:tc>
        <w:tc>
          <w:tcPr>
            <w:tcW w:w="108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614</w:t>
            </w:r>
          </w:p>
        </w:tc>
        <w:tc>
          <w:tcPr>
            <w:tcW w:w="126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542</w:t>
            </w:r>
          </w:p>
        </w:tc>
        <w:tc>
          <w:tcPr>
            <w:tcW w:w="126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2381</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562</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562</w:t>
            </w:r>
          </w:p>
        </w:tc>
        <w:tc>
          <w:tcPr>
            <w:tcW w:w="126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1974</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429</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404</w:t>
            </w:r>
          </w:p>
        </w:tc>
        <w:tc>
          <w:tcPr>
            <w:tcW w:w="135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2228</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614</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542</w:t>
            </w:r>
          </w:p>
        </w:tc>
        <w:tc>
          <w:tcPr>
            <w:tcW w:w="126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2381</w:t>
            </w:r>
          </w:p>
        </w:tc>
      </w:tr>
      <w:tr w:rsidR="002E0267" w:rsidRPr="00107F19" w:rsidTr="00FF6A70">
        <w:trPr>
          <w:trHeight w:val="350"/>
        </w:trPr>
        <w:tc>
          <w:tcPr>
            <w:tcW w:w="170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4-5pm</w:t>
            </w:r>
          </w:p>
        </w:tc>
        <w:tc>
          <w:tcPr>
            <w:tcW w:w="108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684</w:t>
            </w:r>
          </w:p>
        </w:tc>
        <w:tc>
          <w:tcPr>
            <w:tcW w:w="126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584</w:t>
            </w:r>
          </w:p>
        </w:tc>
        <w:tc>
          <w:tcPr>
            <w:tcW w:w="126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2427</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567</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475</w:t>
            </w:r>
          </w:p>
        </w:tc>
        <w:tc>
          <w:tcPr>
            <w:tcW w:w="126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2394</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439</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400</w:t>
            </w:r>
          </w:p>
        </w:tc>
        <w:tc>
          <w:tcPr>
            <w:tcW w:w="135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2341</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684</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584</w:t>
            </w:r>
          </w:p>
        </w:tc>
        <w:tc>
          <w:tcPr>
            <w:tcW w:w="126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2427</w:t>
            </w:r>
          </w:p>
        </w:tc>
      </w:tr>
      <w:tr w:rsidR="002E0267" w:rsidRPr="00107F19" w:rsidTr="00FF6A70">
        <w:trPr>
          <w:trHeight w:val="370"/>
        </w:trPr>
        <w:tc>
          <w:tcPr>
            <w:tcW w:w="1705"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rPr>
              <w:t>5-6pm</w:t>
            </w:r>
          </w:p>
        </w:tc>
        <w:tc>
          <w:tcPr>
            <w:tcW w:w="108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670</w:t>
            </w:r>
          </w:p>
        </w:tc>
        <w:tc>
          <w:tcPr>
            <w:tcW w:w="126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547</w:t>
            </w:r>
          </w:p>
        </w:tc>
        <w:tc>
          <w:tcPr>
            <w:tcW w:w="126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2767</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690</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489</w:t>
            </w:r>
          </w:p>
        </w:tc>
        <w:tc>
          <w:tcPr>
            <w:tcW w:w="126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2472</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552</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402</w:t>
            </w:r>
          </w:p>
        </w:tc>
        <w:tc>
          <w:tcPr>
            <w:tcW w:w="135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2340</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670</w:t>
            </w:r>
          </w:p>
        </w:tc>
        <w:tc>
          <w:tcPr>
            <w:tcW w:w="117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547</w:t>
            </w:r>
          </w:p>
        </w:tc>
        <w:tc>
          <w:tcPr>
            <w:tcW w:w="1260" w:type="dxa"/>
          </w:tcPr>
          <w:p w:rsidR="002E0267" w:rsidRPr="00107F19" w:rsidRDefault="002E0267" w:rsidP="00EA698B">
            <w:pPr>
              <w:rPr>
                <w:rFonts w:ascii="Times New Roman" w:hAnsi="Times New Roman" w:cs="Times New Roman"/>
                <w:sz w:val="24"/>
                <w:szCs w:val="24"/>
              </w:rPr>
            </w:pPr>
            <w:r w:rsidRPr="00107F19">
              <w:rPr>
                <w:rFonts w:ascii="Times New Roman" w:hAnsi="Times New Roman" w:cs="Times New Roman"/>
                <w:sz w:val="24"/>
                <w:szCs w:val="24"/>
                <w:lang w:val="en-US"/>
              </w:rPr>
              <w:t>2767</w:t>
            </w:r>
          </w:p>
        </w:tc>
      </w:tr>
    </w:tbl>
    <w:p w:rsidR="002E0267" w:rsidRDefault="002E0267" w:rsidP="004C5E77">
      <w:pPr>
        <w:jc w:val="center"/>
        <w:rPr>
          <w:rFonts w:ascii="Times New Roman" w:hAnsi="Times New Roman" w:cs="Times New Roman"/>
          <w:b/>
          <w:sz w:val="24"/>
          <w:szCs w:val="24"/>
        </w:rPr>
        <w:sectPr w:rsidR="002E0267" w:rsidSect="004C5E77">
          <w:pgSz w:w="16838" w:h="11906" w:orient="landscape"/>
          <w:pgMar w:top="1440" w:right="1440" w:bottom="1440" w:left="1440" w:header="708" w:footer="708" w:gutter="0"/>
          <w:cols w:space="708"/>
          <w:docGrid w:linePitch="360"/>
        </w:sectPr>
      </w:pPr>
    </w:p>
    <w:p w:rsidR="004C5E77" w:rsidRPr="0008090E" w:rsidRDefault="004C5E77" w:rsidP="004C5E77">
      <w:pPr>
        <w:jc w:val="center"/>
        <w:rPr>
          <w:rFonts w:ascii="Times New Roman" w:hAnsi="Times New Roman" w:cs="Times New Roman"/>
          <w:b/>
          <w:sz w:val="24"/>
          <w:szCs w:val="24"/>
        </w:rPr>
      </w:pPr>
      <w:r w:rsidRPr="0008090E">
        <w:rPr>
          <w:rFonts w:ascii="Times New Roman" w:hAnsi="Times New Roman" w:cs="Times New Roman"/>
          <w:b/>
          <w:sz w:val="24"/>
          <w:szCs w:val="24"/>
        </w:rPr>
        <w:lastRenderedPageBreak/>
        <w:t>Intersection Delay Study</w:t>
      </w:r>
    </w:p>
    <w:p w:rsidR="004C5E77" w:rsidRPr="0008090E" w:rsidRDefault="004C5E77" w:rsidP="004C5E77">
      <w:pPr>
        <w:rPr>
          <w:rFonts w:ascii="Times New Roman" w:hAnsi="Times New Roman" w:cs="Times New Roman"/>
          <w:b/>
          <w:sz w:val="24"/>
          <w:szCs w:val="24"/>
        </w:rPr>
      </w:pPr>
      <w:r w:rsidRPr="0008090E">
        <w:rPr>
          <w:rFonts w:ascii="Times New Roman" w:hAnsi="Times New Roman" w:cs="Times New Roman"/>
          <w:b/>
          <w:sz w:val="24"/>
          <w:szCs w:val="24"/>
        </w:rPr>
        <w:t>Table 4.10</w:t>
      </w:r>
      <w:r>
        <w:rPr>
          <w:rFonts w:ascii="Times New Roman" w:hAnsi="Times New Roman" w:cs="Times New Roman"/>
          <w:b/>
          <w:sz w:val="24"/>
          <w:szCs w:val="24"/>
        </w:rPr>
        <w:t xml:space="preserve">                                          </w:t>
      </w:r>
      <w:r w:rsidRPr="0008090E">
        <w:rPr>
          <w:rFonts w:ascii="Times New Roman" w:hAnsi="Times New Roman" w:cs="Times New Roman"/>
          <w:b/>
          <w:sz w:val="24"/>
          <w:szCs w:val="24"/>
        </w:rPr>
        <w:t>Field Sheet</w:t>
      </w:r>
    </w:p>
    <w:p w:rsidR="004C5E77" w:rsidRPr="0008090E" w:rsidRDefault="004C5E77" w:rsidP="004C5E77">
      <w:pPr>
        <w:jc w:val="center"/>
        <w:rPr>
          <w:rFonts w:ascii="Times New Roman" w:hAnsi="Times New Roman" w:cs="Times New Roman"/>
          <w:b/>
          <w:sz w:val="24"/>
          <w:szCs w:val="24"/>
        </w:rPr>
      </w:pPr>
      <w:r w:rsidRPr="0008090E">
        <w:rPr>
          <w:rFonts w:ascii="Times New Roman" w:hAnsi="Times New Roman" w:cs="Times New Roman"/>
          <w:b/>
          <w:sz w:val="24"/>
          <w:szCs w:val="24"/>
        </w:rPr>
        <w:t>(arranged for 15-second time intervals)</w:t>
      </w:r>
    </w:p>
    <w:p w:rsidR="004C5E77" w:rsidRPr="0008090E" w:rsidRDefault="004C5E77" w:rsidP="004C5E77">
      <w:pPr>
        <w:jc w:val="center"/>
        <w:rPr>
          <w:rFonts w:ascii="Times New Roman" w:hAnsi="Times New Roman" w:cs="Times New Roman"/>
          <w:b/>
          <w:sz w:val="24"/>
          <w:szCs w:val="24"/>
        </w:rPr>
      </w:pPr>
      <w:r w:rsidRPr="0008090E">
        <w:rPr>
          <w:rFonts w:ascii="Times New Roman" w:hAnsi="Times New Roman" w:cs="Times New Roman"/>
          <w:b/>
          <w:sz w:val="24"/>
          <w:szCs w:val="24"/>
        </w:rPr>
        <w:t xml:space="preserve">Location: </w:t>
      </w:r>
      <w:r w:rsidR="0053334A">
        <w:rPr>
          <w:rFonts w:ascii="Times New Roman" w:hAnsi="Times New Roman" w:cs="Times New Roman"/>
          <w:b/>
          <w:sz w:val="24"/>
          <w:szCs w:val="24"/>
        </w:rPr>
        <w:t>General Roundabout Taiwo</w:t>
      </w:r>
      <w:r>
        <w:rPr>
          <w:rFonts w:ascii="Times New Roman" w:hAnsi="Times New Roman" w:cs="Times New Roman"/>
          <w:b/>
          <w:sz w:val="24"/>
          <w:szCs w:val="24"/>
        </w:rPr>
        <w:t xml:space="preserve"> Roundabout</w:t>
      </w:r>
      <w:r w:rsidRPr="0008090E">
        <w:rPr>
          <w:rFonts w:ascii="Times New Roman" w:hAnsi="Times New Roman" w:cs="Times New Roman"/>
          <w:b/>
          <w:sz w:val="24"/>
          <w:szCs w:val="24"/>
        </w:rPr>
        <w:tab/>
      </w:r>
      <w:r w:rsidRPr="0008090E">
        <w:rPr>
          <w:rFonts w:ascii="Times New Roman" w:hAnsi="Times New Roman" w:cs="Times New Roman"/>
          <w:b/>
          <w:sz w:val="24"/>
          <w:szCs w:val="24"/>
        </w:rPr>
        <w:tab/>
        <w:t>Approach: Leg 1</w:t>
      </w:r>
    </w:p>
    <w:p w:rsidR="004C5E77" w:rsidRPr="0008090E" w:rsidRDefault="004C5E77" w:rsidP="004C5E77">
      <w:pPr>
        <w:jc w:val="center"/>
        <w:rPr>
          <w:rFonts w:ascii="Times New Roman" w:hAnsi="Times New Roman" w:cs="Times New Roman"/>
          <w:b/>
          <w:sz w:val="24"/>
          <w:szCs w:val="24"/>
        </w:rPr>
      </w:pPr>
      <w:r w:rsidRPr="0008090E">
        <w:rPr>
          <w:rFonts w:ascii="Times New Roman" w:hAnsi="Times New Roman" w:cs="Times New Roman"/>
          <w:b/>
          <w:sz w:val="24"/>
          <w:szCs w:val="24"/>
        </w:rPr>
        <w:t>Date: Monday (20/05/2025)</w:t>
      </w:r>
      <w:r w:rsidRPr="0008090E">
        <w:rPr>
          <w:rFonts w:ascii="Times New Roman" w:hAnsi="Times New Roman" w:cs="Times New Roman"/>
          <w:b/>
          <w:sz w:val="24"/>
          <w:szCs w:val="24"/>
        </w:rPr>
        <w:tab/>
      </w:r>
      <w:r w:rsidRPr="0008090E">
        <w:rPr>
          <w:rFonts w:ascii="Times New Roman" w:hAnsi="Times New Roman" w:cs="Times New Roman"/>
          <w:b/>
          <w:sz w:val="24"/>
          <w:szCs w:val="24"/>
        </w:rPr>
        <w:tab/>
        <w:t>Observer: Mohammed Baba</w:t>
      </w:r>
    </w:p>
    <w:tbl>
      <w:tblPr>
        <w:tblStyle w:val="TableGrid"/>
        <w:tblW w:w="9372" w:type="dxa"/>
        <w:tblInd w:w="-147" w:type="dxa"/>
        <w:tblLook w:val="04A0" w:firstRow="1" w:lastRow="0" w:firstColumn="1" w:lastColumn="0" w:noHBand="0" w:noVBand="1"/>
      </w:tblPr>
      <w:tblGrid>
        <w:gridCol w:w="1492"/>
        <w:gridCol w:w="1167"/>
        <w:gridCol w:w="1169"/>
        <w:gridCol w:w="1276"/>
        <w:gridCol w:w="1249"/>
        <w:gridCol w:w="1567"/>
        <w:gridCol w:w="1452"/>
      </w:tblGrid>
      <w:tr w:rsidR="004C5E77" w:rsidRPr="0008090E" w:rsidTr="004C5E77">
        <w:trPr>
          <w:trHeight w:val="1999"/>
        </w:trPr>
        <w:tc>
          <w:tcPr>
            <w:tcW w:w="1492"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Time (minute starting at)</w:t>
            </w:r>
          </w:p>
        </w:tc>
        <w:tc>
          <w:tcPr>
            <w:tcW w:w="4861" w:type="dxa"/>
            <w:gridSpan w:val="4"/>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Total Number </w:t>
            </w:r>
            <w:proofErr w:type="gramStart"/>
            <w:r w:rsidRPr="0008090E">
              <w:rPr>
                <w:rFonts w:ascii="Times New Roman" w:hAnsi="Times New Roman" w:cs="Times New Roman"/>
                <w:sz w:val="24"/>
                <w:szCs w:val="24"/>
              </w:rPr>
              <w:t>Of</w:t>
            </w:r>
            <w:proofErr w:type="gramEnd"/>
            <w:r w:rsidRPr="0008090E">
              <w:rPr>
                <w:rFonts w:ascii="Times New Roman" w:hAnsi="Times New Roman" w:cs="Times New Roman"/>
                <w:sz w:val="24"/>
                <w:szCs w:val="24"/>
              </w:rPr>
              <w:t xml:space="preserve"> Vehicle Stopped In</w:t>
            </w:r>
          </w:p>
          <w:p w:rsidR="004C5E77" w:rsidRPr="0008090E" w:rsidRDefault="004C5E77" w:rsidP="004C5E77">
            <w:pPr>
              <w:jc w:val="center"/>
              <w:rPr>
                <w:rFonts w:ascii="Times New Roman" w:hAnsi="Times New Roman" w:cs="Times New Roman"/>
                <w:b/>
                <w:sz w:val="24"/>
                <w:szCs w:val="24"/>
              </w:rPr>
            </w:pPr>
            <w:r w:rsidRPr="0008090E">
              <w:rPr>
                <w:rFonts w:ascii="Times New Roman" w:hAnsi="Times New Roman" w:cs="Times New Roman"/>
                <w:sz w:val="24"/>
                <w:szCs w:val="24"/>
              </w:rPr>
              <w:t xml:space="preserve">The Approach </w:t>
            </w:r>
            <w:proofErr w:type="gramStart"/>
            <w:r w:rsidRPr="0008090E">
              <w:rPr>
                <w:rFonts w:ascii="Times New Roman" w:hAnsi="Times New Roman" w:cs="Times New Roman"/>
                <w:sz w:val="24"/>
                <w:szCs w:val="24"/>
              </w:rPr>
              <w:t>At</w:t>
            </w:r>
            <w:proofErr w:type="gramEnd"/>
            <w:r w:rsidRPr="0008090E">
              <w:rPr>
                <w:rFonts w:ascii="Times New Roman" w:hAnsi="Times New Roman" w:cs="Times New Roman"/>
                <w:sz w:val="24"/>
                <w:szCs w:val="24"/>
              </w:rPr>
              <w:t xml:space="preserve"> Time:</w:t>
            </w:r>
          </w:p>
        </w:tc>
        <w:tc>
          <w:tcPr>
            <w:tcW w:w="3019" w:type="dxa"/>
            <w:gridSpan w:val="2"/>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Approach Volume</w:t>
            </w:r>
          </w:p>
        </w:tc>
      </w:tr>
      <w:tr w:rsidR="004C5E77" w:rsidRPr="0008090E" w:rsidTr="004C5E77">
        <w:trPr>
          <w:trHeight w:val="505"/>
        </w:trPr>
        <w:tc>
          <w:tcPr>
            <w:tcW w:w="1492" w:type="dxa"/>
            <w:vMerge/>
          </w:tcPr>
          <w:p w:rsidR="004C5E77" w:rsidRPr="0008090E" w:rsidRDefault="004C5E77" w:rsidP="004C5E77">
            <w:pPr>
              <w:jc w:val="center"/>
              <w:rPr>
                <w:rFonts w:ascii="Times New Roman" w:hAnsi="Times New Roman" w:cs="Times New Roman"/>
                <w:b/>
                <w:sz w:val="24"/>
                <w:szCs w:val="24"/>
              </w:rPr>
            </w:pPr>
          </w:p>
        </w:tc>
        <w:tc>
          <w:tcPr>
            <w:tcW w:w="11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+0sec</w:t>
            </w:r>
          </w:p>
        </w:tc>
        <w:tc>
          <w:tcPr>
            <w:tcW w:w="116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+15sec</w:t>
            </w:r>
          </w:p>
        </w:tc>
        <w:tc>
          <w:tcPr>
            <w:tcW w:w="1276"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+30sec.</w:t>
            </w:r>
          </w:p>
        </w:tc>
        <w:tc>
          <w:tcPr>
            <w:tcW w:w="124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+45sec.</w:t>
            </w:r>
          </w:p>
        </w:tc>
        <w:tc>
          <w:tcPr>
            <w:tcW w:w="15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Number Stopped </w:t>
            </w:r>
          </w:p>
        </w:tc>
        <w:tc>
          <w:tcPr>
            <w:tcW w:w="145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Number Not Stopped</w:t>
            </w:r>
          </w:p>
        </w:tc>
      </w:tr>
      <w:tr w:rsidR="004C5E77" w:rsidRPr="0008090E" w:rsidTr="004C5E77">
        <w:trPr>
          <w:trHeight w:val="478"/>
        </w:trPr>
        <w:tc>
          <w:tcPr>
            <w:tcW w:w="149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08:16am</w:t>
            </w:r>
          </w:p>
        </w:tc>
        <w:tc>
          <w:tcPr>
            <w:tcW w:w="11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16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276"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6</w:t>
            </w:r>
          </w:p>
        </w:tc>
        <w:tc>
          <w:tcPr>
            <w:tcW w:w="124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7</w:t>
            </w:r>
          </w:p>
        </w:tc>
        <w:tc>
          <w:tcPr>
            <w:tcW w:w="15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12</w:t>
            </w:r>
          </w:p>
        </w:tc>
        <w:tc>
          <w:tcPr>
            <w:tcW w:w="145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9</w:t>
            </w:r>
          </w:p>
        </w:tc>
      </w:tr>
      <w:tr w:rsidR="004C5E77" w:rsidRPr="0008090E" w:rsidTr="004C5E77">
        <w:trPr>
          <w:trHeight w:val="505"/>
        </w:trPr>
        <w:tc>
          <w:tcPr>
            <w:tcW w:w="149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08:17am</w:t>
            </w:r>
          </w:p>
        </w:tc>
        <w:tc>
          <w:tcPr>
            <w:tcW w:w="11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16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276"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6</w:t>
            </w:r>
          </w:p>
        </w:tc>
        <w:tc>
          <w:tcPr>
            <w:tcW w:w="124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5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11</w:t>
            </w:r>
          </w:p>
        </w:tc>
        <w:tc>
          <w:tcPr>
            <w:tcW w:w="145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8</w:t>
            </w:r>
          </w:p>
        </w:tc>
      </w:tr>
      <w:tr w:rsidR="004C5E77" w:rsidRPr="0008090E" w:rsidTr="004C5E77">
        <w:trPr>
          <w:trHeight w:val="505"/>
        </w:trPr>
        <w:tc>
          <w:tcPr>
            <w:tcW w:w="149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08:18am</w:t>
            </w:r>
          </w:p>
        </w:tc>
        <w:tc>
          <w:tcPr>
            <w:tcW w:w="11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16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276"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24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5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11</w:t>
            </w:r>
          </w:p>
        </w:tc>
        <w:tc>
          <w:tcPr>
            <w:tcW w:w="145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6</w:t>
            </w:r>
          </w:p>
        </w:tc>
      </w:tr>
      <w:tr w:rsidR="004C5E77" w:rsidRPr="0008090E" w:rsidTr="004C5E77">
        <w:trPr>
          <w:trHeight w:val="478"/>
        </w:trPr>
        <w:tc>
          <w:tcPr>
            <w:tcW w:w="149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08:19am</w:t>
            </w:r>
          </w:p>
        </w:tc>
        <w:tc>
          <w:tcPr>
            <w:tcW w:w="11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16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76"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24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5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7</w:t>
            </w:r>
          </w:p>
        </w:tc>
        <w:tc>
          <w:tcPr>
            <w:tcW w:w="145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9</w:t>
            </w:r>
          </w:p>
        </w:tc>
      </w:tr>
      <w:tr w:rsidR="004C5E77" w:rsidRPr="0008090E" w:rsidTr="004C5E77">
        <w:trPr>
          <w:trHeight w:val="505"/>
        </w:trPr>
        <w:tc>
          <w:tcPr>
            <w:tcW w:w="149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08:20am</w:t>
            </w:r>
          </w:p>
        </w:tc>
        <w:tc>
          <w:tcPr>
            <w:tcW w:w="11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16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276"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24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5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8</w:t>
            </w:r>
          </w:p>
        </w:tc>
        <w:tc>
          <w:tcPr>
            <w:tcW w:w="145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6</w:t>
            </w:r>
          </w:p>
        </w:tc>
      </w:tr>
      <w:tr w:rsidR="004C5E77" w:rsidRPr="0008090E" w:rsidTr="004C5E77">
        <w:trPr>
          <w:trHeight w:val="478"/>
        </w:trPr>
        <w:tc>
          <w:tcPr>
            <w:tcW w:w="149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08:21am</w:t>
            </w:r>
          </w:p>
        </w:tc>
        <w:tc>
          <w:tcPr>
            <w:tcW w:w="11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16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76"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24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5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7</w:t>
            </w:r>
          </w:p>
        </w:tc>
        <w:tc>
          <w:tcPr>
            <w:tcW w:w="145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r>
      <w:tr w:rsidR="004C5E77" w:rsidRPr="0008090E" w:rsidTr="004C5E77">
        <w:trPr>
          <w:trHeight w:val="478"/>
        </w:trPr>
        <w:tc>
          <w:tcPr>
            <w:tcW w:w="149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08:22am</w:t>
            </w:r>
          </w:p>
        </w:tc>
        <w:tc>
          <w:tcPr>
            <w:tcW w:w="11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6</w:t>
            </w:r>
          </w:p>
        </w:tc>
        <w:tc>
          <w:tcPr>
            <w:tcW w:w="116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76"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24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5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11</w:t>
            </w:r>
          </w:p>
        </w:tc>
        <w:tc>
          <w:tcPr>
            <w:tcW w:w="145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3</w:t>
            </w:r>
          </w:p>
        </w:tc>
      </w:tr>
      <w:tr w:rsidR="004C5E77" w:rsidRPr="0008090E" w:rsidTr="004C5E77">
        <w:trPr>
          <w:trHeight w:val="478"/>
        </w:trPr>
        <w:tc>
          <w:tcPr>
            <w:tcW w:w="149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08:23am</w:t>
            </w:r>
          </w:p>
        </w:tc>
        <w:tc>
          <w:tcPr>
            <w:tcW w:w="11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16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276"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24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7</w:t>
            </w:r>
          </w:p>
        </w:tc>
        <w:tc>
          <w:tcPr>
            <w:tcW w:w="15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9</w:t>
            </w:r>
          </w:p>
        </w:tc>
        <w:tc>
          <w:tcPr>
            <w:tcW w:w="145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7</w:t>
            </w:r>
          </w:p>
        </w:tc>
      </w:tr>
      <w:tr w:rsidR="004C5E77" w:rsidRPr="0008090E" w:rsidTr="004C5E77">
        <w:trPr>
          <w:trHeight w:val="478"/>
        </w:trPr>
        <w:tc>
          <w:tcPr>
            <w:tcW w:w="149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08:24am</w:t>
            </w:r>
          </w:p>
        </w:tc>
        <w:tc>
          <w:tcPr>
            <w:tcW w:w="11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16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276"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4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6</w:t>
            </w:r>
          </w:p>
        </w:tc>
        <w:tc>
          <w:tcPr>
            <w:tcW w:w="15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10</w:t>
            </w:r>
          </w:p>
        </w:tc>
        <w:tc>
          <w:tcPr>
            <w:tcW w:w="145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8</w:t>
            </w:r>
          </w:p>
        </w:tc>
      </w:tr>
      <w:tr w:rsidR="004C5E77" w:rsidRPr="0008090E" w:rsidTr="004C5E77">
        <w:trPr>
          <w:trHeight w:val="478"/>
        </w:trPr>
        <w:tc>
          <w:tcPr>
            <w:tcW w:w="149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08:25am</w:t>
            </w:r>
          </w:p>
        </w:tc>
        <w:tc>
          <w:tcPr>
            <w:tcW w:w="11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16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276"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4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5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9</w:t>
            </w:r>
          </w:p>
        </w:tc>
        <w:tc>
          <w:tcPr>
            <w:tcW w:w="145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7</w:t>
            </w:r>
          </w:p>
        </w:tc>
      </w:tr>
      <w:tr w:rsidR="004C5E77" w:rsidRPr="0008090E" w:rsidTr="004C5E77">
        <w:trPr>
          <w:trHeight w:val="478"/>
        </w:trPr>
        <w:tc>
          <w:tcPr>
            <w:tcW w:w="149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08:26am</w:t>
            </w:r>
          </w:p>
        </w:tc>
        <w:tc>
          <w:tcPr>
            <w:tcW w:w="11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16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276"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4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5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10</w:t>
            </w:r>
          </w:p>
        </w:tc>
        <w:tc>
          <w:tcPr>
            <w:tcW w:w="145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9</w:t>
            </w:r>
          </w:p>
        </w:tc>
      </w:tr>
      <w:tr w:rsidR="004C5E77" w:rsidRPr="0008090E" w:rsidTr="004C5E77">
        <w:trPr>
          <w:trHeight w:val="478"/>
        </w:trPr>
        <w:tc>
          <w:tcPr>
            <w:tcW w:w="149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08:27am</w:t>
            </w:r>
          </w:p>
        </w:tc>
        <w:tc>
          <w:tcPr>
            <w:tcW w:w="11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16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276"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24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5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7</w:t>
            </w:r>
          </w:p>
        </w:tc>
        <w:tc>
          <w:tcPr>
            <w:tcW w:w="145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10</w:t>
            </w:r>
          </w:p>
        </w:tc>
      </w:tr>
      <w:tr w:rsidR="004C5E77" w:rsidRPr="0008090E" w:rsidTr="004C5E77">
        <w:trPr>
          <w:trHeight w:val="478"/>
        </w:trPr>
        <w:tc>
          <w:tcPr>
            <w:tcW w:w="149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08:28am</w:t>
            </w:r>
          </w:p>
        </w:tc>
        <w:tc>
          <w:tcPr>
            <w:tcW w:w="11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16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76"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24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5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45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3</w:t>
            </w:r>
          </w:p>
        </w:tc>
      </w:tr>
      <w:tr w:rsidR="004C5E77" w:rsidRPr="0008090E" w:rsidTr="004C5E77">
        <w:trPr>
          <w:trHeight w:val="478"/>
        </w:trPr>
        <w:tc>
          <w:tcPr>
            <w:tcW w:w="149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08:29am</w:t>
            </w:r>
          </w:p>
        </w:tc>
        <w:tc>
          <w:tcPr>
            <w:tcW w:w="11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16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76"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4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5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45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r>
      <w:tr w:rsidR="004C5E77" w:rsidRPr="0008090E" w:rsidTr="004C5E77">
        <w:trPr>
          <w:trHeight w:val="478"/>
        </w:trPr>
        <w:tc>
          <w:tcPr>
            <w:tcW w:w="149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08:30am</w:t>
            </w:r>
          </w:p>
        </w:tc>
        <w:tc>
          <w:tcPr>
            <w:tcW w:w="11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16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6</w:t>
            </w:r>
          </w:p>
        </w:tc>
        <w:tc>
          <w:tcPr>
            <w:tcW w:w="1276"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24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5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45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r>
      <w:tr w:rsidR="004C5E77" w:rsidRPr="0008090E" w:rsidTr="004C5E77">
        <w:trPr>
          <w:trHeight w:val="478"/>
        </w:trPr>
        <w:tc>
          <w:tcPr>
            <w:tcW w:w="149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Subtotal:</w:t>
            </w:r>
          </w:p>
        </w:tc>
        <w:tc>
          <w:tcPr>
            <w:tcW w:w="11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63</w:t>
            </w:r>
          </w:p>
        </w:tc>
        <w:tc>
          <w:tcPr>
            <w:tcW w:w="1169"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60</w:t>
            </w:r>
          </w:p>
        </w:tc>
        <w:tc>
          <w:tcPr>
            <w:tcW w:w="1276"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249" w:type="dxa"/>
          </w:tcPr>
          <w:p w:rsidR="004C5E77" w:rsidRPr="0008090E" w:rsidRDefault="004C5E77" w:rsidP="004C5E77">
            <w:pPr>
              <w:jc w:val="center"/>
              <w:rPr>
                <w:rFonts w:ascii="Times New Roman" w:hAnsi="Times New Roman" w:cs="Times New Roman"/>
                <w:sz w:val="24"/>
                <w:szCs w:val="24"/>
              </w:rPr>
            </w:pPr>
            <w:r>
              <w:rPr>
                <w:rFonts w:ascii="Times New Roman" w:hAnsi="Times New Roman" w:cs="Times New Roman"/>
                <w:sz w:val="24"/>
                <w:szCs w:val="24"/>
              </w:rPr>
              <w:t>3</w:t>
            </w:r>
          </w:p>
        </w:tc>
        <w:tc>
          <w:tcPr>
            <w:tcW w:w="156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452" w:type="dxa"/>
          </w:tcPr>
          <w:p w:rsidR="004C5E77" w:rsidRPr="0008090E" w:rsidRDefault="004C5E77" w:rsidP="004C5E77">
            <w:pPr>
              <w:jc w:val="center"/>
              <w:rPr>
                <w:rFonts w:ascii="Times New Roman" w:hAnsi="Times New Roman" w:cs="Times New Roman"/>
                <w:sz w:val="24"/>
                <w:szCs w:val="24"/>
              </w:rPr>
            </w:pPr>
            <w:r>
              <w:rPr>
                <w:rFonts w:ascii="Times New Roman" w:hAnsi="Times New Roman" w:cs="Times New Roman"/>
                <w:sz w:val="24"/>
                <w:szCs w:val="24"/>
              </w:rPr>
              <w:t>2</w:t>
            </w:r>
          </w:p>
        </w:tc>
      </w:tr>
      <w:tr w:rsidR="004C5E77" w:rsidRPr="0008090E" w:rsidTr="004C5E77">
        <w:trPr>
          <w:trHeight w:val="478"/>
        </w:trPr>
        <w:tc>
          <w:tcPr>
            <w:tcW w:w="1492"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Total:</w:t>
            </w:r>
          </w:p>
        </w:tc>
        <w:tc>
          <w:tcPr>
            <w:tcW w:w="4861" w:type="dxa"/>
            <w:gridSpan w:val="4"/>
          </w:tcPr>
          <w:p w:rsidR="004C5E77" w:rsidRPr="0008090E" w:rsidRDefault="004C5E77" w:rsidP="004C5E77">
            <w:pPr>
              <w:jc w:val="center"/>
              <w:rPr>
                <w:rFonts w:ascii="Times New Roman" w:hAnsi="Times New Roman" w:cs="Times New Roman"/>
                <w:sz w:val="24"/>
                <w:szCs w:val="24"/>
              </w:rPr>
            </w:pPr>
            <w:r>
              <w:rPr>
                <w:rFonts w:ascii="Times New Roman" w:hAnsi="Times New Roman" w:cs="Times New Roman"/>
                <w:sz w:val="24"/>
                <w:szCs w:val="24"/>
              </w:rPr>
              <w:t>250</w:t>
            </w:r>
          </w:p>
        </w:tc>
        <w:tc>
          <w:tcPr>
            <w:tcW w:w="3019" w:type="dxa"/>
            <w:gridSpan w:val="2"/>
          </w:tcPr>
          <w:p w:rsidR="004C5E77" w:rsidRPr="0008090E" w:rsidRDefault="004C5E77" w:rsidP="004C5E77">
            <w:pPr>
              <w:jc w:val="center"/>
              <w:rPr>
                <w:rFonts w:ascii="Times New Roman" w:hAnsi="Times New Roman" w:cs="Times New Roman"/>
                <w:sz w:val="24"/>
                <w:szCs w:val="24"/>
              </w:rPr>
            </w:pPr>
            <w:r>
              <w:rPr>
                <w:rFonts w:ascii="Times New Roman" w:hAnsi="Times New Roman" w:cs="Times New Roman"/>
                <w:sz w:val="24"/>
                <w:szCs w:val="24"/>
              </w:rPr>
              <w:t>245</w:t>
            </w:r>
          </w:p>
        </w:tc>
      </w:tr>
    </w:tbl>
    <w:p w:rsidR="004C5E77" w:rsidRPr="0008090E" w:rsidRDefault="004C5E77" w:rsidP="004C5E77">
      <w:pPr>
        <w:rPr>
          <w:rFonts w:ascii="Times New Roman" w:hAnsi="Times New Roman" w:cs="Times New Roman"/>
          <w:b/>
          <w:sz w:val="24"/>
          <w:szCs w:val="24"/>
        </w:rPr>
      </w:pPr>
    </w:p>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b/>
          <w:sz w:val="24"/>
          <w:szCs w:val="24"/>
        </w:rPr>
        <w:br w:type="page"/>
      </w:r>
      <w:r w:rsidRPr="0008090E">
        <w:rPr>
          <w:rFonts w:ascii="Times New Roman" w:hAnsi="Times New Roman" w:cs="Times New Roman"/>
          <w:sz w:val="24"/>
          <w:szCs w:val="24"/>
        </w:rPr>
        <w:lastRenderedPageBreak/>
        <w:t>Table</w:t>
      </w:r>
      <w:r>
        <w:rPr>
          <w:rFonts w:ascii="Times New Roman" w:hAnsi="Times New Roman" w:cs="Times New Roman"/>
          <w:sz w:val="24"/>
          <w:szCs w:val="24"/>
        </w:rPr>
        <w:t xml:space="preserve"> 4.11:</w:t>
      </w:r>
      <w:r w:rsidRPr="0008090E">
        <w:rPr>
          <w:rFonts w:ascii="Times New Roman" w:hAnsi="Times New Roman" w:cs="Times New Roman"/>
          <w:sz w:val="24"/>
          <w:szCs w:val="24"/>
        </w:rPr>
        <w:t xml:space="preserve"> Summary of Delay Parameters at </w:t>
      </w:r>
      <w:r w:rsidR="0053334A">
        <w:rPr>
          <w:rFonts w:ascii="Times New Roman" w:hAnsi="Times New Roman" w:cs="Times New Roman"/>
          <w:sz w:val="24"/>
          <w:szCs w:val="24"/>
        </w:rPr>
        <w:t>General Roundabout Taiwo</w:t>
      </w:r>
      <w:r w:rsidRPr="0008090E">
        <w:rPr>
          <w:rFonts w:ascii="Times New Roman" w:hAnsi="Times New Roman" w:cs="Times New Roman"/>
          <w:sz w:val="24"/>
          <w:szCs w:val="24"/>
        </w:rPr>
        <w:t xml:space="preserve"> Roundabout (Morning Peak)</w:t>
      </w: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4C5E77" w:rsidRPr="0008090E" w:rsidTr="004C5E77">
        <w:trPr>
          <w:trHeight w:val="1244"/>
        </w:trPr>
        <w:tc>
          <w:tcPr>
            <w:tcW w:w="1560"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Location/day </w:t>
            </w:r>
          </w:p>
        </w:tc>
        <w:tc>
          <w:tcPr>
            <w:tcW w:w="1275"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Leg </w:t>
            </w:r>
          </w:p>
        </w:tc>
        <w:tc>
          <w:tcPr>
            <w:tcW w:w="1843"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Total delay (</w:t>
            </w:r>
            <w:proofErr w:type="spellStart"/>
            <w:r w:rsidRPr="0008090E">
              <w:rPr>
                <w:rFonts w:ascii="Times New Roman" w:hAnsi="Times New Roman" w:cs="Times New Roman"/>
                <w:sz w:val="24"/>
                <w:szCs w:val="24"/>
              </w:rPr>
              <w:t>veh</w:t>
            </w:r>
            <w:proofErr w:type="spellEnd"/>
            <w:r w:rsidRPr="0008090E">
              <w:rPr>
                <w:rFonts w:ascii="Times New Roman" w:hAnsi="Times New Roman" w:cs="Times New Roman"/>
                <w:sz w:val="24"/>
                <w:szCs w:val="24"/>
              </w:rPr>
              <w:t>/sec)</w:t>
            </w:r>
          </w:p>
        </w:tc>
        <w:tc>
          <w:tcPr>
            <w:tcW w:w="1843"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Average Delay per stopped vehicle (sec)</w:t>
            </w:r>
          </w:p>
        </w:tc>
        <w:tc>
          <w:tcPr>
            <w:tcW w:w="1934"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Average Delay per approach vehicle (sec)</w:t>
            </w:r>
          </w:p>
        </w:tc>
        <w:tc>
          <w:tcPr>
            <w:tcW w:w="157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Percentage of </w:t>
            </w:r>
            <w:proofErr w:type="gramStart"/>
            <w:r w:rsidRPr="0008090E">
              <w:rPr>
                <w:rFonts w:ascii="Times New Roman" w:hAnsi="Times New Roman" w:cs="Times New Roman"/>
                <w:sz w:val="24"/>
                <w:szCs w:val="24"/>
              </w:rPr>
              <w:t>Vehicle  Stopped</w:t>
            </w:r>
            <w:proofErr w:type="gramEnd"/>
            <w:r w:rsidRPr="0008090E">
              <w:rPr>
                <w:rFonts w:ascii="Times New Roman" w:hAnsi="Times New Roman" w:cs="Times New Roman"/>
                <w:sz w:val="24"/>
                <w:szCs w:val="24"/>
              </w:rPr>
              <w:t xml:space="preserve"> (%)</w:t>
            </w:r>
          </w:p>
        </w:tc>
      </w:tr>
      <w:tr w:rsidR="004C5E77" w:rsidRPr="0008090E" w:rsidTr="004C5E77">
        <w:trPr>
          <w:trHeight w:val="808"/>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MONDAY</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3750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27.57</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15.31</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 xml:space="preserve">55.51 </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4095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23.01</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13.79</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59.93</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2250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24.05</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12.94</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53.81</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2457</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25.26</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13.24</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52.41</w:t>
            </w:r>
          </w:p>
        </w:tc>
      </w:tr>
      <w:tr w:rsidR="004C5E77" w:rsidRPr="0008090E" w:rsidTr="004C5E77">
        <w:trPr>
          <w:trHeight w:val="808"/>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TUESDAY</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3540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30.78</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14.94</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48.52</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2760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22.63</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12.96</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57.28</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2505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24.00</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14.23</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64.20</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2400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24.00</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13.71</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57.14</w:t>
            </w:r>
          </w:p>
        </w:tc>
      </w:tr>
      <w:tr w:rsidR="004C5E77" w:rsidRPr="0008090E" w:rsidTr="004C5E77">
        <w:trPr>
          <w:trHeight w:val="763"/>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WEDNESDAY </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3375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26.16</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13.95</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53.31</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2875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31.25</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12.58</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40.27</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2220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24.50</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12.47</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51.12</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2595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24.93</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13.59</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54.41</w:t>
            </w:r>
          </w:p>
        </w:tc>
      </w:tr>
      <w:tr w:rsidR="004C5E77" w:rsidRPr="0008090E" w:rsidTr="004C5E77">
        <w:trPr>
          <w:trHeight w:val="808"/>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THURSDAY</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2625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27.34</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13.73</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50.26</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2670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24.27</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12.14</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50.00</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2070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26.53</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14.48</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54.55</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2490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23.49</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13.61</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57.92</w:t>
            </w:r>
          </w:p>
        </w:tc>
      </w:tr>
      <w:tr w:rsidR="004C5E77" w:rsidRPr="0008090E" w:rsidTr="004C5E77">
        <w:trPr>
          <w:trHeight w:val="763"/>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FRIDAY </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3495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32.36</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16.11</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54.19</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3675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23.59</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16.19</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65.1</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2430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29.45</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13.43</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 xml:space="preserve">56.91 </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2370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24.95</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13.17</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56.11</w:t>
            </w:r>
          </w:p>
        </w:tc>
      </w:tr>
      <w:tr w:rsidR="004C5E77" w:rsidRPr="0008090E" w:rsidTr="004C5E77">
        <w:trPr>
          <w:trHeight w:val="808"/>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SATURDAY </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3210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21.76</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15.36</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52.15</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2520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29.20</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10.63</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42.80</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1980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24.76</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13.02</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59.87</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2145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29.79</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21.45</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59.88</w:t>
            </w:r>
          </w:p>
        </w:tc>
      </w:tr>
      <w:tr w:rsidR="004C5E77" w:rsidRPr="0008090E" w:rsidTr="004C5E77">
        <w:trPr>
          <w:trHeight w:val="763"/>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SUNDAY</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2610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30.00</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18.78</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62.59</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2370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22.79</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12.41</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54.45</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1845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20.97</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12.55</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59.86</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2160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2920</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27.69</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54.17</w:t>
            </w:r>
          </w:p>
        </w:tc>
      </w:tr>
    </w:tbl>
    <w:p w:rsidR="004C5E77" w:rsidRDefault="004C5E77" w:rsidP="004C5E77">
      <w:pPr>
        <w:rPr>
          <w:rFonts w:ascii="Times New Roman" w:hAnsi="Times New Roman" w:cs="Times New Roman"/>
          <w:sz w:val="24"/>
          <w:szCs w:val="24"/>
        </w:rPr>
      </w:pPr>
    </w:p>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Table</w:t>
      </w:r>
      <w:r>
        <w:rPr>
          <w:rFonts w:ascii="Times New Roman" w:hAnsi="Times New Roman" w:cs="Times New Roman"/>
          <w:sz w:val="24"/>
          <w:szCs w:val="24"/>
        </w:rPr>
        <w:t xml:space="preserve"> 4.12</w:t>
      </w:r>
      <w:r w:rsidRPr="0008090E">
        <w:rPr>
          <w:rFonts w:ascii="Times New Roman" w:hAnsi="Times New Roman" w:cs="Times New Roman"/>
          <w:sz w:val="24"/>
          <w:szCs w:val="24"/>
        </w:rPr>
        <w:t xml:space="preserve">: Summary of Delay Parameters at </w:t>
      </w:r>
      <w:r w:rsidR="0053334A">
        <w:rPr>
          <w:rFonts w:ascii="Times New Roman" w:hAnsi="Times New Roman" w:cs="Times New Roman"/>
          <w:sz w:val="24"/>
          <w:szCs w:val="24"/>
        </w:rPr>
        <w:t>General Roundabout Taiwo</w:t>
      </w:r>
      <w:r w:rsidRPr="0008090E">
        <w:rPr>
          <w:rFonts w:ascii="Times New Roman" w:hAnsi="Times New Roman" w:cs="Times New Roman"/>
          <w:sz w:val="24"/>
          <w:szCs w:val="24"/>
        </w:rPr>
        <w:t xml:space="preserve"> Roundabout (Afternoon Peak)</w:t>
      </w:r>
    </w:p>
    <w:p w:rsidR="004C5E77" w:rsidRPr="0008090E" w:rsidRDefault="004C5E77" w:rsidP="004C5E77">
      <w:pPr>
        <w:rPr>
          <w:rFonts w:ascii="Times New Roman" w:hAnsi="Times New Roman" w:cs="Times New Roman"/>
          <w:sz w:val="24"/>
          <w:szCs w:val="24"/>
        </w:rPr>
      </w:pP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4C5E77" w:rsidRPr="0008090E" w:rsidTr="004C5E77">
        <w:trPr>
          <w:trHeight w:val="1244"/>
        </w:trPr>
        <w:tc>
          <w:tcPr>
            <w:tcW w:w="1560"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lastRenderedPageBreak/>
              <w:t xml:space="preserve">Location/day </w:t>
            </w:r>
          </w:p>
        </w:tc>
        <w:tc>
          <w:tcPr>
            <w:tcW w:w="1275"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Leg </w:t>
            </w:r>
          </w:p>
        </w:tc>
        <w:tc>
          <w:tcPr>
            <w:tcW w:w="1843"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Total delay (</w:t>
            </w:r>
            <w:proofErr w:type="spellStart"/>
            <w:r w:rsidRPr="0008090E">
              <w:rPr>
                <w:rFonts w:ascii="Times New Roman" w:hAnsi="Times New Roman" w:cs="Times New Roman"/>
                <w:sz w:val="24"/>
                <w:szCs w:val="24"/>
              </w:rPr>
              <w:t>veh</w:t>
            </w:r>
            <w:proofErr w:type="spellEnd"/>
            <w:r w:rsidRPr="0008090E">
              <w:rPr>
                <w:rFonts w:ascii="Times New Roman" w:hAnsi="Times New Roman" w:cs="Times New Roman"/>
                <w:sz w:val="24"/>
                <w:szCs w:val="24"/>
              </w:rPr>
              <w:t>/sec)</w:t>
            </w:r>
          </w:p>
        </w:tc>
        <w:tc>
          <w:tcPr>
            <w:tcW w:w="1843"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Average Delay per stopped vehicle (sec)</w:t>
            </w:r>
          </w:p>
        </w:tc>
        <w:tc>
          <w:tcPr>
            <w:tcW w:w="1934"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Average Delay per approach vehicle (sec)</w:t>
            </w:r>
          </w:p>
        </w:tc>
        <w:tc>
          <w:tcPr>
            <w:tcW w:w="157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Percentage of </w:t>
            </w:r>
            <w:proofErr w:type="gramStart"/>
            <w:r w:rsidRPr="0008090E">
              <w:rPr>
                <w:rFonts w:ascii="Times New Roman" w:hAnsi="Times New Roman" w:cs="Times New Roman"/>
                <w:sz w:val="24"/>
                <w:szCs w:val="24"/>
              </w:rPr>
              <w:t>vehicle  stopped</w:t>
            </w:r>
            <w:proofErr w:type="gramEnd"/>
            <w:r w:rsidRPr="0008090E">
              <w:rPr>
                <w:rFonts w:ascii="Times New Roman" w:hAnsi="Times New Roman" w:cs="Times New Roman"/>
                <w:sz w:val="24"/>
                <w:szCs w:val="24"/>
              </w:rPr>
              <w:t xml:space="preserve"> (%)</w:t>
            </w:r>
          </w:p>
        </w:tc>
      </w:tr>
      <w:tr w:rsidR="004C5E77" w:rsidRPr="0008090E" w:rsidTr="004C5E77">
        <w:trPr>
          <w:trHeight w:val="808"/>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MONDAY</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2880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28.51</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15.82</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55.49</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2850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29.08</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15.24</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52.41</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2580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22.83</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14.66</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64.20</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2325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23.73</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13.14</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55.37</w:t>
            </w:r>
          </w:p>
        </w:tc>
      </w:tr>
      <w:tr w:rsidR="004C5E77" w:rsidRPr="0008090E" w:rsidTr="004C5E77">
        <w:trPr>
          <w:trHeight w:val="808"/>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TUESDAY</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3915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34.04</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17.25</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50.66</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3540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30.78</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14.94</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48.52</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2550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24.05</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13.64</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56.68</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2475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22.50</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14.14</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62.86</w:t>
            </w:r>
          </w:p>
        </w:tc>
      </w:tr>
      <w:tr w:rsidR="004C5E77" w:rsidRPr="0008090E" w:rsidTr="004C5E77">
        <w:trPr>
          <w:trHeight w:val="763"/>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WEDNESDAY </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4170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23.43</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14.04</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59.93</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3375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26.16</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13.95</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53.71</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2400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26.37</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13.33</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50.56</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2445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23.51</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12.80</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54.45</w:t>
            </w:r>
          </w:p>
        </w:tc>
      </w:tr>
      <w:tr w:rsidR="004C5E77" w:rsidRPr="0008090E" w:rsidTr="004C5E77">
        <w:trPr>
          <w:trHeight w:val="808"/>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THURSDAY</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2970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24.75</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12.91</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52.17</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3075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32.03</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16.10</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50.26</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2070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26.53</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14.48</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54.55</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2400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23.30</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13.33</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57.22</w:t>
            </w:r>
          </w:p>
        </w:tc>
      </w:tr>
      <w:tr w:rsidR="004C5E77" w:rsidRPr="0008090E" w:rsidTr="004C5E77">
        <w:trPr>
          <w:trHeight w:val="763"/>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FRIDAY </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3975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33.69</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18.32</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54.38</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3195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29.58</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14.52</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49.09</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2580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22.83</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13.51</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59.16</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2370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26.04</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13.94</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53.53</w:t>
            </w:r>
          </w:p>
        </w:tc>
      </w:tr>
      <w:tr w:rsidR="004C5E77" w:rsidRPr="0008090E" w:rsidTr="004C5E77">
        <w:trPr>
          <w:trHeight w:val="808"/>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SATURDAY </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2820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15.41</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11.46</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45.12</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3210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29.45</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15.36</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52.15</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2205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24.23</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14.61</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59.87</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2250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21.84</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13.24</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60.59</w:t>
            </w:r>
          </w:p>
        </w:tc>
      </w:tr>
      <w:tr w:rsidR="004C5E77" w:rsidRPr="0008090E" w:rsidTr="004C5E77">
        <w:trPr>
          <w:trHeight w:val="763"/>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SUNDAY</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2370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22.79</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12.41</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54.45</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1844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20.97</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12.55</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59.86</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2070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23.52</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14.08</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59.86</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2310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29.62</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16.86</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56.93</w:t>
            </w:r>
          </w:p>
        </w:tc>
      </w:tr>
    </w:tbl>
    <w:p w:rsidR="004C5E77" w:rsidRPr="0008090E" w:rsidRDefault="004C5E77" w:rsidP="004C5E77">
      <w:pPr>
        <w:rPr>
          <w:rFonts w:ascii="Times New Roman" w:hAnsi="Times New Roman" w:cs="Times New Roman"/>
          <w:sz w:val="24"/>
          <w:szCs w:val="24"/>
        </w:rPr>
      </w:pPr>
    </w:p>
    <w:p w:rsidR="004C5E77" w:rsidRPr="0008090E" w:rsidRDefault="004C5E77" w:rsidP="004C5E77">
      <w:pPr>
        <w:jc w:val="center"/>
        <w:rPr>
          <w:rFonts w:ascii="Times New Roman" w:hAnsi="Times New Roman" w:cs="Times New Roman"/>
          <w:sz w:val="24"/>
          <w:szCs w:val="24"/>
        </w:rPr>
      </w:pPr>
    </w:p>
    <w:p w:rsidR="004C5E77" w:rsidRPr="0008090E" w:rsidRDefault="004C5E77" w:rsidP="004C5E77">
      <w:pPr>
        <w:jc w:val="center"/>
        <w:rPr>
          <w:rFonts w:ascii="Times New Roman" w:hAnsi="Times New Roman" w:cs="Times New Roman"/>
          <w:sz w:val="24"/>
          <w:szCs w:val="24"/>
        </w:rPr>
      </w:pPr>
    </w:p>
    <w:p w:rsidR="004C5E77" w:rsidRPr="0008090E" w:rsidRDefault="004C5E77" w:rsidP="004C5E77">
      <w:pPr>
        <w:jc w:val="center"/>
        <w:rPr>
          <w:rFonts w:ascii="Times New Roman" w:hAnsi="Times New Roman" w:cs="Times New Roman"/>
          <w:sz w:val="24"/>
          <w:szCs w:val="24"/>
        </w:rPr>
      </w:pPr>
    </w:p>
    <w:p w:rsidR="004C5E77" w:rsidRPr="0008090E" w:rsidRDefault="004C5E77" w:rsidP="004C5E77">
      <w:pPr>
        <w:jc w:val="center"/>
        <w:rPr>
          <w:rFonts w:ascii="Times New Roman" w:hAnsi="Times New Roman" w:cs="Times New Roman"/>
          <w:sz w:val="24"/>
          <w:szCs w:val="24"/>
        </w:rPr>
      </w:pPr>
    </w:p>
    <w:p w:rsidR="004C5E77" w:rsidRPr="0008090E" w:rsidRDefault="004C5E77" w:rsidP="004C5E77">
      <w:pPr>
        <w:rPr>
          <w:rFonts w:ascii="Times New Roman" w:hAnsi="Times New Roman" w:cs="Times New Roman"/>
          <w:sz w:val="24"/>
          <w:szCs w:val="24"/>
        </w:rPr>
      </w:pPr>
    </w:p>
    <w:p w:rsidR="004C5E77" w:rsidRPr="0008090E" w:rsidRDefault="004C5E77" w:rsidP="004C5E77">
      <w:pPr>
        <w:jc w:val="center"/>
        <w:rPr>
          <w:rFonts w:ascii="Times New Roman" w:hAnsi="Times New Roman" w:cs="Times New Roman"/>
          <w:sz w:val="24"/>
          <w:szCs w:val="24"/>
        </w:rPr>
      </w:pPr>
    </w:p>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lastRenderedPageBreak/>
        <w:t>Table</w:t>
      </w:r>
      <w:r>
        <w:rPr>
          <w:rFonts w:ascii="Times New Roman" w:hAnsi="Times New Roman" w:cs="Times New Roman"/>
          <w:sz w:val="24"/>
          <w:szCs w:val="24"/>
        </w:rPr>
        <w:t xml:space="preserve"> 4.13</w:t>
      </w:r>
      <w:r w:rsidRPr="0008090E">
        <w:rPr>
          <w:rFonts w:ascii="Times New Roman" w:hAnsi="Times New Roman" w:cs="Times New Roman"/>
          <w:sz w:val="24"/>
          <w:szCs w:val="24"/>
        </w:rPr>
        <w:t xml:space="preserve">: Summary of Delay Parameters at </w:t>
      </w:r>
      <w:r w:rsidR="0053334A">
        <w:rPr>
          <w:rFonts w:ascii="Times New Roman" w:hAnsi="Times New Roman" w:cs="Times New Roman"/>
          <w:sz w:val="24"/>
          <w:szCs w:val="24"/>
        </w:rPr>
        <w:t>General Roundabout Taiwo</w:t>
      </w:r>
      <w:r w:rsidRPr="0008090E">
        <w:rPr>
          <w:rFonts w:ascii="Times New Roman" w:hAnsi="Times New Roman" w:cs="Times New Roman"/>
          <w:sz w:val="24"/>
          <w:szCs w:val="24"/>
        </w:rPr>
        <w:t xml:space="preserve"> Roundabout (Evening Peak)</w:t>
      </w: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4C5E77" w:rsidRPr="0008090E" w:rsidTr="004C5E77">
        <w:trPr>
          <w:trHeight w:val="1244"/>
        </w:trPr>
        <w:tc>
          <w:tcPr>
            <w:tcW w:w="1560"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Location/day </w:t>
            </w:r>
          </w:p>
        </w:tc>
        <w:tc>
          <w:tcPr>
            <w:tcW w:w="1275"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Leg </w:t>
            </w:r>
          </w:p>
        </w:tc>
        <w:tc>
          <w:tcPr>
            <w:tcW w:w="1843"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Total delay (</w:t>
            </w:r>
            <w:proofErr w:type="spellStart"/>
            <w:r w:rsidRPr="0008090E">
              <w:rPr>
                <w:rFonts w:ascii="Times New Roman" w:hAnsi="Times New Roman" w:cs="Times New Roman"/>
                <w:sz w:val="24"/>
                <w:szCs w:val="24"/>
              </w:rPr>
              <w:t>veh</w:t>
            </w:r>
            <w:proofErr w:type="spellEnd"/>
            <w:r w:rsidRPr="0008090E">
              <w:rPr>
                <w:rFonts w:ascii="Times New Roman" w:hAnsi="Times New Roman" w:cs="Times New Roman"/>
                <w:sz w:val="24"/>
                <w:szCs w:val="24"/>
              </w:rPr>
              <w:t>/sec)</w:t>
            </w:r>
          </w:p>
        </w:tc>
        <w:tc>
          <w:tcPr>
            <w:tcW w:w="1843"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Average Delay per stopped vehicle (sec)</w:t>
            </w:r>
          </w:p>
        </w:tc>
        <w:tc>
          <w:tcPr>
            <w:tcW w:w="1934"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Average Delay per approach vehicle (sec)</w:t>
            </w:r>
          </w:p>
        </w:tc>
        <w:tc>
          <w:tcPr>
            <w:tcW w:w="1577" w:type="dxa"/>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Percentage of </w:t>
            </w:r>
            <w:proofErr w:type="gramStart"/>
            <w:r w:rsidRPr="0008090E">
              <w:rPr>
                <w:rFonts w:ascii="Times New Roman" w:hAnsi="Times New Roman" w:cs="Times New Roman"/>
                <w:sz w:val="24"/>
                <w:szCs w:val="24"/>
              </w:rPr>
              <w:t>Vehicle  Stopped</w:t>
            </w:r>
            <w:proofErr w:type="gramEnd"/>
            <w:r w:rsidRPr="0008090E">
              <w:rPr>
                <w:rFonts w:ascii="Times New Roman" w:hAnsi="Times New Roman" w:cs="Times New Roman"/>
                <w:sz w:val="24"/>
                <w:szCs w:val="24"/>
              </w:rPr>
              <w:t xml:space="preserve"> (%)</w:t>
            </w:r>
          </w:p>
        </w:tc>
      </w:tr>
      <w:tr w:rsidR="004C5E77" w:rsidRPr="0008090E" w:rsidTr="004C5E77">
        <w:trPr>
          <w:trHeight w:val="808"/>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MONDAY</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3750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27.57</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15.31</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 xml:space="preserve">55.51 </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4095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23.01</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13.79</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59.93</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2250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24.05</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12.94</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53.81</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2457</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25.26</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13.24</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52.41</w:t>
            </w:r>
          </w:p>
        </w:tc>
      </w:tr>
      <w:tr w:rsidR="004C5E77" w:rsidRPr="0008090E" w:rsidTr="004C5E77">
        <w:trPr>
          <w:trHeight w:val="808"/>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TUESDAY</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3540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30.78</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14.94</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48.52</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2760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22.63</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12.96</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57.28</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2505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24.00</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14.23</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64.20</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2400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24.00</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13.71</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57.14</w:t>
            </w:r>
          </w:p>
        </w:tc>
      </w:tr>
      <w:tr w:rsidR="004C5E77" w:rsidRPr="0008090E" w:rsidTr="004C5E77">
        <w:trPr>
          <w:trHeight w:val="763"/>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WEDNESDAY </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3375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26.16</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13.95</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53.31</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2875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31.25</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12.58</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40.27</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2220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24.50</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12.47</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51.12</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2595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24.93</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13.59</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54.41</w:t>
            </w:r>
          </w:p>
        </w:tc>
      </w:tr>
      <w:tr w:rsidR="004C5E77" w:rsidRPr="0008090E" w:rsidTr="004C5E77">
        <w:trPr>
          <w:trHeight w:val="808"/>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THURSDAY</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2625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27.34</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13.73</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50.26</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2670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24.27</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12.14</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50.00</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2070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26.53</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14.48</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54.55</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2490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23.49</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13.61</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rPr>
              <w:t>57.92</w:t>
            </w:r>
          </w:p>
        </w:tc>
      </w:tr>
      <w:tr w:rsidR="004C5E77" w:rsidRPr="0008090E" w:rsidTr="004C5E77">
        <w:trPr>
          <w:trHeight w:val="763"/>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FRIDAY </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3495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32.36</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16.11</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54.19</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3675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23.59</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16.19</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65.1</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2430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29.45</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13.43</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 xml:space="preserve">56.91 </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2370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24.95</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13.17</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56.11</w:t>
            </w:r>
          </w:p>
        </w:tc>
      </w:tr>
      <w:tr w:rsidR="004C5E77" w:rsidRPr="0008090E" w:rsidTr="004C5E77">
        <w:trPr>
          <w:trHeight w:val="808"/>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 xml:space="preserve">SATURDAY </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3210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21.76</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15.36</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52.15</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2520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29.20</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10.63</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42.80</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1980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24.76</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13.02</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59.87</w:t>
            </w:r>
          </w:p>
        </w:tc>
      </w:tr>
      <w:tr w:rsidR="004C5E77" w:rsidRPr="0008090E" w:rsidTr="004C5E77">
        <w:trPr>
          <w:trHeight w:val="808"/>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2145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29.79</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21.45</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59.88</w:t>
            </w:r>
          </w:p>
        </w:tc>
      </w:tr>
      <w:tr w:rsidR="004C5E77" w:rsidRPr="0008090E" w:rsidTr="004C5E77">
        <w:trPr>
          <w:trHeight w:val="763"/>
        </w:trPr>
        <w:tc>
          <w:tcPr>
            <w:tcW w:w="1560" w:type="dxa"/>
            <w:vMerge w:val="restart"/>
          </w:tcPr>
          <w:p w:rsidR="004C5E77" w:rsidRPr="0008090E" w:rsidRDefault="004C5E77" w:rsidP="004C5E77">
            <w:pPr>
              <w:jc w:val="center"/>
              <w:rPr>
                <w:rFonts w:ascii="Times New Roman" w:hAnsi="Times New Roman" w:cs="Times New Roman"/>
                <w:sz w:val="24"/>
                <w:szCs w:val="24"/>
              </w:rPr>
            </w:pPr>
            <w:r w:rsidRPr="0008090E">
              <w:rPr>
                <w:rFonts w:ascii="Times New Roman" w:hAnsi="Times New Roman" w:cs="Times New Roman"/>
                <w:sz w:val="24"/>
                <w:szCs w:val="24"/>
              </w:rPr>
              <w:t>SUNDAY</w:t>
            </w: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2610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30.00</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18.78</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62.59</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2370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22.79</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12.41</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54.45</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3</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1845</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20.97</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12.55</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59.86</w:t>
            </w:r>
          </w:p>
        </w:tc>
      </w:tr>
      <w:tr w:rsidR="004C5E77" w:rsidRPr="0008090E" w:rsidTr="004C5E77">
        <w:trPr>
          <w:trHeight w:val="763"/>
        </w:trPr>
        <w:tc>
          <w:tcPr>
            <w:tcW w:w="1560" w:type="dxa"/>
            <w:vMerge/>
          </w:tcPr>
          <w:p w:rsidR="004C5E77" w:rsidRPr="0008090E" w:rsidRDefault="004C5E77" w:rsidP="004C5E77">
            <w:pPr>
              <w:jc w:val="center"/>
              <w:rPr>
                <w:rFonts w:ascii="Times New Roman" w:hAnsi="Times New Roman" w:cs="Times New Roman"/>
                <w:sz w:val="24"/>
                <w:szCs w:val="24"/>
              </w:rPr>
            </w:pPr>
          </w:p>
        </w:tc>
        <w:tc>
          <w:tcPr>
            <w:tcW w:w="1275"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4</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2160</w:t>
            </w:r>
          </w:p>
        </w:tc>
        <w:tc>
          <w:tcPr>
            <w:tcW w:w="1843"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2920</w:t>
            </w:r>
          </w:p>
        </w:tc>
        <w:tc>
          <w:tcPr>
            <w:tcW w:w="1934"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27.69</w:t>
            </w:r>
          </w:p>
        </w:tc>
        <w:tc>
          <w:tcPr>
            <w:tcW w:w="1577" w:type="dxa"/>
          </w:tcPr>
          <w:p w:rsidR="004C5E77" w:rsidRPr="0008090E" w:rsidRDefault="004C5E77" w:rsidP="004C5E77">
            <w:pPr>
              <w:rPr>
                <w:rFonts w:ascii="Times New Roman" w:hAnsi="Times New Roman" w:cs="Times New Roman"/>
                <w:sz w:val="24"/>
                <w:szCs w:val="24"/>
              </w:rPr>
            </w:pPr>
            <w:r w:rsidRPr="0008090E">
              <w:rPr>
                <w:rFonts w:ascii="Times New Roman" w:hAnsi="Times New Roman" w:cs="Times New Roman"/>
                <w:sz w:val="24"/>
                <w:szCs w:val="24"/>
                <w:lang w:val="en-US"/>
              </w:rPr>
              <w:t>54.17</w:t>
            </w:r>
          </w:p>
        </w:tc>
      </w:tr>
    </w:tbl>
    <w:p w:rsidR="004C5E77" w:rsidRPr="00515D3D" w:rsidRDefault="004C5E77" w:rsidP="004C5E77">
      <w:pPr>
        <w:jc w:val="center"/>
      </w:pPr>
    </w:p>
    <w:p w:rsidR="004C5E77" w:rsidRDefault="004C5E77" w:rsidP="004C5E77">
      <w:pPr>
        <w:rPr>
          <w:rFonts w:ascii="Times New Roman" w:eastAsia="Times New Roman" w:hAnsi="Times New Roman" w:cs="Times New Roman"/>
          <w:b/>
          <w:bCs/>
          <w:sz w:val="24"/>
          <w:szCs w:val="24"/>
          <w:lang w:eastAsia="en-GB"/>
        </w:rPr>
      </w:pPr>
    </w:p>
    <w:p w:rsidR="004C5E77" w:rsidRDefault="004C5E77" w:rsidP="004C5E77">
      <w:pPr>
        <w:spacing w:before="100" w:beforeAutospacing="1" w:after="100" w:afterAutospacing="1" w:line="480" w:lineRule="auto"/>
        <w:jc w:val="both"/>
        <w:rPr>
          <w:rFonts w:ascii="Times New Roman" w:eastAsia="Times New Roman" w:hAnsi="Times New Roman" w:cs="Times New Roman"/>
          <w:b/>
          <w:bCs/>
          <w:sz w:val="24"/>
          <w:szCs w:val="24"/>
          <w:lang w:eastAsia="en-GB"/>
        </w:rPr>
      </w:pPr>
    </w:p>
    <w:p w:rsidR="004C5E77" w:rsidRDefault="004C5E77" w:rsidP="004C5E77">
      <w:pPr>
        <w:spacing w:before="100" w:beforeAutospacing="1" w:after="100" w:afterAutospacing="1" w:line="480" w:lineRule="auto"/>
        <w:jc w:val="both"/>
        <w:rPr>
          <w:rFonts w:ascii="Times New Roman" w:eastAsia="Times New Roman" w:hAnsi="Times New Roman" w:cs="Times New Roman"/>
          <w:b/>
          <w:bCs/>
          <w:sz w:val="24"/>
          <w:szCs w:val="24"/>
          <w:lang w:eastAsia="en-GB"/>
        </w:rPr>
      </w:pPr>
    </w:p>
    <w:p w:rsidR="00563DA4" w:rsidRDefault="00563DA4" w:rsidP="004C5E77">
      <w:pPr>
        <w:tabs>
          <w:tab w:val="left" w:pos="8891"/>
        </w:tabs>
        <w:spacing w:before="100" w:beforeAutospacing="1" w:after="100" w:afterAutospacing="1" w:line="480" w:lineRule="auto"/>
        <w:jc w:val="both"/>
        <w:rPr>
          <w:rFonts w:ascii="Times New Roman" w:hAnsi="Times New Roman" w:cs="Times New Roman"/>
          <w:sz w:val="24"/>
          <w:szCs w:val="24"/>
        </w:rPr>
      </w:pPr>
    </w:p>
    <w:p w:rsidR="004C5E77" w:rsidRPr="004C5E77" w:rsidRDefault="004C5E77" w:rsidP="004C5E77">
      <w:pPr>
        <w:tabs>
          <w:tab w:val="left" w:pos="8891"/>
        </w:tabs>
        <w:rPr>
          <w:rFonts w:ascii="Times New Roman" w:hAnsi="Times New Roman" w:cs="Times New Roman"/>
          <w:sz w:val="24"/>
          <w:szCs w:val="24"/>
        </w:rPr>
        <w:sectPr w:rsidR="004C5E77" w:rsidRPr="004C5E77" w:rsidSect="004C5E77">
          <w:pgSz w:w="12240" w:h="15840"/>
          <w:pgMar w:top="450" w:right="1440" w:bottom="1350" w:left="1440" w:header="720" w:footer="720" w:gutter="0"/>
          <w:cols w:space="720"/>
          <w:docGrid w:linePitch="360"/>
        </w:sectPr>
      </w:pPr>
      <w:r>
        <w:rPr>
          <w:rFonts w:ascii="Times New Roman" w:hAnsi="Times New Roman" w:cs="Times New Roman"/>
          <w:sz w:val="24"/>
          <w:szCs w:val="24"/>
        </w:rPr>
        <w:tab/>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b/>
          <w:bCs/>
          <w:sz w:val="24"/>
          <w:szCs w:val="24"/>
          <w:lang w:val="en-GB" w:eastAsia="en-GB"/>
        </w:rPr>
        <w:lastRenderedPageBreak/>
        <w:t>References</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Abubakar, I., &amp; </w:t>
      </w:r>
      <w:proofErr w:type="spellStart"/>
      <w:r w:rsidRPr="00E71C85">
        <w:rPr>
          <w:rFonts w:ascii="Times New Roman" w:eastAsia="Times New Roman" w:hAnsi="Times New Roman" w:cs="Times New Roman"/>
          <w:sz w:val="24"/>
          <w:szCs w:val="24"/>
          <w:lang w:val="en-GB" w:eastAsia="en-GB"/>
        </w:rPr>
        <w:t>Ndoke</w:t>
      </w:r>
      <w:proofErr w:type="spellEnd"/>
      <w:r w:rsidRPr="00E71C85">
        <w:rPr>
          <w:rFonts w:ascii="Times New Roman" w:eastAsia="Times New Roman" w:hAnsi="Times New Roman" w:cs="Times New Roman"/>
          <w:sz w:val="24"/>
          <w:szCs w:val="24"/>
          <w:lang w:val="en-GB" w:eastAsia="en-GB"/>
        </w:rPr>
        <w:t xml:space="preserve">, D. (2013). </w:t>
      </w:r>
      <w:r w:rsidRPr="00E71C85">
        <w:rPr>
          <w:rFonts w:ascii="Times New Roman" w:eastAsia="Times New Roman" w:hAnsi="Times New Roman" w:cs="Times New Roman"/>
          <w:i/>
          <w:iCs/>
          <w:sz w:val="24"/>
          <w:szCs w:val="24"/>
          <w:lang w:val="en-GB" w:eastAsia="en-GB"/>
        </w:rPr>
        <w:t>[Title of their study]</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proofErr w:type="spellStart"/>
      <w:r w:rsidRPr="00E71C85">
        <w:rPr>
          <w:rFonts w:ascii="Times New Roman" w:eastAsia="Times New Roman" w:hAnsi="Times New Roman" w:cs="Times New Roman"/>
          <w:sz w:val="24"/>
          <w:szCs w:val="24"/>
          <w:lang w:val="en-GB" w:eastAsia="en-GB"/>
        </w:rPr>
        <w:t>Akçelik</w:t>
      </w:r>
      <w:proofErr w:type="spellEnd"/>
      <w:r w:rsidRPr="00E71C85">
        <w:rPr>
          <w:rFonts w:ascii="Times New Roman" w:eastAsia="Times New Roman" w:hAnsi="Times New Roman" w:cs="Times New Roman"/>
          <w:sz w:val="24"/>
          <w:szCs w:val="24"/>
          <w:lang w:val="en-GB" w:eastAsia="en-GB"/>
        </w:rPr>
        <w:t xml:space="preserve">, R. (2010). </w:t>
      </w:r>
      <w:r w:rsidRPr="00E71C85">
        <w:rPr>
          <w:rFonts w:ascii="Times New Roman" w:eastAsia="Times New Roman" w:hAnsi="Times New Roman" w:cs="Times New Roman"/>
          <w:i/>
          <w:iCs/>
          <w:sz w:val="24"/>
          <w:szCs w:val="24"/>
          <w:lang w:val="en-GB" w:eastAsia="en-GB"/>
        </w:rPr>
        <w:t>Highway Capacity Manual 2010</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Al-</w:t>
      </w:r>
      <w:proofErr w:type="spellStart"/>
      <w:r w:rsidRPr="00E71C85">
        <w:rPr>
          <w:rFonts w:ascii="Times New Roman" w:eastAsia="Times New Roman" w:hAnsi="Times New Roman" w:cs="Times New Roman"/>
          <w:sz w:val="24"/>
          <w:szCs w:val="24"/>
          <w:lang w:val="en-GB" w:eastAsia="en-GB"/>
        </w:rPr>
        <w:t>Madani</w:t>
      </w:r>
      <w:proofErr w:type="spellEnd"/>
      <w:r w:rsidRPr="00E71C85">
        <w:rPr>
          <w:rFonts w:ascii="Times New Roman" w:eastAsia="Times New Roman" w:hAnsi="Times New Roman" w:cs="Times New Roman"/>
          <w:sz w:val="24"/>
          <w:szCs w:val="24"/>
          <w:lang w:val="en-GB" w:eastAsia="en-GB"/>
        </w:rPr>
        <w:t xml:space="preserve">, H. (2016). </w:t>
      </w:r>
      <w:r w:rsidRPr="00E71C85">
        <w:rPr>
          <w:rFonts w:ascii="Times New Roman" w:eastAsia="Times New Roman" w:hAnsi="Times New Roman" w:cs="Times New Roman"/>
          <w:i/>
          <w:iCs/>
          <w:sz w:val="24"/>
          <w:szCs w:val="24"/>
          <w:lang w:val="en-GB" w:eastAsia="en-GB"/>
        </w:rPr>
        <w:t>[Title of Al-</w:t>
      </w:r>
      <w:proofErr w:type="spellStart"/>
      <w:r w:rsidRPr="00E71C85">
        <w:rPr>
          <w:rFonts w:ascii="Times New Roman" w:eastAsia="Times New Roman" w:hAnsi="Times New Roman" w:cs="Times New Roman"/>
          <w:i/>
          <w:iCs/>
          <w:sz w:val="24"/>
          <w:szCs w:val="24"/>
          <w:lang w:val="en-GB" w:eastAsia="en-GB"/>
        </w:rPr>
        <w:t>Madani’s</w:t>
      </w:r>
      <w:proofErr w:type="spellEnd"/>
      <w:r w:rsidRPr="00E71C85">
        <w:rPr>
          <w:rFonts w:ascii="Times New Roman" w:eastAsia="Times New Roman" w:hAnsi="Times New Roman" w:cs="Times New Roman"/>
          <w:i/>
          <w:iCs/>
          <w:sz w:val="24"/>
          <w:szCs w:val="24"/>
          <w:lang w:val="en-GB" w:eastAsia="en-GB"/>
        </w:rPr>
        <w:t xml:space="preserve"> 2016 paper]</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Association of County Commissioners of Rural Africa. (2003). </w:t>
      </w:r>
      <w:r w:rsidRPr="00E71C85">
        <w:rPr>
          <w:rFonts w:ascii="Times New Roman" w:eastAsia="Times New Roman" w:hAnsi="Times New Roman" w:cs="Times New Roman"/>
          <w:i/>
          <w:iCs/>
          <w:sz w:val="24"/>
          <w:szCs w:val="24"/>
          <w:lang w:val="en-GB" w:eastAsia="en-GB"/>
        </w:rPr>
        <w:t>AACRA Geometric Design Manual</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Chen, F., &amp; Kim, E. (2017). </w:t>
      </w:r>
      <w:r w:rsidRPr="00E71C85">
        <w:rPr>
          <w:rFonts w:ascii="Times New Roman" w:eastAsia="Times New Roman" w:hAnsi="Times New Roman" w:cs="Times New Roman"/>
          <w:i/>
          <w:iCs/>
          <w:sz w:val="24"/>
          <w:szCs w:val="24"/>
          <w:lang w:val="en-GB" w:eastAsia="en-GB"/>
        </w:rPr>
        <w:t>[Title of Chen &amp; Kim’s 2017 study]</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Department of Transport. (1992). </w:t>
      </w:r>
      <w:r w:rsidRPr="00E71C85">
        <w:rPr>
          <w:rFonts w:ascii="Times New Roman" w:eastAsia="Times New Roman" w:hAnsi="Times New Roman" w:cs="Times New Roman"/>
          <w:i/>
          <w:iCs/>
          <w:sz w:val="24"/>
          <w:szCs w:val="24"/>
          <w:lang w:val="en-GB" w:eastAsia="en-GB"/>
        </w:rPr>
        <w:t>Geometric Design (US DOT)</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Design Manual for Roads and Bridges (DMRB). (2007). </w:t>
      </w:r>
      <w:r w:rsidRPr="00E71C85">
        <w:rPr>
          <w:rFonts w:ascii="Times New Roman" w:eastAsia="Times New Roman" w:hAnsi="Times New Roman" w:cs="Times New Roman"/>
          <w:i/>
          <w:iCs/>
          <w:sz w:val="24"/>
          <w:szCs w:val="24"/>
          <w:lang w:val="en-GB" w:eastAsia="en-GB"/>
        </w:rPr>
        <w:t>Volume 6, Section TD 16/07: Roundabouts</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Federal Highway Administration. (2000). </w:t>
      </w:r>
      <w:r w:rsidRPr="00E71C85">
        <w:rPr>
          <w:rFonts w:ascii="Times New Roman" w:eastAsia="Times New Roman" w:hAnsi="Times New Roman" w:cs="Times New Roman"/>
          <w:i/>
          <w:iCs/>
          <w:sz w:val="24"/>
          <w:szCs w:val="24"/>
          <w:lang w:val="en-GB" w:eastAsia="en-GB"/>
        </w:rPr>
        <w:t>Roundabouts: An Informational Guide (FHWA-RD-00-067)</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Hossain, M., &amp; McDonald, A. (2018). </w:t>
      </w:r>
      <w:r w:rsidRPr="00E71C85">
        <w:rPr>
          <w:rFonts w:ascii="Times New Roman" w:eastAsia="Times New Roman" w:hAnsi="Times New Roman" w:cs="Times New Roman"/>
          <w:i/>
          <w:iCs/>
          <w:sz w:val="24"/>
          <w:szCs w:val="24"/>
          <w:lang w:val="en-GB" w:eastAsia="en-GB"/>
        </w:rPr>
        <w:t>[Title of Hossain &amp; McDonald’s 2018 paper]</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Highway Capacity Manual. (2006). </w:t>
      </w:r>
      <w:r w:rsidRPr="00E71C85">
        <w:rPr>
          <w:rFonts w:ascii="Times New Roman" w:eastAsia="Times New Roman" w:hAnsi="Times New Roman" w:cs="Times New Roman"/>
          <w:i/>
          <w:iCs/>
          <w:sz w:val="24"/>
          <w:szCs w:val="24"/>
          <w:lang w:val="en-GB" w:eastAsia="en-GB"/>
        </w:rPr>
        <w:t>Chapter on Roundabout Capacity</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Highway Capacity Manual. (2010). </w:t>
      </w:r>
      <w:r w:rsidRPr="00E71C85">
        <w:rPr>
          <w:rFonts w:ascii="Times New Roman" w:eastAsia="Times New Roman" w:hAnsi="Times New Roman" w:cs="Times New Roman"/>
          <w:i/>
          <w:iCs/>
          <w:sz w:val="24"/>
          <w:szCs w:val="24"/>
          <w:lang w:val="en-GB" w:eastAsia="en-GB"/>
        </w:rPr>
        <w:t>Delay and Queueing Analysis</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Kimber, R. (1980). </w:t>
      </w:r>
      <w:r w:rsidRPr="00E71C85">
        <w:rPr>
          <w:rFonts w:ascii="Times New Roman" w:eastAsia="Times New Roman" w:hAnsi="Times New Roman" w:cs="Times New Roman"/>
          <w:i/>
          <w:iCs/>
          <w:sz w:val="24"/>
          <w:szCs w:val="24"/>
          <w:lang w:val="en-GB" w:eastAsia="en-GB"/>
        </w:rPr>
        <w:t>[Title of Kimber’s capacity formula study]</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Khatib, M., &amp; Abu-</w:t>
      </w:r>
      <w:proofErr w:type="spellStart"/>
      <w:r w:rsidRPr="00E71C85">
        <w:rPr>
          <w:rFonts w:ascii="Times New Roman" w:eastAsia="Times New Roman" w:hAnsi="Times New Roman" w:cs="Times New Roman"/>
          <w:sz w:val="24"/>
          <w:szCs w:val="24"/>
          <w:lang w:val="en-GB" w:eastAsia="en-GB"/>
        </w:rPr>
        <w:t>Lebdeh</w:t>
      </w:r>
      <w:proofErr w:type="spellEnd"/>
      <w:r w:rsidRPr="00E71C85">
        <w:rPr>
          <w:rFonts w:ascii="Times New Roman" w:eastAsia="Times New Roman" w:hAnsi="Times New Roman" w:cs="Times New Roman"/>
          <w:sz w:val="24"/>
          <w:szCs w:val="24"/>
          <w:lang w:val="en-GB" w:eastAsia="en-GB"/>
        </w:rPr>
        <w:t xml:space="preserve">, G. (2009). </w:t>
      </w:r>
      <w:r w:rsidRPr="00E71C85">
        <w:rPr>
          <w:rFonts w:ascii="Times New Roman" w:eastAsia="Times New Roman" w:hAnsi="Times New Roman" w:cs="Times New Roman"/>
          <w:i/>
          <w:iCs/>
          <w:sz w:val="24"/>
          <w:szCs w:val="24"/>
          <w:lang w:val="en-GB" w:eastAsia="en-GB"/>
        </w:rPr>
        <w:t>[Title of Khatib &amp; Abu-</w:t>
      </w:r>
      <w:proofErr w:type="spellStart"/>
      <w:r w:rsidRPr="00E71C85">
        <w:rPr>
          <w:rFonts w:ascii="Times New Roman" w:eastAsia="Times New Roman" w:hAnsi="Times New Roman" w:cs="Times New Roman"/>
          <w:i/>
          <w:iCs/>
          <w:sz w:val="24"/>
          <w:szCs w:val="24"/>
          <w:lang w:val="en-GB" w:eastAsia="en-GB"/>
        </w:rPr>
        <w:t>Lebdeh’s</w:t>
      </w:r>
      <w:proofErr w:type="spellEnd"/>
      <w:r w:rsidRPr="00E71C85">
        <w:rPr>
          <w:rFonts w:ascii="Times New Roman" w:eastAsia="Times New Roman" w:hAnsi="Times New Roman" w:cs="Times New Roman"/>
          <w:i/>
          <w:iCs/>
          <w:sz w:val="24"/>
          <w:szCs w:val="24"/>
          <w:lang w:val="en-GB" w:eastAsia="en-GB"/>
        </w:rPr>
        <w:t xml:space="preserve"> 2009 paper]</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Letchworth Garden City Heritage Foundation. (2006). </w:t>
      </w:r>
      <w:r w:rsidRPr="00E71C85">
        <w:rPr>
          <w:rFonts w:ascii="Times New Roman" w:eastAsia="Times New Roman" w:hAnsi="Times New Roman" w:cs="Times New Roman"/>
          <w:i/>
          <w:iCs/>
          <w:sz w:val="24"/>
          <w:szCs w:val="24"/>
          <w:lang w:val="en-GB" w:eastAsia="en-GB"/>
        </w:rPr>
        <w:t>History of the First British Roundabout</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lastRenderedPageBreak/>
        <w:t xml:space="preserve">Liu, J., et al. (2021). A systematic review of performance evaluation methods for rotary intersections under mixed traffic flow conditions. </w:t>
      </w:r>
      <w:r w:rsidRPr="00E71C85">
        <w:rPr>
          <w:rFonts w:ascii="Times New Roman" w:eastAsia="Times New Roman" w:hAnsi="Times New Roman" w:cs="Times New Roman"/>
          <w:i/>
          <w:iCs/>
          <w:sz w:val="24"/>
          <w:szCs w:val="24"/>
          <w:lang w:val="en-GB" w:eastAsia="en-GB"/>
        </w:rPr>
        <w:t>Transportation Research Part A: Policy and Practice</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Ray, K., &amp; </w:t>
      </w:r>
      <w:proofErr w:type="spellStart"/>
      <w:r w:rsidRPr="00E71C85">
        <w:rPr>
          <w:rFonts w:ascii="Times New Roman" w:eastAsia="Times New Roman" w:hAnsi="Times New Roman" w:cs="Times New Roman"/>
          <w:sz w:val="24"/>
          <w:szCs w:val="24"/>
          <w:lang w:val="en-GB" w:eastAsia="en-GB"/>
        </w:rPr>
        <w:t>Rodegerts</w:t>
      </w:r>
      <w:proofErr w:type="spellEnd"/>
      <w:r w:rsidRPr="00E71C85">
        <w:rPr>
          <w:rFonts w:ascii="Times New Roman" w:eastAsia="Times New Roman" w:hAnsi="Times New Roman" w:cs="Times New Roman"/>
          <w:sz w:val="24"/>
          <w:szCs w:val="24"/>
          <w:lang w:val="en-GB" w:eastAsia="en-GB"/>
        </w:rPr>
        <w:t xml:space="preserve">, J. (2001). </w:t>
      </w:r>
      <w:r w:rsidRPr="00E71C85">
        <w:rPr>
          <w:rFonts w:ascii="Times New Roman" w:eastAsia="Times New Roman" w:hAnsi="Times New Roman" w:cs="Times New Roman"/>
          <w:i/>
          <w:iCs/>
          <w:sz w:val="24"/>
          <w:szCs w:val="24"/>
          <w:lang w:val="en-GB" w:eastAsia="en-GB"/>
        </w:rPr>
        <w:t xml:space="preserve">[Title of Ray &amp; </w:t>
      </w:r>
      <w:proofErr w:type="spellStart"/>
      <w:r w:rsidRPr="00E71C85">
        <w:rPr>
          <w:rFonts w:ascii="Times New Roman" w:eastAsia="Times New Roman" w:hAnsi="Times New Roman" w:cs="Times New Roman"/>
          <w:i/>
          <w:iCs/>
          <w:sz w:val="24"/>
          <w:szCs w:val="24"/>
          <w:lang w:val="en-GB" w:eastAsia="en-GB"/>
        </w:rPr>
        <w:t>Rodegerts’s</w:t>
      </w:r>
      <w:proofErr w:type="spellEnd"/>
      <w:r w:rsidRPr="00E71C85">
        <w:rPr>
          <w:rFonts w:ascii="Times New Roman" w:eastAsia="Times New Roman" w:hAnsi="Times New Roman" w:cs="Times New Roman"/>
          <w:i/>
          <w:iCs/>
          <w:sz w:val="24"/>
          <w:szCs w:val="24"/>
          <w:lang w:val="en-GB" w:eastAsia="en-GB"/>
        </w:rPr>
        <w:t xml:space="preserve"> 2001 paper]</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proofErr w:type="spellStart"/>
      <w:r w:rsidRPr="00E71C85">
        <w:rPr>
          <w:rFonts w:ascii="Times New Roman" w:eastAsia="Times New Roman" w:hAnsi="Times New Roman" w:cs="Times New Roman"/>
          <w:sz w:val="24"/>
          <w:szCs w:val="24"/>
          <w:lang w:val="en-GB" w:eastAsia="en-GB"/>
        </w:rPr>
        <w:t>Rodegerdts</w:t>
      </w:r>
      <w:proofErr w:type="spellEnd"/>
      <w:r w:rsidRPr="00E71C85">
        <w:rPr>
          <w:rFonts w:ascii="Times New Roman" w:eastAsia="Times New Roman" w:hAnsi="Times New Roman" w:cs="Times New Roman"/>
          <w:sz w:val="24"/>
          <w:szCs w:val="24"/>
          <w:lang w:val="en-GB" w:eastAsia="en-GB"/>
        </w:rPr>
        <w:t xml:space="preserve">, L., et al. (2010). </w:t>
      </w:r>
      <w:r w:rsidRPr="00E71C85">
        <w:rPr>
          <w:rFonts w:ascii="Times New Roman" w:eastAsia="Times New Roman" w:hAnsi="Times New Roman" w:cs="Times New Roman"/>
          <w:i/>
          <w:iCs/>
          <w:sz w:val="24"/>
          <w:szCs w:val="24"/>
          <w:lang w:val="en-GB" w:eastAsia="en-GB"/>
        </w:rPr>
        <w:t>Roundabouts: Informational Guide</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proofErr w:type="spellStart"/>
      <w:r w:rsidRPr="00E71C85">
        <w:rPr>
          <w:rFonts w:ascii="Times New Roman" w:eastAsia="Times New Roman" w:hAnsi="Times New Roman" w:cs="Times New Roman"/>
          <w:sz w:val="24"/>
          <w:szCs w:val="24"/>
          <w:lang w:val="en-GB" w:eastAsia="en-GB"/>
        </w:rPr>
        <w:t>Sisiopiku</w:t>
      </w:r>
      <w:proofErr w:type="spellEnd"/>
      <w:r w:rsidRPr="00E71C85">
        <w:rPr>
          <w:rFonts w:ascii="Times New Roman" w:eastAsia="Times New Roman" w:hAnsi="Times New Roman" w:cs="Times New Roman"/>
          <w:sz w:val="24"/>
          <w:szCs w:val="24"/>
          <w:lang w:val="en-GB" w:eastAsia="en-GB"/>
        </w:rPr>
        <w:t xml:space="preserve">, V., &amp; Heung-Un, L. (2001). </w:t>
      </w:r>
      <w:r w:rsidRPr="00E71C85">
        <w:rPr>
          <w:rFonts w:ascii="Times New Roman" w:eastAsia="Times New Roman" w:hAnsi="Times New Roman" w:cs="Times New Roman"/>
          <w:i/>
          <w:iCs/>
          <w:sz w:val="24"/>
          <w:szCs w:val="24"/>
          <w:lang w:val="en-GB" w:eastAsia="en-GB"/>
        </w:rPr>
        <w:t xml:space="preserve">[Title of </w:t>
      </w:r>
      <w:proofErr w:type="spellStart"/>
      <w:r w:rsidRPr="00E71C85">
        <w:rPr>
          <w:rFonts w:ascii="Times New Roman" w:eastAsia="Times New Roman" w:hAnsi="Times New Roman" w:cs="Times New Roman"/>
          <w:i/>
          <w:iCs/>
          <w:sz w:val="24"/>
          <w:szCs w:val="24"/>
          <w:lang w:val="en-GB" w:eastAsia="en-GB"/>
        </w:rPr>
        <w:t>Sisiopiku</w:t>
      </w:r>
      <w:proofErr w:type="spellEnd"/>
      <w:r w:rsidRPr="00E71C85">
        <w:rPr>
          <w:rFonts w:ascii="Times New Roman" w:eastAsia="Times New Roman" w:hAnsi="Times New Roman" w:cs="Times New Roman"/>
          <w:i/>
          <w:iCs/>
          <w:sz w:val="24"/>
          <w:szCs w:val="24"/>
          <w:lang w:val="en-GB" w:eastAsia="en-GB"/>
        </w:rPr>
        <w:t xml:space="preserve"> &amp; Heung-</w:t>
      </w:r>
      <w:proofErr w:type="spellStart"/>
      <w:r w:rsidRPr="00E71C85">
        <w:rPr>
          <w:rFonts w:ascii="Times New Roman" w:eastAsia="Times New Roman" w:hAnsi="Times New Roman" w:cs="Times New Roman"/>
          <w:i/>
          <w:iCs/>
          <w:sz w:val="24"/>
          <w:szCs w:val="24"/>
          <w:lang w:val="en-GB" w:eastAsia="en-GB"/>
        </w:rPr>
        <w:t>Un’s</w:t>
      </w:r>
      <w:proofErr w:type="spellEnd"/>
      <w:r w:rsidRPr="00E71C85">
        <w:rPr>
          <w:rFonts w:ascii="Times New Roman" w:eastAsia="Times New Roman" w:hAnsi="Times New Roman" w:cs="Times New Roman"/>
          <w:i/>
          <w:iCs/>
          <w:sz w:val="24"/>
          <w:szCs w:val="24"/>
          <w:lang w:val="en-GB" w:eastAsia="en-GB"/>
        </w:rPr>
        <w:t xml:space="preserve"> 2001 study]</w:t>
      </w:r>
      <w:r w:rsidRPr="00E71C85">
        <w:rPr>
          <w:rFonts w:ascii="Times New Roman" w:eastAsia="Times New Roman" w:hAnsi="Times New Roman" w:cs="Times New Roman"/>
          <w:sz w:val="24"/>
          <w:szCs w:val="24"/>
          <w:lang w:val="en-GB" w:eastAsia="en-GB"/>
        </w:rPr>
        <w:t xml:space="preserve">. </w:t>
      </w:r>
    </w:p>
    <w:p w:rsidR="00E71C85" w:rsidRPr="00E71C85" w:rsidRDefault="00E71C85" w:rsidP="00E71C85">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United States Department of Transportation. (1992). </w:t>
      </w:r>
      <w:r w:rsidRPr="00E71C85">
        <w:rPr>
          <w:rFonts w:ascii="Times New Roman" w:eastAsia="Times New Roman" w:hAnsi="Times New Roman" w:cs="Times New Roman"/>
          <w:i/>
          <w:iCs/>
          <w:sz w:val="24"/>
          <w:szCs w:val="24"/>
          <w:lang w:val="en-GB" w:eastAsia="en-GB"/>
        </w:rPr>
        <w:t>Highway Capacity Manual: Geometric Design</w:t>
      </w:r>
      <w:r w:rsidRPr="00E71C85">
        <w:rPr>
          <w:rFonts w:ascii="Times New Roman" w:eastAsia="Times New Roman" w:hAnsi="Times New Roman" w:cs="Times New Roman"/>
          <w:sz w:val="24"/>
          <w:szCs w:val="24"/>
          <w:lang w:val="en-GB" w:eastAsia="en-GB"/>
        </w:rPr>
        <w:t xml:space="preserve">. </w:t>
      </w:r>
    </w:p>
    <w:p w:rsidR="0051705D" w:rsidRPr="0025799B" w:rsidRDefault="0051705D" w:rsidP="00563DA4">
      <w:pPr>
        <w:spacing w:before="100" w:beforeAutospacing="1" w:after="100" w:afterAutospacing="1" w:line="480" w:lineRule="auto"/>
        <w:jc w:val="both"/>
        <w:rPr>
          <w:rFonts w:ascii="Times New Roman" w:hAnsi="Times New Roman" w:cs="Times New Roman"/>
          <w:sz w:val="24"/>
          <w:szCs w:val="24"/>
        </w:rPr>
      </w:pPr>
    </w:p>
    <w:sectPr w:rsidR="0051705D" w:rsidRPr="0025799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5351D"/>
    <w:multiLevelType w:val="multilevel"/>
    <w:tmpl w:val="CB561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3814DB"/>
    <w:multiLevelType w:val="hybridMultilevel"/>
    <w:tmpl w:val="AE406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030DAE"/>
    <w:multiLevelType w:val="multilevel"/>
    <w:tmpl w:val="190E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24486C"/>
    <w:multiLevelType w:val="multilevel"/>
    <w:tmpl w:val="14D8E5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7B6D45"/>
    <w:multiLevelType w:val="multilevel"/>
    <w:tmpl w:val="9126E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C54956"/>
    <w:multiLevelType w:val="multilevel"/>
    <w:tmpl w:val="7CB6E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855477"/>
    <w:multiLevelType w:val="multilevel"/>
    <w:tmpl w:val="1F2C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971F31"/>
    <w:multiLevelType w:val="multilevel"/>
    <w:tmpl w:val="ACB88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63D6289"/>
    <w:multiLevelType w:val="multilevel"/>
    <w:tmpl w:val="FE442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AC4285"/>
    <w:multiLevelType w:val="multilevel"/>
    <w:tmpl w:val="38826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B37645"/>
    <w:multiLevelType w:val="multilevel"/>
    <w:tmpl w:val="159E9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1B35B9"/>
    <w:multiLevelType w:val="multilevel"/>
    <w:tmpl w:val="53ECE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F136C35"/>
    <w:multiLevelType w:val="multilevel"/>
    <w:tmpl w:val="D66C8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552CF2"/>
    <w:multiLevelType w:val="multilevel"/>
    <w:tmpl w:val="D1240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8"/>
  </w:num>
  <w:num w:numId="4">
    <w:abstractNumId w:val="7"/>
  </w:num>
  <w:num w:numId="5">
    <w:abstractNumId w:val="4"/>
  </w:num>
  <w:num w:numId="6">
    <w:abstractNumId w:val="3"/>
  </w:num>
  <w:num w:numId="7">
    <w:abstractNumId w:val="5"/>
  </w:num>
  <w:num w:numId="8">
    <w:abstractNumId w:val="10"/>
  </w:num>
  <w:num w:numId="9">
    <w:abstractNumId w:val="2"/>
  </w:num>
  <w:num w:numId="10">
    <w:abstractNumId w:val="12"/>
  </w:num>
  <w:num w:numId="11">
    <w:abstractNumId w:val="0"/>
  </w:num>
  <w:num w:numId="12">
    <w:abstractNumId w:val="13"/>
  </w:num>
  <w:num w:numId="13">
    <w:abstractNumId w:val="9"/>
  </w:num>
  <w:num w:numId="14">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FC4"/>
    <w:rsid w:val="00036903"/>
    <w:rsid w:val="00092652"/>
    <w:rsid w:val="000A638E"/>
    <w:rsid w:val="000B145A"/>
    <w:rsid w:val="000E2F87"/>
    <w:rsid w:val="000F48D5"/>
    <w:rsid w:val="00145E0C"/>
    <w:rsid w:val="00165765"/>
    <w:rsid w:val="00186E03"/>
    <w:rsid w:val="00190815"/>
    <w:rsid w:val="00226AED"/>
    <w:rsid w:val="0025799B"/>
    <w:rsid w:val="00260B7B"/>
    <w:rsid w:val="002C642A"/>
    <w:rsid w:val="002D40AF"/>
    <w:rsid w:val="002E0267"/>
    <w:rsid w:val="003052E9"/>
    <w:rsid w:val="00337137"/>
    <w:rsid w:val="003D71DF"/>
    <w:rsid w:val="004100D9"/>
    <w:rsid w:val="0045556F"/>
    <w:rsid w:val="00464B91"/>
    <w:rsid w:val="00466862"/>
    <w:rsid w:val="004B5348"/>
    <w:rsid w:val="004C5E77"/>
    <w:rsid w:val="004D1739"/>
    <w:rsid w:val="004D30C1"/>
    <w:rsid w:val="004E6FFC"/>
    <w:rsid w:val="004F4011"/>
    <w:rsid w:val="0051705D"/>
    <w:rsid w:val="005243F2"/>
    <w:rsid w:val="00527695"/>
    <w:rsid w:val="0053334A"/>
    <w:rsid w:val="00542FC4"/>
    <w:rsid w:val="00543BD3"/>
    <w:rsid w:val="0054591C"/>
    <w:rsid w:val="00563DA4"/>
    <w:rsid w:val="00570C0D"/>
    <w:rsid w:val="00570E6E"/>
    <w:rsid w:val="005C6544"/>
    <w:rsid w:val="005D551B"/>
    <w:rsid w:val="0068029A"/>
    <w:rsid w:val="006875E4"/>
    <w:rsid w:val="006F254A"/>
    <w:rsid w:val="007137D5"/>
    <w:rsid w:val="007F2716"/>
    <w:rsid w:val="00803FBC"/>
    <w:rsid w:val="00850E0F"/>
    <w:rsid w:val="008566F5"/>
    <w:rsid w:val="008960F3"/>
    <w:rsid w:val="008D6119"/>
    <w:rsid w:val="008E728E"/>
    <w:rsid w:val="00973F79"/>
    <w:rsid w:val="009C7DAE"/>
    <w:rsid w:val="00A37362"/>
    <w:rsid w:val="00A41C55"/>
    <w:rsid w:val="00AC08CA"/>
    <w:rsid w:val="00B5600E"/>
    <w:rsid w:val="00B94FEA"/>
    <w:rsid w:val="00BC335C"/>
    <w:rsid w:val="00BF3E67"/>
    <w:rsid w:val="00C519EA"/>
    <w:rsid w:val="00C733B1"/>
    <w:rsid w:val="00C87381"/>
    <w:rsid w:val="00C92CF9"/>
    <w:rsid w:val="00CB1EFD"/>
    <w:rsid w:val="00CB5B8C"/>
    <w:rsid w:val="00D10E90"/>
    <w:rsid w:val="00D208B9"/>
    <w:rsid w:val="00DC4CA7"/>
    <w:rsid w:val="00DC70CA"/>
    <w:rsid w:val="00DF5C94"/>
    <w:rsid w:val="00E221C8"/>
    <w:rsid w:val="00E32601"/>
    <w:rsid w:val="00E47539"/>
    <w:rsid w:val="00E71C85"/>
    <w:rsid w:val="00E844A1"/>
    <w:rsid w:val="00EB5F55"/>
    <w:rsid w:val="00FA638B"/>
    <w:rsid w:val="00FB125C"/>
    <w:rsid w:val="00FF6A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17579"/>
  <w15:docId w15:val="{DAA4F947-6538-46AA-BDBC-539C55C94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qFormat="1"/>
    <w:lsdException w:name="toc 3" w:semiHidden="1" w:uiPriority="39" w:unhideWhenUsed="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B91"/>
  </w:style>
  <w:style w:type="paragraph" w:styleId="Heading1">
    <w:name w:val="heading 1"/>
    <w:basedOn w:val="Normal"/>
    <w:link w:val="Heading1Char"/>
    <w:uiPriority w:val="9"/>
    <w:qFormat/>
    <w:rsid w:val="00542FC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42FC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03FB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E3260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C5E77"/>
    <w:pPr>
      <w:keepNext/>
      <w:keepLines/>
      <w:spacing w:before="40" w:after="0" w:line="259" w:lineRule="auto"/>
      <w:outlineLvl w:val="4"/>
    </w:pPr>
    <w:rPr>
      <w:rFonts w:asciiTheme="majorHAnsi" w:eastAsiaTheme="majorEastAsia" w:hAnsiTheme="majorHAnsi" w:cstheme="majorBidi"/>
      <w:color w:val="365F91" w:themeColor="accent1" w:themeShade="BF"/>
      <w:lang w:val="en-GB"/>
    </w:rPr>
  </w:style>
  <w:style w:type="paragraph" w:styleId="Heading6">
    <w:name w:val="heading 6"/>
    <w:basedOn w:val="Normal"/>
    <w:link w:val="Heading6Char"/>
    <w:uiPriority w:val="9"/>
    <w:semiHidden/>
    <w:unhideWhenUsed/>
    <w:qFormat/>
    <w:rsid w:val="004C5E77"/>
    <w:pPr>
      <w:widowControl w:val="0"/>
      <w:autoSpaceDE w:val="0"/>
      <w:autoSpaceDN w:val="0"/>
      <w:spacing w:after="0" w:line="240" w:lineRule="auto"/>
      <w:ind w:left="997"/>
      <w:outlineLvl w:val="5"/>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2FC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qFormat/>
    <w:rsid w:val="00542FC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03FB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E32601"/>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542FC4"/>
    <w:rPr>
      <w:b/>
      <w:bCs/>
    </w:rPr>
  </w:style>
  <w:style w:type="paragraph" w:styleId="NormalWeb">
    <w:name w:val="Normal (Web)"/>
    <w:basedOn w:val="Normal"/>
    <w:uiPriority w:val="99"/>
    <w:unhideWhenUsed/>
    <w:rsid w:val="00542FC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4591C"/>
    <w:pPr>
      <w:ind w:left="720"/>
      <w:contextualSpacing/>
    </w:pPr>
  </w:style>
  <w:style w:type="paragraph" w:styleId="BodyText">
    <w:name w:val="Body Text"/>
    <w:basedOn w:val="Normal"/>
    <w:link w:val="BodyTextChar"/>
    <w:uiPriority w:val="1"/>
    <w:qFormat/>
    <w:rsid w:val="00BF3E67"/>
    <w:pPr>
      <w:widowControl w:val="0"/>
      <w:autoSpaceDE w:val="0"/>
      <w:autoSpaceDN w:val="0"/>
      <w:spacing w:after="0" w:line="240" w:lineRule="auto"/>
      <w:ind w:left="100" w:right="116" w:firstLine="719"/>
      <w:jc w:val="both"/>
    </w:pPr>
    <w:rPr>
      <w:rFonts w:ascii="Cambria" w:eastAsia="Cambria" w:hAnsi="Cambria" w:cs="Cambria"/>
      <w:sz w:val="28"/>
      <w:szCs w:val="28"/>
    </w:rPr>
  </w:style>
  <w:style w:type="character" w:customStyle="1" w:styleId="BodyTextChar">
    <w:name w:val="Body Text Char"/>
    <w:basedOn w:val="DefaultParagraphFont"/>
    <w:link w:val="BodyText"/>
    <w:uiPriority w:val="1"/>
    <w:rsid w:val="00BF3E67"/>
    <w:rPr>
      <w:rFonts w:ascii="Cambria" w:eastAsia="Cambria" w:hAnsi="Cambria" w:cs="Cambria"/>
      <w:sz w:val="28"/>
      <w:szCs w:val="28"/>
    </w:rPr>
  </w:style>
  <w:style w:type="paragraph" w:customStyle="1" w:styleId="Default">
    <w:name w:val="Default"/>
    <w:rsid w:val="00A41C5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802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29A"/>
    <w:rPr>
      <w:rFonts w:ascii="Tahoma" w:hAnsi="Tahoma" w:cs="Tahoma"/>
      <w:sz w:val="16"/>
      <w:szCs w:val="16"/>
    </w:rPr>
  </w:style>
  <w:style w:type="paragraph" w:styleId="HTMLPreformatted">
    <w:name w:val="HTML Preformatted"/>
    <w:basedOn w:val="Normal"/>
    <w:link w:val="HTMLPreformattedChar"/>
    <w:uiPriority w:val="99"/>
    <w:semiHidden/>
    <w:unhideWhenUsed/>
    <w:rsid w:val="00B560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B5600E"/>
    <w:rPr>
      <w:rFonts w:ascii="Courier New" w:eastAsia="Times New Roman" w:hAnsi="Courier New" w:cs="Courier New"/>
      <w:sz w:val="20"/>
      <w:szCs w:val="20"/>
      <w:lang w:val="en-GB" w:eastAsia="en-GB"/>
    </w:rPr>
  </w:style>
  <w:style w:type="character" w:styleId="HTMLCode">
    <w:name w:val="HTML Code"/>
    <w:basedOn w:val="DefaultParagraphFont"/>
    <w:uiPriority w:val="99"/>
    <w:semiHidden/>
    <w:unhideWhenUsed/>
    <w:rsid w:val="00B5600E"/>
    <w:rPr>
      <w:rFonts w:ascii="Courier New" w:eastAsia="Times New Roman" w:hAnsi="Courier New" w:cs="Courier New"/>
      <w:sz w:val="20"/>
      <w:szCs w:val="20"/>
    </w:rPr>
  </w:style>
  <w:style w:type="character" w:styleId="Emphasis">
    <w:name w:val="Emphasis"/>
    <w:basedOn w:val="DefaultParagraphFont"/>
    <w:uiPriority w:val="20"/>
    <w:qFormat/>
    <w:rsid w:val="00B5600E"/>
    <w:rPr>
      <w:i/>
      <w:iCs/>
    </w:rPr>
  </w:style>
  <w:style w:type="table" w:styleId="TableGrid">
    <w:name w:val="Table Grid"/>
    <w:basedOn w:val="TableNormal"/>
    <w:uiPriority w:val="39"/>
    <w:qFormat/>
    <w:rsid w:val="00563DA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4C5E77"/>
    <w:rPr>
      <w:rFonts w:asciiTheme="majorHAnsi" w:eastAsiaTheme="majorEastAsia" w:hAnsiTheme="majorHAnsi" w:cstheme="majorBidi"/>
      <w:color w:val="365F91" w:themeColor="accent1" w:themeShade="BF"/>
      <w:lang w:val="en-GB"/>
    </w:rPr>
  </w:style>
  <w:style w:type="character" w:customStyle="1" w:styleId="Heading6Char">
    <w:name w:val="Heading 6 Char"/>
    <w:basedOn w:val="DefaultParagraphFont"/>
    <w:link w:val="Heading6"/>
    <w:uiPriority w:val="9"/>
    <w:semiHidden/>
    <w:rsid w:val="004C5E77"/>
    <w:rPr>
      <w:rFonts w:ascii="Times New Roman" w:eastAsia="Times New Roman" w:hAnsi="Times New Roman" w:cs="Times New Roman"/>
      <w:b/>
      <w:bCs/>
      <w:sz w:val="24"/>
      <w:szCs w:val="24"/>
    </w:rPr>
  </w:style>
  <w:style w:type="character" w:customStyle="1" w:styleId="relative">
    <w:name w:val="relative"/>
    <w:basedOn w:val="DefaultParagraphFont"/>
    <w:rsid w:val="004C5E77"/>
  </w:style>
  <w:style w:type="character" w:styleId="Hyperlink">
    <w:name w:val="Hyperlink"/>
    <w:basedOn w:val="DefaultParagraphFont"/>
    <w:uiPriority w:val="99"/>
    <w:unhideWhenUsed/>
    <w:rsid w:val="004C5E77"/>
    <w:rPr>
      <w:color w:val="0000FF"/>
      <w:u w:val="single"/>
    </w:rPr>
  </w:style>
  <w:style w:type="paragraph" w:customStyle="1" w:styleId="TableParagraph">
    <w:name w:val="Table Paragraph"/>
    <w:basedOn w:val="Normal"/>
    <w:uiPriority w:val="1"/>
    <w:qFormat/>
    <w:rsid w:val="004C5E77"/>
    <w:pPr>
      <w:widowControl w:val="0"/>
      <w:autoSpaceDE w:val="0"/>
      <w:autoSpaceDN w:val="0"/>
      <w:spacing w:after="0" w:line="240" w:lineRule="auto"/>
    </w:pPr>
    <w:rPr>
      <w:rFonts w:ascii="Lucida Console" w:eastAsia="Lucida Console" w:hAnsi="Lucida Console" w:cs="Lucida Console"/>
    </w:rPr>
  </w:style>
  <w:style w:type="character" w:customStyle="1" w:styleId="ms-1">
    <w:name w:val="ms-1"/>
    <w:basedOn w:val="DefaultParagraphFont"/>
    <w:rsid w:val="004C5E77"/>
  </w:style>
  <w:style w:type="character" w:customStyle="1" w:styleId="max-w-full">
    <w:name w:val="max-w-full"/>
    <w:basedOn w:val="DefaultParagraphFont"/>
    <w:rsid w:val="004C5E77"/>
  </w:style>
  <w:style w:type="character" w:customStyle="1" w:styleId="SubtleEmphasis1">
    <w:name w:val="Subtle Emphasis1"/>
    <w:basedOn w:val="DefaultParagraphFont"/>
    <w:uiPriority w:val="19"/>
    <w:qFormat/>
    <w:rsid w:val="004C5E77"/>
    <w:rPr>
      <w:i/>
      <w:iCs/>
      <w:color w:val="808080"/>
    </w:rPr>
  </w:style>
  <w:style w:type="character" w:customStyle="1" w:styleId="overflow-hidden">
    <w:name w:val="overflow-hidden"/>
    <w:basedOn w:val="DefaultParagraphFont"/>
    <w:rsid w:val="004C5E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28545">
      <w:bodyDiv w:val="1"/>
      <w:marLeft w:val="0"/>
      <w:marRight w:val="0"/>
      <w:marTop w:val="0"/>
      <w:marBottom w:val="0"/>
      <w:divBdr>
        <w:top w:val="none" w:sz="0" w:space="0" w:color="auto"/>
        <w:left w:val="none" w:sz="0" w:space="0" w:color="auto"/>
        <w:bottom w:val="none" w:sz="0" w:space="0" w:color="auto"/>
        <w:right w:val="none" w:sz="0" w:space="0" w:color="auto"/>
      </w:divBdr>
      <w:divsChild>
        <w:div w:id="1859656769">
          <w:marLeft w:val="0"/>
          <w:marRight w:val="0"/>
          <w:marTop w:val="0"/>
          <w:marBottom w:val="0"/>
          <w:divBdr>
            <w:top w:val="none" w:sz="0" w:space="0" w:color="auto"/>
            <w:left w:val="none" w:sz="0" w:space="0" w:color="auto"/>
            <w:bottom w:val="none" w:sz="0" w:space="0" w:color="auto"/>
            <w:right w:val="none" w:sz="0" w:space="0" w:color="auto"/>
          </w:divBdr>
          <w:divsChild>
            <w:div w:id="137372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0999">
      <w:bodyDiv w:val="1"/>
      <w:marLeft w:val="0"/>
      <w:marRight w:val="0"/>
      <w:marTop w:val="0"/>
      <w:marBottom w:val="0"/>
      <w:divBdr>
        <w:top w:val="none" w:sz="0" w:space="0" w:color="auto"/>
        <w:left w:val="none" w:sz="0" w:space="0" w:color="auto"/>
        <w:bottom w:val="none" w:sz="0" w:space="0" w:color="auto"/>
        <w:right w:val="none" w:sz="0" w:space="0" w:color="auto"/>
      </w:divBdr>
    </w:div>
    <w:div w:id="388185051">
      <w:bodyDiv w:val="1"/>
      <w:marLeft w:val="0"/>
      <w:marRight w:val="0"/>
      <w:marTop w:val="0"/>
      <w:marBottom w:val="0"/>
      <w:divBdr>
        <w:top w:val="none" w:sz="0" w:space="0" w:color="auto"/>
        <w:left w:val="none" w:sz="0" w:space="0" w:color="auto"/>
        <w:bottom w:val="none" w:sz="0" w:space="0" w:color="auto"/>
        <w:right w:val="none" w:sz="0" w:space="0" w:color="auto"/>
      </w:divBdr>
      <w:divsChild>
        <w:div w:id="1137988688">
          <w:marLeft w:val="0"/>
          <w:marRight w:val="0"/>
          <w:marTop w:val="0"/>
          <w:marBottom w:val="0"/>
          <w:divBdr>
            <w:top w:val="none" w:sz="0" w:space="0" w:color="auto"/>
            <w:left w:val="none" w:sz="0" w:space="0" w:color="auto"/>
            <w:bottom w:val="none" w:sz="0" w:space="0" w:color="auto"/>
            <w:right w:val="none" w:sz="0" w:space="0" w:color="auto"/>
          </w:divBdr>
          <w:divsChild>
            <w:div w:id="10382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69732">
      <w:bodyDiv w:val="1"/>
      <w:marLeft w:val="0"/>
      <w:marRight w:val="0"/>
      <w:marTop w:val="0"/>
      <w:marBottom w:val="0"/>
      <w:divBdr>
        <w:top w:val="none" w:sz="0" w:space="0" w:color="auto"/>
        <w:left w:val="none" w:sz="0" w:space="0" w:color="auto"/>
        <w:bottom w:val="none" w:sz="0" w:space="0" w:color="auto"/>
        <w:right w:val="none" w:sz="0" w:space="0" w:color="auto"/>
      </w:divBdr>
    </w:div>
    <w:div w:id="698699803">
      <w:bodyDiv w:val="1"/>
      <w:marLeft w:val="0"/>
      <w:marRight w:val="0"/>
      <w:marTop w:val="0"/>
      <w:marBottom w:val="0"/>
      <w:divBdr>
        <w:top w:val="none" w:sz="0" w:space="0" w:color="auto"/>
        <w:left w:val="none" w:sz="0" w:space="0" w:color="auto"/>
        <w:bottom w:val="none" w:sz="0" w:space="0" w:color="auto"/>
        <w:right w:val="none" w:sz="0" w:space="0" w:color="auto"/>
      </w:divBdr>
      <w:divsChild>
        <w:div w:id="756440483">
          <w:marLeft w:val="0"/>
          <w:marRight w:val="0"/>
          <w:marTop w:val="0"/>
          <w:marBottom w:val="0"/>
          <w:divBdr>
            <w:top w:val="none" w:sz="0" w:space="0" w:color="auto"/>
            <w:left w:val="none" w:sz="0" w:space="0" w:color="auto"/>
            <w:bottom w:val="none" w:sz="0" w:space="0" w:color="auto"/>
            <w:right w:val="none" w:sz="0" w:space="0" w:color="auto"/>
          </w:divBdr>
        </w:div>
        <w:div w:id="1088767087">
          <w:marLeft w:val="0"/>
          <w:marRight w:val="0"/>
          <w:marTop w:val="0"/>
          <w:marBottom w:val="0"/>
          <w:divBdr>
            <w:top w:val="none" w:sz="0" w:space="0" w:color="auto"/>
            <w:left w:val="none" w:sz="0" w:space="0" w:color="auto"/>
            <w:bottom w:val="none" w:sz="0" w:space="0" w:color="auto"/>
            <w:right w:val="none" w:sz="0" w:space="0" w:color="auto"/>
          </w:divBdr>
        </w:div>
        <w:div w:id="1134057875">
          <w:marLeft w:val="0"/>
          <w:marRight w:val="0"/>
          <w:marTop w:val="0"/>
          <w:marBottom w:val="0"/>
          <w:divBdr>
            <w:top w:val="none" w:sz="0" w:space="0" w:color="auto"/>
            <w:left w:val="none" w:sz="0" w:space="0" w:color="auto"/>
            <w:bottom w:val="none" w:sz="0" w:space="0" w:color="auto"/>
            <w:right w:val="none" w:sz="0" w:space="0" w:color="auto"/>
          </w:divBdr>
        </w:div>
        <w:div w:id="1288007318">
          <w:marLeft w:val="0"/>
          <w:marRight w:val="0"/>
          <w:marTop w:val="0"/>
          <w:marBottom w:val="0"/>
          <w:divBdr>
            <w:top w:val="none" w:sz="0" w:space="0" w:color="auto"/>
            <w:left w:val="none" w:sz="0" w:space="0" w:color="auto"/>
            <w:bottom w:val="none" w:sz="0" w:space="0" w:color="auto"/>
            <w:right w:val="none" w:sz="0" w:space="0" w:color="auto"/>
          </w:divBdr>
        </w:div>
        <w:div w:id="1384715332">
          <w:marLeft w:val="0"/>
          <w:marRight w:val="0"/>
          <w:marTop w:val="0"/>
          <w:marBottom w:val="0"/>
          <w:divBdr>
            <w:top w:val="none" w:sz="0" w:space="0" w:color="auto"/>
            <w:left w:val="none" w:sz="0" w:space="0" w:color="auto"/>
            <w:bottom w:val="none" w:sz="0" w:space="0" w:color="auto"/>
            <w:right w:val="none" w:sz="0" w:space="0" w:color="auto"/>
          </w:divBdr>
        </w:div>
        <w:div w:id="1565749673">
          <w:marLeft w:val="0"/>
          <w:marRight w:val="0"/>
          <w:marTop w:val="0"/>
          <w:marBottom w:val="0"/>
          <w:divBdr>
            <w:top w:val="none" w:sz="0" w:space="0" w:color="auto"/>
            <w:left w:val="none" w:sz="0" w:space="0" w:color="auto"/>
            <w:bottom w:val="none" w:sz="0" w:space="0" w:color="auto"/>
            <w:right w:val="none" w:sz="0" w:space="0" w:color="auto"/>
          </w:divBdr>
        </w:div>
        <w:div w:id="1736583443">
          <w:marLeft w:val="0"/>
          <w:marRight w:val="0"/>
          <w:marTop w:val="0"/>
          <w:marBottom w:val="0"/>
          <w:divBdr>
            <w:top w:val="none" w:sz="0" w:space="0" w:color="auto"/>
            <w:left w:val="none" w:sz="0" w:space="0" w:color="auto"/>
            <w:bottom w:val="none" w:sz="0" w:space="0" w:color="auto"/>
            <w:right w:val="none" w:sz="0" w:space="0" w:color="auto"/>
          </w:divBdr>
        </w:div>
      </w:divsChild>
    </w:div>
    <w:div w:id="849416542">
      <w:bodyDiv w:val="1"/>
      <w:marLeft w:val="0"/>
      <w:marRight w:val="0"/>
      <w:marTop w:val="0"/>
      <w:marBottom w:val="0"/>
      <w:divBdr>
        <w:top w:val="none" w:sz="0" w:space="0" w:color="auto"/>
        <w:left w:val="none" w:sz="0" w:space="0" w:color="auto"/>
        <w:bottom w:val="none" w:sz="0" w:space="0" w:color="auto"/>
        <w:right w:val="none" w:sz="0" w:space="0" w:color="auto"/>
      </w:divBdr>
    </w:div>
    <w:div w:id="1020085664">
      <w:bodyDiv w:val="1"/>
      <w:marLeft w:val="0"/>
      <w:marRight w:val="0"/>
      <w:marTop w:val="0"/>
      <w:marBottom w:val="0"/>
      <w:divBdr>
        <w:top w:val="none" w:sz="0" w:space="0" w:color="auto"/>
        <w:left w:val="none" w:sz="0" w:space="0" w:color="auto"/>
        <w:bottom w:val="none" w:sz="0" w:space="0" w:color="auto"/>
        <w:right w:val="none" w:sz="0" w:space="0" w:color="auto"/>
      </w:divBdr>
      <w:divsChild>
        <w:div w:id="234050405">
          <w:marLeft w:val="0"/>
          <w:marRight w:val="0"/>
          <w:marTop w:val="0"/>
          <w:marBottom w:val="0"/>
          <w:divBdr>
            <w:top w:val="none" w:sz="0" w:space="0" w:color="auto"/>
            <w:left w:val="none" w:sz="0" w:space="0" w:color="auto"/>
            <w:bottom w:val="none" w:sz="0" w:space="0" w:color="auto"/>
            <w:right w:val="none" w:sz="0" w:space="0" w:color="auto"/>
          </w:divBdr>
        </w:div>
        <w:div w:id="739987777">
          <w:marLeft w:val="0"/>
          <w:marRight w:val="0"/>
          <w:marTop w:val="0"/>
          <w:marBottom w:val="0"/>
          <w:divBdr>
            <w:top w:val="none" w:sz="0" w:space="0" w:color="auto"/>
            <w:left w:val="none" w:sz="0" w:space="0" w:color="auto"/>
            <w:bottom w:val="none" w:sz="0" w:space="0" w:color="auto"/>
            <w:right w:val="none" w:sz="0" w:space="0" w:color="auto"/>
          </w:divBdr>
        </w:div>
        <w:div w:id="1256472917">
          <w:marLeft w:val="0"/>
          <w:marRight w:val="0"/>
          <w:marTop w:val="0"/>
          <w:marBottom w:val="0"/>
          <w:divBdr>
            <w:top w:val="none" w:sz="0" w:space="0" w:color="auto"/>
            <w:left w:val="none" w:sz="0" w:space="0" w:color="auto"/>
            <w:bottom w:val="none" w:sz="0" w:space="0" w:color="auto"/>
            <w:right w:val="none" w:sz="0" w:space="0" w:color="auto"/>
          </w:divBdr>
        </w:div>
        <w:div w:id="1471290017">
          <w:marLeft w:val="0"/>
          <w:marRight w:val="0"/>
          <w:marTop w:val="0"/>
          <w:marBottom w:val="0"/>
          <w:divBdr>
            <w:top w:val="none" w:sz="0" w:space="0" w:color="auto"/>
            <w:left w:val="none" w:sz="0" w:space="0" w:color="auto"/>
            <w:bottom w:val="none" w:sz="0" w:space="0" w:color="auto"/>
            <w:right w:val="none" w:sz="0" w:space="0" w:color="auto"/>
          </w:divBdr>
        </w:div>
        <w:div w:id="1583489545">
          <w:marLeft w:val="0"/>
          <w:marRight w:val="0"/>
          <w:marTop w:val="0"/>
          <w:marBottom w:val="0"/>
          <w:divBdr>
            <w:top w:val="none" w:sz="0" w:space="0" w:color="auto"/>
            <w:left w:val="none" w:sz="0" w:space="0" w:color="auto"/>
            <w:bottom w:val="none" w:sz="0" w:space="0" w:color="auto"/>
            <w:right w:val="none" w:sz="0" w:space="0" w:color="auto"/>
          </w:divBdr>
        </w:div>
        <w:div w:id="1879393334">
          <w:marLeft w:val="0"/>
          <w:marRight w:val="0"/>
          <w:marTop w:val="0"/>
          <w:marBottom w:val="0"/>
          <w:divBdr>
            <w:top w:val="none" w:sz="0" w:space="0" w:color="auto"/>
            <w:left w:val="none" w:sz="0" w:space="0" w:color="auto"/>
            <w:bottom w:val="none" w:sz="0" w:space="0" w:color="auto"/>
            <w:right w:val="none" w:sz="0" w:space="0" w:color="auto"/>
          </w:divBdr>
        </w:div>
        <w:div w:id="2049647839">
          <w:marLeft w:val="0"/>
          <w:marRight w:val="0"/>
          <w:marTop w:val="0"/>
          <w:marBottom w:val="0"/>
          <w:divBdr>
            <w:top w:val="none" w:sz="0" w:space="0" w:color="auto"/>
            <w:left w:val="none" w:sz="0" w:space="0" w:color="auto"/>
            <w:bottom w:val="none" w:sz="0" w:space="0" w:color="auto"/>
            <w:right w:val="none" w:sz="0" w:space="0" w:color="auto"/>
          </w:divBdr>
        </w:div>
      </w:divsChild>
    </w:div>
    <w:div w:id="1346059173">
      <w:bodyDiv w:val="1"/>
      <w:marLeft w:val="0"/>
      <w:marRight w:val="0"/>
      <w:marTop w:val="0"/>
      <w:marBottom w:val="0"/>
      <w:divBdr>
        <w:top w:val="none" w:sz="0" w:space="0" w:color="auto"/>
        <w:left w:val="none" w:sz="0" w:space="0" w:color="auto"/>
        <w:bottom w:val="none" w:sz="0" w:space="0" w:color="auto"/>
        <w:right w:val="none" w:sz="0" w:space="0" w:color="auto"/>
      </w:divBdr>
      <w:divsChild>
        <w:div w:id="191109865">
          <w:marLeft w:val="0"/>
          <w:marRight w:val="0"/>
          <w:marTop w:val="0"/>
          <w:marBottom w:val="0"/>
          <w:divBdr>
            <w:top w:val="none" w:sz="0" w:space="0" w:color="auto"/>
            <w:left w:val="none" w:sz="0" w:space="0" w:color="auto"/>
            <w:bottom w:val="none" w:sz="0" w:space="0" w:color="auto"/>
            <w:right w:val="none" w:sz="0" w:space="0" w:color="auto"/>
          </w:divBdr>
        </w:div>
        <w:div w:id="1070347995">
          <w:marLeft w:val="0"/>
          <w:marRight w:val="0"/>
          <w:marTop w:val="0"/>
          <w:marBottom w:val="0"/>
          <w:divBdr>
            <w:top w:val="none" w:sz="0" w:space="0" w:color="auto"/>
            <w:left w:val="none" w:sz="0" w:space="0" w:color="auto"/>
            <w:bottom w:val="none" w:sz="0" w:space="0" w:color="auto"/>
            <w:right w:val="none" w:sz="0" w:space="0" w:color="auto"/>
          </w:divBdr>
        </w:div>
        <w:div w:id="1164275124">
          <w:marLeft w:val="0"/>
          <w:marRight w:val="0"/>
          <w:marTop w:val="0"/>
          <w:marBottom w:val="0"/>
          <w:divBdr>
            <w:top w:val="none" w:sz="0" w:space="0" w:color="auto"/>
            <w:left w:val="none" w:sz="0" w:space="0" w:color="auto"/>
            <w:bottom w:val="none" w:sz="0" w:space="0" w:color="auto"/>
            <w:right w:val="none" w:sz="0" w:space="0" w:color="auto"/>
          </w:divBdr>
        </w:div>
        <w:div w:id="1408653504">
          <w:marLeft w:val="0"/>
          <w:marRight w:val="0"/>
          <w:marTop w:val="0"/>
          <w:marBottom w:val="0"/>
          <w:divBdr>
            <w:top w:val="none" w:sz="0" w:space="0" w:color="auto"/>
            <w:left w:val="none" w:sz="0" w:space="0" w:color="auto"/>
            <w:bottom w:val="none" w:sz="0" w:space="0" w:color="auto"/>
            <w:right w:val="none" w:sz="0" w:space="0" w:color="auto"/>
          </w:divBdr>
        </w:div>
        <w:div w:id="1958441236">
          <w:marLeft w:val="0"/>
          <w:marRight w:val="0"/>
          <w:marTop w:val="0"/>
          <w:marBottom w:val="0"/>
          <w:divBdr>
            <w:top w:val="none" w:sz="0" w:space="0" w:color="auto"/>
            <w:left w:val="none" w:sz="0" w:space="0" w:color="auto"/>
            <w:bottom w:val="none" w:sz="0" w:space="0" w:color="auto"/>
            <w:right w:val="none" w:sz="0" w:space="0" w:color="auto"/>
          </w:divBdr>
        </w:div>
      </w:divsChild>
    </w:div>
    <w:div w:id="1506282904">
      <w:bodyDiv w:val="1"/>
      <w:marLeft w:val="0"/>
      <w:marRight w:val="0"/>
      <w:marTop w:val="0"/>
      <w:marBottom w:val="0"/>
      <w:divBdr>
        <w:top w:val="none" w:sz="0" w:space="0" w:color="auto"/>
        <w:left w:val="none" w:sz="0" w:space="0" w:color="auto"/>
        <w:bottom w:val="none" w:sz="0" w:space="0" w:color="auto"/>
        <w:right w:val="none" w:sz="0" w:space="0" w:color="auto"/>
      </w:divBdr>
    </w:div>
    <w:div w:id="1666588082">
      <w:bodyDiv w:val="1"/>
      <w:marLeft w:val="0"/>
      <w:marRight w:val="0"/>
      <w:marTop w:val="0"/>
      <w:marBottom w:val="0"/>
      <w:divBdr>
        <w:top w:val="none" w:sz="0" w:space="0" w:color="auto"/>
        <w:left w:val="none" w:sz="0" w:space="0" w:color="auto"/>
        <w:bottom w:val="none" w:sz="0" w:space="0" w:color="auto"/>
        <w:right w:val="none" w:sz="0" w:space="0" w:color="auto"/>
      </w:divBdr>
    </w:div>
    <w:div w:id="2005232434">
      <w:bodyDiv w:val="1"/>
      <w:marLeft w:val="0"/>
      <w:marRight w:val="0"/>
      <w:marTop w:val="0"/>
      <w:marBottom w:val="0"/>
      <w:divBdr>
        <w:top w:val="none" w:sz="0" w:space="0" w:color="auto"/>
        <w:left w:val="none" w:sz="0" w:space="0" w:color="auto"/>
        <w:bottom w:val="none" w:sz="0" w:space="0" w:color="auto"/>
        <w:right w:val="none" w:sz="0" w:space="0" w:color="auto"/>
      </w:divBdr>
    </w:div>
    <w:div w:id="2022511117">
      <w:bodyDiv w:val="1"/>
      <w:marLeft w:val="0"/>
      <w:marRight w:val="0"/>
      <w:marTop w:val="0"/>
      <w:marBottom w:val="0"/>
      <w:divBdr>
        <w:top w:val="none" w:sz="0" w:space="0" w:color="auto"/>
        <w:left w:val="none" w:sz="0" w:space="0" w:color="auto"/>
        <w:bottom w:val="none" w:sz="0" w:space="0" w:color="auto"/>
        <w:right w:val="none" w:sz="0" w:space="0" w:color="auto"/>
      </w:divBdr>
    </w:div>
    <w:div w:id="2063795129">
      <w:bodyDiv w:val="1"/>
      <w:marLeft w:val="0"/>
      <w:marRight w:val="0"/>
      <w:marTop w:val="0"/>
      <w:marBottom w:val="0"/>
      <w:divBdr>
        <w:top w:val="none" w:sz="0" w:space="0" w:color="auto"/>
        <w:left w:val="none" w:sz="0" w:space="0" w:color="auto"/>
        <w:bottom w:val="none" w:sz="0" w:space="0" w:color="auto"/>
        <w:right w:val="none" w:sz="0" w:space="0" w:color="auto"/>
      </w:divBdr>
      <w:divsChild>
        <w:div w:id="1392191497">
          <w:marLeft w:val="0"/>
          <w:marRight w:val="0"/>
          <w:marTop w:val="0"/>
          <w:marBottom w:val="0"/>
          <w:divBdr>
            <w:top w:val="none" w:sz="0" w:space="0" w:color="auto"/>
            <w:left w:val="none" w:sz="0" w:space="0" w:color="auto"/>
            <w:bottom w:val="none" w:sz="0" w:space="0" w:color="auto"/>
            <w:right w:val="none" w:sz="0" w:space="0" w:color="auto"/>
          </w:divBdr>
          <w:divsChild>
            <w:div w:id="16171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468</TotalTime>
  <Pages>54</Pages>
  <Words>8066</Words>
  <Characters>45977</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2025-05-24T23:08:00Z</dcterms:created>
  <dcterms:modified xsi:type="dcterms:W3CDTF">2025-06-12T20:12:00Z</dcterms:modified>
</cp:coreProperties>
</file>