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9CF" w:rsidRPr="005D1C65" w:rsidRDefault="00EB19CF" w:rsidP="009638C1">
      <w:pPr>
        <w:spacing w:line="240" w:lineRule="auto"/>
        <w:jc w:val="both"/>
      </w:pPr>
      <w:r>
        <w:rPr>
          <w:b/>
          <w:i/>
          <w:sz w:val="40"/>
          <w:szCs w:val="40"/>
        </w:rPr>
        <w:t xml:space="preserve">                     </w:t>
      </w:r>
      <w:r w:rsidR="001254CE">
        <w:rPr>
          <w:b/>
          <w:i/>
          <w:sz w:val="40"/>
          <w:szCs w:val="40"/>
        </w:rPr>
        <w:t xml:space="preserve">    </w:t>
      </w:r>
      <w:r w:rsidR="005D1C65">
        <w:rPr>
          <w:b/>
          <w:sz w:val="36"/>
          <w:szCs w:val="36"/>
          <w:u w:val="single"/>
        </w:rPr>
        <w:t>CHAPT</w:t>
      </w:r>
      <w:r w:rsidRPr="00EB19CF">
        <w:rPr>
          <w:b/>
          <w:sz w:val="36"/>
          <w:szCs w:val="36"/>
          <w:u w:val="single"/>
        </w:rPr>
        <w:t>ER ONE</w:t>
      </w:r>
    </w:p>
    <w:p w:rsidR="00EB19CF" w:rsidRPr="00EB19CF" w:rsidRDefault="00D92C78" w:rsidP="009638C1">
      <w:pPr>
        <w:spacing w:line="240" w:lineRule="auto"/>
        <w:jc w:val="both"/>
        <w:rPr>
          <w:b/>
          <w:sz w:val="28"/>
          <w:szCs w:val="28"/>
          <w:u w:val="single"/>
        </w:rPr>
      </w:pPr>
      <w:r w:rsidRPr="00D92C78">
        <w:rPr>
          <w:b/>
          <w:sz w:val="28"/>
          <w:szCs w:val="28"/>
        </w:rPr>
        <w:t>1.0</w:t>
      </w:r>
      <w:r w:rsidRPr="00264663">
        <w:rPr>
          <w:b/>
          <w:sz w:val="28"/>
          <w:szCs w:val="28"/>
        </w:rPr>
        <w:t xml:space="preserve">   </w:t>
      </w:r>
      <w:r w:rsidR="00EB19CF" w:rsidRPr="00EB19CF">
        <w:rPr>
          <w:b/>
          <w:sz w:val="28"/>
          <w:szCs w:val="28"/>
          <w:u w:val="single"/>
        </w:rPr>
        <w:t>INTRODUCTION</w:t>
      </w:r>
    </w:p>
    <w:p w:rsidR="00EB19CF" w:rsidRDefault="00EB19CF" w:rsidP="009638C1">
      <w:pPr>
        <w:spacing w:line="240" w:lineRule="auto"/>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rsidR="00EB19CF" w:rsidRDefault="00EB19CF" w:rsidP="009638C1">
      <w:pPr>
        <w:spacing w:line="240" w:lineRule="auto"/>
        <w:jc w:val="both"/>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rsidR="00EB19CF" w:rsidRDefault="00EB19CF" w:rsidP="009638C1">
      <w:pPr>
        <w:spacing w:line="240" w:lineRule="auto"/>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Default="00EB19CF" w:rsidP="009638C1">
      <w:pPr>
        <w:spacing w:line="240" w:lineRule="auto"/>
        <w:jc w:val="both"/>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r w:rsidRPr="00447974">
        <w:rPr>
          <w:sz w:val="28"/>
          <w:szCs w:val="28"/>
        </w:rPr>
        <w:t>Blanco</w:t>
      </w:r>
      <w:r w:rsidRPr="00B26168">
        <w:rPr>
          <w:i/>
          <w:sz w:val="28"/>
          <w:szCs w:val="28"/>
        </w:rPr>
        <w:t xml:space="preserve"> et al</w:t>
      </w:r>
      <w:r w:rsidRPr="00447974">
        <w:rPr>
          <w:sz w:val="28"/>
          <w:szCs w:val="28"/>
        </w:rPr>
        <w:t xml:space="preserve">., 2015; Jokerst </w:t>
      </w:r>
      <w:r w:rsidRPr="005B52CE">
        <w:rPr>
          <w:i/>
          <w:sz w:val="28"/>
          <w:szCs w:val="28"/>
        </w:rPr>
        <w:t>et al</w:t>
      </w:r>
      <w:r w:rsidRPr="00447974">
        <w:rPr>
          <w:sz w:val="28"/>
          <w:szCs w:val="28"/>
        </w:rPr>
        <w:t>., 2017)</w:t>
      </w:r>
      <w:r>
        <w:rPr>
          <w:sz w:val="28"/>
          <w:szCs w:val="28"/>
        </w:rPr>
        <w:t>.</w:t>
      </w:r>
    </w:p>
    <w:p w:rsidR="00EB19CF" w:rsidRDefault="00EB19CF" w:rsidP="009638C1">
      <w:pPr>
        <w:spacing w:line="240" w:lineRule="auto"/>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Default="00EB19CF" w:rsidP="009638C1">
      <w:pPr>
        <w:spacing w:line="240" w:lineRule="auto"/>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r w:rsidRPr="005B52CE">
        <w:rPr>
          <w:i/>
          <w:sz w:val="28"/>
          <w:szCs w:val="28"/>
        </w:rPr>
        <w:t>Calotropis procera</w:t>
      </w:r>
      <w:r>
        <w:rPr>
          <w:sz w:val="28"/>
          <w:szCs w:val="28"/>
        </w:rPr>
        <w:t xml:space="preserve"> leaf extracts which exhibit significant antimicrobial activity. (Kumar </w:t>
      </w:r>
      <w:r w:rsidRPr="005B52CE">
        <w:rPr>
          <w:i/>
          <w:sz w:val="28"/>
          <w:szCs w:val="28"/>
        </w:rPr>
        <w:t>et al.,</w:t>
      </w:r>
      <w:r>
        <w:rPr>
          <w:sz w:val="28"/>
          <w:szCs w:val="28"/>
        </w:rPr>
        <w:t xml:space="preserve"> 2022).</w:t>
      </w:r>
    </w:p>
    <w:p w:rsidR="00EB19CF" w:rsidRDefault="00EB19CF" w:rsidP="009638C1">
      <w:pPr>
        <w:spacing w:line="240" w:lineRule="auto"/>
        <w:jc w:val="both"/>
        <w:rPr>
          <w:sz w:val="28"/>
          <w:szCs w:val="28"/>
        </w:rPr>
      </w:pPr>
      <w:r>
        <w:rPr>
          <w:sz w:val="28"/>
          <w:szCs w:val="28"/>
        </w:rPr>
        <w:t xml:space="preserve">Capping agents </w:t>
      </w:r>
      <w:r w:rsidRPr="000B633E">
        <w:rPr>
          <w:sz w:val="28"/>
          <w:szCs w:val="28"/>
        </w:rPr>
        <w:t>play a vital role in functionalizing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(Ocsoy </w:t>
      </w:r>
      <w:r w:rsidRPr="005B52CE">
        <w:rPr>
          <w:i/>
          <w:sz w:val="28"/>
          <w:szCs w:val="28"/>
        </w:rPr>
        <w:t>et al</w:t>
      </w:r>
      <w:r w:rsidRPr="000B633E">
        <w:rPr>
          <w:sz w:val="28"/>
          <w:szCs w:val="28"/>
        </w:rPr>
        <w:t xml:space="preserve">., 2018; Javed </w:t>
      </w:r>
      <w:r w:rsidRPr="005B52CE">
        <w:rPr>
          <w:i/>
          <w:sz w:val="28"/>
          <w:szCs w:val="28"/>
        </w:rPr>
        <w:t>et al</w:t>
      </w:r>
      <w:r w:rsidRPr="000B633E">
        <w:rPr>
          <w:sz w:val="28"/>
          <w:szCs w:val="28"/>
        </w:rPr>
        <w:t>., 2020</w:t>
      </w:r>
      <w:r>
        <w:rPr>
          <w:sz w:val="28"/>
          <w:szCs w:val="28"/>
        </w:rPr>
        <w:t>).</w:t>
      </w:r>
    </w:p>
    <w:p w:rsidR="00EB19CF" w:rsidRDefault="00EB19CF" w:rsidP="009638C1">
      <w:pPr>
        <w:spacing w:line="240" w:lineRule="auto"/>
        <w:jc w:val="both"/>
        <w:rPr>
          <w:sz w:val="28"/>
          <w:szCs w:val="28"/>
        </w:rPr>
      </w:pPr>
      <w:r>
        <w:rPr>
          <w:sz w:val="28"/>
          <w:szCs w:val="28"/>
        </w:rPr>
        <w:lastRenderedPageBreak/>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r w:rsidRPr="00A24391">
        <w:rPr>
          <w:sz w:val="28"/>
          <w:szCs w:val="28"/>
        </w:rPr>
        <w:t xml:space="preserve">(Campisi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
    <w:p w:rsidR="00EB19CF" w:rsidRDefault="00EB19CF" w:rsidP="009638C1">
      <w:pPr>
        <w:spacing w:line="240" w:lineRule="auto"/>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5B52CE">
        <w:rPr>
          <w:i/>
          <w:sz w:val="28"/>
          <w:szCs w:val="28"/>
        </w:rPr>
        <w:t>et al</w:t>
      </w:r>
      <w:r>
        <w:rPr>
          <w:sz w:val="28"/>
          <w:szCs w:val="28"/>
        </w:rPr>
        <w:t>., 2021).</w:t>
      </w:r>
    </w:p>
    <w:p w:rsidR="00EB19CF" w:rsidRDefault="00EB19CF" w:rsidP="009638C1">
      <w:pPr>
        <w:spacing w:line="240" w:lineRule="auto"/>
        <w:jc w:val="both"/>
        <w:rPr>
          <w:sz w:val="28"/>
          <w:szCs w:val="28"/>
        </w:rPr>
      </w:pPr>
      <w:r w:rsidRPr="005B52CE">
        <w:rPr>
          <w:i/>
          <w:sz w:val="28"/>
          <w:szCs w:val="28"/>
        </w:rPr>
        <w:t>Calotropis procera</w:t>
      </w:r>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r w:rsidRPr="005B52CE">
        <w:rPr>
          <w:i/>
          <w:sz w:val="28"/>
          <w:szCs w:val="28"/>
        </w:rPr>
        <w:t>Apocynaceae</w:t>
      </w:r>
      <w:r>
        <w:rPr>
          <w:sz w:val="28"/>
          <w:szCs w:val="28"/>
        </w:rPr>
        <w:t xml:space="preserve"> family and </w:t>
      </w:r>
      <w:r w:rsidRPr="003E64A4">
        <w:rPr>
          <w:sz w:val="28"/>
          <w:szCs w:val="28"/>
        </w:rPr>
        <w:t xml:space="preserve">the </w:t>
      </w:r>
      <w:r w:rsidRPr="005B52CE">
        <w:rPr>
          <w:i/>
          <w:sz w:val="28"/>
          <w:szCs w:val="28"/>
        </w:rPr>
        <w:t>Asclepiadaceae</w:t>
      </w:r>
      <w:r w:rsidRPr="003E64A4">
        <w:rPr>
          <w:sz w:val="28"/>
          <w:szCs w:val="28"/>
        </w:rPr>
        <w:t xml:space="preserve"> subfamily (milkw</w:t>
      </w:r>
      <w:r>
        <w:rPr>
          <w:sz w:val="28"/>
          <w:szCs w:val="28"/>
        </w:rPr>
        <w:t xml:space="preserve">eed family) (Al-Rowaily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r w:rsidRPr="005B52CE">
        <w:rPr>
          <w:sz w:val="28"/>
          <w:szCs w:val="28"/>
        </w:rPr>
        <w:t>Sulaibi</w:t>
      </w:r>
      <w:r>
        <w:rPr>
          <w:sz w:val="28"/>
          <w:szCs w:val="28"/>
        </w:rPr>
        <w:t xml:space="preserve"> </w:t>
      </w:r>
      <w:r w:rsidRPr="005B52CE">
        <w:rPr>
          <w:i/>
          <w:sz w:val="28"/>
          <w:szCs w:val="28"/>
        </w:rPr>
        <w:t>et al</w:t>
      </w:r>
      <w:r w:rsidRPr="003E64A4">
        <w:rPr>
          <w:sz w:val="28"/>
          <w:szCs w:val="28"/>
        </w:rPr>
        <w:t>., 2020).</w:t>
      </w:r>
    </w:p>
    <w:p w:rsidR="00EB19CF" w:rsidRDefault="00EB19CF" w:rsidP="009638C1">
      <w:pPr>
        <w:spacing w:line="240" w:lineRule="auto"/>
        <w:jc w:val="both"/>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 xml:space="preserve">e ancient times (Batool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inflammatory, analgesic, antidiabetic, antihype</w:t>
      </w:r>
      <w:r>
        <w:rPr>
          <w:sz w:val="28"/>
          <w:szCs w:val="28"/>
        </w:rPr>
        <w:t xml:space="preserve">rtensive, and </w:t>
      </w:r>
      <w:r w:rsidRPr="003E64A4">
        <w:rPr>
          <w:sz w:val="28"/>
          <w:szCs w:val="28"/>
        </w:rPr>
        <w:t xml:space="preserve">anticancer properties. </w:t>
      </w:r>
      <w:r>
        <w:rPr>
          <w:sz w:val="28"/>
          <w:szCs w:val="28"/>
        </w:rPr>
        <w:t>Plant extracts have been found to be useful in the synthesis of metal nanoparticles as they possess phytocomponents</w:t>
      </w:r>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r w:rsidRPr="003E64A4">
        <w:rPr>
          <w:sz w:val="28"/>
          <w:szCs w:val="28"/>
        </w:rPr>
        <w:t>saponins, and terpen</w:t>
      </w:r>
      <w:r>
        <w:rPr>
          <w:sz w:val="28"/>
          <w:szCs w:val="28"/>
        </w:rPr>
        <w:t xml:space="preserve">oids which acts as reducing and capping agents. (Rahman </w:t>
      </w:r>
      <w:r w:rsidRPr="005B52CE">
        <w:rPr>
          <w:i/>
          <w:sz w:val="28"/>
          <w:szCs w:val="28"/>
        </w:rPr>
        <w:t>et al</w:t>
      </w:r>
      <w:r>
        <w:rPr>
          <w:sz w:val="28"/>
          <w:szCs w:val="28"/>
        </w:rPr>
        <w:t xml:space="preserve">., 2016; Kalu </w:t>
      </w:r>
      <w:r w:rsidRPr="005B52CE">
        <w:rPr>
          <w:i/>
          <w:sz w:val="28"/>
          <w:szCs w:val="28"/>
        </w:rPr>
        <w:t>et al</w:t>
      </w:r>
      <w:r w:rsidRPr="003E64A4">
        <w:rPr>
          <w:sz w:val="28"/>
          <w:szCs w:val="28"/>
        </w:rPr>
        <w:t>., 2022).</w:t>
      </w:r>
    </w:p>
    <w:p w:rsidR="00EB19CF" w:rsidRDefault="00EB19CF" w:rsidP="009638C1">
      <w:pPr>
        <w:spacing w:line="240" w:lineRule="auto"/>
        <w:jc w:val="both"/>
        <w:rPr>
          <w:sz w:val="28"/>
          <w:szCs w:val="28"/>
        </w:rPr>
      </w:pPr>
      <w:r>
        <w:rPr>
          <w:noProof/>
          <w:sz w:val="28"/>
          <w:szCs w:val="28"/>
        </w:rPr>
        <w:drawing>
          <wp:inline distT="0" distB="0" distL="0" distR="0">
            <wp:extent cx="3314700" cy="2428875"/>
            <wp:effectExtent l="1905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8"/>
                    <a:stretch>
                      <a:fillRect/>
                    </a:stretch>
                  </pic:blipFill>
                  <pic:spPr>
                    <a:xfrm>
                      <a:off x="0" y="0"/>
                      <a:ext cx="3314700" cy="2428875"/>
                    </a:xfrm>
                    <a:prstGeom prst="rect">
                      <a:avLst/>
                    </a:prstGeom>
                  </pic:spPr>
                </pic:pic>
              </a:graphicData>
            </a:graphic>
          </wp:inline>
        </w:drawing>
      </w:r>
    </w:p>
    <w:p w:rsidR="00EB19CF" w:rsidRDefault="00EB19CF" w:rsidP="009638C1">
      <w:pPr>
        <w:spacing w:line="240" w:lineRule="auto"/>
        <w:jc w:val="both"/>
        <w:rPr>
          <w:sz w:val="28"/>
          <w:szCs w:val="28"/>
        </w:rPr>
      </w:pPr>
      <w:r>
        <w:rPr>
          <w:sz w:val="28"/>
          <w:szCs w:val="28"/>
        </w:rPr>
        <w:t>Fig</w:t>
      </w:r>
      <w:r w:rsidRPr="003E64A4">
        <w:rPr>
          <w:sz w:val="28"/>
          <w:szCs w:val="28"/>
        </w:rPr>
        <w:t xml:space="preserve"> 1. </w:t>
      </w:r>
      <w:r w:rsidRPr="005B52CE">
        <w:rPr>
          <w:i/>
          <w:sz w:val="28"/>
          <w:szCs w:val="28"/>
        </w:rPr>
        <w:t>Calotropis Procera</w:t>
      </w:r>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rsidR="00EB19CF" w:rsidRDefault="00EB19CF" w:rsidP="009638C1">
      <w:pPr>
        <w:spacing w:line="240" w:lineRule="auto"/>
        <w:jc w:val="both"/>
        <w:rPr>
          <w:sz w:val="28"/>
          <w:szCs w:val="28"/>
        </w:rPr>
      </w:pPr>
      <w:r>
        <w:rPr>
          <w:sz w:val="28"/>
          <w:szCs w:val="28"/>
        </w:rPr>
        <w:lastRenderedPageBreak/>
        <w:t xml:space="preserve">There is a number of species of </w:t>
      </w:r>
      <w:r w:rsidRPr="005B52CE">
        <w:rPr>
          <w:i/>
          <w:sz w:val="28"/>
          <w:szCs w:val="28"/>
        </w:rPr>
        <w:t>Calotropis procera</w:t>
      </w:r>
      <w:r>
        <w:rPr>
          <w:sz w:val="28"/>
          <w:szCs w:val="28"/>
        </w:rPr>
        <w:t xml:space="preserve"> but most commonly available species include </w:t>
      </w:r>
      <w:r w:rsidRPr="005B52CE">
        <w:rPr>
          <w:i/>
          <w:sz w:val="28"/>
          <w:szCs w:val="28"/>
        </w:rPr>
        <w:t>C. sussuela</w:t>
      </w:r>
      <w:r>
        <w:rPr>
          <w:sz w:val="28"/>
          <w:szCs w:val="28"/>
        </w:rPr>
        <w:t xml:space="preserve">, </w:t>
      </w:r>
      <w:r w:rsidRPr="005B52CE">
        <w:rPr>
          <w:i/>
          <w:sz w:val="28"/>
          <w:szCs w:val="28"/>
        </w:rPr>
        <w:t>C. gigantean, C.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sidRPr="005B52CE">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Default="00EB19CF" w:rsidP="009638C1">
      <w:pPr>
        <w:spacing w:line="240" w:lineRule="auto"/>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Default="00EB19CF" w:rsidP="009638C1">
      <w:pPr>
        <w:spacing w:line="240" w:lineRule="auto"/>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EB19CF" w:rsidRDefault="00EB19CF" w:rsidP="009638C1">
      <w:pPr>
        <w:spacing w:line="240" w:lineRule="auto"/>
        <w:jc w:val="both"/>
        <w:rPr>
          <w:sz w:val="28"/>
          <w:szCs w:val="28"/>
        </w:rPr>
      </w:pPr>
      <w:r>
        <w:rPr>
          <w:sz w:val="28"/>
          <w:szCs w:val="28"/>
        </w:rPr>
        <w:t xml:space="preserve">The aim of this study was to synthesis and characterize silver nanoparticle using </w:t>
      </w:r>
      <w:r w:rsidRPr="005B52CE">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rsidR="00EB19CF" w:rsidRPr="009065EA" w:rsidRDefault="00D92C78" w:rsidP="009638C1">
      <w:pPr>
        <w:spacing w:line="240" w:lineRule="auto"/>
        <w:jc w:val="both"/>
        <w:rPr>
          <w:b/>
          <w:sz w:val="32"/>
          <w:szCs w:val="32"/>
          <w:u w:val="single"/>
        </w:rPr>
      </w:pPr>
      <w:r>
        <w:rPr>
          <w:b/>
          <w:sz w:val="32"/>
          <w:szCs w:val="32"/>
        </w:rPr>
        <w:t>1.1.1</w:t>
      </w:r>
      <w:r w:rsidR="00EB19CF" w:rsidRPr="009065EA">
        <w:rPr>
          <w:b/>
          <w:sz w:val="32"/>
          <w:szCs w:val="32"/>
        </w:rPr>
        <w:t xml:space="preserve"> Literature Review on Green synthesis of Silver Nanoparticles Using Plants Extracts and Their Bio-Medical Applications.</w:t>
      </w:r>
    </w:p>
    <w:p w:rsidR="00EB19CF" w:rsidRDefault="00EB19CF" w:rsidP="009638C1">
      <w:pPr>
        <w:spacing w:line="240" w:lineRule="auto"/>
        <w:jc w:val="both"/>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rsidR="00EB19CF" w:rsidRDefault="00EB19CF" w:rsidP="009638C1">
      <w:pPr>
        <w:spacing w:line="240" w:lineRule="auto"/>
        <w:jc w:val="both"/>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 xml:space="preserve">ver nanoparticles (AgNPs)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rsidR="00EB19CF" w:rsidRDefault="00EB19CF" w:rsidP="009638C1">
      <w:pPr>
        <w:spacing w:line="240" w:lineRule="auto"/>
        <w:jc w:val="both"/>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antimicrobial green AgNPs, we aim to provide a systematic in-depth discu</w:t>
      </w:r>
      <w:r>
        <w:rPr>
          <w:sz w:val="28"/>
          <w:szCs w:val="28"/>
        </w:rPr>
        <w:t xml:space="preserve">ssion on the possible influence </w:t>
      </w:r>
      <w:r w:rsidRPr="0022389B">
        <w:rPr>
          <w:sz w:val="28"/>
          <w:szCs w:val="28"/>
        </w:rPr>
        <w:t xml:space="preserve">of the phytochemicals and their </w:t>
      </w:r>
      <w:r w:rsidRPr="0022389B">
        <w:rPr>
          <w:sz w:val="28"/>
          <w:szCs w:val="28"/>
        </w:rPr>
        <w:lastRenderedPageBreak/>
        <w:t>concentrations in the plants extracts, extraction solvent, and extractio</w:t>
      </w:r>
      <w:r>
        <w:rPr>
          <w:sz w:val="28"/>
          <w:szCs w:val="28"/>
        </w:rPr>
        <w:t xml:space="preserve">n </w:t>
      </w:r>
      <w:r w:rsidRPr="0022389B">
        <w:rPr>
          <w:sz w:val="28"/>
          <w:szCs w:val="28"/>
        </w:rPr>
        <w:t>temperature, as well as reaction temperature, pH, reaction time, and co</w:t>
      </w:r>
      <w:r>
        <w:rPr>
          <w:sz w:val="28"/>
          <w:szCs w:val="28"/>
        </w:rPr>
        <w:t xml:space="preserve">ncentration of precursor on the </w:t>
      </w:r>
      <w:r w:rsidRPr="0022389B">
        <w:rPr>
          <w:sz w:val="28"/>
          <w:szCs w:val="28"/>
        </w:rPr>
        <w:t>size, shape and stability of the produced AgNPs.</w:t>
      </w:r>
    </w:p>
    <w:p w:rsidR="00EB19CF" w:rsidRDefault="00EB19CF" w:rsidP="009638C1">
      <w:pPr>
        <w:spacing w:line="240" w:lineRule="auto"/>
        <w:jc w:val="both"/>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interaction of AgNPs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AgNPs </w:t>
      </w:r>
      <w:r w:rsidRPr="0022389B">
        <w:rPr>
          <w:sz w:val="28"/>
          <w:szCs w:val="28"/>
        </w:rPr>
        <w:t>and the enhanced antimicrobial activities by synergetic interaction of AgNPs with known comme</w:t>
      </w:r>
      <w:r>
        <w:rPr>
          <w:sz w:val="28"/>
          <w:szCs w:val="28"/>
        </w:rPr>
        <w:t xml:space="preserve">rcial </w:t>
      </w:r>
      <w:r w:rsidRPr="0022389B">
        <w:rPr>
          <w:sz w:val="28"/>
          <w:szCs w:val="28"/>
        </w:rPr>
        <w:t>antibiotic drugs have also been comprehensively detailed.</w:t>
      </w:r>
    </w:p>
    <w:p w:rsidR="00EB19CF" w:rsidRDefault="00EB19CF" w:rsidP="009638C1">
      <w:pPr>
        <w:spacing w:line="240" w:lineRule="auto"/>
        <w:jc w:val="both"/>
        <w:rPr>
          <w:sz w:val="28"/>
          <w:szCs w:val="28"/>
        </w:rPr>
      </w:pPr>
      <w:r w:rsidRPr="0022389B">
        <w:rPr>
          <w:sz w:val="28"/>
          <w:szCs w:val="28"/>
        </w:rPr>
        <w:t>Nanotechnology is gaining enor</w:t>
      </w:r>
      <w:r>
        <w:rPr>
          <w:sz w:val="28"/>
          <w:szCs w:val="28"/>
        </w:rPr>
        <w:t xml:space="preserve">mous attention as a new area of </w:t>
      </w:r>
      <w:r w:rsidRPr="0022389B">
        <w:rPr>
          <w:sz w:val="28"/>
          <w:szCs w:val="28"/>
        </w:rPr>
        <w:t>research dealing with the development of nanomaterials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 xml:space="preserve">cs, etc.(Ayelen </w:t>
      </w:r>
      <w:r w:rsidRPr="009065EA">
        <w:rPr>
          <w:i/>
          <w:sz w:val="28"/>
          <w:szCs w:val="28"/>
        </w:rPr>
        <w:t>et al</w:t>
      </w:r>
      <w:r>
        <w:rPr>
          <w:sz w:val="28"/>
          <w:szCs w:val="28"/>
        </w:rPr>
        <w:t>.,2017;Frewer,2016).</w:t>
      </w:r>
    </w:p>
    <w:p w:rsidR="00EB19CF" w:rsidRDefault="00EB19CF" w:rsidP="009638C1">
      <w:pPr>
        <w:spacing w:line="240" w:lineRule="auto"/>
        <w:jc w:val="both"/>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rsidR="00EB19CF" w:rsidRDefault="00EB19CF" w:rsidP="009638C1">
      <w:pPr>
        <w:spacing w:line="240" w:lineRule="auto"/>
        <w:jc w:val="both"/>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 xml:space="preserve">ion in solution, etc.(Frewer </w:t>
      </w:r>
      <w:r w:rsidRPr="009065EA">
        <w:rPr>
          <w:i/>
          <w:sz w:val="28"/>
          <w:szCs w:val="28"/>
        </w:rPr>
        <w:t>et al</w:t>
      </w:r>
      <w:r>
        <w:rPr>
          <w:sz w:val="28"/>
          <w:szCs w:val="28"/>
        </w:rPr>
        <w:t>.,2014).</w:t>
      </w:r>
    </w:p>
    <w:p w:rsidR="00EB19CF" w:rsidRDefault="00EB19CF" w:rsidP="009638C1">
      <w:pPr>
        <w:spacing w:line="240" w:lineRule="auto"/>
        <w:jc w:val="both"/>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or fabricated of NPs is widely 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(Ingle </w:t>
      </w:r>
      <w:r w:rsidRPr="009065EA">
        <w:rPr>
          <w:i/>
          <w:sz w:val="28"/>
          <w:szCs w:val="28"/>
        </w:rPr>
        <w:t>et al</w:t>
      </w:r>
      <w:r>
        <w:rPr>
          <w:sz w:val="28"/>
          <w:szCs w:val="28"/>
        </w:rPr>
        <w:t xml:space="preserve">., 2020). </w:t>
      </w:r>
    </w:p>
    <w:p w:rsidR="00EB19CF" w:rsidRDefault="00EB19CF" w:rsidP="009638C1">
      <w:pPr>
        <w:spacing w:line="240" w:lineRule="auto"/>
        <w:jc w:val="both"/>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rsidR="00EB19CF" w:rsidRDefault="00EB19CF" w:rsidP="009638C1">
      <w:pPr>
        <w:spacing w:line="240" w:lineRule="auto"/>
        <w:jc w:val="both"/>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(Bagheri, 2018).</w:t>
      </w:r>
    </w:p>
    <w:p w:rsidR="00EB19CF" w:rsidRDefault="00EB19CF" w:rsidP="009638C1">
      <w:pPr>
        <w:spacing w:line="240" w:lineRule="auto"/>
        <w:jc w:val="both"/>
        <w:rPr>
          <w:sz w:val="28"/>
          <w:szCs w:val="28"/>
        </w:rPr>
      </w:pPr>
      <w:r>
        <w:rPr>
          <w:sz w:val="28"/>
          <w:szCs w:val="28"/>
        </w:rPr>
        <w:lastRenderedPageBreak/>
        <w:t>Further</w:t>
      </w:r>
      <w:r w:rsidRPr="00384AC5">
        <w:rPr>
          <w:sz w:val="28"/>
          <w:szCs w:val="28"/>
        </w:rPr>
        <w:t>more, nanotherapeutic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FDA affirmed nano-</w:t>
      </w:r>
      <w:r>
        <w:rPr>
          <w:sz w:val="28"/>
          <w:szCs w:val="28"/>
        </w:rPr>
        <w:t xml:space="preserve"> </w:t>
      </w:r>
      <w:r w:rsidRPr="00384AC5">
        <w:rPr>
          <w:sz w:val="28"/>
          <w:szCs w:val="28"/>
        </w:rPr>
        <w:t xml:space="preserve">therapeutic in 1990, to build </w:t>
      </w:r>
      <w:r>
        <w:rPr>
          <w:sz w:val="28"/>
          <w:szCs w:val="28"/>
        </w:rPr>
        <w:t>up different nano-based drugs.</w:t>
      </w:r>
    </w:p>
    <w:p w:rsidR="00EB19CF" w:rsidRDefault="00EB19CF" w:rsidP="009638C1">
      <w:pPr>
        <w:spacing w:line="240" w:lineRule="auto"/>
        <w:jc w:val="both"/>
        <w:rPr>
          <w:sz w:val="28"/>
          <w:szCs w:val="28"/>
        </w:rPr>
      </w:pPr>
      <w:r>
        <w:rPr>
          <w:sz w:val="28"/>
          <w:szCs w:val="28"/>
        </w:rPr>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xml:space="preserve">. (Vijayan </w:t>
      </w:r>
      <w:r w:rsidRPr="009065EA">
        <w:rPr>
          <w:i/>
          <w:sz w:val="28"/>
          <w:szCs w:val="28"/>
        </w:rPr>
        <w:t>et al</w:t>
      </w:r>
      <w:r>
        <w:rPr>
          <w:sz w:val="28"/>
          <w:szCs w:val="28"/>
        </w:rPr>
        <w:t>., 2016).</w:t>
      </w:r>
    </w:p>
    <w:p w:rsidR="00EB19CF" w:rsidRDefault="00EB19CF" w:rsidP="009638C1">
      <w:pPr>
        <w:spacing w:line="240" w:lineRule="auto"/>
        <w:jc w:val="both"/>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bio-genic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patible and cost-effective. (Ahmed, 2016).</w:t>
      </w:r>
      <w:r w:rsidRPr="000D0B86">
        <w:rPr>
          <w:sz w:val="28"/>
          <w:szCs w:val="28"/>
        </w:rPr>
        <w:t xml:space="preserve"> </w:t>
      </w:r>
    </w:p>
    <w:p w:rsidR="00EB19CF" w:rsidRDefault="00EB19CF" w:rsidP="009638C1">
      <w:pPr>
        <w:spacing w:line="240" w:lineRule="auto"/>
        <w:jc w:val="both"/>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of nanos</w:t>
      </w:r>
      <w:r>
        <w:rPr>
          <w:sz w:val="28"/>
          <w:szCs w:val="28"/>
        </w:rPr>
        <w:t>cience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rsidR="00EB19CF" w:rsidRDefault="00EB19CF" w:rsidP="009638C1">
      <w:pPr>
        <w:spacing w:line="240" w:lineRule="auto"/>
        <w:jc w:val="both"/>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rsidR="00EB19CF" w:rsidRDefault="00EB19CF" w:rsidP="009638C1">
      <w:pPr>
        <w:spacing w:line="240" w:lineRule="auto"/>
        <w:jc w:val="both"/>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rsidR="00EB19CF" w:rsidRDefault="00EB19CF" w:rsidP="009638C1">
      <w:pPr>
        <w:spacing w:line="240" w:lineRule="auto"/>
        <w:jc w:val="both"/>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 xml:space="preserve">zed for the synthesis of silver nanoparticles. (Shen </w:t>
      </w:r>
      <w:r w:rsidRPr="009065EA">
        <w:rPr>
          <w:i/>
          <w:sz w:val="28"/>
          <w:szCs w:val="28"/>
        </w:rPr>
        <w:t>et al</w:t>
      </w:r>
      <w:r>
        <w:rPr>
          <w:sz w:val="28"/>
          <w:szCs w:val="28"/>
        </w:rPr>
        <w:t xml:space="preserve">., 2012; Zhang </w:t>
      </w:r>
      <w:r w:rsidRPr="009065EA">
        <w:rPr>
          <w:i/>
          <w:sz w:val="28"/>
          <w:szCs w:val="28"/>
        </w:rPr>
        <w:t>et al</w:t>
      </w:r>
      <w:r>
        <w:rPr>
          <w:sz w:val="28"/>
          <w:szCs w:val="28"/>
        </w:rPr>
        <w:t>., 2019).</w:t>
      </w:r>
    </w:p>
    <w:p w:rsidR="00EB19CF" w:rsidRPr="00AB0971" w:rsidRDefault="00EB19CF" w:rsidP="009638C1">
      <w:pPr>
        <w:spacing w:line="240" w:lineRule="auto"/>
        <w:jc w:val="both"/>
        <w:rPr>
          <w:sz w:val="28"/>
          <w:szCs w:val="28"/>
        </w:rPr>
      </w:pPr>
      <w:r w:rsidRPr="00AB0971">
        <w:rPr>
          <w:sz w:val="28"/>
          <w:szCs w:val="28"/>
        </w:rPr>
        <w:t xml:space="preserve">Recently, bio-genic </w:t>
      </w:r>
      <w:r>
        <w:rPr>
          <w:sz w:val="28"/>
          <w:szCs w:val="28"/>
        </w:rPr>
        <w:t xml:space="preserve">synthesis of silver NPs (AgNPs)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obial activity is widely inves</w:t>
      </w:r>
      <w:r w:rsidRPr="00AB0971">
        <w:rPr>
          <w:sz w:val="28"/>
          <w:szCs w:val="28"/>
        </w:rPr>
        <w:t>tigated. AgNPs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rsidR="00EB19CF" w:rsidRDefault="00EB19CF" w:rsidP="009638C1">
      <w:pPr>
        <w:spacing w:line="240" w:lineRule="auto"/>
        <w:jc w:val="both"/>
        <w:rPr>
          <w:b/>
          <w:sz w:val="28"/>
          <w:szCs w:val="28"/>
        </w:rPr>
      </w:pPr>
      <w:r w:rsidRPr="00AB0971">
        <w:rPr>
          <w:sz w:val="28"/>
          <w:szCs w:val="28"/>
        </w:rPr>
        <w:lastRenderedPageBreak/>
        <w:t>UV-visible spectroscopy is a simple and widely used analytical technique to monitor the</w:t>
      </w:r>
      <w:r>
        <w:rPr>
          <w:sz w:val="28"/>
          <w:szCs w:val="28"/>
        </w:rPr>
        <w:t xml:space="preserve"> formation of AgNPs.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rsidR="00EB19CF" w:rsidRDefault="00EB19CF" w:rsidP="009638C1">
      <w:pPr>
        <w:spacing w:line="240" w:lineRule="auto"/>
        <w:jc w:val="both"/>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absorbance in a colloidal solution of AgNPs.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AgNPs.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 xml:space="preserve">(Biswas </w:t>
      </w:r>
      <w:r w:rsidRPr="009065EA">
        <w:rPr>
          <w:i/>
          <w:sz w:val="28"/>
          <w:szCs w:val="28"/>
        </w:rPr>
        <w:t>et al</w:t>
      </w:r>
      <w:r>
        <w:rPr>
          <w:sz w:val="28"/>
          <w:szCs w:val="28"/>
        </w:rPr>
        <w:t xml:space="preserve"> ., 2018).</w:t>
      </w:r>
    </w:p>
    <w:p w:rsidR="00EB19CF" w:rsidRDefault="00EB19CF" w:rsidP="009638C1">
      <w:pPr>
        <w:spacing w:line="240" w:lineRule="auto"/>
        <w:jc w:val="both"/>
        <w:rPr>
          <w:sz w:val="28"/>
          <w:szCs w:val="28"/>
        </w:rPr>
      </w:pPr>
      <w:r w:rsidRPr="00CD190E">
        <w:rPr>
          <w:sz w:val="28"/>
          <w:szCs w:val="28"/>
        </w:rPr>
        <w:t>Sta</w:t>
      </w:r>
      <w:r>
        <w:rPr>
          <w:sz w:val="28"/>
          <w:szCs w:val="28"/>
        </w:rPr>
        <w:t>tistical data analysis in(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synthesis of AgNPs. These data were collected in September</w:t>
      </w:r>
      <w:r>
        <w:rPr>
          <w:sz w:val="28"/>
          <w:szCs w:val="28"/>
        </w:rPr>
        <w:t xml:space="preserve"> </w:t>
      </w:r>
      <w:r w:rsidRPr="00CD190E">
        <w:rPr>
          <w:sz w:val="28"/>
          <w:szCs w:val="28"/>
        </w:rPr>
        <w:t>2020 from “SciFinder Database” using the keyword “Green</w:t>
      </w:r>
      <w:r>
        <w:rPr>
          <w:sz w:val="28"/>
          <w:szCs w:val="28"/>
        </w:rPr>
        <w:t xml:space="preserve"> </w:t>
      </w:r>
      <w:r w:rsidRPr="00CD190E">
        <w:rPr>
          <w:sz w:val="28"/>
          <w:szCs w:val="28"/>
        </w:rPr>
        <w:t xml:space="preserve">synthesis of silver nanoparticles”. </w:t>
      </w:r>
    </w:p>
    <w:p w:rsidR="00EB19CF" w:rsidRDefault="00EB19CF" w:rsidP="009638C1">
      <w:pPr>
        <w:spacing w:line="240" w:lineRule="auto"/>
        <w:jc w:val="both"/>
        <w:rPr>
          <w:sz w:val="28"/>
          <w:szCs w:val="28"/>
        </w:rPr>
      </w:pPr>
      <w:r w:rsidRPr="00CD190E">
        <w:rPr>
          <w:sz w:val="28"/>
          <w:szCs w:val="28"/>
        </w:rPr>
        <w:t>From a meagre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one, termed as nanobiotechnology.</w:t>
      </w:r>
    </w:p>
    <w:p w:rsidR="00EB19CF" w:rsidRDefault="00EB19CF" w:rsidP="009638C1">
      <w:pPr>
        <w:spacing w:line="240" w:lineRule="auto"/>
        <w:jc w:val="both"/>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comprehensively discussed the bio-genic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antimicrobial activity. We also 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rsidR="00EB19CF" w:rsidRDefault="00EB19CF" w:rsidP="009638C1">
      <w:pPr>
        <w:spacing w:line="240" w:lineRule="auto"/>
        <w:jc w:val="both"/>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rsidR="00D92C78" w:rsidRDefault="00D92C78" w:rsidP="009638C1">
      <w:pPr>
        <w:spacing w:line="240" w:lineRule="auto"/>
        <w:jc w:val="both"/>
        <w:rPr>
          <w:sz w:val="24"/>
          <w:szCs w:val="24"/>
        </w:rPr>
      </w:pPr>
    </w:p>
    <w:p w:rsidR="00D92C78" w:rsidRDefault="00D92C78" w:rsidP="009638C1">
      <w:pPr>
        <w:spacing w:line="240" w:lineRule="auto"/>
        <w:jc w:val="both"/>
        <w:rPr>
          <w:sz w:val="24"/>
          <w:szCs w:val="24"/>
        </w:rPr>
      </w:pPr>
    </w:p>
    <w:p w:rsidR="00EB19CF" w:rsidRPr="00D92C78" w:rsidRDefault="00EB19CF" w:rsidP="009638C1">
      <w:pPr>
        <w:spacing w:line="240" w:lineRule="auto"/>
        <w:jc w:val="both"/>
        <w:rPr>
          <w:b/>
          <w:sz w:val="28"/>
          <w:szCs w:val="28"/>
        </w:rPr>
      </w:pPr>
      <w:r w:rsidRPr="00D92C78">
        <w:rPr>
          <w:b/>
          <w:sz w:val="24"/>
          <w:szCs w:val="24"/>
        </w:rPr>
        <w:lastRenderedPageBreak/>
        <w:t>Fig. 2 Publications per year for green synthesis of AgNPs during the period 2001 to 2019 (data collected from SciFinder Database).</w:t>
      </w:r>
    </w:p>
    <w:p w:rsidR="00EB19CF" w:rsidRDefault="00EB19CF" w:rsidP="009638C1">
      <w:pPr>
        <w:spacing w:line="240" w:lineRule="auto"/>
        <w:jc w:val="both"/>
        <w:rPr>
          <w:sz w:val="28"/>
          <w:szCs w:val="28"/>
        </w:rPr>
      </w:pPr>
      <w:r>
        <w:rPr>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9"/>
                    <a:stretch>
                      <a:fillRect/>
                    </a:stretch>
                  </pic:blipFill>
                  <pic:spPr>
                    <a:xfrm>
                      <a:off x="0" y="0"/>
                      <a:ext cx="3514955" cy="2257573"/>
                    </a:xfrm>
                    <a:prstGeom prst="rect">
                      <a:avLst/>
                    </a:prstGeom>
                  </pic:spPr>
                </pic:pic>
              </a:graphicData>
            </a:graphic>
          </wp:inline>
        </w:drawing>
      </w:r>
    </w:p>
    <w:p w:rsidR="00EB19CF" w:rsidRPr="009F02D3" w:rsidRDefault="00D92C78" w:rsidP="009638C1">
      <w:pPr>
        <w:spacing w:line="240" w:lineRule="auto"/>
        <w:jc w:val="both"/>
        <w:rPr>
          <w:b/>
          <w:sz w:val="32"/>
          <w:szCs w:val="32"/>
        </w:rPr>
      </w:pPr>
      <w:r>
        <w:rPr>
          <w:b/>
          <w:sz w:val="32"/>
          <w:szCs w:val="32"/>
        </w:rPr>
        <w:t xml:space="preserve"> 1.1</w:t>
      </w:r>
      <w:r w:rsidR="00EB19CF">
        <w:rPr>
          <w:b/>
          <w:sz w:val="32"/>
          <w:szCs w:val="32"/>
        </w:rPr>
        <w:t xml:space="preserve">.2 </w:t>
      </w:r>
      <w:r w:rsidR="00EB19CF" w:rsidRPr="009F02D3">
        <w:rPr>
          <w:b/>
          <w:sz w:val="32"/>
          <w:szCs w:val="32"/>
        </w:rPr>
        <w:t>Pr</w:t>
      </w:r>
      <w:r w:rsidR="00EB19CF">
        <w:rPr>
          <w:b/>
          <w:sz w:val="32"/>
          <w:szCs w:val="32"/>
        </w:rPr>
        <w:t>otocols for the Biosynthesis of Silver N</w:t>
      </w:r>
      <w:r w:rsidR="00EB19CF" w:rsidRPr="009F02D3">
        <w:rPr>
          <w:b/>
          <w:sz w:val="32"/>
          <w:szCs w:val="32"/>
        </w:rPr>
        <w:t>anoparticles (AgNPs)</w:t>
      </w:r>
    </w:p>
    <w:p w:rsidR="00EB19CF" w:rsidRDefault="00EB19CF" w:rsidP="009638C1">
      <w:pPr>
        <w:spacing w:line="240" w:lineRule="auto"/>
        <w:jc w:val="both"/>
        <w:rPr>
          <w:sz w:val="28"/>
          <w:szCs w:val="28"/>
        </w:rPr>
      </w:pPr>
      <w:r w:rsidRPr="009F02D3">
        <w:rPr>
          <w:sz w:val="28"/>
          <w:szCs w:val="28"/>
        </w:rPr>
        <w:t>Biogenic synthesis of AgNPs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r w:rsidRPr="009F02D3">
        <w:rPr>
          <w:sz w:val="28"/>
          <w:szCs w:val="28"/>
        </w:rPr>
        <w:t>AgNPs of varying size, shape, stability, and antimicrobial</w:t>
      </w:r>
      <w:r>
        <w:rPr>
          <w:sz w:val="28"/>
          <w:szCs w:val="28"/>
        </w:rPr>
        <w:t xml:space="preserve"> efficacy. (Ahmed </w:t>
      </w:r>
      <w:r w:rsidRPr="003B2DC1">
        <w:rPr>
          <w:i/>
          <w:sz w:val="28"/>
          <w:szCs w:val="28"/>
        </w:rPr>
        <w:t>et al</w:t>
      </w:r>
      <w:r>
        <w:rPr>
          <w:sz w:val="28"/>
          <w:szCs w:val="28"/>
        </w:rPr>
        <w:t xml:space="preserve">., 2017; Korah </w:t>
      </w:r>
      <w:r w:rsidRPr="003B2DC1">
        <w:rPr>
          <w:i/>
          <w:sz w:val="28"/>
          <w:szCs w:val="28"/>
        </w:rPr>
        <w:t>et al</w:t>
      </w:r>
      <w:r>
        <w:rPr>
          <w:sz w:val="28"/>
          <w:szCs w:val="28"/>
        </w:rPr>
        <w:t>., 2010).</w:t>
      </w:r>
    </w:p>
    <w:p w:rsidR="00EB19CF" w:rsidRPr="007B28A6" w:rsidRDefault="00EB19CF" w:rsidP="009638C1">
      <w:pPr>
        <w:spacing w:line="240" w:lineRule="auto"/>
        <w:jc w:val="both"/>
        <w:rPr>
          <w:b/>
          <w:sz w:val="32"/>
          <w:szCs w:val="32"/>
        </w:rPr>
      </w:pPr>
      <w:r w:rsidRPr="007B28A6">
        <w:rPr>
          <w:b/>
          <w:sz w:val="32"/>
          <w:szCs w:val="32"/>
        </w:rPr>
        <w:t>From plant extract</w:t>
      </w:r>
    </w:p>
    <w:p w:rsidR="00EB19CF" w:rsidRDefault="00EB19CF" w:rsidP="009638C1">
      <w:pPr>
        <w:spacing w:line="240" w:lineRule="auto"/>
        <w:jc w:val="both"/>
        <w:rPr>
          <w:sz w:val="28"/>
          <w:szCs w:val="28"/>
        </w:rPr>
      </w:pPr>
      <w:r w:rsidRPr="007B28A6">
        <w:rPr>
          <w:sz w:val="28"/>
          <w:szCs w:val="28"/>
        </w:rPr>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of AgNPs.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rsidR="00EB19CF" w:rsidRDefault="00EB19CF" w:rsidP="009638C1">
      <w:pPr>
        <w:spacing w:line="240" w:lineRule="auto"/>
        <w:jc w:val="both"/>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long time may leads to the decomposition of phytochemicals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the synthesis of AgNPs</w:t>
      </w:r>
      <w:r>
        <w:rPr>
          <w:sz w:val="28"/>
          <w:szCs w:val="28"/>
        </w:rPr>
        <w:t xml:space="preserve">. (Yousef </w:t>
      </w:r>
      <w:r w:rsidRPr="003B2DC1">
        <w:rPr>
          <w:i/>
          <w:sz w:val="28"/>
          <w:szCs w:val="28"/>
        </w:rPr>
        <w:t>et al.,</w:t>
      </w:r>
      <w:r>
        <w:rPr>
          <w:sz w:val="28"/>
          <w:szCs w:val="28"/>
        </w:rPr>
        <w:t xml:space="preserve"> 2017; Rajesh </w:t>
      </w:r>
      <w:r w:rsidRPr="003B2DC1">
        <w:rPr>
          <w:i/>
          <w:sz w:val="28"/>
          <w:szCs w:val="28"/>
        </w:rPr>
        <w:t>et al</w:t>
      </w:r>
      <w:r>
        <w:rPr>
          <w:sz w:val="28"/>
          <w:szCs w:val="28"/>
        </w:rPr>
        <w:t>., 2017).</w:t>
      </w:r>
    </w:p>
    <w:p w:rsidR="00EB19CF" w:rsidRDefault="00EB19CF" w:rsidP="009638C1">
      <w:pPr>
        <w:spacing w:line="240" w:lineRule="auto"/>
        <w:jc w:val="both"/>
        <w:rPr>
          <w:sz w:val="28"/>
          <w:szCs w:val="28"/>
        </w:rPr>
      </w:pPr>
      <w:r w:rsidRPr="00265400">
        <w:rPr>
          <w:sz w:val="28"/>
          <w:szCs w:val="28"/>
        </w:rPr>
        <w:lastRenderedPageBreak/>
        <w:t>The pro</w:t>
      </w:r>
      <w:r>
        <w:rPr>
          <w:sz w:val="28"/>
          <w:szCs w:val="28"/>
        </w:rPr>
        <w:t xml:space="preserve">gress of the formation of AgNPs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resonance (SPR) of AgNPs at around 430–450 nm is clearly</w:t>
      </w:r>
      <w:r>
        <w:rPr>
          <w:sz w:val="28"/>
          <w:szCs w:val="28"/>
        </w:rPr>
        <w:t xml:space="preserve"> observed. Afte</w:t>
      </w:r>
      <w:r w:rsidRPr="00265400">
        <w:rPr>
          <w:sz w:val="28"/>
          <w:szCs w:val="28"/>
        </w:rPr>
        <w:t>r successful synthesis of the AgNPs,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 xml:space="preserve">he green synthesis of AgNPs are given in( Fig. 3). (Mankanda </w:t>
      </w:r>
      <w:r w:rsidRPr="003B2DC1">
        <w:rPr>
          <w:i/>
          <w:sz w:val="28"/>
          <w:szCs w:val="28"/>
        </w:rPr>
        <w:t>et al</w:t>
      </w:r>
      <w:r>
        <w:rPr>
          <w:sz w:val="28"/>
          <w:szCs w:val="28"/>
        </w:rPr>
        <w:t xml:space="preserve">., 2015; Rave </w:t>
      </w:r>
      <w:r w:rsidRPr="003B2DC1">
        <w:rPr>
          <w:i/>
          <w:sz w:val="28"/>
          <w:szCs w:val="28"/>
        </w:rPr>
        <w:t>et al</w:t>
      </w:r>
      <w:r>
        <w:rPr>
          <w:sz w:val="28"/>
          <w:szCs w:val="28"/>
        </w:rPr>
        <w:t>., 2016).</w:t>
      </w:r>
    </w:p>
    <w:p w:rsidR="00EB19CF" w:rsidRPr="003B2DC1" w:rsidRDefault="00EB19CF" w:rsidP="009638C1">
      <w:pPr>
        <w:spacing w:line="240" w:lineRule="auto"/>
        <w:jc w:val="both"/>
        <w:rPr>
          <w:b/>
          <w:sz w:val="24"/>
          <w:szCs w:val="24"/>
        </w:rPr>
      </w:pPr>
      <w:r>
        <w:rPr>
          <w:b/>
          <w:sz w:val="24"/>
          <w:szCs w:val="24"/>
        </w:rPr>
        <w:t>Fig 3.</w:t>
      </w:r>
      <w:r w:rsidRPr="003B2DC1">
        <w:rPr>
          <w:b/>
          <w:sz w:val="24"/>
          <w:szCs w:val="24"/>
        </w:rPr>
        <w:t xml:space="preserve"> Different parts of plants used for biosynthesis of antimicrobial silver nanoparticles</w:t>
      </w:r>
    </w:p>
    <w:p w:rsidR="00EB19CF" w:rsidRDefault="00EB19CF" w:rsidP="009638C1">
      <w:pPr>
        <w:spacing w:line="240" w:lineRule="auto"/>
        <w:jc w:val="both"/>
        <w:rPr>
          <w:sz w:val="28"/>
          <w:szCs w:val="28"/>
        </w:rPr>
      </w:pPr>
      <w:r w:rsidRPr="00265400">
        <w:rPr>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0"/>
                    <a:stretch>
                      <a:fillRect/>
                    </a:stretch>
                  </pic:blipFill>
                  <pic:spPr>
                    <a:xfrm>
                      <a:off x="0" y="0"/>
                      <a:ext cx="3114675" cy="2428875"/>
                    </a:xfrm>
                    <a:prstGeom prst="rect">
                      <a:avLst/>
                    </a:prstGeom>
                  </pic:spPr>
                </pic:pic>
              </a:graphicData>
            </a:graphic>
          </wp:inline>
        </w:drawing>
      </w:r>
    </w:p>
    <w:p w:rsidR="00EB19CF" w:rsidRPr="00B91DC7" w:rsidRDefault="00EB19CF" w:rsidP="009638C1">
      <w:pPr>
        <w:spacing w:line="240" w:lineRule="auto"/>
        <w:jc w:val="both"/>
        <w:rPr>
          <w:b/>
          <w:sz w:val="32"/>
          <w:szCs w:val="32"/>
        </w:rPr>
      </w:pPr>
      <w:r w:rsidRPr="00B91DC7">
        <w:rPr>
          <w:b/>
          <w:sz w:val="32"/>
          <w:szCs w:val="32"/>
        </w:rPr>
        <w:t>From microbes</w:t>
      </w:r>
    </w:p>
    <w:p w:rsidR="00EB19CF" w:rsidRDefault="00EB19CF" w:rsidP="009638C1">
      <w:pPr>
        <w:spacing w:line="240" w:lineRule="auto"/>
        <w:jc w:val="both"/>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biofactories </w:t>
      </w:r>
      <w:r>
        <w:rPr>
          <w:sz w:val="28"/>
          <w:szCs w:val="28"/>
        </w:rPr>
        <w:t xml:space="preserve">for the synthesis of AgNPs.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different concentration of precursor of AgNPs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rsidR="00EB19CF" w:rsidRDefault="000B12F2" w:rsidP="009638C1">
      <w:pPr>
        <w:spacing w:line="240" w:lineRule="auto"/>
        <w:jc w:val="both"/>
        <w:rPr>
          <w:sz w:val="28"/>
          <w:szCs w:val="28"/>
        </w:rPr>
      </w:pPr>
      <w:r>
        <w:rPr>
          <w:sz w:val="28"/>
          <w:szCs w:val="28"/>
        </w:rPr>
        <w:t>s</w:t>
      </w:r>
      <w:r w:rsidR="00EB19CF" w:rsidRPr="00B91DC7">
        <w:rPr>
          <w:sz w:val="28"/>
          <w:szCs w:val="28"/>
        </w:rPr>
        <w:t>The p</w:t>
      </w:r>
      <w:r w:rsidR="00EB19CF">
        <w:rPr>
          <w:sz w:val="28"/>
          <w:szCs w:val="28"/>
        </w:rPr>
        <w:t>rogress of the reaction is moni</w:t>
      </w:r>
      <w:r w:rsidR="00EB19CF" w:rsidRPr="00B91DC7">
        <w:rPr>
          <w:sz w:val="28"/>
          <w:szCs w:val="28"/>
        </w:rPr>
        <w:t>tored by UV-Vis spectrophotometer. Finally, the resultant AgNPs</w:t>
      </w:r>
      <w:r w:rsidR="00EB19CF">
        <w:rPr>
          <w:sz w:val="28"/>
          <w:szCs w:val="28"/>
        </w:rPr>
        <w:t xml:space="preserve"> </w:t>
      </w:r>
      <w:r w:rsidR="00EB19CF" w:rsidRPr="00B91DC7">
        <w:rPr>
          <w:sz w:val="28"/>
          <w:szCs w:val="28"/>
        </w:rPr>
        <w:t>is separated from the mixture via centrifugation at around</w:t>
      </w:r>
      <w:r w:rsidR="00EB19CF">
        <w:rPr>
          <w:sz w:val="28"/>
          <w:szCs w:val="28"/>
        </w:rPr>
        <w:t xml:space="preserve"> </w:t>
      </w:r>
      <w:r w:rsidR="00EB19CF" w:rsidRPr="00B91DC7">
        <w:rPr>
          <w:sz w:val="28"/>
          <w:szCs w:val="28"/>
        </w:rPr>
        <w:t>3000 rpm for 10–15 min</w:t>
      </w:r>
      <w:r w:rsidR="00EB19CF">
        <w:rPr>
          <w:sz w:val="28"/>
          <w:szCs w:val="28"/>
        </w:rPr>
        <w:t xml:space="preserve">utes. (Shivaji </w:t>
      </w:r>
      <w:r w:rsidR="00EB19CF" w:rsidRPr="003B2DC1">
        <w:rPr>
          <w:i/>
          <w:sz w:val="28"/>
          <w:szCs w:val="28"/>
        </w:rPr>
        <w:t>et al.,</w:t>
      </w:r>
      <w:r w:rsidR="00EB19CF">
        <w:rPr>
          <w:sz w:val="28"/>
          <w:szCs w:val="28"/>
        </w:rPr>
        <w:t xml:space="preserve"> 2011).</w:t>
      </w:r>
    </w:p>
    <w:p w:rsidR="00264663" w:rsidRDefault="00264663" w:rsidP="009638C1">
      <w:pPr>
        <w:spacing w:line="240" w:lineRule="auto"/>
        <w:jc w:val="both"/>
        <w:rPr>
          <w:b/>
          <w:sz w:val="32"/>
          <w:szCs w:val="32"/>
        </w:rPr>
      </w:pPr>
    </w:p>
    <w:p w:rsidR="00264663" w:rsidRDefault="00264663" w:rsidP="009638C1">
      <w:pPr>
        <w:spacing w:line="240" w:lineRule="auto"/>
        <w:jc w:val="both"/>
        <w:rPr>
          <w:b/>
          <w:sz w:val="32"/>
          <w:szCs w:val="32"/>
        </w:rPr>
      </w:pPr>
    </w:p>
    <w:p w:rsidR="00EB19CF" w:rsidRPr="0039675D" w:rsidRDefault="00264663" w:rsidP="009638C1">
      <w:pPr>
        <w:spacing w:line="240" w:lineRule="auto"/>
        <w:jc w:val="both"/>
        <w:rPr>
          <w:b/>
          <w:sz w:val="32"/>
          <w:szCs w:val="32"/>
        </w:rPr>
      </w:pPr>
      <w:r>
        <w:rPr>
          <w:b/>
          <w:sz w:val="32"/>
          <w:szCs w:val="32"/>
        </w:rPr>
        <w:lastRenderedPageBreak/>
        <w:t xml:space="preserve">1.1.3 </w:t>
      </w:r>
      <w:r w:rsidR="00EB19CF" w:rsidRPr="0039675D">
        <w:rPr>
          <w:b/>
          <w:sz w:val="32"/>
          <w:szCs w:val="32"/>
        </w:rPr>
        <w:t>Pl</w:t>
      </w:r>
      <w:r w:rsidR="00EB19CF">
        <w:rPr>
          <w:b/>
          <w:sz w:val="32"/>
          <w:szCs w:val="32"/>
        </w:rPr>
        <w:t>ant-mediated Biogenic S</w:t>
      </w:r>
      <w:r w:rsidR="00EB19CF" w:rsidRPr="0039675D">
        <w:rPr>
          <w:b/>
          <w:sz w:val="32"/>
          <w:szCs w:val="32"/>
        </w:rPr>
        <w:t>ynthesis o</w:t>
      </w:r>
      <w:r w:rsidR="00EB19CF">
        <w:rPr>
          <w:b/>
          <w:sz w:val="32"/>
          <w:szCs w:val="32"/>
        </w:rPr>
        <w:t>f AgNPs and their A</w:t>
      </w:r>
      <w:r w:rsidR="00EB19CF" w:rsidRPr="0039675D">
        <w:rPr>
          <w:b/>
          <w:sz w:val="32"/>
          <w:szCs w:val="32"/>
        </w:rPr>
        <w:t xml:space="preserve">ntimicrobial </w:t>
      </w:r>
      <w:r w:rsidR="00EB19CF">
        <w:rPr>
          <w:b/>
          <w:sz w:val="32"/>
          <w:szCs w:val="32"/>
        </w:rPr>
        <w:t>A</w:t>
      </w:r>
      <w:r w:rsidR="00EB19CF" w:rsidRPr="0039675D">
        <w:rPr>
          <w:b/>
          <w:sz w:val="32"/>
          <w:szCs w:val="32"/>
        </w:rPr>
        <w:t>ctivity</w:t>
      </w:r>
      <w:r w:rsidR="00EB19CF">
        <w:rPr>
          <w:b/>
          <w:sz w:val="32"/>
          <w:szCs w:val="32"/>
        </w:rPr>
        <w:t>.</w:t>
      </w:r>
    </w:p>
    <w:p w:rsidR="00EB19CF" w:rsidRDefault="00EB19CF" w:rsidP="009638C1">
      <w:pPr>
        <w:spacing w:line="240" w:lineRule="auto"/>
        <w:jc w:val="both"/>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past decades. Reported 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 xml:space="preserve">s/phytochemicals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AgNPs and their application as </w:t>
      </w:r>
      <w:r w:rsidRPr="0039675D">
        <w:rPr>
          <w:sz w:val="28"/>
          <w:szCs w:val="28"/>
        </w:rPr>
        <w:t>antimicrobial</w:t>
      </w:r>
      <w:r>
        <w:rPr>
          <w:sz w:val="28"/>
          <w:szCs w:val="28"/>
        </w:rPr>
        <w:t>.</w:t>
      </w:r>
    </w:p>
    <w:p w:rsidR="00EB19CF" w:rsidRPr="003B2DC1" w:rsidRDefault="00EB19CF" w:rsidP="009638C1">
      <w:pPr>
        <w:spacing w:line="240" w:lineRule="auto"/>
        <w:jc w:val="both"/>
        <w:rPr>
          <w:b/>
          <w:sz w:val="32"/>
          <w:szCs w:val="32"/>
        </w:rPr>
      </w:pPr>
      <w:r w:rsidRPr="003B2DC1">
        <w:rPr>
          <w:b/>
          <w:sz w:val="32"/>
          <w:szCs w:val="32"/>
        </w:rPr>
        <w:t>From leaf</w:t>
      </w:r>
    </w:p>
    <w:p w:rsidR="00EB19CF" w:rsidRDefault="00EB19CF" w:rsidP="009638C1">
      <w:pPr>
        <w:spacing w:line="240" w:lineRule="auto"/>
        <w:jc w:val="both"/>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for the biosynthesis of AgN</w:t>
      </w:r>
      <w:r>
        <w:rPr>
          <w:sz w:val="28"/>
          <w:szCs w:val="28"/>
        </w:rPr>
        <w:t xml:space="preserve">Ps as shown in (Table 1). </w:t>
      </w:r>
      <w:r w:rsidRPr="003B2DC1">
        <w:rPr>
          <w:i/>
          <w:sz w:val="28"/>
          <w:szCs w:val="28"/>
        </w:rPr>
        <w:t>Skimmia laureola</w:t>
      </w:r>
      <w:r w:rsidRPr="00EC393F">
        <w:rPr>
          <w:sz w:val="28"/>
          <w:szCs w:val="28"/>
        </w:rPr>
        <w:t xml:space="preserve"> was reported for the synthesis of spherical AgNPs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K. pneumoniae, P. aeruginosa, P. vulgaris, S. aureus</w:t>
      </w:r>
      <w:r>
        <w:rPr>
          <w:sz w:val="28"/>
          <w:szCs w:val="28"/>
        </w:rPr>
        <w:t xml:space="preserve">.( Miri </w:t>
      </w:r>
      <w:r w:rsidRPr="003B2DC1">
        <w:rPr>
          <w:i/>
          <w:sz w:val="28"/>
          <w:szCs w:val="28"/>
        </w:rPr>
        <w:t>et al</w:t>
      </w:r>
      <w:r>
        <w:rPr>
          <w:sz w:val="28"/>
          <w:szCs w:val="28"/>
        </w:rPr>
        <w:t xml:space="preserve">), have utilized </w:t>
      </w:r>
      <w:r w:rsidRPr="003B2DC1">
        <w:rPr>
          <w:i/>
          <w:sz w:val="28"/>
          <w:szCs w:val="28"/>
        </w:rPr>
        <w:t>Prosopis farcta</w:t>
      </w:r>
      <w:r w:rsidRPr="00EC393F">
        <w:rPr>
          <w:sz w:val="28"/>
          <w:szCs w:val="28"/>
        </w:rPr>
        <w:t xml:space="preserve"> extract for th</w:t>
      </w:r>
      <w:r>
        <w:rPr>
          <w:sz w:val="28"/>
          <w:szCs w:val="28"/>
        </w:rPr>
        <w:t xml:space="preserve">e biosynthesis of AgNPs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AgNPs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r w:rsidRPr="003B2DC1">
        <w:rPr>
          <w:i/>
          <w:sz w:val="28"/>
          <w:szCs w:val="28"/>
        </w:rPr>
        <w:t>aureus</w:t>
      </w:r>
      <w:r w:rsidRPr="00EC393F">
        <w:rPr>
          <w:sz w:val="28"/>
          <w:szCs w:val="28"/>
        </w:rPr>
        <w:t xml:space="preserve"> (PTCC 1431), </w:t>
      </w:r>
      <w:r w:rsidRPr="003B2DC1">
        <w:rPr>
          <w:i/>
          <w:sz w:val="28"/>
          <w:szCs w:val="28"/>
        </w:rPr>
        <w:t>Bacillus subtilis</w:t>
      </w:r>
      <w:r>
        <w:rPr>
          <w:sz w:val="28"/>
          <w:szCs w:val="28"/>
        </w:rPr>
        <w:t xml:space="preserve"> (PTCC 1420)) and Gram- </w:t>
      </w:r>
      <w:r w:rsidRPr="00EC393F">
        <w:rPr>
          <w:sz w:val="28"/>
          <w:szCs w:val="28"/>
        </w:rPr>
        <w:t>negative bacteria (</w:t>
      </w:r>
      <w:r w:rsidRPr="003B2DC1">
        <w:rPr>
          <w:i/>
          <w:sz w:val="28"/>
          <w:szCs w:val="28"/>
        </w:rPr>
        <w:t>Escherichia coli</w:t>
      </w:r>
      <w:r>
        <w:rPr>
          <w:sz w:val="28"/>
          <w:szCs w:val="28"/>
        </w:rPr>
        <w:t xml:space="preserve"> (PTCC 1399), </w:t>
      </w:r>
      <w:r w:rsidRPr="003B2DC1">
        <w:rPr>
          <w:i/>
          <w:sz w:val="28"/>
          <w:szCs w:val="28"/>
        </w:rPr>
        <w:t>Pseudomonas aeruginosa</w:t>
      </w:r>
      <w:r w:rsidRPr="00EC393F">
        <w:rPr>
          <w:sz w:val="28"/>
          <w:szCs w:val="28"/>
        </w:rPr>
        <w:t xml:space="preserve"> (PTCC 1074)) and compared with the control.</w:t>
      </w:r>
    </w:p>
    <w:p w:rsidR="00EB19CF" w:rsidRDefault="00EB19CF" w:rsidP="009638C1">
      <w:pPr>
        <w:spacing w:line="240" w:lineRule="auto"/>
        <w:jc w:val="both"/>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indicates that synthesized AgNPs</w:t>
      </w:r>
      <w:r>
        <w:rPr>
          <w:sz w:val="28"/>
          <w:szCs w:val="28"/>
        </w:rPr>
        <w:t xml:space="preserve"> </w:t>
      </w:r>
      <w:r w:rsidRPr="00BE1AF8">
        <w:rPr>
          <w:sz w:val="28"/>
          <w:szCs w:val="28"/>
        </w:rPr>
        <w:t>induces cellular damage to the bacteria's, hence can be used as</w:t>
      </w:r>
      <w:r>
        <w:rPr>
          <w:sz w:val="28"/>
          <w:szCs w:val="28"/>
        </w:rPr>
        <w:t xml:space="preserve"> </w:t>
      </w:r>
      <w:r w:rsidRPr="00BE1AF8">
        <w:rPr>
          <w:sz w:val="28"/>
          <w:szCs w:val="28"/>
        </w:rPr>
        <w:t>nanoantibioti</w:t>
      </w:r>
      <w:r>
        <w:rPr>
          <w:sz w:val="28"/>
          <w:szCs w:val="28"/>
        </w:rPr>
        <w:t xml:space="preserve">cs. Aloe vera, </w:t>
      </w:r>
      <w:r w:rsidRPr="003B2DC1">
        <w:rPr>
          <w:i/>
          <w:sz w:val="28"/>
          <w:szCs w:val="28"/>
        </w:rPr>
        <w:t>Eclipta alba</w:t>
      </w:r>
      <w:r>
        <w:rPr>
          <w:sz w:val="28"/>
          <w:szCs w:val="28"/>
        </w:rPr>
        <w:t>,</w:t>
      </w:r>
      <w:r w:rsidRPr="00BE1AF8">
        <w:rPr>
          <w:sz w:val="28"/>
          <w:szCs w:val="28"/>
        </w:rPr>
        <w:t xml:space="preserve"> </w:t>
      </w:r>
      <w:r w:rsidRPr="003B2DC1">
        <w:rPr>
          <w:i/>
          <w:sz w:val="28"/>
          <w:szCs w:val="28"/>
        </w:rPr>
        <w:t>Momordica charantia, Leptadenia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of spherical biogenic AgNPs. In</w:t>
      </w:r>
      <w:r>
        <w:rPr>
          <w:sz w:val="28"/>
          <w:szCs w:val="28"/>
        </w:rPr>
        <w:t xml:space="preserve"> another study, AgNPs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r w:rsidRPr="003B2DC1">
        <w:rPr>
          <w:i/>
          <w:sz w:val="28"/>
          <w:szCs w:val="28"/>
        </w:rPr>
        <w:t>aureus</w:t>
      </w:r>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r w:rsidRPr="003B2DC1">
        <w:rPr>
          <w:i/>
          <w:sz w:val="28"/>
          <w:szCs w:val="28"/>
        </w:rPr>
        <w:t>aureus</w:t>
      </w:r>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r>
        <w:rPr>
          <w:sz w:val="28"/>
          <w:szCs w:val="28"/>
        </w:rPr>
        <w:t xml:space="preserve">( Goswami </w:t>
      </w:r>
      <w:r w:rsidRPr="003B2DC1">
        <w:rPr>
          <w:i/>
          <w:sz w:val="28"/>
          <w:szCs w:val="28"/>
        </w:rPr>
        <w:t>et al</w:t>
      </w:r>
      <w:r>
        <w:rPr>
          <w:sz w:val="28"/>
          <w:szCs w:val="28"/>
        </w:rPr>
        <w:t>., 2017).</w:t>
      </w:r>
    </w:p>
    <w:p w:rsidR="00EB19CF" w:rsidRDefault="00EB19CF" w:rsidP="009638C1">
      <w:pPr>
        <w:spacing w:line="240" w:lineRule="auto"/>
        <w:jc w:val="both"/>
        <w:rPr>
          <w:sz w:val="28"/>
          <w:szCs w:val="28"/>
        </w:rPr>
      </w:pPr>
      <w:r>
        <w:rPr>
          <w:sz w:val="28"/>
          <w:szCs w:val="28"/>
        </w:rPr>
        <w:t xml:space="preserve">Mukia </w:t>
      </w:r>
      <w:r w:rsidRPr="003B2DC1">
        <w:rPr>
          <w:i/>
          <w:sz w:val="28"/>
          <w:szCs w:val="28"/>
        </w:rPr>
        <w:t>maderaspatana</w:t>
      </w:r>
      <w:r w:rsidRPr="00111016">
        <w:rPr>
          <w:sz w:val="28"/>
          <w:szCs w:val="28"/>
        </w:rPr>
        <w:t xml:space="preserve"> leave extract was utilized for the biosynthesis of AgNPs</w:t>
      </w:r>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was conjugated to the antibiotic c</w:t>
      </w:r>
      <w:r>
        <w:rPr>
          <w:sz w:val="28"/>
          <w:szCs w:val="28"/>
        </w:rPr>
        <w:t>eftr</w:t>
      </w:r>
      <w:r w:rsidRPr="00111016">
        <w:rPr>
          <w:sz w:val="28"/>
          <w:szCs w:val="28"/>
        </w:rPr>
        <w:t>iaxone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B. subtilis, K. pneumonia, S. typhi, S. aureus</w:t>
      </w:r>
      <w:r>
        <w:rPr>
          <w:sz w:val="28"/>
          <w:szCs w:val="28"/>
        </w:rPr>
        <w:t xml:space="preserve"> and </w:t>
      </w:r>
      <w:r>
        <w:rPr>
          <w:sz w:val="28"/>
          <w:szCs w:val="28"/>
        </w:rPr>
        <w:lastRenderedPageBreak/>
        <w:t xml:space="preserve">compared with the </w:t>
      </w:r>
      <w:r w:rsidRPr="00111016">
        <w:rPr>
          <w:sz w:val="28"/>
          <w:szCs w:val="28"/>
        </w:rPr>
        <w:t>pathogen inhibition efficiency o</w:t>
      </w:r>
      <w:r>
        <w:rPr>
          <w:sz w:val="28"/>
          <w:szCs w:val="28"/>
        </w:rPr>
        <w:t xml:space="preserve">f the free nanoparticle and the </w:t>
      </w:r>
      <w:r w:rsidRPr="00111016">
        <w:rPr>
          <w:sz w:val="28"/>
          <w:szCs w:val="28"/>
        </w:rPr>
        <w:t>antibiotic. The result obtained revealed that the AgNPs conjugated with c</w:t>
      </w:r>
      <w:r>
        <w:rPr>
          <w:sz w:val="28"/>
          <w:szCs w:val="28"/>
        </w:rPr>
        <w:t>eftr</w:t>
      </w:r>
      <w:r w:rsidRPr="00111016">
        <w:rPr>
          <w:sz w:val="28"/>
          <w:szCs w:val="28"/>
        </w:rPr>
        <w:t>iaxone showed highest inhibition activity</w:t>
      </w:r>
      <w:r>
        <w:rPr>
          <w:sz w:val="28"/>
          <w:szCs w:val="28"/>
        </w:rPr>
        <w:t xml:space="preserve"> </w:t>
      </w:r>
      <w:r w:rsidRPr="00111016">
        <w:rPr>
          <w:sz w:val="28"/>
          <w:szCs w:val="28"/>
        </w:rPr>
        <w:t>compared to the others.</w:t>
      </w:r>
      <w:r>
        <w:rPr>
          <w:sz w:val="28"/>
          <w:szCs w:val="28"/>
        </w:rPr>
        <w:t xml:space="preserve"> (Harshiny </w:t>
      </w:r>
      <w:r w:rsidRPr="00051ECE">
        <w:rPr>
          <w:i/>
          <w:sz w:val="28"/>
          <w:szCs w:val="28"/>
        </w:rPr>
        <w:t>et al</w:t>
      </w:r>
      <w:r>
        <w:rPr>
          <w:sz w:val="28"/>
          <w:szCs w:val="28"/>
        </w:rPr>
        <w:t>., 2015).</w:t>
      </w:r>
    </w:p>
    <w:p w:rsidR="00EB19CF" w:rsidRDefault="00EB19CF" w:rsidP="009638C1">
      <w:pPr>
        <w:spacing w:line="240" w:lineRule="auto"/>
        <w:jc w:val="both"/>
        <w:rPr>
          <w:sz w:val="28"/>
          <w:szCs w:val="28"/>
        </w:rPr>
      </w:pPr>
      <w:r w:rsidRPr="00111016">
        <w:rPr>
          <w:sz w:val="28"/>
          <w:szCs w:val="28"/>
        </w:rPr>
        <w:t>AgNPs were also recently synthesized using severa</w:t>
      </w:r>
      <w:r>
        <w:rPr>
          <w:sz w:val="28"/>
          <w:szCs w:val="28"/>
        </w:rPr>
        <w:t xml:space="preserve">l leaf </w:t>
      </w:r>
      <w:r w:rsidRPr="00111016">
        <w:rPr>
          <w:sz w:val="28"/>
          <w:szCs w:val="28"/>
        </w:rPr>
        <w:t>extract of plan</w:t>
      </w:r>
      <w:r>
        <w:rPr>
          <w:sz w:val="28"/>
          <w:szCs w:val="28"/>
        </w:rPr>
        <w:t xml:space="preserve">ts such as </w:t>
      </w:r>
      <w:r w:rsidRPr="00051ECE">
        <w:rPr>
          <w:i/>
          <w:sz w:val="28"/>
          <w:szCs w:val="28"/>
        </w:rPr>
        <w:t>Artocarpus altilis, Crotalaria retusa, Cardiospermum halicacabum</w:t>
      </w:r>
      <w:r>
        <w:rPr>
          <w:sz w:val="28"/>
          <w:szCs w:val="28"/>
        </w:rPr>
        <w:t>,</w:t>
      </w:r>
      <w:r w:rsidRPr="00111016">
        <w:rPr>
          <w:sz w:val="28"/>
          <w:szCs w:val="28"/>
        </w:rPr>
        <w:t xml:space="preserve"> </w:t>
      </w:r>
      <w:r w:rsidRPr="00051ECE">
        <w:rPr>
          <w:i/>
          <w:sz w:val="28"/>
          <w:szCs w:val="28"/>
        </w:rPr>
        <w:t>Psidium guajava</w:t>
      </w:r>
      <w:r w:rsidRPr="00111016">
        <w:rPr>
          <w:sz w:val="28"/>
          <w:szCs w:val="28"/>
        </w:rPr>
        <w:t>,</w:t>
      </w:r>
      <w:r>
        <w:rPr>
          <w:sz w:val="28"/>
          <w:szCs w:val="28"/>
        </w:rPr>
        <w:t xml:space="preserve"> and </w:t>
      </w:r>
      <w:r w:rsidRPr="00051ECE">
        <w:rPr>
          <w:i/>
          <w:sz w:val="28"/>
          <w:szCs w:val="28"/>
        </w:rPr>
        <w:t>Terminalia chebula.</w:t>
      </w:r>
      <w:r>
        <w:rPr>
          <w:sz w:val="28"/>
          <w:szCs w:val="28"/>
        </w:rPr>
        <w:t xml:space="preserve"> (Bose </w:t>
      </w:r>
      <w:r w:rsidRPr="00051ECE">
        <w:rPr>
          <w:i/>
          <w:sz w:val="28"/>
          <w:szCs w:val="28"/>
        </w:rPr>
        <w:t>et al</w:t>
      </w:r>
      <w:r>
        <w:rPr>
          <w:sz w:val="28"/>
          <w:szCs w:val="28"/>
        </w:rPr>
        <w:t>., 2016).</w:t>
      </w:r>
    </w:p>
    <w:p w:rsidR="00EB19CF" w:rsidRDefault="00EB19CF" w:rsidP="009638C1">
      <w:pPr>
        <w:spacing w:line="240" w:lineRule="auto"/>
        <w:jc w:val="both"/>
        <w:rPr>
          <w:sz w:val="28"/>
          <w:szCs w:val="28"/>
        </w:rPr>
      </w:pPr>
      <w:r>
        <w:rPr>
          <w:sz w:val="28"/>
          <w:szCs w:val="28"/>
        </w:rPr>
        <w:t>In 2016, Anandalakshmi et al.</w:t>
      </w:r>
      <w:r w:rsidRPr="00111016">
        <w:rPr>
          <w:sz w:val="28"/>
          <w:szCs w:val="28"/>
        </w:rPr>
        <w:t xml:space="preserve"> reported </w:t>
      </w:r>
      <w:r w:rsidRPr="00051ECE">
        <w:rPr>
          <w:i/>
          <w:sz w:val="28"/>
          <w:szCs w:val="28"/>
        </w:rPr>
        <w:t>Pedalium murex</w:t>
      </w:r>
      <w:r w:rsidRPr="00111016">
        <w:rPr>
          <w:sz w:val="28"/>
          <w:szCs w:val="28"/>
        </w:rPr>
        <w:t xml:space="preserve"> leaf extract mediated AgNPs.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P. aeruginosa</w:t>
      </w:r>
      <w:r w:rsidRPr="00111016">
        <w:rPr>
          <w:sz w:val="28"/>
          <w:szCs w:val="28"/>
        </w:rPr>
        <w:t xml:space="preserve"> and least ac</w:t>
      </w:r>
      <w:r>
        <w:rPr>
          <w:sz w:val="28"/>
          <w:szCs w:val="28"/>
        </w:rPr>
        <w:t xml:space="preserve">tivity against </w:t>
      </w:r>
      <w:r w:rsidRPr="00051ECE">
        <w:rPr>
          <w:i/>
          <w:sz w:val="28"/>
          <w:szCs w:val="28"/>
        </w:rPr>
        <w:t>Klebsiella pneumoniae</w:t>
      </w:r>
      <w:r w:rsidRPr="00111016">
        <w:rPr>
          <w:sz w:val="28"/>
          <w:szCs w:val="28"/>
        </w:rPr>
        <w:t xml:space="preserve"> (8.5 mm). The shape </w:t>
      </w:r>
      <w:r>
        <w:rPr>
          <w:sz w:val="28"/>
          <w:szCs w:val="28"/>
        </w:rPr>
        <w:t xml:space="preserve">and size of the resultant AgNPs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showed fcc crystal structu</w:t>
      </w:r>
      <w:r>
        <w:rPr>
          <w:sz w:val="28"/>
          <w:szCs w:val="28"/>
        </w:rPr>
        <w:t xml:space="preserve">re. </w:t>
      </w:r>
      <w:r w:rsidRPr="00051ECE">
        <w:rPr>
          <w:i/>
          <w:sz w:val="28"/>
          <w:szCs w:val="28"/>
        </w:rPr>
        <w:t>Azadirachta indica</w:t>
      </w:r>
      <w:r>
        <w:rPr>
          <w:sz w:val="28"/>
          <w:szCs w:val="28"/>
        </w:rPr>
        <w:t xml:space="preserve"> promoted </w:t>
      </w:r>
      <w:r w:rsidRPr="00111016">
        <w:rPr>
          <w:sz w:val="28"/>
          <w:szCs w:val="28"/>
        </w:rPr>
        <w:t>synthesis of AgNPs was reported</w:t>
      </w:r>
      <w:r>
        <w:rPr>
          <w:sz w:val="28"/>
          <w:szCs w:val="28"/>
        </w:rPr>
        <w:t xml:space="preserve">.( Anandalakshimi </w:t>
      </w:r>
      <w:r w:rsidRPr="00051ECE">
        <w:rPr>
          <w:i/>
          <w:sz w:val="28"/>
          <w:szCs w:val="28"/>
        </w:rPr>
        <w:t>et al</w:t>
      </w:r>
      <w:r>
        <w:rPr>
          <w:sz w:val="28"/>
          <w:szCs w:val="28"/>
        </w:rPr>
        <w:t xml:space="preserve">., 2017). </w:t>
      </w:r>
    </w:p>
    <w:p w:rsidR="00EB19CF" w:rsidRDefault="00EB19CF" w:rsidP="009638C1">
      <w:pPr>
        <w:spacing w:line="240" w:lineRule="auto"/>
        <w:jc w:val="both"/>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E. coli, S. aureus</w:t>
      </w:r>
      <w:r>
        <w:rPr>
          <w:sz w:val="28"/>
          <w:szCs w:val="28"/>
        </w:rPr>
        <w:t xml:space="preserve"> </w:t>
      </w:r>
      <w:r w:rsidRPr="00111016">
        <w:rPr>
          <w:sz w:val="28"/>
          <w:szCs w:val="28"/>
        </w:rPr>
        <w:t>whereas the plant extract show no antimicrobial activity</w:t>
      </w:r>
      <w:r>
        <w:rPr>
          <w:sz w:val="28"/>
          <w:szCs w:val="28"/>
        </w:rPr>
        <w:t>.</w:t>
      </w:r>
    </w:p>
    <w:p w:rsidR="00EB19CF" w:rsidRDefault="00EB19CF" w:rsidP="009638C1">
      <w:pPr>
        <w:spacing w:line="240" w:lineRule="auto"/>
        <w:jc w:val="both"/>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AgNPs using </w:t>
      </w:r>
      <w:r w:rsidRPr="00051ECE">
        <w:rPr>
          <w:i/>
          <w:sz w:val="28"/>
          <w:szCs w:val="28"/>
        </w:rPr>
        <w:t>Urtica dioica</w:t>
      </w:r>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 Jyoti </w:t>
      </w:r>
      <w:r w:rsidRPr="00051ECE">
        <w:rPr>
          <w:i/>
          <w:sz w:val="28"/>
          <w:szCs w:val="28"/>
        </w:rPr>
        <w:t>et al</w:t>
      </w:r>
      <w:r>
        <w:rPr>
          <w:sz w:val="28"/>
          <w:szCs w:val="28"/>
        </w:rPr>
        <w:t>).</w:t>
      </w:r>
    </w:p>
    <w:p w:rsidR="00EB19CF" w:rsidRDefault="00EB19CF" w:rsidP="009638C1">
      <w:pPr>
        <w:spacing w:line="240" w:lineRule="auto"/>
        <w:jc w:val="both"/>
        <w:rPr>
          <w:sz w:val="28"/>
          <w:szCs w:val="28"/>
        </w:rPr>
      </w:pPr>
      <w:r w:rsidRPr="00E15B6F">
        <w:rPr>
          <w:sz w:val="28"/>
          <w:szCs w:val="28"/>
        </w:rPr>
        <w:t>Inter</w:t>
      </w:r>
      <w:r>
        <w:rPr>
          <w:sz w:val="28"/>
          <w:szCs w:val="28"/>
        </w:rPr>
        <w:t xml:space="preserve">estingly, the synthesized AgNPs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compared with AgNPs alone. A</w:t>
      </w:r>
      <w:r>
        <w:rPr>
          <w:sz w:val="28"/>
          <w:szCs w:val="28"/>
        </w:rPr>
        <w:t xml:space="preserve"> high 17.8 fold increase in ZOI </w:t>
      </w:r>
      <w:r w:rsidRPr="00E15B6F">
        <w:rPr>
          <w:sz w:val="28"/>
          <w:szCs w:val="28"/>
        </w:rPr>
        <w:t>was observed for amoxicillin w</w:t>
      </w:r>
      <w:r>
        <w:rPr>
          <w:sz w:val="28"/>
          <w:szCs w:val="28"/>
        </w:rPr>
        <w:t xml:space="preserve">ith AgNPs against </w:t>
      </w:r>
      <w:r w:rsidRPr="00051ECE">
        <w:rPr>
          <w:i/>
          <w:sz w:val="28"/>
          <w:szCs w:val="28"/>
        </w:rPr>
        <w:t>S. marcescens</w:t>
      </w:r>
      <w:r>
        <w:rPr>
          <w:sz w:val="28"/>
          <w:szCs w:val="28"/>
        </w:rPr>
        <w:t xml:space="preserve"> </w:t>
      </w:r>
      <w:r w:rsidRPr="00E15B6F">
        <w:rPr>
          <w:sz w:val="28"/>
          <w:szCs w:val="28"/>
        </w:rPr>
        <w:t>proving the synergistic role</w:t>
      </w:r>
      <w:r>
        <w:rPr>
          <w:sz w:val="28"/>
          <w:szCs w:val="28"/>
        </w:rPr>
        <w:t xml:space="preserve"> of AgNPs. This work provides </w:t>
      </w:r>
      <w:r w:rsidRPr="00E15B6F">
        <w:rPr>
          <w:sz w:val="28"/>
          <w:szCs w:val="28"/>
        </w:rPr>
        <w:t>helpful insight into the development of new antibacterial</w:t>
      </w:r>
      <w:r>
        <w:rPr>
          <w:sz w:val="28"/>
          <w:szCs w:val="28"/>
        </w:rPr>
        <w:t xml:space="preserve"> </w:t>
      </w:r>
      <w:r w:rsidRPr="00E15B6F">
        <w:rPr>
          <w:sz w:val="28"/>
          <w:szCs w:val="28"/>
        </w:rPr>
        <w:t>agents to</w:t>
      </w:r>
      <w:r>
        <w:rPr>
          <w:sz w:val="28"/>
          <w:szCs w:val="28"/>
        </w:rPr>
        <w:t xml:space="preserve"> fig</w:t>
      </w:r>
      <w:r w:rsidRPr="00E15B6F">
        <w:rPr>
          <w:sz w:val="28"/>
          <w:szCs w:val="28"/>
        </w:rPr>
        <w:t>ht against several new st</w:t>
      </w:r>
      <w:r>
        <w:rPr>
          <w:sz w:val="28"/>
          <w:szCs w:val="28"/>
        </w:rPr>
        <w:t>r</w:t>
      </w:r>
      <w:r w:rsidRPr="00E15B6F">
        <w:rPr>
          <w:sz w:val="28"/>
          <w:szCs w:val="28"/>
        </w:rPr>
        <w:t>ain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of AgNPs and common antim</w:t>
      </w:r>
      <w:r>
        <w:rPr>
          <w:sz w:val="28"/>
          <w:szCs w:val="28"/>
        </w:rPr>
        <w:t xml:space="preserve">icrobial drugs. </w:t>
      </w:r>
    </w:p>
    <w:p w:rsidR="00EB19CF" w:rsidRDefault="00EB19CF" w:rsidP="009638C1">
      <w:pPr>
        <w:spacing w:line="240" w:lineRule="auto"/>
        <w:jc w:val="both"/>
        <w:rPr>
          <w:sz w:val="28"/>
          <w:szCs w:val="28"/>
        </w:rPr>
      </w:pPr>
      <w:r>
        <w:rPr>
          <w:sz w:val="28"/>
          <w:szCs w:val="28"/>
        </w:rPr>
        <w:t xml:space="preserve">The synergistic </w:t>
      </w:r>
      <w:r w:rsidRPr="00E15B6F">
        <w:rPr>
          <w:sz w:val="28"/>
          <w:szCs w:val="28"/>
        </w:rPr>
        <w:t>interaction between AgNPs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xml:space="preserve">. (McShan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AgNPs which </w:t>
      </w:r>
      <w:r w:rsidRPr="00E15B6F">
        <w:rPr>
          <w:sz w:val="28"/>
          <w:szCs w:val="28"/>
        </w:rPr>
        <w:t>in</w:t>
      </w:r>
      <w:r>
        <w:rPr>
          <w:sz w:val="28"/>
          <w:szCs w:val="28"/>
        </w:rPr>
        <w:t xml:space="preserve"> </w:t>
      </w:r>
      <w:r w:rsidRPr="00E15B6F">
        <w:rPr>
          <w:sz w:val="28"/>
          <w:szCs w:val="28"/>
        </w:rPr>
        <w:t>turn boost its antimicrobial activities.</w:t>
      </w:r>
    </w:p>
    <w:p w:rsidR="00D92C78" w:rsidRDefault="00D92C78" w:rsidP="009638C1">
      <w:pPr>
        <w:spacing w:line="240" w:lineRule="auto"/>
        <w:jc w:val="both"/>
        <w:rPr>
          <w:b/>
          <w:sz w:val="24"/>
          <w:szCs w:val="24"/>
        </w:rPr>
      </w:pPr>
    </w:p>
    <w:p w:rsidR="00D92C78" w:rsidRDefault="00D92C78" w:rsidP="009638C1">
      <w:pPr>
        <w:spacing w:line="240" w:lineRule="auto"/>
        <w:jc w:val="both"/>
        <w:rPr>
          <w:b/>
          <w:sz w:val="24"/>
          <w:szCs w:val="24"/>
        </w:rPr>
      </w:pPr>
    </w:p>
    <w:p w:rsidR="00D92C78" w:rsidRDefault="00D92C78" w:rsidP="009638C1">
      <w:pPr>
        <w:spacing w:line="240" w:lineRule="auto"/>
        <w:jc w:val="both"/>
        <w:rPr>
          <w:b/>
          <w:sz w:val="24"/>
          <w:szCs w:val="24"/>
        </w:rPr>
      </w:pPr>
    </w:p>
    <w:p w:rsidR="00EB19CF" w:rsidRPr="00051ECE" w:rsidRDefault="00EB19CF" w:rsidP="009638C1">
      <w:pPr>
        <w:spacing w:line="240" w:lineRule="auto"/>
        <w:jc w:val="both"/>
        <w:rPr>
          <w:b/>
          <w:sz w:val="24"/>
          <w:szCs w:val="24"/>
        </w:rPr>
      </w:pPr>
      <w:r w:rsidRPr="00051ECE">
        <w:rPr>
          <w:b/>
          <w:sz w:val="24"/>
          <w:szCs w:val="24"/>
        </w:rPr>
        <w:t xml:space="preserve">Fig. 5 Synergistic effect of </w:t>
      </w:r>
      <w:r w:rsidRPr="00051ECE">
        <w:rPr>
          <w:b/>
          <w:i/>
          <w:sz w:val="24"/>
          <w:szCs w:val="24"/>
        </w:rPr>
        <w:t>Urtica dioica</w:t>
      </w:r>
      <w:r w:rsidRPr="00051ECE">
        <w:rPr>
          <w:b/>
          <w:sz w:val="24"/>
          <w:szCs w:val="24"/>
        </w:rPr>
        <w:t xml:space="preserve"> mediated AgNPs with several antibiotics. This figure has been reproduced from Elsevier, copyright 2016.</w:t>
      </w:r>
    </w:p>
    <w:p w:rsidR="00EB19CF" w:rsidRDefault="00EB19CF" w:rsidP="009638C1">
      <w:pPr>
        <w:spacing w:line="240" w:lineRule="auto"/>
        <w:jc w:val="both"/>
        <w:rPr>
          <w:sz w:val="28"/>
          <w:szCs w:val="28"/>
        </w:rPr>
      </w:pPr>
      <w:r>
        <w:rPr>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1"/>
                    <a:stretch>
                      <a:fillRect/>
                    </a:stretch>
                  </pic:blipFill>
                  <pic:spPr>
                    <a:xfrm>
                      <a:off x="0" y="0"/>
                      <a:ext cx="5162550" cy="3448050"/>
                    </a:xfrm>
                    <a:prstGeom prst="rect">
                      <a:avLst/>
                    </a:prstGeom>
                  </pic:spPr>
                </pic:pic>
              </a:graphicData>
            </a:graphic>
          </wp:inline>
        </w:drawing>
      </w:r>
    </w:p>
    <w:p w:rsidR="00EB19CF" w:rsidRDefault="00EB19CF" w:rsidP="009638C1">
      <w:pPr>
        <w:spacing w:line="240" w:lineRule="auto"/>
        <w:jc w:val="both"/>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051ECE">
        <w:rPr>
          <w:i/>
          <w:sz w:val="28"/>
          <w:szCs w:val="28"/>
        </w:rPr>
        <w:t>et al</w:t>
      </w:r>
      <w:r>
        <w:rPr>
          <w:sz w:val="28"/>
          <w:szCs w:val="28"/>
        </w:rPr>
        <w:t>.,2015).</w:t>
      </w:r>
    </w:p>
    <w:p w:rsidR="00EB19CF" w:rsidRDefault="00EB19CF" w:rsidP="009638C1">
      <w:pPr>
        <w:spacing w:line="240" w:lineRule="auto"/>
        <w:jc w:val="both"/>
        <w:rPr>
          <w:sz w:val="28"/>
          <w:szCs w:val="28"/>
        </w:rPr>
      </w:pPr>
      <w:r>
        <w:rPr>
          <w:noProof/>
          <w:sz w:val="28"/>
          <w:szCs w:val="28"/>
        </w:rPr>
        <w:lastRenderedPageBreak/>
        <w:drawing>
          <wp:inline distT="0" distB="0" distL="0" distR="0">
            <wp:extent cx="6097971" cy="3767959"/>
            <wp:effectExtent l="1905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2"/>
                    <a:stretch>
                      <a:fillRect/>
                    </a:stretch>
                  </pic:blipFill>
                  <pic:spPr>
                    <a:xfrm>
                      <a:off x="0" y="0"/>
                      <a:ext cx="6095487" cy="3766424"/>
                    </a:xfrm>
                    <a:prstGeom prst="rect">
                      <a:avLst/>
                    </a:prstGeom>
                  </pic:spPr>
                </pic:pic>
              </a:graphicData>
            </a:graphic>
          </wp:inline>
        </w:drawing>
      </w:r>
      <w:r>
        <w:rPr>
          <w:sz w:val="28"/>
          <w:szCs w:val="28"/>
        </w:rPr>
        <w:t xml:space="preserve"> </w:t>
      </w:r>
    </w:p>
    <w:p w:rsidR="00EB19CF" w:rsidRDefault="00EB19CF" w:rsidP="009638C1">
      <w:pPr>
        <w:spacing w:line="240" w:lineRule="auto"/>
        <w:jc w:val="both"/>
        <w:rPr>
          <w:sz w:val="28"/>
          <w:szCs w:val="28"/>
        </w:rPr>
      </w:pPr>
      <w:r>
        <w:rPr>
          <w:noProof/>
          <w:sz w:val="28"/>
          <w:szCs w:val="28"/>
        </w:rPr>
        <w:drawing>
          <wp:inline distT="0" distB="0" distL="0" distR="0">
            <wp:extent cx="5781248" cy="4062617"/>
            <wp:effectExtent l="1905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3"/>
                    <a:stretch>
                      <a:fillRect/>
                    </a:stretch>
                  </pic:blipFill>
                  <pic:spPr>
                    <a:xfrm>
                      <a:off x="0" y="0"/>
                      <a:ext cx="5807296" cy="4080921"/>
                    </a:xfrm>
                    <a:prstGeom prst="rect">
                      <a:avLst/>
                    </a:prstGeom>
                  </pic:spPr>
                </pic:pic>
              </a:graphicData>
            </a:graphic>
          </wp:inline>
        </w:drawing>
      </w:r>
    </w:p>
    <w:p w:rsidR="00EB19CF" w:rsidRDefault="00EB19CF" w:rsidP="009638C1">
      <w:pPr>
        <w:spacing w:line="240" w:lineRule="auto"/>
        <w:jc w:val="both"/>
        <w:rPr>
          <w:sz w:val="28"/>
          <w:szCs w:val="28"/>
        </w:rPr>
      </w:pPr>
      <w:r>
        <w:rPr>
          <w:noProof/>
          <w:sz w:val="28"/>
          <w:szCs w:val="28"/>
        </w:rPr>
        <w:lastRenderedPageBreak/>
        <w:drawing>
          <wp:inline distT="0" distB="0" distL="0" distR="0">
            <wp:extent cx="6515011" cy="3267075"/>
            <wp:effectExtent l="19050" t="0" r="89" b="0"/>
            <wp:docPr id="11"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4"/>
                    <a:stretch>
                      <a:fillRect/>
                    </a:stretch>
                  </pic:blipFill>
                  <pic:spPr>
                    <a:xfrm>
                      <a:off x="0" y="0"/>
                      <a:ext cx="6521771" cy="3270465"/>
                    </a:xfrm>
                    <a:prstGeom prst="rect">
                      <a:avLst/>
                    </a:prstGeom>
                  </pic:spPr>
                </pic:pic>
              </a:graphicData>
            </a:graphic>
          </wp:inline>
        </w:drawing>
      </w:r>
    </w:p>
    <w:p w:rsidR="00EB19CF" w:rsidRDefault="00EB19CF" w:rsidP="009638C1">
      <w:pPr>
        <w:spacing w:line="240" w:lineRule="auto"/>
        <w:jc w:val="both"/>
        <w:rPr>
          <w:sz w:val="28"/>
          <w:szCs w:val="28"/>
        </w:rPr>
      </w:pPr>
      <w:r>
        <w:rPr>
          <w:noProof/>
          <w:sz w:val="28"/>
          <w:szCs w:val="28"/>
        </w:rPr>
        <w:drawing>
          <wp:inline distT="0" distB="0" distL="0" distR="0">
            <wp:extent cx="6515100" cy="3476625"/>
            <wp:effectExtent l="19050" t="0" r="0" b="0"/>
            <wp:docPr id="1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5"/>
                    <a:stretch>
                      <a:fillRect/>
                    </a:stretch>
                  </pic:blipFill>
                  <pic:spPr>
                    <a:xfrm>
                      <a:off x="0" y="0"/>
                      <a:ext cx="6520112" cy="3479300"/>
                    </a:xfrm>
                    <a:prstGeom prst="rect">
                      <a:avLst/>
                    </a:prstGeom>
                  </pic:spPr>
                </pic:pic>
              </a:graphicData>
            </a:graphic>
          </wp:inline>
        </w:drawing>
      </w:r>
    </w:p>
    <w:p w:rsidR="00EB19CF" w:rsidRDefault="00EB19CF" w:rsidP="009638C1">
      <w:pPr>
        <w:spacing w:line="240" w:lineRule="auto"/>
        <w:jc w:val="both"/>
        <w:rPr>
          <w:sz w:val="28"/>
          <w:szCs w:val="28"/>
        </w:rPr>
      </w:pPr>
      <w:r>
        <w:rPr>
          <w:sz w:val="28"/>
          <w:szCs w:val="28"/>
        </w:rPr>
        <w:t xml:space="preserve">Recently, Manjamadha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AgNPs using </w:t>
      </w:r>
      <w:r w:rsidRPr="00051ECE">
        <w:rPr>
          <w:i/>
          <w:sz w:val="28"/>
          <w:szCs w:val="28"/>
        </w:rPr>
        <w:t>Lantana camara</w:t>
      </w:r>
      <w:r w:rsidRPr="004B19A1">
        <w:rPr>
          <w:sz w:val="28"/>
          <w:szCs w:val="28"/>
        </w:rPr>
        <w:t xml:space="preserve"> L. leaf extract. Bio</w:t>
      </w:r>
      <w:r>
        <w:rPr>
          <w:sz w:val="28"/>
          <w:szCs w:val="28"/>
        </w:rPr>
        <w:t>synthesis of AgNPs using ultra</w:t>
      </w:r>
      <w:r w:rsidRPr="004B19A1">
        <w:rPr>
          <w:sz w:val="28"/>
          <w:szCs w:val="28"/>
        </w:rPr>
        <w:t>sonication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activity of the synthesized AgNPs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w:t>
      </w:r>
      <w:r>
        <w:rPr>
          <w:sz w:val="28"/>
          <w:szCs w:val="28"/>
        </w:rPr>
        <w:lastRenderedPageBreak/>
        <w:t xml:space="preserve">Gram-negative </w:t>
      </w:r>
      <w:r w:rsidRPr="004B19A1">
        <w:rPr>
          <w:sz w:val="28"/>
          <w:szCs w:val="28"/>
        </w:rPr>
        <w:t xml:space="preserve">bacteria. Leaves of </w:t>
      </w:r>
      <w:r w:rsidRPr="00051ECE">
        <w:rPr>
          <w:i/>
          <w:sz w:val="28"/>
          <w:szCs w:val="28"/>
        </w:rPr>
        <w:t>Jatropha curcas</w:t>
      </w:r>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AgNPs. </w:t>
      </w:r>
    </w:p>
    <w:p w:rsidR="00EB19CF" w:rsidRDefault="00EB19CF" w:rsidP="009638C1">
      <w:pPr>
        <w:spacing w:line="240" w:lineRule="auto"/>
        <w:jc w:val="both"/>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rsidR="00EB19CF" w:rsidRDefault="00EB19CF" w:rsidP="009638C1">
      <w:pPr>
        <w:spacing w:line="240" w:lineRule="auto"/>
        <w:jc w:val="both"/>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of sensitivity was observed in the order as E. coli &gt; P. aeruginosa</w:t>
      </w:r>
      <w:r>
        <w:rPr>
          <w:sz w:val="28"/>
          <w:szCs w:val="28"/>
        </w:rPr>
        <w:t xml:space="preserve"> </w:t>
      </w:r>
      <w:r w:rsidRPr="004B19A1">
        <w:rPr>
          <w:i/>
          <w:sz w:val="28"/>
          <w:szCs w:val="28"/>
        </w:rPr>
        <w:t>&gt; B. cereus &gt; S. enterica ¼ L. monocytogenes &gt; S. aureus.</w:t>
      </w:r>
      <w:r>
        <w:rPr>
          <w:sz w:val="28"/>
          <w:szCs w:val="28"/>
        </w:rPr>
        <w:t xml:space="preserve">(Chauhan </w:t>
      </w:r>
      <w:r w:rsidRPr="00051ECE">
        <w:rPr>
          <w:i/>
          <w:sz w:val="28"/>
          <w:szCs w:val="28"/>
        </w:rPr>
        <w:t>et al</w:t>
      </w:r>
      <w:r>
        <w:rPr>
          <w:sz w:val="28"/>
          <w:szCs w:val="28"/>
        </w:rPr>
        <w:t xml:space="preserve">.,2016; Zhang </w:t>
      </w:r>
      <w:r w:rsidRPr="00051ECE">
        <w:rPr>
          <w:i/>
          <w:sz w:val="28"/>
          <w:szCs w:val="28"/>
        </w:rPr>
        <w:t>et al</w:t>
      </w:r>
      <w:r>
        <w:rPr>
          <w:sz w:val="28"/>
          <w:szCs w:val="28"/>
        </w:rPr>
        <w:t>., 2016).</w:t>
      </w:r>
    </w:p>
    <w:p w:rsidR="00EB19CF" w:rsidRDefault="001D644F" w:rsidP="009638C1">
      <w:pPr>
        <w:spacing w:line="240" w:lineRule="auto"/>
        <w:jc w:val="both"/>
        <w:rPr>
          <w:sz w:val="28"/>
          <w:szCs w:val="28"/>
        </w:rPr>
      </w:pPr>
      <w:r>
        <w:rPr>
          <w:sz w:val="28"/>
          <w:szCs w:val="28"/>
        </w:rPr>
        <w:t>In 2017</w:t>
      </w:r>
      <w:r w:rsidR="00EB19CF">
        <w:rPr>
          <w:sz w:val="28"/>
          <w:szCs w:val="28"/>
        </w:rPr>
        <w:t>,</w:t>
      </w:r>
      <w:r w:rsidR="00EB19CF" w:rsidRPr="006B4548">
        <w:rPr>
          <w:sz w:val="28"/>
          <w:szCs w:val="28"/>
        </w:rPr>
        <w:t xml:space="preserve"> </w:t>
      </w:r>
      <w:r w:rsidR="00EB19CF" w:rsidRPr="00051ECE">
        <w:rPr>
          <w:i/>
          <w:sz w:val="28"/>
          <w:szCs w:val="28"/>
        </w:rPr>
        <w:t>Artemisia vulgaris</w:t>
      </w:r>
      <w:r w:rsidR="00EB19CF" w:rsidRPr="006B4548">
        <w:rPr>
          <w:sz w:val="28"/>
          <w:szCs w:val="28"/>
        </w:rPr>
        <w:t xml:space="preserve"> </w:t>
      </w:r>
      <w:r w:rsidR="00EB19CF">
        <w:rPr>
          <w:sz w:val="28"/>
          <w:szCs w:val="28"/>
        </w:rPr>
        <w:t xml:space="preserve">mediated AgNPs were reported by Rasheed </w:t>
      </w:r>
      <w:r w:rsidR="00EB19CF" w:rsidRPr="00051ECE">
        <w:rPr>
          <w:i/>
          <w:sz w:val="28"/>
          <w:szCs w:val="28"/>
        </w:rPr>
        <w:t>et al</w:t>
      </w:r>
      <w:r w:rsidR="00EB19CF">
        <w:rPr>
          <w:sz w:val="28"/>
          <w:szCs w:val="28"/>
        </w:rPr>
        <w:t xml:space="preserve">. </w:t>
      </w:r>
      <w:r w:rsidR="00EB19CF" w:rsidRPr="006B4548">
        <w:rPr>
          <w:sz w:val="28"/>
          <w:szCs w:val="28"/>
        </w:rPr>
        <w:t>Antimicrobi</w:t>
      </w:r>
      <w:r w:rsidR="00EB19CF">
        <w:rPr>
          <w:sz w:val="28"/>
          <w:szCs w:val="28"/>
        </w:rPr>
        <w:t xml:space="preserve">al test revealed that the AgNPs </w:t>
      </w:r>
      <w:r w:rsidR="00EB19CF" w:rsidRPr="006B4548">
        <w:rPr>
          <w:sz w:val="28"/>
          <w:szCs w:val="28"/>
        </w:rPr>
        <w:t>exhibited sig</w:t>
      </w:r>
      <w:r w:rsidR="00EB19CF">
        <w:rPr>
          <w:sz w:val="28"/>
          <w:szCs w:val="28"/>
        </w:rPr>
        <w:t xml:space="preserve">nificant inhibition </w:t>
      </w:r>
      <w:r w:rsidR="00EB19CF" w:rsidRPr="006B4548">
        <w:rPr>
          <w:sz w:val="28"/>
          <w:szCs w:val="28"/>
        </w:rPr>
        <w:t>a</w:t>
      </w:r>
      <w:r w:rsidR="00EB19CF">
        <w:rPr>
          <w:sz w:val="28"/>
          <w:szCs w:val="28"/>
        </w:rPr>
        <w:t>ctivities against tested patho</w:t>
      </w:r>
      <w:r w:rsidR="00EB19CF" w:rsidRPr="006B4548">
        <w:rPr>
          <w:sz w:val="28"/>
          <w:szCs w:val="28"/>
        </w:rPr>
        <w:t xml:space="preserve">gens with the highest value being </w:t>
      </w:r>
      <w:r w:rsidR="00EB19CF">
        <w:rPr>
          <w:sz w:val="28"/>
          <w:szCs w:val="28"/>
        </w:rPr>
        <w:t xml:space="preserve">recorded against </w:t>
      </w:r>
      <w:r w:rsidR="00EB19CF" w:rsidRPr="00051ECE">
        <w:rPr>
          <w:i/>
          <w:sz w:val="28"/>
          <w:szCs w:val="28"/>
        </w:rPr>
        <w:t>S. aureus</w:t>
      </w:r>
      <w:r w:rsidR="00EB19CF">
        <w:rPr>
          <w:sz w:val="28"/>
          <w:szCs w:val="28"/>
        </w:rPr>
        <w:t xml:space="preserve"> (18±</w:t>
      </w:r>
      <w:r w:rsidR="00EB19CF" w:rsidRPr="006B4548">
        <w:rPr>
          <w:sz w:val="28"/>
          <w:szCs w:val="28"/>
        </w:rPr>
        <w:t>0.27 mm inhibition zone).</w:t>
      </w:r>
    </w:p>
    <w:p w:rsidR="00EB19CF" w:rsidRDefault="00EB19CF" w:rsidP="009638C1">
      <w:pPr>
        <w:spacing w:line="240" w:lineRule="auto"/>
        <w:jc w:val="both"/>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r w:rsidRPr="00051ECE">
        <w:rPr>
          <w:i/>
          <w:sz w:val="28"/>
          <w:szCs w:val="28"/>
        </w:rPr>
        <w:t xml:space="preserve">grandiflora, Eucalyptus citriodora, Juniperus procera </w:t>
      </w:r>
      <w:r w:rsidRPr="00051ECE">
        <w:rPr>
          <w:sz w:val="28"/>
          <w:szCs w:val="28"/>
        </w:rPr>
        <w:t>and</w:t>
      </w:r>
      <w:r w:rsidRPr="00051ECE">
        <w:rPr>
          <w:i/>
          <w:sz w:val="28"/>
          <w:szCs w:val="28"/>
        </w:rPr>
        <w:t xml:space="preserve"> Capparis zeylanica</w:t>
      </w:r>
      <w:r>
        <w:rPr>
          <w:i/>
          <w:sz w:val="28"/>
          <w:szCs w:val="28"/>
        </w:rPr>
        <w:t>.</w:t>
      </w:r>
    </w:p>
    <w:p w:rsidR="00EB19CF" w:rsidRDefault="00EB19CF" w:rsidP="009638C1">
      <w:pPr>
        <w:spacing w:line="240" w:lineRule="auto"/>
        <w:jc w:val="both"/>
        <w:rPr>
          <w:sz w:val="28"/>
          <w:szCs w:val="28"/>
        </w:rPr>
      </w:pPr>
      <w:r w:rsidRPr="00E43600">
        <w:rPr>
          <w:sz w:val="28"/>
          <w:szCs w:val="28"/>
        </w:rPr>
        <w:t>In recent times, highly a</w:t>
      </w:r>
      <w:r>
        <w:rPr>
          <w:sz w:val="28"/>
          <w:szCs w:val="28"/>
        </w:rPr>
        <w:t>ntimicrobial AgNPs were synthe</w:t>
      </w:r>
      <w:r w:rsidRPr="00E43600">
        <w:rPr>
          <w:sz w:val="28"/>
          <w:szCs w:val="28"/>
        </w:rPr>
        <w:t xml:space="preserve">sized using </w:t>
      </w:r>
      <w:r w:rsidRPr="00051ECE">
        <w:rPr>
          <w:i/>
          <w:sz w:val="28"/>
          <w:szCs w:val="28"/>
        </w:rPr>
        <w:t>Kleinia</w:t>
      </w:r>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analysis of the AgNPs genera</w:t>
      </w:r>
      <w:r>
        <w:rPr>
          <w:sz w:val="28"/>
          <w:szCs w:val="28"/>
        </w:rPr>
        <w:t xml:space="preserve">ted from </w:t>
      </w:r>
      <w:r w:rsidRPr="00051ECE">
        <w:rPr>
          <w:i/>
          <w:sz w:val="28"/>
          <w:szCs w:val="28"/>
        </w:rPr>
        <w:t>Juniperus procera</w:t>
      </w:r>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P. mirabilis</w:t>
      </w:r>
      <w:r>
        <w:rPr>
          <w:sz w:val="28"/>
          <w:szCs w:val="28"/>
        </w:rPr>
        <w:t xml:space="preserve"> measured at 29±</w:t>
      </w:r>
      <w:r w:rsidRPr="00E43600">
        <w:rPr>
          <w:sz w:val="28"/>
          <w:szCs w:val="28"/>
        </w:rPr>
        <w:t>1.</w:t>
      </w:r>
      <w:r>
        <w:rPr>
          <w:sz w:val="28"/>
          <w:szCs w:val="28"/>
        </w:rPr>
        <w:t>3 mm.</w:t>
      </w:r>
    </w:p>
    <w:p w:rsidR="00EB19CF" w:rsidRDefault="00EB19CF" w:rsidP="009638C1">
      <w:pPr>
        <w:spacing w:line="240" w:lineRule="auto"/>
        <w:jc w:val="both"/>
        <w:rPr>
          <w:sz w:val="28"/>
          <w:szCs w:val="28"/>
        </w:rPr>
      </w:pPr>
      <w:r>
        <w:rPr>
          <w:sz w:val="28"/>
          <w:szCs w:val="28"/>
        </w:rPr>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rsidR="00EB19CF" w:rsidRDefault="00EB19CF" w:rsidP="009638C1">
      <w:pPr>
        <w:spacing w:line="240" w:lineRule="auto"/>
        <w:jc w:val="both"/>
        <w:rPr>
          <w:sz w:val="28"/>
          <w:szCs w:val="28"/>
        </w:rPr>
      </w:pPr>
      <w:r w:rsidRPr="00AC388A">
        <w:rPr>
          <w:sz w:val="28"/>
          <w:szCs w:val="28"/>
        </w:rPr>
        <w:t>Synergistic antimicrobia</w:t>
      </w:r>
      <w:r>
        <w:rPr>
          <w:sz w:val="28"/>
          <w:szCs w:val="28"/>
        </w:rPr>
        <w:t xml:space="preserve">l activity of </w:t>
      </w:r>
      <w:r w:rsidRPr="00051ECE">
        <w:rPr>
          <w:i/>
          <w:sz w:val="28"/>
          <w:szCs w:val="28"/>
        </w:rPr>
        <w:t>Ligustrum lucidum</w:t>
      </w:r>
      <w:r>
        <w:rPr>
          <w:sz w:val="28"/>
          <w:szCs w:val="28"/>
        </w:rPr>
        <w:t xml:space="preserve"> </w:t>
      </w:r>
      <w:r w:rsidRPr="00AC388A">
        <w:rPr>
          <w:sz w:val="28"/>
          <w:szCs w:val="28"/>
        </w:rPr>
        <w:t>mediated AgNPs and Epoxiconazole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S. turcica</w:t>
      </w:r>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rsidR="00EB19CF" w:rsidRDefault="00EB19CF" w:rsidP="009638C1">
      <w:pPr>
        <w:spacing w:line="240" w:lineRule="auto"/>
        <w:jc w:val="both"/>
        <w:rPr>
          <w:sz w:val="28"/>
          <w:szCs w:val="28"/>
        </w:rPr>
      </w:pPr>
      <w:r w:rsidRPr="00AC388A">
        <w:rPr>
          <w:sz w:val="28"/>
          <w:szCs w:val="28"/>
        </w:rPr>
        <w:t>The antifungal activity of AgNPs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AgNPs and </w:t>
      </w:r>
      <w:r>
        <w:rPr>
          <w:sz w:val="28"/>
          <w:szCs w:val="28"/>
        </w:rPr>
        <w:lastRenderedPageBreak/>
        <w:t xml:space="preserve">epoxiconazole, where </w:t>
      </w:r>
      <w:r w:rsidRPr="00AC388A">
        <w:rPr>
          <w:sz w:val="28"/>
          <w:szCs w:val="28"/>
        </w:rPr>
        <w:t>a prominent synergistic antifung</w:t>
      </w:r>
      <w:r>
        <w:rPr>
          <w:sz w:val="28"/>
          <w:szCs w:val="28"/>
        </w:rPr>
        <w:t xml:space="preserve">al effect was observed at   8 : 2 </w:t>
      </w:r>
      <w:r w:rsidRPr="00AC388A">
        <w:rPr>
          <w:sz w:val="28"/>
          <w:szCs w:val="28"/>
        </w:rPr>
        <w:t>and 9 : 1 (AgNPs/epoxiconazole) and the inhibition toxicity ratio</w:t>
      </w:r>
      <w:r>
        <w:rPr>
          <w:sz w:val="28"/>
          <w:szCs w:val="28"/>
        </w:rPr>
        <w:t xml:space="preserve"> </w:t>
      </w:r>
      <w:r w:rsidRPr="00AC388A">
        <w:rPr>
          <w:sz w:val="28"/>
          <w:szCs w:val="28"/>
        </w:rPr>
        <w:t>reached as high as 1.22 and 1.24, respectively.</w:t>
      </w:r>
      <w:r>
        <w:rPr>
          <w:sz w:val="28"/>
          <w:szCs w:val="28"/>
        </w:rPr>
        <w:t xml:space="preserve"> (Biswas </w:t>
      </w:r>
      <w:r w:rsidRPr="00051ECE">
        <w:rPr>
          <w:i/>
          <w:sz w:val="28"/>
          <w:szCs w:val="28"/>
        </w:rPr>
        <w:t>et al</w:t>
      </w:r>
      <w:r>
        <w:rPr>
          <w:sz w:val="28"/>
          <w:szCs w:val="28"/>
        </w:rPr>
        <w:t>., 2019).</w:t>
      </w:r>
    </w:p>
    <w:p w:rsidR="00EB19CF" w:rsidRDefault="00EB19CF" w:rsidP="009638C1">
      <w:pPr>
        <w:spacing w:line="240" w:lineRule="auto"/>
        <w:jc w:val="both"/>
        <w:rPr>
          <w:sz w:val="28"/>
          <w:szCs w:val="28"/>
        </w:rPr>
      </w:pPr>
      <w:r w:rsidRPr="00AE749D">
        <w:rPr>
          <w:sz w:val="28"/>
          <w:szCs w:val="28"/>
        </w:rPr>
        <w:t>In 2020, green synthesi</w:t>
      </w:r>
      <w:r>
        <w:rPr>
          <w:sz w:val="28"/>
          <w:szCs w:val="28"/>
        </w:rPr>
        <w:t xml:space="preserve">s of spherical AgNPs, CuNPs and </w:t>
      </w:r>
      <w:r w:rsidRPr="00AE749D">
        <w:rPr>
          <w:sz w:val="28"/>
          <w:szCs w:val="28"/>
        </w:rPr>
        <w:t>FeNPs with size 11–19, 28–35 a</w:t>
      </w:r>
      <w:r>
        <w:rPr>
          <w:sz w:val="28"/>
          <w:szCs w:val="28"/>
        </w:rPr>
        <w:t xml:space="preserve">nd 40–52 nm, respectively using </w:t>
      </w:r>
      <w:r w:rsidRPr="00051ECE">
        <w:rPr>
          <w:i/>
          <w:sz w:val="28"/>
          <w:szCs w:val="28"/>
        </w:rPr>
        <w:t>Syzygium cumini</w:t>
      </w:r>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vancomycin- </w:t>
      </w:r>
      <w:r w:rsidRPr="00AE749D">
        <w:rPr>
          <w:sz w:val="28"/>
          <w:szCs w:val="28"/>
        </w:rPr>
        <w:t xml:space="preserve">resistance </w:t>
      </w:r>
      <w:r w:rsidRPr="0042483D">
        <w:rPr>
          <w:i/>
          <w:sz w:val="28"/>
          <w:szCs w:val="28"/>
        </w:rPr>
        <w:t>S. aureus, A.flavus</w:t>
      </w:r>
      <w:r w:rsidRPr="00AE749D">
        <w:rPr>
          <w:sz w:val="28"/>
          <w:szCs w:val="28"/>
        </w:rPr>
        <w:t xml:space="preserve"> </w:t>
      </w:r>
      <w:r>
        <w:rPr>
          <w:sz w:val="28"/>
          <w:szCs w:val="28"/>
        </w:rPr>
        <w:t xml:space="preserve">and </w:t>
      </w:r>
      <w:r w:rsidRPr="0042483D">
        <w:rPr>
          <w:i/>
          <w:sz w:val="28"/>
          <w:szCs w:val="28"/>
        </w:rPr>
        <w:t>A. parasiticus</w:t>
      </w:r>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rsidR="00EB19CF" w:rsidRPr="00AE749D" w:rsidRDefault="00EB19CF" w:rsidP="009638C1">
      <w:pPr>
        <w:spacing w:line="240" w:lineRule="auto"/>
        <w:jc w:val="both"/>
        <w:rPr>
          <w:sz w:val="28"/>
          <w:szCs w:val="28"/>
        </w:rPr>
      </w:pPr>
      <w:r w:rsidRPr="00AE749D">
        <w:rPr>
          <w:sz w:val="28"/>
          <w:szCs w:val="28"/>
        </w:rPr>
        <w:t xml:space="preserve"> In addition, the bioproduction of </w:t>
      </w:r>
      <w:r>
        <w:rPr>
          <w:sz w:val="28"/>
          <w:szCs w:val="28"/>
        </w:rPr>
        <w:t xml:space="preserve">aflavatoxins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A. flavus</w:t>
      </w:r>
      <w:r w:rsidRPr="00AE749D">
        <w:rPr>
          <w:sz w:val="28"/>
          <w:szCs w:val="28"/>
        </w:rPr>
        <w:t xml:space="preserve"> and </w:t>
      </w:r>
      <w:r w:rsidRPr="0042483D">
        <w:rPr>
          <w:i/>
          <w:sz w:val="28"/>
          <w:szCs w:val="28"/>
        </w:rPr>
        <w:t>A. parasiticus</w:t>
      </w:r>
      <w:r w:rsidRPr="00AE749D">
        <w:rPr>
          <w:sz w:val="28"/>
          <w:szCs w:val="28"/>
        </w:rPr>
        <w:t xml:space="preserve"> was also sig</w:t>
      </w:r>
      <w:r>
        <w:rPr>
          <w:sz w:val="28"/>
          <w:szCs w:val="28"/>
        </w:rPr>
        <w:t xml:space="preserve">nificantly </w:t>
      </w:r>
      <w:r w:rsidRPr="00AE749D">
        <w:rPr>
          <w:sz w:val="28"/>
          <w:szCs w:val="28"/>
        </w:rPr>
        <w:t>inhibited by AgNPs when compared with the Fe and Cu NPs.</w:t>
      </w:r>
    </w:p>
    <w:p w:rsidR="00EB19CF" w:rsidRDefault="00EB19CF" w:rsidP="009638C1">
      <w:pPr>
        <w:spacing w:line="240" w:lineRule="auto"/>
        <w:jc w:val="both"/>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r w:rsidRPr="0042483D">
        <w:rPr>
          <w:i/>
          <w:sz w:val="28"/>
          <w:szCs w:val="28"/>
        </w:rPr>
        <w:t>Cleistanthus collinus</w:t>
      </w:r>
      <w:r>
        <w:rPr>
          <w:sz w:val="28"/>
          <w:szCs w:val="28"/>
        </w:rPr>
        <w:t xml:space="preserve"> and </w:t>
      </w:r>
      <w:r w:rsidRPr="0042483D">
        <w:rPr>
          <w:i/>
          <w:sz w:val="28"/>
          <w:szCs w:val="28"/>
        </w:rPr>
        <w:t>Cestrum nocturnum</w:t>
      </w:r>
      <w:r>
        <w:rPr>
          <w:sz w:val="28"/>
          <w:szCs w:val="28"/>
        </w:rPr>
        <w:t xml:space="preserve"> </w:t>
      </w:r>
      <w:r w:rsidRPr="00AE749D">
        <w:rPr>
          <w:sz w:val="28"/>
          <w:szCs w:val="28"/>
        </w:rPr>
        <w:t>are also known to have produced AgNPs.</w:t>
      </w:r>
    </w:p>
    <w:p w:rsidR="00EB19CF" w:rsidRDefault="00EB19CF" w:rsidP="009638C1">
      <w:pPr>
        <w:spacing w:line="240" w:lineRule="auto"/>
        <w:jc w:val="both"/>
        <w:rPr>
          <w:sz w:val="28"/>
          <w:szCs w:val="28"/>
        </w:rPr>
      </w:pPr>
      <w:r>
        <w:rPr>
          <w:sz w:val="28"/>
          <w:szCs w:val="28"/>
        </w:rPr>
        <w:t xml:space="preserve"> </w:t>
      </w:r>
      <w:r w:rsidRPr="000823F6">
        <w:rPr>
          <w:sz w:val="28"/>
          <w:szCs w:val="28"/>
        </w:rPr>
        <w:t>It is worth note that t</w:t>
      </w:r>
      <w:r>
        <w:rPr>
          <w:sz w:val="28"/>
          <w:szCs w:val="28"/>
        </w:rPr>
        <w:t>he AgNPs also consistently dis</w:t>
      </w:r>
      <w:r w:rsidRPr="000823F6">
        <w:rPr>
          <w:sz w:val="28"/>
          <w:szCs w:val="28"/>
        </w:rPr>
        <w:t>played a better activity in funga</w:t>
      </w:r>
      <w:r>
        <w:rPr>
          <w:sz w:val="28"/>
          <w:szCs w:val="28"/>
        </w:rPr>
        <w:t>l strain</w:t>
      </w:r>
      <w:r>
        <w:rPr>
          <w:i/>
          <w:sz w:val="28"/>
          <w:szCs w:val="28"/>
        </w:rPr>
        <w:t>, Penicillium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hylococcus 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sensitive to AgNPs than fung</w:t>
      </w:r>
      <w:r>
        <w:rPr>
          <w:sz w:val="28"/>
          <w:szCs w:val="28"/>
        </w:rPr>
        <w:t>i.</w:t>
      </w:r>
    </w:p>
    <w:p w:rsidR="00EB19CF" w:rsidRDefault="00EB19CF" w:rsidP="009638C1">
      <w:pPr>
        <w:spacing w:line="240" w:lineRule="auto"/>
        <w:jc w:val="both"/>
        <w:rPr>
          <w:sz w:val="28"/>
          <w:szCs w:val="28"/>
        </w:rPr>
      </w:pPr>
    </w:p>
    <w:p w:rsidR="00EB19CF" w:rsidRDefault="00D92C78" w:rsidP="009638C1">
      <w:pPr>
        <w:spacing w:line="240" w:lineRule="auto"/>
        <w:jc w:val="both"/>
        <w:rPr>
          <w:b/>
          <w:sz w:val="32"/>
          <w:szCs w:val="32"/>
          <w:u w:val="single"/>
        </w:rPr>
      </w:pPr>
      <w:r>
        <w:rPr>
          <w:b/>
          <w:sz w:val="32"/>
          <w:szCs w:val="32"/>
        </w:rPr>
        <w:t>1.1</w:t>
      </w:r>
      <w:r w:rsidR="00EB19CF" w:rsidRPr="0042483D">
        <w:rPr>
          <w:b/>
          <w:sz w:val="32"/>
          <w:szCs w:val="32"/>
        </w:rPr>
        <w:t xml:space="preserve">.3 </w:t>
      </w:r>
      <w:r w:rsidR="00EB19CF" w:rsidRPr="0042483D">
        <w:rPr>
          <w:b/>
          <w:i/>
          <w:sz w:val="32"/>
          <w:szCs w:val="32"/>
        </w:rPr>
        <w:t>CALOTROPIS PROCERA’S</w:t>
      </w:r>
      <w:r w:rsidR="00EB19CF" w:rsidRPr="0042483D">
        <w:rPr>
          <w:b/>
          <w:sz w:val="32"/>
          <w:szCs w:val="32"/>
        </w:rPr>
        <w:t xml:space="preserve"> MEDICINAL PROPERTIES AND POTENTIAL APPLICATION</w:t>
      </w:r>
    </w:p>
    <w:p w:rsidR="00EB19CF" w:rsidRDefault="00EB19CF" w:rsidP="009638C1">
      <w:pPr>
        <w:spacing w:line="240" w:lineRule="auto"/>
        <w:jc w:val="both"/>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rsidR="00EB19CF" w:rsidRDefault="00EB19CF" w:rsidP="009638C1">
      <w:pPr>
        <w:spacing w:line="240" w:lineRule="auto"/>
        <w:jc w:val="both"/>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rsidR="00EB19CF" w:rsidRDefault="00EB19CF" w:rsidP="009638C1">
      <w:pPr>
        <w:spacing w:line="240" w:lineRule="auto"/>
        <w:jc w:val="both"/>
        <w:rPr>
          <w:sz w:val="28"/>
          <w:szCs w:val="28"/>
        </w:rPr>
      </w:pPr>
      <w:r w:rsidRPr="00B00C9E">
        <w:rPr>
          <w:sz w:val="28"/>
          <w:szCs w:val="28"/>
        </w:rPr>
        <w:lastRenderedPageBreak/>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rsidR="00EB19CF" w:rsidRPr="00B00C9E" w:rsidRDefault="00EB19CF" w:rsidP="009638C1">
      <w:pPr>
        <w:spacing w:line="240" w:lineRule="auto"/>
        <w:jc w:val="both"/>
        <w:rPr>
          <w:sz w:val="28"/>
          <w:szCs w:val="28"/>
        </w:rPr>
      </w:pPr>
      <w:r w:rsidRPr="00B00C9E">
        <w:rPr>
          <w:sz w:val="28"/>
          <w:szCs w:val="28"/>
        </w:rPr>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rsidR="00EB19CF" w:rsidRDefault="00EB19CF" w:rsidP="009638C1">
      <w:pPr>
        <w:spacing w:line="240" w:lineRule="auto"/>
        <w:jc w:val="both"/>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rsidR="00EB19CF" w:rsidRDefault="00EB19CF" w:rsidP="009638C1">
      <w:pPr>
        <w:spacing w:line="240" w:lineRule="auto"/>
        <w:jc w:val="both"/>
        <w:rPr>
          <w:sz w:val="28"/>
          <w:szCs w:val="28"/>
        </w:rPr>
      </w:pPr>
      <w:r w:rsidRPr="0042483D">
        <w:rPr>
          <w:b/>
          <w:i/>
          <w:sz w:val="28"/>
          <w:szCs w:val="28"/>
        </w:rPr>
        <w:t>Calotropis procera</w:t>
      </w:r>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nt years, studying synergies in phyto</w:t>
      </w:r>
      <w:r w:rsidRPr="00B00C9E">
        <w:rPr>
          <w:sz w:val="28"/>
          <w:szCs w:val="28"/>
        </w:rPr>
        <w:t>medicine has em</w:t>
      </w:r>
      <w:r>
        <w:rPr>
          <w:sz w:val="28"/>
          <w:szCs w:val="28"/>
        </w:rPr>
        <w:t xml:space="preserve">erged as an important new field </w:t>
      </w:r>
      <w:r w:rsidRPr="00B00C9E">
        <w:rPr>
          <w:sz w:val="28"/>
          <w:szCs w:val="28"/>
        </w:rPr>
        <w:t xml:space="preserve">of study. </w:t>
      </w:r>
    </w:p>
    <w:p w:rsidR="00EB19CF" w:rsidRDefault="00EB19CF" w:rsidP="009638C1">
      <w:pPr>
        <w:spacing w:line="240" w:lineRule="auto"/>
        <w:jc w:val="both"/>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r w:rsidRPr="0042483D">
        <w:rPr>
          <w:i/>
          <w:sz w:val="28"/>
          <w:szCs w:val="28"/>
        </w:rPr>
        <w:t>Calotropis procera</w:t>
      </w:r>
      <w:r>
        <w:rPr>
          <w:sz w:val="28"/>
          <w:szCs w:val="28"/>
        </w:rPr>
        <w:t xml:space="preserve">. (Pattnaik </w:t>
      </w:r>
      <w:r w:rsidRPr="0042483D">
        <w:rPr>
          <w:i/>
          <w:sz w:val="28"/>
          <w:szCs w:val="28"/>
        </w:rPr>
        <w:t>et al</w:t>
      </w:r>
      <w:r>
        <w:rPr>
          <w:sz w:val="28"/>
          <w:szCs w:val="28"/>
        </w:rPr>
        <w:t>., 2017).</w:t>
      </w:r>
    </w:p>
    <w:p w:rsidR="00EB19CF" w:rsidRPr="00B00C9E" w:rsidRDefault="00EB19CF" w:rsidP="009638C1">
      <w:pPr>
        <w:spacing w:line="240" w:lineRule="auto"/>
        <w:jc w:val="both"/>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rsidR="00EB19CF" w:rsidRDefault="00EB19CF" w:rsidP="009638C1">
      <w:pPr>
        <w:spacing w:line="240" w:lineRule="auto"/>
        <w:jc w:val="both"/>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rsidR="00EB19CF" w:rsidRPr="00C04549" w:rsidRDefault="00EB19CF" w:rsidP="009638C1">
      <w:pPr>
        <w:spacing w:line="240" w:lineRule="auto"/>
        <w:jc w:val="both"/>
        <w:rPr>
          <w:b/>
          <w:sz w:val="32"/>
          <w:szCs w:val="32"/>
        </w:rPr>
      </w:pPr>
      <w:r w:rsidRPr="00C04549">
        <w:rPr>
          <w:b/>
          <w:sz w:val="32"/>
          <w:szCs w:val="32"/>
        </w:rPr>
        <w:t>Description and origin</w:t>
      </w:r>
    </w:p>
    <w:p w:rsidR="00EB19CF" w:rsidRDefault="00EB19CF" w:rsidP="009638C1">
      <w:pPr>
        <w:spacing w:line="240" w:lineRule="auto"/>
        <w:jc w:val="both"/>
        <w:rPr>
          <w:sz w:val="28"/>
          <w:szCs w:val="28"/>
        </w:rPr>
      </w:pPr>
      <w:r w:rsidRPr="00C04549">
        <w:rPr>
          <w:sz w:val="28"/>
          <w:szCs w:val="28"/>
        </w:rPr>
        <w:t>Traditional medicine has u</w:t>
      </w:r>
      <w:r>
        <w:rPr>
          <w:sz w:val="28"/>
          <w:szCs w:val="28"/>
        </w:rPr>
        <w:t xml:space="preserve">sed </w:t>
      </w:r>
      <w:r w:rsidRPr="0042483D">
        <w:rPr>
          <w:i/>
          <w:sz w:val="28"/>
          <w:szCs w:val="28"/>
        </w:rPr>
        <w:t>Calotropis procera</w:t>
      </w:r>
      <w:r>
        <w:rPr>
          <w:sz w:val="28"/>
          <w:szCs w:val="28"/>
        </w:rPr>
        <w:t xml:space="preserve">, a plant belonging to the </w:t>
      </w:r>
      <w:r w:rsidRPr="0042483D">
        <w:rPr>
          <w:i/>
          <w:sz w:val="28"/>
          <w:szCs w:val="28"/>
        </w:rPr>
        <w:t>Asclepediaceae</w:t>
      </w:r>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rsidR="00EB19CF" w:rsidRDefault="00EB19CF" w:rsidP="009638C1">
      <w:pPr>
        <w:spacing w:line="240" w:lineRule="auto"/>
        <w:jc w:val="both"/>
        <w:rPr>
          <w:sz w:val="28"/>
          <w:szCs w:val="28"/>
        </w:rPr>
      </w:pPr>
      <w:r w:rsidRPr="00C04549">
        <w:rPr>
          <w:sz w:val="28"/>
          <w:szCs w:val="28"/>
        </w:rPr>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Swallow wort in English, madar in Hindi,</w:t>
      </w:r>
      <w:r>
        <w:rPr>
          <w:sz w:val="28"/>
          <w:szCs w:val="28"/>
        </w:rPr>
        <w:t xml:space="preserve"> </w:t>
      </w:r>
      <w:r w:rsidRPr="00C04549">
        <w:rPr>
          <w:sz w:val="28"/>
          <w:szCs w:val="28"/>
        </w:rPr>
        <w:t>and Tumpapiya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 xml:space="preserve">dry, sandy, and </w:t>
      </w:r>
      <w:r w:rsidRPr="00C04549">
        <w:rPr>
          <w:sz w:val="28"/>
          <w:szCs w:val="28"/>
        </w:rPr>
        <w:lastRenderedPageBreak/>
        <w:t>alkaline soi</w:t>
      </w:r>
      <w:r>
        <w:rPr>
          <w:sz w:val="28"/>
          <w:szCs w:val="28"/>
        </w:rPr>
        <w:t xml:space="preserve">ls, and is therefore widespread across the globe (Fig 5) </w:t>
      </w:r>
      <w:r w:rsidRPr="00C04549">
        <w:rPr>
          <w:sz w:val="28"/>
          <w:szCs w:val="28"/>
        </w:rPr>
        <w:t>.</w:t>
      </w:r>
      <w:r>
        <w:rPr>
          <w:sz w:val="28"/>
          <w:szCs w:val="28"/>
        </w:rPr>
        <w:t xml:space="preserve">(Chaudhary </w:t>
      </w:r>
      <w:r w:rsidRPr="0042483D">
        <w:rPr>
          <w:i/>
          <w:sz w:val="28"/>
          <w:szCs w:val="28"/>
        </w:rPr>
        <w:t>et al</w:t>
      </w:r>
      <w:r>
        <w:rPr>
          <w:sz w:val="28"/>
          <w:szCs w:val="28"/>
        </w:rPr>
        <w:t xml:space="preserve">., 2015;Konno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rsidR="00EB19CF" w:rsidRDefault="00EB19CF" w:rsidP="009638C1">
      <w:pPr>
        <w:spacing w:line="240" w:lineRule="auto"/>
        <w:jc w:val="both"/>
        <w:rPr>
          <w:sz w:val="28"/>
          <w:szCs w:val="28"/>
        </w:rPr>
      </w:pPr>
      <w:r w:rsidRPr="0042483D">
        <w:rPr>
          <w:b/>
          <w:sz w:val="24"/>
          <w:szCs w:val="24"/>
        </w:rPr>
        <w:t xml:space="preserve">Fig. 5 Pictures of </w:t>
      </w:r>
      <w:r w:rsidRPr="0042483D">
        <w:rPr>
          <w:b/>
          <w:i/>
          <w:sz w:val="24"/>
          <w:szCs w:val="24"/>
        </w:rPr>
        <w:t>Calotropis procera</w:t>
      </w:r>
      <w:r w:rsidRPr="0042483D">
        <w:rPr>
          <w:b/>
          <w:sz w:val="24"/>
          <w:szCs w:val="24"/>
        </w:rPr>
        <w:t xml:space="preserve"> collected from wild.</w:t>
      </w:r>
    </w:p>
    <w:p w:rsidR="00EB19CF" w:rsidRDefault="00EB19CF" w:rsidP="009638C1">
      <w:pPr>
        <w:spacing w:line="240" w:lineRule="auto"/>
        <w:jc w:val="both"/>
        <w:rPr>
          <w:sz w:val="28"/>
          <w:szCs w:val="28"/>
        </w:rPr>
      </w:pPr>
      <w:r>
        <w:rPr>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6"/>
                    <a:stretch>
                      <a:fillRect/>
                    </a:stretch>
                  </pic:blipFill>
                  <pic:spPr>
                    <a:xfrm>
                      <a:off x="0" y="0"/>
                      <a:ext cx="5448300" cy="2409825"/>
                    </a:xfrm>
                    <a:prstGeom prst="rect">
                      <a:avLst/>
                    </a:prstGeom>
                  </pic:spPr>
                </pic:pic>
              </a:graphicData>
            </a:graphic>
          </wp:inline>
        </w:drawing>
      </w:r>
    </w:p>
    <w:p w:rsidR="00EB19CF" w:rsidRDefault="00EB19CF" w:rsidP="009638C1">
      <w:pPr>
        <w:spacing w:line="240" w:lineRule="auto"/>
        <w:jc w:val="both"/>
        <w:rPr>
          <w:sz w:val="28"/>
          <w:szCs w:val="28"/>
        </w:rPr>
      </w:pPr>
      <w:r w:rsidRPr="00C04549">
        <w:rPr>
          <w:sz w:val="28"/>
          <w:szCs w:val="28"/>
        </w:rPr>
        <w:t>Multiple biological assessments of the plant’s constituent parts were performed, each employing a unique assay to confirm the plant’s efficacy, as discovered by the research.</w:t>
      </w:r>
    </w:p>
    <w:p w:rsidR="00EB19CF" w:rsidRDefault="00EB19CF" w:rsidP="009638C1">
      <w:pPr>
        <w:spacing w:line="240" w:lineRule="auto"/>
        <w:jc w:val="both"/>
        <w:rPr>
          <w:sz w:val="28"/>
          <w:szCs w:val="28"/>
        </w:rPr>
      </w:pPr>
      <w:r w:rsidRPr="0042483D">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42483D">
        <w:rPr>
          <w:i/>
          <w:sz w:val="28"/>
          <w:szCs w:val="28"/>
        </w:rPr>
        <w:t>et al</w:t>
      </w:r>
      <w:r>
        <w:rPr>
          <w:sz w:val="28"/>
          <w:szCs w:val="28"/>
        </w:rPr>
        <w:t xml:space="preserve">., 2020). </w:t>
      </w:r>
      <w:r w:rsidRPr="0042483D">
        <w:rPr>
          <w:i/>
          <w:sz w:val="28"/>
          <w:szCs w:val="28"/>
        </w:rPr>
        <w:t>Calotropis procera</w:t>
      </w:r>
      <w:r>
        <w:rPr>
          <w:sz w:val="28"/>
          <w:szCs w:val="28"/>
        </w:rPr>
        <w:t xml:space="preserve"> have been traditionally used to treat various ailments such as: </w:t>
      </w:r>
    </w:p>
    <w:p w:rsidR="00EB19CF" w:rsidRPr="00396C38" w:rsidRDefault="00EB19CF" w:rsidP="009638C1">
      <w:pPr>
        <w:spacing w:line="240" w:lineRule="auto"/>
        <w:jc w:val="both"/>
        <w:rPr>
          <w:b/>
          <w:sz w:val="28"/>
          <w:szCs w:val="28"/>
        </w:rPr>
      </w:pPr>
      <w:r>
        <w:rPr>
          <w:b/>
          <w:sz w:val="28"/>
          <w:szCs w:val="28"/>
        </w:rPr>
        <w:t>Anti-ulcer activity</w:t>
      </w:r>
    </w:p>
    <w:p w:rsidR="00EB19CF" w:rsidRDefault="00EB19CF" w:rsidP="009638C1">
      <w:pPr>
        <w:spacing w:line="240" w:lineRule="auto"/>
        <w:jc w:val="both"/>
        <w:rPr>
          <w:sz w:val="28"/>
          <w:szCs w:val="28"/>
        </w:rPr>
      </w:pPr>
      <w:r w:rsidRPr="0042483D">
        <w:rPr>
          <w:i/>
          <w:sz w:val="28"/>
          <w:szCs w:val="28"/>
        </w:rPr>
        <w:t>Calotropis procera</w:t>
      </w:r>
      <w:r w:rsidRPr="00396C38">
        <w:rPr>
          <w:sz w:val="28"/>
          <w:szCs w:val="28"/>
        </w:rPr>
        <w:t xml:space="preserve"> has been traditionally used to treat ulcer and research has validated its anti-ulcer properties. The plant’s extract have shown potential in managing gastric ulcers by:</w:t>
      </w:r>
    </w:p>
    <w:p w:rsidR="00EB19CF" w:rsidRDefault="00EB19CF" w:rsidP="009638C1">
      <w:pPr>
        <w:pStyle w:val="ListParagraph"/>
        <w:numPr>
          <w:ilvl w:val="0"/>
          <w:numId w:val="3"/>
        </w:numPr>
        <w:spacing w:line="240" w:lineRule="auto"/>
        <w:jc w:val="both"/>
        <w:rPr>
          <w:sz w:val="28"/>
          <w:szCs w:val="28"/>
        </w:rPr>
      </w:pPr>
      <w:r w:rsidRPr="00396C38">
        <w:rPr>
          <w:sz w:val="28"/>
          <w:szCs w:val="28"/>
        </w:rPr>
        <w:t xml:space="preserve">Reducing </w:t>
      </w:r>
      <w:r>
        <w:rPr>
          <w:sz w:val="28"/>
          <w:szCs w:val="28"/>
        </w:rPr>
        <w:t>gastric acid secretion.</w:t>
      </w:r>
    </w:p>
    <w:p w:rsidR="00EB19CF" w:rsidRDefault="00EB19CF" w:rsidP="009638C1">
      <w:pPr>
        <w:pStyle w:val="ListParagraph"/>
        <w:numPr>
          <w:ilvl w:val="0"/>
          <w:numId w:val="3"/>
        </w:numPr>
        <w:spacing w:line="240" w:lineRule="auto"/>
        <w:jc w:val="both"/>
        <w:rPr>
          <w:sz w:val="28"/>
          <w:szCs w:val="28"/>
        </w:rPr>
      </w:pPr>
      <w:r>
        <w:rPr>
          <w:sz w:val="28"/>
          <w:szCs w:val="28"/>
        </w:rPr>
        <w:t>Enhancing mucosal defense.</w:t>
      </w:r>
    </w:p>
    <w:p w:rsidR="00EB19CF" w:rsidRDefault="00EB19CF" w:rsidP="009638C1">
      <w:pPr>
        <w:pStyle w:val="ListParagraph"/>
        <w:numPr>
          <w:ilvl w:val="0"/>
          <w:numId w:val="3"/>
        </w:numPr>
        <w:spacing w:line="240" w:lineRule="auto"/>
        <w:jc w:val="both"/>
        <w:rPr>
          <w:sz w:val="28"/>
          <w:szCs w:val="28"/>
        </w:rPr>
      </w:pPr>
      <w:r w:rsidRPr="00396C38">
        <w:rPr>
          <w:sz w:val="28"/>
          <w:szCs w:val="28"/>
        </w:rPr>
        <w:t>Exhibiting antioxidant properties.</w:t>
      </w:r>
    </w:p>
    <w:p w:rsidR="00EB19CF" w:rsidRDefault="00EB19CF" w:rsidP="009638C1">
      <w:pPr>
        <w:pStyle w:val="ListParagraph"/>
        <w:spacing w:line="240" w:lineRule="auto"/>
        <w:jc w:val="both"/>
        <w:rPr>
          <w:sz w:val="28"/>
          <w:szCs w:val="28"/>
        </w:rPr>
      </w:pPr>
    </w:p>
    <w:p w:rsidR="00EB19CF" w:rsidRDefault="00EB19CF" w:rsidP="009638C1">
      <w:pPr>
        <w:spacing w:line="240" w:lineRule="auto"/>
        <w:jc w:val="both"/>
        <w:rPr>
          <w:b/>
          <w:sz w:val="28"/>
          <w:szCs w:val="28"/>
        </w:rPr>
      </w:pPr>
    </w:p>
    <w:p w:rsidR="00EB19CF" w:rsidRDefault="00EB19CF" w:rsidP="009638C1">
      <w:pPr>
        <w:spacing w:line="240" w:lineRule="auto"/>
        <w:jc w:val="both"/>
        <w:rPr>
          <w:b/>
          <w:sz w:val="28"/>
          <w:szCs w:val="28"/>
        </w:rPr>
      </w:pPr>
      <w:r w:rsidRPr="00396C38">
        <w:rPr>
          <w:b/>
          <w:sz w:val="28"/>
          <w:szCs w:val="28"/>
        </w:rPr>
        <w:lastRenderedPageBreak/>
        <w:t>Anti-oxidant activity</w:t>
      </w:r>
    </w:p>
    <w:p w:rsidR="00EB19CF" w:rsidRDefault="00EB19CF" w:rsidP="009638C1">
      <w:pPr>
        <w:spacing w:line="240" w:lineRule="auto"/>
        <w:jc w:val="both"/>
        <w:rPr>
          <w:sz w:val="28"/>
          <w:szCs w:val="28"/>
        </w:rPr>
      </w:pPr>
      <w:r w:rsidRPr="004258E2">
        <w:rPr>
          <w:i/>
          <w:sz w:val="28"/>
          <w:szCs w:val="28"/>
        </w:rPr>
        <w:t>Calotropis procera</w:t>
      </w:r>
      <w:r w:rsidRPr="00396C38">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(Kumar </w:t>
      </w:r>
      <w:r w:rsidRPr="004258E2">
        <w:rPr>
          <w:i/>
          <w:sz w:val="28"/>
          <w:szCs w:val="28"/>
        </w:rPr>
        <w:t>et al</w:t>
      </w:r>
      <w:r>
        <w:rPr>
          <w:sz w:val="28"/>
          <w:szCs w:val="28"/>
        </w:rPr>
        <w:t>., 2013).</w:t>
      </w:r>
    </w:p>
    <w:p w:rsidR="00EB19CF" w:rsidRDefault="00EB19CF" w:rsidP="009638C1">
      <w:pPr>
        <w:spacing w:line="240" w:lineRule="auto"/>
        <w:jc w:val="both"/>
        <w:rPr>
          <w:b/>
          <w:sz w:val="28"/>
          <w:szCs w:val="28"/>
        </w:rPr>
      </w:pPr>
      <w:r w:rsidRPr="004C6562">
        <w:rPr>
          <w:b/>
          <w:sz w:val="28"/>
          <w:szCs w:val="28"/>
        </w:rPr>
        <w:t>Anti-</w:t>
      </w:r>
      <w:r>
        <w:rPr>
          <w:b/>
          <w:sz w:val="28"/>
          <w:szCs w:val="28"/>
        </w:rPr>
        <w:t>inflammatory activity</w:t>
      </w:r>
    </w:p>
    <w:p w:rsidR="00EB19CF" w:rsidRDefault="00EB19CF" w:rsidP="009638C1">
      <w:pPr>
        <w:spacing w:line="240" w:lineRule="auto"/>
        <w:jc w:val="both"/>
        <w:rPr>
          <w:sz w:val="28"/>
          <w:szCs w:val="28"/>
        </w:rPr>
      </w:pPr>
      <w:r w:rsidRPr="004258E2">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Default="00EB19CF" w:rsidP="009638C1">
      <w:pPr>
        <w:pStyle w:val="ListParagraph"/>
        <w:numPr>
          <w:ilvl w:val="0"/>
          <w:numId w:val="4"/>
        </w:numPr>
        <w:spacing w:line="240" w:lineRule="auto"/>
        <w:jc w:val="both"/>
        <w:rPr>
          <w:sz w:val="28"/>
          <w:szCs w:val="28"/>
        </w:rPr>
      </w:pPr>
      <w:r>
        <w:rPr>
          <w:sz w:val="28"/>
          <w:szCs w:val="28"/>
        </w:rPr>
        <w:t>Inhibit pro-inflammatory enzymes.</w:t>
      </w:r>
    </w:p>
    <w:p w:rsidR="00EB19CF" w:rsidRDefault="00EB19CF" w:rsidP="009638C1">
      <w:pPr>
        <w:pStyle w:val="ListParagraph"/>
        <w:numPr>
          <w:ilvl w:val="0"/>
          <w:numId w:val="4"/>
        </w:numPr>
        <w:spacing w:line="240" w:lineRule="auto"/>
        <w:jc w:val="both"/>
        <w:rPr>
          <w:sz w:val="28"/>
          <w:szCs w:val="28"/>
        </w:rPr>
      </w:pPr>
      <w:r>
        <w:rPr>
          <w:sz w:val="28"/>
          <w:szCs w:val="28"/>
        </w:rPr>
        <w:t>Reduce inflammatory mediators.</w:t>
      </w:r>
    </w:p>
    <w:p w:rsidR="00EB19CF" w:rsidRDefault="00EB19CF" w:rsidP="009638C1">
      <w:pPr>
        <w:pStyle w:val="ListParagraph"/>
        <w:numPr>
          <w:ilvl w:val="0"/>
          <w:numId w:val="4"/>
        </w:numPr>
        <w:spacing w:line="240" w:lineRule="auto"/>
        <w:jc w:val="both"/>
        <w:rPr>
          <w:sz w:val="28"/>
          <w:szCs w:val="28"/>
        </w:rPr>
      </w:pPr>
      <w:r>
        <w:rPr>
          <w:sz w:val="28"/>
          <w:szCs w:val="28"/>
        </w:rPr>
        <w:t xml:space="preserve">Modulate immune response. (Mohammed </w:t>
      </w:r>
      <w:r w:rsidRPr="004258E2">
        <w:rPr>
          <w:i/>
          <w:sz w:val="28"/>
          <w:szCs w:val="28"/>
        </w:rPr>
        <w:t>et al</w:t>
      </w:r>
      <w:r>
        <w:rPr>
          <w:sz w:val="28"/>
          <w:szCs w:val="28"/>
        </w:rPr>
        <w:t>., 2016).</w:t>
      </w:r>
    </w:p>
    <w:p w:rsidR="00EB19CF" w:rsidRDefault="00EB19CF" w:rsidP="009638C1">
      <w:pPr>
        <w:spacing w:line="240" w:lineRule="auto"/>
        <w:ind w:left="360"/>
        <w:jc w:val="both"/>
        <w:rPr>
          <w:b/>
          <w:sz w:val="28"/>
          <w:szCs w:val="28"/>
        </w:rPr>
      </w:pPr>
      <w:r w:rsidRPr="004C4448">
        <w:rPr>
          <w:b/>
          <w:sz w:val="28"/>
          <w:szCs w:val="28"/>
        </w:rPr>
        <w:t>Anthelmintic Activity</w:t>
      </w:r>
    </w:p>
    <w:p w:rsidR="00EB19CF" w:rsidRDefault="00EB19CF" w:rsidP="009638C1">
      <w:pPr>
        <w:spacing w:line="240" w:lineRule="auto"/>
        <w:ind w:left="360"/>
        <w:jc w:val="both"/>
        <w:rPr>
          <w:sz w:val="28"/>
          <w:szCs w:val="28"/>
        </w:rPr>
      </w:pPr>
      <w:r w:rsidRPr="004258E2">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sidRPr="004258E2">
        <w:rPr>
          <w:i/>
          <w:sz w:val="28"/>
          <w:szCs w:val="28"/>
        </w:rPr>
        <w:t>et al</w:t>
      </w:r>
      <w:r>
        <w:rPr>
          <w:sz w:val="28"/>
          <w:szCs w:val="28"/>
        </w:rPr>
        <w:t>.,2015).</w:t>
      </w:r>
    </w:p>
    <w:p w:rsidR="00EB19CF" w:rsidRDefault="00EB19CF" w:rsidP="009638C1">
      <w:pPr>
        <w:spacing w:line="240" w:lineRule="auto"/>
        <w:ind w:left="360"/>
        <w:jc w:val="both"/>
        <w:rPr>
          <w:b/>
          <w:sz w:val="28"/>
          <w:szCs w:val="28"/>
        </w:rPr>
      </w:pPr>
      <w:r w:rsidRPr="004C4448">
        <w:rPr>
          <w:b/>
          <w:sz w:val="28"/>
          <w:szCs w:val="28"/>
        </w:rPr>
        <w:t>Wound Healing.</w:t>
      </w:r>
    </w:p>
    <w:p w:rsidR="00EB19CF" w:rsidRDefault="00EB19CF" w:rsidP="009638C1">
      <w:pPr>
        <w:spacing w:line="240" w:lineRule="auto"/>
        <w:ind w:left="360"/>
        <w:jc w:val="both"/>
        <w:rPr>
          <w:sz w:val="28"/>
          <w:szCs w:val="28"/>
        </w:rPr>
      </w:pPr>
      <w:r w:rsidRPr="004258E2">
        <w:rPr>
          <w:i/>
          <w:sz w:val="28"/>
          <w:szCs w:val="28"/>
        </w:rPr>
        <w:t>Calotropis procera</w:t>
      </w:r>
      <w:r>
        <w:rPr>
          <w:sz w:val="28"/>
          <w:szCs w:val="28"/>
        </w:rPr>
        <w:t xml:space="preserve"> has been traditionally used to treat wounds and research has confirmed its wound healing properties. The plants may enhance wound healing by:</w:t>
      </w:r>
    </w:p>
    <w:p w:rsidR="00EB19CF" w:rsidRDefault="00EB19CF" w:rsidP="009638C1">
      <w:pPr>
        <w:pStyle w:val="ListParagraph"/>
        <w:numPr>
          <w:ilvl w:val="0"/>
          <w:numId w:val="5"/>
        </w:numPr>
        <w:spacing w:line="240" w:lineRule="auto"/>
        <w:jc w:val="both"/>
        <w:rPr>
          <w:sz w:val="28"/>
          <w:szCs w:val="28"/>
        </w:rPr>
      </w:pPr>
      <w:r>
        <w:rPr>
          <w:sz w:val="28"/>
          <w:szCs w:val="28"/>
        </w:rPr>
        <w:t>Promoting collagen synthesis</w:t>
      </w:r>
    </w:p>
    <w:p w:rsidR="00EB19CF" w:rsidRDefault="00EB19CF" w:rsidP="009638C1">
      <w:pPr>
        <w:pStyle w:val="ListParagraph"/>
        <w:numPr>
          <w:ilvl w:val="0"/>
          <w:numId w:val="5"/>
        </w:numPr>
        <w:spacing w:line="240" w:lineRule="auto"/>
        <w:jc w:val="both"/>
        <w:rPr>
          <w:sz w:val="28"/>
          <w:szCs w:val="28"/>
        </w:rPr>
      </w:pPr>
      <w:r>
        <w:rPr>
          <w:sz w:val="28"/>
          <w:szCs w:val="28"/>
        </w:rPr>
        <w:t>Increasing tissue strength.</w:t>
      </w:r>
    </w:p>
    <w:p w:rsidR="00EB19CF" w:rsidRDefault="00EB19CF" w:rsidP="009638C1">
      <w:pPr>
        <w:pStyle w:val="ListParagraph"/>
        <w:numPr>
          <w:ilvl w:val="0"/>
          <w:numId w:val="5"/>
        </w:numPr>
        <w:spacing w:line="240" w:lineRule="auto"/>
        <w:jc w:val="both"/>
        <w:rPr>
          <w:sz w:val="28"/>
          <w:szCs w:val="28"/>
        </w:rPr>
      </w:pPr>
      <w:r>
        <w:rPr>
          <w:sz w:val="28"/>
          <w:szCs w:val="28"/>
        </w:rPr>
        <w:t>Exhibiting antimicrobial activity.</w:t>
      </w:r>
    </w:p>
    <w:p w:rsidR="00EB19CF" w:rsidRDefault="00EB19CF" w:rsidP="009638C1">
      <w:pPr>
        <w:spacing w:line="240" w:lineRule="auto"/>
        <w:jc w:val="both"/>
        <w:rPr>
          <w:b/>
          <w:sz w:val="28"/>
          <w:szCs w:val="28"/>
        </w:rPr>
      </w:pPr>
      <w:r w:rsidRPr="00811D65">
        <w:rPr>
          <w:b/>
          <w:sz w:val="28"/>
          <w:szCs w:val="28"/>
        </w:rPr>
        <w:t>Hepatoprotective Activity</w:t>
      </w:r>
    </w:p>
    <w:p w:rsidR="00EB19CF" w:rsidRDefault="00EB19CF" w:rsidP="009638C1">
      <w:pPr>
        <w:spacing w:line="240" w:lineRule="auto"/>
        <w:jc w:val="both"/>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rsidR="00EB19CF" w:rsidRDefault="00EB19CF" w:rsidP="009638C1">
      <w:pPr>
        <w:spacing w:line="240" w:lineRule="auto"/>
        <w:jc w:val="both"/>
        <w:rPr>
          <w:b/>
          <w:sz w:val="28"/>
          <w:szCs w:val="28"/>
        </w:rPr>
      </w:pPr>
    </w:p>
    <w:p w:rsidR="00EB19CF" w:rsidRDefault="00EB19CF" w:rsidP="009638C1">
      <w:pPr>
        <w:spacing w:line="240" w:lineRule="auto"/>
        <w:jc w:val="both"/>
        <w:rPr>
          <w:b/>
          <w:sz w:val="28"/>
          <w:szCs w:val="28"/>
        </w:rPr>
      </w:pPr>
      <w:r>
        <w:rPr>
          <w:b/>
          <w:sz w:val="28"/>
          <w:szCs w:val="28"/>
        </w:rPr>
        <w:lastRenderedPageBreak/>
        <w:t>Anti-diarrheal Activity</w:t>
      </w:r>
    </w:p>
    <w:p w:rsidR="00EB19CF" w:rsidRDefault="00EB19CF" w:rsidP="009638C1">
      <w:pPr>
        <w:spacing w:line="240" w:lineRule="auto"/>
        <w:jc w:val="both"/>
        <w:rPr>
          <w:sz w:val="28"/>
          <w:szCs w:val="28"/>
        </w:rPr>
      </w:pPr>
      <w:r w:rsidRPr="004258E2">
        <w:rPr>
          <w:i/>
          <w:sz w:val="28"/>
          <w:szCs w:val="28"/>
        </w:rPr>
        <w:t>Calotropis procera</w:t>
      </w:r>
      <w:r>
        <w:rPr>
          <w:sz w:val="28"/>
          <w:szCs w:val="28"/>
        </w:rPr>
        <w:t xml:space="preserve"> has been traditionally used to treat diarrhea and research has confirmed its anti-diarrheal properties. It may reduce diarrhea by:</w:t>
      </w:r>
    </w:p>
    <w:p w:rsidR="00EB19CF" w:rsidRDefault="00EB19CF" w:rsidP="009638C1">
      <w:pPr>
        <w:pStyle w:val="ListParagraph"/>
        <w:numPr>
          <w:ilvl w:val="0"/>
          <w:numId w:val="6"/>
        </w:numPr>
        <w:spacing w:line="240" w:lineRule="auto"/>
        <w:jc w:val="both"/>
        <w:rPr>
          <w:sz w:val="28"/>
          <w:szCs w:val="28"/>
        </w:rPr>
      </w:pPr>
      <w:r>
        <w:rPr>
          <w:sz w:val="28"/>
          <w:szCs w:val="28"/>
        </w:rPr>
        <w:t>Inhibiting intestinal motility</w:t>
      </w:r>
    </w:p>
    <w:p w:rsidR="00EB19CF" w:rsidRDefault="00EB19CF" w:rsidP="009638C1">
      <w:pPr>
        <w:pStyle w:val="ListParagraph"/>
        <w:numPr>
          <w:ilvl w:val="0"/>
          <w:numId w:val="6"/>
        </w:numPr>
        <w:spacing w:line="240" w:lineRule="auto"/>
        <w:jc w:val="both"/>
        <w:rPr>
          <w:sz w:val="28"/>
          <w:szCs w:val="28"/>
        </w:rPr>
      </w:pPr>
      <w:r>
        <w:rPr>
          <w:sz w:val="28"/>
          <w:szCs w:val="28"/>
        </w:rPr>
        <w:t>Reducing fluid secretion.</w:t>
      </w:r>
    </w:p>
    <w:p w:rsidR="00EB19CF" w:rsidRDefault="00EB19CF" w:rsidP="009638C1">
      <w:pPr>
        <w:pStyle w:val="ListParagraph"/>
        <w:numPr>
          <w:ilvl w:val="0"/>
          <w:numId w:val="6"/>
        </w:numPr>
        <w:spacing w:line="240" w:lineRule="auto"/>
        <w:jc w:val="both"/>
        <w:rPr>
          <w:sz w:val="28"/>
          <w:szCs w:val="28"/>
        </w:rPr>
      </w:pPr>
      <w:r>
        <w:rPr>
          <w:sz w:val="28"/>
          <w:szCs w:val="28"/>
        </w:rPr>
        <w:t xml:space="preserve">Exhibiting antimicrobial activity. (Kumar </w:t>
      </w:r>
      <w:r w:rsidRPr="004258E2">
        <w:rPr>
          <w:i/>
          <w:sz w:val="28"/>
          <w:szCs w:val="28"/>
        </w:rPr>
        <w:t>et al</w:t>
      </w:r>
      <w:r>
        <w:rPr>
          <w:sz w:val="28"/>
          <w:szCs w:val="28"/>
        </w:rPr>
        <w:t>., 2010).</w:t>
      </w:r>
    </w:p>
    <w:p w:rsidR="00EB19CF" w:rsidRDefault="00EB19CF" w:rsidP="009638C1">
      <w:pPr>
        <w:pStyle w:val="ListParagraph"/>
        <w:spacing w:line="240" w:lineRule="auto"/>
        <w:jc w:val="both"/>
        <w:rPr>
          <w:sz w:val="28"/>
          <w:szCs w:val="28"/>
        </w:rPr>
      </w:pPr>
    </w:p>
    <w:p w:rsidR="00EB19CF" w:rsidRPr="004258E2" w:rsidRDefault="00EB19CF" w:rsidP="009638C1">
      <w:pPr>
        <w:spacing w:line="240" w:lineRule="auto"/>
        <w:jc w:val="both"/>
        <w:rPr>
          <w:b/>
          <w:sz w:val="28"/>
          <w:szCs w:val="28"/>
        </w:rPr>
      </w:pPr>
      <w:r w:rsidRPr="004258E2">
        <w:rPr>
          <w:b/>
          <w:sz w:val="28"/>
          <w:szCs w:val="28"/>
        </w:rPr>
        <w:t>POTENTIAL APPLICATION INCLUDES:</w:t>
      </w:r>
    </w:p>
    <w:p w:rsidR="00EB19CF" w:rsidRDefault="00EB19CF" w:rsidP="009638C1">
      <w:pPr>
        <w:pStyle w:val="ListParagraph"/>
        <w:numPr>
          <w:ilvl w:val="0"/>
          <w:numId w:val="7"/>
        </w:numPr>
        <w:spacing w:line="240" w:lineRule="auto"/>
        <w:jc w:val="both"/>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Development of new drugs or herbal formulation for various heath conditions such as Ulcer, Malaria, and Wounds e.t.c.</w:t>
      </w:r>
    </w:p>
    <w:p w:rsidR="00EB19CF" w:rsidRDefault="00EB19CF" w:rsidP="009638C1">
      <w:pPr>
        <w:pStyle w:val="ListParagraph"/>
        <w:numPr>
          <w:ilvl w:val="0"/>
          <w:numId w:val="7"/>
        </w:numPr>
        <w:spacing w:line="240" w:lineRule="auto"/>
        <w:jc w:val="both"/>
        <w:rPr>
          <w:sz w:val="28"/>
          <w:szCs w:val="28"/>
        </w:rPr>
      </w:pPr>
      <w:r>
        <w:rPr>
          <w:sz w:val="28"/>
          <w:szCs w:val="28"/>
        </w:rPr>
        <w:t>Traditional Medicine.</w:t>
      </w:r>
    </w:p>
    <w:p w:rsidR="00EB19CF" w:rsidRDefault="00EB19CF" w:rsidP="009638C1">
      <w:pPr>
        <w:pStyle w:val="ListParagraph"/>
        <w:numPr>
          <w:ilvl w:val="0"/>
          <w:numId w:val="7"/>
        </w:numPr>
        <w:spacing w:line="240" w:lineRule="auto"/>
        <w:jc w:val="both"/>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rsidR="00EB19CF" w:rsidRDefault="00EB19CF" w:rsidP="009638C1">
      <w:pPr>
        <w:pStyle w:val="ListParagraph"/>
        <w:numPr>
          <w:ilvl w:val="0"/>
          <w:numId w:val="7"/>
        </w:numPr>
        <w:spacing w:line="240" w:lineRule="auto"/>
        <w:jc w:val="both"/>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rsidR="00D92C78" w:rsidRPr="009065EA" w:rsidRDefault="00D92C78" w:rsidP="009638C1">
      <w:pPr>
        <w:spacing w:line="240" w:lineRule="auto"/>
        <w:jc w:val="both"/>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rsidR="00D92C78" w:rsidRDefault="00D92C78" w:rsidP="009638C1">
      <w:pPr>
        <w:pStyle w:val="ListParagraph"/>
        <w:numPr>
          <w:ilvl w:val="0"/>
          <w:numId w:val="1"/>
        </w:numPr>
        <w:spacing w:line="240" w:lineRule="auto"/>
        <w:jc w:val="both"/>
        <w:rPr>
          <w:sz w:val="28"/>
          <w:szCs w:val="28"/>
        </w:rPr>
      </w:pPr>
      <w:r>
        <w:rPr>
          <w:sz w:val="28"/>
          <w:szCs w:val="28"/>
        </w:rPr>
        <w:t xml:space="preserve">To synthesize silver nanoparticles using </w:t>
      </w:r>
      <w:r w:rsidRPr="009065EA">
        <w:rPr>
          <w:i/>
          <w:sz w:val="28"/>
          <w:szCs w:val="28"/>
        </w:rPr>
        <w:t>Calotropis procera</w:t>
      </w:r>
      <w:r>
        <w:rPr>
          <w:sz w:val="28"/>
          <w:szCs w:val="28"/>
        </w:rPr>
        <w:t xml:space="preserve"> leaf extract.</w:t>
      </w:r>
    </w:p>
    <w:p w:rsidR="00D92C78" w:rsidRDefault="00D92C78" w:rsidP="009638C1">
      <w:pPr>
        <w:pStyle w:val="ListParagraph"/>
        <w:numPr>
          <w:ilvl w:val="0"/>
          <w:numId w:val="1"/>
        </w:numPr>
        <w:spacing w:line="240" w:lineRule="auto"/>
        <w:jc w:val="both"/>
        <w:rPr>
          <w:sz w:val="28"/>
          <w:szCs w:val="28"/>
        </w:rPr>
      </w:pPr>
      <w:r>
        <w:rPr>
          <w:sz w:val="28"/>
          <w:szCs w:val="28"/>
        </w:rPr>
        <w:t>To characterize the synthesized nanoparticles using techniques such as UV-VIS Spectroscopy, FTIR, SEM.</w:t>
      </w:r>
    </w:p>
    <w:p w:rsidR="00D92C78" w:rsidRDefault="00D92C78" w:rsidP="009638C1">
      <w:pPr>
        <w:pStyle w:val="ListParagraph"/>
        <w:numPr>
          <w:ilvl w:val="0"/>
          <w:numId w:val="1"/>
        </w:numPr>
        <w:spacing w:line="240" w:lineRule="auto"/>
        <w:jc w:val="both"/>
        <w:rPr>
          <w:sz w:val="28"/>
          <w:szCs w:val="28"/>
        </w:rPr>
      </w:pPr>
      <w:r>
        <w:rPr>
          <w:sz w:val="28"/>
          <w:szCs w:val="28"/>
        </w:rPr>
        <w:t>To evaluate the antimicrobial activities of the synthesized AgNPs against some bacterial strains.</w:t>
      </w:r>
    </w:p>
    <w:p w:rsidR="00D92C78" w:rsidRDefault="00D92C78" w:rsidP="009638C1">
      <w:pPr>
        <w:pStyle w:val="ListParagraph"/>
        <w:numPr>
          <w:ilvl w:val="0"/>
          <w:numId w:val="1"/>
        </w:numPr>
        <w:spacing w:line="240" w:lineRule="auto"/>
        <w:jc w:val="both"/>
        <w:rPr>
          <w:sz w:val="28"/>
          <w:szCs w:val="28"/>
        </w:rPr>
      </w:pPr>
      <w:r>
        <w:rPr>
          <w:sz w:val="28"/>
          <w:szCs w:val="28"/>
        </w:rPr>
        <w:t>To evaluate the antimicrobial activities of the synthesized AgNPs against some fungal strains.</w:t>
      </w:r>
    </w:p>
    <w:p w:rsidR="00D92C78" w:rsidRPr="009065EA" w:rsidRDefault="00D92C78" w:rsidP="009638C1">
      <w:pPr>
        <w:spacing w:line="240" w:lineRule="auto"/>
        <w:jc w:val="both"/>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rsidR="00D92C78" w:rsidRPr="00440AEB" w:rsidRDefault="00D92C78" w:rsidP="009638C1">
      <w:pPr>
        <w:pStyle w:val="ListParagraph"/>
        <w:numPr>
          <w:ilvl w:val="0"/>
          <w:numId w:val="2"/>
        </w:numPr>
        <w:spacing w:line="240" w:lineRule="auto"/>
        <w:jc w:val="both"/>
        <w:rPr>
          <w:sz w:val="28"/>
          <w:szCs w:val="28"/>
          <w:u w:val="single"/>
        </w:rPr>
      </w:pPr>
      <w:r>
        <w:rPr>
          <w:sz w:val="28"/>
          <w:szCs w:val="28"/>
        </w:rPr>
        <w:t xml:space="preserve">Limited studies on </w:t>
      </w:r>
      <w:r w:rsidRPr="009065EA">
        <w:rPr>
          <w:i/>
          <w:sz w:val="28"/>
          <w:szCs w:val="28"/>
        </w:rPr>
        <w:t>Calotropis procera</w:t>
      </w:r>
      <w:r>
        <w:rPr>
          <w:sz w:val="28"/>
          <w:szCs w:val="28"/>
        </w:rPr>
        <w:t xml:space="preserve"> mediated green synthesis of silver nanoparticles.</w:t>
      </w:r>
    </w:p>
    <w:p w:rsidR="00D92C78" w:rsidRPr="00440AEB" w:rsidRDefault="00D92C78" w:rsidP="009638C1">
      <w:pPr>
        <w:pStyle w:val="ListParagraph"/>
        <w:numPr>
          <w:ilvl w:val="0"/>
          <w:numId w:val="2"/>
        </w:numPr>
        <w:spacing w:line="240" w:lineRule="auto"/>
        <w:jc w:val="both"/>
        <w:rPr>
          <w:sz w:val="28"/>
          <w:szCs w:val="28"/>
          <w:u w:val="single"/>
        </w:rPr>
      </w:pPr>
      <w:r>
        <w:rPr>
          <w:sz w:val="28"/>
          <w:szCs w:val="28"/>
        </w:rPr>
        <w:t>Variability in nanoparticle synthesis methods and outcome.</w:t>
      </w:r>
    </w:p>
    <w:p w:rsidR="00D92C78" w:rsidRPr="00440AEB" w:rsidRDefault="00D92C78" w:rsidP="009638C1">
      <w:pPr>
        <w:pStyle w:val="ListParagraph"/>
        <w:numPr>
          <w:ilvl w:val="0"/>
          <w:numId w:val="2"/>
        </w:numPr>
        <w:spacing w:line="240" w:lineRule="auto"/>
        <w:jc w:val="both"/>
        <w:rPr>
          <w:sz w:val="28"/>
          <w:szCs w:val="28"/>
          <w:u w:val="single"/>
        </w:rPr>
      </w:pPr>
      <w:r>
        <w:rPr>
          <w:sz w:val="28"/>
          <w:szCs w:val="28"/>
        </w:rPr>
        <w:t>Need for more research on antimicrobial application of green synthesized AgNPs</w:t>
      </w:r>
    </w:p>
    <w:p w:rsidR="00D92C78" w:rsidRDefault="00D92C78" w:rsidP="009638C1">
      <w:pPr>
        <w:pStyle w:val="ListParagraph"/>
        <w:spacing w:line="240" w:lineRule="auto"/>
        <w:ind w:left="1440"/>
        <w:jc w:val="both"/>
        <w:rPr>
          <w:sz w:val="28"/>
          <w:szCs w:val="28"/>
        </w:rPr>
      </w:pPr>
    </w:p>
    <w:p w:rsidR="00106482" w:rsidRDefault="00106482" w:rsidP="009638C1">
      <w:pPr>
        <w:spacing w:line="240" w:lineRule="auto"/>
        <w:jc w:val="both"/>
        <w:rPr>
          <w:b/>
          <w:sz w:val="40"/>
          <w:szCs w:val="40"/>
          <w:u w:val="single"/>
        </w:rPr>
      </w:pPr>
      <w:r w:rsidRPr="004258E2">
        <w:rPr>
          <w:b/>
          <w:sz w:val="40"/>
          <w:szCs w:val="40"/>
        </w:rPr>
        <w:lastRenderedPageBreak/>
        <w:t xml:space="preserve">                           </w:t>
      </w:r>
      <w:r>
        <w:rPr>
          <w:b/>
          <w:sz w:val="40"/>
          <w:szCs w:val="40"/>
          <w:u w:val="single"/>
        </w:rPr>
        <w:t>CHAPTER TWO</w:t>
      </w:r>
    </w:p>
    <w:p w:rsidR="00106482" w:rsidRPr="00767C37" w:rsidRDefault="00106482" w:rsidP="009638C1">
      <w:pPr>
        <w:spacing w:line="240" w:lineRule="auto"/>
        <w:jc w:val="both"/>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rsidR="00106482" w:rsidRPr="00776608" w:rsidRDefault="00106482" w:rsidP="009638C1">
      <w:pPr>
        <w:spacing w:line="240" w:lineRule="auto"/>
        <w:jc w:val="both"/>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rsidR="00106482" w:rsidRPr="00776608" w:rsidRDefault="00106482" w:rsidP="009638C1">
      <w:pPr>
        <w:spacing w:line="240" w:lineRule="auto"/>
        <w:jc w:val="both"/>
        <w:rPr>
          <w:sz w:val="28"/>
          <w:szCs w:val="28"/>
        </w:rPr>
      </w:pPr>
      <w:r w:rsidRPr="00767C37">
        <w:rPr>
          <w:i/>
          <w:sz w:val="28"/>
          <w:szCs w:val="28"/>
        </w:rPr>
        <w:t>Calotropis procera</w:t>
      </w:r>
      <w:r w:rsidRPr="00776608">
        <w:rPr>
          <w:sz w:val="28"/>
          <w:szCs w:val="28"/>
        </w:rPr>
        <w:t xml:space="preserve"> leaves were obtained from Kwara State Polytechnic Boys Hostel Ilorin, Kwara State, Nigeria authenticated at the Department Of Bot</w:t>
      </w:r>
      <w:r>
        <w:rPr>
          <w:sz w:val="28"/>
          <w:szCs w:val="28"/>
        </w:rPr>
        <w:t>any, University Of Ilorin, Ilorin</w:t>
      </w:r>
      <w:r w:rsidRPr="00776608">
        <w:rPr>
          <w:sz w:val="28"/>
          <w:szCs w:val="28"/>
        </w:rPr>
        <w:t>.</w:t>
      </w:r>
    </w:p>
    <w:p w:rsidR="00106482" w:rsidRPr="00776608" w:rsidRDefault="00106482" w:rsidP="009638C1">
      <w:pPr>
        <w:spacing w:line="240" w:lineRule="auto"/>
        <w:jc w:val="both"/>
        <w:rPr>
          <w:sz w:val="28"/>
          <w:szCs w:val="28"/>
        </w:rPr>
      </w:pPr>
      <w:r>
        <w:rPr>
          <w:sz w:val="28"/>
          <w:szCs w:val="28"/>
        </w:rPr>
        <w:t xml:space="preserve">Clinical isolates: </w:t>
      </w:r>
      <w:r w:rsidRPr="00767C37">
        <w:rPr>
          <w:i/>
          <w:sz w:val="28"/>
          <w:szCs w:val="28"/>
        </w:rPr>
        <w:t xml:space="preserve">Staphylococcus aureus, Salmonella sp., Escherichia coli and, Klebsiella pneumoniae, Penicillium sp., Aspergillius niger, Trichoderma sp., Rhizopus sp., </w:t>
      </w:r>
      <w:r w:rsidRPr="00776608">
        <w:rPr>
          <w:sz w:val="28"/>
          <w:szCs w:val="28"/>
        </w:rPr>
        <w:t>were collected.</w:t>
      </w:r>
    </w:p>
    <w:p w:rsidR="00106482" w:rsidRDefault="00106482" w:rsidP="009638C1">
      <w:pPr>
        <w:spacing w:line="240" w:lineRule="auto"/>
        <w:jc w:val="both"/>
        <w:rPr>
          <w:sz w:val="28"/>
          <w:szCs w:val="28"/>
        </w:rPr>
      </w:pPr>
      <w:r>
        <w:rPr>
          <w:b/>
          <w:sz w:val="28"/>
          <w:szCs w:val="28"/>
        </w:rPr>
        <w:t>2</w:t>
      </w:r>
      <w:r w:rsidRPr="00776608">
        <w:rPr>
          <w:b/>
          <w:sz w:val="28"/>
          <w:szCs w:val="28"/>
        </w:rPr>
        <w:t>.2 Preparation of Aqueous Calotropis procera Extracts</w:t>
      </w:r>
      <w:r>
        <w:rPr>
          <w:sz w:val="28"/>
          <w:szCs w:val="28"/>
        </w:rPr>
        <w:t>.</w:t>
      </w:r>
    </w:p>
    <w:p w:rsidR="00106482" w:rsidRDefault="00106482" w:rsidP="009638C1">
      <w:pPr>
        <w:spacing w:line="240" w:lineRule="auto"/>
        <w:jc w:val="both"/>
        <w:rPr>
          <w:sz w:val="28"/>
          <w:szCs w:val="28"/>
        </w:rPr>
      </w:pPr>
      <w:r>
        <w:rPr>
          <w:sz w:val="28"/>
          <w:szCs w:val="28"/>
        </w:rPr>
        <w:t xml:space="preserve">Following the methods of Chhangte </w:t>
      </w:r>
      <w:r w:rsidRPr="00767C37">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rsidR="00106482" w:rsidRDefault="00106482" w:rsidP="009638C1">
      <w:pPr>
        <w:spacing w:line="240" w:lineRule="auto"/>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rsidR="00106482" w:rsidRDefault="00106482" w:rsidP="009638C1">
      <w:pPr>
        <w:spacing w:line="240" w:lineRule="auto"/>
        <w:jc w:val="both"/>
        <w:rPr>
          <w:sz w:val="28"/>
          <w:szCs w:val="28"/>
        </w:rPr>
      </w:pPr>
      <w:r>
        <w:rPr>
          <w:sz w:val="28"/>
          <w:szCs w:val="28"/>
        </w:rPr>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rsidR="00106482" w:rsidRPr="0074577D" w:rsidRDefault="00106482" w:rsidP="009638C1">
      <w:pPr>
        <w:spacing w:line="240" w:lineRule="auto"/>
        <w:jc w:val="both"/>
        <w:rPr>
          <w:b/>
          <w:sz w:val="28"/>
          <w:szCs w:val="28"/>
        </w:rPr>
      </w:pPr>
      <w:r w:rsidRPr="0074577D">
        <w:rPr>
          <w:b/>
          <w:sz w:val="28"/>
          <w:szCs w:val="28"/>
        </w:rPr>
        <w:t xml:space="preserve"> Preparation of Aqueous Silver Nitrate (AgNO3)</w:t>
      </w:r>
    </w:p>
    <w:p w:rsidR="00106482" w:rsidRDefault="00106482" w:rsidP="009638C1">
      <w:pPr>
        <w:spacing w:line="240" w:lineRule="auto"/>
        <w:jc w:val="both"/>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trioxonitrate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rsidR="00106482" w:rsidRDefault="00106482" w:rsidP="009638C1">
      <w:pPr>
        <w:spacing w:line="240" w:lineRule="auto"/>
        <w:jc w:val="both"/>
        <w:rPr>
          <w:b/>
          <w:sz w:val="28"/>
          <w:szCs w:val="28"/>
        </w:rPr>
      </w:pPr>
      <w:r>
        <w:rPr>
          <w:b/>
          <w:sz w:val="28"/>
          <w:szCs w:val="28"/>
        </w:rPr>
        <w:t xml:space="preserve">2.3 Synthesis of Silver nitrate using </w:t>
      </w:r>
      <w:r w:rsidRPr="000A790D">
        <w:rPr>
          <w:b/>
          <w:i/>
          <w:sz w:val="28"/>
          <w:szCs w:val="28"/>
        </w:rPr>
        <w:t>Calotropis procera</w:t>
      </w:r>
      <w:r>
        <w:rPr>
          <w:b/>
          <w:sz w:val="28"/>
          <w:szCs w:val="28"/>
        </w:rPr>
        <w:t xml:space="preserve"> leaf extract</w:t>
      </w:r>
    </w:p>
    <w:p w:rsidR="00106482" w:rsidRDefault="00106482" w:rsidP="009638C1">
      <w:pPr>
        <w:spacing w:line="240" w:lineRule="auto"/>
        <w:jc w:val="both"/>
        <w:rPr>
          <w:sz w:val="28"/>
          <w:szCs w:val="28"/>
        </w:rPr>
      </w:pPr>
      <w:r>
        <w:rPr>
          <w:sz w:val="28"/>
          <w:szCs w:val="28"/>
        </w:rPr>
        <w:t>The filtrate extracted from the leaf extract was collected and 10ml of the filtrate was added to 45ml of 1mM AgNO3 solution prepared in a 300ml conical flask.</w:t>
      </w:r>
    </w:p>
    <w:p w:rsidR="00106482" w:rsidRDefault="00106482" w:rsidP="009638C1">
      <w:pPr>
        <w:spacing w:line="240" w:lineRule="auto"/>
        <w:jc w:val="both"/>
        <w:rPr>
          <w:sz w:val="28"/>
          <w:szCs w:val="28"/>
        </w:rPr>
      </w:pPr>
      <w:r>
        <w:rPr>
          <w:sz w:val="28"/>
          <w:szCs w:val="28"/>
        </w:rPr>
        <w:t xml:space="preserve">The mixture was stirred using a stirring rod and the conical flask containing the silver nanoparticle prepared was covered with a foil paper and a black polythene </w:t>
      </w:r>
      <w:r>
        <w:rPr>
          <w:sz w:val="28"/>
          <w:szCs w:val="28"/>
        </w:rPr>
        <w:lastRenderedPageBreak/>
        <w:t>bag and placed in a dark box for bioreduction process and it was further observed for change in colour.</w:t>
      </w:r>
    </w:p>
    <w:p w:rsidR="00106482" w:rsidRDefault="00106482" w:rsidP="009638C1">
      <w:pPr>
        <w:spacing w:line="240" w:lineRule="auto"/>
        <w:jc w:val="both"/>
        <w:rPr>
          <w:sz w:val="28"/>
          <w:szCs w:val="28"/>
        </w:rPr>
      </w:pPr>
      <w:r w:rsidRPr="00C458DB">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Default="00106482" w:rsidP="009638C1">
      <w:pPr>
        <w:spacing w:line="240" w:lineRule="auto"/>
        <w:jc w:val="both"/>
        <w:rPr>
          <w:sz w:val="28"/>
          <w:szCs w:val="28"/>
        </w:rPr>
      </w:pPr>
      <w:r>
        <w:rPr>
          <w:sz w:val="28"/>
          <w:szCs w:val="28"/>
        </w:rPr>
        <w:t>After three days of storing in a dark place, the color changed from light green to dark brown confirming the synthesis of AgNPs.</w:t>
      </w:r>
    </w:p>
    <w:p w:rsidR="00106482" w:rsidRDefault="00106482" w:rsidP="009638C1">
      <w:pPr>
        <w:spacing w:line="240" w:lineRule="auto"/>
        <w:jc w:val="both"/>
        <w:rPr>
          <w:sz w:val="28"/>
          <w:szCs w:val="28"/>
        </w:rPr>
      </w:pPr>
      <w:r>
        <w:rPr>
          <w:sz w:val="28"/>
          <w:szCs w:val="28"/>
        </w:rPr>
        <w:t xml:space="preserve">The synthesized </w:t>
      </w:r>
      <w:r w:rsidRPr="003D41CF">
        <w:rPr>
          <w:i/>
          <w:sz w:val="28"/>
          <w:szCs w:val="28"/>
        </w:rPr>
        <w:t>Calotropis procera</w:t>
      </w:r>
      <w:r>
        <w:rPr>
          <w:sz w:val="28"/>
          <w:szCs w:val="28"/>
        </w:rPr>
        <w:t>- AgNPs were obtained through centrifugation, eliminating the supernatant and then dried.</w:t>
      </w:r>
    </w:p>
    <w:p w:rsidR="00106482" w:rsidRDefault="00106482" w:rsidP="009638C1">
      <w:pPr>
        <w:spacing w:line="240" w:lineRule="auto"/>
        <w:jc w:val="both"/>
        <w:rPr>
          <w:b/>
          <w:sz w:val="28"/>
          <w:szCs w:val="28"/>
        </w:rPr>
      </w:pPr>
      <w:r>
        <w:rPr>
          <w:b/>
          <w:sz w:val="28"/>
          <w:szCs w:val="28"/>
        </w:rPr>
        <w:t>2.3.1 Phytochemical</w:t>
      </w:r>
      <w:r w:rsidRPr="001F44AB">
        <w:rPr>
          <w:b/>
          <w:sz w:val="28"/>
          <w:szCs w:val="28"/>
        </w:rPr>
        <w:t xml:space="preserve"> Screening</w:t>
      </w:r>
    </w:p>
    <w:p w:rsidR="00106482" w:rsidRDefault="00106482" w:rsidP="009638C1">
      <w:pPr>
        <w:spacing w:line="240" w:lineRule="auto"/>
        <w:jc w:val="both"/>
        <w:rPr>
          <w:sz w:val="28"/>
          <w:szCs w:val="28"/>
        </w:rPr>
      </w:pPr>
      <w:r>
        <w:rPr>
          <w:sz w:val="28"/>
          <w:szCs w:val="28"/>
        </w:rPr>
        <w:t xml:space="preserve">The synthesis of silver nanoparticles(AgNPs) using </w:t>
      </w:r>
      <w:r w:rsidRPr="003D41CF">
        <w:rPr>
          <w:i/>
          <w:sz w:val="28"/>
          <w:szCs w:val="28"/>
        </w:rPr>
        <w:t>Calotropis procera</w:t>
      </w:r>
      <w:r>
        <w:rPr>
          <w:sz w:val="28"/>
          <w:szCs w:val="28"/>
        </w:rPr>
        <w:t xml:space="preserve"> leaf extract involves a green reduction process where phytochemical present in the extract act as reducing and stabilizing agents.</w:t>
      </w:r>
    </w:p>
    <w:p w:rsidR="00106482" w:rsidRDefault="00106482" w:rsidP="009638C1">
      <w:pPr>
        <w:spacing w:line="240" w:lineRule="auto"/>
        <w:jc w:val="both"/>
        <w:rPr>
          <w:sz w:val="28"/>
          <w:szCs w:val="28"/>
        </w:rPr>
      </w:pPr>
      <w:r>
        <w:rPr>
          <w:sz w:val="28"/>
          <w:szCs w:val="28"/>
        </w:rPr>
        <w:t xml:space="preserve">The leaf extract </w:t>
      </w:r>
      <w:r w:rsidRPr="003D41CF">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rsidR="00106482" w:rsidRPr="001F44AB" w:rsidRDefault="00106482" w:rsidP="009638C1">
      <w:pPr>
        <w:spacing w:line="240" w:lineRule="auto"/>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rsidR="00106482" w:rsidRDefault="00106482" w:rsidP="009638C1">
      <w:pPr>
        <w:spacing w:line="240" w:lineRule="auto"/>
        <w:jc w:val="both"/>
        <w:rPr>
          <w:sz w:val="28"/>
          <w:szCs w:val="28"/>
        </w:rPr>
      </w:pPr>
      <w:r>
        <w:rPr>
          <w:sz w:val="28"/>
          <w:szCs w:val="28"/>
        </w:rPr>
        <w:t xml:space="preserve">By using different specific reagents, the presence of main groups of natural products was detected in the ethanolic extract of </w:t>
      </w:r>
      <w:r w:rsidRPr="000A790D">
        <w:rPr>
          <w:i/>
          <w:sz w:val="28"/>
          <w:szCs w:val="28"/>
        </w:rPr>
        <w:t>Calotropis procera</w:t>
      </w:r>
      <w:r>
        <w:rPr>
          <w:sz w:val="28"/>
          <w:szCs w:val="28"/>
        </w:rPr>
        <w:t>.</w:t>
      </w:r>
    </w:p>
    <w:p w:rsidR="00106482" w:rsidRDefault="00106482" w:rsidP="009638C1">
      <w:pPr>
        <w:spacing w:line="240" w:lineRule="auto"/>
        <w:jc w:val="both"/>
        <w:rPr>
          <w:b/>
          <w:sz w:val="28"/>
          <w:szCs w:val="28"/>
        </w:rPr>
      </w:pPr>
      <w:r w:rsidRPr="001F44AB">
        <w:rPr>
          <w:b/>
          <w:sz w:val="28"/>
          <w:szCs w:val="28"/>
        </w:rPr>
        <w:t>Alkaloids.</w:t>
      </w:r>
    </w:p>
    <w:p w:rsidR="00106482" w:rsidRDefault="00106482" w:rsidP="009638C1">
      <w:pPr>
        <w:spacing w:line="240" w:lineRule="auto"/>
        <w:jc w:val="both"/>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sidRPr="001F44AB">
        <w:rPr>
          <w:sz w:val="28"/>
          <w:szCs w:val="28"/>
        </w:rPr>
        <w:t>Catherine, 2015).</w:t>
      </w:r>
    </w:p>
    <w:p w:rsidR="00106482" w:rsidRPr="001F44AB" w:rsidRDefault="00106482" w:rsidP="009638C1">
      <w:pPr>
        <w:spacing w:line="240" w:lineRule="auto"/>
        <w:jc w:val="both"/>
        <w:rPr>
          <w:b/>
          <w:sz w:val="28"/>
          <w:szCs w:val="28"/>
        </w:rPr>
      </w:pPr>
      <w:r>
        <w:rPr>
          <w:b/>
          <w:sz w:val="28"/>
          <w:szCs w:val="28"/>
        </w:rPr>
        <w:t>T</w:t>
      </w:r>
      <w:r w:rsidRPr="001F44AB">
        <w:rPr>
          <w:b/>
          <w:sz w:val="28"/>
          <w:szCs w:val="28"/>
        </w:rPr>
        <w:t>annins</w:t>
      </w:r>
    </w:p>
    <w:p w:rsidR="00106482" w:rsidRDefault="00106482" w:rsidP="009638C1">
      <w:pPr>
        <w:spacing w:line="240" w:lineRule="auto"/>
        <w:jc w:val="both"/>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(Rashed </w:t>
      </w:r>
      <w:r w:rsidRPr="000A790D">
        <w:rPr>
          <w:i/>
          <w:sz w:val="28"/>
          <w:szCs w:val="28"/>
        </w:rPr>
        <w:t>et al</w:t>
      </w:r>
      <w:r w:rsidRPr="001F44AB">
        <w:rPr>
          <w:sz w:val="28"/>
          <w:szCs w:val="28"/>
        </w:rPr>
        <w:t>., 2019).</w:t>
      </w:r>
    </w:p>
    <w:p w:rsidR="00106482" w:rsidRPr="000A790D" w:rsidRDefault="00106482" w:rsidP="009638C1">
      <w:pPr>
        <w:spacing w:line="240" w:lineRule="auto"/>
        <w:jc w:val="both"/>
        <w:rPr>
          <w:sz w:val="28"/>
          <w:szCs w:val="28"/>
        </w:rPr>
      </w:pPr>
      <w:r w:rsidRPr="001F44AB">
        <w:rPr>
          <w:b/>
          <w:sz w:val="28"/>
          <w:szCs w:val="28"/>
        </w:rPr>
        <w:lastRenderedPageBreak/>
        <w:t>Saponins</w:t>
      </w:r>
    </w:p>
    <w:p w:rsidR="00106482" w:rsidRDefault="00106482" w:rsidP="009638C1">
      <w:pPr>
        <w:spacing w:line="240" w:lineRule="auto"/>
        <w:jc w:val="both"/>
        <w:rPr>
          <w:sz w:val="28"/>
          <w:szCs w:val="28"/>
        </w:rPr>
      </w:pPr>
      <w:r>
        <w:rPr>
          <w:sz w:val="28"/>
          <w:szCs w:val="28"/>
        </w:rPr>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saponins (Oscar </w:t>
      </w:r>
      <w:r w:rsidRPr="000A790D">
        <w:rPr>
          <w:i/>
          <w:sz w:val="28"/>
          <w:szCs w:val="28"/>
        </w:rPr>
        <w:t>et al</w:t>
      </w:r>
      <w:r w:rsidRPr="001F44AB">
        <w:rPr>
          <w:sz w:val="28"/>
          <w:szCs w:val="28"/>
        </w:rPr>
        <w:t>., 2020)</w:t>
      </w:r>
      <w:r>
        <w:rPr>
          <w:sz w:val="28"/>
          <w:szCs w:val="28"/>
        </w:rPr>
        <w:t>.</w:t>
      </w:r>
    </w:p>
    <w:p w:rsidR="00106482" w:rsidRDefault="00106482" w:rsidP="009638C1">
      <w:pPr>
        <w:spacing w:line="240" w:lineRule="auto"/>
        <w:jc w:val="both"/>
        <w:rPr>
          <w:b/>
          <w:sz w:val="28"/>
          <w:szCs w:val="28"/>
        </w:rPr>
      </w:pPr>
    </w:p>
    <w:p w:rsidR="00106482" w:rsidRPr="00137C43" w:rsidRDefault="00106482" w:rsidP="009638C1">
      <w:pPr>
        <w:spacing w:line="240" w:lineRule="auto"/>
        <w:jc w:val="both"/>
        <w:rPr>
          <w:b/>
          <w:sz w:val="28"/>
          <w:szCs w:val="28"/>
        </w:rPr>
      </w:pPr>
      <w:r w:rsidRPr="00137C43">
        <w:rPr>
          <w:b/>
          <w:sz w:val="28"/>
          <w:szCs w:val="28"/>
        </w:rPr>
        <w:t>Flavonoids</w:t>
      </w:r>
    </w:p>
    <w:p w:rsidR="00106482" w:rsidRDefault="00106482" w:rsidP="009638C1">
      <w:pPr>
        <w:spacing w:line="240" w:lineRule="auto"/>
        <w:jc w:val="both"/>
        <w:rPr>
          <w:sz w:val="28"/>
          <w:szCs w:val="28"/>
        </w:rPr>
      </w:pPr>
      <w:r w:rsidRPr="001F44AB">
        <w:rPr>
          <w:sz w:val="28"/>
          <w:szCs w:val="28"/>
        </w:rPr>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(Namadina </w:t>
      </w:r>
      <w:r w:rsidRPr="000A790D">
        <w:rPr>
          <w:i/>
          <w:sz w:val="28"/>
          <w:szCs w:val="28"/>
        </w:rPr>
        <w:t>et al</w:t>
      </w:r>
      <w:r w:rsidRPr="001F44AB">
        <w:rPr>
          <w:sz w:val="28"/>
          <w:szCs w:val="28"/>
        </w:rPr>
        <w:t>., 2020).</w:t>
      </w:r>
    </w:p>
    <w:p w:rsidR="00106482" w:rsidRDefault="00106482" w:rsidP="009638C1">
      <w:pPr>
        <w:spacing w:line="240" w:lineRule="auto"/>
        <w:jc w:val="both"/>
        <w:rPr>
          <w:b/>
          <w:sz w:val="28"/>
          <w:szCs w:val="28"/>
        </w:rPr>
      </w:pPr>
    </w:p>
    <w:p w:rsidR="00106482" w:rsidRPr="00137C43" w:rsidRDefault="00106482" w:rsidP="009638C1">
      <w:pPr>
        <w:spacing w:line="240" w:lineRule="auto"/>
        <w:jc w:val="both"/>
        <w:rPr>
          <w:b/>
          <w:sz w:val="28"/>
          <w:szCs w:val="28"/>
        </w:rPr>
      </w:pPr>
      <w:r w:rsidRPr="00137C43">
        <w:rPr>
          <w:b/>
          <w:sz w:val="28"/>
          <w:szCs w:val="28"/>
        </w:rPr>
        <w:t>Glycosides</w:t>
      </w:r>
    </w:p>
    <w:p w:rsidR="00106482" w:rsidRDefault="00106482" w:rsidP="009638C1">
      <w:pPr>
        <w:spacing w:line="240" w:lineRule="auto"/>
        <w:jc w:val="both"/>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 xml:space="preserve">junction of the two layers, and the upper layer appeared bluish-green (Rajitha </w:t>
      </w:r>
      <w:r w:rsidRPr="000A790D">
        <w:rPr>
          <w:i/>
          <w:sz w:val="28"/>
          <w:szCs w:val="28"/>
        </w:rPr>
        <w:t>et al</w:t>
      </w:r>
      <w:r w:rsidRPr="00137C43">
        <w:rPr>
          <w:sz w:val="28"/>
          <w:szCs w:val="28"/>
        </w:rPr>
        <w:t>., 2022).</w:t>
      </w:r>
    </w:p>
    <w:p w:rsidR="00106482" w:rsidRDefault="00106482" w:rsidP="009638C1">
      <w:pPr>
        <w:spacing w:line="240" w:lineRule="auto"/>
        <w:jc w:val="both"/>
        <w:rPr>
          <w:b/>
          <w:sz w:val="28"/>
          <w:szCs w:val="28"/>
        </w:rPr>
      </w:pPr>
    </w:p>
    <w:p w:rsidR="00106482" w:rsidRPr="00137C43" w:rsidRDefault="00106482" w:rsidP="009638C1">
      <w:pPr>
        <w:spacing w:line="240" w:lineRule="auto"/>
        <w:jc w:val="both"/>
        <w:rPr>
          <w:b/>
          <w:sz w:val="28"/>
          <w:szCs w:val="28"/>
        </w:rPr>
      </w:pPr>
      <w:r w:rsidRPr="00137C43">
        <w:rPr>
          <w:b/>
          <w:sz w:val="28"/>
          <w:szCs w:val="28"/>
        </w:rPr>
        <w:t>Terpenoids</w:t>
      </w:r>
    </w:p>
    <w:p w:rsidR="00106482" w:rsidRDefault="00106482" w:rsidP="009638C1">
      <w:pPr>
        <w:spacing w:line="240" w:lineRule="auto"/>
        <w:jc w:val="both"/>
        <w:rPr>
          <w:sz w:val="28"/>
          <w:szCs w:val="28"/>
        </w:rPr>
      </w:pPr>
      <w:r w:rsidRPr="00137C43">
        <w:rPr>
          <w:sz w:val="28"/>
          <w:szCs w:val="28"/>
        </w:rPr>
        <w:t xml:space="preserve">A small sample of the extract was treated with 1mL of acetic anhydride, 1 mL of trichloromethane, and 1mL of sulfuric acid. The production of a violet color indicates the presence of terpenoids (Oscar </w:t>
      </w:r>
      <w:r w:rsidRPr="000A790D">
        <w:rPr>
          <w:i/>
          <w:sz w:val="28"/>
          <w:szCs w:val="28"/>
        </w:rPr>
        <w:t>et al</w:t>
      </w:r>
      <w:r w:rsidRPr="00137C43">
        <w:rPr>
          <w:sz w:val="28"/>
          <w:szCs w:val="28"/>
        </w:rPr>
        <w:t>., 2020).</w:t>
      </w:r>
    </w:p>
    <w:p w:rsidR="00106482" w:rsidRDefault="00106482" w:rsidP="009638C1">
      <w:pPr>
        <w:spacing w:line="240" w:lineRule="auto"/>
        <w:jc w:val="both"/>
        <w:rPr>
          <w:b/>
          <w:sz w:val="32"/>
          <w:szCs w:val="32"/>
          <w:u w:val="single"/>
        </w:rPr>
      </w:pPr>
    </w:p>
    <w:p w:rsidR="00106482" w:rsidRPr="000A790D" w:rsidRDefault="00106482" w:rsidP="009638C1">
      <w:pPr>
        <w:spacing w:line="240" w:lineRule="auto"/>
        <w:jc w:val="both"/>
        <w:rPr>
          <w:sz w:val="36"/>
          <w:szCs w:val="36"/>
        </w:rPr>
      </w:pPr>
      <w:r w:rsidRPr="000A790D">
        <w:rPr>
          <w:b/>
          <w:sz w:val="32"/>
          <w:szCs w:val="32"/>
        </w:rPr>
        <w:t>2.4. Characterization of Green Synthesized Nanoparticles</w:t>
      </w:r>
    </w:p>
    <w:p w:rsidR="00106482" w:rsidRDefault="00106482" w:rsidP="009638C1">
      <w:pPr>
        <w:spacing w:before="240" w:line="240" w:lineRule="auto"/>
        <w:jc w:val="both"/>
        <w:rPr>
          <w:sz w:val="28"/>
          <w:szCs w:val="28"/>
        </w:rPr>
      </w:pPr>
      <w:r w:rsidRPr="00137C43">
        <w:rPr>
          <w:sz w:val="28"/>
          <w:szCs w:val="28"/>
        </w:rPr>
        <w:t>The synthesized silver nanoparticles (AgNPs) were characterized</w:t>
      </w:r>
      <w:r>
        <w:rPr>
          <w:sz w:val="28"/>
          <w:szCs w:val="28"/>
        </w:rPr>
        <w:t xml:space="preserve"> </w:t>
      </w:r>
      <w:r w:rsidRPr="00137C43">
        <w:rPr>
          <w:sz w:val="28"/>
          <w:szCs w:val="28"/>
        </w:rPr>
        <w:t xml:space="preserve">using </w:t>
      </w:r>
      <w:r>
        <w:rPr>
          <w:sz w:val="28"/>
          <w:szCs w:val="28"/>
        </w:rPr>
        <w:t xml:space="preserve">Spectrumlab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rsidR="00106482" w:rsidRDefault="00106482" w:rsidP="009638C1">
      <w:pPr>
        <w:spacing w:line="240" w:lineRule="auto"/>
        <w:jc w:val="both"/>
        <w:rPr>
          <w:sz w:val="28"/>
          <w:szCs w:val="28"/>
        </w:rPr>
      </w:pPr>
    </w:p>
    <w:p w:rsidR="00106482" w:rsidRPr="00137C43" w:rsidRDefault="00106482" w:rsidP="009638C1">
      <w:pPr>
        <w:spacing w:line="240" w:lineRule="auto"/>
        <w:jc w:val="both"/>
        <w:rPr>
          <w:b/>
          <w:sz w:val="28"/>
          <w:szCs w:val="28"/>
        </w:rPr>
      </w:pPr>
      <w:r>
        <w:rPr>
          <w:b/>
          <w:sz w:val="28"/>
          <w:szCs w:val="28"/>
        </w:rPr>
        <w:lastRenderedPageBreak/>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rsidR="00106482" w:rsidRDefault="00106482" w:rsidP="009638C1">
      <w:pPr>
        <w:spacing w:line="240" w:lineRule="auto"/>
        <w:jc w:val="both"/>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result regarding the biomineral. A few crystals were</w:t>
      </w:r>
      <w:r>
        <w:rPr>
          <w:sz w:val="28"/>
          <w:szCs w:val="28"/>
        </w:rPr>
        <w:t xml:space="preserve"> </w:t>
      </w:r>
      <w:r w:rsidRPr="00BF19B1">
        <w:rPr>
          <w:sz w:val="28"/>
          <w:szCs w:val="28"/>
        </w:rPr>
        <w:t>mixed with KBr (Merck for spectroscopy) and pulverized</w:t>
      </w:r>
      <w:r>
        <w:rPr>
          <w:sz w:val="28"/>
          <w:szCs w:val="28"/>
        </w:rPr>
        <w:t xml:space="preserve"> </w:t>
      </w:r>
      <w:r w:rsidRPr="00BF19B1">
        <w:rPr>
          <w:sz w:val="28"/>
          <w:szCs w:val="28"/>
        </w:rPr>
        <w:t>in an 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rsidR="00106482" w:rsidRPr="00BF19B1" w:rsidRDefault="00106482" w:rsidP="009638C1">
      <w:pPr>
        <w:spacing w:line="240" w:lineRule="auto"/>
        <w:jc w:val="both"/>
        <w:rPr>
          <w:sz w:val="28"/>
          <w:szCs w:val="28"/>
        </w:rPr>
      </w:pPr>
      <w:r w:rsidRPr="00BF19B1">
        <w:rPr>
          <w:sz w:val="28"/>
          <w:szCs w:val="28"/>
        </w:rPr>
        <w:t>All spectra were recorded from 4000 to400 cm1 using the Pelkin Elmer</w:t>
      </w:r>
      <w:bookmarkStart w:id="0" w:name="_GoBack"/>
      <w:bookmarkEnd w:id="0"/>
      <w:r w:rsidRPr="00BF19B1">
        <w:rPr>
          <w:sz w:val="28"/>
          <w:szCs w:val="28"/>
        </w:rPr>
        <w:t xml:space="preserve">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rsidR="00106482" w:rsidRPr="00565FA0" w:rsidRDefault="00106482" w:rsidP="009638C1">
      <w:pPr>
        <w:spacing w:line="240" w:lineRule="auto"/>
        <w:jc w:val="both"/>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rsidR="00106482" w:rsidRPr="00BF19B1" w:rsidRDefault="00106482" w:rsidP="009638C1">
      <w:pPr>
        <w:spacing w:line="240" w:lineRule="auto"/>
        <w:jc w:val="both"/>
        <w:rPr>
          <w:sz w:val="28"/>
          <w:szCs w:val="28"/>
        </w:rPr>
      </w:pPr>
      <w:r>
        <w:rPr>
          <w:sz w:val="28"/>
          <w:szCs w:val="28"/>
        </w:rPr>
        <w:t xml:space="preserve">1. </w:t>
      </w:r>
      <w:r w:rsidRPr="00BF19B1">
        <w:rPr>
          <w:sz w:val="28"/>
          <w:szCs w:val="28"/>
        </w:rPr>
        <w:t xml:space="preserve">Sign on the notebook. </w:t>
      </w:r>
    </w:p>
    <w:p w:rsidR="00106482" w:rsidRPr="00BF19B1" w:rsidRDefault="00106482" w:rsidP="009638C1">
      <w:pPr>
        <w:spacing w:line="240" w:lineRule="auto"/>
        <w:jc w:val="both"/>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rsidR="00106482" w:rsidRPr="00BF19B1" w:rsidRDefault="00106482" w:rsidP="009638C1">
      <w:pPr>
        <w:spacing w:line="240" w:lineRule="auto"/>
        <w:jc w:val="both"/>
        <w:rPr>
          <w:sz w:val="28"/>
          <w:szCs w:val="28"/>
        </w:rPr>
      </w:pPr>
      <w:r w:rsidRPr="00BF19B1">
        <w:rPr>
          <w:sz w:val="28"/>
          <w:szCs w:val="28"/>
        </w:rPr>
        <w:t>3.</w:t>
      </w:r>
      <w:r>
        <w:rPr>
          <w:sz w:val="28"/>
          <w:szCs w:val="28"/>
        </w:rPr>
        <w:t xml:space="preserve"> </w:t>
      </w:r>
      <w:r w:rsidRPr="00BF19B1">
        <w:rPr>
          <w:sz w:val="28"/>
          <w:szCs w:val="28"/>
        </w:rPr>
        <w:t>Tune on the power of the instrument, wait until the initialization succeeded. In the small panel of instrument “Perkin Elmer Spectrum 100 Series” will be shown if the initialization succeeded, otherwise come to see Jianhua first.</w:t>
      </w:r>
    </w:p>
    <w:p w:rsidR="00106482" w:rsidRPr="00BF19B1" w:rsidRDefault="00106482" w:rsidP="009638C1">
      <w:pPr>
        <w:spacing w:line="240" w:lineRule="auto"/>
        <w:jc w:val="both"/>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Kimwipes, make sure not to splash the acetone on the instrument. </w:t>
      </w:r>
    </w:p>
    <w:p w:rsidR="00106482" w:rsidRPr="00BF19B1" w:rsidRDefault="00106482" w:rsidP="009638C1">
      <w:pPr>
        <w:spacing w:line="240" w:lineRule="auto"/>
        <w:jc w:val="both"/>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rsidR="00106482" w:rsidRPr="00BF19B1" w:rsidRDefault="00106482" w:rsidP="009638C1">
      <w:pPr>
        <w:spacing w:line="240" w:lineRule="auto"/>
        <w:jc w:val="both"/>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rsidR="00106482" w:rsidRPr="00BF19B1" w:rsidRDefault="00106482" w:rsidP="009638C1">
      <w:pPr>
        <w:spacing w:line="240" w:lineRule="auto"/>
        <w:jc w:val="both"/>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rsidR="00106482" w:rsidRPr="00BF19B1" w:rsidRDefault="00106482" w:rsidP="009638C1">
      <w:pPr>
        <w:spacing w:line="240" w:lineRule="auto"/>
        <w:jc w:val="both"/>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w:t>
      </w:r>
      <w:r w:rsidRPr="00BF19B1">
        <w:rPr>
          <w:sz w:val="28"/>
          <w:szCs w:val="28"/>
        </w:rPr>
        <w:lastRenderedPageBreak/>
        <w:t xml:space="preserve">around 80, then click “finish”. Press “Apply” and then “Start” to collect the spectrum. </w:t>
      </w:r>
    </w:p>
    <w:p w:rsidR="00106482" w:rsidRPr="00BF19B1" w:rsidRDefault="00106482" w:rsidP="009638C1">
      <w:pPr>
        <w:spacing w:line="240" w:lineRule="auto"/>
        <w:jc w:val="both"/>
        <w:rPr>
          <w:sz w:val="28"/>
          <w:szCs w:val="28"/>
        </w:rPr>
      </w:pPr>
      <w:r w:rsidRPr="00BF19B1">
        <w:rPr>
          <w:sz w:val="28"/>
          <w:szCs w:val="28"/>
        </w:rPr>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BF19B1" w:rsidRDefault="00106482" w:rsidP="009638C1">
      <w:pPr>
        <w:spacing w:line="240" w:lineRule="auto"/>
        <w:jc w:val="both"/>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rsidR="00106482" w:rsidRDefault="00106482" w:rsidP="009638C1">
      <w:pPr>
        <w:spacing w:line="240" w:lineRule="auto"/>
        <w:jc w:val="both"/>
        <w:rPr>
          <w:sz w:val="28"/>
          <w:szCs w:val="28"/>
        </w:rPr>
      </w:pPr>
    </w:p>
    <w:p w:rsidR="00106482" w:rsidRPr="00565FA0" w:rsidRDefault="00106482" w:rsidP="009638C1">
      <w:pPr>
        <w:spacing w:line="240" w:lineRule="auto"/>
        <w:jc w:val="both"/>
        <w:rPr>
          <w:b/>
          <w:sz w:val="28"/>
          <w:szCs w:val="28"/>
        </w:rPr>
      </w:pPr>
      <w:r>
        <w:rPr>
          <w:b/>
          <w:sz w:val="28"/>
          <w:szCs w:val="28"/>
        </w:rPr>
        <w:t xml:space="preserve">2.4.2. </w:t>
      </w:r>
      <w:r w:rsidRPr="00565FA0">
        <w:rPr>
          <w:b/>
          <w:sz w:val="28"/>
          <w:szCs w:val="28"/>
        </w:rPr>
        <w:t>PRINCIPLE AND CAPACITIES OF SCANNING ELECTRON MICROSCOPE (SEM)</w:t>
      </w:r>
    </w:p>
    <w:p w:rsidR="00106482" w:rsidRPr="00037F2B" w:rsidRDefault="00106482" w:rsidP="009638C1">
      <w:pPr>
        <w:spacing w:line="240" w:lineRule="auto"/>
        <w:jc w:val="both"/>
        <w:rPr>
          <w:sz w:val="28"/>
          <w:szCs w:val="28"/>
        </w:rPr>
      </w:pPr>
      <w:r w:rsidRPr="00037F2B">
        <w:rPr>
          <w:sz w:val="28"/>
          <w:szCs w:val="28"/>
        </w:rPr>
        <w:t>The types of signals produced by a SEM include secondary electron (SE), back-scattered electrons (BSE), characteristic X-rays, light (cathodoluminescence) (CL), specimen current and transmitted electrons.</w:t>
      </w:r>
    </w:p>
    <w:p w:rsidR="00106482" w:rsidRDefault="00106482" w:rsidP="009638C1">
      <w:pPr>
        <w:spacing w:line="240" w:lineRule="auto"/>
        <w:jc w:val="both"/>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Default="00106482" w:rsidP="009638C1">
      <w:pPr>
        <w:spacing w:line="240" w:lineRule="auto"/>
        <w:jc w:val="both"/>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rsidR="00106482" w:rsidRDefault="00106482" w:rsidP="009638C1">
      <w:pPr>
        <w:spacing w:line="240" w:lineRule="auto"/>
        <w:jc w:val="both"/>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106482" w:rsidRPr="00037F2B" w:rsidRDefault="00106482" w:rsidP="009638C1">
      <w:pPr>
        <w:spacing w:line="240" w:lineRule="auto"/>
        <w:jc w:val="both"/>
        <w:rPr>
          <w:sz w:val="28"/>
          <w:szCs w:val="28"/>
        </w:rPr>
      </w:pPr>
      <w:r w:rsidRPr="00037F2B">
        <w:rPr>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Default="00106482" w:rsidP="009638C1">
      <w:pPr>
        <w:spacing w:line="240" w:lineRule="auto"/>
        <w:jc w:val="both"/>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037F2B" w:rsidRDefault="00106482" w:rsidP="009638C1">
      <w:pPr>
        <w:spacing w:line="240" w:lineRule="auto"/>
        <w:jc w:val="both"/>
        <w:rPr>
          <w:sz w:val="28"/>
          <w:szCs w:val="28"/>
        </w:rPr>
      </w:pPr>
      <w:r w:rsidRPr="00037F2B">
        <w:rPr>
          <w:sz w:val="28"/>
          <w:szCs w:val="28"/>
        </w:rPr>
        <w:lastRenderedPageBreak/>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037F2B" w:rsidRDefault="00106482" w:rsidP="009638C1">
      <w:pPr>
        <w:spacing w:line="240" w:lineRule="auto"/>
        <w:jc w:val="both"/>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590F39" w:rsidRDefault="00106482" w:rsidP="009638C1">
      <w:pPr>
        <w:spacing w:line="240" w:lineRule="auto"/>
        <w:jc w:val="both"/>
        <w:rPr>
          <w:b/>
          <w:sz w:val="28"/>
          <w:szCs w:val="28"/>
        </w:rPr>
      </w:pPr>
      <w:r w:rsidRPr="00590F39">
        <w:rPr>
          <w:b/>
          <w:sz w:val="28"/>
          <w:szCs w:val="28"/>
        </w:rPr>
        <w:t>SAMPLE PREPARATION</w:t>
      </w:r>
    </w:p>
    <w:p w:rsidR="00106482" w:rsidRPr="00037F2B" w:rsidRDefault="00106482" w:rsidP="009638C1">
      <w:pPr>
        <w:spacing w:line="240" w:lineRule="auto"/>
        <w:jc w:val="both"/>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rsidR="00106482" w:rsidRDefault="00106482" w:rsidP="009638C1">
      <w:pPr>
        <w:spacing w:line="240" w:lineRule="auto"/>
        <w:jc w:val="both"/>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106482" w:rsidRPr="00037F2B" w:rsidRDefault="00106482" w:rsidP="009638C1">
      <w:pPr>
        <w:spacing w:line="240" w:lineRule="auto"/>
        <w:jc w:val="both"/>
        <w:rPr>
          <w:sz w:val="28"/>
          <w:szCs w:val="28"/>
        </w:rPr>
      </w:pPr>
      <w:r w:rsidRPr="00037F2B">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Default="00106482" w:rsidP="009638C1">
      <w:pPr>
        <w:spacing w:line="240" w:lineRule="auto"/>
        <w:jc w:val="both"/>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rsidR="00106482" w:rsidRDefault="00106482" w:rsidP="009638C1">
      <w:pPr>
        <w:spacing w:line="240" w:lineRule="auto"/>
        <w:jc w:val="both"/>
        <w:rPr>
          <w:b/>
          <w:sz w:val="28"/>
          <w:szCs w:val="28"/>
        </w:rPr>
      </w:pPr>
      <w:r>
        <w:rPr>
          <w:b/>
          <w:sz w:val="28"/>
          <w:szCs w:val="28"/>
        </w:rPr>
        <w:t xml:space="preserve">2.4.3. </w:t>
      </w:r>
      <w:r w:rsidRPr="00565FA0">
        <w:rPr>
          <w:b/>
          <w:sz w:val="28"/>
          <w:szCs w:val="28"/>
        </w:rPr>
        <w:t>UV-VIS SPECTROPHOTOMETER</w:t>
      </w:r>
    </w:p>
    <w:p w:rsidR="00106482" w:rsidRDefault="00106482" w:rsidP="009638C1">
      <w:pPr>
        <w:spacing w:line="240" w:lineRule="auto"/>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590F39" w:rsidRDefault="00106482" w:rsidP="009638C1">
      <w:pPr>
        <w:spacing w:line="240" w:lineRule="auto"/>
        <w:jc w:val="both"/>
        <w:rPr>
          <w:b/>
          <w:sz w:val="28"/>
          <w:szCs w:val="28"/>
        </w:rPr>
      </w:pPr>
      <w:r w:rsidRPr="00590F39">
        <w:rPr>
          <w:b/>
          <w:sz w:val="28"/>
          <w:szCs w:val="28"/>
        </w:rPr>
        <w:lastRenderedPageBreak/>
        <w:t>PROCEDURE</w:t>
      </w:r>
    </w:p>
    <w:p w:rsidR="00106482" w:rsidRDefault="00106482" w:rsidP="009638C1">
      <w:pPr>
        <w:pStyle w:val="ListParagraph"/>
        <w:numPr>
          <w:ilvl w:val="0"/>
          <w:numId w:val="8"/>
        </w:numPr>
        <w:spacing w:line="240" w:lineRule="auto"/>
        <w:jc w:val="both"/>
        <w:rPr>
          <w:sz w:val="28"/>
          <w:szCs w:val="28"/>
        </w:rPr>
      </w:pPr>
      <w:r>
        <w:rPr>
          <w:sz w:val="28"/>
          <w:szCs w:val="28"/>
        </w:rPr>
        <w:t>Extract the plant material using a suitable solvent (ethanol, water).</w:t>
      </w:r>
    </w:p>
    <w:p w:rsidR="00106482" w:rsidRDefault="00106482" w:rsidP="009638C1">
      <w:pPr>
        <w:pStyle w:val="ListParagraph"/>
        <w:numPr>
          <w:ilvl w:val="0"/>
          <w:numId w:val="8"/>
        </w:numPr>
        <w:spacing w:line="240" w:lineRule="auto"/>
        <w:jc w:val="both"/>
        <w:rPr>
          <w:sz w:val="28"/>
          <w:szCs w:val="28"/>
        </w:rPr>
      </w:pPr>
      <w:r>
        <w:rPr>
          <w:sz w:val="28"/>
          <w:szCs w:val="28"/>
        </w:rPr>
        <w:t>Filter the extract to remove any solid particle.</w:t>
      </w:r>
    </w:p>
    <w:p w:rsidR="00106482" w:rsidRDefault="00106482" w:rsidP="009638C1">
      <w:pPr>
        <w:pStyle w:val="ListParagraph"/>
        <w:numPr>
          <w:ilvl w:val="0"/>
          <w:numId w:val="8"/>
        </w:numPr>
        <w:spacing w:line="240" w:lineRule="auto"/>
        <w:jc w:val="both"/>
        <w:rPr>
          <w:sz w:val="28"/>
          <w:szCs w:val="28"/>
        </w:rPr>
      </w:pPr>
      <w:r>
        <w:rPr>
          <w:sz w:val="28"/>
          <w:szCs w:val="28"/>
        </w:rPr>
        <w:t>Diluted the extract to an appropriate concentration so it falls within the instrument’s detection range.</w:t>
      </w:r>
    </w:p>
    <w:p w:rsidR="00106482" w:rsidRDefault="00106482" w:rsidP="009638C1">
      <w:pPr>
        <w:pStyle w:val="ListParagraph"/>
        <w:numPr>
          <w:ilvl w:val="0"/>
          <w:numId w:val="8"/>
        </w:numPr>
        <w:spacing w:line="240" w:lineRule="auto"/>
        <w:jc w:val="both"/>
        <w:rPr>
          <w:sz w:val="28"/>
          <w:szCs w:val="28"/>
        </w:rPr>
      </w:pPr>
      <w:r>
        <w:rPr>
          <w:sz w:val="28"/>
          <w:szCs w:val="28"/>
        </w:rPr>
        <w:t>Turn on the UV-Vis spectrophotometer and allow it to warm up.</w:t>
      </w:r>
    </w:p>
    <w:p w:rsidR="00106482" w:rsidRDefault="00106482" w:rsidP="009638C1">
      <w:pPr>
        <w:pStyle w:val="ListParagraph"/>
        <w:numPr>
          <w:ilvl w:val="0"/>
          <w:numId w:val="8"/>
        </w:numPr>
        <w:spacing w:line="240" w:lineRule="auto"/>
        <w:jc w:val="both"/>
        <w:rPr>
          <w:sz w:val="28"/>
          <w:szCs w:val="28"/>
        </w:rPr>
      </w:pPr>
      <w:r>
        <w:rPr>
          <w:sz w:val="28"/>
          <w:szCs w:val="28"/>
        </w:rPr>
        <w:t>Set the wavelength range you want to scan</w:t>
      </w:r>
    </w:p>
    <w:p w:rsidR="00106482" w:rsidRDefault="00106482" w:rsidP="009638C1">
      <w:pPr>
        <w:pStyle w:val="ListParagraph"/>
        <w:numPr>
          <w:ilvl w:val="0"/>
          <w:numId w:val="8"/>
        </w:numPr>
        <w:spacing w:line="240" w:lineRule="auto"/>
        <w:jc w:val="both"/>
        <w:rPr>
          <w:sz w:val="28"/>
          <w:szCs w:val="28"/>
        </w:rPr>
      </w:pPr>
      <w:r>
        <w:rPr>
          <w:sz w:val="28"/>
          <w:szCs w:val="28"/>
        </w:rPr>
        <w:t>Calibrate the instrument using a blank.</w:t>
      </w:r>
    </w:p>
    <w:p w:rsidR="00106482" w:rsidRDefault="00106482" w:rsidP="009638C1">
      <w:pPr>
        <w:pStyle w:val="ListParagraph"/>
        <w:numPr>
          <w:ilvl w:val="0"/>
          <w:numId w:val="8"/>
        </w:numPr>
        <w:spacing w:line="240" w:lineRule="auto"/>
        <w:jc w:val="both"/>
        <w:rPr>
          <w:sz w:val="28"/>
          <w:szCs w:val="28"/>
        </w:rPr>
      </w:pPr>
      <w:r>
        <w:rPr>
          <w:sz w:val="28"/>
          <w:szCs w:val="28"/>
        </w:rPr>
        <w:t>Place a curvette filled with the blank solution in the spectrophotometer</w:t>
      </w:r>
    </w:p>
    <w:p w:rsidR="00106482" w:rsidRDefault="00106482" w:rsidP="009638C1">
      <w:pPr>
        <w:pStyle w:val="ListParagraph"/>
        <w:numPr>
          <w:ilvl w:val="0"/>
          <w:numId w:val="8"/>
        </w:numPr>
        <w:spacing w:line="240" w:lineRule="auto"/>
        <w:jc w:val="both"/>
        <w:rPr>
          <w:sz w:val="28"/>
          <w:szCs w:val="28"/>
        </w:rPr>
      </w:pPr>
      <w:r>
        <w:rPr>
          <w:sz w:val="28"/>
          <w:szCs w:val="28"/>
        </w:rPr>
        <w:t>Run a scan to establish a baseline.</w:t>
      </w:r>
    </w:p>
    <w:p w:rsidR="00106482" w:rsidRDefault="00106482" w:rsidP="009638C1">
      <w:pPr>
        <w:pStyle w:val="ListParagraph"/>
        <w:numPr>
          <w:ilvl w:val="0"/>
          <w:numId w:val="8"/>
        </w:numPr>
        <w:spacing w:line="240" w:lineRule="auto"/>
        <w:jc w:val="both"/>
        <w:rPr>
          <w:sz w:val="28"/>
          <w:szCs w:val="28"/>
        </w:rPr>
      </w:pPr>
      <w:r>
        <w:rPr>
          <w:sz w:val="28"/>
          <w:szCs w:val="28"/>
        </w:rPr>
        <w:t>Remove the blank and replace it with a curvette containing the plant extract.</w:t>
      </w:r>
    </w:p>
    <w:p w:rsidR="00106482" w:rsidRDefault="00106482" w:rsidP="009638C1">
      <w:pPr>
        <w:pStyle w:val="ListParagraph"/>
        <w:numPr>
          <w:ilvl w:val="0"/>
          <w:numId w:val="8"/>
        </w:numPr>
        <w:spacing w:line="240" w:lineRule="auto"/>
        <w:jc w:val="both"/>
        <w:rPr>
          <w:sz w:val="28"/>
          <w:szCs w:val="28"/>
        </w:rPr>
      </w:pPr>
      <w:r>
        <w:rPr>
          <w:sz w:val="28"/>
          <w:szCs w:val="28"/>
        </w:rPr>
        <w:t>Run the scan and the instrument will measure the absorbance of the extract at each wavelength.</w:t>
      </w:r>
    </w:p>
    <w:p w:rsidR="00106482" w:rsidRDefault="00106482" w:rsidP="009638C1">
      <w:pPr>
        <w:pStyle w:val="ListParagraph"/>
        <w:numPr>
          <w:ilvl w:val="0"/>
          <w:numId w:val="8"/>
        </w:numPr>
        <w:spacing w:line="240" w:lineRule="auto"/>
        <w:jc w:val="both"/>
        <w:rPr>
          <w:sz w:val="28"/>
          <w:szCs w:val="28"/>
        </w:rPr>
      </w:pPr>
      <w:r>
        <w:rPr>
          <w:sz w:val="28"/>
          <w:szCs w:val="28"/>
        </w:rPr>
        <w:t>The instrument generates a spectrum showing absorbance versus wavelength.</w:t>
      </w:r>
    </w:p>
    <w:p w:rsidR="00106482" w:rsidRDefault="00106482" w:rsidP="009638C1">
      <w:pPr>
        <w:pStyle w:val="ListParagraph"/>
        <w:numPr>
          <w:ilvl w:val="0"/>
          <w:numId w:val="8"/>
        </w:numPr>
        <w:spacing w:line="240" w:lineRule="auto"/>
        <w:jc w:val="both"/>
        <w:rPr>
          <w:sz w:val="28"/>
          <w:szCs w:val="28"/>
        </w:rPr>
      </w:pPr>
      <w:r>
        <w:rPr>
          <w:sz w:val="28"/>
          <w:szCs w:val="28"/>
        </w:rPr>
        <w:t>Identify the peaks in the spectrum which indicate the wavelength where the extract absorbs the most light.</w:t>
      </w:r>
    </w:p>
    <w:p w:rsidR="00106482" w:rsidRDefault="00106482" w:rsidP="009638C1">
      <w:pPr>
        <w:pStyle w:val="ListParagraph"/>
        <w:numPr>
          <w:ilvl w:val="0"/>
          <w:numId w:val="8"/>
        </w:numPr>
        <w:spacing w:line="240" w:lineRule="auto"/>
        <w:jc w:val="both"/>
        <w:rPr>
          <w:sz w:val="28"/>
          <w:szCs w:val="28"/>
        </w:rPr>
      </w:pPr>
      <w:r>
        <w:rPr>
          <w:sz w:val="28"/>
          <w:szCs w:val="28"/>
        </w:rPr>
        <w:t>Using the absorbance values at specific wavelength to quantify the concentration.</w:t>
      </w:r>
    </w:p>
    <w:p w:rsidR="00106482" w:rsidRPr="00565FA0" w:rsidRDefault="00106482" w:rsidP="009638C1">
      <w:pPr>
        <w:pStyle w:val="ListParagraph"/>
        <w:spacing w:line="240" w:lineRule="auto"/>
        <w:jc w:val="both"/>
        <w:rPr>
          <w:sz w:val="28"/>
          <w:szCs w:val="28"/>
        </w:rPr>
      </w:pPr>
    </w:p>
    <w:p w:rsidR="00106482" w:rsidRPr="00B6305B" w:rsidRDefault="00106482" w:rsidP="009638C1">
      <w:pPr>
        <w:spacing w:line="240" w:lineRule="auto"/>
        <w:jc w:val="both"/>
        <w:rPr>
          <w:b/>
          <w:sz w:val="28"/>
          <w:szCs w:val="28"/>
        </w:rPr>
      </w:pPr>
      <w:r>
        <w:rPr>
          <w:b/>
          <w:sz w:val="28"/>
          <w:szCs w:val="28"/>
        </w:rPr>
        <w:t xml:space="preserve">2.5. </w:t>
      </w:r>
      <w:r w:rsidRPr="00B6305B">
        <w:rPr>
          <w:b/>
          <w:sz w:val="28"/>
          <w:szCs w:val="28"/>
        </w:rPr>
        <w:t>Antimicrobial activity</w:t>
      </w:r>
    </w:p>
    <w:p w:rsidR="00106482" w:rsidRPr="00565FA0" w:rsidRDefault="00106482" w:rsidP="009638C1">
      <w:pPr>
        <w:spacing w:line="240" w:lineRule="auto"/>
        <w:jc w:val="both"/>
        <w:rPr>
          <w:sz w:val="28"/>
          <w:szCs w:val="28"/>
        </w:rPr>
      </w:pPr>
      <w:r w:rsidRPr="00B6305B">
        <w:rPr>
          <w:sz w:val="28"/>
          <w:szCs w:val="28"/>
        </w:rPr>
        <w:t>It is a well known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presence of beta barrel proteins called porins.</w:t>
      </w:r>
    </w:p>
    <w:p w:rsidR="00106482" w:rsidRPr="00633D77" w:rsidRDefault="00106482" w:rsidP="009638C1">
      <w:pPr>
        <w:spacing w:before="240" w:line="240" w:lineRule="auto"/>
        <w:jc w:val="both"/>
        <w:rPr>
          <w:i/>
          <w:sz w:val="28"/>
          <w:szCs w:val="28"/>
        </w:rPr>
      </w:pPr>
      <w:r>
        <w:rPr>
          <w:sz w:val="28"/>
          <w:szCs w:val="28"/>
        </w:rPr>
        <w:lastRenderedPageBreak/>
        <w:t xml:space="preserve">Ten microbial strains were used to screen the antimicrobial activity of </w:t>
      </w:r>
      <w:r w:rsidRPr="00633D77">
        <w:rPr>
          <w:i/>
          <w:sz w:val="28"/>
          <w:szCs w:val="28"/>
        </w:rPr>
        <w:t>Calotropis procera</w:t>
      </w:r>
      <w:r>
        <w:rPr>
          <w:sz w:val="28"/>
          <w:szCs w:val="28"/>
        </w:rPr>
        <w:t>/AgNO</w:t>
      </w:r>
      <w:r>
        <w:rPr>
          <w:sz w:val="28"/>
          <w:szCs w:val="28"/>
          <w:vertAlign w:val="subscript"/>
        </w:rPr>
        <w:t>3</w:t>
      </w:r>
      <w:r>
        <w:rPr>
          <w:sz w:val="28"/>
          <w:szCs w:val="28"/>
        </w:rPr>
        <w:t xml:space="preserve"> ; one gram-positive (</w:t>
      </w:r>
      <w:r w:rsidRPr="00633D77">
        <w:rPr>
          <w:i/>
          <w:sz w:val="28"/>
          <w:szCs w:val="28"/>
        </w:rPr>
        <w:t>Staphylococcus aureus</w:t>
      </w:r>
      <w:r>
        <w:rPr>
          <w:sz w:val="28"/>
          <w:szCs w:val="28"/>
        </w:rPr>
        <w:t xml:space="preserve">),four gram negative bacteria( </w:t>
      </w:r>
      <w:r w:rsidRPr="00633D77">
        <w:rPr>
          <w:i/>
          <w:sz w:val="28"/>
          <w:szCs w:val="28"/>
        </w:rPr>
        <w:t>Escherichia coli, Kleb</w:t>
      </w:r>
      <w:r>
        <w:rPr>
          <w:i/>
          <w:sz w:val="28"/>
          <w:szCs w:val="28"/>
        </w:rPr>
        <w:t>siella pneumonia, Pseudomonas s</w:t>
      </w:r>
      <w:r w:rsidRPr="00633D77">
        <w:rPr>
          <w:i/>
          <w:sz w:val="28"/>
          <w:szCs w:val="28"/>
        </w:rPr>
        <w:t>p., Salmonella</w:t>
      </w:r>
      <w:r>
        <w:rPr>
          <w:sz w:val="28"/>
          <w:szCs w:val="28"/>
        </w:rPr>
        <w:t xml:space="preserve"> </w:t>
      </w:r>
      <w:r w:rsidRPr="00633D77">
        <w:rPr>
          <w:i/>
          <w:sz w:val="28"/>
          <w:szCs w:val="28"/>
        </w:rPr>
        <w:t>typhi</w:t>
      </w:r>
      <w:r>
        <w:rPr>
          <w:sz w:val="28"/>
          <w:szCs w:val="28"/>
        </w:rPr>
        <w:t>) and five fungal isolates(</w:t>
      </w:r>
      <w:r w:rsidRPr="00633D77">
        <w:rPr>
          <w:i/>
          <w:sz w:val="28"/>
          <w:szCs w:val="28"/>
        </w:rPr>
        <w:t>Aspergillus niger, Penicill</w:t>
      </w:r>
      <w:r>
        <w:rPr>
          <w:i/>
          <w:sz w:val="28"/>
          <w:szCs w:val="28"/>
        </w:rPr>
        <w:t>um sp.,Trichoderma sp., Rhizopus s</w:t>
      </w:r>
      <w:r w:rsidRPr="00633D77">
        <w:rPr>
          <w:i/>
          <w:sz w:val="28"/>
          <w:szCs w:val="28"/>
        </w:rPr>
        <w:t>p).</w:t>
      </w:r>
    </w:p>
    <w:p w:rsidR="00106482" w:rsidRDefault="00106482" w:rsidP="009638C1">
      <w:pPr>
        <w:spacing w:before="240" w:line="240" w:lineRule="auto"/>
        <w:jc w:val="both"/>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plates were inoculated with the test isolates. Afterwards, a sterile cork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rsidR="00106482" w:rsidRDefault="00106482" w:rsidP="009638C1">
      <w:pPr>
        <w:spacing w:line="240" w:lineRule="auto"/>
        <w:jc w:val="both"/>
        <w:rPr>
          <w:sz w:val="28"/>
          <w:szCs w:val="28"/>
        </w:rPr>
      </w:pPr>
      <w:r w:rsidRPr="007F0DF6">
        <w:rPr>
          <w:sz w:val="28"/>
          <w:szCs w:val="28"/>
        </w:rPr>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 xml:space="preserve">a meter rule after incubation (Okorondu </w:t>
      </w:r>
      <w:r w:rsidRPr="00633D77">
        <w:rPr>
          <w:i/>
          <w:sz w:val="28"/>
          <w:szCs w:val="28"/>
        </w:rPr>
        <w:t>et al</w:t>
      </w:r>
      <w:r w:rsidRPr="007F0DF6">
        <w:rPr>
          <w:sz w:val="28"/>
          <w:szCs w:val="28"/>
        </w:rPr>
        <w:t>., 2015).</w:t>
      </w:r>
    </w:p>
    <w:p w:rsidR="00106482" w:rsidRDefault="00106482" w:rsidP="009638C1">
      <w:pPr>
        <w:jc w:val="both"/>
      </w:pPr>
    </w:p>
    <w:p w:rsidR="00DA65E4" w:rsidRDefault="00DA65E4"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ED20E5" w:rsidRDefault="00ED20E5" w:rsidP="009638C1">
      <w:pPr>
        <w:jc w:val="both"/>
      </w:pPr>
    </w:p>
    <w:p w:rsidR="00594C18" w:rsidRDefault="00594C18" w:rsidP="009638C1">
      <w:pPr>
        <w:spacing w:line="240" w:lineRule="auto"/>
        <w:jc w:val="both"/>
      </w:pPr>
    </w:p>
    <w:p w:rsidR="00ED20E5" w:rsidRPr="000B345B" w:rsidRDefault="00ED20E5" w:rsidP="009638C1">
      <w:pPr>
        <w:spacing w:line="240" w:lineRule="auto"/>
        <w:ind w:left="2160" w:firstLine="720"/>
        <w:jc w:val="both"/>
        <w:rPr>
          <w:b/>
          <w:sz w:val="36"/>
          <w:szCs w:val="36"/>
          <w:u w:val="single"/>
        </w:rPr>
      </w:pPr>
      <w:r w:rsidRPr="000B345B">
        <w:rPr>
          <w:b/>
          <w:sz w:val="36"/>
          <w:szCs w:val="36"/>
          <w:u w:val="single"/>
        </w:rPr>
        <w:lastRenderedPageBreak/>
        <w:t>CHAPTER THREE</w:t>
      </w:r>
    </w:p>
    <w:p w:rsidR="00ED20E5" w:rsidRPr="00897FDF" w:rsidRDefault="00594C18" w:rsidP="009638C1">
      <w:pPr>
        <w:spacing w:line="240" w:lineRule="auto"/>
        <w:jc w:val="both"/>
        <w:rPr>
          <w:b/>
          <w:sz w:val="28"/>
          <w:szCs w:val="28"/>
        </w:rPr>
      </w:pPr>
      <w:r>
        <w:rPr>
          <w:b/>
          <w:sz w:val="28"/>
          <w:szCs w:val="28"/>
        </w:rPr>
        <w:t xml:space="preserve">3.0 </w:t>
      </w:r>
      <w:r w:rsidR="00ED20E5" w:rsidRPr="00897FDF">
        <w:rPr>
          <w:b/>
          <w:sz w:val="28"/>
          <w:szCs w:val="28"/>
        </w:rPr>
        <w:t>RESULTS</w:t>
      </w:r>
    </w:p>
    <w:p w:rsidR="00ED20E5" w:rsidRDefault="00ED20E5" w:rsidP="009638C1">
      <w:pPr>
        <w:spacing w:line="240" w:lineRule="auto"/>
        <w:jc w:val="both"/>
        <w:rPr>
          <w:b/>
          <w:sz w:val="24"/>
          <w:szCs w:val="24"/>
        </w:rPr>
      </w:pPr>
      <w:r>
        <w:rPr>
          <w:b/>
          <w:sz w:val="24"/>
          <w:szCs w:val="24"/>
        </w:rPr>
        <w:t>3.1 Phytochemical Analysis</w:t>
      </w:r>
    </w:p>
    <w:p w:rsidR="00ED20E5" w:rsidRPr="00594C18" w:rsidRDefault="00ED20E5" w:rsidP="009638C1">
      <w:pPr>
        <w:spacing w:line="240" w:lineRule="auto"/>
        <w:jc w:val="both"/>
        <w:rPr>
          <w:b/>
          <w:sz w:val="28"/>
          <w:szCs w:val="28"/>
        </w:rPr>
      </w:pPr>
      <w:r w:rsidRPr="00594C18">
        <w:rPr>
          <w:sz w:val="28"/>
          <w:szCs w:val="28"/>
        </w:rPr>
        <w:t xml:space="preserve">Phytochemical analysis was carried out to test the contents of Flavonoids, Alkaloids, Saponin, Terpenoids, Glycosids, Tannins, Steriods in the leaves of </w:t>
      </w:r>
      <w:r w:rsidRPr="00594C18">
        <w:rPr>
          <w:i/>
          <w:sz w:val="28"/>
          <w:szCs w:val="28"/>
        </w:rPr>
        <w:t>Calotropis procera</w:t>
      </w:r>
      <w:r w:rsidRPr="00594C18">
        <w:rPr>
          <w:sz w:val="28"/>
          <w:szCs w:val="28"/>
        </w:rPr>
        <w:t xml:space="preserve"> . The phytochemical screening followed standardized method</w:t>
      </w:r>
      <w:r w:rsidRPr="00594C18">
        <w:rPr>
          <w:b/>
          <w:sz w:val="28"/>
          <w:szCs w:val="28"/>
        </w:rPr>
        <w:t>.</w:t>
      </w:r>
    </w:p>
    <w:p w:rsidR="00ED20E5" w:rsidRPr="000B345B" w:rsidRDefault="00ED20E5" w:rsidP="009638C1">
      <w:pPr>
        <w:spacing w:line="240" w:lineRule="auto"/>
        <w:jc w:val="both"/>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r w:rsidRPr="000B345B">
        <w:rPr>
          <w:b/>
          <w:i/>
          <w:sz w:val="24"/>
          <w:szCs w:val="24"/>
        </w:rPr>
        <w:t>Calotropis procera</w:t>
      </w:r>
      <w:r w:rsidRPr="00D12878">
        <w:rPr>
          <w:b/>
          <w:sz w:val="24"/>
          <w:szCs w:val="24"/>
        </w:rPr>
        <w:t xml:space="preserve"> leaves</w:t>
      </w:r>
    </w:p>
    <w:tbl>
      <w:tblPr>
        <w:tblStyle w:val="TableGrid"/>
        <w:tblW w:w="0" w:type="auto"/>
        <w:tblInd w:w="558" w:type="dxa"/>
        <w:tblLook w:val="04A0"/>
      </w:tblPr>
      <w:tblGrid>
        <w:gridCol w:w="3240"/>
        <w:gridCol w:w="2340"/>
      </w:tblGrid>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Test</w:t>
            </w:r>
          </w:p>
        </w:tc>
        <w:tc>
          <w:tcPr>
            <w:tcW w:w="2340" w:type="dxa"/>
          </w:tcPr>
          <w:p w:rsidR="00ED20E5" w:rsidRPr="001A29A8" w:rsidRDefault="00ED20E5" w:rsidP="009638C1">
            <w:pPr>
              <w:jc w:val="both"/>
              <w:rPr>
                <w:b/>
                <w:sz w:val="24"/>
                <w:szCs w:val="24"/>
              </w:rPr>
            </w:pPr>
            <w:r w:rsidRPr="001A29A8">
              <w:rPr>
                <w:b/>
                <w:sz w:val="24"/>
                <w:szCs w:val="24"/>
              </w:rPr>
              <w:t>Result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Flavonoids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Alkaloids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Saponin</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Terpenoids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Tannins</w:t>
            </w:r>
          </w:p>
        </w:tc>
        <w:tc>
          <w:tcPr>
            <w:tcW w:w="2340" w:type="dxa"/>
          </w:tcPr>
          <w:p w:rsidR="00ED20E5" w:rsidRPr="001A29A8" w:rsidRDefault="00ED20E5" w:rsidP="009638C1">
            <w:pPr>
              <w:jc w:val="both"/>
              <w:rPr>
                <w:b/>
                <w:sz w:val="24"/>
                <w:szCs w:val="24"/>
              </w:rPr>
            </w:pPr>
            <w:r w:rsidRPr="001A29A8">
              <w:rPr>
                <w:b/>
                <w:sz w:val="24"/>
                <w:szCs w:val="24"/>
              </w:rPr>
              <w:t>++</w:t>
            </w:r>
          </w:p>
        </w:tc>
      </w:tr>
      <w:tr w:rsidR="00ED20E5" w:rsidRPr="00E97C07" w:rsidTr="001254CE">
        <w:tc>
          <w:tcPr>
            <w:tcW w:w="3240" w:type="dxa"/>
          </w:tcPr>
          <w:p w:rsidR="00ED20E5" w:rsidRPr="001A29A8" w:rsidRDefault="00ED20E5" w:rsidP="009638C1">
            <w:pPr>
              <w:jc w:val="both"/>
              <w:rPr>
                <w:b/>
                <w:sz w:val="24"/>
                <w:szCs w:val="24"/>
              </w:rPr>
            </w:pPr>
            <w:r w:rsidRPr="001A29A8">
              <w:rPr>
                <w:b/>
                <w:sz w:val="24"/>
                <w:szCs w:val="24"/>
              </w:rPr>
              <w:t>Steroid</w:t>
            </w:r>
          </w:p>
        </w:tc>
        <w:tc>
          <w:tcPr>
            <w:tcW w:w="2340" w:type="dxa"/>
          </w:tcPr>
          <w:p w:rsidR="00ED20E5" w:rsidRPr="001A29A8" w:rsidRDefault="00ED20E5" w:rsidP="009638C1">
            <w:pPr>
              <w:jc w:val="both"/>
              <w:rPr>
                <w:b/>
                <w:sz w:val="24"/>
                <w:szCs w:val="24"/>
              </w:rPr>
            </w:pPr>
            <w:r w:rsidRPr="001A29A8">
              <w:rPr>
                <w:b/>
                <w:sz w:val="24"/>
                <w:szCs w:val="24"/>
              </w:rPr>
              <w:t>+</w:t>
            </w:r>
          </w:p>
        </w:tc>
      </w:tr>
    </w:tbl>
    <w:p w:rsidR="00ED20E5" w:rsidRPr="00E97C07" w:rsidRDefault="00ED20E5" w:rsidP="009638C1">
      <w:pPr>
        <w:spacing w:line="240" w:lineRule="auto"/>
        <w:jc w:val="both"/>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tblGrid>
      <w:tr w:rsidR="00ED20E5" w:rsidRPr="00E97C07" w:rsidTr="001254CE">
        <w:trPr>
          <w:trHeight w:val="900"/>
        </w:trPr>
        <w:tc>
          <w:tcPr>
            <w:tcW w:w="2625" w:type="dxa"/>
          </w:tcPr>
          <w:p w:rsidR="00ED20E5" w:rsidRPr="00E97C07" w:rsidRDefault="00ED20E5" w:rsidP="009638C1">
            <w:pPr>
              <w:spacing w:line="240" w:lineRule="auto"/>
              <w:jc w:val="both"/>
              <w:rPr>
                <w:b/>
                <w:sz w:val="24"/>
                <w:szCs w:val="24"/>
              </w:rPr>
            </w:pPr>
            <w:r w:rsidRPr="00E97C07">
              <w:rPr>
                <w:b/>
                <w:sz w:val="24"/>
                <w:szCs w:val="24"/>
              </w:rPr>
              <w:t>Key:</w:t>
            </w:r>
          </w:p>
          <w:p w:rsidR="00ED20E5" w:rsidRPr="00E97C07" w:rsidRDefault="00ED20E5" w:rsidP="009638C1">
            <w:pPr>
              <w:spacing w:line="240" w:lineRule="auto"/>
              <w:jc w:val="both"/>
              <w:rPr>
                <w:b/>
                <w:sz w:val="24"/>
                <w:szCs w:val="24"/>
              </w:rPr>
            </w:pPr>
            <w:r w:rsidRPr="00E97C07">
              <w:rPr>
                <w:b/>
                <w:sz w:val="24"/>
                <w:szCs w:val="24"/>
              </w:rPr>
              <w:t>+ Present in trace form</w:t>
            </w:r>
          </w:p>
          <w:p w:rsidR="00ED20E5" w:rsidRPr="00E97C07" w:rsidRDefault="00ED20E5" w:rsidP="009638C1">
            <w:pPr>
              <w:spacing w:line="240" w:lineRule="auto"/>
              <w:jc w:val="both"/>
              <w:rPr>
                <w:b/>
                <w:sz w:val="24"/>
                <w:szCs w:val="24"/>
              </w:rPr>
            </w:pPr>
            <w:r w:rsidRPr="00E97C07">
              <w:rPr>
                <w:b/>
                <w:sz w:val="24"/>
                <w:szCs w:val="24"/>
              </w:rPr>
              <w:t>++ Moderately present</w:t>
            </w:r>
          </w:p>
        </w:tc>
      </w:tr>
    </w:tbl>
    <w:p w:rsidR="00ED20E5" w:rsidRDefault="00ED20E5" w:rsidP="009638C1">
      <w:pPr>
        <w:spacing w:line="240" w:lineRule="auto"/>
        <w:jc w:val="both"/>
        <w:rPr>
          <w:sz w:val="24"/>
          <w:szCs w:val="24"/>
        </w:rPr>
      </w:pPr>
      <w:r w:rsidRPr="00E97C07">
        <w:rPr>
          <w:b/>
          <w:sz w:val="24"/>
          <w:szCs w:val="24"/>
        </w:rPr>
        <w:t>Table</w:t>
      </w:r>
      <w:r>
        <w:rPr>
          <w:b/>
          <w:sz w:val="24"/>
          <w:szCs w:val="24"/>
        </w:rPr>
        <w:t xml:space="preserve"> 2: Result of Quat</w:t>
      </w:r>
      <w:r w:rsidRPr="00E97C07">
        <w:rPr>
          <w:b/>
          <w:sz w:val="24"/>
          <w:szCs w:val="24"/>
        </w:rPr>
        <w:t>itative phytochemical screening</w:t>
      </w:r>
      <w:r w:rsidRPr="00D12878">
        <w:rPr>
          <w:b/>
          <w:sz w:val="24"/>
          <w:szCs w:val="24"/>
        </w:rPr>
        <w:t xml:space="preserve"> of Calotropis procera leaves</w:t>
      </w:r>
    </w:p>
    <w:tbl>
      <w:tblPr>
        <w:tblStyle w:val="TableGrid"/>
        <w:tblW w:w="0" w:type="auto"/>
        <w:tblInd w:w="558" w:type="dxa"/>
        <w:tblLook w:val="04A0"/>
      </w:tblPr>
      <w:tblGrid>
        <w:gridCol w:w="3240"/>
        <w:gridCol w:w="2340"/>
      </w:tblGrid>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Test</w:t>
            </w:r>
          </w:p>
        </w:tc>
        <w:tc>
          <w:tcPr>
            <w:tcW w:w="2340" w:type="dxa"/>
          </w:tcPr>
          <w:p w:rsidR="00ED20E5" w:rsidRPr="001A29A8" w:rsidRDefault="00ED20E5" w:rsidP="009638C1">
            <w:pPr>
              <w:jc w:val="both"/>
              <w:rPr>
                <w:b/>
                <w:sz w:val="24"/>
                <w:szCs w:val="24"/>
              </w:rPr>
            </w:pPr>
            <w:r w:rsidRPr="001A29A8">
              <w:rPr>
                <w:b/>
                <w:sz w:val="24"/>
                <w:szCs w:val="24"/>
              </w:rPr>
              <w:t>Result(mg/100g)</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Flavonoids</w:t>
            </w:r>
          </w:p>
        </w:tc>
        <w:tc>
          <w:tcPr>
            <w:tcW w:w="2340" w:type="dxa"/>
          </w:tcPr>
          <w:p w:rsidR="00ED20E5" w:rsidRPr="001A29A8" w:rsidRDefault="00ED20E5" w:rsidP="009638C1">
            <w:pPr>
              <w:jc w:val="both"/>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Alkaloids</w:t>
            </w:r>
          </w:p>
        </w:tc>
        <w:tc>
          <w:tcPr>
            <w:tcW w:w="2340" w:type="dxa"/>
          </w:tcPr>
          <w:p w:rsidR="00ED20E5" w:rsidRPr="001A29A8" w:rsidRDefault="00ED20E5" w:rsidP="009638C1">
            <w:pPr>
              <w:jc w:val="both"/>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Saponin</w:t>
            </w:r>
          </w:p>
        </w:tc>
        <w:tc>
          <w:tcPr>
            <w:tcW w:w="2340" w:type="dxa"/>
          </w:tcPr>
          <w:p w:rsidR="00ED20E5" w:rsidRPr="001A29A8" w:rsidRDefault="00ED20E5" w:rsidP="009638C1">
            <w:pPr>
              <w:jc w:val="both"/>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Terpenoids</w:t>
            </w:r>
          </w:p>
        </w:tc>
        <w:tc>
          <w:tcPr>
            <w:tcW w:w="2340" w:type="dxa"/>
          </w:tcPr>
          <w:p w:rsidR="00ED20E5" w:rsidRPr="001A29A8" w:rsidRDefault="00ED20E5" w:rsidP="009638C1">
            <w:pPr>
              <w:jc w:val="both"/>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rsidR="00ED20E5" w:rsidRPr="001A29A8" w:rsidRDefault="00ED20E5" w:rsidP="009638C1">
            <w:pPr>
              <w:jc w:val="both"/>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Tannins</w:t>
            </w:r>
          </w:p>
        </w:tc>
        <w:tc>
          <w:tcPr>
            <w:tcW w:w="2340" w:type="dxa"/>
          </w:tcPr>
          <w:p w:rsidR="00ED20E5" w:rsidRPr="001A29A8" w:rsidRDefault="00ED20E5" w:rsidP="009638C1">
            <w:pPr>
              <w:jc w:val="both"/>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ED20E5" w:rsidRPr="007D13CC" w:rsidTr="001254CE">
        <w:tc>
          <w:tcPr>
            <w:tcW w:w="3240" w:type="dxa"/>
          </w:tcPr>
          <w:p w:rsidR="00ED20E5" w:rsidRPr="001A29A8" w:rsidRDefault="00ED20E5" w:rsidP="009638C1">
            <w:pPr>
              <w:jc w:val="both"/>
              <w:rPr>
                <w:b/>
                <w:sz w:val="24"/>
                <w:szCs w:val="24"/>
              </w:rPr>
            </w:pPr>
            <w:r w:rsidRPr="001A29A8">
              <w:rPr>
                <w:b/>
                <w:sz w:val="24"/>
                <w:szCs w:val="24"/>
              </w:rPr>
              <w:t>Steroid</w:t>
            </w:r>
          </w:p>
        </w:tc>
        <w:tc>
          <w:tcPr>
            <w:tcW w:w="2340" w:type="dxa"/>
          </w:tcPr>
          <w:p w:rsidR="00ED20E5" w:rsidRPr="001A29A8" w:rsidRDefault="00ED20E5" w:rsidP="009638C1">
            <w:pPr>
              <w:jc w:val="both"/>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rsidR="00ED20E5" w:rsidRDefault="00ED20E5" w:rsidP="009638C1">
      <w:pPr>
        <w:spacing w:line="240" w:lineRule="auto"/>
        <w:jc w:val="both"/>
        <w:rPr>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ED20E5" w:rsidRDefault="00ED20E5" w:rsidP="009638C1">
      <w:pPr>
        <w:spacing w:line="240" w:lineRule="auto"/>
        <w:jc w:val="both"/>
        <w:rPr>
          <w:b/>
          <w:sz w:val="24"/>
          <w:szCs w:val="24"/>
        </w:rPr>
      </w:pPr>
    </w:p>
    <w:p w:rsidR="00594C18" w:rsidRDefault="00594C18" w:rsidP="009638C1">
      <w:pPr>
        <w:spacing w:line="240" w:lineRule="auto"/>
        <w:jc w:val="both"/>
        <w:rPr>
          <w:b/>
          <w:sz w:val="24"/>
          <w:szCs w:val="24"/>
        </w:rPr>
      </w:pPr>
    </w:p>
    <w:p w:rsidR="00ED20E5" w:rsidRPr="00594C18" w:rsidRDefault="00ED20E5" w:rsidP="009638C1">
      <w:pPr>
        <w:spacing w:line="240" w:lineRule="auto"/>
        <w:jc w:val="both"/>
        <w:rPr>
          <w:b/>
          <w:sz w:val="28"/>
          <w:szCs w:val="28"/>
        </w:rPr>
      </w:pPr>
      <w:r w:rsidRPr="00594C18">
        <w:rPr>
          <w:b/>
          <w:sz w:val="28"/>
          <w:szCs w:val="28"/>
        </w:rPr>
        <w:lastRenderedPageBreak/>
        <w:t>3.2 Green synthesis of Silver Nanoparticle</w:t>
      </w:r>
    </w:p>
    <w:p w:rsidR="00ED20E5" w:rsidRPr="00594C18" w:rsidRDefault="00ED20E5" w:rsidP="009638C1">
      <w:pPr>
        <w:spacing w:line="240" w:lineRule="auto"/>
        <w:jc w:val="both"/>
        <w:rPr>
          <w:sz w:val="28"/>
          <w:szCs w:val="28"/>
        </w:rPr>
      </w:pPr>
      <w:r w:rsidRPr="00594C18">
        <w:rPr>
          <w:sz w:val="28"/>
          <w:szCs w:val="28"/>
        </w:rPr>
        <w:t>To avoid photo-activation of silver nitrate, the mixture was incubated in the dark at room temperature for 72hours. The colour changed from light green to grey color that confirms the reduction of Ag</w:t>
      </w:r>
      <w:r w:rsidRPr="00594C18">
        <w:rPr>
          <w:sz w:val="28"/>
          <w:szCs w:val="28"/>
          <w:vertAlign w:val="superscript"/>
        </w:rPr>
        <w:t xml:space="preserve">+ </w:t>
      </w:r>
      <w:r w:rsidRPr="00594C18">
        <w:rPr>
          <w:sz w:val="28"/>
          <w:szCs w:val="28"/>
        </w:rPr>
        <w:t>to Ag</w:t>
      </w:r>
      <w:r w:rsidRPr="00594C18">
        <w:rPr>
          <w:sz w:val="28"/>
          <w:szCs w:val="28"/>
          <w:vertAlign w:val="superscript"/>
        </w:rPr>
        <w:t xml:space="preserve">o </w:t>
      </w:r>
      <w:r w:rsidRPr="00594C18">
        <w:rPr>
          <w:sz w:val="28"/>
          <w:szCs w:val="28"/>
        </w:rPr>
        <w:t>.</w:t>
      </w:r>
    </w:p>
    <w:p w:rsidR="00ED20E5" w:rsidRDefault="00841287" w:rsidP="009638C1">
      <w:pPr>
        <w:spacing w:line="240" w:lineRule="auto"/>
        <w:jc w:val="both"/>
        <w:rPr>
          <w:b/>
          <w:sz w:val="24"/>
          <w:szCs w:val="24"/>
        </w:rPr>
      </w:pPr>
      <w:r>
        <w:rPr>
          <w:b/>
        </w:rPr>
        <w:t xml:space="preserve">Fig 1 </w:t>
      </w:r>
      <w:r w:rsidRPr="00376C62">
        <w:rPr>
          <w:b/>
        </w:rPr>
        <w:t>Color</w:t>
      </w:r>
      <w:r w:rsidR="00ED20E5" w:rsidRPr="00376C62">
        <w:rPr>
          <w:b/>
        </w:rPr>
        <w:t xml:space="preserve"> change of leaf extracts containing silver after synthesis of silver nanoparticle</w:t>
      </w:r>
      <w:r w:rsidR="00ED20E5">
        <w:rPr>
          <w:b/>
        </w:rPr>
        <w:t>.</w:t>
      </w:r>
    </w:p>
    <w:p w:rsidR="00ED20E5" w:rsidRDefault="00ED20E5" w:rsidP="009638C1">
      <w:pPr>
        <w:spacing w:line="240" w:lineRule="auto"/>
        <w:jc w:val="both"/>
        <w:rPr>
          <w:b/>
          <w:sz w:val="24"/>
          <w:szCs w:val="24"/>
        </w:rPr>
      </w:pPr>
      <w:r>
        <w:rPr>
          <w:b/>
          <w:noProof/>
          <w:sz w:val="24"/>
          <w:szCs w:val="24"/>
        </w:rPr>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7"/>
                    <a:stretch>
                      <a:fillRect/>
                    </a:stretch>
                  </pic:blipFill>
                  <pic:spPr>
                    <a:xfrm>
                      <a:off x="0" y="0"/>
                      <a:ext cx="3830632" cy="2601399"/>
                    </a:xfrm>
                    <a:prstGeom prst="rect">
                      <a:avLst/>
                    </a:prstGeom>
                  </pic:spPr>
                </pic:pic>
              </a:graphicData>
            </a:graphic>
          </wp:inline>
        </w:drawing>
      </w:r>
    </w:p>
    <w:p w:rsidR="00ED20E5" w:rsidRPr="004B1B39" w:rsidRDefault="00ED20E5" w:rsidP="009638C1">
      <w:pPr>
        <w:spacing w:line="240" w:lineRule="auto"/>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Default="00ED20E5" w:rsidP="009638C1">
      <w:pPr>
        <w:jc w:val="both"/>
        <w:rPr>
          <w:b/>
          <w:sz w:val="24"/>
          <w:szCs w:val="24"/>
        </w:rPr>
      </w:pPr>
    </w:p>
    <w:p w:rsidR="00ED20E5" w:rsidRPr="00841287" w:rsidRDefault="00ED20E5" w:rsidP="009638C1">
      <w:pPr>
        <w:jc w:val="both"/>
        <w:rPr>
          <w:b/>
          <w:sz w:val="28"/>
          <w:szCs w:val="28"/>
        </w:rPr>
      </w:pPr>
      <w:r w:rsidRPr="00841287">
        <w:rPr>
          <w:b/>
          <w:sz w:val="28"/>
          <w:szCs w:val="28"/>
        </w:rPr>
        <w:lastRenderedPageBreak/>
        <w:t>3.3 Characterization of synthesized silver nanoparticles.</w:t>
      </w:r>
    </w:p>
    <w:p w:rsidR="00ED20E5" w:rsidRPr="00841287" w:rsidRDefault="00ED20E5" w:rsidP="009638C1">
      <w:pPr>
        <w:jc w:val="both"/>
        <w:rPr>
          <w:b/>
          <w:sz w:val="24"/>
          <w:szCs w:val="24"/>
        </w:rPr>
      </w:pPr>
      <w:r w:rsidRPr="00841287">
        <w:rPr>
          <w:b/>
          <w:sz w:val="24"/>
          <w:szCs w:val="24"/>
        </w:rPr>
        <w:t>UV-VIS Spectroscopy</w:t>
      </w:r>
    </w:p>
    <w:p w:rsidR="00ED20E5" w:rsidRPr="00594C18" w:rsidRDefault="00ED20E5" w:rsidP="009638C1">
      <w:pPr>
        <w:jc w:val="both"/>
        <w:rPr>
          <w:sz w:val="28"/>
          <w:szCs w:val="28"/>
        </w:rPr>
      </w:pPr>
      <w:r w:rsidRPr="00594C18">
        <w:rPr>
          <w:sz w:val="28"/>
          <w:szCs w:val="28"/>
        </w:rPr>
        <w:t xml:space="preserve">The formation of silver nanoparticles is characterized by discoloration that occurs at the time of incubation. Each mixture of AgNPs reaction with leaves of </w:t>
      </w:r>
      <w:r w:rsidRPr="00594C18">
        <w:rPr>
          <w:i/>
          <w:sz w:val="28"/>
          <w:szCs w:val="28"/>
        </w:rPr>
        <w:t>Calotropis procera</w:t>
      </w:r>
      <w:r w:rsidRPr="00594C18">
        <w:rPr>
          <w:sz w:val="28"/>
          <w:szCs w:val="28"/>
        </w:rPr>
        <w:t xml:space="preserve"> was measured at a wavelength of 200-600nm giving its peak at 350nm.</w:t>
      </w:r>
    </w:p>
    <w:p w:rsidR="00ED20E5" w:rsidRPr="00435FAD" w:rsidRDefault="00ED20E5" w:rsidP="009638C1">
      <w:pPr>
        <w:jc w:val="both"/>
        <w:rPr>
          <w:b/>
          <w:sz w:val="24"/>
          <w:szCs w:val="24"/>
        </w:rPr>
      </w:pPr>
      <w:r w:rsidRPr="001A29A8">
        <w:rPr>
          <w:b/>
          <w:sz w:val="24"/>
          <w:szCs w:val="24"/>
        </w:rPr>
        <w:t>Fig</w:t>
      </w:r>
      <w:r w:rsidR="00841287">
        <w:rPr>
          <w:b/>
          <w:sz w:val="24"/>
          <w:szCs w:val="24"/>
        </w:rPr>
        <w:t xml:space="preserve"> 2</w:t>
      </w:r>
      <w:r>
        <w:rPr>
          <w:b/>
          <w:sz w:val="24"/>
          <w:szCs w:val="24"/>
        </w:rPr>
        <w:t xml:space="preserve"> UV-VIS absorbtion spectra of silver nanoparticle synthesized from </w:t>
      </w:r>
      <w:r w:rsidRPr="00435FAD">
        <w:rPr>
          <w:b/>
          <w:i/>
          <w:sz w:val="24"/>
          <w:szCs w:val="24"/>
        </w:rPr>
        <w:t>Calotropis procera</w:t>
      </w:r>
      <w:r>
        <w:rPr>
          <w:b/>
          <w:sz w:val="24"/>
          <w:szCs w:val="24"/>
        </w:rPr>
        <w:t xml:space="preserve"> leaves at 1Mm silver nitrate.</w:t>
      </w:r>
    </w:p>
    <w:p w:rsidR="00ED20E5" w:rsidRDefault="00ED20E5" w:rsidP="009638C1">
      <w:pPr>
        <w:jc w:val="both"/>
      </w:pPr>
      <w:r>
        <w:rPr>
          <w:noProof/>
        </w:rPr>
        <w:drawing>
          <wp:inline distT="0" distB="0" distL="0" distR="0">
            <wp:extent cx="4848225" cy="3514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20E5" w:rsidRDefault="00ED20E5" w:rsidP="009638C1">
      <w:pPr>
        <w:ind w:firstLine="720"/>
        <w:jc w:val="both"/>
      </w:pPr>
      <w:r>
        <w:t xml:space="preserve">                                                             Wavelength (nm)</w:t>
      </w:r>
    </w:p>
    <w:p w:rsidR="00ED20E5" w:rsidRDefault="00ED20E5" w:rsidP="009638C1">
      <w:pPr>
        <w:ind w:firstLine="720"/>
        <w:jc w:val="both"/>
      </w:pPr>
    </w:p>
    <w:p w:rsidR="00ED20E5" w:rsidRDefault="00ED20E5" w:rsidP="009638C1">
      <w:pPr>
        <w:ind w:firstLine="720"/>
        <w:jc w:val="both"/>
      </w:pPr>
    </w:p>
    <w:p w:rsidR="00ED20E5" w:rsidRDefault="00ED20E5" w:rsidP="009638C1">
      <w:pPr>
        <w:ind w:firstLine="720"/>
        <w:jc w:val="both"/>
      </w:pPr>
    </w:p>
    <w:p w:rsidR="00ED20E5" w:rsidRDefault="00ED20E5" w:rsidP="009638C1">
      <w:pPr>
        <w:ind w:firstLine="720"/>
        <w:jc w:val="both"/>
      </w:pPr>
    </w:p>
    <w:p w:rsidR="00ED20E5" w:rsidRDefault="00ED20E5" w:rsidP="009638C1">
      <w:pPr>
        <w:ind w:firstLine="720"/>
        <w:jc w:val="both"/>
      </w:pPr>
    </w:p>
    <w:p w:rsidR="00ED20E5" w:rsidRDefault="00ED20E5" w:rsidP="009638C1">
      <w:pPr>
        <w:jc w:val="both"/>
        <w:rPr>
          <w:b/>
          <w:sz w:val="24"/>
          <w:szCs w:val="24"/>
        </w:rPr>
      </w:pPr>
    </w:p>
    <w:p w:rsidR="00ED20E5" w:rsidRDefault="00ED20E5" w:rsidP="009638C1">
      <w:pPr>
        <w:jc w:val="both"/>
        <w:rPr>
          <w:b/>
          <w:sz w:val="24"/>
          <w:szCs w:val="24"/>
        </w:rPr>
      </w:pPr>
      <w:r w:rsidRPr="009D0484">
        <w:rPr>
          <w:b/>
          <w:sz w:val="24"/>
          <w:szCs w:val="24"/>
        </w:rPr>
        <w:lastRenderedPageBreak/>
        <w:t>FOURIER TRANSFORM INFRARED SPECTROPHOTOMETER</w:t>
      </w:r>
    </w:p>
    <w:p w:rsidR="00ED20E5" w:rsidRPr="00594C18" w:rsidRDefault="00ED20E5" w:rsidP="009638C1">
      <w:pPr>
        <w:jc w:val="both"/>
        <w:rPr>
          <w:sz w:val="28"/>
          <w:szCs w:val="28"/>
        </w:rPr>
      </w:pPr>
      <w:r w:rsidRPr="00594C18">
        <w:rPr>
          <w:sz w:val="28"/>
          <w:szCs w:val="28"/>
        </w:rPr>
        <w:t>The FTIR spectroscopy was carried out to identify the chemical composition and nano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rsidR="00ED20E5" w:rsidRPr="009D0484" w:rsidRDefault="00ED20E5" w:rsidP="009638C1">
      <w:pPr>
        <w:jc w:val="both"/>
        <w:rPr>
          <w:b/>
        </w:rPr>
      </w:pPr>
      <w:r w:rsidRPr="001A29A8">
        <w:rPr>
          <w:b/>
        </w:rPr>
        <w:t>Fig 3</w:t>
      </w:r>
      <w:r>
        <w:rPr>
          <w:b/>
        </w:rPr>
        <w:t xml:space="preserve">. </w:t>
      </w:r>
      <w:r w:rsidRPr="001A29A8">
        <w:rPr>
          <w:b/>
        </w:rPr>
        <w:t>FTIR spectrum of silver nanoparticle synthesized by Calotropis procera leaf extracts.</w:t>
      </w:r>
    </w:p>
    <w:p w:rsidR="00ED20E5" w:rsidRDefault="00ED20E5" w:rsidP="009638C1">
      <w:pPr>
        <w:jc w:val="both"/>
        <w:rPr>
          <w:b/>
          <w:sz w:val="24"/>
          <w:szCs w:val="24"/>
        </w:rPr>
      </w:pPr>
      <w:r>
        <w:rPr>
          <w:noProof/>
        </w:rPr>
        <w:drawing>
          <wp:inline distT="0" distB="0" distL="0" distR="0">
            <wp:extent cx="5562081" cy="3793052"/>
            <wp:effectExtent l="19050" t="0" r="51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594C18" w:rsidRDefault="00594C18" w:rsidP="009638C1">
      <w:pPr>
        <w:jc w:val="both"/>
        <w:rPr>
          <w:b/>
          <w:sz w:val="24"/>
          <w:szCs w:val="24"/>
        </w:rPr>
      </w:pPr>
    </w:p>
    <w:p w:rsidR="00ED20E5" w:rsidRDefault="00ED20E5" w:rsidP="009638C1">
      <w:pPr>
        <w:jc w:val="both"/>
        <w:rPr>
          <w:b/>
          <w:sz w:val="24"/>
          <w:szCs w:val="24"/>
        </w:rPr>
      </w:pPr>
      <w:r w:rsidRPr="000E6F00">
        <w:rPr>
          <w:b/>
          <w:sz w:val="24"/>
          <w:szCs w:val="24"/>
        </w:rPr>
        <w:lastRenderedPageBreak/>
        <w:t>SCANNING ELECTRON MICROSCOPY</w:t>
      </w:r>
    </w:p>
    <w:p w:rsidR="00ED20E5" w:rsidRPr="000C0EC9" w:rsidRDefault="00ED20E5" w:rsidP="009638C1">
      <w:pPr>
        <w:jc w:val="both"/>
        <w:rPr>
          <w:b/>
          <w:sz w:val="28"/>
          <w:szCs w:val="28"/>
        </w:rPr>
      </w:pPr>
      <w:r w:rsidRPr="000C0EC9">
        <w:rPr>
          <w:sz w:val="28"/>
          <w:szCs w:val="28"/>
        </w:rPr>
        <w:t>A Scanning electron microscope was used to evaluate the morphology of samples containing AgNPs of Calotropis procera on a copper grid before being dried at room temperature giving a magnification both in 8000x and 9000x.</w:t>
      </w:r>
    </w:p>
    <w:p w:rsidR="00ED20E5" w:rsidRDefault="00ED20E5" w:rsidP="009638C1">
      <w:pPr>
        <w:jc w:val="both"/>
        <w:rPr>
          <w:b/>
          <w:noProof/>
        </w:rPr>
      </w:pPr>
      <w:r>
        <w:rPr>
          <w:b/>
          <w:noProof/>
        </w:rPr>
        <w:t>Fig 4 SEM images of magnification 8000x and 9000x of the silver nanoparticles synthesized by Calotropis procera leaf extracts</w:t>
      </w:r>
    </w:p>
    <w:p w:rsidR="00ED20E5" w:rsidRDefault="00ED20E5" w:rsidP="009638C1">
      <w:pPr>
        <w:jc w:val="both"/>
        <w:rPr>
          <w:b/>
          <w:noProof/>
        </w:rPr>
      </w:pPr>
      <w:r>
        <w:rPr>
          <w:b/>
          <w:noProof/>
        </w:rPr>
        <w:drawing>
          <wp:inline distT="0" distB="0" distL="0" distR="0">
            <wp:extent cx="4476750" cy="3216000"/>
            <wp:effectExtent l="1905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20"/>
                    <a:stretch>
                      <a:fillRect/>
                    </a:stretch>
                  </pic:blipFill>
                  <pic:spPr>
                    <a:xfrm>
                      <a:off x="0" y="0"/>
                      <a:ext cx="4476750" cy="3216000"/>
                    </a:xfrm>
                    <a:prstGeom prst="rect">
                      <a:avLst/>
                    </a:prstGeom>
                  </pic:spPr>
                </pic:pic>
              </a:graphicData>
            </a:graphic>
          </wp:inline>
        </w:drawing>
      </w:r>
    </w:p>
    <w:p w:rsidR="00ED20E5" w:rsidRDefault="00ED20E5" w:rsidP="009638C1">
      <w:pPr>
        <w:jc w:val="both"/>
        <w:rPr>
          <w:b/>
        </w:rPr>
      </w:pPr>
      <w:r>
        <w:rPr>
          <w:b/>
          <w:noProof/>
        </w:rPr>
        <w:drawing>
          <wp:inline distT="0" distB="0" distL="0" distR="0">
            <wp:extent cx="4676775" cy="2828925"/>
            <wp:effectExtent l="1905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1"/>
                    <a:stretch>
                      <a:fillRect/>
                    </a:stretch>
                  </pic:blipFill>
                  <pic:spPr>
                    <a:xfrm>
                      <a:off x="0" y="0"/>
                      <a:ext cx="4677366" cy="2829283"/>
                    </a:xfrm>
                    <a:prstGeom prst="rect">
                      <a:avLst/>
                    </a:prstGeom>
                  </pic:spPr>
                </pic:pic>
              </a:graphicData>
            </a:graphic>
          </wp:inline>
        </w:drawing>
      </w:r>
    </w:p>
    <w:p w:rsidR="00ED20E5" w:rsidRDefault="00ED20E5" w:rsidP="009638C1">
      <w:pPr>
        <w:spacing w:line="240" w:lineRule="auto"/>
        <w:jc w:val="both"/>
        <w:rPr>
          <w:b/>
          <w:sz w:val="28"/>
          <w:szCs w:val="28"/>
        </w:rPr>
      </w:pPr>
    </w:p>
    <w:p w:rsidR="00ED20E5" w:rsidRPr="000E6F00" w:rsidRDefault="00ED20E5" w:rsidP="009638C1">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rsidR="00ED20E5" w:rsidRPr="000C0EC9" w:rsidRDefault="00ED20E5" w:rsidP="009638C1">
      <w:pPr>
        <w:jc w:val="both"/>
        <w:rPr>
          <w:sz w:val="28"/>
          <w:szCs w:val="28"/>
        </w:rPr>
      </w:pPr>
      <w:r w:rsidRPr="000C0EC9">
        <w:rPr>
          <w:sz w:val="28"/>
          <w:szCs w:val="28"/>
        </w:rPr>
        <w:t xml:space="preserve">The antimicrobial activity of silver nanoparticles synthesized by plant extracts were tested against some pathogenic bacteria isolates such as </w:t>
      </w:r>
      <w:r w:rsidRPr="000C0EC9">
        <w:rPr>
          <w:i/>
          <w:sz w:val="28"/>
          <w:szCs w:val="28"/>
        </w:rPr>
        <w:t xml:space="preserve">E. coli, P. aeruginosa, S. aureus, S. typhi, K. pneumoniae </w:t>
      </w:r>
      <w:r w:rsidRPr="000C0EC9">
        <w:rPr>
          <w:sz w:val="28"/>
          <w:szCs w:val="28"/>
        </w:rPr>
        <w:t xml:space="preserve">and against some pathogenic fungi; </w:t>
      </w:r>
      <w:r w:rsidRPr="000C0EC9">
        <w:rPr>
          <w:i/>
          <w:sz w:val="28"/>
          <w:szCs w:val="28"/>
        </w:rPr>
        <w:t>F. oxysporum, Rhizopus sp., A. niger, Penicillum sp.</w:t>
      </w:r>
      <w:r w:rsidRPr="000C0EC9">
        <w:rPr>
          <w:sz w:val="28"/>
          <w:szCs w:val="28"/>
        </w:rPr>
        <w:t xml:space="preserve"> Using well diffusion method. </w:t>
      </w:r>
      <w:r w:rsidR="004803E5" w:rsidRPr="000C0EC9">
        <w:rPr>
          <w:sz w:val="28"/>
          <w:szCs w:val="28"/>
        </w:rPr>
        <w:t>The diameter of inhibition zone (</w:t>
      </w:r>
      <w:r w:rsidRPr="000C0EC9">
        <w:rPr>
          <w:sz w:val="28"/>
          <w:szCs w:val="28"/>
        </w:rPr>
        <w:t>mm) around each well with silver nanoparticle solution is represented in table 3 and 4.</w:t>
      </w:r>
    </w:p>
    <w:p w:rsidR="00ED20E5" w:rsidRPr="007B4551" w:rsidRDefault="004803E5" w:rsidP="009638C1">
      <w:pPr>
        <w:jc w:val="both"/>
        <w:rPr>
          <w:b/>
        </w:rPr>
      </w:pPr>
      <w:r>
        <w:rPr>
          <w:b/>
        </w:rPr>
        <w:t>Table 3</w:t>
      </w:r>
      <w:r w:rsidR="00ED20E5">
        <w:rPr>
          <w:b/>
        </w:rPr>
        <w:t xml:space="preserve"> Antibacterial activity (Zone of inhibition) of </w:t>
      </w:r>
      <w:r w:rsidR="00ED20E5" w:rsidRPr="00EC2401">
        <w:rPr>
          <w:b/>
        </w:rPr>
        <w:t>C.p-AgNPs</w:t>
      </w:r>
      <w:r w:rsidR="00ED20E5">
        <w:rPr>
          <w:sz w:val="28"/>
          <w:szCs w:val="28"/>
        </w:rPr>
        <w:t xml:space="preserve"> </w:t>
      </w:r>
      <w:r w:rsidR="00ED20E5">
        <w:rPr>
          <w:b/>
        </w:rPr>
        <w:t>leaf ex</w:t>
      </w:r>
      <w:r>
        <w:rPr>
          <w:b/>
        </w:rPr>
        <w:t>tract</w:t>
      </w:r>
    </w:p>
    <w:tbl>
      <w:tblPr>
        <w:tblStyle w:val="TableGrid"/>
        <w:tblW w:w="0" w:type="auto"/>
        <w:tblLook w:val="04A0"/>
      </w:tblPr>
      <w:tblGrid>
        <w:gridCol w:w="2545"/>
        <w:gridCol w:w="2423"/>
        <w:gridCol w:w="2600"/>
        <w:gridCol w:w="2008"/>
      </w:tblGrid>
      <w:tr w:rsidR="00ED20E5" w:rsidTr="001254CE">
        <w:tc>
          <w:tcPr>
            <w:tcW w:w="2545" w:type="dxa"/>
          </w:tcPr>
          <w:p w:rsidR="00ED20E5" w:rsidRPr="002636E1" w:rsidRDefault="00ED20E5" w:rsidP="009638C1">
            <w:pPr>
              <w:jc w:val="both"/>
              <w:rPr>
                <w:sz w:val="24"/>
                <w:szCs w:val="24"/>
              </w:rPr>
            </w:pPr>
            <w:r w:rsidRPr="002636E1">
              <w:rPr>
                <w:sz w:val="24"/>
                <w:szCs w:val="24"/>
              </w:rPr>
              <w:t>BACTERIA SPECIES</w:t>
            </w:r>
          </w:p>
        </w:tc>
        <w:tc>
          <w:tcPr>
            <w:tcW w:w="2423" w:type="dxa"/>
          </w:tcPr>
          <w:p w:rsidR="00ED20E5" w:rsidRPr="002636E1" w:rsidRDefault="00ED20E5" w:rsidP="009638C1">
            <w:pPr>
              <w:jc w:val="both"/>
              <w:rPr>
                <w:sz w:val="24"/>
                <w:szCs w:val="24"/>
              </w:rPr>
            </w:pPr>
            <w:r>
              <w:rPr>
                <w:sz w:val="24"/>
                <w:szCs w:val="24"/>
              </w:rPr>
              <w:t>250ppm</w:t>
            </w:r>
          </w:p>
        </w:tc>
        <w:tc>
          <w:tcPr>
            <w:tcW w:w="2600" w:type="dxa"/>
          </w:tcPr>
          <w:p w:rsidR="00ED20E5" w:rsidRPr="002636E1" w:rsidRDefault="00ED20E5" w:rsidP="009638C1">
            <w:pPr>
              <w:jc w:val="both"/>
              <w:rPr>
                <w:sz w:val="24"/>
                <w:szCs w:val="24"/>
              </w:rPr>
            </w:pPr>
            <w:r>
              <w:rPr>
                <w:sz w:val="24"/>
                <w:szCs w:val="24"/>
              </w:rPr>
              <w:t>500ppm</w:t>
            </w:r>
          </w:p>
        </w:tc>
        <w:tc>
          <w:tcPr>
            <w:tcW w:w="2008" w:type="dxa"/>
          </w:tcPr>
          <w:p w:rsidR="00ED20E5" w:rsidRPr="002636E1" w:rsidRDefault="00ED20E5" w:rsidP="009638C1">
            <w:pPr>
              <w:jc w:val="both"/>
              <w:rPr>
                <w:sz w:val="24"/>
                <w:szCs w:val="24"/>
              </w:rPr>
            </w:pPr>
            <w:r w:rsidRPr="002636E1">
              <w:rPr>
                <w:sz w:val="24"/>
                <w:szCs w:val="24"/>
              </w:rPr>
              <w:t>1000ppm</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Klebsiella pneumoniae</w:t>
            </w:r>
          </w:p>
        </w:tc>
        <w:tc>
          <w:tcPr>
            <w:tcW w:w="2423" w:type="dxa"/>
          </w:tcPr>
          <w:p w:rsidR="00ED20E5" w:rsidRPr="002636E1" w:rsidRDefault="00ED20E5" w:rsidP="009638C1">
            <w:pPr>
              <w:jc w:val="both"/>
              <w:rPr>
                <w:sz w:val="24"/>
                <w:szCs w:val="24"/>
              </w:rPr>
            </w:pPr>
            <w:r>
              <w:rPr>
                <w:sz w:val="24"/>
                <w:szCs w:val="24"/>
              </w:rPr>
              <w:t>-</w:t>
            </w:r>
          </w:p>
        </w:tc>
        <w:tc>
          <w:tcPr>
            <w:tcW w:w="2600" w:type="dxa"/>
          </w:tcPr>
          <w:p w:rsidR="00ED20E5" w:rsidRPr="002636E1" w:rsidRDefault="00ED20E5" w:rsidP="009638C1">
            <w:pPr>
              <w:jc w:val="both"/>
              <w:rPr>
                <w:sz w:val="24"/>
                <w:szCs w:val="24"/>
              </w:rPr>
            </w:pPr>
            <w:r>
              <w:rPr>
                <w:sz w:val="24"/>
                <w:szCs w:val="24"/>
              </w:rPr>
              <w:t>-</w:t>
            </w:r>
          </w:p>
        </w:tc>
        <w:tc>
          <w:tcPr>
            <w:tcW w:w="2008" w:type="dxa"/>
          </w:tcPr>
          <w:p w:rsidR="00ED20E5" w:rsidRPr="002636E1" w:rsidRDefault="00ED20E5" w:rsidP="009638C1">
            <w:pPr>
              <w:jc w:val="both"/>
              <w:rPr>
                <w:sz w:val="24"/>
                <w:szCs w:val="24"/>
              </w:rPr>
            </w:pPr>
            <w:r w:rsidRPr="002636E1">
              <w:rPr>
                <w:sz w:val="24"/>
                <w:szCs w:val="24"/>
              </w:rPr>
              <w:t>24mm</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Staphylococcus aureus</w:t>
            </w:r>
          </w:p>
        </w:tc>
        <w:tc>
          <w:tcPr>
            <w:tcW w:w="2423" w:type="dxa"/>
          </w:tcPr>
          <w:p w:rsidR="00ED20E5" w:rsidRPr="002636E1" w:rsidRDefault="00ED20E5" w:rsidP="009638C1">
            <w:pPr>
              <w:jc w:val="both"/>
              <w:rPr>
                <w:sz w:val="24"/>
                <w:szCs w:val="24"/>
              </w:rPr>
            </w:pPr>
            <w:r w:rsidRPr="002636E1">
              <w:rPr>
                <w:sz w:val="24"/>
                <w:szCs w:val="24"/>
              </w:rPr>
              <w:t>-</w:t>
            </w:r>
          </w:p>
        </w:tc>
        <w:tc>
          <w:tcPr>
            <w:tcW w:w="2600" w:type="dxa"/>
          </w:tcPr>
          <w:p w:rsidR="00ED20E5" w:rsidRPr="002636E1" w:rsidRDefault="00ED20E5" w:rsidP="009638C1">
            <w:pPr>
              <w:jc w:val="both"/>
              <w:rPr>
                <w:sz w:val="24"/>
                <w:szCs w:val="24"/>
              </w:rPr>
            </w:pPr>
            <w:r w:rsidRPr="002636E1">
              <w:rPr>
                <w:sz w:val="24"/>
                <w:szCs w:val="24"/>
              </w:rPr>
              <w:t>-</w:t>
            </w:r>
          </w:p>
        </w:tc>
        <w:tc>
          <w:tcPr>
            <w:tcW w:w="2008" w:type="dxa"/>
          </w:tcPr>
          <w:p w:rsidR="00ED20E5" w:rsidRPr="002636E1" w:rsidRDefault="00ED20E5" w:rsidP="009638C1">
            <w:pPr>
              <w:jc w:val="both"/>
              <w:rPr>
                <w:sz w:val="24"/>
                <w:szCs w:val="24"/>
              </w:rPr>
            </w:pPr>
            <w:r w:rsidRPr="002636E1">
              <w:rPr>
                <w:sz w:val="24"/>
                <w:szCs w:val="24"/>
              </w:rPr>
              <w:t>-</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Pseudomonas spp.</w:t>
            </w:r>
          </w:p>
        </w:tc>
        <w:tc>
          <w:tcPr>
            <w:tcW w:w="2423" w:type="dxa"/>
          </w:tcPr>
          <w:p w:rsidR="00ED20E5" w:rsidRPr="002636E1" w:rsidRDefault="00ED20E5" w:rsidP="009638C1">
            <w:pPr>
              <w:jc w:val="both"/>
              <w:rPr>
                <w:sz w:val="24"/>
                <w:szCs w:val="24"/>
              </w:rPr>
            </w:pPr>
            <w:r>
              <w:rPr>
                <w:sz w:val="24"/>
                <w:szCs w:val="24"/>
              </w:rPr>
              <w:t>-</w:t>
            </w:r>
          </w:p>
        </w:tc>
        <w:tc>
          <w:tcPr>
            <w:tcW w:w="2600" w:type="dxa"/>
          </w:tcPr>
          <w:p w:rsidR="00ED20E5" w:rsidRPr="002636E1" w:rsidRDefault="00ED20E5" w:rsidP="009638C1">
            <w:pPr>
              <w:jc w:val="both"/>
              <w:rPr>
                <w:sz w:val="24"/>
                <w:szCs w:val="24"/>
              </w:rPr>
            </w:pPr>
            <w:r>
              <w:rPr>
                <w:sz w:val="24"/>
                <w:szCs w:val="24"/>
              </w:rPr>
              <w:t>-</w:t>
            </w:r>
          </w:p>
        </w:tc>
        <w:tc>
          <w:tcPr>
            <w:tcW w:w="2008" w:type="dxa"/>
          </w:tcPr>
          <w:p w:rsidR="00ED20E5" w:rsidRPr="002636E1" w:rsidRDefault="00ED20E5" w:rsidP="009638C1">
            <w:pPr>
              <w:jc w:val="both"/>
              <w:rPr>
                <w:sz w:val="24"/>
                <w:szCs w:val="24"/>
              </w:rPr>
            </w:pPr>
            <w:r w:rsidRPr="002636E1">
              <w:rPr>
                <w:sz w:val="24"/>
                <w:szCs w:val="24"/>
              </w:rPr>
              <w:t>17mm</w:t>
            </w:r>
          </w:p>
        </w:tc>
      </w:tr>
      <w:tr w:rsidR="00ED20E5" w:rsidTr="001254CE">
        <w:tc>
          <w:tcPr>
            <w:tcW w:w="2545" w:type="dxa"/>
          </w:tcPr>
          <w:p w:rsidR="00ED20E5" w:rsidRPr="002636E1" w:rsidRDefault="00ED20E5" w:rsidP="009638C1">
            <w:pPr>
              <w:jc w:val="both"/>
              <w:rPr>
                <w:b/>
                <w:sz w:val="24"/>
                <w:szCs w:val="24"/>
              </w:rPr>
            </w:pPr>
            <w:r w:rsidRPr="002636E1">
              <w:rPr>
                <w:b/>
                <w:i/>
                <w:sz w:val="24"/>
                <w:szCs w:val="24"/>
              </w:rPr>
              <w:t>Escherichia coli</w:t>
            </w:r>
          </w:p>
        </w:tc>
        <w:tc>
          <w:tcPr>
            <w:tcW w:w="2423" w:type="dxa"/>
          </w:tcPr>
          <w:p w:rsidR="00ED20E5" w:rsidRPr="002636E1" w:rsidRDefault="00ED20E5" w:rsidP="009638C1">
            <w:pPr>
              <w:jc w:val="both"/>
              <w:rPr>
                <w:sz w:val="24"/>
                <w:szCs w:val="24"/>
              </w:rPr>
            </w:pPr>
            <w:r w:rsidRPr="002636E1">
              <w:rPr>
                <w:sz w:val="24"/>
                <w:szCs w:val="24"/>
              </w:rPr>
              <w:t>-</w:t>
            </w:r>
          </w:p>
        </w:tc>
        <w:tc>
          <w:tcPr>
            <w:tcW w:w="2600" w:type="dxa"/>
          </w:tcPr>
          <w:p w:rsidR="00ED20E5" w:rsidRPr="002636E1" w:rsidRDefault="00ED20E5" w:rsidP="009638C1">
            <w:pPr>
              <w:jc w:val="both"/>
              <w:rPr>
                <w:sz w:val="24"/>
                <w:szCs w:val="24"/>
              </w:rPr>
            </w:pPr>
            <w:r w:rsidRPr="002636E1">
              <w:rPr>
                <w:sz w:val="24"/>
                <w:szCs w:val="24"/>
              </w:rPr>
              <w:t>-</w:t>
            </w:r>
          </w:p>
        </w:tc>
        <w:tc>
          <w:tcPr>
            <w:tcW w:w="2008" w:type="dxa"/>
          </w:tcPr>
          <w:p w:rsidR="00ED20E5" w:rsidRPr="002636E1" w:rsidRDefault="00ED20E5" w:rsidP="009638C1">
            <w:pPr>
              <w:jc w:val="both"/>
              <w:rPr>
                <w:sz w:val="24"/>
                <w:szCs w:val="24"/>
              </w:rPr>
            </w:pPr>
            <w:r w:rsidRPr="002636E1">
              <w:rPr>
                <w:sz w:val="24"/>
                <w:szCs w:val="24"/>
              </w:rPr>
              <w:t>-</w:t>
            </w:r>
          </w:p>
        </w:tc>
      </w:tr>
      <w:tr w:rsidR="00ED20E5" w:rsidTr="001254CE">
        <w:tc>
          <w:tcPr>
            <w:tcW w:w="2545" w:type="dxa"/>
          </w:tcPr>
          <w:p w:rsidR="00ED20E5" w:rsidRPr="002636E1" w:rsidRDefault="00ED20E5" w:rsidP="009638C1">
            <w:pPr>
              <w:jc w:val="both"/>
              <w:rPr>
                <w:b/>
                <w:i/>
                <w:sz w:val="24"/>
                <w:szCs w:val="24"/>
              </w:rPr>
            </w:pPr>
            <w:r w:rsidRPr="002636E1">
              <w:rPr>
                <w:b/>
                <w:i/>
                <w:sz w:val="24"/>
                <w:szCs w:val="24"/>
              </w:rPr>
              <w:t>Salmonella typhi</w:t>
            </w:r>
          </w:p>
        </w:tc>
        <w:tc>
          <w:tcPr>
            <w:tcW w:w="2423" w:type="dxa"/>
          </w:tcPr>
          <w:p w:rsidR="00ED20E5" w:rsidRPr="002636E1" w:rsidRDefault="00ED20E5" w:rsidP="009638C1">
            <w:pPr>
              <w:jc w:val="both"/>
              <w:rPr>
                <w:sz w:val="24"/>
                <w:szCs w:val="24"/>
              </w:rPr>
            </w:pPr>
            <w:r w:rsidRPr="002636E1">
              <w:rPr>
                <w:sz w:val="24"/>
                <w:szCs w:val="24"/>
              </w:rPr>
              <w:t>-</w:t>
            </w:r>
          </w:p>
        </w:tc>
        <w:tc>
          <w:tcPr>
            <w:tcW w:w="2600" w:type="dxa"/>
          </w:tcPr>
          <w:p w:rsidR="00ED20E5" w:rsidRPr="002636E1" w:rsidRDefault="00ED20E5" w:rsidP="009638C1">
            <w:pPr>
              <w:jc w:val="both"/>
              <w:rPr>
                <w:sz w:val="24"/>
                <w:szCs w:val="24"/>
              </w:rPr>
            </w:pPr>
            <w:r w:rsidRPr="002636E1">
              <w:rPr>
                <w:sz w:val="24"/>
                <w:szCs w:val="24"/>
              </w:rPr>
              <w:t>-</w:t>
            </w:r>
          </w:p>
        </w:tc>
        <w:tc>
          <w:tcPr>
            <w:tcW w:w="2008" w:type="dxa"/>
          </w:tcPr>
          <w:p w:rsidR="00ED20E5" w:rsidRPr="002636E1" w:rsidRDefault="00ED20E5" w:rsidP="009638C1">
            <w:pPr>
              <w:jc w:val="both"/>
              <w:rPr>
                <w:sz w:val="24"/>
                <w:szCs w:val="24"/>
              </w:rPr>
            </w:pPr>
            <w:r w:rsidRPr="002636E1">
              <w:rPr>
                <w:sz w:val="24"/>
                <w:szCs w:val="24"/>
              </w:rPr>
              <w:t>-</w:t>
            </w:r>
          </w:p>
        </w:tc>
      </w:tr>
    </w:tbl>
    <w:p w:rsidR="00ED20E5" w:rsidRDefault="00ED20E5" w:rsidP="009638C1">
      <w:pPr>
        <w:jc w:val="both"/>
        <w:rPr>
          <w:b/>
        </w:rPr>
      </w:pPr>
    </w:p>
    <w:p w:rsidR="00ED20E5" w:rsidRDefault="00ED20E5" w:rsidP="009638C1">
      <w:pPr>
        <w:jc w:val="both"/>
        <w:rPr>
          <w:b/>
        </w:rPr>
      </w:pPr>
      <w:r>
        <w:rPr>
          <w:b/>
        </w:rPr>
        <w:t xml:space="preserve">Table 4 Antifungal activity (Zone of inhibition) of </w:t>
      </w:r>
      <w:r w:rsidRPr="00EC2401">
        <w:rPr>
          <w:b/>
        </w:rPr>
        <w:t>C.p-AgNPs</w:t>
      </w:r>
      <w:r>
        <w:rPr>
          <w:sz w:val="28"/>
          <w:szCs w:val="28"/>
        </w:rPr>
        <w:t xml:space="preserve"> </w:t>
      </w:r>
      <w:r>
        <w:rPr>
          <w:b/>
        </w:rPr>
        <w:t>leaf extracts.</w:t>
      </w:r>
    </w:p>
    <w:tbl>
      <w:tblPr>
        <w:tblStyle w:val="TableGrid"/>
        <w:tblW w:w="0" w:type="auto"/>
        <w:tblLook w:val="04A0"/>
      </w:tblPr>
      <w:tblGrid>
        <w:gridCol w:w="2178"/>
        <w:gridCol w:w="1710"/>
        <w:gridCol w:w="1710"/>
        <w:gridCol w:w="1620"/>
        <w:gridCol w:w="1800"/>
      </w:tblGrid>
      <w:tr w:rsidR="00ED20E5" w:rsidTr="001254CE">
        <w:tc>
          <w:tcPr>
            <w:tcW w:w="2178" w:type="dxa"/>
          </w:tcPr>
          <w:p w:rsidR="00ED20E5" w:rsidRPr="00EC2401" w:rsidRDefault="00ED20E5" w:rsidP="009638C1">
            <w:pPr>
              <w:jc w:val="both"/>
              <w:rPr>
                <w:sz w:val="24"/>
                <w:szCs w:val="24"/>
              </w:rPr>
            </w:pPr>
            <w:r w:rsidRPr="00EC2401">
              <w:rPr>
                <w:sz w:val="24"/>
                <w:szCs w:val="24"/>
              </w:rPr>
              <w:t>FUNGI</w:t>
            </w:r>
            <w:r>
              <w:rPr>
                <w:sz w:val="24"/>
                <w:szCs w:val="24"/>
              </w:rPr>
              <w:t xml:space="preserve"> SPECIES</w:t>
            </w:r>
          </w:p>
        </w:tc>
        <w:tc>
          <w:tcPr>
            <w:tcW w:w="1710" w:type="dxa"/>
          </w:tcPr>
          <w:p w:rsidR="00ED20E5" w:rsidRPr="00EC2401" w:rsidRDefault="00ED20E5" w:rsidP="009638C1">
            <w:pPr>
              <w:jc w:val="both"/>
              <w:rPr>
                <w:sz w:val="24"/>
                <w:szCs w:val="24"/>
              </w:rPr>
            </w:pPr>
            <w:r w:rsidRPr="00EC2401">
              <w:rPr>
                <w:sz w:val="24"/>
                <w:szCs w:val="24"/>
              </w:rPr>
              <w:t>0.1ml</w:t>
            </w:r>
          </w:p>
        </w:tc>
        <w:tc>
          <w:tcPr>
            <w:tcW w:w="1710" w:type="dxa"/>
          </w:tcPr>
          <w:p w:rsidR="00ED20E5" w:rsidRPr="00EC2401" w:rsidRDefault="00ED20E5" w:rsidP="009638C1">
            <w:pPr>
              <w:jc w:val="both"/>
              <w:rPr>
                <w:sz w:val="24"/>
                <w:szCs w:val="24"/>
              </w:rPr>
            </w:pPr>
            <w:r w:rsidRPr="00EC2401">
              <w:rPr>
                <w:sz w:val="24"/>
                <w:szCs w:val="24"/>
              </w:rPr>
              <w:t>0.2ml</w:t>
            </w:r>
          </w:p>
        </w:tc>
        <w:tc>
          <w:tcPr>
            <w:tcW w:w="1620" w:type="dxa"/>
          </w:tcPr>
          <w:p w:rsidR="00ED20E5" w:rsidRPr="00EC2401" w:rsidRDefault="00ED20E5" w:rsidP="009638C1">
            <w:pPr>
              <w:jc w:val="both"/>
              <w:rPr>
                <w:sz w:val="24"/>
                <w:szCs w:val="24"/>
              </w:rPr>
            </w:pPr>
            <w:r w:rsidRPr="00EC2401">
              <w:rPr>
                <w:sz w:val="24"/>
                <w:szCs w:val="24"/>
              </w:rPr>
              <w:t>0.3ml</w:t>
            </w:r>
          </w:p>
        </w:tc>
        <w:tc>
          <w:tcPr>
            <w:tcW w:w="1800" w:type="dxa"/>
          </w:tcPr>
          <w:p w:rsidR="00ED20E5" w:rsidRPr="00EC2401" w:rsidRDefault="00ED20E5" w:rsidP="009638C1">
            <w:pPr>
              <w:jc w:val="both"/>
              <w:rPr>
                <w:sz w:val="24"/>
                <w:szCs w:val="24"/>
              </w:rPr>
            </w:pPr>
            <w:r w:rsidRPr="00EC2401">
              <w:rPr>
                <w:sz w:val="24"/>
                <w:szCs w:val="24"/>
              </w:rPr>
              <w:t>0.4ml</w:t>
            </w:r>
          </w:p>
        </w:tc>
      </w:tr>
      <w:tr w:rsidR="00ED20E5" w:rsidTr="001254CE">
        <w:tc>
          <w:tcPr>
            <w:tcW w:w="2178" w:type="dxa"/>
          </w:tcPr>
          <w:p w:rsidR="00ED20E5" w:rsidRPr="00EC2401" w:rsidRDefault="00ED20E5" w:rsidP="009638C1">
            <w:pPr>
              <w:jc w:val="both"/>
              <w:rPr>
                <w:b/>
                <w:sz w:val="24"/>
                <w:szCs w:val="24"/>
              </w:rPr>
            </w:pPr>
            <w:r w:rsidRPr="00EC2401">
              <w:rPr>
                <w:b/>
                <w:sz w:val="24"/>
                <w:szCs w:val="24"/>
              </w:rPr>
              <w:t>Penicillum spp.</w:t>
            </w:r>
          </w:p>
        </w:tc>
        <w:tc>
          <w:tcPr>
            <w:tcW w:w="1710" w:type="dxa"/>
          </w:tcPr>
          <w:p w:rsidR="00ED20E5" w:rsidRPr="00EC2401" w:rsidRDefault="00ED20E5" w:rsidP="009638C1">
            <w:pPr>
              <w:jc w:val="both"/>
              <w:rPr>
                <w:sz w:val="24"/>
                <w:szCs w:val="24"/>
              </w:rPr>
            </w:pPr>
            <w:r w:rsidRPr="00EC2401">
              <w:rPr>
                <w:sz w:val="24"/>
                <w:szCs w:val="24"/>
              </w:rPr>
              <w:t>-</w:t>
            </w:r>
          </w:p>
        </w:tc>
        <w:tc>
          <w:tcPr>
            <w:tcW w:w="1710" w:type="dxa"/>
          </w:tcPr>
          <w:p w:rsidR="00ED20E5" w:rsidRPr="00EC2401" w:rsidRDefault="00ED20E5" w:rsidP="009638C1">
            <w:pPr>
              <w:jc w:val="both"/>
              <w:rPr>
                <w:sz w:val="24"/>
                <w:szCs w:val="24"/>
              </w:rPr>
            </w:pPr>
            <w:r w:rsidRPr="00EC2401">
              <w:rPr>
                <w:sz w:val="24"/>
                <w:szCs w:val="24"/>
              </w:rPr>
              <w:t>23mm</w:t>
            </w:r>
          </w:p>
        </w:tc>
        <w:tc>
          <w:tcPr>
            <w:tcW w:w="1620" w:type="dxa"/>
          </w:tcPr>
          <w:p w:rsidR="00ED20E5" w:rsidRPr="00EC2401" w:rsidRDefault="00ED20E5" w:rsidP="009638C1">
            <w:pPr>
              <w:jc w:val="both"/>
              <w:rPr>
                <w:sz w:val="24"/>
                <w:szCs w:val="24"/>
              </w:rPr>
            </w:pPr>
            <w:r w:rsidRPr="00EC2401">
              <w:rPr>
                <w:sz w:val="24"/>
                <w:szCs w:val="24"/>
              </w:rPr>
              <w:t>24mm</w:t>
            </w:r>
          </w:p>
        </w:tc>
        <w:tc>
          <w:tcPr>
            <w:tcW w:w="1800" w:type="dxa"/>
          </w:tcPr>
          <w:p w:rsidR="00ED20E5" w:rsidRPr="00EC2401" w:rsidRDefault="00ED20E5" w:rsidP="009638C1">
            <w:pPr>
              <w:jc w:val="both"/>
              <w:rPr>
                <w:sz w:val="24"/>
                <w:szCs w:val="24"/>
              </w:rPr>
            </w:pPr>
            <w:r w:rsidRPr="00EC2401">
              <w:rPr>
                <w:sz w:val="24"/>
                <w:szCs w:val="24"/>
              </w:rPr>
              <w:t>23mm</w:t>
            </w:r>
          </w:p>
        </w:tc>
      </w:tr>
      <w:tr w:rsidR="00ED20E5" w:rsidTr="001254CE">
        <w:tc>
          <w:tcPr>
            <w:tcW w:w="2178" w:type="dxa"/>
          </w:tcPr>
          <w:p w:rsidR="00ED20E5" w:rsidRPr="00EC2401" w:rsidRDefault="00ED20E5" w:rsidP="009638C1">
            <w:pPr>
              <w:jc w:val="both"/>
              <w:rPr>
                <w:b/>
                <w:sz w:val="24"/>
                <w:szCs w:val="24"/>
              </w:rPr>
            </w:pPr>
            <w:r w:rsidRPr="00EC2401">
              <w:rPr>
                <w:b/>
                <w:sz w:val="24"/>
                <w:szCs w:val="24"/>
              </w:rPr>
              <w:t>Aspergillus spp.</w:t>
            </w:r>
          </w:p>
        </w:tc>
        <w:tc>
          <w:tcPr>
            <w:tcW w:w="1710" w:type="dxa"/>
          </w:tcPr>
          <w:p w:rsidR="00ED20E5" w:rsidRPr="00EC2401" w:rsidRDefault="00ED20E5" w:rsidP="009638C1">
            <w:pPr>
              <w:jc w:val="both"/>
              <w:rPr>
                <w:sz w:val="24"/>
                <w:szCs w:val="24"/>
              </w:rPr>
            </w:pPr>
            <w:r w:rsidRPr="00EC2401">
              <w:rPr>
                <w:sz w:val="24"/>
                <w:szCs w:val="24"/>
              </w:rPr>
              <w:t>-</w:t>
            </w:r>
          </w:p>
        </w:tc>
        <w:tc>
          <w:tcPr>
            <w:tcW w:w="1710" w:type="dxa"/>
          </w:tcPr>
          <w:p w:rsidR="00ED20E5" w:rsidRPr="00EC2401" w:rsidRDefault="00ED20E5" w:rsidP="009638C1">
            <w:pPr>
              <w:jc w:val="both"/>
              <w:rPr>
                <w:sz w:val="24"/>
                <w:szCs w:val="24"/>
              </w:rPr>
            </w:pPr>
            <w:r w:rsidRPr="00EC2401">
              <w:rPr>
                <w:sz w:val="24"/>
                <w:szCs w:val="24"/>
              </w:rPr>
              <w:t>23mm</w:t>
            </w:r>
          </w:p>
        </w:tc>
        <w:tc>
          <w:tcPr>
            <w:tcW w:w="1620" w:type="dxa"/>
          </w:tcPr>
          <w:p w:rsidR="00ED20E5" w:rsidRPr="00EC2401" w:rsidRDefault="00ED20E5" w:rsidP="009638C1">
            <w:pPr>
              <w:jc w:val="both"/>
              <w:rPr>
                <w:sz w:val="24"/>
                <w:szCs w:val="24"/>
              </w:rPr>
            </w:pPr>
            <w:r w:rsidRPr="00EC2401">
              <w:rPr>
                <w:sz w:val="24"/>
                <w:szCs w:val="24"/>
              </w:rPr>
              <w:t>-</w:t>
            </w:r>
          </w:p>
        </w:tc>
        <w:tc>
          <w:tcPr>
            <w:tcW w:w="1800" w:type="dxa"/>
          </w:tcPr>
          <w:p w:rsidR="00ED20E5" w:rsidRPr="00EC2401" w:rsidRDefault="00ED20E5" w:rsidP="009638C1">
            <w:pPr>
              <w:jc w:val="both"/>
              <w:rPr>
                <w:sz w:val="24"/>
                <w:szCs w:val="24"/>
              </w:rPr>
            </w:pPr>
            <w:r w:rsidRPr="00EC2401">
              <w:rPr>
                <w:sz w:val="24"/>
                <w:szCs w:val="24"/>
              </w:rPr>
              <w:t>-</w:t>
            </w:r>
          </w:p>
        </w:tc>
      </w:tr>
      <w:tr w:rsidR="00ED20E5" w:rsidTr="001254CE">
        <w:tc>
          <w:tcPr>
            <w:tcW w:w="2178" w:type="dxa"/>
          </w:tcPr>
          <w:p w:rsidR="00ED20E5" w:rsidRPr="00EC2401" w:rsidRDefault="00ED20E5" w:rsidP="009638C1">
            <w:pPr>
              <w:jc w:val="both"/>
              <w:rPr>
                <w:b/>
                <w:sz w:val="24"/>
                <w:szCs w:val="24"/>
              </w:rPr>
            </w:pPr>
            <w:r w:rsidRPr="00EC2401">
              <w:rPr>
                <w:b/>
                <w:sz w:val="24"/>
                <w:szCs w:val="24"/>
              </w:rPr>
              <w:t>Trichoderma spp.</w:t>
            </w:r>
          </w:p>
        </w:tc>
        <w:tc>
          <w:tcPr>
            <w:tcW w:w="1710" w:type="dxa"/>
          </w:tcPr>
          <w:p w:rsidR="00ED20E5" w:rsidRPr="00EC2401" w:rsidRDefault="00ED20E5" w:rsidP="009638C1">
            <w:pPr>
              <w:jc w:val="both"/>
              <w:rPr>
                <w:sz w:val="24"/>
                <w:szCs w:val="24"/>
              </w:rPr>
            </w:pPr>
            <w:r w:rsidRPr="00EC2401">
              <w:rPr>
                <w:sz w:val="24"/>
                <w:szCs w:val="24"/>
              </w:rPr>
              <w:t>20mm</w:t>
            </w:r>
          </w:p>
        </w:tc>
        <w:tc>
          <w:tcPr>
            <w:tcW w:w="1710" w:type="dxa"/>
          </w:tcPr>
          <w:p w:rsidR="00ED20E5" w:rsidRPr="00EC2401" w:rsidRDefault="00ED20E5" w:rsidP="009638C1">
            <w:pPr>
              <w:jc w:val="both"/>
              <w:rPr>
                <w:sz w:val="24"/>
                <w:szCs w:val="24"/>
              </w:rPr>
            </w:pPr>
            <w:r w:rsidRPr="00EC2401">
              <w:rPr>
                <w:sz w:val="24"/>
                <w:szCs w:val="24"/>
              </w:rPr>
              <w:t>19mm</w:t>
            </w:r>
          </w:p>
        </w:tc>
        <w:tc>
          <w:tcPr>
            <w:tcW w:w="1620" w:type="dxa"/>
          </w:tcPr>
          <w:p w:rsidR="00ED20E5" w:rsidRPr="00EC2401" w:rsidRDefault="00ED20E5" w:rsidP="009638C1">
            <w:pPr>
              <w:jc w:val="both"/>
              <w:rPr>
                <w:sz w:val="24"/>
                <w:szCs w:val="24"/>
              </w:rPr>
            </w:pPr>
            <w:r w:rsidRPr="00EC2401">
              <w:rPr>
                <w:sz w:val="24"/>
                <w:szCs w:val="24"/>
              </w:rPr>
              <w:t>25mm</w:t>
            </w:r>
          </w:p>
        </w:tc>
        <w:tc>
          <w:tcPr>
            <w:tcW w:w="1800" w:type="dxa"/>
          </w:tcPr>
          <w:p w:rsidR="00ED20E5" w:rsidRPr="00EC2401" w:rsidRDefault="00ED20E5" w:rsidP="009638C1">
            <w:pPr>
              <w:jc w:val="both"/>
              <w:rPr>
                <w:sz w:val="24"/>
                <w:szCs w:val="24"/>
              </w:rPr>
            </w:pPr>
            <w:r w:rsidRPr="00EC2401">
              <w:rPr>
                <w:sz w:val="24"/>
                <w:szCs w:val="24"/>
              </w:rPr>
              <w:t>-</w:t>
            </w:r>
          </w:p>
        </w:tc>
      </w:tr>
      <w:tr w:rsidR="00ED20E5" w:rsidTr="001254CE">
        <w:tc>
          <w:tcPr>
            <w:tcW w:w="2178" w:type="dxa"/>
          </w:tcPr>
          <w:p w:rsidR="00ED20E5" w:rsidRPr="00EC2401" w:rsidRDefault="00ED20E5" w:rsidP="009638C1">
            <w:pPr>
              <w:jc w:val="both"/>
              <w:rPr>
                <w:b/>
                <w:sz w:val="24"/>
                <w:szCs w:val="24"/>
              </w:rPr>
            </w:pPr>
            <w:r w:rsidRPr="00EC2401">
              <w:rPr>
                <w:b/>
                <w:sz w:val="24"/>
                <w:szCs w:val="24"/>
              </w:rPr>
              <w:t>Rhizopus spp</w:t>
            </w:r>
          </w:p>
        </w:tc>
        <w:tc>
          <w:tcPr>
            <w:tcW w:w="1710" w:type="dxa"/>
          </w:tcPr>
          <w:p w:rsidR="00ED20E5" w:rsidRPr="00EC2401" w:rsidRDefault="00ED20E5" w:rsidP="009638C1">
            <w:pPr>
              <w:jc w:val="both"/>
              <w:rPr>
                <w:sz w:val="24"/>
                <w:szCs w:val="24"/>
              </w:rPr>
            </w:pPr>
            <w:r w:rsidRPr="00EC2401">
              <w:rPr>
                <w:sz w:val="24"/>
                <w:szCs w:val="24"/>
              </w:rPr>
              <w:t>-</w:t>
            </w:r>
          </w:p>
        </w:tc>
        <w:tc>
          <w:tcPr>
            <w:tcW w:w="1710" w:type="dxa"/>
          </w:tcPr>
          <w:p w:rsidR="00ED20E5" w:rsidRPr="00EC2401" w:rsidRDefault="00ED20E5" w:rsidP="009638C1">
            <w:pPr>
              <w:jc w:val="both"/>
              <w:rPr>
                <w:sz w:val="24"/>
                <w:szCs w:val="24"/>
              </w:rPr>
            </w:pPr>
            <w:r w:rsidRPr="00EC2401">
              <w:rPr>
                <w:sz w:val="24"/>
                <w:szCs w:val="24"/>
              </w:rPr>
              <w:t>-</w:t>
            </w:r>
          </w:p>
        </w:tc>
        <w:tc>
          <w:tcPr>
            <w:tcW w:w="1620" w:type="dxa"/>
          </w:tcPr>
          <w:p w:rsidR="00ED20E5" w:rsidRPr="00EC2401" w:rsidRDefault="00ED20E5" w:rsidP="009638C1">
            <w:pPr>
              <w:jc w:val="both"/>
              <w:rPr>
                <w:sz w:val="24"/>
                <w:szCs w:val="24"/>
              </w:rPr>
            </w:pPr>
            <w:r w:rsidRPr="00EC2401">
              <w:rPr>
                <w:sz w:val="24"/>
                <w:szCs w:val="24"/>
              </w:rPr>
              <w:t>18mm</w:t>
            </w:r>
          </w:p>
        </w:tc>
        <w:tc>
          <w:tcPr>
            <w:tcW w:w="1800" w:type="dxa"/>
          </w:tcPr>
          <w:p w:rsidR="00ED20E5" w:rsidRPr="00EC2401" w:rsidRDefault="00ED20E5" w:rsidP="009638C1">
            <w:pPr>
              <w:jc w:val="both"/>
              <w:rPr>
                <w:sz w:val="24"/>
                <w:szCs w:val="24"/>
              </w:rPr>
            </w:pPr>
            <w:r w:rsidRPr="00EC2401">
              <w:rPr>
                <w:sz w:val="24"/>
                <w:szCs w:val="24"/>
              </w:rPr>
              <w:t>-</w:t>
            </w:r>
          </w:p>
        </w:tc>
      </w:tr>
    </w:tbl>
    <w:p w:rsidR="008D1060" w:rsidRPr="000E49A6" w:rsidRDefault="008D1060" w:rsidP="009638C1">
      <w:pPr>
        <w:spacing w:before="240"/>
        <w:jc w:val="both"/>
        <w:rPr>
          <w:b/>
          <w:i/>
        </w:rPr>
      </w:pPr>
      <w:r w:rsidRPr="000E49A6">
        <w:rPr>
          <w:b/>
        </w:rPr>
        <w:t xml:space="preserve">Fig 2. Effect of silver nanoparticle synthesized by leaf extract of </w:t>
      </w:r>
      <w:r w:rsidRPr="000E49A6">
        <w:rPr>
          <w:b/>
          <w:i/>
        </w:rPr>
        <w:t xml:space="preserve">Calotropis procera </w:t>
      </w:r>
      <w:r w:rsidRPr="000E49A6">
        <w:rPr>
          <w:b/>
        </w:rPr>
        <w:t xml:space="preserve">on K. pneumoniae,  </w:t>
      </w:r>
      <w:r w:rsidRPr="000E49A6">
        <w:rPr>
          <w:b/>
          <w:i/>
        </w:rPr>
        <w:t>Pseudomonas sp., Staphylococcus aureus, Escherichia coli, Salmonella typhi.</w:t>
      </w:r>
    </w:p>
    <w:p w:rsidR="00ED20E5" w:rsidRDefault="00ED20E5" w:rsidP="009638C1">
      <w:pPr>
        <w:jc w:val="both"/>
        <w:rPr>
          <w:b/>
        </w:rPr>
      </w:pPr>
      <w:r w:rsidRPr="00024629">
        <w:rPr>
          <w:b/>
          <w:noProof/>
        </w:rPr>
        <w:lastRenderedPageBreak/>
        <w:drawing>
          <wp:inline distT="0" distB="0" distL="0" distR="0">
            <wp:extent cx="4105275" cy="2771775"/>
            <wp:effectExtent l="19050" t="0" r="9525"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2"/>
                    <a:stretch>
                      <a:fillRect/>
                    </a:stretch>
                  </pic:blipFill>
                  <pic:spPr>
                    <a:xfrm>
                      <a:off x="0" y="0"/>
                      <a:ext cx="4123932" cy="2784372"/>
                    </a:xfrm>
                    <a:prstGeom prst="rect">
                      <a:avLst/>
                    </a:prstGeom>
                  </pic:spPr>
                </pic:pic>
              </a:graphicData>
            </a:graphic>
          </wp:inline>
        </w:drawing>
      </w:r>
    </w:p>
    <w:p w:rsidR="008D1060" w:rsidRDefault="000E49A6" w:rsidP="009638C1">
      <w:pPr>
        <w:spacing w:before="240"/>
        <w:jc w:val="both"/>
        <w:rPr>
          <w:b/>
          <w:i/>
        </w:rPr>
      </w:pPr>
      <w:r>
        <w:rPr>
          <w:b/>
        </w:rPr>
        <w:t xml:space="preserve">Fig </w:t>
      </w:r>
      <w:r w:rsidR="008D1060">
        <w:rPr>
          <w:b/>
        </w:rPr>
        <w:t>3</w:t>
      </w:r>
      <w:r>
        <w:rPr>
          <w:b/>
        </w:rPr>
        <w:t xml:space="preserve"> </w:t>
      </w:r>
      <w:r w:rsidRPr="000E49A6">
        <w:rPr>
          <w:b/>
        </w:rPr>
        <w:t xml:space="preserve"> Effect of silver nanoparticle synthesized by leaf extract of </w:t>
      </w:r>
      <w:r w:rsidRPr="000E49A6">
        <w:rPr>
          <w:b/>
          <w:i/>
        </w:rPr>
        <w:t xml:space="preserve">Calotropis procera </w:t>
      </w:r>
      <w:r w:rsidRPr="000E49A6">
        <w:rPr>
          <w:b/>
        </w:rPr>
        <w:t xml:space="preserve">on </w:t>
      </w:r>
      <w:r w:rsidR="008D1060">
        <w:rPr>
          <w:b/>
          <w:i/>
        </w:rPr>
        <w:t>Pencillium spp,Trichoderma spp., Fusarium oxysporium, Rhizopus sp.</w:t>
      </w:r>
    </w:p>
    <w:p w:rsidR="000E49A6" w:rsidRPr="000E49A6" w:rsidRDefault="008D1060" w:rsidP="009638C1">
      <w:pPr>
        <w:spacing w:before="240"/>
        <w:jc w:val="both"/>
        <w:rPr>
          <w:i/>
        </w:rPr>
      </w:pPr>
      <w:r>
        <w:rPr>
          <w:b/>
          <w:i/>
        </w:rPr>
        <w:t>i</w:t>
      </w:r>
      <w:r w:rsidR="000E49A6">
        <w:rPr>
          <w:i/>
          <w:noProof/>
        </w:rPr>
        <w:drawing>
          <wp:inline distT="0" distB="0" distL="0" distR="0">
            <wp:extent cx="3600450" cy="4151184"/>
            <wp:effectExtent l="1905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3"/>
                    <a:stretch>
                      <a:fillRect/>
                    </a:stretch>
                  </pic:blipFill>
                  <pic:spPr>
                    <a:xfrm>
                      <a:off x="0" y="0"/>
                      <a:ext cx="3604622" cy="4155994"/>
                    </a:xfrm>
                    <a:prstGeom prst="rect">
                      <a:avLst/>
                    </a:prstGeom>
                  </pic:spPr>
                </pic:pic>
              </a:graphicData>
            </a:graphic>
          </wp:inline>
        </w:drawing>
      </w:r>
    </w:p>
    <w:p w:rsidR="000C0EC9" w:rsidRDefault="000C0EC9" w:rsidP="009638C1">
      <w:pPr>
        <w:spacing w:line="240" w:lineRule="auto"/>
        <w:jc w:val="both"/>
        <w:rPr>
          <w:b/>
          <w:sz w:val="32"/>
          <w:szCs w:val="32"/>
        </w:rPr>
      </w:pPr>
    </w:p>
    <w:p w:rsidR="00AA7AA4" w:rsidRPr="00AA7AA4" w:rsidRDefault="00AA7AA4" w:rsidP="009638C1">
      <w:pPr>
        <w:spacing w:line="240" w:lineRule="auto"/>
        <w:jc w:val="both"/>
        <w:rPr>
          <w:b/>
          <w:sz w:val="36"/>
          <w:szCs w:val="36"/>
          <w:u w:val="single"/>
        </w:rPr>
      </w:pPr>
      <w:r>
        <w:rPr>
          <w:b/>
          <w:sz w:val="32"/>
          <w:szCs w:val="32"/>
        </w:rPr>
        <w:lastRenderedPageBreak/>
        <w:t>4.1 DISCUSSION</w:t>
      </w:r>
    </w:p>
    <w:p w:rsidR="00AA7AA4" w:rsidRDefault="00AA7AA4" w:rsidP="009638C1">
      <w:pPr>
        <w:spacing w:line="240" w:lineRule="auto"/>
        <w:jc w:val="both"/>
        <w:rPr>
          <w:b/>
          <w:sz w:val="28"/>
          <w:szCs w:val="28"/>
        </w:rPr>
      </w:pPr>
      <w:r w:rsidRPr="002B661F">
        <w:rPr>
          <w:b/>
          <w:sz w:val="28"/>
          <w:szCs w:val="28"/>
        </w:rPr>
        <w:t>Qualitative and Quan</w:t>
      </w:r>
      <w:r w:rsidR="000C1655">
        <w:rPr>
          <w:b/>
          <w:sz w:val="28"/>
          <w:szCs w:val="28"/>
        </w:rPr>
        <w:t>titative phytochemical analysis</w:t>
      </w:r>
    </w:p>
    <w:p w:rsidR="00AA7AA4" w:rsidRDefault="00AA7AA4" w:rsidP="009638C1">
      <w:pPr>
        <w:spacing w:line="240" w:lineRule="auto"/>
        <w:jc w:val="both"/>
        <w:rPr>
          <w:sz w:val="28"/>
          <w:szCs w:val="28"/>
        </w:rPr>
      </w:pPr>
      <w:r>
        <w:rPr>
          <w:sz w:val="28"/>
          <w:szCs w:val="28"/>
        </w:rPr>
        <w:t xml:space="preserve">The synthesis of silver nanoparticles (AgNPs) using </w:t>
      </w:r>
      <w:r w:rsidRPr="00084639">
        <w:rPr>
          <w:i/>
          <w:sz w:val="28"/>
          <w:szCs w:val="28"/>
        </w:rPr>
        <w:t>Calotropis procera</w:t>
      </w:r>
      <w:r>
        <w:rPr>
          <w:sz w:val="28"/>
          <w:szCs w:val="28"/>
        </w:rPr>
        <w:t xml:space="preserve"> leaf extract involves a green reduction process where phytochemical present in the extract acts as reducing and stabilizing agents.</w:t>
      </w:r>
    </w:p>
    <w:p w:rsidR="00AA7AA4" w:rsidRDefault="00AA7AA4" w:rsidP="009638C1">
      <w:pPr>
        <w:spacing w:line="240" w:lineRule="auto"/>
        <w:jc w:val="both"/>
        <w:rPr>
          <w:sz w:val="28"/>
          <w:szCs w:val="28"/>
        </w:rPr>
      </w:pPr>
      <w:r>
        <w:rPr>
          <w:sz w:val="28"/>
          <w:szCs w:val="28"/>
        </w:rPr>
        <w:t xml:space="preserve">The leaf extract of </w:t>
      </w:r>
      <w:r w:rsidRPr="00084639">
        <w:rPr>
          <w:i/>
          <w:sz w:val="28"/>
          <w:szCs w:val="28"/>
        </w:rPr>
        <w:t>Calotropis procera</w:t>
      </w:r>
      <w:r>
        <w:rPr>
          <w:sz w:val="28"/>
          <w:szCs w:val="28"/>
        </w:rPr>
        <w:t xml:space="preserve"> is rich in various phytochemical including flavonoids,</w:t>
      </w:r>
      <w:r w:rsidR="00535ECD">
        <w:rPr>
          <w:sz w:val="28"/>
          <w:szCs w:val="28"/>
        </w:rPr>
        <w:t xml:space="preserve"> </w:t>
      </w:r>
      <w:r>
        <w:rPr>
          <w:sz w:val="28"/>
          <w:szCs w:val="28"/>
        </w:rPr>
        <w:t>terpenoids,</w:t>
      </w:r>
      <w:r w:rsidR="00535ECD">
        <w:rPr>
          <w:sz w:val="28"/>
          <w:szCs w:val="28"/>
        </w:rPr>
        <w:t xml:space="preserve"> saponins, alkaloids, glycoside,</w:t>
      </w:r>
      <w:r>
        <w:rPr>
          <w:sz w:val="28"/>
          <w:szCs w:val="28"/>
        </w:rPr>
        <w:t xml:space="preserve"> </w:t>
      </w:r>
      <w:r w:rsidR="00535ECD">
        <w:rPr>
          <w:sz w:val="28"/>
          <w:szCs w:val="28"/>
        </w:rPr>
        <w:t xml:space="preserve">steroids, </w:t>
      </w:r>
      <w:r>
        <w:rPr>
          <w:sz w:val="28"/>
          <w:szCs w:val="28"/>
        </w:rPr>
        <w:t>phenolic compounds and alkaloids which have been reported to possess reducing properties.</w:t>
      </w:r>
    </w:p>
    <w:p w:rsidR="00AA7AA4" w:rsidRDefault="00AA7AA4" w:rsidP="009638C1">
      <w:pPr>
        <w:spacing w:line="240" w:lineRule="auto"/>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rsidR="00AA7AA4" w:rsidRDefault="00AA7AA4" w:rsidP="009638C1">
      <w:pPr>
        <w:spacing w:line="240" w:lineRule="auto"/>
        <w:jc w:val="both"/>
        <w:rPr>
          <w:sz w:val="28"/>
          <w:szCs w:val="28"/>
        </w:rPr>
      </w:pPr>
      <w:r>
        <w:rPr>
          <w:sz w:val="28"/>
          <w:szCs w:val="28"/>
        </w:rPr>
        <w:t xml:space="preserve">The phytochemical analysis was carried out to test the content of alkaloids, saponins, phenolics, tannins, flavonoids, steroids and terpenoids in leaf of </w:t>
      </w:r>
      <w:r w:rsidRPr="00084639">
        <w:rPr>
          <w:i/>
          <w:sz w:val="28"/>
          <w:szCs w:val="28"/>
        </w:rPr>
        <w:t>Calotropis procera</w:t>
      </w:r>
      <w:r>
        <w:rPr>
          <w:sz w:val="28"/>
          <w:szCs w:val="28"/>
        </w:rPr>
        <w:t>. The phytochemical screening followed standardization methods giving results both in qualitative and quantitative analysis in Table 2 and 3.</w:t>
      </w:r>
    </w:p>
    <w:p w:rsidR="00AA7AA4" w:rsidRPr="007F0DF6" w:rsidRDefault="00AA7AA4" w:rsidP="009638C1">
      <w:pPr>
        <w:spacing w:line="240" w:lineRule="auto"/>
        <w:jc w:val="both"/>
        <w:rPr>
          <w:b/>
          <w:sz w:val="28"/>
          <w:szCs w:val="28"/>
        </w:rPr>
      </w:pPr>
      <w:r w:rsidRPr="00084639">
        <w:rPr>
          <w:b/>
          <w:sz w:val="28"/>
          <w:szCs w:val="28"/>
        </w:rPr>
        <w:t xml:space="preserve"> </w:t>
      </w:r>
      <w:r>
        <w:rPr>
          <w:b/>
          <w:sz w:val="28"/>
          <w:szCs w:val="28"/>
        </w:rPr>
        <w:t>Green synthesis of Silver Nanoparticle</w:t>
      </w:r>
    </w:p>
    <w:p w:rsidR="00AA7AA4" w:rsidRDefault="00AA7AA4" w:rsidP="009638C1">
      <w:pPr>
        <w:spacing w:line="240" w:lineRule="auto"/>
        <w:jc w:val="both"/>
        <w:rPr>
          <w:sz w:val="28"/>
          <w:szCs w:val="28"/>
        </w:rPr>
      </w:pPr>
      <w:r>
        <w:rPr>
          <w:sz w:val="28"/>
          <w:szCs w:val="28"/>
        </w:rPr>
        <w:t xml:space="preserve">The Silver nanoparticle (AgNps) synthesis reaction was carried out using leaf extract of </w:t>
      </w:r>
      <w:r w:rsidRPr="00084639">
        <w:rPr>
          <w:i/>
          <w:sz w:val="28"/>
          <w:szCs w:val="28"/>
        </w:rPr>
        <w:t>Calotropis procera</w:t>
      </w:r>
      <w:r>
        <w:rPr>
          <w:sz w:val="28"/>
          <w:szCs w:val="28"/>
        </w:rPr>
        <w:t>. The reaction is carried out in a dark condition to avoid the photoactivation reaction of silver nitrate.</w:t>
      </w:r>
    </w:p>
    <w:p w:rsidR="00AA7AA4" w:rsidRDefault="00AA7AA4" w:rsidP="009638C1">
      <w:pPr>
        <w:spacing w:line="240" w:lineRule="auto"/>
        <w:jc w:val="both"/>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rsidR="00AA7AA4" w:rsidRDefault="00AA7AA4" w:rsidP="009638C1">
      <w:pPr>
        <w:spacing w:line="240" w:lineRule="auto"/>
        <w:jc w:val="both"/>
        <w:rPr>
          <w:sz w:val="28"/>
          <w:szCs w:val="28"/>
        </w:rPr>
      </w:pPr>
      <w:r>
        <w:rPr>
          <w:sz w:val="28"/>
          <w:szCs w:val="28"/>
        </w:rPr>
        <w:t xml:space="preserve">Based on the result, it can be concluded that silver nanoparticle synthesized using </w:t>
      </w:r>
      <w:r w:rsidRPr="00084639">
        <w:rPr>
          <w:i/>
          <w:sz w:val="28"/>
          <w:szCs w:val="28"/>
        </w:rPr>
        <w:t>Calotropis procera</w:t>
      </w:r>
      <w:r>
        <w:rPr>
          <w:sz w:val="28"/>
          <w:szCs w:val="28"/>
        </w:rPr>
        <w:t xml:space="preserve"> have been formed. </w:t>
      </w:r>
    </w:p>
    <w:p w:rsidR="00AA7AA4" w:rsidRPr="00AF35D4" w:rsidRDefault="00AA7AA4" w:rsidP="009638C1">
      <w:pPr>
        <w:spacing w:line="240" w:lineRule="auto"/>
        <w:jc w:val="both"/>
        <w:rPr>
          <w:b/>
          <w:sz w:val="28"/>
          <w:szCs w:val="28"/>
        </w:rPr>
      </w:pPr>
      <w:r>
        <w:rPr>
          <w:b/>
          <w:sz w:val="28"/>
          <w:szCs w:val="28"/>
        </w:rPr>
        <w:t>UV-Vis Spectroscopy.</w:t>
      </w:r>
    </w:p>
    <w:p w:rsidR="00AA7AA4" w:rsidRDefault="00AA7AA4" w:rsidP="009638C1">
      <w:pPr>
        <w:jc w:val="both"/>
        <w:rPr>
          <w:sz w:val="28"/>
          <w:szCs w:val="28"/>
        </w:rPr>
      </w:pPr>
      <w:r>
        <w:rPr>
          <w:sz w:val="28"/>
          <w:szCs w:val="28"/>
        </w:rPr>
        <w:t xml:space="preserve">The UV-Vis Spectrophotometer depicted in (fig 2), reveals absorbance peaks at a ƛmax of 350nm, which is consisted with the characteristics absorption pattern of AgNPs. This observation aligns with the finding of Hao and Qingha (2017), who </w:t>
      </w:r>
      <w:r>
        <w:rPr>
          <w:sz w:val="28"/>
          <w:szCs w:val="28"/>
        </w:rPr>
        <w:lastRenderedPageBreak/>
        <w:t>conducted a study on the green synthesis of silver nanoparticle and their antimicrobial activities.</w:t>
      </w:r>
    </w:p>
    <w:p w:rsidR="00AA7AA4" w:rsidRDefault="00AA7AA4" w:rsidP="009638C1">
      <w:pPr>
        <w:jc w:val="both"/>
        <w:rPr>
          <w:sz w:val="28"/>
          <w:szCs w:val="28"/>
        </w:rPr>
      </w:pPr>
      <w:r>
        <w:rPr>
          <w:sz w:val="28"/>
          <w:szCs w:val="28"/>
        </w:rPr>
        <w:t>In their research, the reported distinct surface Plasmon adsorption peak at approximately ƛmax 400nm indicative of silver nanoparticles.</w:t>
      </w:r>
    </w:p>
    <w:p w:rsidR="00AA7AA4" w:rsidRDefault="00AA7AA4" w:rsidP="009638C1">
      <w:pPr>
        <w:jc w:val="both"/>
        <w:rPr>
          <w:b/>
          <w:sz w:val="28"/>
          <w:szCs w:val="28"/>
        </w:rPr>
      </w:pPr>
      <w:r>
        <w:rPr>
          <w:b/>
          <w:sz w:val="28"/>
          <w:szCs w:val="28"/>
        </w:rPr>
        <w:t>FTIR Spectroscopy</w:t>
      </w:r>
    </w:p>
    <w:p w:rsidR="00AA7AA4" w:rsidRDefault="00AA7AA4" w:rsidP="009638C1">
      <w:pPr>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rsidR="00AA7AA4" w:rsidRDefault="00AA7AA4" w:rsidP="009638C1">
      <w:pPr>
        <w:spacing w:before="240"/>
        <w:jc w:val="both"/>
        <w:rPr>
          <w:sz w:val="28"/>
          <w:szCs w:val="28"/>
        </w:rPr>
      </w:pPr>
      <w:r>
        <w:rPr>
          <w:sz w:val="28"/>
          <w:szCs w:val="28"/>
        </w:rPr>
        <w:t xml:space="preserve">The FTIR analysis strongly supported the capping behavior of bioreduced silver nanoparticle synthesized by </w:t>
      </w:r>
      <w:r w:rsidRPr="00084639">
        <w:rPr>
          <w:i/>
          <w:sz w:val="28"/>
          <w:szCs w:val="28"/>
        </w:rPr>
        <w:t>Calotropis procera</w:t>
      </w:r>
      <w:r>
        <w:rPr>
          <w:sz w:val="28"/>
          <w:szCs w:val="28"/>
        </w:rPr>
        <w:t xml:space="preserve"> leaf extract which in turn imparted the high stability of the synthesized silver nanoparticle.</w:t>
      </w:r>
    </w:p>
    <w:p w:rsidR="00AA7AA4" w:rsidRPr="00084639" w:rsidRDefault="00AA7AA4" w:rsidP="009638C1">
      <w:pPr>
        <w:spacing w:before="240"/>
        <w:jc w:val="both"/>
        <w:rPr>
          <w:sz w:val="28"/>
          <w:szCs w:val="28"/>
        </w:rPr>
      </w:pPr>
      <w:r>
        <w:rPr>
          <w:b/>
          <w:sz w:val="28"/>
          <w:szCs w:val="28"/>
        </w:rPr>
        <w:t>Scanning Electron Microscopy (SEM)</w:t>
      </w:r>
    </w:p>
    <w:p w:rsidR="00AA7AA4" w:rsidRDefault="00AA7AA4" w:rsidP="009638C1">
      <w:pPr>
        <w:spacing w:before="240"/>
        <w:jc w:val="both"/>
        <w:rPr>
          <w:sz w:val="28"/>
          <w:szCs w:val="28"/>
        </w:rPr>
      </w:pPr>
      <w:r>
        <w:rPr>
          <w:sz w:val="28"/>
          <w:szCs w:val="28"/>
        </w:rPr>
        <w:t xml:space="preserve">(Fig 4) shows the SEM images of </w:t>
      </w:r>
      <w:r w:rsidRPr="00084639">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rsidR="00AA7AA4" w:rsidRDefault="00AA7AA4" w:rsidP="009638C1">
      <w:pPr>
        <w:spacing w:before="240"/>
        <w:jc w:val="both"/>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AA7AA4" w:rsidRDefault="00AA7AA4" w:rsidP="009638C1">
      <w:pPr>
        <w:spacing w:before="240"/>
        <w:jc w:val="both"/>
        <w:rPr>
          <w:b/>
          <w:sz w:val="28"/>
          <w:szCs w:val="28"/>
          <w:vertAlign w:val="subscript"/>
        </w:rPr>
      </w:pPr>
      <w:r>
        <w:rPr>
          <w:b/>
          <w:sz w:val="28"/>
          <w:szCs w:val="28"/>
        </w:rPr>
        <w:t xml:space="preserve">Antimicrobial Activity of </w:t>
      </w:r>
      <w:r w:rsidRPr="00084639">
        <w:rPr>
          <w:b/>
          <w:i/>
          <w:sz w:val="28"/>
          <w:szCs w:val="28"/>
        </w:rPr>
        <w:t>Calotropis procera</w:t>
      </w:r>
      <w:r>
        <w:rPr>
          <w:b/>
          <w:sz w:val="28"/>
          <w:szCs w:val="28"/>
        </w:rPr>
        <w:t>/AgNO</w:t>
      </w:r>
      <w:r>
        <w:rPr>
          <w:b/>
          <w:sz w:val="28"/>
          <w:szCs w:val="28"/>
          <w:vertAlign w:val="subscript"/>
        </w:rPr>
        <w:t>3</w:t>
      </w:r>
    </w:p>
    <w:p w:rsidR="00AA7AA4" w:rsidRPr="00084639" w:rsidRDefault="00AA7AA4" w:rsidP="009638C1">
      <w:pPr>
        <w:spacing w:before="240"/>
        <w:jc w:val="both"/>
        <w:rPr>
          <w:i/>
          <w:sz w:val="28"/>
          <w:szCs w:val="28"/>
        </w:rPr>
      </w:pPr>
      <w:r>
        <w:rPr>
          <w:sz w:val="28"/>
          <w:szCs w:val="28"/>
        </w:rPr>
        <w:t xml:space="preserve">(Table 3 and 4), describes the antimicrobial activity of </w:t>
      </w:r>
      <w:r w:rsidRPr="00084639">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sidRPr="00084639">
        <w:rPr>
          <w:i/>
          <w:sz w:val="28"/>
          <w:szCs w:val="28"/>
        </w:rPr>
        <w:t>Kleb</w:t>
      </w:r>
      <w:r>
        <w:rPr>
          <w:i/>
          <w:sz w:val="28"/>
          <w:szCs w:val="28"/>
        </w:rPr>
        <w:t>siella pneumonia, Pseudomonas sp., Penicillum s</w:t>
      </w:r>
      <w:r w:rsidRPr="00084639">
        <w:rPr>
          <w:i/>
          <w:sz w:val="28"/>
          <w:szCs w:val="28"/>
        </w:rPr>
        <w:t>p., Aspergillus niger, Trichoderma, Fusarium</w:t>
      </w:r>
      <w:r>
        <w:rPr>
          <w:sz w:val="28"/>
          <w:szCs w:val="28"/>
        </w:rPr>
        <w:t xml:space="preserve"> while </w:t>
      </w:r>
      <w:r>
        <w:rPr>
          <w:sz w:val="28"/>
          <w:szCs w:val="28"/>
        </w:rPr>
        <w:lastRenderedPageBreak/>
        <w:t xml:space="preserve">no activity was observed against </w:t>
      </w:r>
      <w:r>
        <w:rPr>
          <w:i/>
          <w:sz w:val="28"/>
          <w:szCs w:val="28"/>
        </w:rPr>
        <w:t>Rhizopus s</w:t>
      </w:r>
      <w:r w:rsidRPr="00084639">
        <w:rPr>
          <w:i/>
          <w:sz w:val="28"/>
          <w:szCs w:val="28"/>
        </w:rPr>
        <w:t>p., Staphylococcus aureus, Escherichia coli, Salmonella typhi.</w:t>
      </w:r>
    </w:p>
    <w:p w:rsidR="00AA7AA4" w:rsidRDefault="00AA7AA4" w:rsidP="009638C1">
      <w:pPr>
        <w:spacing w:before="240"/>
        <w:jc w:val="both"/>
        <w:rPr>
          <w:sz w:val="28"/>
          <w:szCs w:val="28"/>
        </w:rPr>
      </w:pPr>
      <w:r>
        <w:rPr>
          <w:sz w:val="28"/>
          <w:szCs w:val="28"/>
        </w:rPr>
        <w:t xml:space="preserve">The result in this study also showed the antimicrobial activity against gram negative ( </w:t>
      </w:r>
      <w:r w:rsidRPr="00084639">
        <w:rPr>
          <w:i/>
          <w:sz w:val="28"/>
          <w:szCs w:val="28"/>
        </w:rPr>
        <w:t>Klebsiella pneumonia</w:t>
      </w:r>
      <w:r>
        <w:rPr>
          <w:sz w:val="28"/>
          <w:szCs w:val="28"/>
        </w:rPr>
        <w:t>) was significantly higher than other microorganism tested while activity against fungal isolates was significantly higher than gram positive bacteria.</w:t>
      </w:r>
    </w:p>
    <w:p w:rsidR="00AA7AA4" w:rsidRDefault="00AA7AA4" w:rsidP="009638C1">
      <w:pPr>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E21E0B" w:rsidRDefault="00E21E0B" w:rsidP="009638C1">
      <w:pPr>
        <w:jc w:val="both"/>
        <w:rPr>
          <w:b/>
          <w:sz w:val="32"/>
          <w:szCs w:val="32"/>
        </w:rPr>
      </w:pPr>
    </w:p>
    <w:p w:rsidR="00F20442" w:rsidRDefault="00F20442" w:rsidP="009638C1">
      <w:pPr>
        <w:jc w:val="both"/>
        <w:rPr>
          <w:b/>
          <w:sz w:val="32"/>
          <w:szCs w:val="32"/>
        </w:rPr>
      </w:pPr>
      <w:r>
        <w:rPr>
          <w:b/>
          <w:sz w:val="32"/>
          <w:szCs w:val="32"/>
        </w:rPr>
        <w:lastRenderedPageBreak/>
        <w:t>4.2 CONCLUSION</w:t>
      </w:r>
    </w:p>
    <w:p w:rsidR="00F20442" w:rsidRDefault="00F20442" w:rsidP="009638C1">
      <w:pPr>
        <w:jc w:val="both"/>
        <w:rPr>
          <w:sz w:val="28"/>
          <w:szCs w:val="28"/>
        </w:rPr>
      </w:pPr>
      <w:r w:rsidRPr="00327C01">
        <w:rPr>
          <w:sz w:val="28"/>
          <w:szCs w:val="28"/>
        </w:rPr>
        <w:t xml:space="preserve">The study demonstrates the bio-reduction of aqueous silver ions using the leaf extract of the </w:t>
      </w:r>
      <w:r w:rsidRPr="00EC2401">
        <w:rPr>
          <w:i/>
          <w:sz w:val="28"/>
          <w:szCs w:val="28"/>
        </w:rPr>
        <w:t>Calotropis procera</w:t>
      </w:r>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Default="00F20442" w:rsidP="009638C1">
      <w:pPr>
        <w:jc w:val="both"/>
        <w:rPr>
          <w:sz w:val="28"/>
          <w:szCs w:val="28"/>
        </w:rPr>
      </w:pPr>
      <w:r w:rsidRPr="00327C01">
        <w:rPr>
          <w:sz w:val="28"/>
          <w:szCs w:val="28"/>
        </w:rPr>
        <w:t>The UV-Vis analysis of A</w:t>
      </w:r>
      <w:r>
        <w:rPr>
          <w:sz w:val="28"/>
          <w:szCs w:val="28"/>
        </w:rPr>
        <w:t xml:space="preserve">gNPs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C.p-AgNPs. The leaves </w:t>
      </w:r>
      <w:r w:rsidRPr="00327C01">
        <w:rPr>
          <w:sz w:val="28"/>
          <w:szCs w:val="28"/>
        </w:rPr>
        <w:t xml:space="preserve">of </w:t>
      </w:r>
      <w:r w:rsidRPr="00EC2401">
        <w:rPr>
          <w:i/>
          <w:sz w:val="28"/>
          <w:szCs w:val="28"/>
        </w:rPr>
        <w:t>Calotropis procera</w:t>
      </w:r>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rsidR="00F20442" w:rsidRDefault="00F20442" w:rsidP="009638C1">
      <w:pPr>
        <w:jc w:val="both"/>
        <w:rPr>
          <w:sz w:val="28"/>
          <w:szCs w:val="28"/>
        </w:rPr>
      </w:pPr>
      <w:r w:rsidRPr="00327C01">
        <w:rPr>
          <w:sz w:val="28"/>
          <w:szCs w:val="28"/>
        </w:rPr>
        <w:t>Furthermore, the antimicr</w:t>
      </w:r>
      <w:r>
        <w:rPr>
          <w:sz w:val="28"/>
          <w:szCs w:val="28"/>
        </w:rPr>
        <w:t xml:space="preserve">obial activity of C.p-AgNPs was </w:t>
      </w:r>
      <w:r w:rsidRPr="00327C01">
        <w:rPr>
          <w:sz w:val="28"/>
          <w:szCs w:val="28"/>
        </w:rPr>
        <w:t>investigated, revealing dose-depe</w:t>
      </w:r>
      <w:r>
        <w:rPr>
          <w:sz w:val="28"/>
          <w:szCs w:val="28"/>
        </w:rPr>
        <w:t xml:space="preserve">ndent inhibition. The C.p-AgNPs </w:t>
      </w:r>
      <w:r w:rsidRPr="00327C01">
        <w:rPr>
          <w:sz w:val="28"/>
          <w:szCs w:val="28"/>
        </w:rPr>
        <w:t>e</w:t>
      </w:r>
      <w:r>
        <w:rPr>
          <w:sz w:val="28"/>
          <w:szCs w:val="28"/>
        </w:rPr>
        <w:t xml:space="preserve">xhibited the best inhibition at 1000ppm against bacteria such as </w:t>
      </w:r>
      <w:r w:rsidRPr="00897FDF">
        <w:rPr>
          <w:i/>
          <w:sz w:val="28"/>
          <w:szCs w:val="28"/>
        </w:rPr>
        <w:t>Klebsiella pneumoniae</w:t>
      </w:r>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C.p-AgNPs </w:t>
      </w:r>
      <w:r w:rsidRPr="00327C01">
        <w:rPr>
          <w:sz w:val="28"/>
          <w:szCs w:val="28"/>
        </w:rPr>
        <w:t>e</w:t>
      </w:r>
      <w:r>
        <w:rPr>
          <w:sz w:val="28"/>
          <w:szCs w:val="28"/>
        </w:rPr>
        <w:t xml:space="preserve">xhibited the best inhibition at 0.3ml against fungi such as </w:t>
      </w:r>
      <w:r w:rsidRPr="00897FDF">
        <w:rPr>
          <w:i/>
          <w:sz w:val="28"/>
          <w:szCs w:val="28"/>
        </w:rPr>
        <w:t>Penicillum sp</w:t>
      </w:r>
      <w:r>
        <w:rPr>
          <w:sz w:val="28"/>
          <w:szCs w:val="28"/>
        </w:rPr>
        <w:t xml:space="preserve">., (23.0 mm) and </w:t>
      </w:r>
      <w:r w:rsidRPr="00897FDF">
        <w:rPr>
          <w:i/>
          <w:sz w:val="28"/>
          <w:szCs w:val="28"/>
        </w:rPr>
        <w:t>Trichoderma sp</w:t>
      </w:r>
      <w:r>
        <w:rPr>
          <w:sz w:val="28"/>
          <w:szCs w:val="28"/>
        </w:rPr>
        <w:t>.,(25.0mm).</w:t>
      </w:r>
    </w:p>
    <w:p w:rsidR="00F20442" w:rsidRDefault="00F20442" w:rsidP="009638C1">
      <w:pPr>
        <w:jc w:val="both"/>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w:t>
      </w:r>
      <w:r w:rsidR="00E21E0B">
        <w:rPr>
          <w:sz w:val="28"/>
          <w:szCs w:val="28"/>
        </w:rPr>
        <w:t xml:space="preserve"> and fungi</w:t>
      </w:r>
      <w:r>
        <w:rPr>
          <w:sz w:val="28"/>
          <w:szCs w:val="28"/>
        </w:rPr>
        <w:t xml:space="preserve">, and </w:t>
      </w:r>
      <w:r w:rsidRPr="009B0F83">
        <w:rPr>
          <w:sz w:val="28"/>
          <w:szCs w:val="28"/>
        </w:rPr>
        <w:t>adj</w:t>
      </w:r>
      <w:r>
        <w:rPr>
          <w:sz w:val="28"/>
          <w:szCs w:val="28"/>
        </w:rPr>
        <w:t>usting the concentration of C.p-</w:t>
      </w:r>
      <w:r w:rsidRPr="009B0F83">
        <w:rPr>
          <w:sz w:val="28"/>
          <w:szCs w:val="28"/>
        </w:rPr>
        <w:t>AgNPs could further enhance</w:t>
      </w:r>
      <w:r>
        <w:rPr>
          <w:sz w:val="28"/>
          <w:szCs w:val="28"/>
        </w:rPr>
        <w:t xml:space="preserve"> their antimicrobial</w:t>
      </w:r>
      <w:r w:rsidRPr="009B0F83">
        <w:rPr>
          <w:sz w:val="28"/>
          <w:szCs w:val="28"/>
        </w:rPr>
        <w:t xml:space="preserve"> potential.</w:t>
      </w:r>
    </w:p>
    <w:p w:rsidR="00F20442" w:rsidRPr="00327C01" w:rsidRDefault="00F20442" w:rsidP="009638C1">
      <w:pPr>
        <w:jc w:val="both"/>
        <w:rPr>
          <w:sz w:val="28"/>
          <w:szCs w:val="28"/>
        </w:rPr>
      </w:pPr>
      <w:r w:rsidRPr="009B0F83">
        <w:rPr>
          <w:sz w:val="28"/>
          <w:szCs w:val="28"/>
        </w:rPr>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The characterization analysis proved t</w:t>
      </w:r>
      <w:r>
        <w:rPr>
          <w:sz w:val="28"/>
          <w:szCs w:val="28"/>
        </w:rPr>
        <w:t xml:space="preserve">hat the particle so produced in </w:t>
      </w:r>
      <w:r w:rsidRPr="009B0F83">
        <w:rPr>
          <w:sz w:val="28"/>
          <w:szCs w:val="28"/>
        </w:rPr>
        <w:t>nanodimensions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p>
    <w:p w:rsidR="00E21E0B" w:rsidRDefault="00E21E0B" w:rsidP="009638C1">
      <w:pPr>
        <w:jc w:val="both"/>
      </w:pPr>
    </w:p>
    <w:p w:rsidR="00E21E0B" w:rsidRPr="00A24C36" w:rsidRDefault="000B7FB7" w:rsidP="009638C1">
      <w:pPr>
        <w:ind w:left="2880" w:firstLine="720"/>
        <w:jc w:val="both"/>
        <w:rPr>
          <w:b/>
          <w:sz w:val="32"/>
          <w:szCs w:val="32"/>
          <w:u w:val="single"/>
        </w:rPr>
      </w:pPr>
      <w:r w:rsidRPr="00A24C36">
        <w:rPr>
          <w:b/>
          <w:sz w:val="32"/>
          <w:szCs w:val="32"/>
          <w:u w:val="single"/>
        </w:rPr>
        <w:lastRenderedPageBreak/>
        <w:t>REFERENCE</w:t>
      </w:r>
    </w:p>
    <w:tbl>
      <w:tblPr>
        <w:tblW w:w="9390" w:type="dxa"/>
        <w:tblInd w:w="93" w:type="dxa"/>
        <w:tblLook w:val="04A0"/>
      </w:tblPr>
      <w:tblGrid>
        <w:gridCol w:w="9390"/>
      </w:tblGrid>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Abdulrahman MD, Ali AM, Fatihah H, Khandak</w:t>
            </w:r>
            <w:r>
              <w:rPr>
                <w:rFonts w:ascii="Calibri" w:eastAsia="Times New Roman" w:hAnsi="Calibri" w:cs="Times New Roman"/>
                <w:color w:val="000000"/>
                <w:sz w:val="28"/>
                <w:szCs w:val="28"/>
              </w:rPr>
              <w:t>er MM, Mat N (2018) Traditional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Abdulrahman MD, Zakariya AM, Hama HA,</w:t>
            </w:r>
            <w:r>
              <w:rPr>
                <w:rFonts w:ascii="Calibri" w:eastAsia="Times New Roman" w:hAnsi="Calibri" w:cs="Times New Roman"/>
                <w:color w:val="000000"/>
                <w:sz w:val="28"/>
                <w:szCs w:val="28"/>
              </w:rPr>
              <w:t xml:space="preserve"> Hamad SW, Al-Rawi SS, Bradosty</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Ibrahim AH (2022) Ethnopharmacology, biological evaluati</w:t>
            </w:r>
            <w:r>
              <w:rPr>
                <w:rFonts w:ascii="Calibri" w:eastAsia="Times New Roman" w:hAnsi="Calibri" w:cs="Times New Roman"/>
                <w:color w:val="000000"/>
                <w:sz w:val="28"/>
                <w:szCs w:val="28"/>
              </w:rPr>
              <w:t>on,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chemical composition Of Ziziphus spina-ch</w:t>
            </w:r>
            <w:r>
              <w:rPr>
                <w:rFonts w:ascii="Calibri" w:eastAsia="Times New Roman" w:hAnsi="Calibri" w:cs="Times New Roman"/>
                <w:color w:val="000000"/>
                <w:sz w:val="28"/>
                <w:szCs w:val="28"/>
              </w:rPr>
              <w:t>risti (L.) Desf.: A Review. Adv</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Pharmacol Pharm Sc</w:t>
            </w:r>
            <w:r>
              <w:rPr>
                <w:rFonts w:ascii="Calibri" w:eastAsia="Times New Roman" w:hAnsi="Calibri" w:cs="Times New Roman"/>
                <w:color w:val="000000"/>
                <w:sz w:val="28"/>
                <w:szCs w:val="28"/>
              </w:rPr>
              <w:t xml:space="preserve">i </w:t>
            </w:r>
            <w:r w:rsidRPr="00A24C36">
              <w:rPr>
                <w:rFonts w:ascii="Calibri" w:eastAsia="Times New Roman" w:hAnsi="Calibri" w:cs="Times New Roman"/>
                <w:color w:val="000000"/>
                <w:sz w:val="28"/>
                <w:szCs w:val="28"/>
              </w:rPr>
              <w:t xml:space="preserve">2022:1–36 https:// doi. </w:t>
            </w:r>
            <w:r>
              <w:rPr>
                <w:rFonts w:ascii="Calibri" w:eastAsia="Times New Roman" w:hAnsi="Calibri" w:cs="Times New Roman"/>
                <w:color w:val="000000"/>
                <w:sz w:val="28"/>
                <w:szCs w:val="28"/>
              </w:rPr>
              <w:t>org/ 10. 1155/2022/ 44956</w:t>
            </w:r>
            <w:r w:rsidRPr="00A24C36">
              <w:rPr>
                <w:rFonts w:ascii="Calibri" w:eastAsia="Times New Roman" w:hAnsi="Calibri" w:cs="Times New Roman"/>
                <w:color w:val="000000"/>
                <w:sz w:val="28"/>
                <w:szCs w:val="28"/>
              </w:rPr>
              <w:t>88.</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Al-Rowaily, S. L., Abd-ElGawad, A. M., Assaeed, A. M., Elgamal A. M., El Gendy, </w:t>
            </w:r>
            <w:r>
              <w:rPr>
                <w:rFonts w:ascii="Calibri" w:eastAsia="Times New Roman" w:hAnsi="Calibri" w:cs="Times New Roman"/>
                <w:color w:val="000000"/>
                <w:sz w:val="28"/>
                <w:szCs w:val="28"/>
              </w:rPr>
              <w:t xml:space="preserv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 N. G., Mohamed, T. A. (2020). Essential oil of Calotropis procera:</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bial activity, and allelopathic</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Potential</w:t>
            </w:r>
            <w:r w:rsidRPr="00A24C36">
              <w:rPr>
                <w:rFonts w:ascii="Calibri" w:eastAsia="Times New Roman" w:hAnsi="Calibri" w:cs="Times New Roman"/>
                <w:color w:val="000000"/>
                <w:sz w:val="28"/>
                <w:szCs w:val="28"/>
              </w:rPr>
              <w:t xml:space="preserve"> on weeds. Molecules, 25: 5203.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Al-Sulaibi, M.A.M., Carolin, T. and Thies, T. (2</w:t>
            </w:r>
            <w:r>
              <w:rPr>
                <w:rFonts w:ascii="Calibri" w:eastAsia="Times New Roman" w:hAnsi="Calibri" w:cs="Times New Roman"/>
                <w:color w:val="000000"/>
                <w:sz w:val="28"/>
                <w:szCs w:val="28"/>
              </w:rPr>
              <w:t>020). Chemical constituents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Calotropis gigantean</w:t>
            </w:r>
            <w:r w:rsidRPr="00A24C36">
              <w:rPr>
                <w:rFonts w:ascii="Calibri" w:eastAsia="Times New Roman" w:hAnsi="Calibri" w:cs="Times New Roman"/>
                <w:color w:val="000000"/>
                <w:sz w:val="28"/>
                <w:szCs w:val="28"/>
              </w:rPr>
              <w:t xml:space="preserve">- a review (Part 1-the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Banu, K. S. &amp; Cathrine, L. (2015). General Techniques Involved in Phytochemical </w:t>
            </w:r>
            <w:r>
              <w:rPr>
                <w:rFonts w:ascii="Calibri" w:eastAsia="Times New Roman" w:hAnsi="Calibri" w:cs="Times New Roman"/>
                <w:color w:val="000000"/>
                <w:sz w:val="28"/>
                <w:szCs w:val="28"/>
              </w:rPr>
              <w:t xml:space="preserve">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Batool, H., Hussain, M., Hameed, M., and Ahmad, R. (2020). A review on</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u w:val="single"/>
              </w:rPr>
              <w:t>Calotropis procera</w:t>
            </w:r>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phytochemistry and tradi</w:t>
            </w:r>
            <w:r>
              <w:rPr>
                <w:rFonts w:ascii="Calibri" w:eastAsia="Times New Roman" w:hAnsi="Calibri" w:cs="Times New Roman"/>
                <w:color w:val="000000"/>
                <w:sz w:val="28"/>
                <w:szCs w:val="28"/>
              </w:rPr>
              <w:t xml:space="preserve">tional uses. Big Data Agric, </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Blanco, E., Shen, H., and Ferrari, M. (2015). Principles of nan</w:t>
            </w:r>
            <w:r>
              <w:rPr>
                <w:rFonts w:ascii="Calibri" w:eastAsia="Times New Roman" w:hAnsi="Calibri" w:cs="Times New Roman"/>
                <w:color w:val="000000"/>
                <w:sz w:val="28"/>
                <w:szCs w:val="28"/>
              </w:rPr>
              <w:t>oparticle design for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Overcoming</w:t>
            </w:r>
            <w:r w:rsidRPr="00A24C36">
              <w:rPr>
                <w:rFonts w:ascii="Calibri" w:eastAsia="Times New Roman" w:hAnsi="Calibri" w:cs="Times New Roman"/>
                <w:color w:val="000000"/>
                <w:sz w:val="28"/>
                <w:szCs w:val="28"/>
              </w:rPr>
              <w:t xml:space="preserve"> biological barriers to drug </w:t>
            </w:r>
            <w:r>
              <w:rPr>
                <w:rFonts w:ascii="Calibri" w:eastAsia="Times New Roman" w:hAnsi="Calibri" w:cs="Times New Roman"/>
                <w:color w:val="000000"/>
                <w:sz w:val="28"/>
                <w:szCs w:val="28"/>
              </w:rPr>
              <w:t>delivery. Nature Biotechnology,</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Campisi, S., Schiavoni, M., Chan-Thaw, C. E., and Villa, A. (2016). </w:t>
            </w:r>
            <w:r>
              <w:rPr>
                <w:rFonts w:ascii="Calibri" w:eastAsia="Times New Roman" w:hAnsi="Calibri" w:cs="Times New Roman"/>
                <w:color w:val="000000"/>
                <w:sz w:val="28"/>
                <w:szCs w:val="28"/>
              </w:rPr>
              <w:t>Untangling the</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 in Nan</w:t>
            </w:r>
            <w:r>
              <w:rPr>
                <w:rFonts w:ascii="Calibri" w:eastAsia="Times New Roman" w:hAnsi="Calibri" w:cs="Times New Roman"/>
                <w:color w:val="000000"/>
                <w:sz w:val="28"/>
                <w:szCs w:val="28"/>
              </w:rPr>
              <w:t>ocatalysis, Recent Advances and</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Chhangte, V., Samuel, L., Ayushi, B., Manickam, S., Bishwajit</w:t>
            </w:r>
            <w:r>
              <w:rPr>
                <w:rFonts w:ascii="Calibri" w:eastAsia="Times New Roman" w:hAnsi="Calibri" w:cs="Times New Roman"/>
                <w:color w:val="000000"/>
                <w:sz w:val="28"/>
                <w:szCs w:val="28"/>
              </w:rPr>
              <w:t>, C., and Samuel, L.R.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Dogara AM, Hamad SW, Hama HA, Bradosty S</w:t>
            </w:r>
            <w:r>
              <w:rPr>
                <w:rFonts w:ascii="Calibri" w:eastAsia="Times New Roman" w:hAnsi="Calibri" w:cs="Times New Roman"/>
                <w:color w:val="000000"/>
                <w:sz w:val="28"/>
                <w:szCs w:val="28"/>
              </w:rPr>
              <w:t>W, Kayfi S, Al-Rawi SS, Lema AA</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Garcinia kola Heckel. Adv </w:t>
            </w:r>
            <w:r>
              <w:rPr>
                <w:rFonts w:ascii="Calibri" w:eastAsia="Times New Roman" w:hAnsi="Calibri" w:cs="Times New Roman"/>
                <w:color w:val="000000"/>
                <w:sz w:val="28"/>
                <w:szCs w:val="28"/>
              </w:rPr>
              <w:t>Pharmacol Pharm</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https:// doi. org/ 10. 1155/ 2022/ 3837965.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Javed, R., Zia, M., Naz, S., Aisida, S. O., ul Ain, N., and Ao, Q. (2</w:t>
            </w:r>
            <w:r>
              <w:rPr>
                <w:rFonts w:ascii="Calibri" w:eastAsia="Times New Roman" w:hAnsi="Calibri" w:cs="Times New Roman"/>
                <w:color w:val="000000"/>
                <w:sz w:val="28"/>
                <w:szCs w:val="28"/>
              </w:rPr>
              <w:t>020). Role of</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Nanobiotechnology, 18(1), 1–15.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Jokerst, J. V., Jeanne, E. L., and Hartanto, J. (2017). Nanoparti</w:t>
            </w:r>
            <w:r>
              <w:rPr>
                <w:rFonts w:ascii="Calibri" w:eastAsia="Times New Roman" w:hAnsi="Calibri" w:cs="Times New Roman"/>
                <w:color w:val="000000"/>
                <w:sz w:val="28"/>
                <w:szCs w:val="28"/>
              </w:rPr>
              <w:t>cle based sensors</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r w:rsidRPr="00A24C36">
              <w:rPr>
                <w:rFonts w:ascii="Calibri" w:eastAsia="Times New Roman" w:hAnsi="Calibri" w:cs="Times New Roman"/>
                <w:color w:val="000000"/>
                <w:sz w:val="28"/>
                <w:szCs w:val="28"/>
              </w:rPr>
              <w:t>analytes in liquids. Trends i</w:t>
            </w:r>
            <w:r>
              <w:rPr>
                <w:rFonts w:ascii="Calibri" w:eastAsia="Times New Roman" w:hAnsi="Calibri" w:cs="Times New Roman"/>
                <w:color w:val="000000"/>
                <w:sz w:val="28"/>
                <w:szCs w:val="28"/>
              </w:rPr>
              <w:t>n Analytical Chemistry, 97: 445</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Kalu, A. O., Egwim, E. C., Jigam, A. A., an</w:t>
            </w:r>
            <w:r>
              <w:rPr>
                <w:rFonts w:ascii="Calibri" w:eastAsia="Times New Roman" w:hAnsi="Calibri" w:cs="Times New Roman"/>
                <w:color w:val="000000"/>
                <w:sz w:val="28"/>
                <w:szCs w:val="28"/>
              </w:rPr>
              <w:t>d Muhammed, H. L. (2022). Green</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Kareem S, Akpan I, Ojo O (2008) Antimicrobial activities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on</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pathogenic microorganisms. Afr J Biomed Res 11:105–110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Kazemipour N, Nikbin M, Davarimanesh A, Sepehrimanesh M </w:t>
            </w:r>
            <w:r>
              <w:rPr>
                <w:rFonts w:ascii="Calibri" w:eastAsia="Times New Roman" w:hAnsi="Calibri" w:cs="Times New Roman"/>
                <w:color w:val="000000"/>
                <w:sz w:val="28"/>
                <w:szCs w:val="28"/>
              </w:rPr>
              <w:t>(2015) Antioxidant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from Iran: a</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Traditional</w:t>
            </w:r>
            <w:r w:rsidRPr="00A24C36">
              <w:rPr>
                <w:rFonts w:ascii="Calibri" w:eastAsia="Times New Roman" w:hAnsi="Calibri" w:cs="Times New Roman"/>
                <w:color w:val="000000"/>
                <w:sz w:val="28"/>
                <w:szCs w:val="28"/>
              </w:rPr>
              <w:t xml:space="preserve">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Middle East. Comp Clin Pathol</w:t>
            </w:r>
            <w:r>
              <w:rPr>
                <w:rFonts w:ascii="Calibri" w:eastAsia="Times New Roman" w:hAnsi="Calibri" w:cs="Times New Roman"/>
                <w:color w:val="000000"/>
                <w:sz w:val="28"/>
                <w:szCs w:val="28"/>
              </w:rPr>
              <w:t xml:space="preserve"> 24:1147</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Pandey AK (2013)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root extract has the</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Capability to combat free radical mediated damage. Int Sch Res Notice</w:t>
            </w:r>
            <w:r>
              <w:rPr>
                <w:rFonts w:ascii="Calibri" w:eastAsia="Times New Roman" w:hAnsi="Calibri" w:cs="Times New Roman"/>
                <w:color w:val="000000"/>
                <w:sz w:val="28"/>
                <w:szCs w:val="28"/>
              </w:rPr>
              <w:t>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2013:1–8. https:// doi. </w:t>
            </w:r>
            <w:r w:rsidR="000C0EC9" w:rsidRPr="00A24C36">
              <w:rPr>
                <w:rFonts w:ascii="Calibri" w:eastAsia="Times New Roman" w:hAnsi="Calibri" w:cs="Times New Roman"/>
                <w:color w:val="000000"/>
                <w:sz w:val="28"/>
                <w:szCs w:val="28"/>
              </w:rPr>
              <w:t>Org</w:t>
            </w:r>
            <w:r w:rsidRPr="00A24C36">
              <w:rPr>
                <w:rFonts w:ascii="Calibri" w:eastAsia="Times New Roman" w:hAnsi="Calibri" w:cs="Times New Roman"/>
                <w:color w:val="000000"/>
                <w:sz w:val="28"/>
                <w:szCs w:val="28"/>
              </w:rPr>
              <w:t>/ 10. 1155/ 2013/ 691372.</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 xml:space="preserve">Kumar VL, Roy S (2007)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induced monoarthritis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Mediat Inflamm </w:t>
            </w:r>
            <w:r>
              <w:rPr>
                <w:rFonts w:ascii="Calibri" w:eastAsia="Times New Roman" w:hAnsi="Calibri" w:cs="Times New Roman"/>
                <w:color w:val="000000"/>
                <w:sz w:val="28"/>
                <w:szCs w:val="28"/>
              </w:rPr>
              <w:t>2007:1–7.https:// doi. org/ 10.</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Mahmoud AD, Abba A (2021) Ethnomedicinal survey o</w:t>
            </w:r>
            <w:r>
              <w:rPr>
                <w:rFonts w:ascii="Calibri" w:eastAsia="Times New Roman" w:hAnsi="Calibri" w:cs="Times New Roman"/>
                <w:color w:val="000000"/>
                <w:sz w:val="28"/>
                <w:szCs w:val="28"/>
              </w:rPr>
              <w:t>f plants used for</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diseases in Ringim local government, Jiga</w:t>
            </w:r>
            <w:r>
              <w:rPr>
                <w:rFonts w:ascii="Calibri" w:eastAsia="Times New Roman" w:hAnsi="Calibri" w:cs="Times New Roman"/>
                <w:color w:val="000000"/>
                <w:sz w:val="28"/>
                <w:szCs w:val="28"/>
              </w:rPr>
              <w:t>wa</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State</w:t>
            </w:r>
            <w:r w:rsidRPr="00A24C36">
              <w:rPr>
                <w:rFonts w:ascii="Calibri" w:eastAsia="Times New Roman" w:hAnsi="Calibri" w:cs="Times New Roman"/>
                <w:color w:val="000000"/>
                <w:sz w:val="28"/>
                <w:szCs w:val="28"/>
              </w:rPr>
              <w:t>, Nigeria. Ethnobot Res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Appl 22:1–27.</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Namadina, M. M., Haruna, H. &amp; Sunusi, U. (2020) Pharmacognostic, Antio</w:t>
            </w:r>
            <w:r>
              <w:rPr>
                <w:rFonts w:ascii="Calibri" w:eastAsia="Times New Roman" w:hAnsi="Calibri" w:cs="Times New Roman"/>
                <w:color w:val="000000"/>
                <w:sz w:val="28"/>
                <w:szCs w:val="28"/>
              </w:rPr>
              <w:t>xidant</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Toxicity Study of Ficus sycomorus (Linn) (Moraceae) Root</w:t>
            </w:r>
            <w:r>
              <w:rPr>
                <w:rFonts w:ascii="Calibri" w:eastAsia="Times New Roman" w:hAnsi="Calibri" w:cs="Times New Roman"/>
                <w:color w:val="000000"/>
                <w:sz w:val="28"/>
                <w:szCs w:val="28"/>
              </w:rPr>
              <w:t xml:space="preserve"> and Stem</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Bark. Fed. Uni. Dutsi</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Ocsoy, I., Tasdemir, D., Mazicioglu, S., Celik, C., Kat, A., and</w:t>
            </w:r>
            <w:r>
              <w:rPr>
                <w:rFonts w:ascii="Calibri" w:eastAsia="Times New Roman" w:hAnsi="Calibri" w:cs="Times New Roman"/>
                <w:color w:val="000000"/>
                <w:sz w:val="28"/>
                <w:szCs w:val="28"/>
              </w:rPr>
              <w:t xml:space="preserve"> Ulgen, F. (2018).</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Biomedical Applications,Material Letters, 212: 45–50.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Oscar, S. A., Antonio, C. N.,Marina, V., Elsa, R. S. &amp; Gabr</w:t>
            </w:r>
            <w:r>
              <w:rPr>
                <w:rFonts w:ascii="Calibri" w:eastAsia="Times New Roman" w:hAnsi="Calibri" w:cs="Times New Roman"/>
                <w:color w:val="000000"/>
                <w:sz w:val="28"/>
                <w:szCs w:val="28"/>
              </w:rPr>
              <w:t>iel, V. A. (2020)</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evaluation of leave extracts of </w:t>
            </w:r>
            <w:r w:rsidRPr="00826427">
              <w:rPr>
                <w:rFonts w:ascii="Calibri" w:eastAsia="Times New Roman" w:hAnsi="Calibri" w:cs="Times New Roman"/>
                <w:i/>
                <w:color w:val="000000"/>
                <w:sz w:val="28"/>
                <w:szCs w:val="28"/>
              </w:rPr>
              <w:t>Hyptis suaveolens</w:t>
            </w:r>
            <w:r>
              <w:rPr>
                <w:rFonts w:ascii="Calibri" w:eastAsia="Times New Roman" w:hAnsi="Calibri" w:cs="Times New Roman"/>
                <w:color w:val="000000"/>
                <w:sz w:val="28"/>
                <w:szCs w:val="28"/>
              </w:rPr>
              <w:t xml:space="preserve"> (L.) from south of Mexico. 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Afr J Bot, 128(2020), 62-66.</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Prabha MR, VasanthaK, (2011) Antioxidant</w:t>
            </w:r>
            <w:r>
              <w:rPr>
                <w:rFonts w:ascii="Calibri" w:eastAsia="Times New Roman" w:hAnsi="Calibri" w:cs="Times New Roman"/>
                <w:color w:val="000000"/>
                <w:sz w:val="28"/>
                <w:szCs w:val="28"/>
              </w:rPr>
              <w:t>, cytotoxicity and polyphenolic</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Content</w:t>
            </w:r>
            <w:r w:rsidRPr="00A24C36">
              <w:rPr>
                <w:rFonts w:ascii="Calibri" w:eastAsia="Times New Roman" w:hAnsi="Calibri" w:cs="Times New Roman"/>
                <w:color w:val="000000"/>
                <w:sz w:val="28"/>
                <w:szCs w:val="28"/>
              </w:rPr>
              <w:t xml:space="preserve">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R. Br. </w:t>
            </w:r>
            <w:r>
              <w:rPr>
                <w:rFonts w:ascii="Calibri" w:eastAsia="Times New Roman" w:hAnsi="Calibri" w:cs="Times New Roman"/>
                <w:color w:val="000000"/>
                <w:sz w:val="28"/>
                <w:szCs w:val="28"/>
              </w:rPr>
              <w:t>Flowers. J Appl Pharm Sci 1:136</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Rahman, M. A., Reichman, S. M., and Hasegawa, H. (2016). An</w:t>
            </w:r>
            <w:r>
              <w:rPr>
                <w:rFonts w:ascii="Calibri" w:eastAsia="Times New Roman" w:hAnsi="Calibri" w:cs="Times New Roman"/>
                <w:color w:val="000000"/>
                <w:sz w:val="28"/>
                <w:szCs w:val="28"/>
              </w:rPr>
              <w:t>algesic, anti</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Extract</w:t>
            </w:r>
            <w:r w:rsidRPr="00A24C36">
              <w:rPr>
                <w:rFonts w:ascii="Calibri" w:eastAsia="Times New Roman" w:hAnsi="Calibri" w:cs="Times New Roman"/>
                <w:color w:val="000000"/>
                <w:sz w:val="28"/>
                <w:szCs w:val="28"/>
              </w:rPr>
              <w:t>. Avicenna Journal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Phytomedicine, 6(2), 149-157.</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Rajitha, S. A. B., Mohan, C., Upendra, J. M. &amp; Satya P. K. (202</w:t>
            </w:r>
            <w:r>
              <w:rPr>
                <w:rFonts w:ascii="Calibri" w:eastAsia="Times New Roman" w:hAnsi="Calibri" w:cs="Times New Roman"/>
                <w:color w:val="000000"/>
                <w:sz w:val="28"/>
                <w:szCs w:val="28"/>
              </w:rPr>
              <w:t>2) Antimicrobial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Efficacy of G.hirsutum L. (Bt and Non-Bt) Phytochemical Extracts: The</w:t>
            </w:r>
            <w:r>
              <w:rPr>
                <w:rFonts w:ascii="Calibri" w:eastAsia="Times New Roman" w:hAnsi="Calibri" w:cs="Times New Roman"/>
                <w:color w:val="000000"/>
                <w:sz w:val="28"/>
                <w:szCs w:val="28"/>
              </w:rPr>
              <w:t xml:space="preserve"> Most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Cotton in the World. Syst. Biosci. Eng., 2(1), 1-9.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Rashed, A., Shaeroun, A., Ahmed, A. B., Alqamoudy, H., Mohamed, K. S.,</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Pr>
                <w:rFonts w:ascii="Calibri" w:eastAsia="Times New Roman" w:hAnsi="Calibri" w:cs="Times New Roman"/>
                <w:color w:val="000000"/>
                <w:sz w:val="28"/>
                <w:szCs w:val="28"/>
              </w:rPr>
              <w:t xml:space="preserve">Almunir, N., Kushlaf, </w:t>
            </w:r>
            <w:r w:rsidRPr="00A24C36">
              <w:rPr>
                <w:rFonts w:ascii="Calibri" w:eastAsia="Times New Roman" w:hAnsi="Calibri" w:cs="Times New Roman"/>
                <w:color w:val="000000"/>
                <w:sz w:val="28"/>
                <w:szCs w:val="28"/>
              </w:rPr>
              <w:t>N., EL- mahmoudy, A. M</w:t>
            </w:r>
            <w:r>
              <w:rPr>
                <w:rFonts w:ascii="Calibri" w:eastAsia="Times New Roman" w:hAnsi="Calibri" w:cs="Times New Roman"/>
                <w:color w:val="000000"/>
                <w:sz w:val="28"/>
                <w:szCs w:val="28"/>
              </w:rPr>
              <w:t>., Misbah, A. A., Oshkondal, S.</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 M. &amp; Almesai, Z. R. (2019) Thin</w:t>
            </w:r>
            <w:r>
              <w:rPr>
                <w:rFonts w:ascii="Calibri" w:eastAsia="Times New Roman" w:hAnsi="Calibri" w:cs="Times New Roman"/>
                <w:color w:val="000000"/>
                <w:sz w:val="28"/>
                <w:szCs w:val="28"/>
              </w:rPr>
              <w:t xml:space="preserve"> Layer Chromatography (TLC) and</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Moringa Oleifera Methanol, </w:t>
            </w:r>
            <w:r>
              <w:rPr>
                <w:rFonts w:ascii="Calibri" w:eastAsia="Times New Roman" w:hAnsi="Calibri" w:cs="Times New Roman"/>
                <w:color w:val="000000"/>
                <w:sz w:val="28"/>
                <w:szCs w:val="28"/>
              </w:rPr>
              <w:t>Ethanol, Water</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and </w:t>
            </w:r>
            <w:r w:rsidRPr="00A24C36">
              <w:rPr>
                <w:rFonts w:ascii="Calibri" w:eastAsia="Times New Roman" w:hAnsi="Calibri" w:cs="Times New Roman"/>
                <w:color w:val="000000"/>
                <w:sz w:val="28"/>
                <w:szCs w:val="28"/>
              </w:rPr>
              <w:t>Ethyl Acetate Extracts. Saudi J Med Pharm Sci, 5(10), 817-820.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Rasik A, Raghubir R, Gupta A, Shukla A, Dubey M, Srivastava </w:t>
            </w:r>
            <w:r>
              <w:rPr>
                <w:rFonts w:ascii="Calibri" w:eastAsia="Times New Roman" w:hAnsi="Calibri" w:cs="Times New Roman"/>
                <w:color w:val="000000"/>
                <w:sz w:val="28"/>
                <w:szCs w:val="28"/>
              </w:rPr>
              <w:t>S, Jain H,</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Kulshrestha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Wounds</w:t>
            </w:r>
            <w:r w:rsidRPr="00A24C36">
              <w:rPr>
                <w:rFonts w:ascii="Calibri" w:eastAsia="Times New Roman" w:hAnsi="Calibri" w:cs="Times New Roman"/>
                <w:color w:val="000000"/>
                <w:sz w:val="28"/>
                <w:szCs w:val="28"/>
              </w:rPr>
              <w:t xml:space="preserve"> in Guinea pigs. J</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Ethnopharmacol 68:261–266.</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Rathod CP, Ghante MH (2021) Pharmacological screening</w:t>
            </w:r>
            <w:r>
              <w:rPr>
                <w:rFonts w:ascii="Calibri" w:eastAsia="Times New Roman" w:hAnsi="Calibri" w:cs="Times New Roman"/>
                <w:color w:val="000000"/>
                <w:sz w:val="28"/>
                <w:szCs w:val="28"/>
              </w:rPr>
              <w:t xml:space="preserve"> of mast cell stabilizing,</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antiinflammatory and anti-oxidant activity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Turk J ComputMath Educ (TURCOMAT) 12:4338–4352.</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Rawat P, Singh PK, Kumar V (2017) Evidence </w:t>
            </w:r>
            <w:r>
              <w:rPr>
                <w:rFonts w:ascii="Calibri" w:eastAsia="Times New Roman" w:hAnsi="Calibri" w:cs="Times New Roman"/>
                <w:color w:val="000000"/>
                <w:sz w:val="28"/>
                <w:szCs w:val="28"/>
              </w:rPr>
              <w:t>based traditional antidiarrheal</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Medicinal</w:t>
            </w:r>
            <w:r w:rsidRPr="00A24C36">
              <w:rPr>
                <w:rFonts w:ascii="Calibri" w:eastAsia="Times New Roman" w:hAnsi="Calibri" w:cs="Times New Roman"/>
                <w:color w:val="000000"/>
                <w:sz w:val="28"/>
                <w:szCs w:val="28"/>
              </w:rPr>
              <w:t xml:space="preserve">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their phyt</w:t>
            </w:r>
            <w:r>
              <w:rPr>
                <w:rFonts w:ascii="Calibri" w:eastAsia="Times New Roman" w:hAnsi="Calibri" w:cs="Times New Roman"/>
                <w:color w:val="000000"/>
                <w:sz w:val="28"/>
                <w:szCs w:val="28"/>
              </w:rPr>
              <w:t>ocompounds. Biomed Pharmacother</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 Manikandan, B. Manikandan, T. Raman, K. Ar</w:t>
            </w:r>
            <w:r>
              <w:rPr>
                <w:rFonts w:ascii="Calibri" w:eastAsia="Times New Roman" w:hAnsi="Calibri" w:cs="Times New Roman"/>
                <w:color w:val="000000"/>
                <w:sz w:val="28"/>
                <w:szCs w:val="28"/>
              </w:rPr>
              <w:t>unagirinathan, N. M. Prabhu, M.</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Jothi Basu, M. Perumal, S. Palanisamy and A. Munusamy, Spectr</w:t>
            </w:r>
            <w:r>
              <w:rPr>
                <w:rFonts w:ascii="Calibri" w:eastAsia="Times New Roman" w:hAnsi="Calibri" w:cs="Times New Roman"/>
                <w:color w:val="000000"/>
                <w:sz w:val="28"/>
                <w:szCs w:val="28"/>
              </w:rPr>
              <w:t>ochim. Acta</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w:t>
            </w:r>
            <w:r w:rsidR="000C0EC9">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Sharma, P., Kumari, S., Ghosh, D., Yadav, V., Vij, A., Rawat, P</w:t>
            </w:r>
            <w:r>
              <w:rPr>
                <w:rFonts w:ascii="Calibri" w:eastAsia="Times New Roman" w:hAnsi="Calibri" w:cs="Times New Roman"/>
                <w:color w:val="000000"/>
                <w:sz w:val="28"/>
                <w:szCs w:val="28"/>
              </w:rPr>
              <w:t>. (2021). Capping</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Shivkar Y, Kumar V (2003) Anthelmintic activity of latex of </w:t>
            </w:r>
            <w:r w:rsidRPr="00A24C36">
              <w:rPr>
                <w:rFonts w:ascii="Calibri" w:eastAsia="Times New Roman" w:hAnsi="Calibri" w:cs="Times New Roman"/>
                <w:i/>
                <w:iCs/>
                <w:color w:val="000000"/>
                <w:sz w:val="28"/>
                <w:szCs w:val="28"/>
              </w:rPr>
              <w:t>Calotropis procera.</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 Biol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Shobowale O, Ogbulie N, Itoandon E, Oresegun M, Ola</w:t>
            </w:r>
            <w:r>
              <w:rPr>
                <w:rFonts w:ascii="Calibri" w:eastAsia="Times New Roman" w:hAnsi="Calibri" w:cs="Times New Roman"/>
                <w:color w:val="000000"/>
                <w:sz w:val="28"/>
                <w:szCs w:val="28"/>
              </w:rPr>
              <w:t>tope S (2013)</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Tsala DE, Nga N, Thiery BNM, Bienvenue MT, Theophile D (2015</w:t>
            </w:r>
            <w:r>
              <w:rPr>
                <w:rFonts w:ascii="Calibri" w:eastAsia="Times New Roman" w:hAnsi="Calibri" w:cs="Times New Roman"/>
                <w:color w:val="000000"/>
                <w:sz w:val="28"/>
                <w:szCs w:val="28"/>
              </w:rPr>
              <w:t>) Evaluation of</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p>
          <w:p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Mohammad R, Abdullahi A, Zakari A, Usman N (2021</w:t>
            </w:r>
            <w:r>
              <w:rPr>
                <w:rFonts w:ascii="Calibri" w:eastAsia="Times New Roman" w:hAnsi="Calibri" w:cs="Times New Roman"/>
                <w:color w:val="000000"/>
                <w:sz w:val="28"/>
                <w:szCs w:val="28"/>
              </w:rPr>
              <w:t>) Isolation of</w:t>
            </w:r>
          </w:p>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dihydroquercetin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Chem Soc</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Onore R, Opaluwa D, Ibrahim A (2020) Phytochemical</w:t>
            </w:r>
            <w:r>
              <w:rPr>
                <w:rFonts w:ascii="Calibri" w:eastAsia="Times New Roman" w:hAnsi="Calibri" w:cs="Times New Roman"/>
                <w:color w:val="000000"/>
                <w:sz w:val="28"/>
                <w:szCs w:val="28"/>
              </w:rPr>
              <w:t xml:space="preserve">, antioxidant and       </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extracts. Trends Sci</w:t>
            </w:r>
          </w:p>
          <w:p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Technol J 5:525–528.</w:t>
            </w:r>
          </w:p>
        </w:tc>
      </w:tr>
    </w:tbl>
    <w:p w:rsidR="000B7FB7" w:rsidRPr="00A24C36" w:rsidRDefault="000B7FB7" w:rsidP="009638C1">
      <w:pPr>
        <w:jc w:val="both"/>
        <w:rPr>
          <w:b/>
          <w:sz w:val="28"/>
          <w:szCs w:val="28"/>
          <w:u w:val="single"/>
        </w:rPr>
      </w:pPr>
    </w:p>
    <w:p w:rsidR="00AA7AA4" w:rsidRDefault="00AA7AA4"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rPr>
      </w:pPr>
    </w:p>
    <w:p w:rsidR="00ED20E5" w:rsidRDefault="00ED20E5" w:rsidP="009638C1">
      <w:pPr>
        <w:jc w:val="both"/>
        <w:rPr>
          <w:b/>
          <w:sz w:val="32"/>
          <w:szCs w:val="32"/>
        </w:rPr>
      </w:pPr>
    </w:p>
    <w:p w:rsidR="00ED20E5" w:rsidRPr="00327C01" w:rsidRDefault="00ED20E5" w:rsidP="009638C1">
      <w:pPr>
        <w:jc w:val="both"/>
        <w:rPr>
          <w:sz w:val="28"/>
          <w:szCs w:val="28"/>
        </w:rPr>
      </w:pPr>
    </w:p>
    <w:p w:rsidR="00ED20E5" w:rsidRPr="00E95044" w:rsidRDefault="00ED20E5" w:rsidP="009638C1">
      <w:pPr>
        <w:jc w:val="both"/>
        <w:rPr>
          <w:b/>
        </w:rPr>
      </w:pPr>
    </w:p>
    <w:p w:rsidR="00ED20E5" w:rsidRPr="002B661F" w:rsidRDefault="00ED20E5" w:rsidP="009638C1">
      <w:pPr>
        <w:spacing w:line="240" w:lineRule="auto"/>
        <w:jc w:val="both"/>
        <w:rPr>
          <w:b/>
          <w:sz w:val="32"/>
          <w:szCs w:val="32"/>
        </w:rPr>
      </w:pPr>
    </w:p>
    <w:p w:rsidR="00ED20E5" w:rsidRPr="001A5B3F" w:rsidRDefault="00ED20E5" w:rsidP="009638C1">
      <w:pPr>
        <w:spacing w:line="240" w:lineRule="auto"/>
        <w:jc w:val="both"/>
        <w:rPr>
          <w:b/>
          <w:sz w:val="36"/>
          <w:szCs w:val="36"/>
          <w:u w:val="single"/>
        </w:rPr>
      </w:pPr>
    </w:p>
    <w:p w:rsidR="00ED20E5" w:rsidRPr="001A5B3F" w:rsidRDefault="00ED20E5" w:rsidP="009638C1">
      <w:pPr>
        <w:spacing w:line="240" w:lineRule="auto"/>
        <w:jc w:val="both"/>
        <w:rPr>
          <w:b/>
          <w:sz w:val="36"/>
          <w:szCs w:val="36"/>
          <w:u w:val="single"/>
        </w:rPr>
      </w:pPr>
    </w:p>
    <w:p w:rsidR="00ED20E5" w:rsidRPr="00B00C9E" w:rsidRDefault="00ED20E5" w:rsidP="009638C1">
      <w:pPr>
        <w:spacing w:line="240" w:lineRule="auto"/>
        <w:jc w:val="both"/>
        <w:rPr>
          <w:sz w:val="32"/>
          <w:szCs w:val="32"/>
        </w:rPr>
      </w:pPr>
    </w:p>
    <w:p w:rsidR="00ED20E5" w:rsidRDefault="00ED20E5" w:rsidP="009638C1">
      <w:pPr>
        <w:jc w:val="both"/>
      </w:pPr>
    </w:p>
    <w:sectPr w:rsidR="00ED20E5" w:rsidSect="00DA65E4">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982" w:rsidRDefault="003B7982" w:rsidP="00D92C78">
      <w:pPr>
        <w:spacing w:after="0" w:line="240" w:lineRule="auto"/>
      </w:pPr>
      <w:r>
        <w:separator/>
      </w:r>
    </w:p>
  </w:endnote>
  <w:endnote w:type="continuationSeparator" w:id="1">
    <w:p w:rsidR="003B7982" w:rsidRDefault="003B7982" w:rsidP="00D92C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623"/>
      <w:docPartObj>
        <w:docPartGallery w:val="Page Numbers (Bottom of Page)"/>
        <w:docPartUnique/>
      </w:docPartObj>
    </w:sdtPr>
    <w:sdtContent>
      <w:p w:rsidR="00594C18" w:rsidRDefault="006235F1">
        <w:pPr>
          <w:pStyle w:val="Footer"/>
          <w:jc w:val="center"/>
        </w:pPr>
        <w:fldSimple w:instr=" PAGE   \* MERGEFORMAT ">
          <w:r w:rsidR="009638C1">
            <w:rPr>
              <w:noProof/>
            </w:rPr>
            <w:t>36</w:t>
          </w:r>
        </w:fldSimple>
      </w:p>
    </w:sdtContent>
  </w:sdt>
  <w:p w:rsidR="00594C18" w:rsidRDefault="00594C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982" w:rsidRDefault="003B7982" w:rsidP="00D92C78">
      <w:pPr>
        <w:spacing w:after="0" w:line="240" w:lineRule="auto"/>
      </w:pPr>
      <w:r>
        <w:separator/>
      </w:r>
    </w:p>
  </w:footnote>
  <w:footnote w:type="continuationSeparator" w:id="1">
    <w:p w:rsidR="003B7982" w:rsidRDefault="003B7982" w:rsidP="00D92C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B19CF"/>
    <w:rsid w:val="000B12F2"/>
    <w:rsid w:val="000B7FB7"/>
    <w:rsid w:val="000C0EC9"/>
    <w:rsid w:val="000C1655"/>
    <w:rsid w:val="000E2EB0"/>
    <w:rsid w:val="000E49A6"/>
    <w:rsid w:val="00106482"/>
    <w:rsid w:val="001254CE"/>
    <w:rsid w:val="00130EE9"/>
    <w:rsid w:val="001C58A3"/>
    <w:rsid w:val="001D644F"/>
    <w:rsid w:val="002211A4"/>
    <w:rsid w:val="00264663"/>
    <w:rsid w:val="002E4DC5"/>
    <w:rsid w:val="0031520C"/>
    <w:rsid w:val="003A201B"/>
    <w:rsid w:val="003B7982"/>
    <w:rsid w:val="003C3BEC"/>
    <w:rsid w:val="004803E5"/>
    <w:rsid w:val="004A0DA4"/>
    <w:rsid w:val="004D2C8B"/>
    <w:rsid w:val="00504940"/>
    <w:rsid w:val="005122D5"/>
    <w:rsid w:val="00535ECD"/>
    <w:rsid w:val="00554A6A"/>
    <w:rsid w:val="00594C18"/>
    <w:rsid w:val="005D1C65"/>
    <w:rsid w:val="005F1989"/>
    <w:rsid w:val="0060680B"/>
    <w:rsid w:val="00611E74"/>
    <w:rsid w:val="006235F1"/>
    <w:rsid w:val="00637252"/>
    <w:rsid w:val="006A2608"/>
    <w:rsid w:val="006B14E0"/>
    <w:rsid w:val="0080642C"/>
    <w:rsid w:val="00811F08"/>
    <w:rsid w:val="00841287"/>
    <w:rsid w:val="008D1060"/>
    <w:rsid w:val="008E49C8"/>
    <w:rsid w:val="009638C1"/>
    <w:rsid w:val="00982886"/>
    <w:rsid w:val="009D10CC"/>
    <w:rsid w:val="009E15AB"/>
    <w:rsid w:val="00AA7AA4"/>
    <w:rsid w:val="00B9491C"/>
    <w:rsid w:val="00C46AE9"/>
    <w:rsid w:val="00C61D06"/>
    <w:rsid w:val="00CD55A9"/>
    <w:rsid w:val="00D92C78"/>
    <w:rsid w:val="00DA65E4"/>
    <w:rsid w:val="00E21E0B"/>
    <w:rsid w:val="00E6434C"/>
    <w:rsid w:val="00EB19CF"/>
    <w:rsid w:val="00ED20E5"/>
    <w:rsid w:val="00F20442"/>
    <w:rsid w:val="00F77A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semiHidden/>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axId val="79369344"/>
        <c:axId val="79370880"/>
      </c:scatterChart>
      <c:valAx>
        <c:axId val="79369344"/>
        <c:scaling>
          <c:orientation val="minMax"/>
        </c:scaling>
        <c:axPos val="b"/>
        <c:numFmt formatCode="General" sourceLinked="1"/>
        <c:tickLblPos val="nextTo"/>
        <c:crossAx val="79370880"/>
        <c:crosses val="autoZero"/>
        <c:crossBetween val="midCat"/>
      </c:valAx>
      <c:valAx>
        <c:axId val="79370880"/>
        <c:scaling>
          <c:orientation val="minMax"/>
        </c:scaling>
        <c:axPos val="l"/>
        <c:numFmt formatCode="General" sourceLinked="1"/>
        <c:tickLblPos val="nextTo"/>
        <c:crossAx val="79369344"/>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C903A-89BB-4EED-AC17-D601FE47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43</Pages>
  <Words>9498</Words>
  <Characters>54139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25</cp:revision>
  <dcterms:created xsi:type="dcterms:W3CDTF">2025-06-04T09:33:00Z</dcterms:created>
  <dcterms:modified xsi:type="dcterms:W3CDTF">2025-06-07T18:57:00Z</dcterms:modified>
</cp:coreProperties>
</file>