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6E14" w14:textId="77777777" w:rsidR="004546C3" w:rsidRDefault="008B5548" w:rsidP="004546C3">
      <w:pPr>
        <w:spacing w:after="353"/>
        <w:ind w:left="3665"/>
      </w:pPr>
      <w:r>
        <w:rPr>
          <w:b/>
        </w:rPr>
        <w:t xml:space="preserve"> </w:t>
      </w:r>
      <w:r>
        <w:t xml:space="preserve">   </w:t>
      </w:r>
      <w:r w:rsidR="004546C3">
        <w:rPr>
          <w:noProof/>
        </w:rPr>
        <mc:AlternateContent>
          <mc:Choice Requires="wpg">
            <w:drawing>
              <wp:inline distT="0" distB="0" distL="0" distR="0" wp14:anchorId="2D5C6549" wp14:editId="4CA67045">
                <wp:extent cx="1361377" cy="1295400"/>
                <wp:effectExtent l="0" t="0" r="0" b="0"/>
                <wp:docPr id="401" name="Group 401"/>
                <wp:cNvGraphicFramePr/>
                <a:graphic xmlns:a="http://schemas.openxmlformats.org/drawingml/2006/main">
                  <a:graphicData uri="http://schemas.microsoft.com/office/word/2010/wordprocessingGroup">
                    <wpg:wgp>
                      <wpg:cNvGrpSpPr/>
                      <wpg:grpSpPr>
                        <a:xfrm>
                          <a:off x="0" y="0"/>
                          <a:ext cx="1361377" cy="1295400"/>
                          <a:chOff x="0" y="0"/>
                          <a:chExt cx="1361377" cy="1295400"/>
                        </a:xfrm>
                      </wpg:grpSpPr>
                      <wps:wsp>
                        <wps:cNvPr id="6" name="Rectangle 6"/>
                        <wps:cNvSpPr/>
                        <wps:spPr>
                          <a:xfrm>
                            <a:off x="1328166" y="1143254"/>
                            <a:ext cx="42143" cy="189937"/>
                          </a:xfrm>
                          <a:prstGeom prst="rect">
                            <a:avLst/>
                          </a:prstGeom>
                          <a:ln>
                            <a:noFill/>
                          </a:ln>
                        </wps:spPr>
                        <wps:txbx>
                          <w:txbxContent>
                            <w:p w14:paraId="470B9DBF" w14:textId="77777777" w:rsidR="004546C3" w:rsidRDefault="004546C3" w:rsidP="004546C3">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1284605" y="1083564"/>
                            <a:ext cx="57912" cy="211836"/>
                          </a:xfrm>
                          <a:prstGeom prst="rect">
                            <a:avLst/>
                          </a:prstGeom>
                        </pic:spPr>
                      </pic:pic>
                      <wps:wsp>
                        <wps:cNvPr id="48" name="Rectangle 48"/>
                        <wps:cNvSpPr/>
                        <wps:spPr>
                          <a:xfrm>
                            <a:off x="1285494" y="1095648"/>
                            <a:ext cx="59288" cy="211907"/>
                          </a:xfrm>
                          <a:prstGeom prst="rect">
                            <a:avLst/>
                          </a:prstGeom>
                          <a:ln>
                            <a:noFill/>
                          </a:ln>
                        </wps:spPr>
                        <wps:txbx>
                          <w:txbxContent>
                            <w:p w14:paraId="1F743920" w14:textId="77777777" w:rsidR="004546C3" w:rsidRDefault="004546C3" w:rsidP="004546C3">
                              <w:r>
                                <w:rPr>
                                  <w:b/>
                                  <w:sz w:val="28"/>
                                </w:rPr>
                                <w:t xml:space="preserve"> </w:t>
                              </w:r>
                            </w:p>
                          </w:txbxContent>
                        </wps:txbx>
                        <wps:bodyPr horzOverflow="overflow" vert="horz" lIns="0" tIns="0" rIns="0" bIns="0" rtlCol="0">
                          <a:noAutofit/>
                        </wps:bodyPr>
                      </wps:wsp>
                      <wps:wsp>
                        <wps:cNvPr id="49" name="Rectangle 49"/>
                        <wps:cNvSpPr/>
                        <wps:spPr>
                          <a:xfrm>
                            <a:off x="1329690" y="1111250"/>
                            <a:ext cx="42143" cy="189937"/>
                          </a:xfrm>
                          <a:prstGeom prst="rect">
                            <a:avLst/>
                          </a:prstGeom>
                          <a:ln>
                            <a:noFill/>
                          </a:ln>
                        </wps:spPr>
                        <wps:txbx>
                          <w:txbxContent>
                            <w:p w14:paraId="107EDC6A" w14:textId="77777777" w:rsidR="004546C3" w:rsidRDefault="004546C3" w:rsidP="004546C3">
                              <w:r>
                                <w:rPr>
                                  <w:rFonts w:ascii="Calibri" w:eastAsia="Calibri" w:hAnsi="Calibri" w:cs="Calibri"/>
                                  <w:sz w:val="22"/>
                                </w:rPr>
                                <w:t xml:space="preserve"> </w:t>
                              </w:r>
                            </w:p>
                          </w:txbxContent>
                        </wps:txbx>
                        <wps:bodyPr horzOverflow="overflow" vert="horz" lIns="0" tIns="0" rIns="0" bIns="0" rtlCol="0">
                          <a:noAutofit/>
                        </wps:bodyPr>
                      </wps:wsp>
                      <wps:wsp>
                        <wps:cNvPr id="563" name="Shape 563"/>
                        <wps:cNvSpPr/>
                        <wps:spPr>
                          <a:xfrm>
                            <a:off x="5080" y="1234694"/>
                            <a:ext cx="1278763" cy="13716"/>
                          </a:xfrm>
                          <a:custGeom>
                            <a:avLst/>
                            <a:gdLst/>
                            <a:ahLst/>
                            <a:cxnLst/>
                            <a:rect l="0" t="0" r="0" b="0"/>
                            <a:pathLst>
                              <a:path w="1278763" h="13716">
                                <a:moveTo>
                                  <a:pt x="0" y="0"/>
                                </a:moveTo>
                                <a:lnTo>
                                  <a:pt x="1278763" y="0"/>
                                </a:lnTo>
                                <a:lnTo>
                                  <a:pt x="1278763" y="13716"/>
                                </a:lnTo>
                                <a:lnTo>
                                  <a:pt x="0" y="13716"/>
                                </a:lnTo>
                                <a:lnTo>
                                  <a:pt x="0" y="0"/>
                                </a:lnTo>
                              </a:path>
                            </a:pathLst>
                          </a:custGeom>
                          <a:ln w="0" cap="flat">
                            <a:miter lim="127000"/>
                          </a:ln>
                        </wps:spPr>
                        <wps:style>
                          <a:lnRef idx="0">
                            <a:srgbClr val="000000">
                              <a:alpha val="0"/>
                            </a:srgbClr>
                          </a:lnRef>
                          <a:fillRef idx="1">
                            <a:srgbClr val="D13438"/>
                          </a:fillRef>
                          <a:effectRef idx="0">
                            <a:scrgbClr r="0" g="0" b="0"/>
                          </a:effectRef>
                          <a:fontRef idx="none"/>
                        </wps:style>
                        <wps:bodyPr/>
                      </wps:wsp>
                      <pic:pic xmlns:pic="http://schemas.openxmlformats.org/drawingml/2006/picture">
                        <pic:nvPicPr>
                          <pic:cNvPr id="52" name="Picture 52"/>
                          <pic:cNvPicPr/>
                        </pic:nvPicPr>
                        <pic:blipFill>
                          <a:blip r:embed="rId9"/>
                          <a:stretch>
                            <a:fillRect/>
                          </a:stretch>
                        </pic:blipFill>
                        <pic:spPr>
                          <a:xfrm>
                            <a:off x="4826" y="0"/>
                            <a:ext cx="1279398" cy="1203071"/>
                          </a:xfrm>
                          <a:prstGeom prst="rect">
                            <a:avLst/>
                          </a:prstGeom>
                        </pic:spPr>
                      </pic:pic>
                      <wps:wsp>
                        <wps:cNvPr id="53" name="Shape 53"/>
                        <wps:cNvSpPr/>
                        <wps:spPr>
                          <a:xfrm>
                            <a:off x="0" y="762"/>
                            <a:ext cx="1288923" cy="1207135"/>
                          </a:xfrm>
                          <a:custGeom>
                            <a:avLst/>
                            <a:gdLst/>
                            <a:ahLst/>
                            <a:cxnLst/>
                            <a:rect l="0" t="0" r="0" b="0"/>
                            <a:pathLst>
                              <a:path w="1288923" h="1207135">
                                <a:moveTo>
                                  <a:pt x="1288923" y="0"/>
                                </a:moveTo>
                                <a:lnTo>
                                  <a:pt x="1288923" y="1207135"/>
                                </a:lnTo>
                                <a:lnTo>
                                  <a:pt x="0" y="1207135"/>
                                </a:ln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C6549" id="Group 401" o:spid="_x0000_s1026" style="width:107.2pt;height:102pt;mso-position-horizontal-relative:char;mso-position-vertical-relative:line" coordsize="13613,1295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">
                <v:rect id="Rectangle 6" o:spid="_x0000_s1027" style="position:absolute;left:13281;top:114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70B9DBF" w14:textId="77777777" w:rsidR="004546C3" w:rsidRDefault="004546C3" w:rsidP="004546C3">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left:12846;top:10835;width:579;height:2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">
                  <v:imagedata r:id="rId10" o:title=""/>
                </v:shape>
                <v:rect id="Rectangle 48" o:spid="_x0000_s1029" style="position:absolute;left:12854;top:1095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F743920" w14:textId="77777777" w:rsidR="004546C3" w:rsidRDefault="004546C3" w:rsidP="004546C3">
                        <w:r>
                          <w:rPr>
                            <w:b/>
                            <w:sz w:val="28"/>
                          </w:rPr>
                          <w:t xml:space="preserve"> </w:t>
                        </w:r>
                      </w:p>
                    </w:txbxContent>
                  </v:textbox>
                </v:rect>
                <v:rect id="Rectangle 49" o:spid="_x0000_s1030" style="position:absolute;left:13296;top:111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07EDC6A" w14:textId="77777777" w:rsidR="004546C3" w:rsidRDefault="004546C3" w:rsidP="004546C3">
                        <w:r>
                          <w:rPr>
                            <w:rFonts w:ascii="Calibri" w:eastAsia="Calibri" w:hAnsi="Calibri" w:cs="Calibri"/>
                            <w:sz w:val="22"/>
                          </w:rPr>
                          <w:t xml:space="preserve"> </w:t>
                        </w:r>
                      </w:p>
                    </w:txbxContent>
                  </v:textbox>
                </v:rect>
                <v:shape id="Shape 563" o:spid="_x0000_s1031" style="position:absolute;left:50;top:12346;width:12788;height:138;visibility:visible;mso-wrap-style:square;v-text-anchor:top" coordsize="127876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" path="m,l1278763,r,13716l,13716,,e" fillcolor="#d13438" stroked="f" strokeweight="0">
                  <v:stroke miterlimit="83231f" joinstyle="miter"/>
                  <v:path arrowok="t" textboxrect="0,0,1278763,13716"/>
                </v:shape>
                <v:shape id="Picture 52" o:spid="_x0000_s1032" type="#_x0000_t75" style="position:absolute;left:48;width:12794;height:12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">
                  <v:imagedata r:id="rId11" o:title=""/>
                </v:shape>
                <v:shape id="Shape 53" o:spid="_x0000_s1033" style="position:absolute;top:7;width:12889;height:12071;visibility:visible;mso-wrap-style:square;v-text-anchor:top" coordsize="1288923,120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" path="m1288923,r,1207135l,1207135,,e" filled="f">
                  <v:path arrowok="t" textboxrect="0,0,1288923,1207135"/>
                </v:shape>
                <w10:anchorlock/>
              </v:group>
            </w:pict>
          </mc:Fallback>
        </mc:AlternateContent>
      </w:r>
    </w:p>
    <w:p w14:paraId="182CE463" w14:textId="5F6191DA" w:rsidR="004546C3" w:rsidRDefault="001A495C" w:rsidP="004546C3">
      <w:pPr>
        <w:spacing w:after="111" w:line="240" w:lineRule="auto"/>
        <w:ind w:left="1572" w:right="65" w:hanging="898"/>
      </w:pPr>
      <w:r>
        <w:rPr>
          <w:b/>
          <w:sz w:val="28"/>
        </w:rPr>
        <w:t xml:space="preserve">IMPACT </w:t>
      </w:r>
      <w:r w:rsidR="004546C3">
        <w:rPr>
          <w:b/>
          <w:sz w:val="28"/>
        </w:rPr>
        <w:t>OF CHANGE IN GOVERNMENT POLICIES ON CONSTRUCTION PERFORMANCE IN NIGERIA</w:t>
      </w:r>
      <w:r w:rsidR="004546C3">
        <w:rPr>
          <w:rFonts w:ascii="Calibri" w:eastAsia="Calibri" w:hAnsi="Calibri" w:cs="Calibri"/>
          <w:sz w:val="22"/>
        </w:rPr>
        <w:t xml:space="preserve"> </w:t>
      </w:r>
    </w:p>
    <w:p w14:paraId="0D426BD5" w14:textId="77777777" w:rsidR="004546C3" w:rsidRDefault="004546C3" w:rsidP="004546C3">
      <w:pPr>
        <w:spacing w:after="178" w:line="240" w:lineRule="auto"/>
        <w:ind w:left="190"/>
        <w:jc w:val="center"/>
      </w:pPr>
      <w:r>
        <w:rPr>
          <w:b/>
          <w:sz w:val="28"/>
        </w:rPr>
        <w:t xml:space="preserve"> </w:t>
      </w:r>
      <w:r>
        <w:rPr>
          <w:rFonts w:ascii="Calibri" w:eastAsia="Calibri" w:hAnsi="Calibri" w:cs="Calibri"/>
          <w:sz w:val="22"/>
        </w:rPr>
        <w:t xml:space="preserve"> </w:t>
      </w:r>
    </w:p>
    <w:p w14:paraId="482F70E4" w14:textId="77777777" w:rsidR="004546C3" w:rsidRDefault="004546C3" w:rsidP="004546C3">
      <w:pPr>
        <w:spacing w:after="134" w:line="240" w:lineRule="auto"/>
        <w:jc w:val="center"/>
      </w:pPr>
      <w:r>
        <w:rPr>
          <w:b/>
          <w:sz w:val="28"/>
        </w:rPr>
        <w:t xml:space="preserve">BY </w:t>
      </w:r>
      <w:r>
        <w:rPr>
          <w:rFonts w:ascii="Calibri" w:eastAsia="Calibri" w:hAnsi="Calibri" w:cs="Calibri"/>
          <w:sz w:val="22"/>
        </w:rPr>
        <w:t xml:space="preserve"> </w:t>
      </w:r>
    </w:p>
    <w:p w14:paraId="5F0AC29A" w14:textId="77777777" w:rsidR="004546C3" w:rsidRDefault="004546C3" w:rsidP="004546C3">
      <w:pPr>
        <w:spacing w:after="175" w:line="240" w:lineRule="auto"/>
        <w:ind w:left="190"/>
        <w:jc w:val="center"/>
      </w:pPr>
      <w:r>
        <w:rPr>
          <w:b/>
          <w:sz w:val="28"/>
        </w:rPr>
        <w:t xml:space="preserve"> </w:t>
      </w:r>
      <w:r>
        <w:rPr>
          <w:rFonts w:ascii="Calibri" w:eastAsia="Calibri" w:hAnsi="Calibri" w:cs="Calibri"/>
          <w:sz w:val="22"/>
        </w:rPr>
        <w:t xml:space="preserve"> </w:t>
      </w:r>
    </w:p>
    <w:p w14:paraId="3AD87DBD" w14:textId="77777777" w:rsidR="004546C3" w:rsidRDefault="004546C3" w:rsidP="004546C3">
      <w:pPr>
        <w:spacing w:after="179" w:line="240" w:lineRule="auto"/>
        <w:ind w:right="8"/>
        <w:jc w:val="center"/>
      </w:pPr>
      <w:r>
        <w:rPr>
          <w:b/>
          <w:sz w:val="28"/>
        </w:rPr>
        <w:t xml:space="preserve">OLAWUYI AKINWUMI MOSES </w:t>
      </w:r>
      <w:r>
        <w:rPr>
          <w:rFonts w:ascii="Calibri" w:eastAsia="Calibri" w:hAnsi="Calibri" w:cs="Calibri"/>
          <w:sz w:val="22"/>
        </w:rPr>
        <w:t xml:space="preserve"> </w:t>
      </w:r>
    </w:p>
    <w:p w14:paraId="1E5C95CD" w14:textId="00EE3657" w:rsidR="004546C3" w:rsidRDefault="00EE4801" w:rsidP="00EE4801">
      <w:pPr>
        <w:pStyle w:val="Heading1"/>
        <w:jc w:val="center"/>
      </w:pPr>
      <w:r>
        <w:t xml:space="preserve">                        </w:t>
      </w:r>
      <w:bookmarkStart w:id="0" w:name="_Toc203989754"/>
      <w:r w:rsidR="004546C3">
        <w:t>HND/23/QTS/FT/0039</w:t>
      </w:r>
      <w:bookmarkEnd w:id="0"/>
    </w:p>
    <w:p w14:paraId="60EBA0A7" w14:textId="77777777" w:rsidR="004546C3" w:rsidRDefault="004546C3" w:rsidP="004546C3">
      <w:pPr>
        <w:spacing w:after="132"/>
        <w:ind w:left="190"/>
        <w:jc w:val="center"/>
      </w:pPr>
      <w:r>
        <w:rPr>
          <w:b/>
          <w:sz w:val="28"/>
        </w:rPr>
        <w:t xml:space="preserve"> </w:t>
      </w:r>
      <w:r>
        <w:rPr>
          <w:rFonts w:ascii="Calibri" w:eastAsia="Calibri" w:hAnsi="Calibri" w:cs="Calibri"/>
          <w:sz w:val="22"/>
        </w:rPr>
        <w:t xml:space="preserve"> </w:t>
      </w:r>
    </w:p>
    <w:p w14:paraId="4A7F15F0" w14:textId="77777777" w:rsidR="004546C3" w:rsidRDefault="004546C3" w:rsidP="004546C3">
      <w:pPr>
        <w:spacing w:after="173"/>
        <w:ind w:left="190"/>
        <w:jc w:val="center"/>
      </w:pPr>
      <w:r>
        <w:rPr>
          <w:b/>
          <w:sz w:val="28"/>
        </w:rPr>
        <w:t xml:space="preserve"> </w:t>
      </w:r>
      <w:r>
        <w:rPr>
          <w:rFonts w:ascii="Calibri" w:eastAsia="Calibri" w:hAnsi="Calibri" w:cs="Calibri"/>
          <w:sz w:val="22"/>
        </w:rPr>
        <w:t xml:space="preserve"> </w:t>
      </w:r>
    </w:p>
    <w:p w14:paraId="087967EA" w14:textId="52078CB9" w:rsidR="004546C3" w:rsidRDefault="004546C3" w:rsidP="004546C3">
      <w:pPr>
        <w:spacing w:after="111" w:line="268" w:lineRule="auto"/>
        <w:ind w:left="59" w:right="65" w:firstLine="283"/>
        <w:jc w:val="center"/>
      </w:pPr>
      <w:r>
        <w:rPr>
          <w:noProof/>
        </w:rPr>
        <mc:AlternateContent>
          <mc:Choice Requires="wpg">
            <w:drawing>
              <wp:anchor distT="0" distB="0" distL="114300" distR="114300" simplePos="0" relativeHeight="251661312" behindDoc="0" locked="0" layoutInCell="1" allowOverlap="1" wp14:anchorId="282DDD3C" wp14:editId="028D1C4B">
                <wp:simplePos x="0" y="0"/>
                <wp:positionH relativeFrom="page">
                  <wp:posOffset>457200</wp:posOffset>
                </wp:positionH>
                <wp:positionV relativeFrom="page">
                  <wp:posOffset>914400</wp:posOffset>
                </wp:positionV>
                <wp:extent cx="8890" cy="1414145"/>
                <wp:effectExtent l="0" t="0" r="0" b="0"/>
                <wp:wrapTopAndBottom/>
                <wp:docPr id="402" name="Group 402"/>
                <wp:cNvGraphicFramePr/>
                <a:graphic xmlns:a="http://schemas.openxmlformats.org/drawingml/2006/main">
                  <a:graphicData uri="http://schemas.microsoft.com/office/word/2010/wordprocessingGroup">
                    <wpg:wgp>
                      <wpg:cNvGrpSpPr/>
                      <wpg:grpSpPr>
                        <a:xfrm>
                          <a:off x="0" y="0"/>
                          <a:ext cx="8890" cy="1414145"/>
                          <a:chOff x="0" y="0"/>
                          <a:chExt cx="8890" cy="1414145"/>
                        </a:xfrm>
                      </wpg:grpSpPr>
                      <wps:wsp>
                        <wps:cNvPr id="565" name="Shape 565"/>
                        <wps:cNvSpPr/>
                        <wps:spPr>
                          <a:xfrm>
                            <a:off x="0" y="0"/>
                            <a:ext cx="9144" cy="1414145"/>
                          </a:xfrm>
                          <a:custGeom>
                            <a:avLst/>
                            <a:gdLst/>
                            <a:ahLst/>
                            <a:cxnLst/>
                            <a:rect l="0" t="0" r="0" b="0"/>
                            <a:pathLst>
                              <a:path w="9144" h="1414145">
                                <a:moveTo>
                                  <a:pt x="0" y="0"/>
                                </a:moveTo>
                                <a:lnTo>
                                  <a:pt x="9144" y="0"/>
                                </a:lnTo>
                                <a:lnTo>
                                  <a:pt x="9144" y="1414145"/>
                                </a:lnTo>
                                <a:lnTo>
                                  <a:pt x="0" y="14141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6D9AB5" id="Group 402" o:spid="_x0000_s1026" style="position:absolute;margin-left:36pt;margin-top:1in;width:.7pt;height:111.35pt;z-index:251661312;mso-position-horizontal-relative:page;mso-position-vertical-relative:page" coordsize="88,1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">
                <v:shape id="Shape 565" o:spid="_x0000_s1027" style="position:absolute;width:91;height:14141;visibility:visible;mso-wrap-style:square;v-text-anchor:top" coordsize="9144,141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" path="m,l9144,r,1414145l,1414145,,e" fillcolor="black" stroked="f" strokeweight="0">
                  <v:path arrowok="t" textboxrect="0,0,9144,1414145"/>
                </v:shape>
                <w10:wrap type="topAndBottom" anchorx="page" anchory="page"/>
              </v:group>
            </w:pict>
          </mc:Fallback>
        </mc:AlternateContent>
      </w:r>
      <w:r>
        <w:rPr>
          <w:b/>
          <w:sz w:val="28"/>
        </w:rPr>
        <w:t>BEING A RESEARCH PROJECT SUBMITTED TO DEPARTMENT OF QUANTITY SURVEYING, INSTITUTE OF ENVIRONMENTAL STUDIES (IES), KWARA STATE POLYTECHNIC, ILORIN.</w:t>
      </w:r>
    </w:p>
    <w:p w14:paraId="349439AD" w14:textId="06AE7797" w:rsidR="004546C3" w:rsidRDefault="004546C3" w:rsidP="004546C3">
      <w:pPr>
        <w:spacing w:after="179"/>
        <w:ind w:left="121"/>
        <w:jc w:val="center"/>
      </w:pPr>
    </w:p>
    <w:p w14:paraId="35756822" w14:textId="6E2EA249" w:rsidR="004546C3" w:rsidRDefault="004546C3" w:rsidP="004546C3">
      <w:pPr>
        <w:spacing w:after="232"/>
        <w:ind w:left="121"/>
        <w:jc w:val="center"/>
      </w:pPr>
    </w:p>
    <w:p w14:paraId="7428A25C" w14:textId="0E14C0D6" w:rsidR="004546C3" w:rsidRDefault="004546C3" w:rsidP="004546C3">
      <w:pPr>
        <w:spacing w:after="18"/>
        <w:ind w:right="12"/>
        <w:jc w:val="center"/>
      </w:pPr>
      <w:r>
        <w:rPr>
          <w:b/>
          <w:sz w:val="28"/>
        </w:rPr>
        <w:t>IN PARTIAL FULFILMENT OF THE REQUIREMENT FOR THE</w:t>
      </w:r>
    </w:p>
    <w:p w14:paraId="16068615" w14:textId="7F27539B" w:rsidR="004546C3" w:rsidRDefault="004546C3" w:rsidP="004546C3">
      <w:pPr>
        <w:spacing w:after="111" w:line="268" w:lineRule="auto"/>
        <w:ind w:left="1106" w:right="65" w:hanging="648"/>
        <w:jc w:val="center"/>
      </w:pPr>
      <w:r>
        <w:rPr>
          <w:b/>
          <w:sz w:val="28"/>
        </w:rPr>
        <w:t>AWARD OF HIGHER NATIONAL DIPLOMA (HND) IN QUANTITY SURVEYING, KWARA STATE POLYTECHNIC, ILORIN.</w:t>
      </w:r>
    </w:p>
    <w:p w14:paraId="05DE9574" w14:textId="3D2550AE" w:rsidR="004546C3" w:rsidRPr="004546C3" w:rsidRDefault="004546C3" w:rsidP="001A495C">
      <w:pPr>
        <w:spacing w:after="173"/>
        <w:ind w:left="190"/>
        <w:jc w:val="center"/>
        <w:rPr>
          <w:rFonts w:ascii="Calibri" w:eastAsia="Calibri" w:hAnsi="Calibri" w:cs="Calibri"/>
          <w:sz w:val="22"/>
        </w:rPr>
      </w:pPr>
      <w:r>
        <w:rPr>
          <w:b/>
          <w:sz w:val="28"/>
        </w:rPr>
        <w:t xml:space="preserve"> </w:t>
      </w:r>
      <w:r>
        <w:rPr>
          <w:rFonts w:ascii="Calibri" w:eastAsia="Calibri" w:hAnsi="Calibri" w:cs="Calibri"/>
          <w:sz w:val="22"/>
        </w:rPr>
        <w:t xml:space="preserve"> </w:t>
      </w:r>
    </w:p>
    <w:p w14:paraId="5F18F3DC" w14:textId="77777777" w:rsidR="004546C3" w:rsidRDefault="004546C3" w:rsidP="004546C3">
      <w:pPr>
        <w:spacing w:after="0"/>
        <w:jc w:val="right"/>
      </w:pPr>
      <w:r>
        <w:rPr>
          <w:b/>
          <w:sz w:val="28"/>
        </w:rPr>
        <w:t xml:space="preserve">JULY, 2025 </w:t>
      </w:r>
      <w:r>
        <w:rPr>
          <w:rFonts w:ascii="Calibri" w:eastAsia="Calibri" w:hAnsi="Calibri" w:cs="Calibri"/>
          <w:sz w:val="22"/>
        </w:rPr>
        <w:t xml:space="preserve"> </w:t>
      </w:r>
    </w:p>
    <w:p w14:paraId="4D83EB72" w14:textId="5B5029B1" w:rsidR="00BB4988" w:rsidRDefault="00BB4988">
      <w:pPr>
        <w:spacing w:after="327" w:line="259" w:lineRule="auto"/>
        <w:ind w:left="29" w:right="0" w:firstLine="0"/>
        <w:jc w:val="left"/>
      </w:pPr>
    </w:p>
    <w:p w14:paraId="7FEAF5E9" w14:textId="335DA663" w:rsidR="00803FA0" w:rsidRDefault="00E07F91" w:rsidP="00E07F91">
      <w:pPr>
        <w:pStyle w:val="Heading1"/>
      </w:pPr>
      <w:bookmarkStart w:id="1" w:name="_Toc203941276"/>
      <w:bookmarkStart w:id="2" w:name="_Toc203989756"/>
      <w:r>
        <w:rPr>
          <w:noProof/>
        </w:rPr>
        <w:lastRenderedPageBreak/>
        <w:drawing>
          <wp:inline distT="0" distB="0" distL="0" distR="0" wp14:anchorId="2AC4E54E" wp14:editId="57F037A6">
            <wp:extent cx="6049670" cy="8017662"/>
            <wp:effectExtent l="0" t="0" r="8255" b="2540"/>
            <wp:docPr id="10775826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82617" name="Picture 1077582617"/>
                    <pic:cNvPicPr/>
                  </pic:nvPicPr>
                  <pic:blipFill>
                    <a:blip r:embed="rId12">
                      <a:extLst>
                        <a:ext uri="{28A0092B-C50C-407E-A947-70E740481C1C}">
                          <a14:useLocalDpi xmlns:a14="http://schemas.microsoft.com/office/drawing/2010/main" val="0"/>
                        </a:ext>
                      </a:extLst>
                    </a:blip>
                    <a:stretch>
                      <a:fillRect/>
                    </a:stretch>
                  </pic:blipFill>
                  <pic:spPr>
                    <a:xfrm>
                      <a:off x="0" y="0"/>
                      <a:ext cx="6050513" cy="8018780"/>
                    </a:xfrm>
                    <a:prstGeom prst="rect">
                      <a:avLst/>
                    </a:prstGeom>
                  </pic:spPr>
                </pic:pic>
              </a:graphicData>
            </a:graphic>
          </wp:inline>
        </w:drawing>
      </w:r>
    </w:p>
    <w:p w14:paraId="483FA5EE" w14:textId="77777777" w:rsidR="00803FA0" w:rsidRDefault="00803FA0" w:rsidP="00585592">
      <w:pPr>
        <w:pStyle w:val="Heading1"/>
        <w:jc w:val="center"/>
      </w:pPr>
    </w:p>
    <w:p w14:paraId="5AAA201A" w14:textId="77777777" w:rsidR="00E07F91" w:rsidRPr="00E07F91" w:rsidRDefault="00E07F91" w:rsidP="00E07F91"/>
    <w:p w14:paraId="2AC52964" w14:textId="0CBAEDEF" w:rsidR="00D82DE5" w:rsidRPr="005578F8" w:rsidRDefault="003C1528" w:rsidP="00585592">
      <w:pPr>
        <w:pStyle w:val="Heading1"/>
        <w:jc w:val="center"/>
      </w:pPr>
      <w:r>
        <w:t xml:space="preserve">                       </w:t>
      </w:r>
      <w:r w:rsidR="00D82DE5" w:rsidRPr="005578F8">
        <w:t>DEDICATION</w:t>
      </w:r>
      <w:bookmarkEnd w:id="1"/>
      <w:bookmarkEnd w:id="2"/>
    </w:p>
    <w:p w14:paraId="68D1B77E" w14:textId="77777777" w:rsidR="00D82DE5" w:rsidRPr="005578F8" w:rsidRDefault="00D82DE5" w:rsidP="00D82DE5"/>
    <w:p w14:paraId="507958A1" w14:textId="77777777" w:rsidR="00D82DE5" w:rsidRPr="005578F8" w:rsidRDefault="00D82DE5" w:rsidP="00D82DE5">
      <w:r w:rsidRPr="005578F8">
        <w:t>This project is wholeheartedly dedicated to God Almighty, the source of my strength, wisdom, and perseverance throughout this academic journey.</w:t>
      </w:r>
    </w:p>
    <w:p w14:paraId="5A49FBFE" w14:textId="77777777" w:rsidR="00D82DE5" w:rsidRPr="005578F8" w:rsidRDefault="00D82DE5" w:rsidP="00D82DE5">
      <w:r w:rsidRPr="005578F8">
        <w:t>To my beloved late father, whose memory continues to inspire me, and to my loving mother, Mrs. Olawuyi,</w:t>
      </w:r>
      <w:r>
        <w:t xml:space="preserve"> </w:t>
      </w:r>
      <w:r w:rsidRPr="005578F8">
        <w:t>for her endless prayers, support, and sacrifices your strength is my motivation.</w:t>
      </w:r>
    </w:p>
    <w:p w14:paraId="63552181" w14:textId="77777777" w:rsidR="00D82DE5" w:rsidRDefault="00D82DE5" w:rsidP="00D82DE5">
      <w:r w:rsidRPr="005578F8">
        <w:t>A special and heartfelt dedication goes to my dear brother, Mr. Isaac Olawuyi, who carried the burden of my education with love, determination, and selfless commitment. Your unwavering support made this possible.</w:t>
      </w:r>
    </w:p>
    <w:p w14:paraId="53F330B9" w14:textId="77777777" w:rsidR="00D82DE5" w:rsidRPr="005578F8" w:rsidRDefault="00D82DE5" w:rsidP="00D82DE5">
      <w:r w:rsidRPr="005578F8">
        <w:t xml:space="preserve">This success is for us all. </w:t>
      </w:r>
    </w:p>
    <w:p w14:paraId="33A10166" w14:textId="77777777" w:rsidR="00D82DE5" w:rsidRPr="005578F8" w:rsidRDefault="00D82DE5" w:rsidP="00D82DE5">
      <w:r w:rsidRPr="005578F8">
        <w:t>Thank you.</w:t>
      </w:r>
    </w:p>
    <w:p w14:paraId="761756C9" w14:textId="77777777" w:rsidR="00D82DE5" w:rsidRDefault="00D82DE5" w:rsidP="004546C3">
      <w:pPr>
        <w:spacing w:after="101" w:line="259" w:lineRule="auto"/>
        <w:rPr>
          <w:b/>
        </w:rPr>
      </w:pPr>
    </w:p>
    <w:p w14:paraId="7E101B1B" w14:textId="77777777" w:rsidR="00D82DE5" w:rsidRDefault="00D82DE5" w:rsidP="004546C3">
      <w:pPr>
        <w:spacing w:after="101" w:line="259" w:lineRule="auto"/>
        <w:rPr>
          <w:b/>
        </w:rPr>
      </w:pPr>
    </w:p>
    <w:p w14:paraId="792DEFC5" w14:textId="77777777" w:rsidR="00D82DE5" w:rsidRDefault="00D82DE5" w:rsidP="004546C3">
      <w:pPr>
        <w:spacing w:after="101" w:line="259" w:lineRule="auto"/>
        <w:rPr>
          <w:b/>
        </w:rPr>
      </w:pPr>
    </w:p>
    <w:p w14:paraId="254398E7" w14:textId="77777777" w:rsidR="00D82DE5" w:rsidRDefault="00D82DE5" w:rsidP="004546C3">
      <w:pPr>
        <w:spacing w:after="101" w:line="259" w:lineRule="auto"/>
        <w:rPr>
          <w:b/>
        </w:rPr>
      </w:pPr>
    </w:p>
    <w:p w14:paraId="176B0204" w14:textId="77777777" w:rsidR="00D82DE5" w:rsidRDefault="00D82DE5" w:rsidP="004546C3">
      <w:pPr>
        <w:spacing w:after="101" w:line="259" w:lineRule="auto"/>
        <w:rPr>
          <w:b/>
        </w:rPr>
      </w:pPr>
    </w:p>
    <w:p w14:paraId="49DCE95B" w14:textId="77777777" w:rsidR="00D82DE5" w:rsidRDefault="00D82DE5" w:rsidP="004546C3">
      <w:pPr>
        <w:spacing w:after="101" w:line="259" w:lineRule="auto"/>
        <w:rPr>
          <w:b/>
        </w:rPr>
      </w:pPr>
    </w:p>
    <w:p w14:paraId="51A82F77" w14:textId="77777777" w:rsidR="00D82DE5" w:rsidRDefault="00D82DE5" w:rsidP="004546C3">
      <w:pPr>
        <w:spacing w:after="101" w:line="259" w:lineRule="auto"/>
        <w:rPr>
          <w:b/>
        </w:rPr>
      </w:pPr>
    </w:p>
    <w:p w14:paraId="5C67B8C7" w14:textId="77777777" w:rsidR="00D82DE5" w:rsidRDefault="00D82DE5" w:rsidP="004546C3">
      <w:pPr>
        <w:spacing w:after="101" w:line="259" w:lineRule="auto"/>
        <w:rPr>
          <w:b/>
        </w:rPr>
      </w:pPr>
    </w:p>
    <w:p w14:paraId="3A1F3E78" w14:textId="77777777" w:rsidR="00D82DE5" w:rsidRDefault="00D82DE5" w:rsidP="004546C3">
      <w:pPr>
        <w:spacing w:after="101" w:line="259" w:lineRule="auto"/>
        <w:rPr>
          <w:b/>
        </w:rPr>
      </w:pPr>
    </w:p>
    <w:p w14:paraId="7CF4D1BC" w14:textId="77777777" w:rsidR="00D82DE5" w:rsidRDefault="00D82DE5" w:rsidP="004546C3">
      <w:pPr>
        <w:spacing w:after="101" w:line="259" w:lineRule="auto"/>
        <w:rPr>
          <w:b/>
        </w:rPr>
      </w:pPr>
    </w:p>
    <w:p w14:paraId="607B05BA" w14:textId="77777777" w:rsidR="00D82DE5" w:rsidRDefault="00D82DE5" w:rsidP="004546C3">
      <w:pPr>
        <w:spacing w:after="101" w:line="259" w:lineRule="auto"/>
        <w:rPr>
          <w:b/>
        </w:rPr>
      </w:pPr>
    </w:p>
    <w:p w14:paraId="5440BD52" w14:textId="77777777" w:rsidR="00D82DE5" w:rsidRDefault="00D82DE5" w:rsidP="004546C3">
      <w:pPr>
        <w:spacing w:after="101" w:line="259" w:lineRule="auto"/>
        <w:rPr>
          <w:b/>
        </w:rPr>
      </w:pPr>
    </w:p>
    <w:p w14:paraId="2770C4A6" w14:textId="77777777" w:rsidR="00D82DE5" w:rsidRDefault="00D82DE5" w:rsidP="004546C3">
      <w:pPr>
        <w:spacing w:after="101" w:line="259" w:lineRule="auto"/>
        <w:rPr>
          <w:b/>
        </w:rPr>
      </w:pPr>
    </w:p>
    <w:p w14:paraId="02C993D6" w14:textId="77777777" w:rsidR="00D82DE5" w:rsidRDefault="00D82DE5" w:rsidP="004546C3">
      <w:pPr>
        <w:spacing w:after="101" w:line="259" w:lineRule="auto"/>
        <w:rPr>
          <w:b/>
        </w:rPr>
      </w:pPr>
    </w:p>
    <w:p w14:paraId="61C79636" w14:textId="77777777" w:rsidR="00D82DE5" w:rsidRDefault="00D82DE5" w:rsidP="001A495C">
      <w:pPr>
        <w:spacing w:after="101" w:line="259" w:lineRule="auto"/>
        <w:ind w:left="0" w:firstLine="0"/>
        <w:rPr>
          <w:b/>
        </w:rPr>
      </w:pPr>
    </w:p>
    <w:p w14:paraId="2CBC05A2" w14:textId="77777777" w:rsidR="00D82DE5" w:rsidRDefault="00D82DE5" w:rsidP="004546C3">
      <w:pPr>
        <w:spacing w:after="101" w:line="259" w:lineRule="auto"/>
        <w:rPr>
          <w:b/>
        </w:rPr>
      </w:pPr>
    </w:p>
    <w:p w14:paraId="0B0DD281" w14:textId="679E1B96" w:rsidR="00D82DE5" w:rsidRPr="00D82DE5" w:rsidRDefault="003C1528" w:rsidP="00585592">
      <w:pPr>
        <w:pStyle w:val="Heading1"/>
        <w:jc w:val="center"/>
      </w:pPr>
      <w:bookmarkStart w:id="3" w:name="_Toc203941277"/>
      <w:bookmarkStart w:id="4" w:name="_Toc203989757"/>
      <w:r>
        <w:t xml:space="preserve">                </w:t>
      </w:r>
      <w:r w:rsidR="00D82DE5" w:rsidRPr="00D82DE5">
        <w:t>ACKNOWLEDGMENT</w:t>
      </w:r>
      <w:bookmarkEnd w:id="3"/>
      <w:bookmarkEnd w:id="4"/>
    </w:p>
    <w:p w14:paraId="2C51436F" w14:textId="77777777" w:rsidR="00D82DE5" w:rsidRPr="00D82DE5" w:rsidRDefault="00D82DE5" w:rsidP="00D82DE5">
      <w:pPr>
        <w:spacing w:after="101" w:line="480" w:lineRule="auto"/>
        <w:rPr>
          <w:bCs/>
        </w:rPr>
      </w:pPr>
      <w:r w:rsidRPr="00D82DE5">
        <w:rPr>
          <w:bCs/>
        </w:rPr>
        <w:t>First and foremost, I express my deepest gratitude to God Almighty, the giver of life, wisdom, and strength, for seeing me through the challenges and victories of this academic journey.</w:t>
      </w:r>
    </w:p>
    <w:p w14:paraId="4494B602" w14:textId="77777777" w:rsidR="00D82DE5" w:rsidRPr="00D82DE5" w:rsidRDefault="00D82DE5" w:rsidP="00D82DE5">
      <w:pPr>
        <w:spacing w:after="101" w:line="360" w:lineRule="auto"/>
        <w:rPr>
          <w:bCs/>
        </w:rPr>
      </w:pPr>
      <w:r w:rsidRPr="00D82DE5">
        <w:rPr>
          <w:bCs/>
        </w:rPr>
        <w:t>I owe a special appreciation to my loving mother, Mrs. Olawuyi, whose unwavering support, prayers, and encouragement have been a pillar of strength to me. To my amazing brothers Mr. Isaac Olawuyi and Mr. Olawuyi Abiodun thank you for your selfless sacrifices and for carrying the weight of my education with love and dedication.</w:t>
      </w:r>
    </w:p>
    <w:p w14:paraId="18173A44" w14:textId="77777777" w:rsidR="00D82DE5" w:rsidRPr="00D82DE5" w:rsidRDefault="00D82DE5" w:rsidP="00D82DE5">
      <w:pPr>
        <w:spacing w:after="101" w:line="360" w:lineRule="auto"/>
        <w:rPr>
          <w:bCs/>
        </w:rPr>
      </w:pPr>
      <w:r w:rsidRPr="00D82DE5">
        <w:rPr>
          <w:bCs/>
        </w:rPr>
        <w:t>My sincere appreciation goes to my project supervisor, Qs. Saheed Uthman, for his patience, guidance, corrections, and valuable contributions that greatly shaped this research work.</w:t>
      </w:r>
    </w:p>
    <w:p w14:paraId="4E230218" w14:textId="77777777" w:rsidR="00D82DE5" w:rsidRPr="00D82DE5" w:rsidRDefault="00D82DE5" w:rsidP="00D82DE5">
      <w:pPr>
        <w:spacing w:after="101" w:line="360" w:lineRule="auto"/>
        <w:rPr>
          <w:bCs/>
        </w:rPr>
      </w:pPr>
      <w:r w:rsidRPr="00D82DE5">
        <w:rPr>
          <w:bCs/>
        </w:rPr>
        <w:t xml:space="preserve">To my dear friends, </w:t>
      </w:r>
      <w:proofErr w:type="spellStart"/>
      <w:r w:rsidRPr="00D82DE5">
        <w:rPr>
          <w:bCs/>
        </w:rPr>
        <w:t>Adesokan</w:t>
      </w:r>
      <w:proofErr w:type="spellEnd"/>
      <w:r w:rsidRPr="00D82DE5">
        <w:rPr>
          <w:bCs/>
        </w:rPr>
        <w:t xml:space="preserve"> Olushola, </w:t>
      </w:r>
      <w:proofErr w:type="spellStart"/>
      <w:r w:rsidRPr="00D82DE5">
        <w:rPr>
          <w:bCs/>
        </w:rPr>
        <w:t>Aboluwarin</w:t>
      </w:r>
      <w:proofErr w:type="spellEnd"/>
      <w:r w:rsidRPr="00D82DE5">
        <w:rPr>
          <w:bCs/>
        </w:rPr>
        <w:t xml:space="preserve"> Oluwadamilola and Adegbola Mary, thank you for standing by me with constant encouragement, true friendship, and unwavering support throughout this journey. </w:t>
      </w:r>
    </w:p>
    <w:p w14:paraId="30141FD2" w14:textId="77777777" w:rsidR="00D82DE5" w:rsidRPr="00D82DE5" w:rsidRDefault="00D82DE5" w:rsidP="00D82DE5">
      <w:pPr>
        <w:spacing w:after="101" w:line="360" w:lineRule="auto"/>
        <w:rPr>
          <w:bCs/>
        </w:rPr>
      </w:pPr>
      <w:r w:rsidRPr="00D82DE5">
        <w:rPr>
          <w:bCs/>
        </w:rPr>
        <w:t>I also extend my gratitude to all my lecturers and everyone who played a role directly or indirectly in the successful completion of this academic project. May God bless you all abundantly.</w:t>
      </w:r>
    </w:p>
    <w:p w14:paraId="0F15919C" w14:textId="77777777" w:rsidR="00D82DE5" w:rsidRPr="00D82DE5" w:rsidRDefault="00D82DE5" w:rsidP="00D82DE5">
      <w:pPr>
        <w:spacing w:after="101" w:line="360" w:lineRule="auto"/>
        <w:rPr>
          <w:bCs/>
        </w:rPr>
      </w:pPr>
      <w:r w:rsidRPr="00D82DE5">
        <w:rPr>
          <w:bCs/>
        </w:rPr>
        <w:t xml:space="preserve">Lastly, I express my sincere appreciation to the entire faculty and staff of the Department of Quantity Surveying, Kwara State Polytechnic, for providing an intellectually stimulating and supportive academic environment. </w:t>
      </w:r>
    </w:p>
    <w:p w14:paraId="497FCABD" w14:textId="77777777" w:rsidR="00D82DE5" w:rsidRPr="00D82DE5" w:rsidRDefault="00D82DE5" w:rsidP="00D82DE5">
      <w:pPr>
        <w:spacing w:after="101" w:line="360" w:lineRule="auto"/>
        <w:rPr>
          <w:bCs/>
        </w:rPr>
      </w:pPr>
      <w:r w:rsidRPr="00D82DE5">
        <w:rPr>
          <w:bCs/>
        </w:rPr>
        <w:t xml:space="preserve">Thank you all for being an integral part of my academic journey. </w:t>
      </w:r>
    </w:p>
    <w:p w14:paraId="46918FEC" w14:textId="77777777" w:rsidR="00D82DE5" w:rsidRPr="00D82DE5" w:rsidRDefault="00D82DE5" w:rsidP="00D82DE5">
      <w:pPr>
        <w:spacing w:after="101" w:line="360" w:lineRule="auto"/>
        <w:rPr>
          <w:bCs/>
        </w:rPr>
      </w:pPr>
    </w:p>
    <w:p w14:paraId="594B33B7" w14:textId="77777777" w:rsidR="00D82DE5" w:rsidRPr="00D82DE5" w:rsidRDefault="00D82DE5" w:rsidP="00D82DE5">
      <w:pPr>
        <w:spacing w:after="101" w:line="259" w:lineRule="auto"/>
        <w:rPr>
          <w:b/>
          <w:bCs/>
        </w:rPr>
      </w:pPr>
      <w:r w:rsidRPr="00D82DE5">
        <w:rPr>
          <w:b/>
          <w:bCs/>
        </w:rPr>
        <w:t>OLAWUYI AKINWUMI MOSES</w:t>
      </w:r>
    </w:p>
    <w:p w14:paraId="0E7D1006" w14:textId="489239B1" w:rsidR="004546C3" w:rsidRDefault="004546C3" w:rsidP="004546C3">
      <w:pPr>
        <w:spacing w:after="101" w:line="259" w:lineRule="auto"/>
      </w:pPr>
      <w:r>
        <w:rPr>
          <w:b/>
        </w:rPr>
        <w:t xml:space="preserve"> </w:t>
      </w:r>
      <w:r>
        <w:t xml:space="preserve"> </w:t>
      </w:r>
    </w:p>
    <w:p w14:paraId="6EDC6C0D" w14:textId="77777777" w:rsidR="004546C3" w:rsidRDefault="004546C3" w:rsidP="004546C3">
      <w:pPr>
        <w:spacing w:after="0" w:line="259" w:lineRule="auto"/>
      </w:pPr>
      <w:r>
        <w:t xml:space="preserve">  </w:t>
      </w:r>
    </w:p>
    <w:p w14:paraId="7B32946A" w14:textId="77777777" w:rsidR="00BB4988" w:rsidRDefault="008B5548" w:rsidP="004546C3">
      <w:pPr>
        <w:spacing w:after="322" w:line="259" w:lineRule="auto"/>
        <w:ind w:right="0"/>
        <w:jc w:val="left"/>
      </w:pPr>
      <w:r>
        <w:rPr>
          <w:b/>
        </w:rPr>
        <w:t xml:space="preserve"> </w:t>
      </w:r>
      <w:r>
        <w:t xml:space="preserve">   </w:t>
      </w:r>
    </w:p>
    <w:p w14:paraId="5E7495B3" w14:textId="77777777" w:rsidR="00BB4988" w:rsidRDefault="008B5548">
      <w:pPr>
        <w:spacing w:after="329" w:line="259" w:lineRule="auto"/>
        <w:ind w:left="29" w:right="0" w:firstLine="0"/>
        <w:jc w:val="left"/>
      </w:pPr>
      <w:r>
        <w:rPr>
          <w:b/>
        </w:rPr>
        <w:t xml:space="preserve"> </w:t>
      </w:r>
      <w:r>
        <w:t xml:space="preserve">   </w:t>
      </w:r>
    </w:p>
    <w:p w14:paraId="399FE326" w14:textId="77777777" w:rsidR="00BB4988" w:rsidRDefault="008B5548">
      <w:pPr>
        <w:spacing w:after="325" w:line="259" w:lineRule="auto"/>
        <w:ind w:left="29" w:right="0" w:firstLine="0"/>
        <w:jc w:val="left"/>
      </w:pPr>
      <w:r>
        <w:rPr>
          <w:b/>
        </w:rPr>
        <w:t xml:space="preserve"> </w:t>
      </w:r>
      <w:r>
        <w:t xml:space="preserve">   </w:t>
      </w:r>
    </w:p>
    <w:p w14:paraId="45D9EA97" w14:textId="77777777" w:rsidR="00BB4988" w:rsidRDefault="008B5548">
      <w:pPr>
        <w:spacing w:after="328" w:line="259" w:lineRule="auto"/>
        <w:ind w:left="29" w:right="0" w:firstLine="0"/>
        <w:jc w:val="left"/>
      </w:pPr>
      <w:r>
        <w:rPr>
          <w:b/>
        </w:rPr>
        <w:lastRenderedPageBreak/>
        <w:t xml:space="preserve"> </w:t>
      </w:r>
      <w:r>
        <w:t xml:space="preserve">   </w:t>
      </w:r>
    </w:p>
    <w:p w14:paraId="171EB528" w14:textId="77777777" w:rsidR="00E07F91" w:rsidRDefault="00E07F91">
      <w:pPr>
        <w:spacing w:after="328" w:line="259" w:lineRule="auto"/>
        <w:ind w:left="29" w:right="0" w:firstLine="0"/>
        <w:jc w:val="left"/>
      </w:pPr>
    </w:p>
    <w:p w14:paraId="00C1BC5E" w14:textId="01181D42" w:rsidR="00585592" w:rsidRPr="00585592" w:rsidRDefault="003C1528" w:rsidP="005E088F">
      <w:pPr>
        <w:pStyle w:val="Heading1"/>
        <w:jc w:val="center"/>
      </w:pPr>
      <w:bookmarkStart w:id="5" w:name="_Toc203941278"/>
      <w:bookmarkStart w:id="6" w:name="_Toc203989758"/>
      <w:r>
        <w:t xml:space="preserve">                 </w:t>
      </w:r>
      <w:r w:rsidR="00585592" w:rsidRPr="00585592">
        <w:t>ABSTRACT</w:t>
      </w:r>
      <w:bookmarkEnd w:id="5"/>
      <w:bookmarkEnd w:id="6"/>
    </w:p>
    <w:p w14:paraId="7655230F" w14:textId="21BED9FC" w:rsidR="00585592" w:rsidRPr="00585592" w:rsidRDefault="00585592" w:rsidP="0077784A">
      <w:pPr>
        <w:spacing w:after="327" w:line="360" w:lineRule="auto"/>
        <w:ind w:left="29" w:right="0" w:firstLine="0"/>
        <w:rPr>
          <w:i/>
          <w:iCs/>
        </w:rPr>
      </w:pPr>
      <w:r w:rsidRPr="00585592">
        <w:rPr>
          <w:i/>
          <w:iCs/>
        </w:rPr>
        <w:t>Th</w:t>
      </w:r>
      <w:r w:rsidR="001A495C">
        <w:rPr>
          <w:i/>
          <w:iCs/>
        </w:rPr>
        <w:t>e</w:t>
      </w:r>
      <w:r w:rsidRPr="00585592">
        <w:rPr>
          <w:i/>
          <w:iCs/>
        </w:rPr>
        <w:t xml:space="preserve"> </w:t>
      </w:r>
      <w:r w:rsidR="003C1528">
        <w:rPr>
          <w:i/>
          <w:iCs/>
        </w:rPr>
        <w:t xml:space="preserve">aim of this </w:t>
      </w:r>
      <w:r w:rsidR="001A495C">
        <w:rPr>
          <w:i/>
          <w:iCs/>
        </w:rPr>
        <w:t>research</w:t>
      </w:r>
      <w:r w:rsidR="003C1528">
        <w:rPr>
          <w:i/>
          <w:iCs/>
        </w:rPr>
        <w:t xml:space="preserve"> is to</w:t>
      </w:r>
      <w:r w:rsidRPr="00585592">
        <w:rPr>
          <w:i/>
          <w:iCs/>
        </w:rPr>
        <w:t xml:space="preserve"> investigates the </w:t>
      </w:r>
      <w:r w:rsidR="001A495C">
        <w:rPr>
          <w:i/>
          <w:iCs/>
        </w:rPr>
        <w:t>impact</w:t>
      </w:r>
      <w:r w:rsidRPr="00585592">
        <w:rPr>
          <w:i/>
          <w:iCs/>
        </w:rPr>
        <w:t xml:space="preserve"> of leadership in influencing the safety performance of construction workers within the Nigerian construction industry. Given the inherently hazardous nature of construction activities, leadership has emerged as a critical factor in establishing a strong safety culture, reducing accidents, and promoting compliance with safety protocols. The research specifically evaluates how various leadership styles and behaviors contribute to safety awareness, supervision, hazard control, and overall worker protection</w:t>
      </w:r>
      <w:r w:rsidR="0077784A">
        <w:rPr>
          <w:i/>
          <w:iCs/>
        </w:rPr>
        <w:t xml:space="preserve">. </w:t>
      </w:r>
      <w:r w:rsidRPr="00585592">
        <w:rPr>
          <w:i/>
          <w:iCs/>
        </w:rPr>
        <w:t xml:space="preserve">A quantitative research method was adopted, and data was collected using structured, close-ended questionnaires administered to construction professionals in </w:t>
      </w:r>
      <w:r>
        <w:rPr>
          <w:i/>
          <w:iCs/>
        </w:rPr>
        <w:t>Kwara</w:t>
      </w:r>
      <w:r w:rsidRPr="00585592">
        <w:rPr>
          <w:i/>
          <w:iCs/>
        </w:rPr>
        <w:t xml:space="preserve"> State, Nigeria. Respondents included Quantity Surveyors, </w:t>
      </w:r>
      <w:r>
        <w:rPr>
          <w:i/>
          <w:iCs/>
        </w:rPr>
        <w:t>Public Sector Officers</w:t>
      </w:r>
      <w:r w:rsidRPr="00585592">
        <w:rPr>
          <w:i/>
          <w:iCs/>
        </w:rPr>
        <w:t>, Site Engineers, and Project Managers, all of whom play significant roles in the implementation and monitoring of safety on construction sites. The collected data was analyzed using the Relative Importance Index (RII) to rank the impact of different leadership factors on safety performance.</w:t>
      </w:r>
      <w:r w:rsidR="0077784A">
        <w:rPr>
          <w:i/>
          <w:iCs/>
        </w:rPr>
        <w:t xml:space="preserve"> </w:t>
      </w:r>
      <w:r w:rsidRPr="00585592">
        <w:rPr>
          <w:i/>
          <w:iCs/>
        </w:rPr>
        <w:t>The findings revealed that leadership attributes such as effective communication, proactive supervision, employee involvement in safety decisions, and visible commitment to safety had the highest influence on improving worker safety performance. Construction sites led by supervisors who actively engage workers and enforce safety policies experienced fewer incidents and higher compliance levels. In contrast, poor leadership or neglect of safety responsibilities correlated with reduced morale and increased accident rates.</w:t>
      </w:r>
      <w:r w:rsidR="0077784A">
        <w:rPr>
          <w:i/>
          <w:iCs/>
        </w:rPr>
        <w:t xml:space="preserve"> </w:t>
      </w:r>
      <w:r w:rsidRPr="00585592">
        <w:rPr>
          <w:i/>
          <w:iCs/>
        </w:rPr>
        <w:t>The study concludes that strong and participative leadership is essential to achieving optimal safety performance on construction projects. It recommends that firms develop leadership training programs focused on safety management, promote inclusive decision-making, and institutionalize safety-conscious leadership practices to ensure safer working environments across construction sites.</w:t>
      </w:r>
    </w:p>
    <w:p w14:paraId="54098F20" w14:textId="3B2EFAD9" w:rsidR="00BB4988" w:rsidRPr="00585592" w:rsidRDefault="00BB4988" w:rsidP="00585592">
      <w:pPr>
        <w:spacing w:after="327" w:line="360" w:lineRule="auto"/>
        <w:ind w:left="29" w:right="0" w:firstLine="0"/>
        <w:rPr>
          <w:i/>
          <w:iCs/>
        </w:rPr>
      </w:pPr>
    </w:p>
    <w:p w14:paraId="3FB1FA55" w14:textId="4A145403" w:rsidR="00BD76A8" w:rsidRDefault="008B5548" w:rsidP="003C1528">
      <w:pPr>
        <w:spacing w:after="327" w:line="259" w:lineRule="auto"/>
        <w:ind w:left="29" w:right="0" w:firstLine="0"/>
        <w:jc w:val="left"/>
      </w:pPr>
      <w:r>
        <w:rPr>
          <w:b/>
        </w:rPr>
        <w:t xml:space="preserve"> </w:t>
      </w:r>
      <w:r>
        <w:t xml:space="preserve">   </w:t>
      </w:r>
    </w:p>
    <w:p w14:paraId="6F3B65AF" w14:textId="77777777" w:rsidR="00F66CD1" w:rsidRDefault="00F66CD1" w:rsidP="00F66CD1">
      <w:pPr>
        <w:jc w:val="center"/>
        <w:rPr>
          <w:b/>
        </w:rPr>
      </w:pPr>
    </w:p>
    <w:p w14:paraId="54B8EBAD" w14:textId="77777777" w:rsidR="00F66CD1" w:rsidRDefault="00F66CD1" w:rsidP="00F66CD1">
      <w:pPr>
        <w:jc w:val="center"/>
        <w:rPr>
          <w:b/>
        </w:rPr>
      </w:pPr>
    </w:p>
    <w:p w14:paraId="4B72964B" w14:textId="77777777" w:rsidR="001A495C" w:rsidRDefault="001A495C" w:rsidP="00F66CD1">
      <w:pPr>
        <w:jc w:val="center"/>
        <w:rPr>
          <w:b/>
        </w:rPr>
      </w:pPr>
    </w:p>
    <w:p w14:paraId="5536247D" w14:textId="77777777" w:rsidR="00F66CD1" w:rsidRPr="00562FFF" w:rsidRDefault="00F66CD1" w:rsidP="00F66CD1">
      <w:pPr>
        <w:jc w:val="center"/>
        <w:rPr>
          <w:b/>
        </w:rPr>
      </w:pPr>
      <w:r w:rsidRPr="00562FFF">
        <w:rPr>
          <w:b/>
        </w:rPr>
        <w:t>TABLE OF CONTENTS</w:t>
      </w:r>
    </w:p>
    <w:p w14:paraId="1922A4AE" w14:textId="77777777" w:rsidR="00F66CD1" w:rsidRDefault="00F66CD1" w:rsidP="00F66CD1">
      <w:r w:rsidRPr="006623F0">
        <w:t xml:space="preserve">DECLARATION </w:t>
      </w:r>
      <w:r>
        <w:tab/>
      </w:r>
      <w:r>
        <w:tab/>
      </w:r>
      <w:r>
        <w:tab/>
      </w:r>
      <w:r>
        <w:tab/>
      </w:r>
      <w:r>
        <w:tab/>
      </w:r>
      <w:r>
        <w:tab/>
      </w:r>
      <w:r>
        <w:tab/>
      </w:r>
      <w:r>
        <w:tab/>
      </w:r>
      <w:r>
        <w:tab/>
      </w:r>
      <w:r>
        <w:tab/>
      </w:r>
      <w:proofErr w:type="spellStart"/>
      <w:r>
        <w:t>i</w:t>
      </w:r>
      <w:proofErr w:type="spellEnd"/>
      <w:r>
        <w:tab/>
      </w:r>
    </w:p>
    <w:p w14:paraId="611475CF" w14:textId="77777777" w:rsidR="00F66CD1" w:rsidRPr="006623F0" w:rsidRDefault="00F66CD1" w:rsidP="00F66CD1">
      <w:r w:rsidRPr="006623F0">
        <w:t>CERTIFICATION</w:t>
      </w:r>
      <w:r w:rsidRPr="006623F0">
        <w:tab/>
      </w:r>
      <w:r>
        <w:tab/>
      </w:r>
      <w:r>
        <w:tab/>
      </w:r>
      <w:r>
        <w:tab/>
      </w:r>
      <w:r>
        <w:tab/>
      </w:r>
      <w:r>
        <w:tab/>
      </w:r>
      <w:r>
        <w:tab/>
      </w:r>
      <w:r>
        <w:tab/>
      </w:r>
      <w:r>
        <w:tab/>
      </w:r>
      <w:r>
        <w:tab/>
        <w:t>ii</w:t>
      </w:r>
    </w:p>
    <w:p w14:paraId="68F874CB" w14:textId="726C3548" w:rsidR="00F66CD1" w:rsidRPr="006623F0" w:rsidRDefault="00F66CD1" w:rsidP="00F66CD1">
      <w:r>
        <w:t>DEDICATION</w:t>
      </w:r>
      <w:r>
        <w:tab/>
      </w:r>
      <w:r>
        <w:tab/>
      </w:r>
      <w:r>
        <w:tab/>
      </w:r>
      <w:r>
        <w:tab/>
      </w:r>
      <w:r>
        <w:tab/>
      </w:r>
      <w:r>
        <w:tab/>
      </w:r>
      <w:r>
        <w:tab/>
      </w:r>
      <w:r>
        <w:tab/>
      </w:r>
      <w:r>
        <w:tab/>
      </w:r>
      <w:r>
        <w:tab/>
        <w:t>iii</w:t>
      </w:r>
    </w:p>
    <w:p w14:paraId="1EA56D7C" w14:textId="77777777" w:rsidR="00F66CD1" w:rsidRPr="006623F0" w:rsidRDefault="00F66CD1" w:rsidP="00F66CD1">
      <w:r>
        <w:t>ACKNOWLEDGMENT</w:t>
      </w:r>
      <w:r>
        <w:tab/>
      </w:r>
      <w:r>
        <w:tab/>
      </w:r>
      <w:r>
        <w:tab/>
      </w:r>
      <w:r>
        <w:tab/>
      </w:r>
      <w:r>
        <w:tab/>
      </w:r>
      <w:r>
        <w:tab/>
      </w:r>
      <w:r>
        <w:tab/>
      </w:r>
      <w:r>
        <w:tab/>
      </w:r>
      <w:r>
        <w:tab/>
        <w:t>iv</w:t>
      </w:r>
    </w:p>
    <w:p w14:paraId="4B65EA70" w14:textId="77777777" w:rsidR="00F66CD1" w:rsidRPr="006623F0" w:rsidRDefault="00F66CD1" w:rsidP="00F66CD1">
      <w:r>
        <w:t>ABSTRACT</w:t>
      </w:r>
      <w:r>
        <w:tab/>
      </w:r>
      <w:r>
        <w:tab/>
      </w:r>
      <w:r>
        <w:tab/>
      </w:r>
      <w:r>
        <w:tab/>
      </w:r>
      <w:r>
        <w:tab/>
      </w:r>
      <w:r>
        <w:tab/>
      </w:r>
      <w:r>
        <w:tab/>
      </w:r>
      <w:r>
        <w:tab/>
      </w:r>
      <w:r>
        <w:tab/>
      </w:r>
      <w:r>
        <w:tab/>
      </w:r>
      <w:r>
        <w:tab/>
        <w:t>v</w:t>
      </w:r>
    </w:p>
    <w:p w14:paraId="1FDFB3F7" w14:textId="77777777" w:rsidR="00F66CD1" w:rsidRPr="006623F0" w:rsidRDefault="00F66CD1" w:rsidP="00F66CD1">
      <w:r>
        <w:t>CHAPTER ONE</w:t>
      </w:r>
      <w:r>
        <w:tab/>
      </w:r>
      <w:r>
        <w:tab/>
      </w:r>
      <w:r>
        <w:tab/>
      </w:r>
      <w:r>
        <w:tab/>
      </w:r>
      <w:r>
        <w:tab/>
      </w:r>
      <w:r>
        <w:tab/>
      </w:r>
      <w:r>
        <w:tab/>
      </w:r>
      <w:r>
        <w:tab/>
      </w:r>
      <w:r>
        <w:tab/>
      </w:r>
      <w:r>
        <w:tab/>
        <w:t>1</w:t>
      </w:r>
    </w:p>
    <w:p w14:paraId="6407C612" w14:textId="77777777" w:rsidR="00F66CD1" w:rsidRPr="006623F0" w:rsidRDefault="00F66CD1" w:rsidP="00F66CD1">
      <w:r>
        <w:t>INTRODUCTION</w:t>
      </w:r>
      <w:r>
        <w:tab/>
      </w:r>
      <w:r>
        <w:tab/>
      </w:r>
      <w:r>
        <w:tab/>
      </w:r>
      <w:r>
        <w:tab/>
      </w:r>
      <w:r>
        <w:tab/>
      </w:r>
      <w:r>
        <w:tab/>
      </w:r>
      <w:r>
        <w:tab/>
      </w:r>
      <w:r>
        <w:tab/>
      </w:r>
      <w:r>
        <w:tab/>
      </w:r>
      <w:r>
        <w:tab/>
        <w:t>1</w:t>
      </w:r>
    </w:p>
    <w:p w14:paraId="19469B59" w14:textId="3C45031E" w:rsidR="00F66CD1" w:rsidRPr="006623F0" w:rsidRDefault="00F66CD1" w:rsidP="00F66CD1">
      <w:r>
        <w:t>1.1BACKGROUND OF THE STUDY</w:t>
      </w:r>
      <w:r>
        <w:tab/>
      </w:r>
      <w:r>
        <w:tab/>
      </w:r>
      <w:r>
        <w:tab/>
      </w:r>
      <w:r>
        <w:tab/>
      </w:r>
      <w:r>
        <w:tab/>
      </w:r>
      <w:r>
        <w:tab/>
      </w:r>
      <w:r>
        <w:tab/>
        <w:t>1</w:t>
      </w:r>
    </w:p>
    <w:p w14:paraId="44C27402" w14:textId="77777777" w:rsidR="00F66CD1" w:rsidRPr="006623F0" w:rsidRDefault="00F66CD1" w:rsidP="00F66CD1">
      <w:r w:rsidRPr="006623F0">
        <w:t>1.</w:t>
      </w:r>
      <w:r>
        <w:t xml:space="preserve">2    </w:t>
      </w:r>
      <w:r>
        <w:tab/>
        <w:t>STATEMENT OF THE PROBLEM</w:t>
      </w:r>
      <w:r>
        <w:tab/>
      </w:r>
      <w:r>
        <w:tab/>
      </w:r>
      <w:r>
        <w:tab/>
      </w:r>
      <w:r>
        <w:tab/>
      </w:r>
      <w:r>
        <w:tab/>
      </w:r>
      <w:r>
        <w:tab/>
      </w:r>
      <w:r>
        <w:tab/>
        <w:t>3</w:t>
      </w:r>
    </w:p>
    <w:p w14:paraId="72E93FEC" w14:textId="77777777" w:rsidR="00F66CD1" w:rsidRPr="006623F0" w:rsidRDefault="00F66CD1" w:rsidP="00F66CD1">
      <w:r>
        <w:t xml:space="preserve">1.3   </w:t>
      </w:r>
      <w:r>
        <w:tab/>
        <w:t>RESEARCH QUESTION</w:t>
      </w:r>
      <w:r>
        <w:tab/>
      </w:r>
      <w:r>
        <w:tab/>
      </w:r>
      <w:r>
        <w:tab/>
      </w:r>
      <w:r>
        <w:tab/>
      </w:r>
      <w:r>
        <w:tab/>
      </w:r>
      <w:r>
        <w:tab/>
      </w:r>
      <w:r>
        <w:tab/>
      </w:r>
      <w:r>
        <w:tab/>
        <w:t>4</w:t>
      </w:r>
    </w:p>
    <w:p w14:paraId="794640B5" w14:textId="3E956865" w:rsidR="00F66CD1" w:rsidRPr="006623F0" w:rsidRDefault="00F66CD1" w:rsidP="00F66CD1">
      <w:r w:rsidRPr="006623F0">
        <w:t>1.4AI</w:t>
      </w:r>
      <w:r>
        <w:t>M AND OBJECTIVES OF THE STUDY</w:t>
      </w:r>
      <w:r>
        <w:tab/>
      </w:r>
      <w:r>
        <w:tab/>
      </w:r>
      <w:r>
        <w:tab/>
      </w:r>
      <w:r>
        <w:tab/>
      </w:r>
      <w:r>
        <w:tab/>
      </w:r>
      <w:r>
        <w:tab/>
        <w:t>4</w:t>
      </w:r>
    </w:p>
    <w:p w14:paraId="172D6940" w14:textId="77777777" w:rsidR="00F66CD1" w:rsidRPr="006623F0" w:rsidRDefault="00F66CD1" w:rsidP="00F66CD1">
      <w:r>
        <w:t>1.4.1 AIM</w:t>
      </w:r>
      <w:r>
        <w:tab/>
      </w:r>
      <w:r>
        <w:tab/>
      </w:r>
      <w:r>
        <w:tab/>
      </w:r>
      <w:r>
        <w:tab/>
      </w:r>
      <w:r>
        <w:tab/>
      </w:r>
      <w:r>
        <w:tab/>
      </w:r>
      <w:r>
        <w:tab/>
      </w:r>
      <w:r>
        <w:tab/>
      </w:r>
      <w:r>
        <w:tab/>
      </w:r>
      <w:r>
        <w:tab/>
      </w:r>
      <w:r>
        <w:tab/>
        <w:t>4</w:t>
      </w:r>
    </w:p>
    <w:p w14:paraId="442B7BB7" w14:textId="77777777" w:rsidR="00F66CD1" w:rsidRPr="006623F0" w:rsidRDefault="00F66CD1" w:rsidP="00F66CD1">
      <w:r>
        <w:t>1.4.2 OBJECTIVES</w:t>
      </w:r>
      <w:r>
        <w:tab/>
      </w:r>
      <w:r>
        <w:tab/>
      </w:r>
      <w:r>
        <w:tab/>
      </w:r>
      <w:r>
        <w:tab/>
      </w:r>
      <w:r>
        <w:tab/>
      </w:r>
      <w:r>
        <w:tab/>
      </w:r>
      <w:r>
        <w:tab/>
      </w:r>
      <w:r>
        <w:tab/>
      </w:r>
      <w:r>
        <w:tab/>
      </w:r>
      <w:r>
        <w:tab/>
        <w:t>4</w:t>
      </w:r>
    </w:p>
    <w:p w14:paraId="5335EF8D" w14:textId="5CD720D6" w:rsidR="00F66CD1" w:rsidRPr="006623F0" w:rsidRDefault="00F66CD1" w:rsidP="00F66CD1">
      <w:r>
        <w:t>1.5 SIGNIFICANCE OF THE STUDY</w:t>
      </w:r>
      <w:r>
        <w:tab/>
      </w:r>
      <w:r>
        <w:tab/>
      </w:r>
      <w:r>
        <w:tab/>
      </w:r>
      <w:r>
        <w:tab/>
      </w:r>
      <w:r>
        <w:tab/>
      </w:r>
      <w:r>
        <w:tab/>
      </w:r>
      <w:r>
        <w:tab/>
        <w:t>5</w:t>
      </w:r>
    </w:p>
    <w:p w14:paraId="5733C66B" w14:textId="7FF45E6B" w:rsidR="00F66CD1" w:rsidRPr="006623F0" w:rsidRDefault="00F66CD1" w:rsidP="00F66CD1">
      <w:r w:rsidRPr="006623F0">
        <w:t>1.6</w:t>
      </w:r>
      <w:r>
        <w:t xml:space="preserve"> </w:t>
      </w:r>
      <w:r w:rsidRPr="006623F0">
        <w:t>SCOP</w:t>
      </w:r>
      <w:r>
        <w:t>E AND LIMITATION OF THE STUDY</w:t>
      </w:r>
      <w:r>
        <w:tab/>
      </w:r>
      <w:r>
        <w:tab/>
      </w:r>
      <w:r>
        <w:tab/>
      </w:r>
      <w:r>
        <w:tab/>
      </w:r>
      <w:r>
        <w:tab/>
      </w:r>
      <w:r>
        <w:tab/>
        <w:t>5</w:t>
      </w:r>
    </w:p>
    <w:p w14:paraId="784FDAAC" w14:textId="44139639" w:rsidR="00F66CD1" w:rsidRPr="006623F0" w:rsidRDefault="00F66CD1" w:rsidP="00F66CD1">
      <w:r>
        <w:t>1.7 DEFINITION OF TERMS</w:t>
      </w:r>
      <w:r>
        <w:tab/>
      </w:r>
      <w:r>
        <w:tab/>
      </w:r>
      <w:r>
        <w:tab/>
      </w:r>
      <w:r>
        <w:tab/>
      </w:r>
      <w:r>
        <w:tab/>
      </w:r>
      <w:r>
        <w:tab/>
      </w:r>
      <w:r>
        <w:tab/>
      </w:r>
      <w:r>
        <w:tab/>
        <w:t>5</w:t>
      </w:r>
    </w:p>
    <w:p w14:paraId="2A84F697" w14:textId="77777777" w:rsidR="00F66CD1" w:rsidRPr="006623F0" w:rsidRDefault="00F66CD1" w:rsidP="00F66CD1">
      <w:r>
        <w:t>CHAPTER TWO</w:t>
      </w:r>
      <w:r>
        <w:tab/>
      </w:r>
      <w:r>
        <w:tab/>
      </w:r>
      <w:r>
        <w:tab/>
      </w:r>
      <w:r>
        <w:tab/>
      </w:r>
      <w:r>
        <w:tab/>
      </w:r>
      <w:r>
        <w:tab/>
      </w:r>
      <w:r>
        <w:tab/>
      </w:r>
      <w:r>
        <w:tab/>
      </w:r>
      <w:r>
        <w:tab/>
      </w:r>
      <w:r>
        <w:tab/>
        <w:t>7</w:t>
      </w:r>
    </w:p>
    <w:p w14:paraId="49F4CD4E" w14:textId="77777777" w:rsidR="00F66CD1" w:rsidRPr="006623F0" w:rsidRDefault="00F66CD1" w:rsidP="00F66CD1">
      <w:r>
        <w:t>LITERATURE REVIEW</w:t>
      </w:r>
      <w:r>
        <w:tab/>
      </w:r>
      <w:r>
        <w:tab/>
      </w:r>
      <w:r>
        <w:tab/>
      </w:r>
      <w:r>
        <w:tab/>
      </w:r>
      <w:r>
        <w:tab/>
      </w:r>
      <w:r>
        <w:tab/>
      </w:r>
      <w:r>
        <w:tab/>
      </w:r>
      <w:r>
        <w:tab/>
      </w:r>
      <w:r>
        <w:tab/>
        <w:t>7</w:t>
      </w:r>
    </w:p>
    <w:p w14:paraId="4F7509FE" w14:textId="3E76D270" w:rsidR="00F66CD1" w:rsidRPr="006623F0" w:rsidRDefault="00F66CD1" w:rsidP="00F66CD1">
      <w:r>
        <w:t>2.0 INTRODUCTION</w:t>
      </w:r>
      <w:r>
        <w:tab/>
      </w:r>
      <w:r>
        <w:tab/>
      </w:r>
      <w:r>
        <w:tab/>
      </w:r>
      <w:r>
        <w:tab/>
      </w:r>
      <w:r>
        <w:tab/>
      </w:r>
      <w:r>
        <w:tab/>
      </w:r>
      <w:r>
        <w:tab/>
      </w:r>
      <w:r>
        <w:tab/>
      </w:r>
      <w:r>
        <w:tab/>
        <w:t>7</w:t>
      </w:r>
    </w:p>
    <w:p w14:paraId="580D3B40" w14:textId="6F73E255" w:rsidR="00F66CD1" w:rsidRPr="006623F0" w:rsidRDefault="00F66CD1" w:rsidP="00F66CD1">
      <w:r w:rsidRPr="006623F0">
        <w:lastRenderedPageBreak/>
        <w:t xml:space="preserve">2.1 </w:t>
      </w:r>
      <w:r>
        <w:t>CONCEPT OF GOVERNMENT POLICY</w:t>
      </w:r>
      <w:r>
        <w:tab/>
      </w:r>
      <w:r>
        <w:tab/>
      </w:r>
      <w:r>
        <w:tab/>
      </w:r>
      <w:r>
        <w:tab/>
      </w:r>
      <w:r>
        <w:tab/>
      </w:r>
      <w:r>
        <w:tab/>
        <w:t>8</w:t>
      </w:r>
    </w:p>
    <w:p w14:paraId="0EA6E842" w14:textId="4BBEDA4E" w:rsidR="00F66CD1" w:rsidRPr="006623F0" w:rsidRDefault="00F66CD1" w:rsidP="00F66CD1">
      <w:r>
        <w:t>2.2 THEORETICAL REVIEW</w:t>
      </w:r>
      <w:r>
        <w:tab/>
      </w:r>
      <w:r>
        <w:tab/>
      </w:r>
      <w:r>
        <w:tab/>
      </w:r>
      <w:r>
        <w:tab/>
      </w:r>
      <w:r>
        <w:tab/>
      </w:r>
      <w:r>
        <w:tab/>
      </w:r>
      <w:r>
        <w:tab/>
      </w:r>
      <w:r>
        <w:tab/>
        <w:t>10</w:t>
      </w:r>
    </w:p>
    <w:p w14:paraId="3428F5EF" w14:textId="77777777" w:rsidR="00F66CD1" w:rsidRPr="006623F0" w:rsidRDefault="00F66CD1" w:rsidP="00F66CD1">
      <w:r>
        <w:t>2.2.1 INSTITUTIONAL THEORY</w:t>
      </w:r>
      <w:r>
        <w:tab/>
      </w:r>
      <w:r>
        <w:tab/>
      </w:r>
      <w:r>
        <w:tab/>
      </w:r>
      <w:r>
        <w:tab/>
      </w:r>
      <w:r>
        <w:tab/>
      </w:r>
      <w:r>
        <w:tab/>
      </w:r>
      <w:r>
        <w:tab/>
      </w:r>
      <w:r>
        <w:tab/>
        <w:t>10</w:t>
      </w:r>
    </w:p>
    <w:p w14:paraId="439635B2" w14:textId="73C9ACE3" w:rsidR="00F66CD1" w:rsidRDefault="00F66CD1" w:rsidP="00F66CD1">
      <w:r>
        <w:t>2.2.2 SYSTEMS THEORY</w:t>
      </w:r>
      <w:r>
        <w:tab/>
      </w:r>
      <w:r>
        <w:tab/>
      </w:r>
      <w:r>
        <w:tab/>
      </w:r>
      <w:r>
        <w:tab/>
      </w:r>
      <w:r>
        <w:tab/>
      </w:r>
      <w:r>
        <w:tab/>
      </w:r>
      <w:r>
        <w:tab/>
      </w:r>
      <w:r>
        <w:tab/>
      </w:r>
      <w:r>
        <w:tab/>
        <w:t>11</w:t>
      </w:r>
    </w:p>
    <w:p w14:paraId="7496CB19" w14:textId="1AFA7668" w:rsidR="00F66CD1" w:rsidRPr="006623F0" w:rsidRDefault="00F66CD1" w:rsidP="00F66CD1">
      <w:r w:rsidRPr="006623F0">
        <w:t>2.3 GOVERNMENT POL</w:t>
      </w:r>
      <w:r>
        <w:t>ICY AND BUILDING CONSTRUCTION</w:t>
      </w:r>
      <w:r>
        <w:tab/>
      </w:r>
      <w:r>
        <w:tab/>
      </w:r>
      <w:r>
        <w:tab/>
        <w:t>12</w:t>
      </w:r>
    </w:p>
    <w:p w14:paraId="57FA6B54" w14:textId="159D23AA" w:rsidR="00F66CD1" w:rsidRPr="006623F0" w:rsidRDefault="00F66CD1" w:rsidP="00F66CD1">
      <w:r w:rsidRPr="006623F0">
        <w:t>2.3.1</w:t>
      </w:r>
      <w:r>
        <w:t xml:space="preserve"> TYPES OF GOVERNMENT POLICIES</w:t>
      </w:r>
      <w:r>
        <w:tab/>
      </w:r>
      <w:r>
        <w:tab/>
      </w:r>
      <w:r>
        <w:tab/>
      </w:r>
      <w:r>
        <w:tab/>
      </w:r>
      <w:r>
        <w:tab/>
      </w:r>
      <w:r>
        <w:tab/>
        <w:t>13</w:t>
      </w:r>
    </w:p>
    <w:p w14:paraId="3CF44910" w14:textId="486DE6DB" w:rsidR="00F66CD1" w:rsidRPr="006623F0" w:rsidRDefault="00F66CD1" w:rsidP="00F66CD1">
      <w:r w:rsidRPr="006623F0">
        <w:t>2.3.2 IMPACT OF GO</w:t>
      </w:r>
      <w:r>
        <w:t>VERNMENT POLICIES ON BUILDING</w:t>
      </w:r>
      <w:r>
        <w:tab/>
      </w:r>
      <w:r>
        <w:tab/>
      </w:r>
      <w:r>
        <w:tab/>
      </w:r>
    </w:p>
    <w:p w14:paraId="02A3B299" w14:textId="77777777" w:rsidR="00F66CD1" w:rsidRPr="006623F0" w:rsidRDefault="00F66CD1" w:rsidP="00F66CD1">
      <w:r w:rsidRPr="006623F0">
        <w:t>CONS</w:t>
      </w:r>
      <w:r>
        <w:t>TRUCTION</w:t>
      </w:r>
      <w:r>
        <w:tab/>
      </w:r>
      <w:r>
        <w:tab/>
      </w:r>
      <w:r>
        <w:tab/>
      </w:r>
      <w:r>
        <w:tab/>
      </w:r>
      <w:r>
        <w:tab/>
      </w:r>
      <w:r>
        <w:tab/>
      </w:r>
      <w:r>
        <w:tab/>
      </w:r>
      <w:r>
        <w:tab/>
      </w:r>
      <w:r>
        <w:tab/>
      </w:r>
      <w:r>
        <w:tab/>
        <w:t>14</w:t>
      </w:r>
    </w:p>
    <w:p w14:paraId="5D074B82" w14:textId="3B3E3EF1" w:rsidR="00F66CD1" w:rsidRPr="006623F0" w:rsidRDefault="00F66CD1" w:rsidP="00F66CD1">
      <w:r w:rsidRPr="006623F0">
        <w:t>2.4 THE EFFECT OF UNFAVORABLE GOVERNMENT POLICY ON TIMELY CO</w:t>
      </w:r>
      <w:r>
        <w:t>MPLETION OF BUILDING PROJECT.</w:t>
      </w:r>
      <w:r>
        <w:tab/>
      </w:r>
      <w:r>
        <w:tab/>
      </w:r>
      <w:r>
        <w:tab/>
      </w:r>
      <w:r>
        <w:tab/>
      </w:r>
      <w:r>
        <w:tab/>
      </w:r>
      <w:r>
        <w:tab/>
      </w:r>
      <w:r>
        <w:tab/>
      </w:r>
      <w:r>
        <w:tab/>
      </w:r>
      <w:r>
        <w:tab/>
        <w:t>15</w:t>
      </w:r>
    </w:p>
    <w:p w14:paraId="7BE88F58" w14:textId="5E018628" w:rsidR="00F66CD1" w:rsidRPr="006623F0" w:rsidRDefault="00F66CD1" w:rsidP="00F66CD1">
      <w:r w:rsidRPr="006623F0">
        <w:t xml:space="preserve">2.4.1 TYPES OF </w:t>
      </w:r>
      <w:r>
        <w:t>UNFAVORABLE GOVERNMENT POLICY</w:t>
      </w:r>
      <w:r>
        <w:tab/>
      </w:r>
      <w:r>
        <w:tab/>
      </w:r>
      <w:r>
        <w:tab/>
      </w:r>
      <w:r>
        <w:tab/>
        <w:t>15</w:t>
      </w:r>
    </w:p>
    <w:p w14:paraId="23D02100" w14:textId="77777777" w:rsidR="00F66CD1" w:rsidRPr="006623F0" w:rsidRDefault="00F66CD1" w:rsidP="00F66CD1">
      <w:r w:rsidRPr="006623F0">
        <w:t>2.4.2 EFFECTS OF UNFAVORABL</w:t>
      </w:r>
      <w:r>
        <w:t>E GOVERNMENT POLICY ON TIMELY</w:t>
      </w:r>
      <w:r>
        <w:tab/>
      </w:r>
      <w:r>
        <w:tab/>
      </w:r>
      <w:r>
        <w:tab/>
      </w:r>
    </w:p>
    <w:p w14:paraId="028EC490" w14:textId="7B8487DE" w:rsidR="00F66CD1" w:rsidRPr="006623F0" w:rsidRDefault="00F66CD1" w:rsidP="00F66CD1">
      <w:r w:rsidRPr="006623F0">
        <w:t>COMPLE</w:t>
      </w:r>
      <w:r>
        <w:t>TION OF BUILDING CONSTRUCTION</w:t>
      </w:r>
      <w:r>
        <w:tab/>
      </w:r>
      <w:r>
        <w:tab/>
      </w:r>
      <w:r>
        <w:tab/>
      </w:r>
      <w:r>
        <w:tab/>
      </w:r>
      <w:r>
        <w:tab/>
        <w:t>16</w:t>
      </w:r>
    </w:p>
    <w:p w14:paraId="3A176755" w14:textId="77777777" w:rsidR="00F66CD1" w:rsidRPr="006623F0" w:rsidRDefault="00F66CD1" w:rsidP="00F66CD1">
      <w:r w:rsidRPr="006623F0">
        <w:t>2.5.1 NEED FOR GOVE</w:t>
      </w:r>
      <w:r>
        <w:t>RNMENT POLICY IN CONSTRUCTION</w:t>
      </w:r>
      <w:r>
        <w:tab/>
      </w:r>
      <w:r>
        <w:tab/>
      </w:r>
      <w:r>
        <w:tab/>
      </w:r>
      <w:r>
        <w:tab/>
      </w:r>
    </w:p>
    <w:p w14:paraId="2EE4095D" w14:textId="77777777" w:rsidR="00F66CD1" w:rsidRPr="006623F0" w:rsidRDefault="00F66CD1" w:rsidP="00F66CD1">
      <w:r>
        <w:t>INDUSTRY</w:t>
      </w:r>
      <w:r>
        <w:tab/>
      </w:r>
      <w:r>
        <w:tab/>
      </w:r>
      <w:r>
        <w:tab/>
      </w:r>
      <w:r>
        <w:tab/>
      </w:r>
      <w:r>
        <w:tab/>
      </w:r>
      <w:r>
        <w:tab/>
      </w:r>
      <w:r>
        <w:tab/>
      </w:r>
      <w:r>
        <w:tab/>
      </w:r>
      <w:r>
        <w:tab/>
      </w:r>
      <w:r>
        <w:tab/>
      </w:r>
      <w:r>
        <w:tab/>
        <w:t>16</w:t>
      </w:r>
    </w:p>
    <w:p w14:paraId="7D480B53" w14:textId="77777777" w:rsidR="00F66CD1" w:rsidRPr="006623F0" w:rsidRDefault="00F66CD1" w:rsidP="00F66CD1">
      <w:r w:rsidRPr="006623F0">
        <w:t>2.5.2 TYPES OF GOVERNMENT POLICIES NEEDED IN CONSTRUCTION</w:t>
      </w:r>
      <w:r w:rsidRPr="006623F0">
        <w:tab/>
        <w:t>22</w:t>
      </w:r>
    </w:p>
    <w:p w14:paraId="4FE7677D" w14:textId="77777777" w:rsidR="00F66CD1" w:rsidRPr="006623F0" w:rsidRDefault="00F66CD1" w:rsidP="00F66CD1">
      <w:r>
        <w:t>INDUSTRY</w:t>
      </w:r>
      <w:r>
        <w:tab/>
      </w:r>
      <w:r>
        <w:tab/>
      </w:r>
      <w:r>
        <w:tab/>
      </w:r>
      <w:r>
        <w:tab/>
      </w:r>
      <w:r>
        <w:tab/>
      </w:r>
      <w:r>
        <w:tab/>
      </w:r>
      <w:r>
        <w:tab/>
      </w:r>
      <w:r>
        <w:tab/>
      </w:r>
      <w:r>
        <w:tab/>
      </w:r>
      <w:r>
        <w:tab/>
      </w:r>
      <w:r>
        <w:tab/>
        <w:t>17</w:t>
      </w:r>
    </w:p>
    <w:p w14:paraId="7B79F575" w14:textId="265D3999" w:rsidR="00F66CD1" w:rsidRPr="006623F0" w:rsidRDefault="00F66CD1" w:rsidP="00F66CD1">
      <w:r w:rsidRPr="006623F0">
        <w:t>2.6 GOVERNMENT POLICY IM</w:t>
      </w:r>
      <w:r>
        <w:t>PLEMENTATION AND ITS BARRIERS</w:t>
      </w:r>
      <w:r>
        <w:tab/>
      </w:r>
      <w:r>
        <w:tab/>
        <w:t>18</w:t>
      </w:r>
    </w:p>
    <w:p w14:paraId="10CA7B8C" w14:textId="77777777" w:rsidR="00F66CD1" w:rsidRPr="006623F0" w:rsidRDefault="00F66CD1" w:rsidP="00F66CD1">
      <w:r>
        <w:t>2.7 EMPIRICAL REVIEW</w:t>
      </w:r>
      <w:r>
        <w:tab/>
      </w:r>
      <w:r>
        <w:tab/>
      </w:r>
      <w:r>
        <w:tab/>
      </w:r>
      <w:r>
        <w:tab/>
      </w:r>
      <w:r>
        <w:tab/>
      </w:r>
      <w:r>
        <w:tab/>
      </w:r>
      <w:r>
        <w:tab/>
      </w:r>
      <w:r>
        <w:tab/>
      </w:r>
      <w:r>
        <w:tab/>
        <w:t>19</w:t>
      </w:r>
    </w:p>
    <w:p w14:paraId="42F26F05" w14:textId="77777777" w:rsidR="00F66CD1" w:rsidRPr="006623F0" w:rsidRDefault="00F66CD1" w:rsidP="00F66CD1">
      <w:r w:rsidRPr="006623F0">
        <w:t>2.7.1 POLICY</w:t>
      </w:r>
      <w:r>
        <w:t xml:space="preserve"> CHANGE AND CONSTRUCTION COST</w:t>
      </w:r>
      <w:r>
        <w:tab/>
      </w:r>
      <w:r>
        <w:tab/>
      </w:r>
      <w:r>
        <w:tab/>
      </w:r>
      <w:r>
        <w:tab/>
      </w:r>
      <w:r>
        <w:tab/>
        <w:t>19</w:t>
      </w:r>
    </w:p>
    <w:p w14:paraId="6999DF64" w14:textId="77777777" w:rsidR="00F66CD1" w:rsidRPr="006623F0" w:rsidRDefault="00F66CD1" w:rsidP="00F66CD1">
      <w:r w:rsidRPr="006623F0">
        <w:t xml:space="preserve">2.7.2 GOVERNMENT </w:t>
      </w:r>
      <w:r>
        <w:t>TRANSITION AND PROJECT DELAYS</w:t>
      </w:r>
      <w:r>
        <w:tab/>
      </w:r>
      <w:r>
        <w:tab/>
      </w:r>
      <w:r>
        <w:tab/>
      </w:r>
      <w:r>
        <w:tab/>
        <w:t>19</w:t>
      </w:r>
    </w:p>
    <w:p w14:paraId="4F1BF198" w14:textId="77777777" w:rsidR="00F66CD1" w:rsidRPr="006623F0" w:rsidRDefault="00F66CD1" w:rsidP="00F66CD1">
      <w:r w:rsidRPr="006623F0">
        <w:t>2.7.3 POLICY INTER</w:t>
      </w:r>
      <w:r>
        <w:t>PRETATION AND QUALITY CONTROL</w:t>
      </w:r>
      <w:r>
        <w:tab/>
      </w:r>
      <w:r>
        <w:tab/>
      </w:r>
      <w:r>
        <w:tab/>
      </w:r>
      <w:r>
        <w:tab/>
        <w:t>20</w:t>
      </w:r>
    </w:p>
    <w:p w14:paraId="7E102E21" w14:textId="6177766D" w:rsidR="00F66CD1" w:rsidRPr="006623F0" w:rsidRDefault="00F66CD1" w:rsidP="00F66CD1">
      <w:r>
        <w:t>2.7.4 STAKEHOLDER CHALLENGES</w:t>
      </w:r>
      <w:r>
        <w:tab/>
      </w:r>
      <w:r>
        <w:tab/>
      </w:r>
      <w:r>
        <w:tab/>
      </w:r>
      <w:r>
        <w:tab/>
      </w:r>
      <w:r>
        <w:tab/>
      </w:r>
      <w:r>
        <w:tab/>
      </w:r>
      <w:r>
        <w:tab/>
        <w:t>20</w:t>
      </w:r>
    </w:p>
    <w:p w14:paraId="4DC6A6FE" w14:textId="3F071741" w:rsidR="00F66CD1" w:rsidRPr="006623F0" w:rsidRDefault="00F66CD1" w:rsidP="00F66CD1">
      <w:r w:rsidRPr="006623F0">
        <w:lastRenderedPageBreak/>
        <w:t>2.7.5 STRA</w:t>
      </w:r>
      <w:r>
        <w:t>TEGIES TO IMPROVE PERFORMANCE</w:t>
      </w:r>
      <w:r>
        <w:tab/>
      </w:r>
      <w:r>
        <w:tab/>
      </w:r>
      <w:r>
        <w:tab/>
      </w:r>
      <w:r>
        <w:tab/>
      </w:r>
      <w:r>
        <w:tab/>
        <w:t>21</w:t>
      </w:r>
    </w:p>
    <w:p w14:paraId="5901339E" w14:textId="77777777" w:rsidR="00F66CD1" w:rsidRPr="006623F0" w:rsidRDefault="00F66CD1" w:rsidP="00F66CD1">
      <w:r>
        <w:t>2.8 GAPS IN THE LITERATURE</w:t>
      </w:r>
      <w:r>
        <w:tab/>
      </w:r>
      <w:r>
        <w:tab/>
      </w:r>
      <w:r>
        <w:tab/>
      </w:r>
      <w:r>
        <w:tab/>
      </w:r>
      <w:r>
        <w:tab/>
      </w:r>
      <w:r>
        <w:tab/>
      </w:r>
      <w:r>
        <w:tab/>
      </w:r>
      <w:r>
        <w:tab/>
        <w:t>21</w:t>
      </w:r>
    </w:p>
    <w:p w14:paraId="1E2609F8" w14:textId="77777777" w:rsidR="00F66CD1" w:rsidRPr="006623F0" w:rsidRDefault="00F66CD1" w:rsidP="00F66CD1">
      <w:r w:rsidRPr="006623F0">
        <w:t>2.8.1 LIMITED LOCALIZ</w:t>
      </w:r>
      <w:r>
        <w:t>ED STUDIES AT THE STATE LEVEL</w:t>
      </w:r>
      <w:r>
        <w:tab/>
      </w:r>
      <w:r>
        <w:tab/>
      </w:r>
      <w:r>
        <w:tab/>
      </w:r>
      <w:r>
        <w:tab/>
        <w:t>21</w:t>
      </w:r>
    </w:p>
    <w:p w14:paraId="34593334" w14:textId="0E13E26C" w:rsidR="00F66CD1" w:rsidRPr="006623F0" w:rsidRDefault="00F66CD1" w:rsidP="00F66CD1">
      <w:r w:rsidRPr="006623F0">
        <w:t>2.8.2 INSUFFICIENT FOCUS ON TH</w:t>
      </w:r>
      <w:r>
        <w:t>E ROLE OF PARASTATAL AGENCIES</w:t>
      </w:r>
      <w:r>
        <w:tab/>
      </w:r>
      <w:r>
        <w:tab/>
        <w:t>22</w:t>
      </w:r>
    </w:p>
    <w:p w14:paraId="5D0E3000" w14:textId="2BE1F97D" w:rsidR="00F66CD1" w:rsidRPr="006623F0" w:rsidRDefault="00F66CD1" w:rsidP="00F66CD1">
      <w:r w:rsidRPr="006623F0">
        <w:t>2.8.3 LIMITED EXAMINATION OF</w:t>
      </w:r>
      <w:r>
        <w:t xml:space="preserve"> POLICY CONTINUITY MECHANISMS</w:t>
      </w:r>
      <w:r>
        <w:tab/>
      </w:r>
      <w:r>
        <w:tab/>
        <w:t>22</w:t>
      </w:r>
    </w:p>
    <w:p w14:paraId="44BD09CF" w14:textId="35CC8C7A" w:rsidR="00F66CD1" w:rsidRDefault="00F66CD1" w:rsidP="00F66CD1">
      <w:r w:rsidRPr="006623F0">
        <w:t>2.8.4 WEAK LINK BETWEEN THEORETI</w:t>
      </w:r>
      <w:r>
        <w:t>CAL MODELS AND FIELD PRACTICE</w:t>
      </w:r>
      <w:r>
        <w:tab/>
        <w:t>22</w:t>
      </w:r>
    </w:p>
    <w:p w14:paraId="232E3367" w14:textId="77777777" w:rsidR="00F66CD1" w:rsidRPr="006623F0" w:rsidRDefault="00F66CD1" w:rsidP="00F66CD1">
      <w:r>
        <w:t>CHAPTER 3</w:t>
      </w:r>
      <w:r>
        <w:tab/>
      </w:r>
      <w:r>
        <w:tab/>
      </w:r>
      <w:r>
        <w:tab/>
      </w:r>
      <w:r>
        <w:tab/>
      </w:r>
      <w:r>
        <w:tab/>
      </w:r>
      <w:r>
        <w:tab/>
      </w:r>
      <w:r>
        <w:tab/>
      </w:r>
      <w:r>
        <w:tab/>
      </w:r>
      <w:r>
        <w:tab/>
      </w:r>
      <w:r>
        <w:tab/>
      </w:r>
      <w:r>
        <w:tab/>
        <w:t>24</w:t>
      </w:r>
    </w:p>
    <w:p w14:paraId="3E76AACB" w14:textId="77777777" w:rsidR="00F66CD1" w:rsidRPr="006623F0" w:rsidRDefault="00F66CD1" w:rsidP="00F66CD1">
      <w:r w:rsidRPr="006623F0">
        <w:t>RESEA</w:t>
      </w:r>
      <w:r>
        <w:t>RCH METHODOLOGY</w:t>
      </w:r>
      <w:r>
        <w:tab/>
      </w:r>
      <w:r>
        <w:tab/>
      </w:r>
      <w:r>
        <w:tab/>
      </w:r>
      <w:r>
        <w:tab/>
      </w:r>
      <w:r>
        <w:tab/>
      </w:r>
      <w:r>
        <w:tab/>
      </w:r>
      <w:r>
        <w:tab/>
      </w:r>
      <w:r>
        <w:tab/>
        <w:t>24</w:t>
      </w:r>
    </w:p>
    <w:p w14:paraId="6983064F" w14:textId="77777777" w:rsidR="00F66CD1" w:rsidRPr="006623F0" w:rsidRDefault="00F66CD1" w:rsidP="00F66CD1">
      <w:r>
        <w:t xml:space="preserve">3.0   </w:t>
      </w:r>
      <w:r>
        <w:tab/>
        <w:t>INTRODUCTION</w:t>
      </w:r>
      <w:r>
        <w:tab/>
      </w:r>
      <w:r>
        <w:tab/>
      </w:r>
      <w:r>
        <w:tab/>
      </w:r>
      <w:r>
        <w:tab/>
      </w:r>
      <w:r>
        <w:tab/>
      </w:r>
      <w:r>
        <w:tab/>
      </w:r>
      <w:r>
        <w:tab/>
      </w:r>
      <w:r>
        <w:tab/>
      </w:r>
      <w:r>
        <w:tab/>
        <w:t>24</w:t>
      </w:r>
    </w:p>
    <w:p w14:paraId="6295F95C" w14:textId="77777777" w:rsidR="00F66CD1" w:rsidRPr="006623F0" w:rsidRDefault="00F66CD1" w:rsidP="00F66CD1">
      <w:r>
        <w:t xml:space="preserve">3.1   </w:t>
      </w:r>
      <w:r>
        <w:tab/>
        <w:t>RESEARCH APPROACH</w:t>
      </w:r>
      <w:r>
        <w:tab/>
      </w:r>
      <w:r>
        <w:tab/>
      </w:r>
      <w:r>
        <w:tab/>
      </w:r>
      <w:r>
        <w:tab/>
      </w:r>
      <w:r>
        <w:tab/>
      </w:r>
      <w:r>
        <w:tab/>
      </w:r>
      <w:r>
        <w:tab/>
      </w:r>
      <w:r>
        <w:tab/>
        <w:t>24</w:t>
      </w:r>
    </w:p>
    <w:p w14:paraId="2E8C3782" w14:textId="77777777" w:rsidR="00F66CD1" w:rsidRPr="006623F0" w:rsidRDefault="00F66CD1" w:rsidP="00F66CD1">
      <w:r>
        <w:t>3.1.1QUALITATIVE RESEARCH</w:t>
      </w:r>
      <w:r>
        <w:tab/>
      </w:r>
      <w:r>
        <w:tab/>
      </w:r>
      <w:r>
        <w:tab/>
      </w:r>
      <w:r>
        <w:tab/>
      </w:r>
      <w:r>
        <w:tab/>
      </w:r>
      <w:r>
        <w:tab/>
      </w:r>
      <w:r>
        <w:tab/>
      </w:r>
      <w:r>
        <w:tab/>
        <w:t>24</w:t>
      </w:r>
    </w:p>
    <w:p w14:paraId="543A3E15" w14:textId="0335E271" w:rsidR="00F66CD1" w:rsidRPr="006623F0" w:rsidRDefault="00F66CD1" w:rsidP="00F66CD1">
      <w:r>
        <w:t>3.1.2 QUANTITATIVE RESEARCH</w:t>
      </w:r>
      <w:r>
        <w:tab/>
      </w:r>
      <w:r>
        <w:tab/>
      </w:r>
      <w:r>
        <w:tab/>
      </w:r>
      <w:r>
        <w:tab/>
      </w:r>
      <w:r>
        <w:tab/>
      </w:r>
      <w:r>
        <w:tab/>
      </w:r>
      <w:r>
        <w:tab/>
        <w:t>25</w:t>
      </w:r>
    </w:p>
    <w:p w14:paraId="596C8CE2" w14:textId="77777777" w:rsidR="00F66CD1" w:rsidRPr="006623F0" w:rsidRDefault="00F66CD1" w:rsidP="00F66CD1">
      <w:r>
        <w:t>3.1.3MIXED METHODS</w:t>
      </w:r>
      <w:r>
        <w:tab/>
      </w:r>
      <w:r>
        <w:tab/>
      </w:r>
      <w:r>
        <w:tab/>
      </w:r>
      <w:r>
        <w:tab/>
      </w:r>
      <w:r>
        <w:tab/>
      </w:r>
      <w:r>
        <w:tab/>
      </w:r>
      <w:r>
        <w:tab/>
      </w:r>
      <w:r>
        <w:tab/>
      </w:r>
      <w:r>
        <w:tab/>
        <w:t>25</w:t>
      </w:r>
    </w:p>
    <w:p w14:paraId="3465B177" w14:textId="453CAC6B" w:rsidR="00F66CD1" w:rsidRPr="006623F0" w:rsidRDefault="00F66CD1" w:rsidP="00F66CD1">
      <w:r>
        <w:t xml:space="preserve">3.2   </w:t>
      </w:r>
      <w:r>
        <w:tab/>
        <w:t xml:space="preserve"> RESEACH DESIGNS</w:t>
      </w:r>
      <w:r>
        <w:tab/>
      </w:r>
      <w:r>
        <w:tab/>
      </w:r>
      <w:r>
        <w:tab/>
      </w:r>
      <w:r>
        <w:tab/>
      </w:r>
      <w:r>
        <w:tab/>
      </w:r>
      <w:r>
        <w:tab/>
      </w:r>
      <w:r>
        <w:tab/>
      </w:r>
      <w:r>
        <w:tab/>
        <w:t>26</w:t>
      </w:r>
    </w:p>
    <w:p w14:paraId="3C55E345" w14:textId="77777777" w:rsidR="00F66CD1" w:rsidRPr="006623F0" w:rsidRDefault="00F66CD1" w:rsidP="00F66CD1">
      <w:r w:rsidRPr="006623F0">
        <w:t>3</w:t>
      </w:r>
      <w:r>
        <w:t xml:space="preserve">.3   </w:t>
      </w:r>
      <w:r>
        <w:tab/>
        <w:t>POPULATION OF THE STUDY</w:t>
      </w:r>
      <w:r>
        <w:tab/>
      </w:r>
      <w:r>
        <w:tab/>
      </w:r>
      <w:r>
        <w:tab/>
      </w:r>
      <w:r>
        <w:tab/>
      </w:r>
      <w:r>
        <w:tab/>
      </w:r>
      <w:r>
        <w:tab/>
      </w:r>
      <w:r>
        <w:tab/>
        <w:t>26</w:t>
      </w:r>
    </w:p>
    <w:p w14:paraId="45FC9B05" w14:textId="77777777" w:rsidR="00F66CD1" w:rsidRPr="006623F0" w:rsidRDefault="00F66CD1" w:rsidP="00F66CD1">
      <w:r w:rsidRPr="006623F0">
        <w:t xml:space="preserve">3.4    </w:t>
      </w:r>
      <w:r w:rsidRPr="006623F0">
        <w:tab/>
        <w:t>SAMPLING TECHNIQUE AND SAMPLE SIZE</w:t>
      </w:r>
      <w:r w:rsidRPr="006623F0">
        <w:tab/>
      </w:r>
      <w:r>
        <w:tab/>
      </w:r>
      <w:r>
        <w:tab/>
      </w:r>
      <w:r>
        <w:tab/>
      </w:r>
      <w:r>
        <w:tab/>
        <w:t>26</w:t>
      </w:r>
    </w:p>
    <w:p w14:paraId="06D3D733" w14:textId="77777777" w:rsidR="00F66CD1" w:rsidRPr="006623F0" w:rsidRDefault="00F66CD1" w:rsidP="00F66CD1">
      <w:r w:rsidRPr="006623F0">
        <w:t xml:space="preserve">3.5    </w:t>
      </w:r>
      <w:r w:rsidRPr="006623F0">
        <w:tab/>
        <w:t xml:space="preserve">RESEARCH </w:t>
      </w:r>
      <w:r>
        <w:t xml:space="preserve">  INSTRUMENTS AND MEASUREMENT</w:t>
      </w:r>
      <w:r>
        <w:tab/>
      </w:r>
      <w:r>
        <w:tab/>
      </w:r>
      <w:r>
        <w:tab/>
      </w:r>
      <w:r>
        <w:tab/>
        <w:t>27</w:t>
      </w:r>
    </w:p>
    <w:p w14:paraId="07F384D7" w14:textId="77777777" w:rsidR="00F66CD1" w:rsidRPr="006623F0" w:rsidRDefault="00F66CD1" w:rsidP="00F66CD1">
      <w:r>
        <w:t>3.5.1 QUESTIONNAIRE DESIGN</w:t>
      </w:r>
      <w:r>
        <w:tab/>
      </w:r>
      <w:r>
        <w:tab/>
      </w:r>
      <w:r>
        <w:tab/>
      </w:r>
      <w:r>
        <w:tab/>
      </w:r>
      <w:r>
        <w:tab/>
      </w:r>
      <w:r>
        <w:tab/>
      </w:r>
      <w:r>
        <w:tab/>
      </w:r>
      <w:r>
        <w:tab/>
        <w:t>27</w:t>
      </w:r>
    </w:p>
    <w:p w14:paraId="243BE042" w14:textId="43AF5486" w:rsidR="00F66CD1" w:rsidRPr="006623F0" w:rsidRDefault="00F66CD1" w:rsidP="00F66CD1">
      <w:r w:rsidRPr="006623F0">
        <w:t>3.5.2</w:t>
      </w:r>
      <w:r>
        <w:t xml:space="preserve"> QUESTIONNAIRE ADMINISTRATION</w:t>
      </w:r>
      <w:r>
        <w:tab/>
      </w:r>
      <w:r>
        <w:tab/>
      </w:r>
      <w:r>
        <w:tab/>
      </w:r>
      <w:r>
        <w:tab/>
      </w:r>
      <w:r>
        <w:tab/>
      </w:r>
      <w:r>
        <w:tab/>
        <w:t>28</w:t>
      </w:r>
    </w:p>
    <w:p w14:paraId="281707A3" w14:textId="384A6662" w:rsidR="00F66CD1" w:rsidRPr="006623F0" w:rsidRDefault="00F66CD1" w:rsidP="00F66CD1">
      <w:r w:rsidRPr="006623F0">
        <w:t>3.</w:t>
      </w:r>
      <w:r>
        <w:t>5.3 DEMOGRAPHICAL INFORMATION</w:t>
      </w:r>
      <w:r>
        <w:tab/>
      </w:r>
      <w:r>
        <w:tab/>
      </w:r>
      <w:r>
        <w:tab/>
      </w:r>
      <w:r>
        <w:tab/>
      </w:r>
      <w:r>
        <w:tab/>
      </w:r>
      <w:r>
        <w:tab/>
        <w:t>28</w:t>
      </w:r>
    </w:p>
    <w:p w14:paraId="168CD2E2" w14:textId="77777777" w:rsidR="00F66CD1" w:rsidRPr="006623F0" w:rsidRDefault="00F66CD1" w:rsidP="00F66CD1">
      <w:r>
        <w:t>3.5.4 RESEARCH   INSTRUMENT</w:t>
      </w:r>
      <w:r>
        <w:tab/>
      </w:r>
      <w:r>
        <w:tab/>
      </w:r>
      <w:r>
        <w:tab/>
      </w:r>
      <w:r>
        <w:tab/>
      </w:r>
      <w:r>
        <w:tab/>
      </w:r>
      <w:r>
        <w:tab/>
      </w:r>
      <w:r>
        <w:tab/>
      </w:r>
      <w:r>
        <w:tab/>
        <w:t>29</w:t>
      </w:r>
    </w:p>
    <w:p w14:paraId="3382D356" w14:textId="77777777" w:rsidR="00F66CD1" w:rsidRPr="006623F0" w:rsidRDefault="00F66CD1" w:rsidP="00F66CD1">
      <w:r>
        <w:t xml:space="preserve">3.6   </w:t>
      </w:r>
      <w:r>
        <w:tab/>
        <w:t>DATA ANALYSIS</w:t>
      </w:r>
      <w:r>
        <w:tab/>
      </w:r>
      <w:r>
        <w:tab/>
      </w:r>
      <w:r>
        <w:tab/>
      </w:r>
      <w:r>
        <w:tab/>
      </w:r>
      <w:r>
        <w:tab/>
      </w:r>
      <w:r>
        <w:tab/>
      </w:r>
      <w:r>
        <w:tab/>
      </w:r>
      <w:r>
        <w:tab/>
      </w:r>
      <w:r>
        <w:tab/>
        <w:t>29</w:t>
      </w:r>
    </w:p>
    <w:p w14:paraId="3CF25CAA" w14:textId="77777777" w:rsidR="00F66CD1" w:rsidRPr="006623F0" w:rsidRDefault="00F66CD1" w:rsidP="00F66CD1">
      <w:r>
        <w:t>CHAPTER FOUR</w:t>
      </w:r>
      <w:r>
        <w:tab/>
      </w:r>
      <w:r>
        <w:tab/>
      </w:r>
      <w:r>
        <w:tab/>
      </w:r>
      <w:r>
        <w:tab/>
      </w:r>
      <w:r>
        <w:tab/>
      </w:r>
      <w:r>
        <w:tab/>
      </w:r>
      <w:r>
        <w:tab/>
      </w:r>
      <w:r>
        <w:tab/>
      </w:r>
      <w:r>
        <w:tab/>
      </w:r>
      <w:r>
        <w:tab/>
        <w:t>31</w:t>
      </w:r>
    </w:p>
    <w:p w14:paraId="38D9B81B" w14:textId="19467EF1" w:rsidR="00F66CD1" w:rsidRPr="006623F0" w:rsidRDefault="00F66CD1" w:rsidP="00F66CD1">
      <w:r w:rsidRPr="006623F0">
        <w:lastRenderedPageBreak/>
        <w:t>DAT</w:t>
      </w:r>
      <w:r>
        <w:t>A PRESENTATION AND DISCUSSION</w:t>
      </w:r>
      <w:r>
        <w:tab/>
      </w:r>
      <w:r>
        <w:tab/>
      </w:r>
      <w:r>
        <w:tab/>
      </w:r>
      <w:r>
        <w:tab/>
      </w:r>
      <w:r>
        <w:tab/>
      </w:r>
      <w:r>
        <w:tab/>
        <w:t>31</w:t>
      </w:r>
    </w:p>
    <w:p w14:paraId="1378AF31" w14:textId="4080A603" w:rsidR="00F66CD1" w:rsidRPr="006623F0" w:rsidRDefault="00F66CD1" w:rsidP="00F66CD1">
      <w:r>
        <w:t>4.1 INTRODUCTION</w:t>
      </w:r>
      <w:r>
        <w:tab/>
      </w:r>
      <w:r>
        <w:tab/>
      </w:r>
      <w:r>
        <w:tab/>
      </w:r>
      <w:r>
        <w:tab/>
      </w:r>
      <w:r>
        <w:tab/>
      </w:r>
      <w:r>
        <w:tab/>
      </w:r>
      <w:r>
        <w:tab/>
      </w:r>
      <w:r>
        <w:tab/>
      </w:r>
      <w:r>
        <w:tab/>
        <w:t>31</w:t>
      </w:r>
    </w:p>
    <w:p w14:paraId="17E593F0" w14:textId="226D9F5A" w:rsidR="00F66CD1" w:rsidRPr="006623F0" w:rsidRDefault="00F66CD1" w:rsidP="00F66CD1">
      <w:r w:rsidRPr="006623F0">
        <w:t>4.2 DEMOGRAPH</w:t>
      </w:r>
      <w:r>
        <w:t>IC INFORMATION OF RESPONDENTS</w:t>
      </w:r>
      <w:r>
        <w:tab/>
      </w:r>
      <w:r>
        <w:tab/>
      </w:r>
      <w:r>
        <w:tab/>
      </w:r>
      <w:r>
        <w:tab/>
        <w:t>32</w:t>
      </w:r>
    </w:p>
    <w:p w14:paraId="5D692D4F" w14:textId="62870680" w:rsidR="00F66CD1" w:rsidRPr="006623F0" w:rsidRDefault="00F66CD1" w:rsidP="00F66CD1">
      <w:r w:rsidRPr="006623F0">
        <w:t>4.3 Objective One: Assessment of Factors Influencing Policy Changes in Construction Table 4.7: RII Ranking of Gov</w:t>
      </w:r>
      <w:r>
        <w:t>ernment Policy Change Factors</w:t>
      </w:r>
      <w:r>
        <w:tab/>
      </w:r>
      <w:r>
        <w:tab/>
      </w:r>
      <w:r>
        <w:tab/>
      </w:r>
      <w:r>
        <w:tab/>
      </w:r>
      <w:r>
        <w:tab/>
      </w:r>
      <w:r>
        <w:tab/>
        <w:t>38</w:t>
      </w:r>
    </w:p>
    <w:p w14:paraId="26FC28B6" w14:textId="401BAE36" w:rsidR="00F66CD1" w:rsidRPr="006623F0" w:rsidRDefault="00F66CD1" w:rsidP="00F66CD1">
      <w:r w:rsidRPr="006623F0">
        <w:t>4.4 Objective Two: Examining the Effect of Changes in Government Policies on the Timely Completion of B</w:t>
      </w:r>
      <w:r>
        <w:t>uilding Construction Projects</w:t>
      </w:r>
      <w:r>
        <w:tab/>
      </w:r>
      <w:r>
        <w:tab/>
      </w:r>
      <w:r>
        <w:tab/>
      </w:r>
      <w:r>
        <w:tab/>
      </w:r>
      <w:r>
        <w:tab/>
      </w:r>
      <w:r>
        <w:tab/>
        <w:t>39</w:t>
      </w:r>
    </w:p>
    <w:p w14:paraId="314D8FA6" w14:textId="64A68B18" w:rsidR="00F66CD1" w:rsidRDefault="00F66CD1" w:rsidP="00F66CD1">
      <w:r w:rsidRPr="006623F0">
        <w:t>4.5 Objective Three: Evaluation of Level of Awareness and Application of Changes in Government Policies on Building Construction</w:t>
      </w:r>
      <w:r>
        <w:t xml:space="preserve"> Industry</w:t>
      </w:r>
      <w:r>
        <w:tab/>
      </w:r>
      <w:r>
        <w:tab/>
      </w:r>
      <w:r>
        <w:tab/>
      </w:r>
      <w:r>
        <w:tab/>
      </w:r>
      <w:r>
        <w:tab/>
      </w:r>
      <w:r>
        <w:tab/>
      </w:r>
      <w:r>
        <w:tab/>
        <w:t>41</w:t>
      </w:r>
    </w:p>
    <w:p w14:paraId="078C97DE" w14:textId="77777777" w:rsidR="00F66CD1" w:rsidRPr="006623F0" w:rsidRDefault="00F66CD1" w:rsidP="00F66CD1">
      <w:r>
        <w:t>4.6 DISCUSSION OF FINDINGS</w:t>
      </w:r>
      <w:r>
        <w:tab/>
      </w:r>
      <w:r>
        <w:tab/>
      </w:r>
      <w:r>
        <w:tab/>
      </w:r>
      <w:r>
        <w:tab/>
      </w:r>
      <w:r>
        <w:tab/>
      </w:r>
      <w:r>
        <w:tab/>
      </w:r>
      <w:r>
        <w:tab/>
      </w:r>
      <w:r>
        <w:tab/>
        <w:t>43</w:t>
      </w:r>
    </w:p>
    <w:p w14:paraId="37AADAD8" w14:textId="77777777" w:rsidR="00F66CD1" w:rsidRPr="006623F0" w:rsidRDefault="00F66CD1" w:rsidP="00F66CD1">
      <w:r>
        <w:t>CHAPTER 5</w:t>
      </w:r>
      <w:r>
        <w:tab/>
      </w:r>
      <w:r>
        <w:tab/>
      </w:r>
      <w:r>
        <w:tab/>
      </w:r>
      <w:r>
        <w:tab/>
      </w:r>
      <w:r>
        <w:tab/>
      </w:r>
      <w:r>
        <w:tab/>
      </w:r>
      <w:r>
        <w:tab/>
      </w:r>
      <w:r>
        <w:tab/>
      </w:r>
      <w:r>
        <w:tab/>
      </w:r>
      <w:r>
        <w:tab/>
      </w:r>
      <w:r>
        <w:tab/>
        <w:t>44</w:t>
      </w:r>
    </w:p>
    <w:p w14:paraId="309A56FA" w14:textId="64330DB1" w:rsidR="00F66CD1" w:rsidRPr="006623F0" w:rsidRDefault="00F66CD1" w:rsidP="00F66CD1">
      <w:r>
        <w:t>CONCLUSION AND RECOMMENDATION</w:t>
      </w:r>
      <w:r>
        <w:tab/>
      </w:r>
      <w:r>
        <w:tab/>
      </w:r>
      <w:r>
        <w:tab/>
      </w:r>
      <w:r>
        <w:tab/>
      </w:r>
      <w:r>
        <w:tab/>
      </w:r>
      <w:r>
        <w:tab/>
        <w:t>44</w:t>
      </w:r>
    </w:p>
    <w:p w14:paraId="2C078BBD" w14:textId="77777777" w:rsidR="00F66CD1" w:rsidRPr="006623F0" w:rsidRDefault="00F66CD1" w:rsidP="00F66CD1">
      <w:r>
        <w:t>5.0</w:t>
      </w:r>
      <w:r>
        <w:tab/>
        <w:t>INTRODUCTION</w:t>
      </w:r>
      <w:r>
        <w:tab/>
      </w:r>
      <w:r>
        <w:tab/>
      </w:r>
      <w:r>
        <w:tab/>
      </w:r>
      <w:r>
        <w:tab/>
      </w:r>
      <w:r>
        <w:tab/>
      </w:r>
      <w:r>
        <w:tab/>
      </w:r>
      <w:r>
        <w:tab/>
      </w:r>
      <w:r>
        <w:tab/>
      </w:r>
      <w:r>
        <w:tab/>
        <w:t>44</w:t>
      </w:r>
    </w:p>
    <w:p w14:paraId="3888A01C" w14:textId="15A12C19" w:rsidR="00F66CD1" w:rsidRPr="006623F0" w:rsidRDefault="00F66CD1" w:rsidP="00F66CD1">
      <w:r>
        <w:t>5.1</w:t>
      </w:r>
      <w:r>
        <w:tab/>
        <w:t>CONCLUSION</w:t>
      </w:r>
      <w:r>
        <w:tab/>
      </w:r>
      <w:r>
        <w:tab/>
      </w:r>
      <w:r>
        <w:tab/>
      </w:r>
      <w:r>
        <w:tab/>
      </w:r>
      <w:r>
        <w:tab/>
      </w:r>
      <w:r>
        <w:tab/>
      </w:r>
      <w:r>
        <w:tab/>
      </w:r>
      <w:r>
        <w:tab/>
      </w:r>
      <w:r>
        <w:tab/>
        <w:t>44</w:t>
      </w:r>
    </w:p>
    <w:p w14:paraId="6C7332D4" w14:textId="63258B07" w:rsidR="00F66CD1" w:rsidRPr="006623F0" w:rsidRDefault="00F66CD1" w:rsidP="00F66CD1">
      <w:r>
        <w:t>5.2</w:t>
      </w:r>
      <w:r>
        <w:tab/>
        <w:t>RECOMMENDATION</w:t>
      </w:r>
      <w:r>
        <w:tab/>
      </w:r>
      <w:r>
        <w:tab/>
      </w:r>
      <w:r>
        <w:tab/>
      </w:r>
      <w:r>
        <w:tab/>
      </w:r>
      <w:r>
        <w:tab/>
      </w:r>
      <w:r>
        <w:tab/>
      </w:r>
      <w:r>
        <w:tab/>
      </w:r>
      <w:r>
        <w:tab/>
        <w:t>45</w:t>
      </w:r>
    </w:p>
    <w:p w14:paraId="1A71D4FF" w14:textId="77777777" w:rsidR="00F66CD1" w:rsidRPr="006623F0" w:rsidRDefault="00F66CD1" w:rsidP="00F66CD1">
      <w:r>
        <w:t>5.3</w:t>
      </w:r>
      <w:r>
        <w:tab/>
        <w:t xml:space="preserve"> AREA FOR FURTHER STUDY</w:t>
      </w:r>
      <w:r>
        <w:tab/>
      </w:r>
      <w:r>
        <w:tab/>
      </w:r>
      <w:r>
        <w:tab/>
      </w:r>
      <w:r>
        <w:tab/>
      </w:r>
      <w:r>
        <w:tab/>
      </w:r>
      <w:r>
        <w:tab/>
      </w:r>
      <w:r>
        <w:tab/>
        <w:t>45</w:t>
      </w:r>
    </w:p>
    <w:p w14:paraId="1C04F65B" w14:textId="77777777" w:rsidR="00F66CD1" w:rsidRPr="006623F0" w:rsidRDefault="00F66CD1" w:rsidP="00F66CD1">
      <w:r>
        <w:t>REFERENCE</w:t>
      </w:r>
      <w:r>
        <w:tab/>
      </w:r>
      <w:r>
        <w:tab/>
      </w:r>
      <w:r>
        <w:tab/>
      </w:r>
      <w:r>
        <w:tab/>
      </w:r>
      <w:r>
        <w:tab/>
      </w:r>
      <w:r>
        <w:tab/>
      </w:r>
      <w:r>
        <w:tab/>
      </w:r>
      <w:r>
        <w:tab/>
      </w:r>
      <w:r>
        <w:tab/>
      </w:r>
      <w:r>
        <w:tab/>
      </w:r>
      <w:r>
        <w:tab/>
        <w:t>46</w:t>
      </w:r>
    </w:p>
    <w:p w14:paraId="056BD1FC" w14:textId="77777777" w:rsidR="00F66CD1" w:rsidRPr="006623F0" w:rsidRDefault="00F66CD1" w:rsidP="00F66CD1">
      <w:r>
        <w:t>APPENDIX 1</w:t>
      </w:r>
      <w:r>
        <w:tab/>
      </w:r>
      <w:r>
        <w:tab/>
      </w:r>
      <w:r>
        <w:tab/>
      </w:r>
      <w:r>
        <w:tab/>
      </w:r>
      <w:r>
        <w:tab/>
      </w:r>
      <w:r>
        <w:tab/>
      </w:r>
      <w:r>
        <w:tab/>
      </w:r>
      <w:r>
        <w:tab/>
      </w:r>
      <w:r>
        <w:tab/>
      </w:r>
      <w:r>
        <w:tab/>
      </w:r>
      <w:r>
        <w:tab/>
        <w:t>50</w:t>
      </w:r>
    </w:p>
    <w:p w14:paraId="14636A9F" w14:textId="77777777" w:rsidR="00F66CD1" w:rsidRPr="006623F0" w:rsidRDefault="00F66CD1" w:rsidP="00F66CD1">
      <w:r>
        <w:t>APPENDIX II</w:t>
      </w:r>
      <w:r>
        <w:tab/>
      </w:r>
      <w:r>
        <w:tab/>
      </w:r>
      <w:r>
        <w:tab/>
      </w:r>
      <w:r>
        <w:tab/>
      </w:r>
      <w:r>
        <w:tab/>
      </w:r>
      <w:r>
        <w:tab/>
      </w:r>
      <w:r>
        <w:tab/>
      </w:r>
      <w:r>
        <w:tab/>
      </w:r>
      <w:r>
        <w:tab/>
      </w:r>
      <w:r>
        <w:tab/>
      </w:r>
      <w:r>
        <w:tab/>
        <w:t>51</w:t>
      </w:r>
    </w:p>
    <w:p w14:paraId="703C3AE7" w14:textId="77777777" w:rsidR="00585592" w:rsidRDefault="00585592">
      <w:pPr>
        <w:spacing w:after="421" w:line="259" w:lineRule="auto"/>
        <w:ind w:left="29" w:right="0" w:firstLine="0"/>
        <w:jc w:val="left"/>
      </w:pPr>
    </w:p>
    <w:p w14:paraId="597F4DE5" w14:textId="77777777" w:rsidR="00803FA0" w:rsidRDefault="00803FA0">
      <w:pPr>
        <w:spacing w:after="421" w:line="259" w:lineRule="auto"/>
        <w:ind w:left="29" w:right="0" w:firstLine="0"/>
        <w:jc w:val="left"/>
      </w:pPr>
    </w:p>
    <w:p w14:paraId="0C03C183" w14:textId="77777777" w:rsidR="001A495C" w:rsidRDefault="00B3132F" w:rsidP="005E088F">
      <w:pPr>
        <w:pStyle w:val="Heading1"/>
        <w:jc w:val="center"/>
        <w:sectPr w:rsidR="001A495C" w:rsidSect="001A495C">
          <w:footerReference w:type="default" r:id="rId13"/>
          <w:pgSz w:w="12240" w:h="15840"/>
          <w:pgMar w:top="1502" w:right="1416" w:bottom="1710" w:left="1412" w:header="720" w:footer="720" w:gutter="0"/>
          <w:pgNumType w:fmt="lowerRoman" w:start="1"/>
          <w:cols w:space="720"/>
        </w:sectPr>
      </w:pPr>
      <w:bookmarkStart w:id="7" w:name="_Toc203941279"/>
      <w:bookmarkStart w:id="8" w:name="_Toc203989759"/>
      <w:r>
        <w:t xml:space="preserve">          </w:t>
      </w:r>
    </w:p>
    <w:p w14:paraId="490E1C9A" w14:textId="77777777" w:rsidR="00F66CD1" w:rsidRDefault="00B3132F" w:rsidP="005E088F">
      <w:pPr>
        <w:pStyle w:val="Heading1"/>
        <w:jc w:val="center"/>
      </w:pPr>
      <w:r>
        <w:lastRenderedPageBreak/>
        <w:t xml:space="preserve">         </w:t>
      </w:r>
    </w:p>
    <w:p w14:paraId="797ECAA9" w14:textId="77777777" w:rsidR="00F66CD1" w:rsidRDefault="00F66CD1" w:rsidP="005E088F">
      <w:pPr>
        <w:pStyle w:val="Heading1"/>
        <w:jc w:val="center"/>
      </w:pPr>
    </w:p>
    <w:p w14:paraId="6C44062F" w14:textId="74072641" w:rsidR="00BB4988" w:rsidRDefault="00F66CD1" w:rsidP="005E088F">
      <w:pPr>
        <w:pStyle w:val="Heading1"/>
        <w:jc w:val="center"/>
      </w:pPr>
      <w:r>
        <w:t xml:space="preserve">                    </w:t>
      </w:r>
      <w:r w:rsidR="008B5548">
        <w:t xml:space="preserve">CHAPTER </w:t>
      </w:r>
      <w:bookmarkEnd w:id="7"/>
      <w:bookmarkEnd w:id="8"/>
      <w:r w:rsidR="00803FA0">
        <w:t>1</w:t>
      </w:r>
    </w:p>
    <w:p w14:paraId="08AE3A2E" w14:textId="0B34349E" w:rsidR="00BB4988" w:rsidRDefault="00B3132F" w:rsidP="005E088F">
      <w:pPr>
        <w:pStyle w:val="Heading1"/>
        <w:jc w:val="center"/>
      </w:pPr>
      <w:bookmarkStart w:id="9" w:name="_Toc203941280"/>
      <w:bookmarkStart w:id="10" w:name="_Toc203989760"/>
      <w:r>
        <w:t xml:space="preserve">                      </w:t>
      </w:r>
      <w:r w:rsidR="008B5548">
        <w:t>INTRODUCTION</w:t>
      </w:r>
      <w:bookmarkEnd w:id="9"/>
      <w:bookmarkEnd w:id="10"/>
    </w:p>
    <w:p w14:paraId="1EFAA8FD" w14:textId="77777777" w:rsidR="00BB4988" w:rsidRDefault="008B5548">
      <w:pPr>
        <w:spacing w:after="298"/>
        <w:ind w:left="9" w:right="3" w:firstLine="720"/>
      </w:pPr>
      <w:r>
        <w:t xml:space="preserve">This chapter discusses the general background of the study. The chapter start with the background to the study; this was followed with the statement of the problem. Furthermore, the chapter highlights the research questions and objectives of the study. Similarly, the chapter discusses the significant of the study. Finally, the chapter discussed the scope and limitation of the study.    </w:t>
      </w:r>
    </w:p>
    <w:p w14:paraId="1131C72F" w14:textId="77777777" w:rsidR="00BB4988" w:rsidRPr="005E088F" w:rsidRDefault="008B5548" w:rsidP="005E088F">
      <w:pPr>
        <w:pStyle w:val="Heading2"/>
      </w:pPr>
      <w:bookmarkStart w:id="11" w:name="_Toc203941281"/>
      <w:bookmarkStart w:id="12" w:name="_Toc203989761"/>
      <w:r w:rsidRPr="005E088F">
        <w:t>1.1</w:t>
      </w:r>
      <w:r w:rsidRPr="005E088F">
        <w:rPr>
          <w:rFonts w:eastAsia="Arial"/>
        </w:rPr>
        <w:t xml:space="preserve"> </w:t>
      </w:r>
      <w:r w:rsidRPr="005E088F">
        <w:t>BACKGROUND OF THE STUDY</w:t>
      </w:r>
      <w:bookmarkEnd w:id="11"/>
      <w:bookmarkEnd w:id="12"/>
      <w:r w:rsidRPr="005E088F">
        <w:t xml:space="preserve">    </w:t>
      </w:r>
    </w:p>
    <w:p w14:paraId="3DB2FE50" w14:textId="2EBF2713" w:rsidR="00BB4988" w:rsidRDefault="008B5548">
      <w:pPr>
        <w:ind w:left="9" w:right="3" w:firstLine="720"/>
      </w:pPr>
      <w:r>
        <w:t xml:space="preserve">The value of construction for human well-being cannot be overstated since it allows humans to separate themselves from nature. A building is a structure made up of floors, walls, and roofs that provide covered area for various functions such as housing, companies, entertainment, and workshops. It is a structure that is permanently anchored to the ground and provides complete or nearly complete shelter for machineries, processing equipment, human operations, </w:t>
      </w:r>
      <w:r w:rsidR="006C554B">
        <w:t>human possession</w:t>
      </w:r>
      <w:r>
        <w:t xml:space="preserve"> storage, or any combination of these (</w:t>
      </w:r>
      <w:proofErr w:type="spellStart"/>
      <w:r>
        <w:t>Chudley</w:t>
      </w:r>
      <w:proofErr w:type="spellEnd"/>
      <w:r>
        <w:t xml:space="preserve"> &amp; Greeno, 2018).    </w:t>
      </w:r>
    </w:p>
    <w:p w14:paraId="16D30B4C" w14:textId="6D465161" w:rsidR="00BB4988" w:rsidRDefault="008B5548">
      <w:pPr>
        <w:ind w:left="9" w:right="3" w:firstLine="720"/>
      </w:pPr>
      <w:r>
        <w:t xml:space="preserve">Construction of buildings is one of the most essential economic activities in any state or country. The process of combining components to produce a building is known as </w:t>
      </w:r>
      <w:r w:rsidR="006C554B">
        <w:t>building construction</w:t>
      </w:r>
      <w:r>
        <w:t xml:space="preserve">. Construction of buildings is an ancient human activity. It all started with a strictly practical need for a controlled environment to mitigate the consequences of climate change. Constructed shelters were one way that humans were able to adapt to a wide range of climates and become a global species. The vast bulk of such building is the result of attempts to improve living circumstances. Building construction has the ability to produce employment, boost productivity, and reduce poverty, in addition to offering a better standard of living. It also has the potential to reduce crime, insurgencies, militancy, and terrorism, as well as significantly address wealth distribution and security concerns (Thwala, 2015; Wardrip et al., 2017). It is able to accomplish this because investment in building construction has a multiplier effect on economic development. </w:t>
      </w:r>
      <w:r>
        <w:lastRenderedPageBreak/>
        <w:t xml:space="preserve">This involves forward connections to financial markets as well as backward connections to land, building materials, tools, furnishings, and labor markets (Shuaibu, 2016). Buildings are often constructed in accordance with architectural and/or civil engineering blueprints and standards.     </w:t>
      </w:r>
    </w:p>
    <w:p w14:paraId="396519FB" w14:textId="77777777" w:rsidR="00BB4988" w:rsidRDefault="008B5548">
      <w:pPr>
        <w:ind w:left="19" w:right="3"/>
      </w:pPr>
      <w:r>
        <w:t xml:space="preserve">   However, buildings are intended to be built in developing countries in accordance with government policies. A government policy is a set of rules or concepts designed to better guide decisions and achieve positive outcomes for the community or unit. The construction policy of the government reflects the country's economic, political, social, and cultural standing (Ofori, 2020)</w:t>
      </w:r>
      <w:r>
        <w:rPr>
          <w:color w:val="FFFFFF"/>
        </w:rPr>
        <w:t xml:space="preserve"> </w:t>
      </w:r>
      <w:r>
        <w:t xml:space="preserve">   </w:t>
      </w:r>
    </w:p>
    <w:p w14:paraId="76A294F0" w14:textId="77777777" w:rsidR="00BB4988" w:rsidRDefault="008B5548">
      <w:pPr>
        <w:ind w:left="19" w:right="3"/>
      </w:pPr>
      <w:r>
        <w:t xml:space="preserve">A policy, according to Khan (2016), is a general declaration of objectives, written rules or regulations, processes, and standards. In its most basic form, policy refers to a specific plan of action designed to attain one or more anticipated goals at regular intervals in a specific environment and at the discretion of a firm or individual (Mackay and </w:t>
      </w:r>
      <w:proofErr w:type="spellStart"/>
      <w:r>
        <w:t>Shaxton</w:t>
      </w:r>
      <w:proofErr w:type="spellEnd"/>
      <w:r>
        <w:t xml:space="preserve">, 2015). Government policy contains the reasons for doing things a certain way and why. Building construction policies include the government's viewpoints, policy objectives, methods, and programs, all of which are targeted at addressing concerns of a country's building construction.    </w:t>
      </w:r>
    </w:p>
    <w:p w14:paraId="5638A476" w14:textId="2BE8050D" w:rsidR="00BB4988" w:rsidRDefault="008B5548">
      <w:pPr>
        <w:ind w:left="19" w:right="3"/>
      </w:pPr>
      <w:r>
        <w:t>Finco (2017) discovered that these modifications have a direct impact on the evolution of building construction. Construction will be unable to compete with the construction industry of other developing countries if construction policy is unstable (</w:t>
      </w:r>
      <w:proofErr w:type="spellStart"/>
      <w:r>
        <w:t>Ratnasingham</w:t>
      </w:r>
      <w:proofErr w:type="spellEnd"/>
      <w:r>
        <w:t xml:space="preserve">, 2015). However, no comprehensive study has been undertaken to date to determine the impact of government policy on building construction in </w:t>
      </w:r>
      <w:r w:rsidR="00EE4801">
        <w:t>Kwara</w:t>
      </w:r>
      <w:r>
        <w:t xml:space="preserve"> state. As a result, the purpose of this study was to investigate the impact of government policies on building construction in order to ensure the competitiveness of building construction in </w:t>
      </w:r>
      <w:r w:rsidR="00EE4801">
        <w:t>Kwara</w:t>
      </w:r>
      <w:r>
        <w:t xml:space="preserve"> state    </w:t>
      </w:r>
    </w:p>
    <w:p w14:paraId="560A24A6" w14:textId="4835FD22" w:rsidR="00BB4988" w:rsidRDefault="008B5548">
      <w:pPr>
        <w:ind w:left="9" w:right="3" w:firstLine="720"/>
      </w:pPr>
      <w:r>
        <w:t xml:space="preserve">Every state in Nigeria, including </w:t>
      </w:r>
      <w:r w:rsidR="00EE4801">
        <w:t>K</w:t>
      </w:r>
      <w:r>
        <w:t xml:space="preserve">wara State, has building construction policies. The policy aims to improve the level of building construction in the state to meet housing demands through regulation, standardization, capacity building, and facilitation. The success of such a policy, however, will be determined by its stability (Rajapakshe, 2017). A stable government policy on building construction will be extremely beneficial in overcoming the myriad challenges now confronting Nigeria's building construction industry, notably in </w:t>
      </w:r>
      <w:r w:rsidR="00EE4801">
        <w:t>Kwara</w:t>
      </w:r>
      <w:r>
        <w:t xml:space="preserve"> state. According to </w:t>
      </w:r>
      <w:proofErr w:type="spellStart"/>
      <w:r>
        <w:lastRenderedPageBreak/>
        <w:t>Ratnasingham</w:t>
      </w:r>
      <w:proofErr w:type="spellEnd"/>
      <w:r>
        <w:t xml:space="preserve"> (2015), changes in construction policies when governments change are a big source of anxiety for the business.     </w:t>
      </w:r>
    </w:p>
    <w:p w14:paraId="5E2CCFB7" w14:textId="77777777" w:rsidR="00BB4988" w:rsidRDefault="008B5548">
      <w:pPr>
        <w:spacing w:after="124" w:line="259" w:lineRule="auto"/>
        <w:ind w:left="29" w:right="0" w:firstLine="0"/>
        <w:jc w:val="left"/>
      </w:pPr>
      <w:r>
        <w:t xml:space="preserve">    </w:t>
      </w:r>
    </w:p>
    <w:p w14:paraId="78299065" w14:textId="77777777" w:rsidR="00BB4988" w:rsidRDefault="008B5548" w:rsidP="005E088F">
      <w:pPr>
        <w:pStyle w:val="Heading2"/>
      </w:pPr>
      <w:bookmarkStart w:id="13" w:name="_Toc203941282"/>
      <w:bookmarkStart w:id="14" w:name="_Toc203989762"/>
      <w:r>
        <w:t xml:space="preserve">1.2    </w:t>
      </w:r>
      <w:r>
        <w:tab/>
        <w:t>STATEMENT OF THE PROBLEM</w:t>
      </w:r>
      <w:bookmarkEnd w:id="13"/>
      <w:bookmarkEnd w:id="14"/>
      <w:r>
        <w:t xml:space="preserve">    </w:t>
      </w:r>
    </w:p>
    <w:p w14:paraId="6D9568A0" w14:textId="77777777" w:rsidR="00BB4988" w:rsidRDefault="008B5548">
      <w:pPr>
        <w:ind w:left="9" w:right="3" w:firstLine="720"/>
      </w:pPr>
      <w:r>
        <w:t xml:space="preserve">This project is an investigative study aimed at assessing the impact of changes in government policies on building construction performance in Kwara State, Nigeria. It seeks to evaluate how shifts in political leadership and public policy frameworks influence construction activities, particularly in terms of project continuity, quality of work, and the availability of housing infrastructure.    </w:t>
      </w:r>
    </w:p>
    <w:p w14:paraId="17DBBEBC" w14:textId="77777777" w:rsidR="00BB4988" w:rsidRDefault="008B5548">
      <w:pPr>
        <w:ind w:left="9" w:right="3" w:firstLine="720"/>
      </w:pPr>
      <w:r>
        <w:t xml:space="preserve">Recognizing the role of the building construction industry to the nation's economic development, numerous governments, both past and current, have devised various policies to advance the sector's development over the years. However, it appears that these policies have not had the anticipated effect on building construction, particularly in Kwara state. Aside from that, there are still concerns with substandard building, and housing in the state is generally poor and very low in quality and quantity, despite all official initiatives to offer housing to the public through building construction.     </w:t>
      </w:r>
    </w:p>
    <w:p w14:paraId="6430E878" w14:textId="77777777" w:rsidR="00BB4988" w:rsidRDefault="008B5548">
      <w:pPr>
        <w:spacing w:after="5"/>
        <w:ind w:left="9" w:right="3" w:firstLine="720"/>
      </w:pPr>
      <w:r>
        <w:t xml:space="preserve">Furthermore, changes in building construction policies brought about by the change of government are a key source of concern for building construction in Kwara state. When a new government takes power in a state, the contracts awarded during the previous administration are usually suspended and examined. These changes can have a negative impact on building construction. However, no comprehensive study has been undertaken to date to determine the effects of government policy on building construction in Kwara state. Thus, the purpose of this research was to investigate the influence of government policies on building construction in Kwara </w:t>
      </w:r>
    </w:p>
    <w:p w14:paraId="435329F2" w14:textId="77777777" w:rsidR="00BB4988" w:rsidRDefault="008B5548">
      <w:pPr>
        <w:spacing w:line="259" w:lineRule="auto"/>
        <w:ind w:left="19" w:right="3"/>
      </w:pPr>
      <w:r>
        <w:t xml:space="preserve">state.    </w:t>
      </w:r>
    </w:p>
    <w:p w14:paraId="687D0766" w14:textId="22928F57" w:rsidR="00BB4988" w:rsidRDefault="008B5548">
      <w:pPr>
        <w:ind w:left="9" w:right="3" w:firstLine="720"/>
      </w:pPr>
      <w:r>
        <w:t xml:space="preserve">Previous studies have highlighted the uncertainty and disruption caused by political transitions in developing countries, particularly in the context of construction. For example, </w:t>
      </w:r>
      <w:r w:rsidR="00BF1677">
        <w:t>Ofori (</w:t>
      </w:r>
      <w:r>
        <w:t xml:space="preserve">2015) emphasized how policy shifts often lead to project delays and cost overruns in construction </w:t>
      </w:r>
      <w:r>
        <w:lastRenderedPageBreak/>
        <w:t xml:space="preserve">sector, while Adamu and Saka (2018) explored similar issues in Nigeria, where fluctuating government priorities directly affected project execution and contractor performance.    </w:t>
      </w:r>
    </w:p>
    <w:p w14:paraId="3310D8A2" w14:textId="10E306DA" w:rsidR="00BB4988" w:rsidRDefault="008B5548" w:rsidP="0077784A">
      <w:pPr>
        <w:spacing w:after="159"/>
        <w:ind w:left="19" w:right="3"/>
      </w:pPr>
      <w:r>
        <w:t xml:space="preserve">There is a need for empirical studies that investigate the relationship between government policies and construction performance in Nigeria. Most existing studies are theoretical or anecdotal, and there is a need for data-driven research that provides insights into the impact of government policies on construction performance.    </w:t>
      </w:r>
    </w:p>
    <w:p w14:paraId="28537DF1" w14:textId="77777777" w:rsidR="00BB4988" w:rsidRDefault="008B5548" w:rsidP="005E088F">
      <w:pPr>
        <w:pStyle w:val="Heading2"/>
      </w:pPr>
      <w:bookmarkStart w:id="15" w:name="_Toc203941283"/>
      <w:bookmarkStart w:id="16" w:name="_Toc203989763"/>
      <w:r>
        <w:t xml:space="preserve">1.3   </w:t>
      </w:r>
      <w:r>
        <w:tab/>
        <w:t>RESEARCH QUESTION</w:t>
      </w:r>
      <w:bookmarkEnd w:id="15"/>
      <w:bookmarkEnd w:id="16"/>
      <w:r>
        <w:t xml:space="preserve">    </w:t>
      </w:r>
    </w:p>
    <w:p w14:paraId="26135E25" w14:textId="77777777" w:rsidR="00BB4988" w:rsidRDefault="008B5548">
      <w:pPr>
        <w:spacing w:after="311"/>
        <w:ind w:left="19" w:right="3"/>
      </w:pPr>
      <w:r>
        <w:t xml:space="preserve">The following research questions were raised to guide this paper.    </w:t>
      </w:r>
    </w:p>
    <w:p w14:paraId="500F71E1" w14:textId="77777777" w:rsidR="00BB4988" w:rsidRDefault="008B5548">
      <w:pPr>
        <w:numPr>
          <w:ilvl w:val="0"/>
          <w:numId w:val="1"/>
        </w:numPr>
        <w:spacing w:after="139" w:line="259" w:lineRule="auto"/>
        <w:ind w:right="3" w:hanging="360"/>
      </w:pPr>
      <w:r>
        <w:t xml:space="preserve">What are the factors of changes of government policies on the building construction in </w:t>
      </w:r>
    </w:p>
    <w:p w14:paraId="7B90A6AB" w14:textId="77777777" w:rsidR="00BB4988" w:rsidRDefault="008B5548">
      <w:pPr>
        <w:spacing w:after="248" w:line="259" w:lineRule="auto"/>
        <w:ind w:left="759" w:right="3"/>
      </w:pPr>
      <w:r>
        <w:t xml:space="preserve">Nigeria?    </w:t>
      </w:r>
    </w:p>
    <w:p w14:paraId="7756D778" w14:textId="77777777" w:rsidR="00BB4988" w:rsidRDefault="008B5548">
      <w:pPr>
        <w:numPr>
          <w:ilvl w:val="0"/>
          <w:numId w:val="1"/>
        </w:numPr>
        <w:ind w:right="3" w:hanging="360"/>
      </w:pPr>
      <w:r>
        <w:t xml:space="preserve">What </w:t>
      </w:r>
      <w:proofErr w:type="gramStart"/>
      <w:r>
        <w:t>are</w:t>
      </w:r>
      <w:proofErr w:type="gramEnd"/>
      <w:r>
        <w:t xml:space="preserve"> the effect of change of government policies on timely completion on building construction in Nigeria?    </w:t>
      </w:r>
    </w:p>
    <w:p w14:paraId="44178A35" w14:textId="2FAF2797" w:rsidR="00BB4988" w:rsidRDefault="008B5548" w:rsidP="0077784A">
      <w:pPr>
        <w:numPr>
          <w:ilvl w:val="0"/>
          <w:numId w:val="1"/>
        </w:numPr>
        <w:spacing w:after="58"/>
        <w:ind w:right="3" w:hanging="360"/>
      </w:pPr>
      <w:r>
        <w:t xml:space="preserve">What </w:t>
      </w:r>
      <w:proofErr w:type="gramStart"/>
      <w:r>
        <w:t>are</w:t>
      </w:r>
      <w:proofErr w:type="gramEnd"/>
      <w:r>
        <w:t xml:space="preserve"> the level of awareness and application of change of government policies on building construction in Nigeria?     </w:t>
      </w:r>
    </w:p>
    <w:p w14:paraId="561DE107" w14:textId="10839CDD" w:rsidR="00BB4988" w:rsidRDefault="008B5548" w:rsidP="005E088F">
      <w:pPr>
        <w:pStyle w:val="Heading2"/>
      </w:pPr>
      <w:bookmarkStart w:id="17" w:name="_Toc203941284"/>
      <w:bookmarkStart w:id="18" w:name="_Toc203989764"/>
      <w:r>
        <w:t>1.3</w:t>
      </w:r>
      <w:r w:rsidR="0077784A">
        <w:rPr>
          <w:rFonts w:ascii="Arial" w:eastAsia="Arial" w:hAnsi="Arial" w:cs="Arial"/>
        </w:rPr>
        <w:tab/>
      </w:r>
      <w:r>
        <w:t>AIM AND OBJECTIVES OF THE STUDY</w:t>
      </w:r>
      <w:bookmarkEnd w:id="17"/>
      <w:bookmarkEnd w:id="18"/>
      <w:r>
        <w:t xml:space="preserve">    </w:t>
      </w:r>
    </w:p>
    <w:p w14:paraId="534EB836" w14:textId="6E0A847F" w:rsidR="00BB4988" w:rsidRDefault="008B5548">
      <w:pPr>
        <w:ind w:left="19" w:right="3"/>
      </w:pPr>
      <w:r>
        <w:t xml:space="preserve">The study is designed to </w:t>
      </w:r>
      <w:r w:rsidR="001A495C">
        <w:t>evaluate</w:t>
      </w:r>
      <w:r>
        <w:t xml:space="preserve"> the impact of changes in government policies on construction project performances, focusing on key areas such as cost, quality, time, and overall project delivery in the Nigeria construction sector.     </w:t>
      </w:r>
    </w:p>
    <w:p w14:paraId="0DFDD453" w14:textId="77777777" w:rsidR="00BB4988" w:rsidRDefault="008B5548">
      <w:pPr>
        <w:spacing w:after="0" w:line="259" w:lineRule="auto"/>
        <w:ind w:left="14" w:right="0" w:firstLine="0"/>
        <w:jc w:val="left"/>
      </w:pPr>
      <w:r>
        <w:t xml:space="preserve">   </w:t>
      </w:r>
    </w:p>
    <w:p w14:paraId="5DC72C6C" w14:textId="4C370072" w:rsidR="00BB4988" w:rsidRDefault="008B5548" w:rsidP="005E088F">
      <w:pPr>
        <w:pStyle w:val="Heading3"/>
      </w:pPr>
      <w:bookmarkStart w:id="19" w:name="_Toc203941285"/>
      <w:bookmarkStart w:id="20" w:name="_Toc203989765"/>
      <w:r>
        <w:t>1.4.1</w:t>
      </w:r>
      <w:r w:rsidR="0077784A">
        <w:tab/>
      </w:r>
      <w:r>
        <w:t>AIM</w:t>
      </w:r>
      <w:bookmarkEnd w:id="19"/>
      <w:bookmarkEnd w:id="20"/>
      <w:r>
        <w:t xml:space="preserve">    </w:t>
      </w:r>
    </w:p>
    <w:p w14:paraId="472E0049" w14:textId="71999F0B" w:rsidR="00BB4988" w:rsidRDefault="008B5548" w:rsidP="0077784A">
      <w:pPr>
        <w:spacing w:line="565" w:lineRule="auto"/>
        <w:ind w:left="19" w:right="3"/>
      </w:pPr>
      <w:r>
        <w:t xml:space="preserve">     The aim of this study is to </w:t>
      </w:r>
      <w:r w:rsidR="001A495C">
        <w:t>evaluate</w:t>
      </w:r>
      <w:r>
        <w:t xml:space="preserve"> the </w:t>
      </w:r>
      <w:r w:rsidR="001A495C">
        <w:t xml:space="preserve">impact of </w:t>
      </w:r>
      <w:r>
        <w:t xml:space="preserve">change in government policies in construction performance in Nigeria building construction sector.   </w:t>
      </w:r>
    </w:p>
    <w:p w14:paraId="4ACDD6B9" w14:textId="2D331F18" w:rsidR="00BB4988" w:rsidRDefault="008B5548" w:rsidP="005E088F">
      <w:pPr>
        <w:pStyle w:val="Heading3"/>
      </w:pPr>
      <w:bookmarkStart w:id="21" w:name="_Toc203941286"/>
      <w:bookmarkStart w:id="22" w:name="_Toc203989766"/>
      <w:r>
        <w:t>1.4.2</w:t>
      </w:r>
      <w:r w:rsidR="0077784A">
        <w:tab/>
      </w:r>
      <w:r>
        <w:t>OBJECTIVES</w:t>
      </w:r>
      <w:bookmarkEnd w:id="21"/>
      <w:bookmarkEnd w:id="22"/>
      <w:r>
        <w:t xml:space="preserve">     </w:t>
      </w:r>
    </w:p>
    <w:p w14:paraId="55B347C1" w14:textId="77777777" w:rsidR="00BB4988" w:rsidRDefault="008B5548">
      <w:pPr>
        <w:spacing w:after="188" w:line="259" w:lineRule="auto"/>
        <w:ind w:left="19" w:right="3"/>
      </w:pPr>
      <w:r>
        <w:t xml:space="preserve">However, to archive the aim, the following objective were set out:    </w:t>
      </w:r>
    </w:p>
    <w:p w14:paraId="59D49B11" w14:textId="77777777" w:rsidR="00BB4988" w:rsidRDefault="008B5548">
      <w:pPr>
        <w:numPr>
          <w:ilvl w:val="0"/>
          <w:numId w:val="2"/>
        </w:numPr>
        <w:spacing w:after="248" w:line="259" w:lineRule="auto"/>
        <w:ind w:right="3" w:hanging="360"/>
      </w:pPr>
      <w:r>
        <w:t xml:space="preserve">To identify factors of changes of government policies on building construction in Nigeria     </w:t>
      </w:r>
    </w:p>
    <w:p w14:paraId="4C4DC0DA" w14:textId="77777777" w:rsidR="00BB4988" w:rsidRDefault="008B5548">
      <w:pPr>
        <w:numPr>
          <w:ilvl w:val="0"/>
          <w:numId w:val="2"/>
        </w:numPr>
        <w:spacing w:after="229"/>
        <w:ind w:right="3" w:hanging="360"/>
      </w:pPr>
      <w:r>
        <w:lastRenderedPageBreak/>
        <w:t xml:space="preserve">To examine the effect of changes of government policies on timely completion on building construction in Nigeria    </w:t>
      </w:r>
    </w:p>
    <w:p w14:paraId="4EECFBBD" w14:textId="30A1AB25" w:rsidR="00BB4988" w:rsidRDefault="008B5548" w:rsidP="0077784A">
      <w:pPr>
        <w:numPr>
          <w:ilvl w:val="0"/>
          <w:numId w:val="2"/>
        </w:numPr>
        <w:spacing w:after="179"/>
        <w:ind w:right="3" w:hanging="360"/>
      </w:pPr>
      <w:r>
        <w:t xml:space="preserve">To ascertain the level of awareness and application of change of government policies in building construction in Nigeria     </w:t>
      </w:r>
    </w:p>
    <w:p w14:paraId="748264B6" w14:textId="47D93386" w:rsidR="00BB4988" w:rsidRDefault="008B5548" w:rsidP="005E088F">
      <w:pPr>
        <w:pStyle w:val="Heading2"/>
      </w:pPr>
      <w:bookmarkStart w:id="23" w:name="_Toc203941287"/>
      <w:bookmarkStart w:id="24" w:name="_Toc203989767"/>
      <w:r>
        <w:t>1.5</w:t>
      </w:r>
      <w:r w:rsidR="0077784A">
        <w:rPr>
          <w:rFonts w:ascii="Arial" w:eastAsia="Arial" w:hAnsi="Arial" w:cs="Arial"/>
        </w:rPr>
        <w:tab/>
      </w:r>
      <w:r>
        <w:t>SIGNIFICANCE OF THE STUDY</w:t>
      </w:r>
      <w:bookmarkEnd w:id="23"/>
      <w:bookmarkEnd w:id="24"/>
      <w:r>
        <w:t xml:space="preserve">    </w:t>
      </w:r>
    </w:p>
    <w:p w14:paraId="4E10C500" w14:textId="722E297B" w:rsidR="00BB4988" w:rsidRDefault="008B5548" w:rsidP="0077784A">
      <w:pPr>
        <w:spacing w:after="180"/>
        <w:ind w:left="19" w:right="3"/>
      </w:pPr>
      <w:r>
        <w:t xml:space="preserve">There has not been much research on the effect of government policy on housing problem in Nigeria, the study hopes to fill such gap. Specifically, government, educational institution, </w:t>
      </w:r>
      <w:r w:rsidR="005E088F">
        <w:t>building construction</w:t>
      </w:r>
      <w:r>
        <w:t xml:space="preserve"> industry and the general public are likely to benefit from this research work.      </w:t>
      </w:r>
    </w:p>
    <w:p w14:paraId="74626DE9" w14:textId="6FC1E789" w:rsidR="00BB4988" w:rsidRPr="005E088F" w:rsidRDefault="008B5548" w:rsidP="005E088F">
      <w:pPr>
        <w:pStyle w:val="Heading2"/>
      </w:pPr>
      <w:bookmarkStart w:id="25" w:name="_Toc203941288"/>
      <w:bookmarkStart w:id="26" w:name="_Toc203989768"/>
      <w:r w:rsidRPr="005E088F">
        <w:t>1.6</w:t>
      </w:r>
      <w:r w:rsidR="0077784A">
        <w:rPr>
          <w:rFonts w:eastAsia="Arial"/>
        </w:rPr>
        <w:tab/>
      </w:r>
      <w:r w:rsidRPr="005E088F">
        <w:t>SCOPE AND LIMITATION OF THE STUDY</w:t>
      </w:r>
      <w:bookmarkEnd w:id="25"/>
      <w:bookmarkEnd w:id="26"/>
      <w:r w:rsidRPr="005E088F">
        <w:t xml:space="preserve">    </w:t>
      </w:r>
    </w:p>
    <w:p w14:paraId="7F1F6679" w14:textId="4CC86283" w:rsidR="00BB4988" w:rsidRDefault="008B5548" w:rsidP="005E088F">
      <w:pPr>
        <w:spacing w:after="5"/>
        <w:ind w:left="19" w:right="3"/>
      </w:pPr>
      <w:r>
        <w:t xml:space="preserve">The study focuses on evaluating the assessment of change in government policies in construction performances in Nigeria. The research will be conducted across selected government parastatals and sectors, specifically those involved in infrastructure development and public works, such </w:t>
      </w:r>
      <w:r w:rsidR="00BF1677">
        <w:t>as the</w:t>
      </w:r>
      <w:r>
        <w:t xml:space="preserve"> Federal Ministry of Works and Housing, National Housing Fund (NHF), Federal Road </w:t>
      </w:r>
    </w:p>
    <w:p w14:paraId="04777F0A" w14:textId="7D8CFE6F" w:rsidR="00BB4988" w:rsidRDefault="008B5548" w:rsidP="0077784A">
      <w:pPr>
        <w:spacing w:after="35" w:line="380" w:lineRule="auto"/>
        <w:ind w:left="4" w:right="0" w:firstLine="0"/>
      </w:pPr>
      <w:r>
        <w:t xml:space="preserve">Maintenance Agency (FERMA), Nigerian National Petroleum Corporation (NNPC), Federal Capital Development Authority (FCDA), and Bureau Public Procurement (BPP). Due to financial and time constraints, the study will be limited to government entities in Ilorin, Kwara State. The study relies on data from industry professionals, which may introduce subjectivity in responses. The accuracy of findings will depend on the availability and reliability of information provided by government agencies regarding the changes in government policies.       </w:t>
      </w:r>
    </w:p>
    <w:p w14:paraId="08D105C9" w14:textId="73478CC9" w:rsidR="00BB4988" w:rsidRDefault="008B5548" w:rsidP="0077784A">
      <w:pPr>
        <w:pStyle w:val="Heading2"/>
      </w:pPr>
      <w:bookmarkStart w:id="27" w:name="_Toc203941289"/>
      <w:bookmarkStart w:id="28" w:name="_Toc203989769"/>
      <w:r>
        <w:t>1.7</w:t>
      </w:r>
      <w:r w:rsidR="0077784A">
        <w:rPr>
          <w:rFonts w:ascii="Arial" w:eastAsia="Arial" w:hAnsi="Arial" w:cs="Arial"/>
        </w:rPr>
        <w:tab/>
      </w:r>
      <w:r>
        <w:t>DEFINITION OF TERMS</w:t>
      </w:r>
      <w:bookmarkEnd w:id="27"/>
      <w:bookmarkEnd w:id="28"/>
      <w:r>
        <w:t xml:space="preserve">      </w:t>
      </w:r>
    </w:p>
    <w:p w14:paraId="4AD0A605" w14:textId="686797F3" w:rsidR="00BB4988" w:rsidRDefault="008B5548" w:rsidP="0077784A">
      <w:pPr>
        <w:numPr>
          <w:ilvl w:val="0"/>
          <w:numId w:val="3"/>
        </w:numPr>
        <w:spacing w:after="35" w:line="380" w:lineRule="auto"/>
        <w:ind w:right="3" w:hanging="360"/>
      </w:pPr>
      <w:r>
        <w:rPr>
          <w:b/>
        </w:rPr>
        <w:t>ASSESSMENT:</w:t>
      </w:r>
      <w:r>
        <w:t xml:space="preserve"> Refers to the systematic process of evaluating or analyzing a subject </w:t>
      </w:r>
      <w:r w:rsidR="00EE4801">
        <w:t>to determine</w:t>
      </w:r>
      <w:r>
        <w:t xml:space="preserve"> its effectiveness, impact, or value. In this study, it involves evaluating the influence of government policy changes on construction outcomes.        </w:t>
      </w:r>
    </w:p>
    <w:p w14:paraId="417DD885" w14:textId="77777777" w:rsidR="00BB4988" w:rsidRDefault="008B5548">
      <w:pPr>
        <w:numPr>
          <w:ilvl w:val="0"/>
          <w:numId w:val="3"/>
        </w:numPr>
        <w:spacing w:after="27"/>
        <w:ind w:right="3" w:hanging="360"/>
      </w:pPr>
      <w:r>
        <w:rPr>
          <w:b/>
        </w:rPr>
        <w:t>CHANGE:</w:t>
      </w:r>
      <w:r>
        <w:t xml:space="preserve"> Signifies the modification or transformation of existing conditions. In this context, it specifically refers to alterations in government policies, often resulting from shifts in political leadership or administrative priorities.    </w:t>
      </w:r>
    </w:p>
    <w:p w14:paraId="13E843D4" w14:textId="77777777" w:rsidR="00BB4988" w:rsidRDefault="008B5548">
      <w:pPr>
        <w:spacing w:after="239" w:line="259" w:lineRule="auto"/>
        <w:ind w:left="29" w:right="0" w:firstLine="0"/>
        <w:jc w:val="left"/>
      </w:pPr>
      <w:r>
        <w:lastRenderedPageBreak/>
        <w:t xml:space="preserve">   </w:t>
      </w:r>
    </w:p>
    <w:p w14:paraId="2FDEB8ED" w14:textId="0C358A4E" w:rsidR="00BB4988" w:rsidRDefault="008B5548" w:rsidP="0077784A">
      <w:pPr>
        <w:numPr>
          <w:ilvl w:val="0"/>
          <w:numId w:val="3"/>
        </w:numPr>
        <w:spacing w:after="35" w:line="380" w:lineRule="auto"/>
        <w:ind w:right="3" w:hanging="360"/>
      </w:pPr>
      <w:r>
        <w:rPr>
          <w:b/>
        </w:rPr>
        <w:t>GOVERNMENT:</w:t>
      </w:r>
      <w:r>
        <w:t xml:space="preserve"> Denotes the body or system of authority responsible for directing </w:t>
      </w:r>
      <w:r w:rsidR="00EE4801">
        <w:t>and managing</w:t>
      </w:r>
      <w:r>
        <w:t xml:space="preserve"> public affairs. It includes federal, state, and local institutions involved in </w:t>
      </w:r>
      <w:r w:rsidR="00EE4801">
        <w:t>the formulation</w:t>
      </w:r>
      <w:r>
        <w:t xml:space="preserve"> and implementation of construction-related policies.    </w:t>
      </w:r>
    </w:p>
    <w:p w14:paraId="708A006F" w14:textId="1931BC83" w:rsidR="00BB4988" w:rsidRDefault="008B5548" w:rsidP="0077784A">
      <w:pPr>
        <w:numPr>
          <w:ilvl w:val="0"/>
          <w:numId w:val="3"/>
        </w:numPr>
        <w:spacing w:after="46"/>
        <w:ind w:right="3" w:hanging="360"/>
      </w:pPr>
      <w:r>
        <w:rPr>
          <w:b/>
        </w:rPr>
        <w:t>POLICIES:</w:t>
      </w:r>
      <w:r>
        <w:t xml:space="preserve"> Are formalized principles, guidelines, or regulations established by the government to direct specific actions or achieve targeted outcomes. Here, they relate </w:t>
      </w:r>
      <w:r w:rsidR="00EE4801">
        <w:t>to construction</w:t>
      </w:r>
      <w:r>
        <w:t xml:space="preserve">, infrastructure development, contract administration, and regulatory enforcement.        </w:t>
      </w:r>
    </w:p>
    <w:p w14:paraId="156293CC" w14:textId="67A74447" w:rsidR="00BB4988" w:rsidRDefault="008B5548" w:rsidP="0077784A">
      <w:pPr>
        <w:numPr>
          <w:ilvl w:val="0"/>
          <w:numId w:val="3"/>
        </w:numPr>
        <w:spacing w:after="44"/>
        <w:ind w:right="3" w:hanging="360"/>
      </w:pPr>
      <w:r>
        <w:rPr>
          <w:b/>
        </w:rPr>
        <w:t>CONSTRUCTION:</w:t>
      </w:r>
      <w:r>
        <w:t xml:space="preserve"> Pertains to the planning, designing, and building of infrastructure such as residential, commercial, or public structures. The focus of this study is on building construction activities managed or influenced by government agencies.    </w:t>
      </w:r>
    </w:p>
    <w:p w14:paraId="5B49EC39" w14:textId="0464B023" w:rsidR="00BB4988" w:rsidRDefault="008B5548" w:rsidP="005E088F">
      <w:pPr>
        <w:numPr>
          <w:ilvl w:val="0"/>
          <w:numId w:val="3"/>
        </w:numPr>
        <w:spacing w:after="49"/>
        <w:ind w:right="3" w:hanging="360"/>
      </w:pPr>
      <w:r>
        <w:rPr>
          <w:b/>
        </w:rPr>
        <w:t>PERFORMANCE:</w:t>
      </w:r>
      <w:r>
        <w:t xml:space="preserve"> Is a measure of the efficiency, effectiveness, and quality of a process or outcome. In the context of this study, construction performance includes parameters such as project cost, duration, quality, adherence to standards, and overall output.   </w:t>
      </w:r>
    </w:p>
    <w:p w14:paraId="6102BFA4" w14:textId="77777777" w:rsidR="00803FA0" w:rsidRDefault="00803FA0" w:rsidP="005E088F">
      <w:pPr>
        <w:pStyle w:val="Heading1"/>
        <w:jc w:val="center"/>
      </w:pPr>
      <w:bookmarkStart w:id="29" w:name="_Toc203941290"/>
      <w:bookmarkStart w:id="30" w:name="_Toc203989770"/>
    </w:p>
    <w:p w14:paraId="3C334655" w14:textId="77777777" w:rsidR="00803FA0" w:rsidRDefault="00803FA0" w:rsidP="005E088F">
      <w:pPr>
        <w:pStyle w:val="Heading1"/>
        <w:jc w:val="center"/>
      </w:pPr>
    </w:p>
    <w:p w14:paraId="0E3C1D91" w14:textId="77777777" w:rsidR="0077784A" w:rsidRDefault="0077784A" w:rsidP="0077784A"/>
    <w:p w14:paraId="4356926B" w14:textId="77777777" w:rsidR="0077784A" w:rsidRDefault="0077784A" w:rsidP="0077784A"/>
    <w:p w14:paraId="767EA212" w14:textId="77777777" w:rsidR="0077784A" w:rsidRDefault="0077784A" w:rsidP="0077784A"/>
    <w:p w14:paraId="2522D6E2" w14:textId="77777777" w:rsidR="0077784A" w:rsidRDefault="0077784A" w:rsidP="0077784A"/>
    <w:p w14:paraId="6FAF29A4" w14:textId="77777777" w:rsidR="0077784A" w:rsidRDefault="0077784A" w:rsidP="0077784A"/>
    <w:p w14:paraId="06B0808D" w14:textId="77777777" w:rsidR="0077784A" w:rsidRDefault="0077784A" w:rsidP="0077784A"/>
    <w:p w14:paraId="0DF226B1" w14:textId="77777777" w:rsidR="0077784A" w:rsidRDefault="0077784A" w:rsidP="0077784A"/>
    <w:p w14:paraId="5C8A206C" w14:textId="77777777" w:rsidR="0077784A" w:rsidRDefault="0077784A" w:rsidP="0077784A"/>
    <w:p w14:paraId="48D68F1D" w14:textId="77777777" w:rsidR="0077784A" w:rsidRDefault="0077784A" w:rsidP="0077784A"/>
    <w:p w14:paraId="46F503DE" w14:textId="77777777" w:rsidR="0077784A" w:rsidRDefault="0077784A" w:rsidP="0077784A"/>
    <w:p w14:paraId="2792091D" w14:textId="77777777" w:rsidR="0077784A" w:rsidRDefault="0077784A" w:rsidP="0077784A"/>
    <w:p w14:paraId="13DB74AB" w14:textId="77777777" w:rsidR="0077784A" w:rsidRPr="0077784A" w:rsidRDefault="0077784A" w:rsidP="0077784A"/>
    <w:p w14:paraId="3DF83ED1" w14:textId="24BFFCDD" w:rsidR="00BB4988" w:rsidRDefault="003C1528" w:rsidP="005E088F">
      <w:pPr>
        <w:pStyle w:val="Heading1"/>
        <w:jc w:val="center"/>
      </w:pPr>
      <w:r>
        <w:t xml:space="preserve">                  </w:t>
      </w:r>
      <w:r w:rsidR="008B5548">
        <w:t xml:space="preserve">CHAPTER </w:t>
      </w:r>
      <w:bookmarkEnd w:id="29"/>
      <w:bookmarkEnd w:id="30"/>
      <w:r w:rsidR="00803FA0">
        <w:t>2</w:t>
      </w:r>
    </w:p>
    <w:p w14:paraId="778EB848" w14:textId="64BB2BE5" w:rsidR="00BB4988" w:rsidRDefault="003C1528" w:rsidP="005E088F">
      <w:pPr>
        <w:pStyle w:val="Heading1"/>
        <w:jc w:val="center"/>
      </w:pPr>
      <w:bookmarkStart w:id="31" w:name="_Toc203941291"/>
      <w:bookmarkStart w:id="32" w:name="_Toc203989771"/>
      <w:r>
        <w:t xml:space="preserve">                   </w:t>
      </w:r>
      <w:r w:rsidR="008B5548">
        <w:t>LITERATURE REVIEW</w:t>
      </w:r>
      <w:bookmarkEnd w:id="31"/>
      <w:bookmarkEnd w:id="32"/>
    </w:p>
    <w:p w14:paraId="394092A0" w14:textId="4F48A648" w:rsidR="00BB4988" w:rsidRDefault="008B5548" w:rsidP="005E088F">
      <w:pPr>
        <w:pStyle w:val="Heading2"/>
      </w:pPr>
      <w:bookmarkStart w:id="33" w:name="_Toc203941292"/>
      <w:bookmarkStart w:id="34" w:name="_Toc203989772"/>
      <w:r>
        <w:t>2.0</w:t>
      </w:r>
      <w:r w:rsidR="0077784A">
        <w:tab/>
      </w:r>
      <w:r>
        <w:t>INTRODUCTION</w:t>
      </w:r>
      <w:bookmarkEnd w:id="33"/>
      <w:bookmarkEnd w:id="34"/>
      <w:r>
        <w:t xml:space="preserve">  </w:t>
      </w:r>
    </w:p>
    <w:p w14:paraId="7D45D053" w14:textId="77777777" w:rsidR="00BB4988" w:rsidRDefault="008B5548">
      <w:pPr>
        <w:spacing w:after="233"/>
        <w:ind w:left="9" w:right="3" w:firstLine="360"/>
      </w:pPr>
      <w:r>
        <w:t xml:space="preserve">Government policy can be broadly defined as a course of action or a principle adopted or proposed by a government or governing body. In the context of the construction industry, government policies are regulatory tools used to guide, control, and influence construction practices, funding strategies, procurement processes, contractor selection, and overall project management. These policies may be delivered in the form of legislation, administrative orders, circulars, guidelines, or budgetary allocations and are typically executed through government ministries, departments, and parastatals.  </w:t>
      </w:r>
    </w:p>
    <w:p w14:paraId="7A55F5F0" w14:textId="77777777" w:rsidR="00BB4988" w:rsidRDefault="008B5548">
      <w:pPr>
        <w:spacing w:after="284"/>
        <w:ind w:left="19" w:right="3"/>
      </w:pPr>
      <w:r>
        <w:t xml:space="preserve">Interest rate connotes the percentage amount charged by a lender for parting with his resources for usage by the borrower. It is a policy that has significant effects in the construction sector in Nigeria.  Ene </w:t>
      </w:r>
      <w:r>
        <w:rPr>
          <w:i/>
        </w:rPr>
        <w:t>et. al.</w:t>
      </w:r>
      <w:r>
        <w:t xml:space="preserve"> (2015) posits that interest rate influences any economy because it regulates access to fund and control the wellbeing of a country. In this regard, Oluwole and </w:t>
      </w:r>
      <w:proofErr w:type="spellStart"/>
      <w:r>
        <w:t>Ushie</w:t>
      </w:r>
      <w:proofErr w:type="spellEnd"/>
      <w:r>
        <w:t xml:space="preserve"> (2022) opine that interest rate has negative effect on domestic investments in Nigeria including investment in the construction sector unlike savings which had positive significant effect. Nonetheless, borrowing rate has positive effect on domestic investments in Nigeria (Oluwole &amp; </w:t>
      </w:r>
      <w:proofErr w:type="spellStart"/>
      <w:r>
        <w:t>Ushie</w:t>
      </w:r>
      <w:proofErr w:type="spellEnd"/>
      <w:r>
        <w:t xml:space="preserve">, 2022). The implication is that government could alter construction activities through access to funds by construction stakeholders via the instrument of either increase or decrease in lending rates. Although interest rate can operate by self-adjustment via the forces of demand and supply, governments’ deregulation could also influence it, which ultimately affect the production sectors.   </w:t>
      </w:r>
    </w:p>
    <w:p w14:paraId="4EC8E6B5" w14:textId="3173F6BB" w:rsidR="00BB4988" w:rsidRDefault="008B5548" w:rsidP="005E088F">
      <w:pPr>
        <w:pStyle w:val="Heading2"/>
      </w:pPr>
      <w:bookmarkStart w:id="35" w:name="_Toc203941293"/>
      <w:bookmarkStart w:id="36" w:name="_Toc203989773"/>
      <w:r>
        <w:lastRenderedPageBreak/>
        <w:t>2.1</w:t>
      </w:r>
      <w:r w:rsidR="0077784A">
        <w:tab/>
      </w:r>
      <w:r>
        <w:t>CONCEPT OF GOVERNMENT POLICY</w:t>
      </w:r>
      <w:bookmarkEnd w:id="35"/>
      <w:bookmarkEnd w:id="36"/>
      <w:r>
        <w:t xml:space="preserve">  </w:t>
      </w:r>
    </w:p>
    <w:p w14:paraId="0C478499" w14:textId="07D2F3DA" w:rsidR="00BB4988" w:rsidRDefault="008B5548">
      <w:pPr>
        <w:spacing w:after="5"/>
        <w:ind w:left="9" w:right="3" w:firstLine="720"/>
      </w:pPr>
      <w:r>
        <w:t>Government policies play a pivotal role in shaping the dynamics of the construction sector. These policies serve as formal instruments through which governments influence how construction activities are regulated, executed, and evaluated</w:t>
      </w:r>
      <w:r w:rsidR="00EE4801">
        <w:t xml:space="preserve"> </w:t>
      </w:r>
      <w:r>
        <w:t xml:space="preserve">particularly in public infrastructure projects. In </w:t>
      </w:r>
    </w:p>
    <w:p w14:paraId="2EB6A911" w14:textId="77777777" w:rsidR="00BB4988" w:rsidRDefault="008B5548">
      <w:pPr>
        <w:spacing w:after="233"/>
        <w:ind w:left="19" w:right="3"/>
      </w:pPr>
      <w:r>
        <w:t>Nigeria, where the government is a major client of construction services, the operations of government parastatals are deeply impacted by policy frameworks that govern project funding, procurement procedures, contract administration, and compliance regulations.</w:t>
      </w:r>
      <w:r>
        <w:rPr>
          <w:rFonts w:ascii="Calibri" w:eastAsia="Calibri" w:hAnsi="Calibri" w:cs="Calibri"/>
        </w:rPr>
        <w:t xml:space="preserve"> </w:t>
      </w:r>
      <w:r>
        <w:t xml:space="preserve">However, policy inconsistency and abrupt policy changes often disrupt construction activities, especially when successive governments fail to sustain the implementation of previously initiated policies. For instance, the introduction or suspension of fiscal policies like the Treasury Single Account (TSA) or the amendment of the Public Procurement Act affects how funds are released to contractors, causing uncertainty in project scheduling and execution. This scenario is common among </w:t>
      </w:r>
      <w:proofErr w:type="spellStart"/>
      <w:r>
        <w:t>statelevel</w:t>
      </w:r>
      <w:proofErr w:type="spellEnd"/>
      <w:r>
        <w:t xml:space="preserve"> government parastatals, which are directly responsible for managing construction projects such as roads, schools, hospitals, and housing units. In Kwara State, for example, several education and health infrastructure projects have suffered delays due to mid-project changes in funding models, contractor re-selection, or halted approvals resulting from new government appointments. These disruptions often arise not because the projects lack technical feasibility but due to inconsistencies in policy interpretation and implementation among various stakeholders within the parastatals.  </w:t>
      </w:r>
    </w:p>
    <w:p w14:paraId="3080AF98" w14:textId="66E81A48" w:rsidR="00BB4988" w:rsidRDefault="008B5548">
      <w:pPr>
        <w:spacing w:after="233"/>
        <w:ind w:left="9" w:right="3" w:firstLine="720"/>
      </w:pPr>
      <w:r>
        <w:t>Furthermore, government policies do not operate in isolation</w:t>
      </w:r>
      <w:r w:rsidR="00EE4801">
        <w:t xml:space="preserve"> </w:t>
      </w:r>
      <w:r>
        <w:t xml:space="preserve">they are affected by political ideologies, budgetary priorities, public pressure, and institutional capacity. Therefore, the implementation of policies within government parastatals is subject to the administrative capability of public officers, the availability of funds, and the willingness of contractors to align with new policy demands.  </w:t>
      </w:r>
    </w:p>
    <w:p w14:paraId="53DD1975" w14:textId="3C229E67" w:rsidR="00BB4988" w:rsidRDefault="008B5548">
      <w:pPr>
        <w:spacing w:after="236"/>
        <w:ind w:left="9" w:right="3" w:firstLine="720"/>
      </w:pPr>
      <w:r>
        <w:t xml:space="preserve">Ameh and </w:t>
      </w:r>
      <w:proofErr w:type="spellStart"/>
      <w:r>
        <w:t>Osegbo</w:t>
      </w:r>
      <w:proofErr w:type="spellEnd"/>
      <w:r>
        <w:t xml:space="preserve"> (2017) assert that many contractors face challenges such as delayed approvals, misinterpretation of policy guidelines, and poor access to public records</w:t>
      </w:r>
      <w:r w:rsidR="00EE4801">
        <w:t xml:space="preserve"> </w:t>
      </w:r>
      <w:r>
        <w:t xml:space="preserve">challenges which stem from both unclear policy definitions and weak institutional frameworks. These problems point to the need for clear, stable, and enforceable government policies that are consistent across political administrations.  </w:t>
      </w:r>
    </w:p>
    <w:p w14:paraId="64268308" w14:textId="77777777" w:rsidR="00BB4988" w:rsidRDefault="008B5548">
      <w:pPr>
        <w:ind w:left="9" w:right="3" w:firstLine="720"/>
      </w:pPr>
      <w:r>
        <w:lastRenderedPageBreak/>
        <w:t>A country's government is a group of public sector agents dedicated to effectively and successfully guiding the country's units or communities. One of the primary roles of a government is to create and manage the country's or state's policy framework. Furthermore, government policy is a principle or a course of action proposed or implemented by a governing body (Meier et al., 2016). Government policy refers to how the government governs the price of building supplies, rules on contractor qualifications, work experience, professional competency, and health and safety legislation of workers during the construction process, as well as the approval</w:t>
      </w:r>
      <w:r>
        <w:rPr>
          <w:rFonts w:ascii="Calibri" w:eastAsia="Calibri" w:hAnsi="Calibri" w:cs="Calibri"/>
        </w:rPr>
        <w:t xml:space="preserve"> </w:t>
      </w:r>
      <w:r>
        <w:t xml:space="preserve">of building documents.  </w:t>
      </w:r>
    </w:p>
    <w:p w14:paraId="347DA877" w14:textId="77777777" w:rsidR="00BB4988" w:rsidRDefault="008B5548">
      <w:pPr>
        <w:spacing w:after="236"/>
        <w:ind w:left="9" w:right="3" w:firstLine="720"/>
      </w:pPr>
      <w:r>
        <w:t xml:space="preserve"> A government's rules and laws can either support or stifle the development of innovative methods and technologies. Furthermore, large and fundamental changes can be implemented in any industry by stringent and concentrated policies and regulations (</w:t>
      </w:r>
      <w:proofErr w:type="spellStart"/>
      <w:r>
        <w:t>Patanakul</w:t>
      </w:r>
      <w:proofErr w:type="spellEnd"/>
      <w:r>
        <w:t xml:space="preserve"> and Pinto, 2014). The government can also make policy changes based on the country's or state's economic conditions. As a result, if a change in government policies is truly necessary, the government must avoid politically damaging behavior (Janssen and Van Der Voort, 2016).  </w:t>
      </w:r>
    </w:p>
    <w:p w14:paraId="53B4BFE9" w14:textId="77777777" w:rsidR="00BB4988" w:rsidRDefault="008B5548">
      <w:pPr>
        <w:spacing w:after="236"/>
        <w:ind w:left="9" w:right="3" w:firstLine="720"/>
      </w:pPr>
      <w:r>
        <w:t xml:space="preserve">Though there are various definitions of public policy, the success of the policy is determined by how well it is implemented. It will be impossible to attain the policy's objectives unless it is successfully implemented (Meier et al., 2016). The primary policymakers have the opportunity to interact with one another at various points of the policy cycle.  </w:t>
      </w:r>
    </w:p>
    <w:p w14:paraId="3EC3631B" w14:textId="667DE943" w:rsidR="00BB4988" w:rsidRDefault="008B5548" w:rsidP="0077784A">
      <w:pPr>
        <w:spacing w:after="281"/>
        <w:ind w:left="9" w:right="3" w:firstLine="720"/>
      </w:pPr>
      <w:r>
        <w:t xml:space="preserve"> Governments are often the only body that make policy decisions and establish budgets, but citizens can help shape public policy through networks that are held accountable for accomplishing the government's policy objectives (</w:t>
      </w:r>
      <w:proofErr w:type="spellStart"/>
      <w:r>
        <w:t>Foxell</w:t>
      </w:r>
      <w:proofErr w:type="spellEnd"/>
      <w:r>
        <w:t xml:space="preserve"> and Cooper, 2015). The following are the roles of the various stakeholders participating in the public policymaking process:  </w:t>
      </w:r>
    </w:p>
    <w:p w14:paraId="22619EBB" w14:textId="77777777" w:rsidR="0077784A" w:rsidRPr="0077784A" w:rsidRDefault="0077784A" w:rsidP="0077784A">
      <w:pPr>
        <w:pStyle w:val="ListParagraph"/>
        <w:numPr>
          <w:ilvl w:val="0"/>
          <w:numId w:val="14"/>
        </w:numPr>
        <w:spacing w:after="68"/>
        <w:ind w:right="3"/>
      </w:pPr>
      <w:r>
        <w:rPr>
          <w:rFonts w:ascii="Arial" w:eastAsia="Arial" w:hAnsi="Arial" w:cs="Arial"/>
        </w:rPr>
        <w:t>P</w:t>
      </w:r>
      <w:r>
        <w:t>ublic</w:t>
      </w:r>
      <w:r w:rsidR="008B5548">
        <w:t xml:space="preserve"> sector workers: To provide technical expertise and policy advice. ii.</w:t>
      </w:r>
      <w:r w:rsidR="008B5548" w:rsidRPr="0077784A">
        <w:rPr>
          <w:rFonts w:ascii="Arial" w:eastAsia="Arial" w:hAnsi="Arial" w:cs="Arial"/>
        </w:rPr>
        <w:t xml:space="preserve"> </w:t>
      </w:r>
    </w:p>
    <w:p w14:paraId="7A26C898" w14:textId="77777777" w:rsidR="0077784A" w:rsidRPr="0077784A" w:rsidRDefault="008B5548" w:rsidP="0077784A">
      <w:pPr>
        <w:pStyle w:val="ListParagraph"/>
        <w:numPr>
          <w:ilvl w:val="0"/>
          <w:numId w:val="14"/>
        </w:numPr>
        <w:spacing w:after="68"/>
        <w:ind w:right="3"/>
      </w:pPr>
      <w:r>
        <w:t>Political Parties: To develop linkages in exchange for political support. iii.</w:t>
      </w:r>
      <w:r w:rsidRPr="0077784A">
        <w:rPr>
          <w:rFonts w:ascii="Arial" w:eastAsia="Arial" w:hAnsi="Arial" w:cs="Arial"/>
        </w:rPr>
        <w:t xml:space="preserve"> </w:t>
      </w:r>
    </w:p>
    <w:p w14:paraId="68BDD6E0" w14:textId="161336B7" w:rsidR="00BB4988" w:rsidRDefault="008B5548" w:rsidP="0077784A">
      <w:pPr>
        <w:pStyle w:val="ListParagraph"/>
        <w:numPr>
          <w:ilvl w:val="0"/>
          <w:numId w:val="14"/>
        </w:numPr>
        <w:spacing w:after="68"/>
        <w:ind w:right="3"/>
      </w:pPr>
      <w:r>
        <w:t xml:space="preserve">Media: To generate interest among the public by reporting information and shaping public opinion.  </w:t>
      </w:r>
    </w:p>
    <w:p w14:paraId="55E947EF" w14:textId="4EBA6D1D" w:rsidR="00BB4988" w:rsidRDefault="0077784A">
      <w:pPr>
        <w:numPr>
          <w:ilvl w:val="0"/>
          <w:numId w:val="4"/>
        </w:numPr>
        <w:spacing w:after="185" w:line="259" w:lineRule="auto"/>
        <w:ind w:right="3" w:hanging="607"/>
      </w:pPr>
      <w:r>
        <w:t xml:space="preserve">    </w:t>
      </w:r>
      <w:r w:rsidR="008B5548">
        <w:t xml:space="preserve">Cabinet: To maintain a monopoly over the provision of legislation   </w:t>
      </w:r>
    </w:p>
    <w:p w14:paraId="71797FA0" w14:textId="77777777" w:rsidR="00BB4988" w:rsidRDefault="008B5548">
      <w:pPr>
        <w:numPr>
          <w:ilvl w:val="0"/>
          <w:numId w:val="4"/>
        </w:numPr>
        <w:ind w:right="3" w:hanging="607"/>
      </w:pPr>
      <w:r>
        <w:lastRenderedPageBreak/>
        <w:t xml:space="preserve">Interest Groups: To work towards furthering the interests of the members and to bring pressure on the political network to respond.   </w:t>
      </w:r>
    </w:p>
    <w:p w14:paraId="5D221B3A" w14:textId="77777777" w:rsidR="00BB4988" w:rsidRDefault="008B5548">
      <w:pPr>
        <w:numPr>
          <w:ilvl w:val="0"/>
          <w:numId w:val="4"/>
        </w:numPr>
        <w:spacing w:after="0"/>
        <w:ind w:right="3" w:hanging="607"/>
      </w:pPr>
      <w:r>
        <w:t>Legal system: To act independently and interpret the laws. vii.</w:t>
      </w:r>
      <w:r>
        <w:rPr>
          <w:rFonts w:ascii="Arial" w:eastAsia="Arial" w:hAnsi="Arial" w:cs="Arial"/>
        </w:rPr>
        <w:t xml:space="preserve"> </w:t>
      </w:r>
      <w:r>
        <w:t xml:space="preserve">Public: To join interest groups and coalitions, form opinions, elect the government, and rely on the media for </w:t>
      </w:r>
    </w:p>
    <w:p w14:paraId="007B74E3" w14:textId="77777777" w:rsidR="00BB4988" w:rsidRDefault="008B5548">
      <w:pPr>
        <w:spacing w:after="393" w:line="259" w:lineRule="auto"/>
        <w:ind w:left="744" w:right="3"/>
      </w:pPr>
      <w:r>
        <w:t xml:space="preserve">information.  </w:t>
      </w:r>
    </w:p>
    <w:p w14:paraId="1B3FE2C3" w14:textId="45BE3B1B" w:rsidR="00BB4988" w:rsidRDefault="008B5548" w:rsidP="005E088F">
      <w:pPr>
        <w:pStyle w:val="Heading2"/>
      </w:pPr>
      <w:bookmarkStart w:id="37" w:name="_Toc203941294"/>
      <w:bookmarkStart w:id="38" w:name="_Toc203989774"/>
      <w:r>
        <w:t>2.2</w:t>
      </w:r>
      <w:r w:rsidR="0077784A">
        <w:tab/>
      </w:r>
      <w:r>
        <w:t>THEORETICAL REVIEW</w:t>
      </w:r>
      <w:bookmarkEnd w:id="37"/>
      <w:bookmarkEnd w:id="38"/>
      <w:r>
        <w:t xml:space="preserve">  </w:t>
      </w:r>
    </w:p>
    <w:p w14:paraId="7CEB1274" w14:textId="77777777" w:rsidR="00BB4988" w:rsidRDefault="008B5548">
      <w:pPr>
        <w:spacing w:after="240"/>
        <w:ind w:left="19" w:right="3"/>
      </w:pPr>
      <w:r>
        <w:t xml:space="preserve">A solid theoretical foundation is essential for understanding the relationship between government policy changes and construction performance. Two major theories guide this study: Institutional Theory and Systems Theory. These theories offer insights into how organizations, particularly government parastatals, interact with their environments and respond to changes in governance, policies, and administrative structures.  </w:t>
      </w:r>
    </w:p>
    <w:p w14:paraId="612FD9A6" w14:textId="29636ACD" w:rsidR="00BB4988" w:rsidRPr="005E088F" w:rsidRDefault="008B5548" w:rsidP="005E088F">
      <w:pPr>
        <w:pStyle w:val="Heading3"/>
      </w:pPr>
      <w:bookmarkStart w:id="39" w:name="_Toc203941295"/>
      <w:bookmarkStart w:id="40" w:name="_Toc203989775"/>
      <w:r w:rsidRPr="005E088F">
        <w:t>2.2.1</w:t>
      </w:r>
      <w:r w:rsidR="0077784A">
        <w:tab/>
      </w:r>
      <w:r w:rsidRPr="005E088F">
        <w:t>INSTITUTIONAL THEORY</w:t>
      </w:r>
      <w:bookmarkEnd w:id="39"/>
      <w:bookmarkEnd w:id="40"/>
      <w:r w:rsidRPr="005E088F">
        <w:t xml:space="preserve">  </w:t>
      </w:r>
    </w:p>
    <w:p w14:paraId="03BD8DF3" w14:textId="4AC7935A" w:rsidR="00BB4988" w:rsidRDefault="008B5548">
      <w:pPr>
        <w:spacing w:after="233"/>
        <w:ind w:left="19" w:right="3"/>
      </w:pPr>
      <w:r>
        <w:t>Institutional Theory posits that organizations do not exist in a vacuum</w:t>
      </w:r>
      <w:r w:rsidR="00EE4801">
        <w:t xml:space="preserve"> </w:t>
      </w:r>
      <w:r>
        <w:t xml:space="preserve">they operate within institutional environments defined by social rules, norms, and legal frameworks. These institutions exert formal and informal pressures on organizations to conform to expected behaviors. In the context of construction performance, institutional theory helps to explain how government policies, regulations, and administrative decisions influence the practices of public construction agencies and contractors.  </w:t>
      </w:r>
    </w:p>
    <w:p w14:paraId="19FB522F" w14:textId="77777777" w:rsidR="00BB4988" w:rsidRDefault="008B5548">
      <w:pPr>
        <w:spacing w:after="236"/>
        <w:ind w:left="19" w:right="3"/>
      </w:pPr>
      <w:r>
        <w:t xml:space="preserve">According to Scott (2014), organizations are shaped by coercive pressures (laws and mandates), normative pressures (professional standards and ethics), and mimetic pressures (the tendency to imitate successful models). In Nigeria, government parastatals are highly influenced by such institutional forces. For example, when the federal or state government enacts a new procurement law or contract approval procedure, parastatals must adjust their administrative workflows accordingly. Failure to adapt may result in funding suspension, legal disputes, or sanctions from oversight bodies like the Bureau of Public Procurement (BPP).  </w:t>
      </w:r>
    </w:p>
    <w:p w14:paraId="598CA3AC" w14:textId="6031773D" w:rsidR="00BB4988" w:rsidRDefault="008B5548">
      <w:pPr>
        <w:spacing w:after="236"/>
        <w:ind w:left="19" w:right="3"/>
      </w:pPr>
      <w:r>
        <w:lastRenderedPageBreak/>
        <w:t xml:space="preserve">Saka and </w:t>
      </w:r>
      <w:proofErr w:type="spellStart"/>
      <w:r>
        <w:t>Shwarka</w:t>
      </w:r>
      <w:proofErr w:type="spellEnd"/>
      <w:r>
        <w:t xml:space="preserve"> (2021) argue that institutional disruptions</w:t>
      </w:r>
      <w:r w:rsidR="00EE4801">
        <w:t xml:space="preserve"> </w:t>
      </w:r>
      <w:r>
        <w:t>such as the appointment of new political heads or the enactment of abrupt policy reforms</w:t>
      </w:r>
      <w:r w:rsidR="00EE4801">
        <w:t xml:space="preserve"> </w:t>
      </w:r>
      <w:r>
        <w:t xml:space="preserve">often destabilize the workflow of public agencies. These changes lead to delays in documentation, approvals, and budget disbursement, all of which hinder construction performance. Institutional theory thus provides a lens to understand how deeply government parastatals are embedded in a network of rules that evolve with every change in political leadership.  </w:t>
      </w:r>
    </w:p>
    <w:p w14:paraId="036FEC15" w14:textId="64B83E3E" w:rsidR="00BB4988" w:rsidRDefault="008B5548">
      <w:pPr>
        <w:spacing w:after="284"/>
        <w:ind w:left="19" w:right="3"/>
      </w:pPr>
      <w:r>
        <w:t xml:space="preserve">Furthermore, the legitimacy of government parastatals depends on their ability to align with the expectations of the current administration. When leadership changes, so do expectations often without adequate transition planning. As a result, even well-performing projects may be halted simply because they are not part of the new administration’s agenda, leading to waste of public resources and contractor disputes.  </w:t>
      </w:r>
    </w:p>
    <w:p w14:paraId="77C098FF" w14:textId="45CCA05D" w:rsidR="00BB4988" w:rsidRDefault="008B5548" w:rsidP="005E088F">
      <w:pPr>
        <w:pStyle w:val="Heading3"/>
      </w:pPr>
      <w:bookmarkStart w:id="41" w:name="_Toc203941296"/>
      <w:bookmarkStart w:id="42" w:name="_Toc203989776"/>
      <w:r>
        <w:t>2.2.2</w:t>
      </w:r>
      <w:r w:rsidR="000F2B86">
        <w:tab/>
      </w:r>
      <w:r>
        <w:t>SYSTEMS THEORY</w:t>
      </w:r>
      <w:bookmarkEnd w:id="41"/>
      <w:bookmarkEnd w:id="42"/>
      <w:r>
        <w:t xml:space="preserve">  </w:t>
      </w:r>
    </w:p>
    <w:p w14:paraId="32BA77C2" w14:textId="77777777" w:rsidR="00BB4988" w:rsidRDefault="008B5548">
      <w:pPr>
        <w:spacing w:after="234"/>
        <w:ind w:left="19" w:right="3"/>
      </w:pPr>
      <w:r>
        <w:t xml:space="preserve">Systems Theory views an organization or project as a component of a broader, interconnected system. This system includes political, economic, social, and environmental subsystems. In construction, this means that changes in government policies, budget cycles, or administrative protocols can ripple across an entire project lifecycle, affecting everything from design and approval to execution and delivery.  </w:t>
      </w:r>
    </w:p>
    <w:p w14:paraId="3691108A" w14:textId="1ACF4239" w:rsidR="00BB4988" w:rsidRDefault="008B5548">
      <w:pPr>
        <w:spacing w:after="236"/>
        <w:ind w:left="19" w:right="3"/>
      </w:pPr>
      <w:r>
        <w:t xml:space="preserve">As explained by </w:t>
      </w:r>
      <w:proofErr w:type="spellStart"/>
      <w:r>
        <w:t>Chinyio</w:t>
      </w:r>
      <w:proofErr w:type="spellEnd"/>
      <w:r>
        <w:t xml:space="preserve"> and </w:t>
      </w:r>
      <w:proofErr w:type="spellStart"/>
      <w:r>
        <w:t>Olomolaiye</w:t>
      </w:r>
      <w:proofErr w:type="spellEnd"/>
      <w:r>
        <w:t xml:space="preserve"> (2015), the construction industry can be likened to a living system where inputs (labor, capital, materials, and policies) are processed through activities (planning, coordination, execution) to produce outputs (completed buildings, infrastructure). A disruption in any part of the system</w:t>
      </w:r>
      <w:r w:rsidR="00EE4801">
        <w:t xml:space="preserve"> </w:t>
      </w:r>
      <w:r>
        <w:t xml:space="preserve">such as a delayed policy decision or an unanticipated contract review—will affect the entire process. This is particularly relevant to government parastatals, where multiple departments, stakeholders, and contractors must coordinate under a central policy framework.  </w:t>
      </w:r>
    </w:p>
    <w:p w14:paraId="76344769" w14:textId="7CED2318" w:rsidR="00BB4988" w:rsidRDefault="008B5548">
      <w:pPr>
        <w:ind w:left="19" w:right="3"/>
      </w:pPr>
      <w:r>
        <w:t xml:space="preserve">For instance, a delay in policy approval for capital projects can stall procurement plans, prevent contractor mobilization, and delay project timelines. Likewise, if a new government decides to suspend a public works program initiated by its predecessor, all stakeholders involved including </w:t>
      </w:r>
      <w:r>
        <w:lastRenderedPageBreak/>
        <w:t>consultants, contractors, and materials suppliers</w:t>
      </w:r>
      <w:r w:rsidR="00EE4801">
        <w:t xml:space="preserve"> </w:t>
      </w:r>
      <w:r>
        <w:t xml:space="preserve">will experience ripple effects, often resulting in increased costs and reduced efficiency.  </w:t>
      </w:r>
    </w:p>
    <w:p w14:paraId="4EA479B6" w14:textId="77777777" w:rsidR="00BB4988" w:rsidRDefault="008B5548">
      <w:pPr>
        <w:spacing w:after="286"/>
        <w:ind w:left="19" w:right="3"/>
      </w:pPr>
      <w:r>
        <w:t xml:space="preserve">Systems theory highlights the need for integrated policy environments where changes are made based on comprehensive impact assessments and stakeholder consultations. It also reinforces the idea that construction performance is not determined by the actions of a single agency or actor but by the coordinated functioning of all parts of the system, from policy formulation to project delivery.  </w:t>
      </w:r>
    </w:p>
    <w:p w14:paraId="16DE0A9E" w14:textId="449E45C0" w:rsidR="00BB4988" w:rsidRDefault="008B5548" w:rsidP="005E088F">
      <w:pPr>
        <w:pStyle w:val="Heading2"/>
      </w:pPr>
      <w:bookmarkStart w:id="43" w:name="_Toc203941297"/>
      <w:bookmarkStart w:id="44" w:name="_Toc203989777"/>
      <w:r>
        <w:t>2.3</w:t>
      </w:r>
      <w:r w:rsidR="004F4BBA">
        <w:tab/>
      </w:r>
      <w:r>
        <w:t>GOVERNMENT POLICY AND BUILDING CONSTRUCTION</w:t>
      </w:r>
      <w:bookmarkEnd w:id="43"/>
      <w:bookmarkEnd w:id="44"/>
      <w:r>
        <w:t xml:space="preserve">  </w:t>
      </w:r>
    </w:p>
    <w:p w14:paraId="5F4A1E85" w14:textId="77777777" w:rsidR="00BB4988" w:rsidRDefault="008B5548">
      <w:pPr>
        <w:ind w:left="9" w:right="3" w:firstLine="720"/>
      </w:pPr>
      <w:r>
        <w:t xml:space="preserve">Government policy plays a crucial role in shaping the building construction industry (Garcia, 2015). The government's policies and regulations can influence the demand for building construction, the type of buildings that are constructed, and the materials and methods used in construction (Saville &amp; Cleveland, 2017).  </w:t>
      </w:r>
    </w:p>
    <w:p w14:paraId="3981CD54" w14:textId="77777777" w:rsidR="00BB4988" w:rsidRDefault="008B5548">
      <w:pPr>
        <w:ind w:left="9" w:right="3" w:firstLine="720"/>
      </w:pPr>
      <w:r>
        <w:t xml:space="preserve">The building construction industry is a significant contributor to the economy of many countries (Taylor, 2017). The industry provides employment opportunities, generates revenue, and creates infrastructure that supports economic growth (Bruinsma &amp; Johnson, 2018).  </w:t>
      </w:r>
    </w:p>
    <w:p w14:paraId="43AED067" w14:textId="77777777" w:rsidR="00BB4988" w:rsidRDefault="008B5548">
      <w:pPr>
        <w:ind w:left="19" w:right="3"/>
      </w:pPr>
      <w:r>
        <w:t xml:space="preserve">However, the industry is also subject to various government policies and regulations that can impact its performance (Garcia, 2015). Understanding the relationship between government policy and building construction is essential for stakeholders in the industry, including developers, contractors, and policymakers (Saville &amp; Cleveland, 2017).    </w:t>
      </w:r>
    </w:p>
    <w:p w14:paraId="247DE4CC" w14:textId="77777777" w:rsidR="00BB4988" w:rsidRDefault="008B5548">
      <w:pPr>
        <w:ind w:left="9" w:right="3" w:firstLine="720"/>
      </w:pPr>
      <w:r>
        <w:t xml:space="preserve">Government policy actions shape the economic environment in which the construction materials sector operates. Government regulations governing import tariffs, distribution and pricing control, and tax breaks for the construction industry all play a role in regulating the availability and prices of building materials.   </w:t>
      </w:r>
    </w:p>
    <w:p w14:paraId="0CBF36BC" w14:textId="77777777" w:rsidR="00BB4988" w:rsidRDefault="008B5548">
      <w:pPr>
        <w:spacing w:after="35" w:line="380" w:lineRule="auto"/>
        <w:ind w:left="4" w:right="0" w:firstLine="720"/>
        <w:jc w:val="left"/>
      </w:pPr>
      <w:r>
        <w:t xml:space="preserve">Government rules also impact the standards for the use of building materials. Government restrictions usually expressly prohibit the use of certain low-cost building materials, such as earth construction, in the official housing sector. The creation of a favorable policy environment is thus a fundamental precondition for the healthy growth of the building materials industry.  </w:t>
      </w:r>
    </w:p>
    <w:p w14:paraId="1EA38EDC" w14:textId="77777777" w:rsidR="00BB4988" w:rsidRDefault="008B5548">
      <w:pPr>
        <w:ind w:left="19" w:right="3"/>
      </w:pPr>
      <w:r>
        <w:lastRenderedPageBreak/>
        <w:t xml:space="preserve">  The building construction industry has various obstacles as a result of insufficient government construction policy, insufficient funding for government projects, and inefficient government procurement procedures The lack of policy continuity in government has a substantial impact on building construction since incoming government policies typically make rapid adjustments to previous governments' public policies. The government must create clear and effective construction strategies by designating construction priorities and providing direction on investment mobilization. It will also be necessary to create a structure that encourages the growth of the local construction sector through new initiatives, productivity improvements, and professional development (Khare and Agarwal, 2017).   </w:t>
      </w:r>
    </w:p>
    <w:p w14:paraId="03AC491F" w14:textId="77777777" w:rsidR="00BB4988" w:rsidRDefault="008B5548">
      <w:pPr>
        <w:spacing w:after="202"/>
        <w:ind w:left="9" w:right="3" w:firstLine="720"/>
      </w:pPr>
      <w:r>
        <w:t xml:space="preserve">The policies of the building construction industry will safeguard all construction operations, including any processes or activities required prior to the start and conclusion of the project. Furthermore, firms who adhere to the government's approved procurement guidelines for supplies, design plans, and some building processes may face fewer risks (Taofeeq, Adeleke, and Hassan, 2019). As a result, government regulations would correct the defects and keep the construction industry afloat for a long period.  </w:t>
      </w:r>
    </w:p>
    <w:p w14:paraId="037DCA69" w14:textId="7F793393" w:rsidR="00BB4988" w:rsidRDefault="008B5548" w:rsidP="005E088F">
      <w:pPr>
        <w:pStyle w:val="Heading3"/>
      </w:pPr>
      <w:bookmarkStart w:id="45" w:name="_Toc203941298"/>
      <w:bookmarkStart w:id="46" w:name="_Toc203989778"/>
      <w:r>
        <w:t>2.3.1</w:t>
      </w:r>
      <w:r w:rsidR="004F4BBA">
        <w:tab/>
      </w:r>
      <w:r>
        <w:t>TYPES OF GOVERNMENT POLICIES</w:t>
      </w:r>
      <w:bookmarkEnd w:id="45"/>
      <w:bookmarkEnd w:id="46"/>
      <w:r>
        <w:t xml:space="preserve">  </w:t>
      </w:r>
    </w:p>
    <w:p w14:paraId="0BCACEB4" w14:textId="77777777" w:rsidR="00BB4988" w:rsidRDefault="008B5548">
      <w:pPr>
        <w:spacing w:after="160"/>
        <w:ind w:left="19" w:right="3"/>
      </w:pPr>
      <w:r>
        <w:t xml:space="preserve">There are several types of government policies that can impact the building construction industry (Bruinsma &amp; Johnson, 2018). These include:  </w:t>
      </w:r>
    </w:p>
    <w:p w14:paraId="7E687779" w14:textId="77777777" w:rsidR="00BB4988" w:rsidRDefault="008B5548">
      <w:pPr>
        <w:numPr>
          <w:ilvl w:val="0"/>
          <w:numId w:val="5"/>
        </w:numPr>
        <w:spacing w:after="196"/>
        <w:ind w:right="3" w:hanging="485"/>
      </w:pPr>
      <w:r>
        <w:rPr>
          <w:b/>
        </w:rPr>
        <w:t>Zoning policies</w:t>
      </w:r>
      <w:r>
        <w:t xml:space="preserve">: Zoning policies regulate the use of land and the type of buildings that can be constructed in a given area (Taylor, 2017).  </w:t>
      </w:r>
    </w:p>
    <w:p w14:paraId="2D4D5CCB" w14:textId="77777777" w:rsidR="00EE4801" w:rsidRDefault="008B5548">
      <w:pPr>
        <w:numPr>
          <w:ilvl w:val="0"/>
          <w:numId w:val="5"/>
        </w:numPr>
        <w:spacing w:after="0"/>
        <w:ind w:right="3" w:hanging="485"/>
      </w:pPr>
      <w:r>
        <w:rPr>
          <w:b/>
        </w:rPr>
        <w:t>Land use policies</w:t>
      </w:r>
      <w:r>
        <w:t xml:space="preserve">: Land use policies regulate the use of land for different purposes, such as residential, commercial, or industrial (Saville &amp; Cleveland, 2017). </w:t>
      </w:r>
    </w:p>
    <w:p w14:paraId="08BC63FB" w14:textId="7F3B99BD" w:rsidR="00BB4988" w:rsidRDefault="008B5548">
      <w:pPr>
        <w:numPr>
          <w:ilvl w:val="0"/>
          <w:numId w:val="5"/>
        </w:numPr>
        <w:spacing w:after="0"/>
        <w:ind w:right="3" w:hanging="485"/>
      </w:pPr>
      <w:r>
        <w:rPr>
          <w:rFonts w:ascii="Arial" w:eastAsia="Arial" w:hAnsi="Arial" w:cs="Arial"/>
        </w:rPr>
        <w:t xml:space="preserve"> </w:t>
      </w:r>
      <w:r>
        <w:rPr>
          <w:b/>
        </w:rPr>
        <w:t>Taxation policies</w:t>
      </w:r>
      <w:r>
        <w:t xml:space="preserve">: Taxation policies regulate the taxation of building construction projects, including taxes on </w:t>
      </w:r>
    </w:p>
    <w:p w14:paraId="3E5453F3" w14:textId="77777777" w:rsidR="00BB4988" w:rsidRDefault="008B5548">
      <w:pPr>
        <w:spacing w:after="200" w:line="259" w:lineRule="auto"/>
        <w:ind w:left="677" w:right="3"/>
      </w:pPr>
      <w:r>
        <w:t xml:space="preserve">materials, labor, and property (Bruinsma &amp; Johnson, 2018).  </w:t>
      </w:r>
    </w:p>
    <w:p w14:paraId="44255ADB" w14:textId="77777777" w:rsidR="00BB4988" w:rsidRDefault="008B5548">
      <w:pPr>
        <w:spacing w:after="35" w:line="324" w:lineRule="auto"/>
        <w:ind w:left="730" w:right="0" w:hanging="617"/>
        <w:jc w:val="left"/>
      </w:pPr>
      <w:r>
        <w:t>iv.</w:t>
      </w:r>
      <w:r>
        <w:rPr>
          <w:rFonts w:ascii="Arial" w:eastAsia="Arial" w:hAnsi="Arial" w:cs="Arial"/>
        </w:rPr>
        <w:t xml:space="preserve">  </w:t>
      </w:r>
      <w:r>
        <w:rPr>
          <w:rFonts w:ascii="Arial" w:eastAsia="Arial" w:hAnsi="Arial" w:cs="Arial"/>
        </w:rPr>
        <w:tab/>
      </w:r>
      <w:r>
        <w:rPr>
          <w:b/>
        </w:rPr>
        <w:t>Subsidy policies</w:t>
      </w:r>
      <w:r>
        <w:t xml:space="preserve">: Subsidy policies provide financial incentives to support building construction projects, such as subsidies for low-income housing or green building projects (Taylor, 2017).  </w:t>
      </w:r>
    </w:p>
    <w:p w14:paraId="681B6BA2" w14:textId="4D4D6DA7" w:rsidR="00BB4988" w:rsidRDefault="008B5548" w:rsidP="005E088F">
      <w:pPr>
        <w:pStyle w:val="Heading3"/>
      </w:pPr>
      <w:bookmarkStart w:id="47" w:name="_Toc203941299"/>
      <w:bookmarkStart w:id="48" w:name="_Toc203989779"/>
      <w:r>
        <w:lastRenderedPageBreak/>
        <w:t>2.3.2</w:t>
      </w:r>
      <w:r w:rsidR="00803FA0">
        <w:tab/>
      </w:r>
      <w:r>
        <w:t>IMPACT OF GOVERNMENT POLICIES ON BUILDING</w:t>
      </w:r>
      <w:bookmarkEnd w:id="47"/>
      <w:bookmarkEnd w:id="48"/>
      <w:r>
        <w:t xml:space="preserve"> </w:t>
      </w:r>
    </w:p>
    <w:p w14:paraId="7EFD0B27" w14:textId="77777777" w:rsidR="00BB4988" w:rsidRDefault="008B5548" w:rsidP="005E088F">
      <w:pPr>
        <w:pStyle w:val="Heading3"/>
      </w:pPr>
      <w:bookmarkStart w:id="49" w:name="_Toc203941300"/>
      <w:bookmarkStart w:id="50" w:name="_Toc203989780"/>
      <w:r>
        <w:t>CONSTRUCTION</w:t>
      </w:r>
      <w:bookmarkEnd w:id="49"/>
      <w:bookmarkEnd w:id="50"/>
      <w:r>
        <w:t xml:space="preserve">  </w:t>
      </w:r>
    </w:p>
    <w:p w14:paraId="4CA1C72F" w14:textId="264A283D" w:rsidR="00BB4988" w:rsidRDefault="008B5548">
      <w:pPr>
        <w:ind w:left="9" w:right="3" w:firstLine="720"/>
      </w:pPr>
      <w:r>
        <w:t>Government policies play a crucial role in shaping the structure, pace, and overall performance of the building construction industry. These policies, which are often designed to regulate, incentivize, or restrict specific activities, can have far-reaching effects on the type, location, and financial viability of construction projects. According to Saville and Cleveland (2017), government interventions</w:t>
      </w:r>
      <w:r w:rsidR="00F70A8A">
        <w:t xml:space="preserve"> </w:t>
      </w:r>
      <w:r>
        <w:t>whether through legislation, regulation, or administrative orders</w:t>
      </w:r>
      <w:r w:rsidR="00F70A8A">
        <w:t xml:space="preserve"> </w:t>
      </w:r>
      <w:r>
        <w:t xml:space="preserve">can significantly influence construction outcomes, either enabling or hindering project execution.  </w:t>
      </w:r>
    </w:p>
    <w:p w14:paraId="75634531" w14:textId="77777777" w:rsidR="00BB4988" w:rsidRDefault="008B5548">
      <w:pPr>
        <w:ind w:left="9" w:right="3" w:firstLine="720"/>
      </w:pPr>
      <w:r>
        <w:t xml:space="preserve">For instance, policies governing zoning laws and land use regulations determine what types of structures can be built in certain areas, thereby affecting not only the design and density of buildings but also the demand for construction services in urban and rural settings. As Garcia (2015) notes, changes in zoning rules can restrict high-rise developments in certain zones or incentivize mixed-use developments, thus guiding the focus of construction firms.  </w:t>
      </w:r>
    </w:p>
    <w:p w14:paraId="7C6250F3" w14:textId="3618938D" w:rsidR="00BB4988" w:rsidRDefault="008B5548">
      <w:pPr>
        <w:ind w:left="9" w:right="3" w:firstLine="720"/>
      </w:pPr>
      <w:r>
        <w:t xml:space="preserve">In addition, taxation policies and subsidy programs directly impact the profitability and affordability of building projects. When governments offer tax incentives for housing development or reduce import duties on construction materials, it lowers overall project costs and encourages investment. Conversely, high taxes or the withdrawal of subsidies can increase project expenses, making construction less attractive to developers. Bruinsma and Johnson (2018) emphasize that these fiscal policies not only affect contractors but also influence housing affordability for end users, shaping the accessibility of homes for low- and </w:t>
      </w:r>
      <w:r w:rsidR="00F70A8A">
        <w:t>middle-income</w:t>
      </w:r>
      <w:r>
        <w:t xml:space="preserve"> earners.  </w:t>
      </w:r>
    </w:p>
    <w:p w14:paraId="62C866B2" w14:textId="41FEB961" w:rsidR="00BB4988" w:rsidRDefault="008B5548">
      <w:pPr>
        <w:ind w:left="9" w:right="3" w:firstLine="720"/>
      </w:pPr>
      <w:r>
        <w:t>Therefore, the interplay between government policy and construction is both dynamic and multifaceted. Policy shifts</w:t>
      </w:r>
      <w:r w:rsidR="00F70A8A">
        <w:t xml:space="preserve"> </w:t>
      </w:r>
      <w:r>
        <w:t>whether economic, legal, or political</w:t>
      </w:r>
      <w:r w:rsidR="00F70A8A">
        <w:t xml:space="preserve"> </w:t>
      </w:r>
      <w:r>
        <w:t xml:space="preserve">can determine project feasibility, investor confidence, and ultimately the sustainability of development within the built environment.  </w:t>
      </w:r>
    </w:p>
    <w:p w14:paraId="77D4332E" w14:textId="450A4609" w:rsidR="00BB4988" w:rsidRPr="005E088F" w:rsidRDefault="008B5548" w:rsidP="005E088F">
      <w:pPr>
        <w:pStyle w:val="Heading2"/>
      </w:pPr>
      <w:bookmarkStart w:id="51" w:name="_Toc203941301"/>
      <w:bookmarkStart w:id="52" w:name="_Toc203989781"/>
      <w:r w:rsidRPr="005E088F">
        <w:t>2.4</w:t>
      </w:r>
      <w:r w:rsidR="00803FA0">
        <w:tab/>
      </w:r>
      <w:r w:rsidRPr="005E088F">
        <w:t>THE EFFECT OF UNFAVORABLE GOVERNMENT POLICY ON TIMELY COMPLETION OF BUILDING PROJECT.</w:t>
      </w:r>
      <w:bookmarkEnd w:id="51"/>
      <w:bookmarkEnd w:id="52"/>
      <w:r w:rsidRPr="005E088F">
        <w:t xml:space="preserve">  </w:t>
      </w:r>
    </w:p>
    <w:p w14:paraId="22BC6C5D" w14:textId="77777777" w:rsidR="00BB4988" w:rsidRDefault="008B5548">
      <w:pPr>
        <w:ind w:left="9" w:right="3" w:firstLine="720"/>
      </w:pPr>
      <w:r>
        <w:t xml:space="preserve">Government policy plays a crucial role in the building construction industry, and unfavorable government policy can have significant effects on the timely completion of building construction projects (Garcia, 2015).  </w:t>
      </w:r>
    </w:p>
    <w:p w14:paraId="319600FB" w14:textId="77777777" w:rsidR="00BB4988" w:rsidRDefault="008B5548">
      <w:pPr>
        <w:spacing w:after="204"/>
        <w:ind w:left="9" w:right="3" w:firstLine="720"/>
      </w:pPr>
      <w:r>
        <w:lastRenderedPageBreak/>
        <w:t xml:space="preserve">Building construction is a complex process that involves multiple stakeholders, including developers, contractors, and government agencies (Taylor, 2017). Government policy can influence the building construction industry in several ways, including regulations, taxes, and subsidies (Saville &amp; Cleveland, 2017). Unfavorable government policy can lead to delays, cost overruns, and poor quality of construction, ultimately affecting the timely completion of building construction projects (Bruinsma &amp; Johnson, 2018).  </w:t>
      </w:r>
    </w:p>
    <w:p w14:paraId="62B064D0" w14:textId="11FD24A7" w:rsidR="00BB4988" w:rsidRPr="005E088F" w:rsidRDefault="008B5548" w:rsidP="005E088F">
      <w:pPr>
        <w:pStyle w:val="Heading3"/>
      </w:pPr>
      <w:bookmarkStart w:id="53" w:name="_Toc203941302"/>
      <w:bookmarkStart w:id="54" w:name="_Toc203989782"/>
      <w:r w:rsidRPr="005E088F">
        <w:t>2.4.1</w:t>
      </w:r>
      <w:r w:rsidR="00803FA0">
        <w:tab/>
      </w:r>
      <w:r w:rsidRPr="005E088F">
        <w:t>TYPES OF UNFAVORABLE GOVERNMENT POLICY</w:t>
      </w:r>
      <w:bookmarkEnd w:id="53"/>
      <w:bookmarkEnd w:id="54"/>
      <w:r w:rsidRPr="005E088F">
        <w:t xml:space="preserve">  </w:t>
      </w:r>
    </w:p>
    <w:p w14:paraId="24187248" w14:textId="77777777" w:rsidR="00BB4988" w:rsidRDefault="008B5548">
      <w:pPr>
        <w:numPr>
          <w:ilvl w:val="0"/>
          <w:numId w:val="6"/>
        </w:numPr>
        <w:spacing w:line="259" w:lineRule="auto"/>
        <w:ind w:right="3" w:hanging="619"/>
      </w:pPr>
      <w:r>
        <w:t xml:space="preserve">Zoning regulations: Zoning regulations can restrict the use of land, leading to delays and </w:t>
      </w:r>
    </w:p>
    <w:p w14:paraId="58E4EB27" w14:textId="77777777" w:rsidR="00BB4988" w:rsidRDefault="008B5548">
      <w:pPr>
        <w:spacing w:after="343" w:line="259" w:lineRule="auto"/>
        <w:ind w:left="809" w:right="3"/>
      </w:pPr>
      <w:r>
        <w:t xml:space="preserve">increased costs (Garcia, 2015).  </w:t>
      </w:r>
    </w:p>
    <w:p w14:paraId="611E1D72" w14:textId="77777777" w:rsidR="00BB4988" w:rsidRDefault="008B5548">
      <w:pPr>
        <w:numPr>
          <w:ilvl w:val="0"/>
          <w:numId w:val="6"/>
        </w:numPr>
        <w:spacing w:line="259" w:lineRule="auto"/>
        <w:ind w:right="3" w:hanging="619"/>
      </w:pPr>
      <w:r>
        <w:t xml:space="preserve">Building codes: Building codes can be overly restrictive, leading to increased costs and </w:t>
      </w:r>
    </w:p>
    <w:p w14:paraId="5B5C75EE" w14:textId="77777777" w:rsidR="00BB4988" w:rsidRDefault="008B5548">
      <w:pPr>
        <w:spacing w:after="346" w:line="259" w:lineRule="auto"/>
        <w:ind w:left="809" w:right="3"/>
      </w:pPr>
      <w:r>
        <w:t xml:space="preserve">delays (Taylor, 2017).  </w:t>
      </w:r>
    </w:p>
    <w:p w14:paraId="05250B4C" w14:textId="77777777" w:rsidR="00BB4988" w:rsidRDefault="008B5548">
      <w:pPr>
        <w:numPr>
          <w:ilvl w:val="0"/>
          <w:numId w:val="6"/>
        </w:numPr>
        <w:spacing w:line="259" w:lineRule="auto"/>
        <w:ind w:right="3" w:hanging="619"/>
      </w:pPr>
      <w:r>
        <w:t xml:space="preserve">Permitting process: The permitting process can be slow and cumbersome, leading to delays </w:t>
      </w:r>
    </w:p>
    <w:p w14:paraId="792F224C" w14:textId="77777777" w:rsidR="00BB4988" w:rsidRDefault="008B5548">
      <w:pPr>
        <w:spacing w:after="343" w:line="259" w:lineRule="auto"/>
        <w:ind w:left="809" w:right="3"/>
      </w:pPr>
      <w:r>
        <w:t xml:space="preserve">and increased costs (Saville &amp; Cleveland, 2017).  </w:t>
      </w:r>
    </w:p>
    <w:p w14:paraId="2043A696" w14:textId="77777777" w:rsidR="00BB4988" w:rsidRDefault="008B5548">
      <w:pPr>
        <w:numPr>
          <w:ilvl w:val="0"/>
          <w:numId w:val="6"/>
        </w:numPr>
        <w:spacing w:line="259" w:lineRule="auto"/>
        <w:ind w:right="3" w:hanging="619"/>
      </w:pPr>
      <w:r>
        <w:t xml:space="preserve">Taxes and fees: High taxes and fees can increase the cost of building construction, leading </w:t>
      </w:r>
    </w:p>
    <w:p w14:paraId="5E5A8E66" w14:textId="77777777" w:rsidR="00BB4988" w:rsidRDefault="008B5548">
      <w:pPr>
        <w:spacing w:after="348" w:line="259" w:lineRule="auto"/>
        <w:ind w:left="809" w:right="3"/>
      </w:pPr>
      <w:r>
        <w:t xml:space="preserve">to delays and cost overruns (Bruinsma &amp; Johnson, 2018).  </w:t>
      </w:r>
    </w:p>
    <w:p w14:paraId="5315CAF3" w14:textId="77777777" w:rsidR="00BB4988" w:rsidRDefault="008B5548">
      <w:pPr>
        <w:numPr>
          <w:ilvl w:val="0"/>
          <w:numId w:val="6"/>
        </w:numPr>
        <w:spacing w:line="259" w:lineRule="auto"/>
        <w:ind w:right="3" w:hanging="619"/>
      </w:pPr>
      <w:r>
        <w:t xml:space="preserve">Environmental regulations: Environmental regulations can be overly restrictive, leading to </w:t>
      </w:r>
    </w:p>
    <w:p w14:paraId="0617BBB3" w14:textId="77777777" w:rsidR="00BB4988" w:rsidRDefault="008B5548">
      <w:pPr>
        <w:spacing w:after="273" w:line="259" w:lineRule="auto"/>
        <w:ind w:left="809" w:right="3"/>
      </w:pPr>
      <w:r>
        <w:t xml:space="preserve">delays and increased costs (Garcia, 2015).  </w:t>
      </w:r>
    </w:p>
    <w:p w14:paraId="57887953" w14:textId="0FAE26C0" w:rsidR="00BB4988" w:rsidRDefault="008B5548" w:rsidP="005E088F">
      <w:pPr>
        <w:pStyle w:val="Heading3"/>
      </w:pPr>
      <w:bookmarkStart w:id="55" w:name="_Toc203941303"/>
      <w:bookmarkStart w:id="56" w:name="_Toc203989783"/>
      <w:r>
        <w:t>2.4.</w:t>
      </w:r>
      <w:r w:rsidR="0077784A">
        <w:t>2</w:t>
      </w:r>
      <w:r w:rsidR="0077784A">
        <w:tab/>
      </w:r>
      <w:r>
        <w:t>EFFECTS OF UNFAVORABLE GOVERNMENT POLICY ON TIMELY</w:t>
      </w:r>
      <w:bookmarkEnd w:id="55"/>
      <w:bookmarkEnd w:id="56"/>
      <w:r>
        <w:t xml:space="preserve">  </w:t>
      </w:r>
    </w:p>
    <w:p w14:paraId="29A340F1" w14:textId="77777777" w:rsidR="00BB4988" w:rsidRDefault="008B5548" w:rsidP="005E088F">
      <w:pPr>
        <w:pStyle w:val="Heading3"/>
      </w:pPr>
      <w:bookmarkStart w:id="57" w:name="_Toc203941304"/>
      <w:bookmarkStart w:id="58" w:name="_Toc203989784"/>
      <w:r>
        <w:t>COMPLETION OF BUILDING CONSTRUCTION</w:t>
      </w:r>
      <w:bookmarkEnd w:id="57"/>
      <w:bookmarkEnd w:id="58"/>
      <w:r>
        <w:t xml:space="preserve">  </w:t>
      </w:r>
    </w:p>
    <w:p w14:paraId="76FF2494" w14:textId="77777777" w:rsidR="00BB4988" w:rsidRDefault="008B5548">
      <w:pPr>
        <w:numPr>
          <w:ilvl w:val="0"/>
          <w:numId w:val="7"/>
        </w:numPr>
        <w:ind w:right="3" w:hanging="619"/>
      </w:pPr>
      <w:r>
        <w:rPr>
          <w:b/>
        </w:rPr>
        <w:t>Delays</w:t>
      </w:r>
      <w:r>
        <w:t xml:space="preserve">: Unfavorable government policy can lead to delays in the construction process, ultimately affecting the timely completion of the project (Taylor, 2017).  </w:t>
      </w:r>
    </w:p>
    <w:p w14:paraId="352B4976" w14:textId="77777777" w:rsidR="00BB4988" w:rsidRDefault="008B5548">
      <w:pPr>
        <w:numPr>
          <w:ilvl w:val="0"/>
          <w:numId w:val="7"/>
        </w:numPr>
        <w:spacing w:after="195"/>
        <w:ind w:right="3" w:hanging="619"/>
      </w:pPr>
      <w:r>
        <w:rPr>
          <w:b/>
        </w:rPr>
        <w:t>Cost overruns</w:t>
      </w:r>
      <w:r>
        <w:t xml:space="preserve">: Unfavorable government policy can lead to increased costs, ultimately affecting the budget of the project (Saville &amp; Cleveland, 2017).  </w:t>
      </w:r>
    </w:p>
    <w:p w14:paraId="58AE0BE8" w14:textId="77777777" w:rsidR="00BB4988" w:rsidRDefault="008B5548">
      <w:pPr>
        <w:numPr>
          <w:ilvl w:val="0"/>
          <w:numId w:val="7"/>
        </w:numPr>
        <w:spacing w:after="196"/>
        <w:ind w:right="3" w:hanging="619"/>
      </w:pPr>
      <w:r>
        <w:rPr>
          <w:b/>
        </w:rPr>
        <w:t>Poor quality of construction</w:t>
      </w:r>
      <w:r>
        <w:t xml:space="preserve">: Unfavorable government policy can lead to poor quality of construction, ultimately affecting the safety and durability of the building (Bruinsma &amp; Johnson, 2018).  </w:t>
      </w:r>
    </w:p>
    <w:p w14:paraId="280BAD88" w14:textId="77777777" w:rsidR="00BB4988" w:rsidRDefault="008B5548">
      <w:pPr>
        <w:numPr>
          <w:ilvl w:val="0"/>
          <w:numId w:val="7"/>
        </w:numPr>
        <w:spacing w:after="186"/>
        <w:ind w:right="3" w:hanging="619"/>
      </w:pPr>
      <w:r>
        <w:rPr>
          <w:b/>
        </w:rPr>
        <w:lastRenderedPageBreak/>
        <w:t>Increased risk</w:t>
      </w:r>
      <w:r>
        <w:t xml:space="preserve">: Unfavorable government policy can increase the risk of construction, ultimately affecting the return on investment (Garcia, 2015).  </w:t>
      </w:r>
    </w:p>
    <w:p w14:paraId="630D039C" w14:textId="5EC09867" w:rsidR="00BB4988" w:rsidRDefault="008B5548" w:rsidP="005E088F">
      <w:pPr>
        <w:pStyle w:val="Heading3"/>
      </w:pPr>
      <w:bookmarkStart w:id="59" w:name="_Toc203941305"/>
      <w:bookmarkStart w:id="60" w:name="_Toc203989785"/>
      <w:r>
        <w:t>2.5.1</w:t>
      </w:r>
      <w:r w:rsidR="0077784A">
        <w:tab/>
      </w:r>
      <w:r>
        <w:t>NEED FOR GOVERNMENT POLICY IN CONSTRUCTION</w:t>
      </w:r>
      <w:bookmarkEnd w:id="59"/>
      <w:bookmarkEnd w:id="60"/>
      <w:r>
        <w:t xml:space="preserve"> </w:t>
      </w:r>
    </w:p>
    <w:p w14:paraId="05506346" w14:textId="77777777" w:rsidR="00BB4988" w:rsidRDefault="008B5548" w:rsidP="005E088F">
      <w:pPr>
        <w:pStyle w:val="Heading3"/>
      </w:pPr>
      <w:bookmarkStart w:id="61" w:name="_Toc203941306"/>
      <w:bookmarkStart w:id="62" w:name="_Toc203989786"/>
      <w:r>
        <w:t>INDUSTRY</w:t>
      </w:r>
      <w:bookmarkEnd w:id="61"/>
      <w:bookmarkEnd w:id="62"/>
      <w:r>
        <w:t xml:space="preserve">  </w:t>
      </w:r>
    </w:p>
    <w:p w14:paraId="77FD219C" w14:textId="77777777" w:rsidR="00BB4988" w:rsidRDefault="008B5548">
      <w:pPr>
        <w:ind w:left="9" w:right="3" w:firstLine="720"/>
      </w:pPr>
      <w:r>
        <w:t xml:space="preserve">The construction industry is a vital sector of the economy, providing essential infrastructure, buildings, and services to support economic growth and development (Garcia, 2015). However, the industry is also subject to various challenges, including regulatory barriers, lack of standardization, and inadequate infrastructure (Taylor, 2017). Government policy plays a crucial role in addressing these challenges and promoting the growth and development of the construction industry (Saville &amp; Cleveland, 2017).  </w:t>
      </w:r>
    </w:p>
    <w:p w14:paraId="44FF4BD1" w14:textId="77777777" w:rsidR="00BB4988" w:rsidRDefault="008B5548">
      <w:pPr>
        <w:ind w:left="9" w:right="3" w:firstLine="720"/>
      </w:pPr>
      <w:r>
        <w:t xml:space="preserve">The construction industry is a significant contributor to the economy, providing employment opportunities, generating revenue, and creating infrastructure that supports economic growth (Bruinsma &amp; Johnson, 2018). However, the industry is also subject to various challenges, including regulatory barriers, lack of standardization, and inadequate infrastructure (Garcia, 2015). Government policy can play a crucial role in addressing these challenges and promoting the growth and development of the construction industry (Taylor, 2017).  </w:t>
      </w:r>
    </w:p>
    <w:p w14:paraId="110C6B5E" w14:textId="77777777" w:rsidR="00BB4988" w:rsidRDefault="008B5548">
      <w:pPr>
        <w:ind w:left="9" w:right="3" w:firstLine="720"/>
      </w:pPr>
      <w:r>
        <w:t xml:space="preserve">Furthermore, the absence of a government policy can exacerbate employment conditions, and reduce the skills and the training opportunities available to the workers of the industry. Adeleke, Bahaudin, and </w:t>
      </w:r>
      <w:proofErr w:type="spellStart"/>
      <w:r>
        <w:t>Kamaruddeen</w:t>
      </w:r>
      <w:proofErr w:type="spellEnd"/>
      <w:r>
        <w:t xml:space="preserve"> (2017) also indicate that policies are strongly related to successful workforce management. A policy in the construction industry will refer to all construction operations, such as all procedures, or actions required before a project is started and completed. </w:t>
      </w:r>
      <w:proofErr w:type="spellStart"/>
      <w:r>
        <w:t>Organisations</w:t>
      </w:r>
      <w:proofErr w:type="spellEnd"/>
      <w:r>
        <w:t xml:space="preserve"> that properly adhere to the government’s approved policy on procuring supplies, drawing plans, or conducting certain building activities will face only a few risks (Taofeeq, Adeleke, &amp; Hassan, 2019). Therefore, appropriate government policies would overcome the current shortcomings faced by the construction industry and ensure its long-term survival.  </w:t>
      </w:r>
    </w:p>
    <w:p w14:paraId="247FB1D8" w14:textId="2626A131" w:rsidR="00BB4988" w:rsidRDefault="008B5548" w:rsidP="005E088F">
      <w:pPr>
        <w:pStyle w:val="Heading3"/>
      </w:pPr>
      <w:bookmarkStart w:id="63" w:name="_Toc203941307"/>
      <w:bookmarkStart w:id="64" w:name="_Toc203989787"/>
      <w:r>
        <w:lastRenderedPageBreak/>
        <w:t>2.5.2</w:t>
      </w:r>
      <w:r w:rsidR="0077784A">
        <w:tab/>
      </w:r>
      <w:r>
        <w:t>TYPES OF GOVERNMENT POLICIES NEEDED IN CONSTRUCTION</w:t>
      </w:r>
      <w:bookmarkEnd w:id="63"/>
      <w:bookmarkEnd w:id="64"/>
      <w:r>
        <w:t xml:space="preserve">  </w:t>
      </w:r>
    </w:p>
    <w:p w14:paraId="51D663E4" w14:textId="77777777" w:rsidR="00BB4988" w:rsidRDefault="008B5548" w:rsidP="005E088F">
      <w:pPr>
        <w:pStyle w:val="Heading3"/>
      </w:pPr>
      <w:bookmarkStart w:id="65" w:name="_Toc203941308"/>
      <w:bookmarkStart w:id="66" w:name="_Toc203989788"/>
      <w:r>
        <w:t>INDUSTRY</w:t>
      </w:r>
      <w:bookmarkEnd w:id="65"/>
      <w:bookmarkEnd w:id="66"/>
      <w:r>
        <w:t xml:space="preserve">  </w:t>
      </w:r>
    </w:p>
    <w:p w14:paraId="28C2F30D" w14:textId="77777777" w:rsidR="00BB4988" w:rsidRDefault="008B5548">
      <w:pPr>
        <w:numPr>
          <w:ilvl w:val="0"/>
          <w:numId w:val="8"/>
        </w:numPr>
        <w:spacing w:after="0"/>
        <w:ind w:right="3" w:hanging="619"/>
      </w:pPr>
      <w:r>
        <w:rPr>
          <w:b/>
        </w:rPr>
        <w:t>Regulatory policies</w:t>
      </w:r>
      <w:r>
        <w:t xml:space="preserve">: Regulatory policies are needed to standardize the construction process, ensure compliance with safety and quality standards, and prevent corruption and </w:t>
      </w:r>
    </w:p>
    <w:p w14:paraId="59F30FAA" w14:textId="77777777" w:rsidR="00BB4988" w:rsidRDefault="008B5548">
      <w:pPr>
        <w:spacing w:after="331" w:line="259" w:lineRule="auto"/>
        <w:ind w:left="809" w:right="3"/>
      </w:pPr>
      <w:r>
        <w:t xml:space="preserve">fraud (Saville &amp; Cleveland, 2017).  </w:t>
      </w:r>
    </w:p>
    <w:p w14:paraId="5CACD3B5" w14:textId="77777777" w:rsidR="00BB4988" w:rsidRDefault="008B5548">
      <w:pPr>
        <w:numPr>
          <w:ilvl w:val="0"/>
          <w:numId w:val="8"/>
        </w:numPr>
        <w:spacing w:after="0"/>
        <w:ind w:right="3" w:hanging="619"/>
      </w:pPr>
      <w:r>
        <w:rPr>
          <w:b/>
        </w:rPr>
        <w:t>Infrastructure policies</w:t>
      </w:r>
      <w:r>
        <w:t xml:space="preserve">: Infrastructure policies are needed to support the development of infrastructure, such as roads, bridges, and public buildings, that are essential for economic </w:t>
      </w:r>
    </w:p>
    <w:p w14:paraId="6D42B69F" w14:textId="77777777" w:rsidR="00BB4988" w:rsidRDefault="008B5548">
      <w:pPr>
        <w:spacing w:after="333" w:line="259" w:lineRule="auto"/>
        <w:ind w:left="809" w:right="3"/>
      </w:pPr>
      <w:r>
        <w:t xml:space="preserve">growth and development (Garcia, 2015).  </w:t>
      </w:r>
    </w:p>
    <w:p w14:paraId="3364D2DF" w14:textId="77777777" w:rsidR="00BB4988" w:rsidRDefault="008B5548">
      <w:pPr>
        <w:numPr>
          <w:ilvl w:val="0"/>
          <w:numId w:val="8"/>
        </w:numPr>
        <w:spacing w:after="202"/>
        <w:ind w:right="3" w:hanging="619"/>
      </w:pPr>
      <w:r>
        <w:rPr>
          <w:b/>
        </w:rPr>
        <w:t>Environmental policies</w:t>
      </w:r>
      <w:r>
        <w:t xml:space="preserve">: Environmental policies are needed to promote sustainable construction practices, reduce waste and pollution, and protect the environment (Taylor, 2017).  </w:t>
      </w:r>
    </w:p>
    <w:p w14:paraId="3DFA7813" w14:textId="77777777" w:rsidR="00BB4988" w:rsidRDefault="008B5548">
      <w:pPr>
        <w:numPr>
          <w:ilvl w:val="0"/>
          <w:numId w:val="8"/>
        </w:numPr>
        <w:spacing w:after="197"/>
        <w:ind w:right="3" w:hanging="619"/>
      </w:pPr>
      <w:r>
        <w:rPr>
          <w:b/>
        </w:rPr>
        <w:t>Labor policies</w:t>
      </w:r>
      <w:r>
        <w:t xml:space="preserve">: Labor policies are needed to protect the rights of construction workers, ensure fair labor practices, and promote skills development and training (Bruinsma &amp; Johnson, 2018).  </w:t>
      </w:r>
    </w:p>
    <w:p w14:paraId="4CDD3A2F" w14:textId="77777777" w:rsidR="00BB4988" w:rsidRDefault="008B5548">
      <w:pPr>
        <w:numPr>
          <w:ilvl w:val="0"/>
          <w:numId w:val="8"/>
        </w:numPr>
        <w:spacing w:after="185"/>
        <w:ind w:right="3" w:hanging="619"/>
      </w:pPr>
      <w:r>
        <w:rPr>
          <w:b/>
        </w:rPr>
        <w:t>Taxation policies</w:t>
      </w:r>
      <w:r>
        <w:t xml:space="preserve">: Taxation policies are needed to support the construction industry, including tax incentives, subsidies, and other forms of support (Garcia, 2015).  </w:t>
      </w:r>
    </w:p>
    <w:p w14:paraId="5E0DE946" w14:textId="05FE9D44" w:rsidR="00BB4988" w:rsidRDefault="008B5548" w:rsidP="005E088F">
      <w:pPr>
        <w:pStyle w:val="Heading2"/>
      </w:pPr>
      <w:bookmarkStart w:id="67" w:name="_Toc203941309"/>
      <w:bookmarkStart w:id="68" w:name="_Toc203989789"/>
      <w:r>
        <w:t>2.6</w:t>
      </w:r>
      <w:r w:rsidR="0077784A">
        <w:tab/>
      </w:r>
      <w:r>
        <w:t>GOVERNMENT POLICY IMPLEMENTATION AND ITS BARRIERS</w:t>
      </w:r>
      <w:bookmarkEnd w:id="67"/>
      <w:bookmarkEnd w:id="68"/>
      <w:r>
        <w:t xml:space="preserve">  </w:t>
      </w:r>
    </w:p>
    <w:p w14:paraId="56BB1837" w14:textId="77777777" w:rsidR="00BB4988" w:rsidRDefault="008B5548">
      <w:pPr>
        <w:ind w:left="9" w:right="3" w:firstLine="720"/>
      </w:pPr>
      <w:r>
        <w:t xml:space="preserve">The implementation of government policies is a crucial aspect of public administration, as it determines the effectiveness of policy decisions in achieving their intended objectives (Hill &amp; Hupe, 2017). However, the implementation process is often hindered by various barriers, which can lead to policy failure or unintended consequences (Lipsky, 2017).  </w:t>
      </w:r>
    </w:p>
    <w:p w14:paraId="629CE47F" w14:textId="77777777" w:rsidR="00BB4988" w:rsidRDefault="008B5548">
      <w:pPr>
        <w:ind w:left="9" w:right="3" w:firstLine="720"/>
      </w:pPr>
      <w:r>
        <w:t xml:space="preserve">The literature on policy implementation highlights the complexity of the process and the various factors that can influence its success or failure (Goggin et al., 2017). According to Schofield (2015), policy implementation involves a series of stages, including policy formulation, adoption, implementation, and evaluation. Each stage presents its own set of challenges and barriers, which can hinder the effective realization of policy objectives.  </w:t>
      </w:r>
    </w:p>
    <w:p w14:paraId="37F6D945" w14:textId="77777777" w:rsidR="00BB4988" w:rsidRDefault="008B5548">
      <w:pPr>
        <w:ind w:left="9" w:right="3" w:firstLine="720"/>
      </w:pPr>
      <w:r>
        <w:lastRenderedPageBreak/>
        <w:t xml:space="preserve">One of the significant barriers to policy implementation is the lack of resources, including financial, human, and technological resources (Hill &amp; Hupe, 2017). Inadequate resources can hinder the capacity of implementing agencies to effectively execute policy decisions, leading to policy failure (Lipsky, 2017). For instance, a study by Walker et al. (2019) found that budget constraints were a significant barrier to the implementation of healthcare policies in developing countries.  </w:t>
      </w:r>
    </w:p>
    <w:p w14:paraId="13F9EC95" w14:textId="77777777" w:rsidR="00BB4988" w:rsidRDefault="008B5548">
      <w:pPr>
        <w:ind w:left="9" w:right="3" w:firstLine="720"/>
      </w:pPr>
      <w:r>
        <w:t xml:space="preserve">Another barrier to policy implementation is the issue of bureaucratic resistance (Goggin et al., 2017). Bureaucrats may resist policy changes due to a lack of understanding, fear of change, or vested interests (Schofield, 2015). According to a study by Alexander (2018), bureaucratic resistance was a significant barrier to the implementation of educational policies in the United States.  </w:t>
      </w:r>
    </w:p>
    <w:p w14:paraId="75F5D2AA" w14:textId="77777777" w:rsidR="00BB4988" w:rsidRDefault="008B5548">
      <w:pPr>
        <w:ind w:left="9" w:right="3" w:firstLine="720"/>
      </w:pPr>
      <w:r>
        <w:t xml:space="preserve">Additionally, the lack of public participation and engagement can also hinder policy implementation (Hill &amp; Hupe, 2017). Inadequate public involvement can lead to a lack of ownership and support for policy decisions, making it challenging to implement policies effectively (Lipsky, 2017). A study by Gilman (2019) found that public participation was essential for the successful implementation of environmental policies in developing countries.  </w:t>
      </w:r>
    </w:p>
    <w:p w14:paraId="729FA8FC" w14:textId="77777777" w:rsidR="00BB4988" w:rsidRDefault="008B5548">
      <w:pPr>
        <w:ind w:left="9" w:right="3" w:firstLine="720"/>
      </w:pPr>
      <w:r>
        <w:t xml:space="preserve">Therefore, the proper implementation of policies is very much important to the development of a country. Hudson, Hunter, and Peckham (2019) have studied policy implementation barriers in various countries, while Khan (2016) has found solutions to overcome those barriers. However, only a few studies have been conducted on the implementation of policies specific to the construction industry and their barriers. Moreover, a detailed study has so far not been conducted to identify the construction policies currently being implemented in Nigeria and the effective implementation of the policies to develop the construction industry.  </w:t>
      </w:r>
    </w:p>
    <w:p w14:paraId="7222B4AB" w14:textId="2B705F7A" w:rsidR="00BB4988" w:rsidRDefault="008B5548" w:rsidP="005E088F">
      <w:pPr>
        <w:pStyle w:val="Heading2"/>
      </w:pPr>
      <w:bookmarkStart w:id="69" w:name="_Toc203941310"/>
      <w:bookmarkStart w:id="70" w:name="_Toc203989790"/>
      <w:r>
        <w:t>2.7</w:t>
      </w:r>
      <w:r w:rsidR="0077784A">
        <w:tab/>
      </w:r>
      <w:r>
        <w:t>EMPIRICAL REVIEW</w:t>
      </w:r>
      <w:bookmarkEnd w:id="69"/>
      <w:bookmarkEnd w:id="70"/>
      <w:r>
        <w:t xml:space="preserve">  </w:t>
      </w:r>
    </w:p>
    <w:p w14:paraId="3879FE54" w14:textId="6A4094D5" w:rsidR="00BB4988" w:rsidRDefault="008B5548">
      <w:pPr>
        <w:spacing w:after="202" w:line="282" w:lineRule="auto"/>
        <w:ind w:left="19" w:right="3"/>
      </w:pPr>
      <w:r>
        <w:t>Empirical studies provide practical insights into how changes in government policies influence construction project outcomes. A range of research conducted in Nigeria and other developing countries highlights the significant impact of government decisions</w:t>
      </w:r>
      <w:r w:rsidR="00F70A8A">
        <w:t xml:space="preserve"> </w:t>
      </w:r>
      <w:r>
        <w:t xml:space="preserve">especially during leadership transitions—on public construction project performance. These studies examine key performance </w:t>
      </w:r>
      <w:r>
        <w:lastRenderedPageBreak/>
        <w:t xml:space="preserve">variables such as project cost, time, quality, contractor selection, and stakeholder relationships, with a focus on government-funded projects and the operations of parastatals.  </w:t>
      </w:r>
    </w:p>
    <w:p w14:paraId="3B1EC03F" w14:textId="05815671" w:rsidR="00BB4988" w:rsidRDefault="008B5548" w:rsidP="005E088F">
      <w:pPr>
        <w:pStyle w:val="Heading3"/>
      </w:pPr>
      <w:bookmarkStart w:id="71" w:name="_Toc203941311"/>
      <w:bookmarkStart w:id="72" w:name="_Toc203989791"/>
      <w:r>
        <w:t>2.7.1</w:t>
      </w:r>
      <w:r w:rsidR="0077784A">
        <w:tab/>
      </w:r>
      <w:r>
        <w:t>POLICY CHANGE AND CONSTRUCTION COST</w:t>
      </w:r>
      <w:bookmarkEnd w:id="71"/>
      <w:bookmarkEnd w:id="72"/>
      <w:r>
        <w:t xml:space="preserve">  </w:t>
      </w:r>
    </w:p>
    <w:p w14:paraId="25C201A9" w14:textId="3887D96B" w:rsidR="00BB4988" w:rsidRDefault="008B5548">
      <w:pPr>
        <w:spacing w:line="285" w:lineRule="auto"/>
        <w:ind w:left="19" w:right="3"/>
      </w:pPr>
      <w:r>
        <w:t xml:space="preserve">Numerous studies show a strong correlation between policy instability and rising construction costs. Agboola et al. (2023) investigated the implications of budget policy changes in </w:t>
      </w:r>
      <w:r w:rsidR="00F70A8A">
        <w:t>selected Nigerian</w:t>
      </w:r>
      <w:r>
        <w:t xml:space="preserve"> states and found that unplanned shifts in procurement requirements and delayed fund disbursement led to cost escalations of 20% to 40% in major infrastructure projects. Projects were often restarted under different contractors with new pricing models, resulting in duplication of preliminary expenses and rework.  </w:t>
      </w:r>
    </w:p>
    <w:p w14:paraId="1EC682E5" w14:textId="77777777" w:rsidR="00BB4988" w:rsidRDefault="008B5548">
      <w:pPr>
        <w:spacing w:after="202" w:line="282" w:lineRule="auto"/>
        <w:ind w:left="19" w:right="3"/>
      </w:pPr>
      <w:r>
        <w:t xml:space="preserve">In Kwara State, contractors have reported budget inflation due to changes in VAT rates, revised payment structures, and inconsistent release of mobilization fees from state parastatals. These inconsistencies are often the result of newly introduced fiscal reforms that differ from those under the previous administration. Adedokun et al. (2022) emphasize that cost instability discourages contractor confidence and leads to inflated bidding during project procurement, thereby reducing value-for-money outcomes in public infrastructure delivery.  </w:t>
      </w:r>
    </w:p>
    <w:p w14:paraId="40983E25" w14:textId="55F27615" w:rsidR="00BB4988" w:rsidRDefault="008B5548" w:rsidP="005E088F">
      <w:pPr>
        <w:pStyle w:val="Heading3"/>
      </w:pPr>
      <w:bookmarkStart w:id="73" w:name="_Toc203941312"/>
      <w:bookmarkStart w:id="74" w:name="_Toc203989792"/>
      <w:r>
        <w:t>2.7.2</w:t>
      </w:r>
      <w:r w:rsidR="0077784A">
        <w:tab/>
      </w:r>
      <w:r>
        <w:t>GOVERNMENT TRANSITION AND PROJECT DELAYS</w:t>
      </w:r>
      <w:bookmarkEnd w:id="73"/>
      <w:bookmarkEnd w:id="74"/>
      <w:r>
        <w:t xml:space="preserve">  </w:t>
      </w:r>
    </w:p>
    <w:p w14:paraId="2B94D8B3" w14:textId="77777777" w:rsidR="00BB4988" w:rsidRDefault="008B5548">
      <w:pPr>
        <w:spacing w:line="281" w:lineRule="auto"/>
        <w:ind w:left="19" w:right="3"/>
      </w:pPr>
      <w:r>
        <w:t xml:space="preserve">Another major issue highlighted in empirical literature is delays caused by government transitions. According to Adamu and Saka (2018), approximately 30% of public construction projects in the northern states of Nigeria experience delays or abandonment following electoral cycles. The study showed that when new administrations take over, they often initiate contract reviews or put projects on hold while they redefine priorities. This pattern is also evident in Kwara State, where major road projects have faced delays of over 12 months due to administrative transitions and revalidation of contract terms.  </w:t>
      </w:r>
    </w:p>
    <w:p w14:paraId="084A1AE8" w14:textId="77777777" w:rsidR="00BB4988" w:rsidRDefault="008B5548">
      <w:pPr>
        <w:spacing w:line="288" w:lineRule="auto"/>
        <w:ind w:left="19" w:right="3"/>
      </w:pPr>
      <w:r>
        <w:t xml:space="preserve">Bello and Yusuf (2021) confirmed similar findings in a study on public sector housing schemes. They observed that project continuity suffers not due to technical deficiencies but because of political resistance to continuing initiatives associated with previous governments. The result is poor infrastructure delivery and public dissatisfaction.  </w:t>
      </w:r>
    </w:p>
    <w:p w14:paraId="1DF6DB86" w14:textId="575BE9B8" w:rsidR="00BB4988" w:rsidRDefault="008B5548" w:rsidP="005E088F">
      <w:pPr>
        <w:pStyle w:val="Heading3"/>
      </w:pPr>
      <w:bookmarkStart w:id="75" w:name="_Toc203941313"/>
      <w:bookmarkStart w:id="76" w:name="_Toc203989793"/>
      <w:r>
        <w:t>2.7.3</w:t>
      </w:r>
      <w:r w:rsidR="0077784A">
        <w:tab/>
      </w:r>
      <w:r>
        <w:t>POLICY INTERPRETATION AND QUALITY CONTROL</w:t>
      </w:r>
      <w:bookmarkEnd w:id="75"/>
      <w:bookmarkEnd w:id="76"/>
      <w:r>
        <w:t xml:space="preserve">  </w:t>
      </w:r>
    </w:p>
    <w:p w14:paraId="225061B9" w14:textId="77777777" w:rsidR="00BB4988" w:rsidRDefault="008B5548">
      <w:pPr>
        <w:spacing w:line="282" w:lineRule="auto"/>
        <w:ind w:left="19" w:right="3"/>
      </w:pPr>
      <w:r>
        <w:t xml:space="preserve">Quality of construction is also adversely affected by erratic changes in government policies. </w:t>
      </w:r>
      <w:proofErr w:type="spellStart"/>
      <w:r>
        <w:t>Ezeokonkwo</w:t>
      </w:r>
      <w:proofErr w:type="spellEnd"/>
      <w:r>
        <w:t xml:space="preserve"> and </w:t>
      </w:r>
      <w:proofErr w:type="spellStart"/>
      <w:r>
        <w:t>Akpokodje</w:t>
      </w:r>
      <w:proofErr w:type="spellEnd"/>
      <w:r>
        <w:t xml:space="preserve"> (2019) analyzed the impact of procurement policy shifts on quality control practices and found that frequent alterations in compliance requirements confuse contractors and lead to errors in material sourcing and execution. When new policies are introduced without adequate training or sensitization for field supervisors and contractors, technical specifications are often misunderstood or neglected.  </w:t>
      </w:r>
    </w:p>
    <w:p w14:paraId="00C1B8F9" w14:textId="77777777" w:rsidR="00BB4988" w:rsidRDefault="008B5548">
      <w:pPr>
        <w:spacing w:after="194" w:line="288" w:lineRule="auto"/>
        <w:ind w:left="19" w:right="3"/>
      </w:pPr>
      <w:r>
        <w:lastRenderedPageBreak/>
        <w:t xml:space="preserve">In parastatal agencies within Kwara State, building inspectors frequently encounter challenges in enforcing quality standards due to conflicting policy directives from different political appointees. This results in weak project monitoring, inconsistent adherence to standards, and increased maintenance costs shortly after project handover.  </w:t>
      </w:r>
    </w:p>
    <w:p w14:paraId="22E1D5DE" w14:textId="4551B29D" w:rsidR="00BB4988" w:rsidRDefault="008B5548" w:rsidP="005E088F">
      <w:pPr>
        <w:pStyle w:val="Heading3"/>
      </w:pPr>
      <w:bookmarkStart w:id="77" w:name="_Toc203941314"/>
      <w:bookmarkStart w:id="78" w:name="_Toc203989794"/>
      <w:r>
        <w:t>2.7.4</w:t>
      </w:r>
      <w:r w:rsidR="0077784A">
        <w:tab/>
      </w:r>
      <w:r>
        <w:t>STAKEHOLDER CHALLENGES</w:t>
      </w:r>
      <w:bookmarkEnd w:id="77"/>
      <w:bookmarkEnd w:id="78"/>
      <w:r>
        <w:t xml:space="preserve">  </w:t>
      </w:r>
    </w:p>
    <w:p w14:paraId="4CD65BF9" w14:textId="4C252B6D" w:rsidR="00BB4988" w:rsidRDefault="008B5548">
      <w:pPr>
        <w:spacing w:after="2" w:line="292" w:lineRule="auto"/>
        <w:ind w:left="19" w:right="3"/>
      </w:pPr>
      <w:r>
        <w:t>Stakeholders involved in public construction projects</w:t>
      </w:r>
      <w:r w:rsidR="00F70A8A">
        <w:t xml:space="preserve"> </w:t>
      </w:r>
      <w:r>
        <w:t>including consultants, quantity surveyors, engineers, and government officials</w:t>
      </w:r>
      <w:r w:rsidR="00F70A8A">
        <w:t xml:space="preserve"> </w:t>
      </w:r>
      <w:r>
        <w:t xml:space="preserve">face numerous challenges when adapting to policy changes. </w:t>
      </w:r>
    </w:p>
    <w:p w14:paraId="569338E2" w14:textId="77777777" w:rsidR="00BB4988" w:rsidRDefault="008B5548">
      <w:pPr>
        <w:spacing w:after="257" w:line="259" w:lineRule="auto"/>
        <w:ind w:left="19" w:right="3"/>
      </w:pPr>
      <w:r>
        <w:t xml:space="preserve">According to </w:t>
      </w:r>
      <w:proofErr w:type="spellStart"/>
      <w:r>
        <w:t>Oyewobi</w:t>
      </w:r>
      <w:proofErr w:type="spellEnd"/>
      <w:r>
        <w:t xml:space="preserve"> et al. (2016), the most common challenges include:  </w:t>
      </w:r>
    </w:p>
    <w:p w14:paraId="3424DA9D" w14:textId="04E39739" w:rsidR="005E088F" w:rsidRDefault="008B5548" w:rsidP="005E088F">
      <w:pPr>
        <w:pStyle w:val="ListParagraph"/>
        <w:numPr>
          <w:ilvl w:val="0"/>
          <w:numId w:val="13"/>
        </w:numPr>
        <w:tabs>
          <w:tab w:val="center" w:pos="3610"/>
        </w:tabs>
        <w:spacing w:after="107" w:line="259" w:lineRule="auto"/>
        <w:ind w:right="0"/>
      </w:pPr>
      <w:r>
        <w:t>Lack of clear communication on new policy expectations</w:t>
      </w:r>
    </w:p>
    <w:p w14:paraId="75EFEA56" w14:textId="0FFDD69D" w:rsidR="005E088F" w:rsidRDefault="008B5548" w:rsidP="005E088F">
      <w:pPr>
        <w:pStyle w:val="ListParagraph"/>
        <w:numPr>
          <w:ilvl w:val="0"/>
          <w:numId w:val="13"/>
        </w:numPr>
        <w:tabs>
          <w:tab w:val="center" w:pos="3610"/>
        </w:tabs>
        <w:spacing w:after="107" w:line="259" w:lineRule="auto"/>
        <w:ind w:right="0"/>
      </w:pPr>
      <w:r>
        <w:t xml:space="preserve">Inadequate training to understand new legal requirements </w:t>
      </w:r>
    </w:p>
    <w:p w14:paraId="0EE3666F" w14:textId="77777777" w:rsidR="005E088F" w:rsidRDefault="008B5548" w:rsidP="005E088F">
      <w:pPr>
        <w:pStyle w:val="ListParagraph"/>
        <w:numPr>
          <w:ilvl w:val="0"/>
          <w:numId w:val="13"/>
        </w:numPr>
        <w:spacing w:after="51"/>
        <w:ind w:right="2537"/>
      </w:pPr>
      <w:r>
        <w:t>Political interference and favoritism in contractor</w:t>
      </w:r>
      <w:r w:rsidR="005E088F">
        <w:t xml:space="preserve"> </w:t>
      </w:r>
      <w:r>
        <w:t>selection</w:t>
      </w:r>
    </w:p>
    <w:p w14:paraId="4C2DCC06" w14:textId="0F782300" w:rsidR="00BB4988" w:rsidRDefault="008B5548" w:rsidP="005E088F">
      <w:pPr>
        <w:pStyle w:val="ListParagraph"/>
        <w:numPr>
          <w:ilvl w:val="0"/>
          <w:numId w:val="13"/>
        </w:numPr>
        <w:spacing w:after="51"/>
        <w:ind w:right="2537"/>
      </w:pPr>
      <w:r>
        <w:t xml:space="preserve">Bureaucratic delays in the approval of variations and extensions  </w:t>
      </w:r>
    </w:p>
    <w:p w14:paraId="13F8E11E" w14:textId="77777777" w:rsidR="00BB4988" w:rsidRDefault="008B5548">
      <w:pPr>
        <w:spacing w:after="194" w:line="288" w:lineRule="auto"/>
        <w:ind w:left="19" w:right="3"/>
      </w:pPr>
      <w:r>
        <w:t xml:space="preserve">In a similar study by Sanni and Salami (2020), it was observed that only 25% of construction professionals working with government parastatals had access to updated policy manuals or training. This knowledge gap often leads to confusion and friction between stakeholders, thereby slowing down project progress and increasing the likelihood of disputes.  </w:t>
      </w:r>
    </w:p>
    <w:p w14:paraId="4DE0F4B2" w14:textId="67A756E4" w:rsidR="00BB4988" w:rsidRDefault="008B5548" w:rsidP="005E088F">
      <w:pPr>
        <w:pStyle w:val="Heading3"/>
      </w:pPr>
      <w:bookmarkStart w:id="79" w:name="_Toc203941315"/>
      <w:bookmarkStart w:id="80" w:name="_Toc203989795"/>
      <w:r>
        <w:t>2.7.5</w:t>
      </w:r>
      <w:r w:rsidR="0077784A">
        <w:tab/>
      </w:r>
      <w:r>
        <w:t>STRATEGIES TO IMPROVE PERFORMANCE</w:t>
      </w:r>
      <w:bookmarkEnd w:id="79"/>
      <w:bookmarkEnd w:id="80"/>
      <w:r>
        <w:t xml:space="preserve">  </w:t>
      </w:r>
    </w:p>
    <w:p w14:paraId="4A181E5D" w14:textId="77777777" w:rsidR="00BB4988" w:rsidRDefault="008B5548">
      <w:pPr>
        <w:spacing w:line="282" w:lineRule="auto"/>
        <w:ind w:left="19" w:right="3"/>
      </w:pPr>
      <w:r>
        <w:t xml:space="preserve">Recent empirical studies have suggested practical strategies to cushion the negative impacts of policy shifts on construction project performance. According to </w:t>
      </w:r>
      <w:proofErr w:type="spellStart"/>
      <w:r>
        <w:t>Oke</w:t>
      </w:r>
      <w:proofErr w:type="spellEnd"/>
      <w:r>
        <w:t xml:space="preserve"> and </w:t>
      </w:r>
      <w:proofErr w:type="spellStart"/>
      <w:r>
        <w:t>Aigbavboa</w:t>
      </w:r>
      <w:proofErr w:type="spellEnd"/>
      <w:r>
        <w:t xml:space="preserve"> (2019), one of the most effective measures is the implementation of legally enforceable transition protocols, which would safeguard ongoing construction projects from abrupt termination or suspension due to administrative changes. This approach ensures continuity and reduces the risk of financial losses and delays.  </w:t>
      </w:r>
    </w:p>
    <w:p w14:paraId="1A51BD7D" w14:textId="1996A53D" w:rsidR="00BB4988" w:rsidRDefault="008B5548">
      <w:pPr>
        <w:spacing w:line="284" w:lineRule="auto"/>
        <w:ind w:left="19" w:right="3"/>
      </w:pPr>
      <w:r>
        <w:t>Furthermore, they emphasize the importance of participatory policymaking processes that involve key industry stakeholders—particularly contractors, consultants, and project managers</w:t>
      </w:r>
      <w:r w:rsidR="00F70A8A">
        <w:t xml:space="preserve"> </w:t>
      </w:r>
      <w:r>
        <w:t xml:space="preserve">during the formulation stages. Such inclusion helps ensure that new policies are grounded in industry realities, thereby promoting smoother implementation and minimizing resistance from those directly affected.  </w:t>
      </w:r>
    </w:p>
    <w:p w14:paraId="4CDF26DF" w14:textId="77777777" w:rsidR="00BB4988" w:rsidRDefault="008B5548">
      <w:pPr>
        <w:spacing w:line="282" w:lineRule="auto"/>
        <w:ind w:left="19" w:right="3"/>
      </w:pPr>
      <w:r>
        <w:t xml:space="preserve">Agboola et al. (2023) contribute to this discussion by underscoring the need to strengthen institutional structures that govern construction practices. They advocate for the digitization of public procurement systems, which can significantly reduce opportunities for corruption, increase transparency, and enhance the tracking and monitoring of project progress. Digitization not only curbs manipulation but also facilitates real-time access to project data for improved </w:t>
      </w:r>
      <w:proofErr w:type="spellStart"/>
      <w:r>
        <w:t>decisionmaking</w:t>
      </w:r>
      <w:proofErr w:type="spellEnd"/>
      <w:r>
        <w:t xml:space="preserve">.  </w:t>
      </w:r>
    </w:p>
    <w:p w14:paraId="27E31746" w14:textId="77777777" w:rsidR="00BB4988" w:rsidRDefault="008B5548">
      <w:pPr>
        <w:spacing w:line="282" w:lineRule="auto"/>
        <w:ind w:left="19" w:right="3"/>
      </w:pPr>
      <w:r>
        <w:lastRenderedPageBreak/>
        <w:t xml:space="preserve">In addition, </w:t>
      </w:r>
      <w:proofErr w:type="spellStart"/>
      <w:r>
        <w:t>Shwarka</w:t>
      </w:r>
      <w:proofErr w:type="spellEnd"/>
      <w:r>
        <w:t xml:space="preserve"> (2022) proposes that public sector agencies and parastatals involved in construction should be granted a level of semi-autonomy. By insulating technical decisions from the influence of political turnover, this structural adjustment can promote greater professionalism, accountability, and consistency in project execution. Semi-autonomous institutions are better positioned to uphold technical standards, maintain institutional memory, and pursue long-term development goals regardless of political changes.  </w:t>
      </w:r>
    </w:p>
    <w:p w14:paraId="6629EC4E" w14:textId="4F51EADD" w:rsidR="00BB4988" w:rsidRDefault="008B5548" w:rsidP="005E088F">
      <w:pPr>
        <w:spacing w:line="294" w:lineRule="auto"/>
        <w:ind w:left="19" w:right="3"/>
      </w:pPr>
      <w:r>
        <w:t xml:space="preserve">Collectively, these recommendations highlight the importance of policy stability, institutional reform, and stakeholder engagement as essential components for improving performance and resilience in the construction sector.  </w:t>
      </w:r>
    </w:p>
    <w:p w14:paraId="715B48A5" w14:textId="115F35FF" w:rsidR="00BB4988" w:rsidRDefault="008B5548" w:rsidP="005E088F">
      <w:pPr>
        <w:pStyle w:val="Heading2"/>
      </w:pPr>
      <w:bookmarkStart w:id="81" w:name="_Toc203941316"/>
      <w:bookmarkStart w:id="82" w:name="_Toc203989796"/>
      <w:r>
        <w:t>2.8</w:t>
      </w:r>
      <w:r w:rsidR="0077784A">
        <w:tab/>
      </w:r>
      <w:r>
        <w:t>GAPS IN THE LITERATURE</w:t>
      </w:r>
      <w:bookmarkEnd w:id="81"/>
      <w:bookmarkEnd w:id="82"/>
      <w:r>
        <w:t xml:space="preserve">  </w:t>
      </w:r>
    </w:p>
    <w:p w14:paraId="55FED9C0" w14:textId="1E66B53A" w:rsidR="00BB4988" w:rsidRDefault="008B5548">
      <w:pPr>
        <w:spacing w:after="188" w:line="294" w:lineRule="auto"/>
        <w:ind w:left="19" w:right="3"/>
      </w:pPr>
      <w:r>
        <w:t>While numerous studies have explored the relationship between government policies and construction performance in Nigeria, several important gaps remain unaddressed</w:t>
      </w:r>
      <w:r w:rsidR="00F70A8A">
        <w:t xml:space="preserve"> </w:t>
      </w:r>
      <w:r>
        <w:t xml:space="preserve">especially in the context of state-level government parastatals, such as those found in Kwara State.  </w:t>
      </w:r>
    </w:p>
    <w:p w14:paraId="2CF485AD" w14:textId="05E8754B" w:rsidR="00BB4988" w:rsidRDefault="008B5548" w:rsidP="005E088F">
      <w:pPr>
        <w:pStyle w:val="Heading3"/>
      </w:pPr>
      <w:bookmarkStart w:id="83" w:name="_Toc203941317"/>
      <w:bookmarkStart w:id="84" w:name="_Toc203989797"/>
      <w:r>
        <w:t>2.8.1</w:t>
      </w:r>
      <w:r w:rsidR="0077784A">
        <w:tab/>
      </w:r>
      <w:r>
        <w:t>LIMITED LOCALIZED STUDIES AT THE STATE LEVEL</w:t>
      </w:r>
      <w:bookmarkEnd w:id="83"/>
      <w:bookmarkEnd w:id="84"/>
      <w:r>
        <w:t xml:space="preserve">  </w:t>
      </w:r>
    </w:p>
    <w:p w14:paraId="3BB8F90B" w14:textId="77777777" w:rsidR="00BB4988" w:rsidRDefault="008B5548">
      <w:pPr>
        <w:spacing w:line="284" w:lineRule="auto"/>
        <w:ind w:left="19" w:right="3"/>
      </w:pPr>
      <w:r>
        <w:t xml:space="preserve">Many of the existing studies on policy impact and construction performance tend to focus on federal projects, large-scale public-private partnerships, or general national trends. These studies often overlook the unique administrative and operational challenges encountered by state-level government agencies and parastatals, which are typically responsible for projects like schools, health centers, local roads, and public buildings.  </w:t>
      </w:r>
    </w:p>
    <w:p w14:paraId="4236E181" w14:textId="77777777" w:rsidR="00BB4988" w:rsidRDefault="008B5548">
      <w:pPr>
        <w:spacing w:after="202" w:line="282" w:lineRule="auto"/>
        <w:ind w:left="19" w:right="3"/>
      </w:pPr>
      <w:r>
        <w:t xml:space="preserve">In states like Kwara, the political and financial realities differ significantly from those at the federal level. Parastatals often work with limited budgets, are more susceptible to direct political influence, and lack the robust institutional frameworks available at the federal level. Despite this, there is a notable paucity of research that examines how construction performance in these settings is affected by changes in government policies during leadership transitions or budgetary reforms.  </w:t>
      </w:r>
    </w:p>
    <w:p w14:paraId="4E75E8C8" w14:textId="0FEEFA65" w:rsidR="00BB4988" w:rsidRDefault="008B5548" w:rsidP="005E088F">
      <w:pPr>
        <w:pStyle w:val="Heading3"/>
      </w:pPr>
      <w:bookmarkStart w:id="85" w:name="_Toc203941318"/>
      <w:bookmarkStart w:id="86" w:name="_Toc203989798"/>
      <w:r>
        <w:t>2.8.2</w:t>
      </w:r>
      <w:r w:rsidR="0077784A">
        <w:tab/>
      </w:r>
      <w:r>
        <w:t>INSUFFICIENT FOCUS ON THE ROLE OF PARASTATAL AGENCIES</w:t>
      </w:r>
      <w:bookmarkEnd w:id="85"/>
      <w:bookmarkEnd w:id="86"/>
      <w:r>
        <w:t xml:space="preserve">  </w:t>
      </w:r>
    </w:p>
    <w:p w14:paraId="12005F78" w14:textId="47BA65DD" w:rsidR="00BB4988" w:rsidRDefault="008B5548" w:rsidP="0077784A">
      <w:pPr>
        <w:spacing w:line="284" w:lineRule="auto"/>
        <w:ind w:left="19" w:right="3"/>
      </w:pPr>
      <w:r>
        <w:t xml:space="preserve">Most literature discusses the government as a singular entity without distinguishing between ministries, departments, and parastatals. However, parastatal agencies play a critical role in actual project implementation, including procurement, site supervision, contractor management, and quality control. Their level of autonomy, technical capacity, and institutional response to policy changes can vary widely.  </w:t>
      </w:r>
    </w:p>
    <w:p w14:paraId="335B3E35" w14:textId="77777777" w:rsidR="00BB4988" w:rsidRDefault="008B5548">
      <w:pPr>
        <w:spacing w:after="200" w:line="284" w:lineRule="auto"/>
        <w:ind w:left="19" w:right="3"/>
      </w:pPr>
      <w:r>
        <w:t xml:space="preserve">Unfortunately, there is little empirical data that investigates how these agencies operate under shifting government policies, especially during political transitions. For example, how a state’s Ministry of Works responds to a governor’s new infrastructure agenda is different from how a </w:t>
      </w:r>
      <w:r>
        <w:lastRenderedPageBreak/>
        <w:t xml:space="preserve">parastatal agency like the Housing Corporation or Road Maintenance Bureau would respond. This lack of disaggregated data is a critical literature gap.  </w:t>
      </w:r>
    </w:p>
    <w:p w14:paraId="4E6E5942" w14:textId="17849688" w:rsidR="00BB4988" w:rsidRDefault="008B5548" w:rsidP="005E088F">
      <w:pPr>
        <w:pStyle w:val="Heading3"/>
      </w:pPr>
      <w:bookmarkStart w:id="87" w:name="_Toc203941319"/>
      <w:bookmarkStart w:id="88" w:name="_Toc203989799"/>
      <w:r>
        <w:t>2.8.3</w:t>
      </w:r>
      <w:r w:rsidR="0077784A">
        <w:tab/>
      </w:r>
      <w:r>
        <w:t>LIMITED EXAMINATION OF POLICY CONTINUITY MECHANISMS</w:t>
      </w:r>
      <w:bookmarkEnd w:id="87"/>
      <w:bookmarkEnd w:id="88"/>
      <w:r>
        <w:t xml:space="preserve">  </w:t>
      </w:r>
    </w:p>
    <w:p w14:paraId="7A63294A" w14:textId="77777777" w:rsidR="00BB4988" w:rsidRDefault="008B5548">
      <w:pPr>
        <w:spacing w:line="282" w:lineRule="auto"/>
        <w:ind w:left="19" w:right="3"/>
      </w:pPr>
      <w:r>
        <w:t xml:space="preserve">Although several authors acknowledge that policy changes affect construction outcomes, very few studies analyze the mechanisms or strategies that could promote policy continuity across successive administrations. Research tends to focus on the consequences of instability rather than exploring institutional innovations such as transition frameworks, multi-year budgeting, legislative safeguards, or stakeholder engagement processes that could sustain projects despite leadership changes.  </w:t>
      </w:r>
    </w:p>
    <w:p w14:paraId="493406CD" w14:textId="6042CCA5" w:rsidR="00BB4988" w:rsidRDefault="008B5548">
      <w:pPr>
        <w:spacing w:line="294" w:lineRule="auto"/>
        <w:ind w:left="19" w:right="3"/>
      </w:pPr>
      <w:r>
        <w:t>In the context of Kwara State, there is a clear need for studies that examine whether policy continuity measures are in place within its construction-related parastatals</w:t>
      </w:r>
      <w:r w:rsidR="00F70A8A">
        <w:t xml:space="preserve"> </w:t>
      </w:r>
      <w:r>
        <w:t xml:space="preserve">and how effective these measures are in promoting ongoing project delivery.  </w:t>
      </w:r>
    </w:p>
    <w:p w14:paraId="6BF5B751" w14:textId="243C0BAE" w:rsidR="00BB4988" w:rsidRDefault="008B5548" w:rsidP="005E088F">
      <w:pPr>
        <w:pStyle w:val="Heading3"/>
      </w:pPr>
      <w:bookmarkStart w:id="89" w:name="_Toc203941320"/>
      <w:bookmarkStart w:id="90" w:name="_Toc203989800"/>
      <w:r>
        <w:t>2.8.4</w:t>
      </w:r>
      <w:r w:rsidR="0077784A">
        <w:tab/>
      </w:r>
      <w:r>
        <w:t>WEAK LINK BETWEEN THEORETICAL MODELS AND FIELD PRACTICE</w:t>
      </w:r>
      <w:bookmarkEnd w:id="89"/>
      <w:bookmarkEnd w:id="90"/>
      <w:r>
        <w:t xml:space="preserve">  </w:t>
      </w:r>
    </w:p>
    <w:p w14:paraId="4C869E41" w14:textId="77777777" w:rsidR="00BB4988" w:rsidRDefault="008B5548">
      <w:pPr>
        <w:spacing w:line="284" w:lineRule="auto"/>
        <w:ind w:left="19" w:right="3"/>
      </w:pPr>
      <w:r>
        <w:t xml:space="preserve">While theories such as Institutional Theory and Systems Theory are frequently referenced in academic discussions, there is often a disconnect between theoretical assumptions and practical realities on the ground. Few studies apply these frameworks in a way that reveals how field officers, site managers, or procurement teams within government parastatals perceive or implement changing policies.  </w:t>
      </w:r>
    </w:p>
    <w:p w14:paraId="6371F8F4" w14:textId="672CC8DC" w:rsidR="00BB4988" w:rsidRDefault="008B5548">
      <w:pPr>
        <w:spacing w:line="287" w:lineRule="auto"/>
        <w:ind w:left="19" w:right="3"/>
      </w:pPr>
      <w:r>
        <w:t>For example, what does Institutional Theory say about how a Director of Planning at a state agency reacts to a sudden change in procurement law? Does Systems Theory explain how multiple agencies coordinate under a fragmented policy system? These micro-level dynamics are under</w:t>
      </w:r>
      <w:r w:rsidR="00BF1677">
        <w:t xml:space="preserve"> </w:t>
      </w:r>
      <w:r>
        <w:t xml:space="preserve">researched and underreported.   </w:t>
      </w:r>
    </w:p>
    <w:p w14:paraId="2668A493" w14:textId="77777777" w:rsidR="00BB4988" w:rsidRDefault="008B5548">
      <w:pPr>
        <w:spacing w:after="0" w:line="259" w:lineRule="auto"/>
        <w:ind w:left="749" w:right="0" w:firstLine="0"/>
        <w:jc w:val="left"/>
      </w:pPr>
      <w:r>
        <w:t xml:space="preserve"> </w:t>
      </w:r>
    </w:p>
    <w:p w14:paraId="177E5F84" w14:textId="77777777" w:rsidR="00BB4988" w:rsidRDefault="008B5548">
      <w:pPr>
        <w:spacing w:after="0" w:line="259" w:lineRule="auto"/>
        <w:ind w:left="749" w:right="0" w:firstLine="0"/>
        <w:jc w:val="left"/>
      </w:pPr>
      <w:r>
        <w:t xml:space="preserve"> </w:t>
      </w:r>
    </w:p>
    <w:p w14:paraId="662302B3" w14:textId="77777777" w:rsidR="00BB4988" w:rsidRDefault="008B5548">
      <w:pPr>
        <w:spacing w:after="0" w:line="259" w:lineRule="auto"/>
        <w:ind w:left="749" w:right="0" w:firstLine="0"/>
        <w:jc w:val="left"/>
      </w:pPr>
      <w:r>
        <w:t xml:space="preserve"> </w:t>
      </w:r>
    </w:p>
    <w:p w14:paraId="7414FC09" w14:textId="5B9624EB" w:rsidR="00BB4988" w:rsidRDefault="00BB4988" w:rsidP="003C1528">
      <w:pPr>
        <w:spacing w:after="0" w:line="259" w:lineRule="auto"/>
        <w:ind w:left="749" w:right="0" w:firstLine="0"/>
        <w:jc w:val="left"/>
      </w:pPr>
    </w:p>
    <w:p w14:paraId="3E365B61" w14:textId="77777777" w:rsidR="003C1528" w:rsidRDefault="003C1528" w:rsidP="003C1528">
      <w:pPr>
        <w:spacing w:after="0" w:line="259" w:lineRule="auto"/>
        <w:ind w:left="749" w:right="0" w:firstLine="0"/>
        <w:jc w:val="left"/>
      </w:pPr>
    </w:p>
    <w:p w14:paraId="6560061D" w14:textId="77777777" w:rsidR="003C1528" w:rsidRDefault="003C1528" w:rsidP="003C1528">
      <w:pPr>
        <w:spacing w:after="0" w:line="259" w:lineRule="auto"/>
        <w:ind w:left="749" w:right="0" w:firstLine="0"/>
        <w:jc w:val="left"/>
      </w:pPr>
    </w:p>
    <w:p w14:paraId="2BBF04F9" w14:textId="77777777" w:rsidR="000F2B86" w:rsidRDefault="000F2B86">
      <w:pPr>
        <w:spacing w:after="0" w:line="259" w:lineRule="auto"/>
        <w:ind w:left="749" w:right="0" w:firstLine="0"/>
        <w:jc w:val="left"/>
      </w:pPr>
    </w:p>
    <w:p w14:paraId="583CA496" w14:textId="77777777" w:rsidR="001A495C" w:rsidRDefault="003C1528" w:rsidP="005E088F">
      <w:pPr>
        <w:pStyle w:val="Heading1"/>
        <w:jc w:val="center"/>
      </w:pPr>
      <w:bookmarkStart w:id="91" w:name="_Toc203941321"/>
      <w:bookmarkStart w:id="92" w:name="_Toc203989801"/>
      <w:r>
        <w:lastRenderedPageBreak/>
        <w:t xml:space="preserve">            </w:t>
      </w:r>
    </w:p>
    <w:p w14:paraId="1D8AFCE4" w14:textId="77777777" w:rsidR="001A495C" w:rsidRDefault="001A495C" w:rsidP="005E088F">
      <w:pPr>
        <w:pStyle w:val="Heading1"/>
        <w:jc w:val="center"/>
      </w:pPr>
    </w:p>
    <w:p w14:paraId="6415CB78" w14:textId="75E602C0" w:rsidR="00BB4988" w:rsidRDefault="001A495C" w:rsidP="005E088F">
      <w:pPr>
        <w:pStyle w:val="Heading1"/>
        <w:jc w:val="center"/>
      </w:pPr>
      <w:r>
        <w:t xml:space="preserve">          </w:t>
      </w:r>
      <w:r w:rsidR="008B5548">
        <w:t>CHAPTER 3</w:t>
      </w:r>
      <w:bookmarkEnd w:id="91"/>
      <w:bookmarkEnd w:id="92"/>
    </w:p>
    <w:p w14:paraId="332BB182" w14:textId="4FCF718C" w:rsidR="00BB4988" w:rsidRDefault="003C1528" w:rsidP="005E088F">
      <w:pPr>
        <w:pStyle w:val="Heading1"/>
        <w:jc w:val="center"/>
      </w:pPr>
      <w:bookmarkStart w:id="93" w:name="_Toc203941322"/>
      <w:bookmarkStart w:id="94" w:name="_Toc203989802"/>
      <w:r>
        <w:t xml:space="preserve">             </w:t>
      </w:r>
      <w:r w:rsidR="008B5548">
        <w:t>RESEARCH METHODOLOGY</w:t>
      </w:r>
      <w:bookmarkEnd w:id="93"/>
      <w:bookmarkEnd w:id="94"/>
    </w:p>
    <w:p w14:paraId="2E4585D2" w14:textId="77777777" w:rsidR="00BB4988" w:rsidRDefault="008B5548" w:rsidP="005E088F">
      <w:pPr>
        <w:pStyle w:val="Heading2"/>
      </w:pPr>
      <w:bookmarkStart w:id="95" w:name="_Toc203941323"/>
      <w:bookmarkStart w:id="96" w:name="_Toc203989803"/>
      <w:r>
        <w:t xml:space="preserve">3.0   </w:t>
      </w:r>
      <w:r>
        <w:tab/>
        <w:t>INTRODUCTION</w:t>
      </w:r>
      <w:bookmarkEnd w:id="95"/>
      <w:bookmarkEnd w:id="96"/>
      <w:r>
        <w:t xml:space="preserve">    </w:t>
      </w:r>
    </w:p>
    <w:p w14:paraId="3C2B889B" w14:textId="77777777" w:rsidR="00BB4988" w:rsidRDefault="008B5548">
      <w:pPr>
        <w:spacing w:after="358"/>
        <w:ind w:left="19" w:right="3"/>
      </w:pPr>
      <w:r>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r>
        <w:rPr>
          <w:color w:val="212529"/>
        </w:rPr>
        <w:t xml:space="preserve"> </w:t>
      </w:r>
      <w:r>
        <w:t xml:space="preserve">  </w:t>
      </w:r>
    </w:p>
    <w:p w14:paraId="6D246870" w14:textId="77777777" w:rsidR="00BB4988" w:rsidRDefault="008B5548" w:rsidP="005E088F">
      <w:pPr>
        <w:pStyle w:val="Heading2"/>
      </w:pPr>
      <w:bookmarkStart w:id="97" w:name="_Toc203941324"/>
      <w:bookmarkStart w:id="98" w:name="_Toc203989804"/>
      <w:r>
        <w:t xml:space="preserve">3.1   </w:t>
      </w:r>
      <w:r>
        <w:tab/>
        <w:t>RESEARCH APPROACH</w:t>
      </w:r>
      <w:bookmarkEnd w:id="97"/>
      <w:bookmarkEnd w:id="98"/>
      <w:r>
        <w:t xml:space="preserve">    </w:t>
      </w:r>
    </w:p>
    <w:p w14:paraId="28C7917E" w14:textId="77777777" w:rsidR="00BB4988" w:rsidRDefault="008B5548">
      <w:pPr>
        <w:spacing w:after="320"/>
        <w:ind w:left="19" w:right="3"/>
      </w:pPr>
      <w:r>
        <w:t xml:space="preserve">Research approach is a plan and procedure that consist of the steps of broad assumptions to detailed method of data collection, analysis and interpretation. It therefore, based on the nature of the research problem been addressed. The research approach used for this research is quantitative method in which respondent is only restricted to questionnaire and the form of questionnaire </w:t>
      </w:r>
      <w:proofErr w:type="gramStart"/>
      <w:r>
        <w:t>is  ‘</w:t>
      </w:r>
      <w:proofErr w:type="gramEnd"/>
      <w:r>
        <w:t xml:space="preserve">Close ended’ one. Research approach is divided into qualitative, quantitative and mixed approach method.   </w:t>
      </w:r>
    </w:p>
    <w:p w14:paraId="0B254B8B" w14:textId="377FD01E" w:rsidR="00BB4988" w:rsidRDefault="008B5548" w:rsidP="005E088F">
      <w:pPr>
        <w:pStyle w:val="Heading3"/>
      </w:pPr>
      <w:bookmarkStart w:id="99" w:name="_Toc203941325"/>
      <w:bookmarkStart w:id="100" w:name="_Toc203989805"/>
      <w:r>
        <w:t>3.1.1</w:t>
      </w:r>
      <w:r w:rsidR="0077784A">
        <w:rPr>
          <w:rFonts w:ascii="Arial" w:eastAsia="Arial" w:hAnsi="Arial" w:cs="Arial"/>
        </w:rPr>
        <w:tab/>
      </w:r>
      <w:r>
        <w:t>QUALITATIVE RESEARCH</w:t>
      </w:r>
      <w:bookmarkEnd w:id="99"/>
      <w:bookmarkEnd w:id="100"/>
      <w:r>
        <w:t xml:space="preserve">   </w:t>
      </w:r>
    </w:p>
    <w:p w14:paraId="30CFD2E3" w14:textId="77777777" w:rsidR="00BB4988" w:rsidRDefault="008B5548">
      <w:pPr>
        <w:spacing w:after="291"/>
        <w:ind w:left="19" w:right="3"/>
      </w:pPr>
      <w:r>
        <w:t xml:space="preserve">Qualitative research method is primarily exploratory research. It is used to gain an understanding of underlying reasons, opinions, and motivations. It provides insight into problem or helps to develop ideas or hypothesis for potential qualitative approach. Qualitative data collection method various using unstructured or semi-structured techniques. Some common method includes focus groups, individual interviews, and participation/observations.   </w:t>
      </w:r>
    </w:p>
    <w:p w14:paraId="2FDA1B91" w14:textId="77777777" w:rsidR="00BB4988" w:rsidRDefault="008B5548">
      <w:pPr>
        <w:spacing w:after="0" w:line="259" w:lineRule="auto"/>
        <w:ind w:left="29" w:right="0" w:firstLine="0"/>
        <w:jc w:val="left"/>
      </w:pPr>
      <w:r>
        <w:t xml:space="preserve">   </w:t>
      </w:r>
    </w:p>
    <w:p w14:paraId="5D605FFE" w14:textId="214B6509" w:rsidR="00BB4988" w:rsidRPr="005E088F" w:rsidRDefault="008B5548" w:rsidP="005E088F">
      <w:pPr>
        <w:pStyle w:val="Heading3"/>
      </w:pPr>
      <w:bookmarkStart w:id="101" w:name="_Toc203941326"/>
      <w:bookmarkStart w:id="102" w:name="_Toc203989806"/>
      <w:r w:rsidRPr="005E088F">
        <w:lastRenderedPageBreak/>
        <w:t>3.1.2</w:t>
      </w:r>
      <w:r w:rsidR="0077784A">
        <w:tab/>
      </w:r>
      <w:r w:rsidRPr="005E088F">
        <w:t>QUANTITATIVE RESEARCH</w:t>
      </w:r>
      <w:bookmarkEnd w:id="101"/>
      <w:bookmarkEnd w:id="102"/>
      <w:r w:rsidRPr="005E088F">
        <w:t xml:space="preserve">   </w:t>
      </w:r>
    </w:p>
    <w:p w14:paraId="554F76B4" w14:textId="77777777" w:rsidR="00BB4988" w:rsidRDefault="008B5548">
      <w:pPr>
        <w:spacing w:after="318"/>
        <w:ind w:left="19" w:right="3"/>
      </w:pPr>
      <w:r>
        <w:t xml:space="preserve">It is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researchers, those who engage in this form of inquiry have assumptions about testing theories deductively, building in protections against bias, controlling for alternative explanations, and being able to generalize and replicate the findings.   </w:t>
      </w:r>
    </w:p>
    <w:p w14:paraId="6489B2A7" w14:textId="30B79890" w:rsidR="00BB4988" w:rsidRDefault="008B5548" w:rsidP="005E088F">
      <w:pPr>
        <w:pStyle w:val="Heading3"/>
      </w:pPr>
      <w:bookmarkStart w:id="103" w:name="_Toc203941327"/>
      <w:bookmarkStart w:id="104" w:name="_Toc203989807"/>
      <w:r>
        <w:t>3.1.3</w:t>
      </w:r>
      <w:r w:rsidR="0077784A">
        <w:rPr>
          <w:rFonts w:ascii="Arial" w:eastAsia="Arial" w:hAnsi="Arial" w:cs="Arial"/>
        </w:rPr>
        <w:tab/>
      </w:r>
      <w:r>
        <w:t>MIXED METHODS</w:t>
      </w:r>
      <w:bookmarkEnd w:id="103"/>
      <w:bookmarkEnd w:id="104"/>
      <w:r>
        <w:t xml:space="preserve">   </w:t>
      </w:r>
    </w:p>
    <w:p w14:paraId="119793A7" w14:textId="77777777" w:rsidR="00BB4988" w:rsidRDefault="008B5548">
      <w:pPr>
        <w:spacing w:after="8"/>
        <w:ind w:left="130" w:right="3"/>
      </w:pPr>
      <w:r>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r>
        <w:rPr>
          <w:b/>
        </w:rPr>
        <w:t xml:space="preserve"> </w:t>
      </w:r>
      <w:r>
        <w:t xml:space="preserve">  </w:t>
      </w:r>
    </w:p>
    <w:p w14:paraId="7F081F1E" w14:textId="77777777" w:rsidR="00BB4988" w:rsidRDefault="008B5548">
      <w:pPr>
        <w:spacing w:after="0" w:line="259" w:lineRule="auto"/>
        <w:ind w:left="29" w:right="0" w:firstLine="0"/>
        <w:jc w:val="left"/>
      </w:pPr>
      <w:r>
        <w:t xml:space="preserve">   </w:t>
      </w:r>
    </w:p>
    <w:p w14:paraId="759EBD9A" w14:textId="77777777" w:rsidR="00BB4988" w:rsidRDefault="008B5548">
      <w:pPr>
        <w:spacing w:after="0" w:line="259" w:lineRule="auto"/>
        <w:ind w:left="0" w:right="1213" w:firstLine="0"/>
        <w:jc w:val="center"/>
      </w:pPr>
      <w:r>
        <w:rPr>
          <w:noProof/>
        </w:rPr>
        <w:drawing>
          <wp:inline distT="0" distB="0" distL="0" distR="0" wp14:anchorId="6F6D2EB0" wp14:editId="4AA4FFA9">
            <wp:extent cx="4354957" cy="3797300"/>
            <wp:effectExtent l="0" t="0" r="0" b="0"/>
            <wp:docPr id="1576"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14"/>
                    <a:stretch>
                      <a:fillRect/>
                    </a:stretch>
                  </pic:blipFill>
                  <pic:spPr>
                    <a:xfrm>
                      <a:off x="0" y="0"/>
                      <a:ext cx="4354957" cy="3797300"/>
                    </a:xfrm>
                    <a:prstGeom prst="rect">
                      <a:avLst/>
                    </a:prstGeom>
                  </pic:spPr>
                </pic:pic>
              </a:graphicData>
            </a:graphic>
          </wp:inline>
        </w:drawing>
      </w:r>
      <w:r>
        <w:t xml:space="preserve"> </w:t>
      </w:r>
    </w:p>
    <w:p w14:paraId="65DCB8F3" w14:textId="77777777" w:rsidR="00BB4988" w:rsidRPr="005E088F" w:rsidRDefault="008B5548" w:rsidP="005E088F">
      <w:pPr>
        <w:pStyle w:val="Heading2"/>
      </w:pPr>
      <w:bookmarkStart w:id="105" w:name="_Toc203941328"/>
      <w:bookmarkStart w:id="106" w:name="_Toc203989808"/>
      <w:r w:rsidRPr="005E088F">
        <w:lastRenderedPageBreak/>
        <w:t xml:space="preserve">3.2   </w:t>
      </w:r>
      <w:r w:rsidRPr="005E088F">
        <w:tab/>
        <w:t xml:space="preserve"> RESEACH DESIGNS</w:t>
      </w:r>
      <w:bookmarkEnd w:id="105"/>
      <w:bookmarkEnd w:id="106"/>
      <w:r w:rsidRPr="005E088F">
        <w:t xml:space="preserve">   </w:t>
      </w:r>
    </w:p>
    <w:p w14:paraId="5FB033CB" w14:textId="77777777" w:rsidR="00BB4988" w:rsidRDefault="008B5548">
      <w:pPr>
        <w:spacing w:after="358"/>
        <w:ind w:left="19" w:right="3"/>
      </w:pPr>
      <w: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policy issues and to explore relationships between different variables. The design was appropriate because the study aimed at collecting information from respondents on their opinions on the assessment of change in government policies in construction performance in Nigeria.   </w:t>
      </w:r>
    </w:p>
    <w:p w14:paraId="05BFD3B5" w14:textId="77777777" w:rsidR="00BB4988" w:rsidRDefault="008B5548" w:rsidP="005E088F">
      <w:pPr>
        <w:pStyle w:val="Heading2"/>
      </w:pPr>
      <w:bookmarkStart w:id="107" w:name="_Toc203941329"/>
      <w:bookmarkStart w:id="108" w:name="_Toc203989809"/>
      <w:r>
        <w:t xml:space="preserve">3.3   </w:t>
      </w:r>
      <w:r>
        <w:tab/>
        <w:t>POPULATION OF THE STUDY</w:t>
      </w:r>
      <w:bookmarkEnd w:id="107"/>
      <w:bookmarkEnd w:id="108"/>
      <w:r>
        <w:t xml:space="preserve">     </w:t>
      </w:r>
    </w:p>
    <w:p w14:paraId="2B297BE1" w14:textId="77777777" w:rsidR="00BB4988" w:rsidRDefault="008B5548">
      <w:pPr>
        <w:spacing w:after="312"/>
        <w:ind w:left="19" w:right="3"/>
      </w:pPr>
      <w:r>
        <w:t xml:space="preserve">The population of the study comprises professionals in construction industry namely: Quantity surveyor, Project Managers, Site Engineers and Public Sector Officers in infrastructure-related agencies.  Which their population from the list of registered professionals collected from the secretariats of each profession, however, 77 number of registered Quantity surveyors, 370 number of registered Project Managers, 43 number of registered Site Engineers, and 67 number of registered Public Sector Officers were received. The population is made of registered professional to related profession of this research in Kwara State. The population is 557 from the study area. Data for the population was collected from NIQS chapter at Ilorin and relevant government agencies.   </w:t>
      </w:r>
    </w:p>
    <w:p w14:paraId="71823842" w14:textId="367E5787" w:rsidR="00BB4988" w:rsidRDefault="008B5548" w:rsidP="005E088F">
      <w:pPr>
        <w:pStyle w:val="Heading2"/>
      </w:pPr>
      <w:bookmarkStart w:id="109" w:name="_Toc203941330"/>
      <w:bookmarkStart w:id="110" w:name="_Toc203989810"/>
      <w:r>
        <w:t>3.4</w:t>
      </w:r>
      <w:r w:rsidR="000F2B86">
        <w:tab/>
      </w:r>
      <w:r>
        <w:t>SAMPLING TECHNIQUE AND SAMPLE SIZE</w:t>
      </w:r>
      <w:bookmarkEnd w:id="109"/>
      <w:bookmarkEnd w:id="110"/>
      <w:r>
        <w:t xml:space="preserve">    </w:t>
      </w:r>
      <w:r>
        <w:tab/>
        <w:t xml:space="preserve">   </w:t>
      </w:r>
    </w:p>
    <w:p w14:paraId="2BB52DCB" w14:textId="77777777" w:rsidR="00BB4988" w:rsidRDefault="008B5548">
      <w:pPr>
        <w:ind w:left="19" w:right="3"/>
      </w:pPr>
      <w:r>
        <w:t>The sample technique adopted for this study is random sampling method. This involve written the name of registered professional on cards and shuffled. ‘The uppermost card is taken each time the card is shuffled, until the required sample size of 85 was achieved which made up of, 19 Quantity Surveyors, 20 Project Managers, 22 Site Engineers and 24 Public Sector Officers. Each professional was picked randomly and a total number of 85 questionnaires were distributed to respondents in Kwara states. Below shows how we achieve total number for sample size.</w:t>
      </w:r>
      <w:r>
        <w:rPr>
          <w:b/>
        </w:rPr>
        <w:t xml:space="preserve"> </w:t>
      </w:r>
      <w:r>
        <w:t xml:space="preserve">  </w:t>
      </w:r>
    </w:p>
    <w:p w14:paraId="1B7C2CEC" w14:textId="455F1639" w:rsidR="006A59C9" w:rsidRPr="006A59C9" w:rsidRDefault="006A59C9" w:rsidP="006A59C9">
      <w:pPr>
        <w:ind w:left="19" w:right="3"/>
      </w:pPr>
      <w:r w:rsidRPr="006A59C9">
        <w:t xml:space="preserve">n = </w:t>
      </w:r>
      <m:oMath>
        <m:f>
          <m:fPr>
            <m:ctrlPr>
              <w:rPr>
                <w:rFonts w:ascii="Cambria Math" w:hAnsi="Cambria Math"/>
                <w:i/>
              </w:rPr>
            </m:ctrlPr>
          </m:fPr>
          <m:num>
            <m:r>
              <w:rPr>
                <w:rFonts w:ascii="Cambria Math" w:hAnsi="Cambria Math"/>
              </w:rPr>
              <m:t>N</m:t>
            </m:r>
          </m:num>
          <m:den>
            <m:r>
              <w:rPr>
                <w:rFonts w:ascii="Cambria Math" w:hAnsi="Cambria Math"/>
              </w:rPr>
              <m:t>1+N (e</m:t>
            </m:r>
            <m:sSup>
              <m:sSupPr>
                <m:ctrlPr>
                  <w:rPr>
                    <w:rFonts w:ascii="Cambria Math" w:hAnsi="Cambria Math"/>
                    <w:i/>
                  </w:rPr>
                </m:ctrlPr>
              </m:sSupPr>
              <m:e>
                <m:r>
                  <w:rPr>
                    <w:rFonts w:ascii="Cambria Math" w:hAnsi="Cambria Math"/>
                  </w:rPr>
                  <m:t>)</m:t>
                </m:r>
              </m:e>
              <m:sup>
                <m:r>
                  <w:rPr>
                    <w:rFonts w:ascii="Cambria Math" w:hAnsi="Cambria Math"/>
                  </w:rPr>
                  <m:t>2</m:t>
                </m:r>
              </m:sup>
            </m:sSup>
          </m:den>
        </m:f>
      </m:oMath>
    </w:p>
    <w:p w14:paraId="05D41A7A" w14:textId="77777777" w:rsidR="006A59C9" w:rsidRPr="006A59C9" w:rsidRDefault="006A59C9" w:rsidP="006A59C9">
      <w:pPr>
        <w:ind w:left="19" w:right="3"/>
      </w:pPr>
      <w:r w:rsidRPr="006A59C9">
        <w:t>Where</w:t>
      </w:r>
      <w:r w:rsidRPr="006A59C9">
        <w:tab/>
        <w:t xml:space="preserve"> e =level of significant (0.1)</w:t>
      </w:r>
    </w:p>
    <w:p w14:paraId="35086B66" w14:textId="77777777" w:rsidR="006A59C9" w:rsidRPr="006A59C9" w:rsidRDefault="006A59C9" w:rsidP="006A59C9">
      <w:pPr>
        <w:ind w:left="19" w:right="3"/>
      </w:pPr>
      <w:r w:rsidRPr="006A59C9">
        <w:lastRenderedPageBreak/>
        <w:t>n=sample size</w:t>
      </w:r>
    </w:p>
    <w:p w14:paraId="1F0D00EC" w14:textId="77777777" w:rsidR="006A59C9" w:rsidRPr="006A59C9" w:rsidRDefault="006A59C9" w:rsidP="006A59C9">
      <w:pPr>
        <w:ind w:left="19" w:right="3"/>
      </w:pPr>
      <w:r w:rsidRPr="006A59C9">
        <w:t xml:space="preserve">N = Total number of </w:t>
      </w:r>
      <w:proofErr w:type="gramStart"/>
      <w:r w:rsidRPr="006A59C9">
        <w:t>population</w:t>
      </w:r>
      <w:proofErr w:type="gramEnd"/>
      <w:r w:rsidRPr="006A59C9">
        <w:t xml:space="preserve"> </w:t>
      </w:r>
    </w:p>
    <w:p w14:paraId="50E9218B" w14:textId="77777777" w:rsidR="006A59C9" w:rsidRPr="006A59C9" w:rsidRDefault="006A59C9" w:rsidP="006A59C9">
      <w:pPr>
        <w:ind w:left="19" w:right="3"/>
      </w:pPr>
    </w:p>
    <w:p w14:paraId="1AB8BA19" w14:textId="00BF5E98" w:rsidR="006A59C9" w:rsidRPr="006A59C9" w:rsidRDefault="006A59C9" w:rsidP="006A59C9">
      <w:pPr>
        <w:ind w:left="19" w:right="3"/>
      </w:pPr>
      <w:r w:rsidRPr="006A59C9">
        <w:t xml:space="preserve">n=  </w:t>
      </w:r>
      <w:r w:rsidRPr="006A59C9">
        <w:rPr>
          <w:noProof/>
        </w:rPr>
        <w:drawing>
          <wp:inline distT="0" distB="0" distL="0" distR="0" wp14:anchorId="4D7A2C31" wp14:editId="3045CC67">
            <wp:extent cx="628650" cy="266700"/>
            <wp:effectExtent l="0" t="0" r="0" b="0"/>
            <wp:docPr id="1749302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6A59C9">
        <w:t xml:space="preserve">  </w:t>
      </w:r>
    </w:p>
    <w:p w14:paraId="3BC81A70" w14:textId="534BA2AD" w:rsidR="006A59C9" w:rsidRPr="006A59C9" w:rsidRDefault="006A59C9" w:rsidP="006A59C9">
      <w:pPr>
        <w:ind w:left="19" w:right="3"/>
      </w:pPr>
      <w:r w:rsidRPr="006A59C9">
        <w:t xml:space="preserve">n= </w:t>
      </w:r>
      <w:r w:rsidRPr="006A59C9">
        <w:rPr>
          <w:noProof/>
        </w:rPr>
        <w:drawing>
          <wp:inline distT="0" distB="0" distL="0" distR="0" wp14:anchorId="62FE3E89" wp14:editId="1D474C6D">
            <wp:extent cx="352425" cy="247650"/>
            <wp:effectExtent l="0" t="0" r="9525" b="0"/>
            <wp:docPr id="14991627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6A59C9">
        <w:t xml:space="preserve">  </w:t>
      </w:r>
    </w:p>
    <w:p w14:paraId="06AB0DDD" w14:textId="57C2972C" w:rsidR="006A59C9" w:rsidRPr="006A59C9" w:rsidRDefault="006A59C9" w:rsidP="006A59C9">
      <w:pPr>
        <w:ind w:left="19" w:right="3"/>
      </w:pPr>
      <w:r w:rsidRPr="006A59C9">
        <w:t xml:space="preserve">n= </w:t>
      </w:r>
      <w:r w:rsidRPr="006A59C9">
        <w:rPr>
          <w:noProof/>
        </w:rPr>
        <w:drawing>
          <wp:inline distT="0" distB="0" distL="0" distR="0" wp14:anchorId="4EB1F120" wp14:editId="7C0B477E">
            <wp:extent cx="276225" cy="247650"/>
            <wp:effectExtent l="0" t="0" r="9525" b="0"/>
            <wp:docPr id="14221706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A59C9">
        <w:t xml:space="preserve">  </w:t>
      </w:r>
    </w:p>
    <w:p w14:paraId="6B3F7C39" w14:textId="77777777" w:rsidR="006A59C9" w:rsidRPr="006A59C9" w:rsidRDefault="006A59C9" w:rsidP="006A59C9">
      <w:pPr>
        <w:ind w:left="19" w:right="3"/>
      </w:pPr>
      <w:r w:rsidRPr="006A59C9">
        <w:t xml:space="preserve">n=84.779  </w:t>
      </w:r>
    </w:p>
    <w:p w14:paraId="7D8D8599" w14:textId="77777777" w:rsidR="006A59C9" w:rsidRPr="006A59C9" w:rsidRDefault="006A59C9" w:rsidP="006A59C9">
      <w:pPr>
        <w:ind w:left="19" w:right="3"/>
      </w:pPr>
      <w:r w:rsidRPr="006A59C9">
        <w:t xml:space="preserve">n= 85  </w:t>
      </w:r>
    </w:p>
    <w:p w14:paraId="54D22B9D" w14:textId="77777777" w:rsidR="006A59C9" w:rsidRDefault="006A59C9">
      <w:pPr>
        <w:ind w:left="19" w:right="3"/>
      </w:pPr>
    </w:p>
    <w:p w14:paraId="5D6CC806" w14:textId="77777777" w:rsidR="00BB4988" w:rsidRDefault="008B5548">
      <w:pPr>
        <w:spacing w:after="71" w:line="259" w:lineRule="auto"/>
        <w:ind w:left="29"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3142780E" w14:textId="4466CD17" w:rsidR="00BB4988" w:rsidRDefault="008B5548" w:rsidP="005E088F">
      <w:pPr>
        <w:pStyle w:val="Heading2"/>
      </w:pPr>
      <w:bookmarkStart w:id="111" w:name="_Toc203941331"/>
      <w:bookmarkStart w:id="112" w:name="_Toc203989811"/>
      <w:r>
        <w:t>3.5</w:t>
      </w:r>
      <w:r w:rsidR="000F2B86">
        <w:tab/>
      </w:r>
      <w:r>
        <w:t>RESEARCH   INSTRUMENTS AND MEASUREMENT</w:t>
      </w:r>
      <w:bookmarkEnd w:id="111"/>
      <w:bookmarkEnd w:id="112"/>
      <w:r>
        <w:t xml:space="preserve">   </w:t>
      </w:r>
    </w:p>
    <w:p w14:paraId="5E047DD0" w14:textId="77777777" w:rsidR="00BB4988" w:rsidRDefault="008B5548">
      <w:pPr>
        <w:spacing w:after="5"/>
        <w:ind w:left="19" w:right="3"/>
      </w:pPr>
      <w:r>
        <w:t xml:space="preserve">This study focusses on assessing how changes in government policies influence construction performance. A well-structured questionnaire was administered to the respondents concerned within the selected area of study. Ranking was used as a research instrument, where participant is to rank from Strongly Agree, Agree, Neutral, Disagree and Strongly Disagree for objective one, and five level of semantic differential scale where participant is to show the relationship with Very </w:t>
      </w:r>
    </w:p>
    <w:p w14:paraId="6D5B6E66" w14:textId="77777777" w:rsidR="00BB4988" w:rsidRDefault="008B5548">
      <w:pPr>
        <w:ind w:left="19" w:right="3"/>
      </w:pPr>
      <w:r>
        <w:t xml:space="preserve">Important, Important, Moderately Important, Little Important and Not Important for objective two while Very Effective, Effective, Moderately Effective, Low Effective, Not Effective for objective three to provide answer option. It requires a parametric statistical test.     </w:t>
      </w:r>
    </w:p>
    <w:p w14:paraId="67A73716" w14:textId="473B4CD9" w:rsidR="00BB4988" w:rsidRDefault="008B5548" w:rsidP="005E088F">
      <w:pPr>
        <w:pStyle w:val="Heading3"/>
      </w:pPr>
      <w:bookmarkStart w:id="113" w:name="_Toc203941332"/>
      <w:bookmarkStart w:id="114" w:name="_Toc203989812"/>
      <w:r>
        <w:t>3.5.1</w:t>
      </w:r>
      <w:r w:rsidR="0077784A">
        <w:tab/>
      </w:r>
      <w:r>
        <w:t>QUESTIONNAIRE DESIGN</w:t>
      </w:r>
      <w:bookmarkEnd w:id="113"/>
      <w:bookmarkEnd w:id="114"/>
      <w:r>
        <w:t xml:space="preserve">   </w:t>
      </w:r>
    </w:p>
    <w:p w14:paraId="14F946E6" w14:textId="77777777" w:rsidR="00BB4988" w:rsidRDefault="008B5548">
      <w:pPr>
        <w:ind w:left="19" w:right="3"/>
      </w:pPr>
      <w:r>
        <w:t xml:space="preserve">Questionnaire design for this research will be a multiple-choice table and boxes, administration of structured questions based on research objectives. The information sought was divided into four sections:   </w:t>
      </w:r>
    </w:p>
    <w:p w14:paraId="3A219B5B" w14:textId="77777777" w:rsidR="00BB4988" w:rsidRDefault="008B5548">
      <w:pPr>
        <w:ind w:left="19" w:right="3"/>
      </w:pPr>
      <w:r>
        <w:lastRenderedPageBreak/>
        <w:t xml:space="preserve">Section A: The first questionnaire sought to collect demographic characteristics of correspondents, Respondents personal (e.g. Sex, the educational level, working experience in the industry, Qualification, Profession).   </w:t>
      </w:r>
    </w:p>
    <w:p w14:paraId="3651B592" w14:textId="77777777" w:rsidR="00BB4988" w:rsidRDefault="008B5548">
      <w:pPr>
        <w:spacing w:after="309" w:line="259" w:lineRule="auto"/>
        <w:ind w:left="19" w:right="3"/>
      </w:pPr>
      <w:r>
        <w:t xml:space="preserve">Section B: Assessment of the factors of changes in government policies on building construction.   </w:t>
      </w:r>
    </w:p>
    <w:p w14:paraId="77AF6EC3" w14:textId="77777777" w:rsidR="00BB4988" w:rsidRDefault="008B5548">
      <w:pPr>
        <w:ind w:left="19" w:right="3"/>
      </w:pPr>
      <w:r>
        <w:t xml:space="preserve">Section C: Examination of the effects of changes in government policies on the timely completion of building construction projects.   </w:t>
      </w:r>
    </w:p>
    <w:p w14:paraId="20392F0B" w14:textId="77777777" w:rsidR="00BB4988" w:rsidRDefault="008B5548">
      <w:pPr>
        <w:ind w:left="19" w:right="3"/>
      </w:pPr>
      <w:r>
        <w:t xml:space="preserve">Section D: Evaluation of the level of awareness and application of changes in government policies on building construction industry.   </w:t>
      </w:r>
    </w:p>
    <w:p w14:paraId="4CCE8ABE" w14:textId="77777777" w:rsidR="00BB4988" w:rsidRDefault="008B5548">
      <w:pPr>
        <w:spacing w:after="0" w:line="259" w:lineRule="auto"/>
        <w:ind w:left="29" w:right="0" w:firstLine="0"/>
        <w:jc w:val="left"/>
      </w:pPr>
      <w:r>
        <w:t xml:space="preserve">   </w:t>
      </w:r>
    </w:p>
    <w:p w14:paraId="2AAD7B62" w14:textId="1E6E9399" w:rsidR="00BB4988" w:rsidRDefault="008B5548" w:rsidP="005E088F">
      <w:pPr>
        <w:pStyle w:val="Heading3"/>
      </w:pPr>
      <w:bookmarkStart w:id="115" w:name="_Toc203941333"/>
      <w:bookmarkStart w:id="116" w:name="_Toc203989813"/>
      <w:r>
        <w:t>3.5.2</w:t>
      </w:r>
      <w:r w:rsidR="0077784A">
        <w:tab/>
      </w:r>
      <w:r>
        <w:t>QUESTIONNAIRE ADMINISTRATION</w:t>
      </w:r>
      <w:bookmarkEnd w:id="115"/>
      <w:bookmarkEnd w:id="116"/>
      <w:r>
        <w:t xml:space="preserve">     </w:t>
      </w:r>
    </w:p>
    <w:p w14:paraId="5C6328B4" w14:textId="77777777" w:rsidR="00BB4988" w:rsidRDefault="008B5548">
      <w:pPr>
        <w:ind w:left="19" w:right="3"/>
      </w:pPr>
      <w:r>
        <w:t xml:space="preserve">The following are the method of administering questionnaire (a) personally administered (b) mail electronic and electronics questionnaire.   </w:t>
      </w:r>
    </w:p>
    <w:p w14:paraId="631D73E1" w14:textId="77777777" w:rsidR="00BB4988" w:rsidRDefault="008B5548">
      <w:pPr>
        <w:numPr>
          <w:ilvl w:val="0"/>
          <w:numId w:val="9"/>
        </w:numPr>
        <w:spacing w:after="0"/>
        <w:ind w:right="3" w:hanging="360"/>
      </w:pPr>
      <w:r>
        <w:t xml:space="preserve">Personally administered: This is a questionnaire design and prepared by the researcher and given to the respondents within a confide area.   </w:t>
      </w:r>
    </w:p>
    <w:p w14:paraId="7BF36D8E" w14:textId="77777777" w:rsidR="00BB4988" w:rsidRDefault="008B5548">
      <w:pPr>
        <w:numPr>
          <w:ilvl w:val="0"/>
          <w:numId w:val="9"/>
        </w:numPr>
        <w:ind w:right="3" w:hanging="360"/>
      </w:pPr>
      <w:r>
        <w:t xml:space="preserve">Mail or electronic questionnaire: This means that a wide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   </w:t>
      </w:r>
    </w:p>
    <w:p w14:paraId="44BED33A" w14:textId="7A04A228" w:rsidR="00BB4988" w:rsidRDefault="008B5548" w:rsidP="005E088F">
      <w:pPr>
        <w:pStyle w:val="Heading3"/>
      </w:pPr>
      <w:bookmarkStart w:id="117" w:name="_Toc203941334"/>
      <w:bookmarkStart w:id="118" w:name="_Toc203989814"/>
      <w:r>
        <w:t>3.5.3</w:t>
      </w:r>
      <w:r w:rsidR="0077784A">
        <w:tab/>
      </w:r>
      <w:r>
        <w:t>DEMOGRAPHICAL INFORMATION</w:t>
      </w:r>
      <w:bookmarkEnd w:id="117"/>
      <w:bookmarkEnd w:id="118"/>
      <w:r>
        <w:t xml:space="preserve">   </w:t>
      </w:r>
    </w:p>
    <w:p w14:paraId="67BA2E9C" w14:textId="77777777" w:rsidR="00BB4988" w:rsidRDefault="008B5548">
      <w:pPr>
        <w:ind w:left="19" w:right="3"/>
      </w:pPr>
      <w:r>
        <w:t xml:space="preserve">This refers to the methods that will be used to measure the dimensions and dynamics of populations or the year of existence of the construction firms.   </w:t>
      </w:r>
    </w:p>
    <w:p w14:paraId="6C9B0F01" w14:textId="77777777" w:rsidR="00BB4988" w:rsidRDefault="008B5548">
      <w:pPr>
        <w:ind w:left="19" w:right="3"/>
      </w:pPr>
      <w:r>
        <w:t xml:space="preserve">The questionnaire was prepared in 4 sections with regards to respondents. Section A contains personal information about the respondents, while section B, C, and D contain general information which reflects the objective of this project.   </w:t>
      </w:r>
    </w:p>
    <w:p w14:paraId="139B8EA1" w14:textId="562C4238" w:rsidR="00BB4988" w:rsidRDefault="006A59C9" w:rsidP="005E088F">
      <w:pPr>
        <w:pStyle w:val="Heading3"/>
      </w:pPr>
      <w:bookmarkStart w:id="119" w:name="_Toc203941335"/>
      <w:bookmarkStart w:id="120" w:name="_Toc203989815"/>
      <w:r>
        <w:t>3.5.4</w:t>
      </w:r>
      <w:r w:rsidR="0077784A">
        <w:tab/>
      </w:r>
      <w:r>
        <w:t>RESEARCH   INSTRUMENT</w:t>
      </w:r>
      <w:bookmarkEnd w:id="119"/>
      <w:bookmarkEnd w:id="120"/>
      <w:r>
        <w:t xml:space="preserve">   </w:t>
      </w:r>
    </w:p>
    <w:p w14:paraId="51BB744E" w14:textId="77777777" w:rsidR="00BB4988" w:rsidRDefault="008B5548">
      <w:pPr>
        <w:spacing w:after="188"/>
        <w:ind w:left="19" w:right="3"/>
      </w:pPr>
      <w:r>
        <w:t xml:space="preserve">Measurement scale is a tools or mechanism by which an individual is distinguish as diver from one and other on the variable of interest to our studies. The assignment of numbers and qualitative </w:t>
      </w:r>
      <w:r>
        <w:lastRenderedPageBreak/>
        <w:t xml:space="preserve">attribute to object event or to the characteristics of object is known as research measurement. The types of scale use for data collection in research work here. Nominal, Interval and Ratio scale.   </w:t>
      </w:r>
    </w:p>
    <w:p w14:paraId="1F69A88F" w14:textId="77777777" w:rsidR="00BB4988" w:rsidRDefault="008B5548">
      <w:pPr>
        <w:numPr>
          <w:ilvl w:val="0"/>
          <w:numId w:val="10"/>
        </w:numPr>
        <w:spacing w:after="149" w:line="259" w:lineRule="auto"/>
        <w:ind w:right="3" w:hanging="619"/>
      </w:pPr>
      <w:r>
        <w:t xml:space="preserve">Nominal scale is one that allows research to assign subject to certain categories or groups.   </w:t>
      </w:r>
    </w:p>
    <w:p w14:paraId="33742FB8" w14:textId="77777777" w:rsidR="00BB4988" w:rsidRDefault="008B5548">
      <w:pPr>
        <w:numPr>
          <w:ilvl w:val="0"/>
          <w:numId w:val="10"/>
        </w:numPr>
        <w:spacing w:after="0"/>
        <w:ind w:right="3" w:hanging="619"/>
      </w:pPr>
      <w:r>
        <w:t xml:space="preserve">Ordinal scale is another scale that is use for some meaningful variables for which the categories are to be order according to some preferences.   </w:t>
      </w:r>
    </w:p>
    <w:p w14:paraId="0B578169" w14:textId="77777777" w:rsidR="00BB4988" w:rsidRDefault="008B5548">
      <w:pPr>
        <w:numPr>
          <w:ilvl w:val="0"/>
          <w:numId w:val="10"/>
        </w:numPr>
        <w:spacing w:after="191"/>
        <w:ind w:right="3" w:hanging="619"/>
      </w:pPr>
      <w:r>
        <w:t xml:space="preserve">Interval scale allows us to perform certain arithmetic operation on the data obtain (collected) from the respondents.   </w:t>
      </w:r>
    </w:p>
    <w:p w14:paraId="370C4B46" w14:textId="77777777" w:rsidR="00BB4988" w:rsidRDefault="008B5548">
      <w:pPr>
        <w:numPr>
          <w:ilvl w:val="0"/>
          <w:numId w:val="10"/>
        </w:numPr>
        <w:spacing w:after="183"/>
        <w:ind w:right="3" w:hanging="619"/>
      </w:pPr>
      <w:r>
        <w:t xml:space="preserve">Ratio scale used to measure the magnitude of the difference between point on the scale and also taps the proportions in the differences with unique zero origin.   </w:t>
      </w:r>
    </w:p>
    <w:p w14:paraId="6DB083C2" w14:textId="77777777" w:rsidR="00BB4988" w:rsidRDefault="008B5548">
      <w:pPr>
        <w:spacing w:after="192"/>
        <w:ind w:left="399" w:right="3"/>
      </w:pPr>
      <w:r>
        <w:t xml:space="preserve">Nominal and Interval scale is adopted for this research problem. Nominal scale is use for the section A of the Questionnaire while Interval scale is use for the section B, C and D of the questionnaire.   </w:t>
      </w:r>
    </w:p>
    <w:p w14:paraId="27BBA6AF" w14:textId="77777777" w:rsidR="00BB4988" w:rsidRDefault="008B5548" w:rsidP="005E088F">
      <w:pPr>
        <w:pStyle w:val="Heading2"/>
      </w:pPr>
      <w:bookmarkStart w:id="121" w:name="_Toc203941336"/>
      <w:bookmarkStart w:id="122" w:name="_Toc203989816"/>
      <w:r>
        <w:t xml:space="preserve">3.6   </w:t>
      </w:r>
      <w:r>
        <w:tab/>
        <w:t>DATA ANALYSIS</w:t>
      </w:r>
      <w:bookmarkEnd w:id="121"/>
      <w:bookmarkEnd w:id="122"/>
      <w:r>
        <w:t xml:space="preserve">    </w:t>
      </w:r>
    </w:p>
    <w:p w14:paraId="67C5EE39" w14:textId="295456A9" w:rsidR="006A59C9" w:rsidRPr="006A59C9" w:rsidRDefault="008B5548" w:rsidP="00803FA0">
      <w:pPr>
        <w:ind w:left="19" w:right="3"/>
      </w:pPr>
      <w:r>
        <w:t xml:space="preserve">This research work is carried out by the use of ranking method. RII will be used to test for the factors influencing changes in government policies on building construction in Nigeria and also, RII will be used to test for the effect of those changes on government policies on timely completion of construction project, RII will be used to assess the level of awareness and application of such changes in government policies on building construction in Nigeria. Correlation was used to determine which policy change factors are most effective. The Statistical Package for Social Sciences (SPSS) was used to carry out the analysis, ranking methods that were used to achieve the stated objectives.   </w:t>
      </w:r>
    </w:p>
    <w:p w14:paraId="2F50E50A" w14:textId="1D4FE47F" w:rsidR="006A59C9" w:rsidRPr="006A59C9" w:rsidRDefault="006A59C9" w:rsidP="00803FA0">
      <w:pPr>
        <w:ind w:left="0" w:right="3" w:firstLine="0"/>
      </w:pPr>
      <w:r w:rsidRPr="006A59C9">
        <w:rPr>
          <w:noProof/>
        </w:rPr>
        <mc:AlternateContent>
          <mc:Choice Requires="wpg">
            <w:drawing>
              <wp:anchor distT="0" distB="0" distL="114300" distR="114300" simplePos="0" relativeHeight="251659264" behindDoc="0" locked="0" layoutInCell="1" allowOverlap="1" wp14:anchorId="5993C683" wp14:editId="5AAF9765">
                <wp:simplePos x="0" y="0"/>
                <wp:positionH relativeFrom="column">
                  <wp:posOffset>860425</wp:posOffset>
                </wp:positionH>
                <wp:positionV relativeFrom="paragraph">
                  <wp:posOffset>225425</wp:posOffset>
                </wp:positionV>
                <wp:extent cx="2352675" cy="552450"/>
                <wp:effectExtent l="0" t="0" r="0" b="0"/>
                <wp:wrapNone/>
                <wp:docPr id="1003833705" name="Group 10"/>
                <wp:cNvGraphicFramePr/>
                <a:graphic xmlns:a="http://schemas.openxmlformats.org/drawingml/2006/main">
                  <a:graphicData uri="http://schemas.microsoft.com/office/word/2010/wordprocessingGroup">
                    <wpg:wgp>
                      <wpg:cNvGrpSpPr/>
                      <wpg:grpSpPr bwMode="auto">
                        <a:xfrm>
                          <a:off x="0" y="0"/>
                          <a:ext cx="2352675" cy="552450"/>
                          <a:chOff x="0" y="0"/>
                          <a:chExt cx="3705" cy="870"/>
                        </a:xfrm>
                      </wpg:grpSpPr>
                      <wps:wsp>
                        <wps:cNvPr id="1362848773" name="Text Box 23"/>
                        <wps:cNvSpPr txBox="1">
                          <a:spLocks noChangeArrowheads="1"/>
                        </wps:cNvSpPr>
                        <wps:spPr bwMode="auto">
                          <a:xfrm>
                            <a:off x="0" y="0"/>
                            <a:ext cx="370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B29A" w14:textId="77777777" w:rsidR="006A59C9" w:rsidRDefault="006A59C9" w:rsidP="006A59C9">
                              <w:pPr>
                                <w:pStyle w:val="Subtitle"/>
                                <w:spacing w:line="240" w:lineRule="auto"/>
                                <w:rPr>
                                  <w:color w:val="auto"/>
                                  <w:vertAlign w:val="subscript"/>
                                </w:rPr>
                              </w:pPr>
                              <w:r>
                                <w:rPr>
                                  <w:color w:val="auto"/>
                                </w:rPr>
                                <w:t>5n</w:t>
                              </w:r>
                              <w:r>
                                <w:rPr>
                                  <w:color w:val="auto"/>
                                  <w:vertAlign w:val="subscript"/>
                                </w:rPr>
                                <w:t>5</w:t>
                              </w:r>
                              <w:r>
                                <w:rPr>
                                  <w:color w:val="auto"/>
                                </w:rPr>
                                <w:t xml:space="preserve"> + 4n</w:t>
                              </w:r>
                              <w:r>
                                <w:rPr>
                                  <w:color w:val="auto"/>
                                  <w:vertAlign w:val="subscript"/>
                                </w:rPr>
                                <w:t>4</w:t>
                              </w:r>
                              <w:r>
                                <w:rPr>
                                  <w:color w:val="auto"/>
                                </w:rPr>
                                <w:t xml:space="preserve"> + 3n</w:t>
                              </w:r>
                              <w:r>
                                <w:rPr>
                                  <w:color w:val="auto"/>
                                  <w:vertAlign w:val="subscript"/>
                                </w:rPr>
                                <w:t>3</w:t>
                              </w:r>
                              <w:r>
                                <w:rPr>
                                  <w:color w:val="auto"/>
                                </w:rPr>
                                <w:t xml:space="preserve"> +2n</w:t>
                              </w:r>
                              <w:r>
                                <w:rPr>
                                  <w:color w:val="auto"/>
                                  <w:vertAlign w:val="subscript"/>
                                </w:rPr>
                                <w:t>2</w:t>
                              </w:r>
                              <w:r>
                                <w:rPr>
                                  <w:color w:val="auto"/>
                                </w:rPr>
                                <w:t xml:space="preserve"> + 1n</w:t>
                              </w:r>
                              <w:r>
                                <w:rPr>
                                  <w:color w:val="auto"/>
                                  <w:vertAlign w:val="subscript"/>
                                </w:rPr>
                                <w:t>1</w:t>
                              </w:r>
                              <w:r>
                                <w:rPr>
                                  <w:color w:val="auto"/>
                                  <w:vertAlign w:val="subscript"/>
                                </w:rPr>
                                <w:tab/>
                              </w:r>
                            </w:p>
                            <w:p w14:paraId="153384DB" w14:textId="3C32F676" w:rsidR="006A59C9" w:rsidRDefault="006A59C9" w:rsidP="006A59C9">
                              <w:pPr>
                                <w:pStyle w:val="Subtitle"/>
                                <w:spacing w:line="240" w:lineRule="auto"/>
                                <w:rPr>
                                  <w:color w:val="auto"/>
                                </w:rPr>
                              </w:pPr>
                              <w:r>
                                <w:rPr>
                                  <w:color w:val="auto"/>
                                  <w:vertAlign w:val="subscript"/>
                                </w:rPr>
                                <w:t xml:space="preserve">                              5N</w:t>
                              </w:r>
                            </w:p>
                          </w:txbxContent>
                        </wps:txbx>
                        <wps:bodyPr rot="0" vert="horz" wrap="square" lIns="91440" tIns="45720" rIns="91440" bIns="45720" anchor="t" anchorCtr="0" upright="1">
                          <a:noAutofit/>
                        </wps:bodyPr>
                      </wps:wsp>
                      <wps:wsp>
                        <wps:cNvPr id="142121945" name="AutoShape 24"/>
                        <wps:cNvCnPr>
                          <a:cxnSpLocks noChangeShapeType="1"/>
                        </wps:cNvCnPr>
                        <wps:spPr bwMode="auto">
                          <a:xfrm>
                            <a:off x="180" y="360"/>
                            <a:ext cx="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93C683" id="Group 10" o:spid="_x0000_s1034" style="position:absolute;left:0;text-align:left;margin-left:67.75pt;margin-top:17.75pt;width:185.25pt;height:43.5pt;z-index:251659264;mso-position-horizontal-relative:text;mso-position-vertical-relative:text" coordsize="370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">
                <v:shapetype id="_x0000_t202" coordsize="21600,21600" o:spt="202" path="m,l,21600r21600,l21600,xe">
                  <v:stroke joinstyle="miter"/>
                  <v:path gradientshapeok="t" o:connecttype="rect"/>
                </v:shapetype>
                <v:shape id="Text Box 23" o:spid="_x0000_s1035" type="#_x0000_t202" style="position:absolute;width:370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" filled="f" stroked="f">
                  <v:textbox>
                    <w:txbxContent>
                      <w:p w14:paraId="183BB29A" w14:textId="77777777" w:rsidR="006A59C9" w:rsidRDefault="006A59C9" w:rsidP="006A59C9">
                        <w:pPr>
                          <w:pStyle w:val="Subtitle"/>
                          <w:spacing w:line="240" w:lineRule="auto"/>
                          <w:rPr>
                            <w:color w:val="auto"/>
                            <w:vertAlign w:val="subscript"/>
                          </w:rPr>
                        </w:pPr>
                        <w:r>
                          <w:rPr>
                            <w:color w:val="auto"/>
                          </w:rPr>
                          <w:t>5n</w:t>
                        </w:r>
                        <w:r>
                          <w:rPr>
                            <w:color w:val="auto"/>
                            <w:vertAlign w:val="subscript"/>
                          </w:rPr>
                          <w:t>5</w:t>
                        </w:r>
                        <w:r>
                          <w:rPr>
                            <w:color w:val="auto"/>
                          </w:rPr>
                          <w:t xml:space="preserve"> + 4n</w:t>
                        </w:r>
                        <w:r>
                          <w:rPr>
                            <w:color w:val="auto"/>
                            <w:vertAlign w:val="subscript"/>
                          </w:rPr>
                          <w:t>4</w:t>
                        </w:r>
                        <w:r>
                          <w:rPr>
                            <w:color w:val="auto"/>
                          </w:rPr>
                          <w:t xml:space="preserve"> + 3n</w:t>
                        </w:r>
                        <w:r>
                          <w:rPr>
                            <w:color w:val="auto"/>
                            <w:vertAlign w:val="subscript"/>
                          </w:rPr>
                          <w:t>3</w:t>
                        </w:r>
                        <w:r>
                          <w:rPr>
                            <w:color w:val="auto"/>
                          </w:rPr>
                          <w:t xml:space="preserve"> +2n</w:t>
                        </w:r>
                        <w:r>
                          <w:rPr>
                            <w:color w:val="auto"/>
                            <w:vertAlign w:val="subscript"/>
                          </w:rPr>
                          <w:t>2</w:t>
                        </w:r>
                        <w:r>
                          <w:rPr>
                            <w:color w:val="auto"/>
                          </w:rPr>
                          <w:t xml:space="preserve"> + 1n</w:t>
                        </w:r>
                        <w:r>
                          <w:rPr>
                            <w:color w:val="auto"/>
                            <w:vertAlign w:val="subscript"/>
                          </w:rPr>
                          <w:t>1</w:t>
                        </w:r>
                        <w:r>
                          <w:rPr>
                            <w:color w:val="auto"/>
                            <w:vertAlign w:val="subscript"/>
                          </w:rPr>
                          <w:tab/>
                        </w:r>
                      </w:p>
                      <w:p w14:paraId="153384DB" w14:textId="3C32F676" w:rsidR="006A59C9" w:rsidRDefault="006A59C9" w:rsidP="006A59C9">
                        <w:pPr>
                          <w:pStyle w:val="Subtitle"/>
                          <w:spacing w:line="240" w:lineRule="auto"/>
                          <w:rPr>
                            <w:color w:val="auto"/>
                          </w:rPr>
                        </w:pPr>
                        <w:r>
                          <w:rPr>
                            <w:color w:val="auto"/>
                            <w:vertAlign w:val="subscript"/>
                          </w:rPr>
                          <w:t xml:space="preserve">                              5N</w:t>
                        </w:r>
                      </w:p>
                    </w:txbxContent>
                  </v:textbox>
                </v:shape>
                <v:shapetype id="_x0000_t32" coordsize="21600,21600" o:spt="32" o:oned="t" path="m,l21600,21600e" filled="f">
                  <v:path arrowok="t" fillok="f" o:connecttype="none"/>
                  <o:lock v:ext="edit" shapetype="t"/>
                </v:shapetype>
                <v:shape id="AutoShape 24" o:spid="_x0000_s1036" type="#_x0000_t32" style="position:absolute;left:180;top:360;width:30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"/>
              </v:group>
            </w:pict>
          </mc:Fallback>
        </mc:AlternateContent>
      </w:r>
    </w:p>
    <w:p w14:paraId="4D6F6C6D" w14:textId="7935462E" w:rsidR="006A59C9" w:rsidRPr="006A59C9" w:rsidRDefault="006A59C9" w:rsidP="006A59C9">
      <w:pPr>
        <w:ind w:left="19" w:right="3"/>
        <w:rPr>
          <w:bCs/>
        </w:rPr>
      </w:pPr>
      <m:oMath>
        <m:r>
          <w:rPr>
            <w:rFonts w:ascii="Cambria Math" w:hAnsi="Cambria Math"/>
          </w:rPr>
          <m:t xml:space="preserve">RII= </m:t>
        </m:r>
        <m:f>
          <m:fPr>
            <m:ctrlPr>
              <w:rPr>
                <w:rFonts w:ascii="Cambria Math" w:hAnsi="Cambria Math"/>
                <w:bCs/>
                <w:i/>
              </w:rPr>
            </m:ctrlPr>
          </m:fPr>
          <m:num>
            <m:nary>
              <m:naryPr>
                <m:chr m:val="∑"/>
                <m:limLoc m:val="undOvr"/>
                <m:subHide m:val="1"/>
                <m:supHide m:val="1"/>
                <m:ctrlPr>
                  <w:rPr>
                    <w:rFonts w:ascii="Cambria Math" w:hAnsi="Cambria Math"/>
                    <w:bCs/>
                    <w:i/>
                  </w:rPr>
                </m:ctrlPr>
              </m:naryPr>
              <m:sub/>
              <m:sup/>
              <m:e>
                <m:r>
                  <w:rPr>
                    <w:rFonts w:ascii="Cambria Math" w:hAnsi="Cambria Math"/>
                  </w:rPr>
                  <m:t>w</m:t>
                </m:r>
              </m:e>
            </m:nary>
          </m:num>
          <m:den>
            <m:r>
              <w:rPr>
                <w:rFonts w:ascii="Cambria Math" w:hAnsi="Cambria Math"/>
              </w:rPr>
              <m:t>AN</m:t>
            </m:r>
          </m:den>
        </m:f>
      </m:oMath>
      <w:r w:rsidRPr="006A59C9">
        <w:rPr>
          <w:bCs/>
        </w:rPr>
        <w:t xml:space="preserve"> = </w:t>
      </w:r>
    </w:p>
    <w:p w14:paraId="469F697D" w14:textId="77777777" w:rsidR="006A59C9" w:rsidRPr="006A59C9" w:rsidRDefault="006A59C9" w:rsidP="006A59C9">
      <w:pPr>
        <w:ind w:left="19" w:right="3"/>
      </w:pPr>
      <w:r w:rsidRPr="006A59C9">
        <w:t>Where</w:t>
      </w:r>
      <w:r w:rsidRPr="006A59C9">
        <w:rPr>
          <w:b/>
        </w:rPr>
        <w:t xml:space="preserve">; </w:t>
      </w:r>
      <w:r w:rsidRPr="006A59C9">
        <w:t xml:space="preserve"> </w:t>
      </w:r>
    </w:p>
    <w:p w14:paraId="6C9EBCB8" w14:textId="77777777" w:rsidR="006A59C9" w:rsidRPr="006A59C9" w:rsidRDefault="006A59C9" w:rsidP="006A59C9">
      <w:pPr>
        <w:ind w:left="19" w:right="3"/>
      </w:pPr>
      <w:r w:rsidRPr="006A59C9">
        <w:t>RII = Relative Importance Index,</w:t>
      </w:r>
      <w:r w:rsidRPr="006A59C9">
        <w:rPr>
          <w:b/>
        </w:rPr>
        <w:t xml:space="preserve"> </w:t>
      </w:r>
      <w:r w:rsidRPr="006A59C9">
        <w:t xml:space="preserve"> </w:t>
      </w:r>
    </w:p>
    <w:p w14:paraId="20BAD6A8" w14:textId="77777777" w:rsidR="006A59C9" w:rsidRPr="006A59C9" w:rsidRDefault="006A59C9" w:rsidP="006A59C9">
      <w:pPr>
        <w:ind w:left="19" w:right="3"/>
      </w:pPr>
      <w:r w:rsidRPr="006A59C9">
        <w:lastRenderedPageBreak/>
        <w:t xml:space="preserve">A = highest weight,  </w:t>
      </w:r>
    </w:p>
    <w:p w14:paraId="3AC9AF97" w14:textId="77777777" w:rsidR="006A59C9" w:rsidRPr="006A59C9" w:rsidRDefault="006A59C9" w:rsidP="006A59C9">
      <w:pPr>
        <w:ind w:left="19" w:right="3"/>
      </w:pPr>
      <w:r w:rsidRPr="006A59C9">
        <w:t xml:space="preserve">N = total number of respondents,  </w:t>
      </w:r>
    </w:p>
    <w:p w14:paraId="66621569" w14:textId="77777777" w:rsidR="006A59C9" w:rsidRPr="006A59C9" w:rsidRDefault="006A59C9" w:rsidP="006A59C9">
      <w:pPr>
        <w:ind w:left="19" w:right="3"/>
      </w:pPr>
      <w:r w:rsidRPr="006A59C9">
        <w:t>n</w:t>
      </w:r>
      <w:r w:rsidRPr="006A59C9">
        <w:rPr>
          <w:vertAlign w:val="subscript"/>
        </w:rPr>
        <w:t>5</w:t>
      </w:r>
      <w:r w:rsidRPr="006A59C9">
        <w:t xml:space="preserve"> = Number of respondents for “strongly agree”  </w:t>
      </w:r>
    </w:p>
    <w:p w14:paraId="5BDC4A04" w14:textId="77777777" w:rsidR="006A59C9" w:rsidRPr="006A59C9" w:rsidRDefault="006A59C9" w:rsidP="006A59C9">
      <w:pPr>
        <w:ind w:left="19" w:right="3"/>
      </w:pPr>
      <w:r w:rsidRPr="006A59C9">
        <w:t>n</w:t>
      </w:r>
      <w:r w:rsidRPr="006A59C9">
        <w:rPr>
          <w:vertAlign w:val="subscript"/>
        </w:rPr>
        <w:t>4</w:t>
      </w:r>
      <w:r w:rsidRPr="006A59C9">
        <w:t xml:space="preserve"> = Number of respondents for “Agree”  </w:t>
      </w:r>
    </w:p>
    <w:p w14:paraId="2D10525F" w14:textId="77777777" w:rsidR="006A59C9" w:rsidRPr="006A59C9" w:rsidRDefault="006A59C9" w:rsidP="006A59C9">
      <w:pPr>
        <w:ind w:left="19" w:right="3"/>
      </w:pPr>
      <w:r w:rsidRPr="006A59C9">
        <w:t>n</w:t>
      </w:r>
      <w:r w:rsidRPr="006A59C9">
        <w:rPr>
          <w:vertAlign w:val="subscript"/>
        </w:rPr>
        <w:t>3</w:t>
      </w:r>
      <w:r w:rsidRPr="006A59C9">
        <w:t xml:space="preserve"> = Number of respondents for “Neutral” </w:t>
      </w:r>
    </w:p>
    <w:p w14:paraId="6634D4F6" w14:textId="77777777" w:rsidR="006A59C9" w:rsidRPr="006A59C9" w:rsidRDefault="006A59C9" w:rsidP="006A59C9">
      <w:pPr>
        <w:ind w:left="19" w:right="3"/>
      </w:pPr>
      <w:r w:rsidRPr="006A59C9">
        <w:t>n</w:t>
      </w:r>
      <w:r w:rsidRPr="006A59C9">
        <w:rPr>
          <w:vertAlign w:val="subscript"/>
        </w:rPr>
        <w:t>2</w:t>
      </w:r>
      <w:r w:rsidRPr="006A59C9">
        <w:t xml:space="preserve"> = Number of respondents for “Disagree” </w:t>
      </w:r>
    </w:p>
    <w:p w14:paraId="13DAC207" w14:textId="77777777" w:rsidR="006A59C9" w:rsidRPr="006A59C9" w:rsidRDefault="006A59C9" w:rsidP="006A59C9">
      <w:pPr>
        <w:ind w:left="19" w:right="3"/>
      </w:pPr>
      <w:r w:rsidRPr="006A59C9">
        <w:t>n</w:t>
      </w:r>
      <w:r w:rsidRPr="006A59C9">
        <w:rPr>
          <w:vertAlign w:val="subscript"/>
        </w:rPr>
        <w:t>1</w:t>
      </w:r>
      <w:r w:rsidRPr="006A59C9">
        <w:t xml:space="preserve"> = Number of respondents for “Strongly Disagree” for part B </w:t>
      </w:r>
    </w:p>
    <w:p w14:paraId="4A524628" w14:textId="77777777" w:rsidR="006A59C9" w:rsidRPr="006A59C9" w:rsidRDefault="006A59C9" w:rsidP="006A59C9">
      <w:pPr>
        <w:ind w:left="19" w:right="3"/>
      </w:pPr>
      <w:r w:rsidRPr="006A59C9">
        <w:t>n</w:t>
      </w:r>
      <w:r w:rsidRPr="006A59C9">
        <w:rPr>
          <w:vertAlign w:val="subscript"/>
        </w:rPr>
        <w:t xml:space="preserve">5 </w:t>
      </w:r>
      <w:r w:rsidRPr="006A59C9">
        <w:t xml:space="preserve">= Number of respondents for “Very Important” </w:t>
      </w:r>
    </w:p>
    <w:p w14:paraId="515A4E89" w14:textId="77777777" w:rsidR="006A59C9" w:rsidRPr="006A59C9" w:rsidRDefault="006A59C9" w:rsidP="006A59C9">
      <w:pPr>
        <w:ind w:left="19" w:right="3"/>
      </w:pPr>
      <w:r w:rsidRPr="006A59C9">
        <w:t>n</w:t>
      </w:r>
      <w:r w:rsidRPr="006A59C9">
        <w:rPr>
          <w:vertAlign w:val="subscript"/>
        </w:rPr>
        <w:t>4</w:t>
      </w:r>
      <w:r w:rsidRPr="006A59C9">
        <w:t xml:space="preserve"> = Number of respondents for “Important” </w:t>
      </w:r>
    </w:p>
    <w:p w14:paraId="1083CE17" w14:textId="77777777" w:rsidR="006A59C9" w:rsidRPr="006A59C9" w:rsidRDefault="006A59C9" w:rsidP="006A59C9">
      <w:pPr>
        <w:ind w:left="19" w:right="3"/>
      </w:pPr>
      <w:r w:rsidRPr="006A59C9">
        <w:t>n</w:t>
      </w:r>
      <w:r w:rsidRPr="006A59C9">
        <w:rPr>
          <w:vertAlign w:val="subscript"/>
        </w:rPr>
        <w:t>3</w:t>
      </w:r>
      <w:r w:rsidRPr="006A59C9">
        <w:t xml:space="preserve"> = Number of respondents for “Moderately Important” </w:t>
      </w:r>
    </w:p>
    <w:p w14:paraId="2B86068C" w14:textId="77777777" w:rsidR="006A59C9" w:rsidRPr="006A59C9" w:rsidRDefault="006A59C9" w:rsidP="006A59C9">
      <w:pPr>
        <w:ind w:left="19" w:right="3"/>
      </w:pPr>
      <w:r w:rsidRPr="006A59C9">
        <w:t>n</w:t>
      </w:r>
      <w:r w:rsidRPr="006A59C9">
        <w:rPr>
          <w:vertAlign w:val="subscript"/>
        </w:rPr>
        <w:t>2</w:t>
      </w:r>
      <w:r w:rsidRPr="006A59C9">
        <w:t xml:space="preserve"> = Number of respondents for “Little Important” </w:t>
      </w:r>
    </w:p>
    <w:p w14:paraId="4FB5F98E" w14:textId="77777777" w:rsidR="006A59C9" w:rsidRPr="006A59C9" w:rsidRDefault="006A59C9" w:rsidP="006A59C9">
      <w:pPr>
        <w:ind w:left="19" w:right="3"/>
      </w:pPr>
      <w:r w:rsidRPr="006A59C9">
        <w:t>n</w:t>
      </w:r>
      <w:r w:rsidRPr="006A59C9">
        <w:rPr>
          <w:vertAlign w:val="subscript"/>
        </w:rPr>
        <w:t>1</w:t>
      </w:r>
      <w:r w:rsidRPr="006A59C9">
        <w:t xml:space="preserve"> = Number of respondents for “Not Very Important” for part C </w:t>
      </w:r>
    </w:p>
    <w:p w14:paraId="1333AE7B" w14:textId="77777777" w:rsidR="006A59C9" w:rsidRPr="006A59C9" w:rsidRDefault="006A59C9" w:rsidP="006A59C9">
      <w:pPr>
        <w:ind w:left="19" w:right="3"/>
      </w:pPr>
      <w:r w:rsidRPr="006A59C9">
        <w:t>n</w:t>
      </w:r>
      <w:r w:rsidRPr="006A59C9">
        <w:rPr>
          <w:vertAlign w:val="subscript"/>
        </w:rPr>
        <w:t>5</w:t>
      </w:r>
      <w:r w:rsidRPr="006A59C9">
        <w:t xml:space="preserve"> = Number of respondents for “Very Effective” </w:t>
      </w:r>
    </w:p>
    <w:p w14:paraId="40B95BC2" w14:textId="77777777" w:rsidR="006A59C9" w:rsidRPr="006A59C9" w:rsidRDefault="006A59C9" w:rsidP="006A59C9">
      <w:pPr>
        <w:ind w:left="19" w:right="3"/>
      </w:pPr>
      <w:r w:rsidRPr="006A59C9">
        <w:t>n</w:t>
      </w:r>
      <w:r w:rsidRPr="006A59C9">
        <w:rPr>
          <w:vertAlign w:val="subscript"/>
        </w:rPr>
        <w:t>4</w:t>
      </w:r>
      <w:r w:rsidRPr="006A59C9">
        <w:t xml:space="preserve"> = Number of respondents for “Effective” </w:t>
      </w:r>
    </w:p>
    <w:p w14:paraId="2201E85C" w14:textId="77777777" w:rsidR="006A59C9" w:rsidRPr="006A59C9" w:rsidRDefault="006A59C9" w:rsidP="006A59C9">
      <w:pPr>
        <w:ind w:left="19" w:right="3"/>
      </w:pPr>
      <w:r w:rsidRPr="006A59C9">
        <w:t>n</w:t>
      </w:r>
      <w:r w:rsidRPr="006A59C9">
        <w:rPr>
          <w:vertAlign w:val="subscript"/>
        </w:rPr>
        <w:t>3</w:t>
      </w:r>
      <w:r w:rsidRPr="006A59C9">
        <w:t xml:space="preserve"> = Number of respondents for “Moderately Effective” </w:t>
      </w:r>
    </w:p>
    <w:p w14:paraId="3E3BE4D1" w14:textId="77777777" w:rsidR="006A59C9" w:rsidRPr="006A59C9" w:rsidRDefault="006A59C9" w:rsidP="006A59C9">
      <w:pPr>
        <w:ind w:left="19" w:right="3"/>
      </w:pPr>
      <w:r w:rsidRPr="006A59C9">
        <w:t>n</w:t>
      </w:r>
      <w:r w:rsidRPr="006A59C9">
        <w:rPr>
          <w:vertAlign w:val="subscript"/>
        </w:rPr>
        <w:t>2</w:t>
      </w:r>
      <w:r w:rsidRPr="006A59C9">
        <w:t xml:space="preserve"> = Number of respondents for “Low Effective” </w:t>
      </w:r>
    </w:p>
    <w:p w14:paraId="1AC60623" w14:textId="77777777" w:rsidR="006A59C9" w:rsidRPr="006A59C9" w:rsidRDefault="006A59C9" w:rsidP="006A59C9">
      <w:pPr>
        <w:ind w:left="19" w:right="3"/>
      </w:pPr>
      <w:r w:rsidRPr="006A59C9">
        <w:t>n</w:t>
      </w:r>
      <w:r w:rsidRPr="006A59C9">
        <w:rPr>
          <w:vertAlign w:val="subscript"/>
        </w:rPr>
        <w:t>1</w:t>
      </w:r>
      <w:r w:rsidRPr="006A59C9">
        <w:t xml:space="preserve"> = Number of respondents for “Not Very Effective” for part D </w:t>
      </w:r>
    </w:p>
    <w:p w14:paraId="6EC0A454" w14:textId="39E628E2" w:rsidR="00BB4988" w:rsidRDefault="00BB4988" w:rsidP="006A59C9">
      <w:pPr>
        <w:ind w:left="19" w:right="3"/>
      </w:pPr>
    </w:p>
    <w:p w14:paraId="1FFF664A" w14:textId="77777777" w:rsidR="006A59C9" w:rsidRDefault="006A59C9" w:rsidP="006A59C9">
      <w:pPr>
        <w:ind w:left="19" w:right="3"/>
      </w:pPr>
    </w:p>
    <w:p w14:paraId="47305DD0" w14:textId="77777777" w:rsidR="006A59C9" w:rsidRDefault="006A59C9" w:rsidP="006A59C9">
      <w:pPr>
        <w:ind w:left="19" w:right="3"/>
      </w:pPr>
    </w:p>
    <w:p w14:paraId="71D92C17" w14:textId="77777777" w:rsidR="006C554B" w:rsidRDefault="006C554B" w:rsidP="006A59C9">
      <w:pPr>
        <w:ind w:left="19" w:right="3"/>
      </w:pPr>
    </w:p>
    <w:p w14:paraId="6B1EB71D" w14:textId="77777777" w:rsidR="006C554B" w:rsidRDefault="006C554B" w:rsidP="006A59C9">
      <w:pPr>
        <w:ind w:left="19" w:right="3"/>
      </w:pPr>
    </w:p>
    <w:p w14:paraId="53A7F807" w14:textId="77777777" w:rsidR="006C554B" w:rsidRDefault="006C554B" w:rsidP="006A59C9">
      <w:pPr>
        <w:ind w:left="19" w:right="3"/>
      </w:pPr>
    </w:p>
    <w:p w14:paraId="36F57668" w14:textId="77777777" w:rsidR="006C554B" w:rsidRDefault="006C554B" w:rsidP="006A59C9">
      <w:pPr>
        <w:ind w:left="19" w:right="3"/>
      </w:pPr>
    </w:p>
    <w:p w14:paraId="05BC80C9" w14:textId="77777777" w:rsidR="006C554B" w:rsidRDefault="006C554B" w:rsidP="006A59C9">
      <w:pPr>
        <w:ind w:left="19" w:right="3"/>
      </w:pPr>
    </w:p>
    <w:p w14:paraId="4BD6E7EE" w14:textId="77777777" w:rsidR="000F2B86" w:rsidRDefault="000F2B86" w:rsidP="005E088F">
      <w:pPr>
        <w:pStyle w:val="Heading1"/>
        <w:jc w:val="center"/>
      </w:pPr>
      <w:bookmarkStart w:id="123" w:name="_Toc203941337"/>
      <w:bookmarkStart w:id="124" w:name="_Toc203989817"/>
    </w:p>
    <w:p w14:paraId="670164A8" w14:textId="1277801F" w:rsidR="006C554B" w:rsidRDefault="003C1528" w:rsidP="005E088F">
      <w:pPr>
        <w:pStyle w:val="Heading1"/>
        <w:jc w:val="center"/>
      </w:pPr>
      <w:r>
        <w:t xml:space="preserve">                 </w:t>
      </w:r>
      <w:r w:rsidR="006C554B">
        <w:t xml:space="preserve">CHAPTER </w:t>
      </w:r>
      <w:bookmarkEnd w:id="123"/>
      <w:bookmarkEnd w:id="124"/>
      <w:r w:rsidR="000F2B86">
        <w:t>4</w:t>
      </w:r>
    </w:p>
    <w:p w14:paraId="3B7F7E50" w14:textId="4AE7C47D" w:rsidR="006C554B" w:rsidRDefault="003C1528" w:rsidP="005E088F">
      <w:pPr>
        <w:pStyle w:val="Heading1"/>
        <w:jc w:val="center"/>
      </w:pPr>
      <w:bookmarkStart w:id="125" w:name="_Toc203941338"/>
      <w:bookmarkStart w:id="126" w:name="_Toc203989818"/>
      <w:r>
        <w:t xml:space="preserve">               </w:t>
      </w:r>
      <w:r w:rsidR="006C554B">
        <w:t>DATA PRESENTATION AND DISCUSSION</w:t>
      </w:r>
      <w:bookmarkEnd w:id="125"/>
      <w:bookmarkEnd w:id="126"/>
    </w:p>
    <w:p w14:paraId="251DA884" w14:textId="2C5F55E9" w:rsidR="006C554B" w:rsidRDefault="005E088F" w:rsidP="005E088F">
      <w:pPr>
        <w:pStyle w:val="Heading2"/>
      </w:pPr>
      <w:bookmarkStart w:id="127" w:name="_Toc203941339"/>
      <w:bookmarkStart w:id="128" w:name="_Toc203989819"/>
      <w:r>
        <w:t>4.1</w:t>
      </w:r>
      <w:r w:rsidR="0077784A">
        <w:tab/>
      </w:r>
      <w:r>
        <w:t>INTRODUCTION</w:t>
      </w:r>
      <w:bookmarkEnd w:id="127"/>
      <w:bookmarkEnd w:id="128"/>
      <w:r>
        <w:t xml:space="preserve"> </w:t>
      </w:r>
    </w:p>
    <w:p w14:paraId="7DD6A78A" w14:textId="77777777" w:rsidR="006C554B" w:rsidRDefault="006C554B" w:rsidP="006C554B">
      <w:pPr>
        <w:ind w:left="-5" w:right="0"/>
      </w:pPr>
      <w:r>
        <w:t xml:space="preserve">This chapter presents the analysis and results of the data collected for the study on the Assessment of Change in Government Policies on Construction Performance in Nigeria, based on the research objectives. The research questions were analyzed using descriptive statistics and the Relative Importance Index (RII) to determine the ranking of each factor. </w:t>
      </w:r>
    </w:p>
    <w:p w14:paraId="2EE6664D" w14:textId="77777777" w:rsidR="006C554B" w:rsidRDefault="006C554B" w:rsidP="006C554B">
      <w:pPr>
        <w:pStyle w:val="Heading1"/>
        <w:spacing w:after="314"/>
        <w:ind w:left="-5" w:right="0"/>
      </w:pPr>
      <w:bookmarkStart w:id="129" w:name="_Toc203941340"/>
      <w:bookmarkStart w:id="130" w:name="_Toc203989820"/>
      <w:r>
        <w:t>Questionnaires Administered and Retrieved</w:t>
      </w:r>
      <w:bookmarkEnd w:id="129"/>
      <w:bookmarkEnd w:id="130"/>
      <w:r>
        <w:t xml:space="preserve"> </w:t>
      </w:r>
    </w:p>
    <w:p w14:paraId="57EF538A" w14:textId="77777777" w:rsidR="006C554B" w:rsidRDefault="006C554B" w:rsidP="006C554B">
      <w:pPr>
        <w:spacing w:after="0"/>
        <w:ind w:left="-5" w:right="0"/>
      </w:pPr>
      <w:r>
        <w:t xml:space="preserve">A total of 85 questionnaires were administered to professionals in contracting and consulting firms within the construction industry in Nigeria. After applying purposive sampling techniques to eliminate invalid responses, 77 valid questionnaires were retrieved, representing a return rate of </w:t>
      </w:r>
    </w:p>
    <w:p w14:paraId="1364BE7C" w14:textId="77777777" w:rsidR="006C554B" w:rsidRDefault="006C554B" w:rsidP="006C554B">
      <w:pPr>
        <w:spacing w:after="314" w:line="259" w:lineRule="auto"/>
        <w:ind w:left="-5" w:right="0"/>
      </w:pPr>
      <w:r>
        <w:t xml:space="preserve">90.6%. These were deemed sufficient for analysis. </w:t>
      </w:r>
    </w:p>
    <w:p w14:paraId="1AEC5D5C" w14:textId="77777777" w:rsidR="006C554B" w:rsidRDefault="006C554B" w:rsidP="006C554B">
      <w:pPr>
        <w:pStyle w:val="Heading1"/>
        <w:ind w:left="-5" w:right="0"/>
      </w:pPr>
      <w:bookmarkStart w:id="131" w:name="_Toc203941341"/>
      <w:bookmarkStart w:id="132" w:name="_Toc203989821"/>
      <w:r>
        <w:t>Table 4.1: Distribution of Questionnaires Administered and Retrieved</w:t>
      </w:r>
      <w:bookmarkEnd w:id="131"/>
      <w:bookmarkEnd w:id="132"/>
      <w:r>
        <w:t xml:space="preserve"> </w:t>
      </w:r>
    </w:p>
    <w:tbl>
      <w:tblPr>
        <w:tblStyle w:val="TableGrid"/>
        <w:tblW w:w="8303" w:type="dxa"/>
        <w:tblInd w:w="5" w:type="dxa"/>
        <w:tblCellMar>
          <w:top w:w="14" w:type="dxa"/>
          <w:left w:w="108" w:type="dxa"/>
          <w:right w:w="115" w:type="dxa"/>
        </w:tblCellMar>
        <w:tblLook w:val="04A0" w:firstRow="1" w:lastRow="0" w:firstColumn="1" w:lastColumn="0" w:noHBand="0" w:noVBand="1"/>
      </w:tblPr>
      <w:tblGrid>
        <w:gridCol w:w="3908"/>
        <w:gridCol w:w="2249"/>
        <w:gridCol w:w="2146"/>
      </w:tblGrid>
      <w:tr w:rsidR="006C554B" w14:paraId="7301C71A" w14:textId="77777777" w:rsidTr="00100FF2">
        <w:trPr>
          <w:trHeight w:val="624"/>
        </w:trPr>
        <w:tc>
          <w:tcPr>
            <w:tcW w:w="3908" w:type="dxa"/>
            <w:tcBorders>
              <w:top w:val="single" w:sz="4" w:space="0" w:color="000000"/>
              <w:left w:val="single" w:sz="4" w:space="0" w:color="000000"/>
              <w:bottom w:val="single" w:sz="4" w:space="0" w:color="000000"/>
              <w:right w:val="single" w:sz="4" w:space="0" w:color="000000"/>
            </w:tcBorders>
          </w:tcPr>
          <w:p w14:paraId="78C662BE" w14:textId="77777777" w:rsidR="006C554B" w:rsidRDefault="006C554B" w:rsidP="00100FF2">
            <w:pPr>
              <w:spacing w:after="0" w:line="259" w:lineRule="auto"/>
              <w:ind w:left="0" w:right="0" w:firstLine="0"/>
              <w:jc w:val="left"/>
            </w:pPr>
            <w:r>
              <w:rPr>
                <w:b/>
              </w:rPr>
              <w:t xml:space="preserve">Distribution </w:t>
            </w:r>
          </w:p>
        </w:tc>
        <w:tc>
          <w:tcPr>
            <w:tcW w:w="2249" w:type="dxa"/>
            <w:tcBorders>
              <w:top w:val="single" w:sz="4" w:space="0" w:color="000000"/>
              <w:left w:val="single" w:sz="4" w:space="0" w:color="000000"/>
              <w:bottom w:val="single" w:sz="4" w:space="0" w:color="000000"/>
              <w:right w:val="single" w:sz="4" w:space="0" w:color="000000"/>
            </w:tcBorders>
          </w:tcPr>
          <w:p w14:paraId="6DC7086F" w14:textId="77777777" w:rsidR="006C554B" w:rsidRDefault="006C554B" w:rsidP="00100FF2">
            <w:pPr>
              <w:spacing w:after="0" w:line="259" w:lineRule="auto"/>
              <w:ind w:left="0" w:right="0" w:firstLine="0"/>
              <w:jc w:val="left"/>
            </w:pPr>
            <w:r>
              <w:rPr>
                <w:b/>
              </w:rPr>
              <w:t xml:space="preserve">Frequency </w:t>
            </w:r>
          </w:p>
        </w:tc>
        <w:tc>
          <w:tcPr>
            <w:tcW w:w="2146" w:type="dxa"/>
            <w:tcBorders>
              <w:top w:val="single" w:sz="4" w:space="0" w:color="000000"/>
              <w:left w:val="single" w:sz="4" w:space="0" w:color="000000"/>
              <w:bottom w:val="single" w:sz="4" w:space="0" w:color="000000"/>
              <w:right w:val="single" w:sz="4" w:space="0" w:color="000000"/>
            </w:tcBorders>
          </w:tcPr>
          <w:p w14:paraId="079B7C72" w14:textId="77777777" w:rsidR="006C554B" w:rsidRDefault="006C554B" w:rsidP="00100FF2">
            <w:pPr>
              <w:spacing w:after="0" w:line="259" w:lineRule="auto"/>
              <w:ind w:left="0" w:right="0" w:firstLine="0"/>
              <w:jc w:val="left"/>
            </w:pPr>
            <w:r>
              <w:rPr>
                <w:b/>
              </w:rPr>
              <w:t xml:space="preserve">Percentage (%) </w:t>
            </w:r>
          </w:p>
        </w:tc>
      </w:tr>
      <w:tr w:rsidR="006C554B" w14:paraId="48ECE0B9" w14:textId="77777777" w:rsidTr="00100FF2">
        <w:trPr>
          <w:trHeight w:val="701"/>
        </w:trPr>
        <w:tc>
          <w:tcPr>
            <w:tcW w:w="3908" w:type="dxa"/>
            <w:tcBorders>
              <w:top w:val="single" w:sz="4" w:space="0" w:color="000000"/>
              <w:left w:val="single" w:sz="4" w:space="0" w:color="000000"/>
              <w:bottom w:val="single" w:sz="4" w:space="0" w:color="000000"/>
              <w:right w:val="single" w:sz="4" w:space="0" w:color="000000"/>
            </w:tcBorders>
          </w:tcPr>
          <w:p w14:paraId="2640184C" w14:textId="77777777" w:rsidR="006C554B" w:rsidRDefault="006C554B" w:rsidP="00100FF2">
            <w:pPr>
              <w:spacing w:after="0" w:line="259" w:lineRule="auto"/>
              <w:ind w:left="0" w:right="0" w:firstLine="0"/>
              <w:jc w:val="left"/>
            </w:pPr>
            <w:r>
              <w:t xml:space="preserve">Questionnaires Administered </w:t>
            </w:r>
          </w:p>
        </w:tc>
        <w:tc>
          <w:tcPr>
            <w:tcW w:w="2249" w:type="dxa"/>
            <w:tcBorders>
              <w:top w:val="single" w:sz="4" w:space="0" w:color="000000"/>
              <w:left w:val="single" w:sz="4" w:space="0" w:color="000000"/>
              <w:bottom w:val="single" w:sz="4" w:space="0" w:color="000000"/>
              <w:right w:val="single" w:sz="4" w:space="0" w:color="000000"/>
            </w:tcBorders>
          </w:tcPr>
          <w:p w14:paraId="03F0EC29" w14:textId="77777777" w:rsidR="006C554B" w:rsidRDefault="006C554B" w:rsidP="00100FF2">
            <w:pPr>
              <w:spacing w:after="0" w:line="259" w:lineRule="auto"/>
              <w:ind w:left="0" w:right="0" w:firstLine="0"/>
              <w:jc w:val="left"/>
            </w:pPr>
            <w:r>
              <w:t xml:space="preserve">85 </w:t>
            </w:r>
          </w:p>
        </w:tc>
        <w:tc>
          <w:tcPr>
            <w:tcW w:w="2146" w:type="dxa"/>
            <w:tcBorders>
              <w:top w:val="single" w:sz="4" w:space="0" w:color="000000"/>
              <w:left w:val="single" w:sz="4" w:space="0" w:color="000000"/>
              <w:bottom w:val="single" w:sz="4" w:space="0" w:color="000000"/>
              <w:right w:val="single" w:sz="4" w:space="0" w:color="000000"/>
            </w:tcBorders>
          </w:tcPr>
          <w:p w14:paraId="4CA09E7C" w14:textId="77777777" w:rsidR="006C554B" w:rsidRDefault="006C554B" w:rsidP="00100FF2">
            <w:pPr>
              <w:spacing w:after="0" w:line="259" w:lineRule="auto"/>
              <w:ind w:left="0" w:right="0" w:firstLine="0"/>
              <w:jc w:val="left"/>
            </w:pPr>
            <w:r>
              <w:t xml:space="preserve">100.0 </w:t>
            </w:r>
          </w:p>
        </w:tc>
      </w:tr>
      <w:tr w:rsidR="006C554B" w14:paraId="607A5D52" w14:textId="77777777" w:rsidTr="00100FF2">
        <w:trPr>
          <w:trHeight w:val="722"/>
        </w:trPr>
        <w:tc>
          <w:tcPr>
            <w:tcW w:w="3908" w:type="dxa"/>
            <w:tcBorders>
              <w:top w:val="single" w:sz="4" w:space="0" w:color="000000"/>
              <w:left w:val="single" w:sz="4" w:space="0" w:color="000000"/>
              <w:bottom w:val="single" w:sz="4" w:space="0" w:color="000000"/>
              <w:right w:val="single" w:sz="4" w:space="0" w:color="000000"/>
            </w:tcBorders>
          </w:tcPr>
          <w:p w14:paraId="427605B4" w14:textId="77777777" w:rsidR="006C554B" w:rsidRDefault="006C554B" w:rsidP="00100FF2">
            <w:pPr>
              <w:spacing w:after="0" w:line="259" w:lineRule="auto"/>
              <w:ind w:left="0" w:right="0" w:firstLine="0"/>
              <w:jc w:val="left"/>
            </w:pPr>
            <w:r>
              <w:t xml:space="preserve">Questionnaires Retrieved </w:t>
            </w:r>
          </w:p>
        </w:tc>
        <w:tc>
          <w:tcPr>
            <w:tcW w:w="2249" w:type="dxa"/>
            <w:tcBorders>
              <w:top w:val="single" w:sz="4" w:space="0" w:color="000000"/>
              <w:left w:val="single" w:sz="4" w:space="0" w:color="000000"/>
              <w:bottom w:val="single" w:sz="4" w:space="0" w:color="000000"/>
              <w:right w:val="single" w:sz="4" w:space="0" w:color="000000"/>
            </w:tcBorders>
          </w:tcPr>
          <w:p w14:paraId="44C5A4D4" w14:textId="77777777" w:rsidR="006C554B" w:rsidRDefault="006C554B" w:rsidP="00100FF2">
            <w:pPr>
              <w:spacing w:after="0" w:line="259" w:lineRule="auto"/>
              <w:ind w:left="0" w:right="0" w:firstLine="0"/>
              <w:jc w:val="left"/>
            </w:pPr>
            <w:r>
              <w:t xml:space="preserve">77 </w:t>
            </w:r>
          </w:p>
        </w:tc>
        <w:tc>
          <w:tcPr>
            <w:tcW w:w="2146" w:type="dxa"/>
            <w:tcBorders>
              <w:top w:val="single" w:sz="4" w:space="0" w:color="000000"/>
              <w:left w:val="single" w:sz="4" w:space="0" w:color="000000"/>
              <w:bottom w:val="single" w:sz="4" w:space="0" w:color="000000"/>
              <w:right w:val="single" w:sz="4" w:space="0" w:color="000000"/>
            </w:tcBorders>
          </w:tcPr>
          <w:p w14:paraId="6D513C12" w14:textId="77777777" w:rsidR="006C554B" w:rsidRDefault="006C554B" w:rsidP="00100FF2">
            <w:pPr>
              <w:spacing w:after="0" w:line="259" w:lineRule="auto"/>
              <w:ind w:left="0" w:right="0" w:firstLine="0"/>
              <w:jc w:val="left"/>
            </w:pPr>
            <w:r>
              <w:t xml:space="preserve">90.6 </w:t>
            </w:r>
          </w:p>
        </w:tc>
      </w:tr>
      <w:tr w:rsidR="006C554B" w14:paraId="2B295373" w14:textId="77777777" w:rsidTr="00100FF2">
        <w:trPr>
          <w:trHeight w:val="701"/>
        </w:trPr>
        <w:tc>
          <w:tcPr>
            <w:tcW w:w="3908" w:type="dxa"/>
            <w:tcBorders>
              <w:top w:val="single" w:sz="4" w:space="0" w:color="000000"/>
              <w:left w:val="single" w:sz="4" w:space="0" w:color="000000"/>
              <w:bottom w:val="single" w:sz="4" w:space="0" w:color="000000"/>
              <w:right w:val="single" w:sz="4" w:space="0" w:color="000000"/>
            </w:tcBorders>
          </w:tcPr>
          <w:p w14:paraId="515B0A73" w14:textId="77777777" w:rsidR="006C554B" w:rsidRDefault="006C554B" w:rsidP="00100FF2">
            <w:pPr>
              <w:spacing w:after="0" w:line="259" w:lineRule="auto"/>
              <w:ind w:left="0" w:right="0" w:firstLine="0"/>
              <w:jc w:val="left"/>
            </w:pPr>
            <w:r>
              <w:t xml:space="preserve">Questionnaires Not Retrieved </w:t>
            </w:r>
          </w:p>
        </w:tc>
        <w:tc>
          <w:tcPr>
            <w:tcW w:w="2249" w:type="dxa"/>
            <w:tcBorders>
              <w:top w:val="single" w:sz="4" w:space="0" w:color="000000"/>
              <w:left w:val="single" w:sz="4" w:space="0" w:color="000000"/>
              <w:bottom w:val="single" w:sz="4" w:space="0" w:color="000000"/>
              <w:right w:val="single" w:sz="4" w:space="0" w:color="000000"/>
            </w:tcBorders>
          </w:tcPr>
          <w:p w14:paraId="2CACBAB1" w14:textId="77777777" w:rsidR="006C554B" w:rsidRDefault="006C554B" w:rsidP="00100FF2">
            <w:pPr>
              <w:spacing w:after="0" w:line="259" w:lineRule="auto"/>
              <w:ind w:left="0" w:right="0" w:firstLine="0"/>
              <w:jc w:val="left"/>
            </w:pPr>
            <w:r>
              <w:t xml:space="preserve">8 </w:t>
            </w:r>
          </w:p>
        </w:tc>
        <w:tc>
          <w:tcPr>
            <w:tcW w:w="2146" w:type="dxa"/>
            <w:tcBorders>
              <w:top w:val="single" w:sz="4" w:space="0" w:color="000000"/>
              <w:left w:val="single" w:sz="4" w:space="0" w:color="000000"/>
              <w:bottom w:val="single" w:sz="4" w:space="0" w:color="000000"/>
              <w:right w:val="single" w:sz="4" w:space="0" w:color="000000"/>
            </w:tcBorders>
          </w:tcPr>
          <w:p w14:paraId="7982D4C4" w14:textId="77777777" w:rsidR="006C554B" w:rsidRDefault="006C554B" w:rsidP="00100FF2">
            <w:pPr>
              <w:spacing w:after="0" w:line="259" w:lineRule="auto"/>
              <w:ind w:left="0" w:right="0" w:firstLine="0"/>
              <w:jc w:val="left"/>
            </w:pPr>
            <w:r>
              <w:t xml:space="preserve">9.4 </w:t>
            </w:r>
          </w:p>
        </w:tc>
      </w:tr>
    </w:tbl>
    <w:p w14:paraId="6B731A26" w14:textId="77777777" w:rsidR="006C554B" w:rsidRDefault="006C554B" w:rsidP="006C554B">
      <w:pPr>
        <w:pStyle w:val="Heading1"/>
        <w:ind w:left="-5" w:right="0"/>
      </w:pPr>
      <w:bookmarkStart w:id="133" w:name="_Toc203941342"/>
      <w:bookmarkStart w:id="134" w:name="_Toc203989822"/>
      <w:r>
        <w:lastRenderedPageBreak/>
        <w:t>Source: Field Survey (2025)</w:t>
      </w:r>
      <w:bookmarkEnd w:id="133"/>
      <w:bookmarkEnd w:id="134"/>
      <w:r>
        <w:t xml:space="preserve"> </w:t>
      </w:r>
    </w:p>
    <w:p w14:paraId="39BF0690" w14:textId="77777777" w:rsidR="006C554B" w:rsidRDefault="006C554B" w:rsidP="006C554B">
      <w:pPr>
        <w:spacing w:after="261" w:line="259" w:lineRule="auto"/>
        <w:ind w:left="0" w:right="392" w:firstLine="0"/>
        <w:jc w:val="right"/>
      </w:pPr>
      <w:r>
        <w:rPr>
          <w:noProof/>
        </w:rPr>
        <w:drawing>
          <wp:inline distT="0" distB="0" distL="0" distR="0" wp14:anchorId="332D7A67" wp14:editId="72BD88BF">
            <wp:extent cx="5364481" cy="3985260"/>
            <wp:effectExtent l="0" t="0" r="0" b="0"/>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18"/>
                    <a:stretch>
                      <a:fillRect/>
                    </a:stretch>
                  </pic:blipFill>
                  <pic:spPr>
                    <a:xfrm>
                      <a:off x="0" y="0"/>
                      <a:ext cx="5364481" cy="3985260"/>
                    </a:xfrm>
                    <a:prstGeom prst="rect">
                      <a:avLst/>
                    </a:prstGeom>
                  </pic:spPr>
                </pic:pic>
              </a:graphicData>
            </a:graphic>
          </wp:inline>
        </w:drawing>
      </w:r>
      <w:r>
        <w:t xml:space="preserve"> </w:t>
      </w:r>
    </w:p>
    <w:p w14:paraId="706B855F" w14:textId="77777777" w:rsidR="006C554B" w:rsidRDefault="006C554B" w:rsidP="006C554B">
      <w:pPr>
        <w:spacing w:after="314" w:line="259" w:lineRule="auto"/>
        <w:ind w:left="1131" w:right="0"/>
      </w:pPr>
      <w:r>
        <w:t xml:space="preserve">Figure 4.1: A chart showing the questionnaires administered and retrieved </w:t>
      </w:r>
    </w:p>
    <w:p w14:paraId="67E87D27" w14:textId="35ED1A91" w:rsidR="006C554B" w:rsidRDefault="006C554B" w:rsidP="005E088F">
      <w:pPr>
        <w:pStyle w:val="Heading2"/>
      </w:pPr>
      <w:bookmarkStart w:id="135" w:name="_Toc203941343"/>
      <w:bookmarkStart w:id="136" w:name="_Toc203989823"/>
      <w:r>
        <w:t>4.2</w:t>
      </w:r>
      <w:r w:rsidR="0077784A">
        <w:tab/>
      </w:r>
      <w:r>
        <w:t>DEMOGRAPHIC INFORMATION OF RESPONDENTS</w:t>
      </w:r>
      <w:bookmarkEnd w:id="135"/>
      <w:bookmarkEnd w:id="136"/>
      <w:r>
        <w:t xml:space="preserve"> </w:t>
      </w:r>
    </w:p>
    <w:p w14:paraId="5D1633E2" w14:textId="77777777" w:rsidR="006C554B" w:rsidRDefault="006C554B" w:rsidP="006C554B">
      <w:pPr>
        <w:pStyle w:val="Heading1"/>
        <w:ind w:left="-5" w:right="0"/>
      </w:pPr>
      <w:bookmarkStart w:id="137" w:name="_Toc203941344"/>
      <w:bookmarkStart w:id="138" w:name="_Toc203989824"/>
      <w:r>
        <w:t>Table 4.2: Designation of Respondents</w:t>
      </w:r>
      <w:bookmarkEnd w:id="137"/>
      <w:bookmarkEnd w:id="138"/>
      <w:r>
        <w:t xml:space="preserve"> </w:t>
      </w:r>
    </w:p>
    <w:tbl>
      <w:tblPr>
        <w:tblStyle w:val="TableGrid"/>
        <w:tblW w:w="8783" w:type="dxa"/>
        <w:tblInd w:w="5" w:type="dxa"/>
        <w:tblCellMar>
          <w:top w:w="14" w:type="dxa"/>
          <w:left w:w="106" w:type="dxa"/>
          <w:right w:w="115" w:type="dxa"/>
        </w:tblCellMar>
        <w:tblLook w:val="04A0" w:firstRow="1" w:lastRow="0" w:firstColumn="1" w:lastColumn="0" w:noHBand="0" w:noVBand="1"/>
      </w:tblPr>
      <w:tblGrid>
        <w:gridCol w:w="2810"/>
        <w:gridCol w:w="1565"/>
        <w:gridCol w:w="2163"/>
        <w:gridCol w:w="2245"/>
      </w:tblGrid>
      <w:tr w:rsidR="006C554B" w14:paraId="08A332CC" w14:textId="77777777" w:rsidTr="00100FF2">
        <w:trPr>
          <w:trHeight w:val="480"/>
        </w:trPr>
        <w:tc>
          <w:tcPr>
            <w:tcW w:w="2811" w:type="dxa"/>
            <w:tcBorders>
              <w:top w:val="single" w:sz="4" w:space="0" w:color="000000"/>
              <w:left w:val="single" w:sz="4" w:space="0" w:color="000000"/>
              <w:bottom w:val="single" w:sz="4" w:space="0" w:color="000000"/>
              <w:right w:val="single" w:sz="4" w:space="0" w:color="000000"/>
            </w:tcBorders>
          </w:tcPr>
          <w:p w14:paraId="37D14277" w14:textId="77777777" w:rsidR="006C554B" w:rsidRDefault="006C554B" w:rsidP="00100FF2">
            <w:pPr>
              <w:spacing w:after="0" w:line="259" w:lineRule="auto"/>
              <w:ind w:left="2" w:right="0" w:firstLine="0"/>
              <w:jc w:val="left"/>
            </w:pPr>
            <w:r>
              <w:rPr>
                <w:b/>
              </w:rPr>
              <w:t xml:space="preserve">Designation </w:t>
            </w:r>
          </w:p>
        </w:tc>
        <w:tc>
          <w:tcPr>
            <w:tcW w:w="1565" w:type="dxa"/>
            <w:tcBorders>
              <w:top w:val="single" w:sz="4" w:space="0" w:color="000000"/>
              <w:left w:val="single" w:sz="4" w:space="0" w:color="000000"/>
              <w:bottom w:val="single" w:sz="4" w:space="0" w:color="000000"/>
              <w:right w:val="single" w:sz="4" w:space="0" w:color="000000"/>
            </w:tcBorders>
          </w:tcPr>
          <w:p w14:paraId="71EF8F24" w14:textId="77777777" w:rsidR="006C554B" w:rsidRDefault="006C554B" w:rsidP="00100FF2">
            <w:pPr>
              <w:spacing w:after="0" w:line="259" w:lineRule="auto"/>
              <w:ind w:left="0" w:right="0" w:firstLine="0"/>
              <w:jc w:val="left"/>
            </w:pPr>
            <w:r>
              <w:rPr>
                <w:b/>
              </w:rPr>
              <w:t xml:space="preserve">Frequency </w:t>
            </w:r>
          </w:p>
        </w:tc>
        <w:tc>
          <w:tcPr>
            <w:tcW w:w="2163" w:type="dxa"/>
            <w:tcBorders>
              <w:top w:val="single" w:sz="4" w:space="0" w:color="000000"/>
              <w:left w:val="single" w:sz="4" w:space="0" w:color="000000"/>
              <w:bottom w:val="single" w:sz="4" w:space="0" w:color="000000"/>
              <w:right w:val="single" w:sz="4" w:space="0" w:color="000000"/>
            </w:tcBorders>
          </w:tcPr>
          <w:p w14:paraId="0E5355F6" w14:textId="77777777" w:rsidR="006C554B" w:rsidRDefault="006C554B" w:rsidP="00100FF2">
            <w:pPr>
              <w:spacing w:after="0" w:line="259" w:lineRule="auto"/>
              <w:ind w:left="2" w:right="0" w:firstLine="0"/>
              <w:jc w:val="left"/>
            </w:pPr>
            <w:r>
              <w:rPr>
                <w:b/>
              </w:rPr>
              <w:t xml:space="preserve">Percentage (%) </w:t>
            </w:r>
          </w:p>
        </w:tc>
        <w:tc>
          <w:tcPr>
            <w:tcW w:w="2245" w:type="dxa"/>
            <w:tcBorders>
              <w:top w:val="single" w:sz="4" w:space="0" w:color="000000"/>
              <w:left w:val="single" w:sz="4" w:space="0" w:color="000000"/>
              <w:bottom w:val="single" w:sz="4" w:space="0" w:color="000000"/>
              <w:right w:val="single" w:sz="4" w:space="0" w:color="000000"/>
            </w:tcBorders>
          </w:tcPr>
          <w:p w14:paraId="2E1577D7" w14:textId="77777777" w:rsidR="006C554B" w:rsidRDefault="006C554B" w:rsidP="00100FF2">
            <w:pPr>
              <w:spacing w:after="0" w:line="259" w:lineRule="auto"/>
              <w:ind w:left="2" w:right="0" w:firstLine="0"/>
              <w:jc w:val="left"/>
            </w:pPr>
            <w:r>
              <w:rPr>
                <w:b/>
              </w:rPr>
              <w:t xml:space="preserve">Cumulative (%) </w:t>
            </w:r>
          </w:p>
        </w:tc>
      </w:tr>
      <w:tr w:rsidR="006C554B" w14:paraId="54219291" w14:textId="77777777" w:rsidTr="00100FF2">
        <w:trPr>
          <w:trHeight w:val="492"/>
        </w:trPr>
        <w:tc>
          <w:tcPr>
            <w:tcW w:w="2811" w:type="dxa"/>
            <w:tcBorders>
              <w:top w:val="single" w:sz="4" w:space="0" w:color="000000"/>
              <w:left w:val="single" w:sz="4" w:space="0" w:color="000000"/>
              <w:bottom w:val="single" w:sz="4" w:space="0" w:color="000000"/>
              <w:right w:val="single" w:sz="4" w:space="0" w:color="000000"/>
            </w:tcBorders>
          </w:tcPr>
          <w:p w14:paraId="77E07EB8" w14:textId="77777777" w:rsidR="006C554B" w:rsidRDefault="006C554B" w:rsidP="00100FF2">
            <w:pPr>
              <w:spacing w:after="0" w:line="259" w:lineRule="auto"/>
              <w:ind w:left="2" w:right="0" w:firstLine="0"/>
              <w:jc w:val="left"/>
            </w:pPr>
            <w:r>
              <w:t xml:space="preserve">Quantity Surveyor </w:t>
            </w:r>
          </w:p>
        </w:tc>
        <w:tc>
          <w:tcPr>
            <w:tcW w:w="1565" w:type="dxa"/>
            <w:tcBorders>
              <w:top w:val="single" w:sz="4" w:space="0" w:color="000000"/>
              <w:left w:val="single" w:sz="4" w:space="0" w:color="000000"/>
              <w:bottom w:val="single" w:sz="4" w:space="0" w:color="000000"/>
              <w:right w:val="single" w:sz="4" w:space="0" w:color="000000"/>
            </w:tcBorders>
          </w:tcPr>
          <w:p w14:paraId="7A6A4509" w14:textId="77777777" w:rsidR="006C554B" w:rsidRDefault="006C554B" w:rsidP="00100FF2">
            <w:pPr>
              <w:spacing w:after="0" w:line="259" w:lineRule="auto"/>
              <w:ind w:left="0" w:right="0" w:firstLine="0"/>
              <w:jc w:val="left"/>
            </w:pPr>
            <w:r>
              <w:t xml:space="preserve">22 </w:t>
            </w:r>
          </w:p>
        </w:tc>
        <w:tc>
          <w:tcPr>
            <w:tcW w:w="2163" w:type="dxa"/>
            <w:tcBorders>
              <w:top w:val="single" w:sz="4" w:space="0" w:color="000000"/>
              <w:left w:val="single" w:sz="4" w:space="0" w:color="000000"/>
              <w:bottom w:val="single" w:sz="4" w:space="0" w:color="000000"/>
              <w:right w:val="single" w:sz="4" w:space="0" w:color="000000"/>
            </w:tcBorders>
          </w:tcPr>
          <w:p w14:paraId="59E7758F" w14:textId="77777777" w:rsidR="006C554B" w:rsidRDefault="006C554B" w:rsidP="00100FF2">
            <w:pPr>
              <w:spacing w:after="0" w:line="259" w:lineRule="auto"/>
              <w:ind w:left="2" w:right="0" w:firstLine="0"/>
              <w:jc w:val="left"/>
            </w:pPr>
            <w:r>
              <w:t xml:space="preserve">28.6 </w:t>
            </w:r>
          </w:p>
        </w:tc>
        <w:tc>
          <w:tcPr>
            <w:tcW w:w="2245" w:type="dxa"/>
            <w:tcBorders>
              <w:top w:val="single" w:sz="4" w:space="0" w:color="000000"/>
              <w:left w:val="single" w:sz="4" w:space="0" w:color="000000"/>
              <w:bottom w:val="single" w:sz="4" w:space="0" w:color="000000"/>
              <w:right w:val="single" w:sz="4" w:space="0" w:color="000000"/>
            </w:tcBorders>
          </w:tcPr>
          <w:p w14:paraId="1F95E291" w14:textId="77777777" w:rsidR="006C554B" w:rsidRDefault="006C554B" w:rsidP="00100FF2">
            <w:pPr>
              <w:spacing w:after="0" w:line="259" w:lineRule="auto"/>
              <w:ind w:left="2" w:right="0" w:firstLine="0"/>
              <w:jc w:val="left"/>
            </w:pPr>
            <w:r>
              <w:t xml:space="preserve">28.6 </w:t>
            </w:r>
          </w:p>
        </w:tc>
      </w:tr>
      <w:tr w:rsidR="006C554B" w14:paraId="216BF91C" w14:textId="77777777" w:rsidTr="00100FF2">
        <w:trPr>
          <w:trHeight w:val="478"/>
        </w:trPr>
        <w:tc>
          <w:tcPr>
            <w:tcW w:w="2811" w:type="dxa"/>
            <w:tcBorders>
              <w:top w:val="single" w:sz="4" w:space="0" w:color="000000"/>
              <w:left w:val="single" w:sz="4" w:space="0" w:color="000000"/>
              <w:bottom w:val="single" w:sz="4" w:space="0" w:color="000000"/>
              <w:right w:val="single" w:sz="4" w:space="0" w:color="000000"/>
            </w:tcBorders>
          </w:tcPr>
          <w:p w14:paraId="27009FDE" w14:textId="77777777" w:rsidR="006C554B" w:rsidRDefault="006C554B" w:rsidP="00100FF2">
            <w:pPr>
              <w:spacing w:after="0" w:line="259" w:lineRule="auto"/>
              <w:ind w:left="2" w:right="0" w:firstLine="0"/>
              <w:jc w:val="left"/>
            </w:pPr>
            <w:r>
              <w:t xml:space="preserve">Project Manager </w:t>
            </w:r>
          </w:p>
        </w:tc>
        <w:tc>
          <w:tcPr>
            <w:tcW w:w="1565" w:type="dxa"/>
            <w:tcBorders>
              <w:top w:val="single" w:sz="4" w:space="0" w:color="000000"/>
              <w:left w:val="single" w:sz="4" w:space="0" w:color="000000"/>
              <w:bottom w:val="single" w:sz="4" w:space="0" w:color="000000"/>
              <w:right w:val="single" w:sz="4" w:space="0" w:color="000000"/>
            </w:tcBorders>
          </w:tcPr>
          <w:p w14:paraId="5E01BD4C" w14:textId="77777777" w:rsidR="006C554B" w:rsidRDefault="006C554B" w:rsidP="00100FF2">
            <w:pPr>
              <w:spacing w:after="0" w:line="259" w:lineRule="auto"/>
              <w:ind w:left="0" w:right="0" w:firstLine="0"/>
              <w:jc w:val="left"/>
            </w:pPr>
            <w:r>
              <w:t xml:space="preserve">15 </w:t>
            </w:r>
          </w:p>
        </w:tc>
        <w:tc>
          <w:tcPr>
            <w:tcW w:w="2163" w:type="dxa"/>
            <w:tcBorders>
              <w:top w:val="single" w:sz="4" w:space="0" w:color="000000"/>
              <w:left w:val="single" w:sz="4" w:space="0" w:color="000000"/>
              <w:bottom w:val="single" w:sz="4" w:space="0" w:color="000000"/>
              <w:right w:val="single" w:sz="4" w:space="0" w:color="000000"/>
            </w:tcBorders>
          </w:tcPr>
          <w:p w14:paraId="03C7E88D" w14:textId="77777777" w:rsidR="006C554B" w:rsidRDefault="006C554B" w:rsidP="00100FF2">
            <w:pPr>
              <w:spacing w:after="0" w:line="259" w:lineRule="auto"/>
              <w:ind w:left="2" w:right="0" w:firstLine="0"/>
              <w:jc w:val="left"/>
            </w:pPr>
            <w:r>
              <w:t xml:space="preserve">19.5 </w:t>
            </w:r>
          </w:p>
        </w:tc>
        <w:tc>
          <w:tcPr>
            <w:tcW w:w="2245" w:type="dxa"/>
            <w:tcBorders>
              <w:top w:val="single" w:sz="4" w:space="0" w:color="000000"/>
              <w:left w:val="single" w:sz="4" w:space="0" w:color="000000"/>
              <w:bottom w:val="single" w:sz="4" w:space="0" w:color="000000"/>
              <w:right w:val="single" w:sz="4" w:space="0" w:color="000000"/>
            </w:tcBorders>
          </w:tcPr>
          <w:p w14:paraId="273117D4" w14:textId="77777777" w:rsidR="006C554B" w:rsidRDefault="006C554B" w:rsidP="00100FF2">
            <w:pPr>
              <w:spacing w:after="0" w:line="259" w:lineRule="auto"/>
              <w:ind w:left="2" w:right="0" w:firstLine="0"/>
              <w:jc w:val="left"/>
            </w:pPr>
            <w:r>
              <w:t xml:space="preserve">48.1 </w:t>
            </w:r>
          </w:p>
        </w:tc>
      </w:tr>
      <w:tr w:rsidR="006C554B" w14:paraId="33AA7BC3" w14:textId="77777777" w:rsidTr="00100FF2">
        <w:trPr>
          <w:trHeight w:val="480"/>
        </w:trPr>
        <w:tc>
          <w:tcPr>
            <w:tcW w:w="2811" w:type="dxa"/>
            <w:tcBorders>
              <w:top w:val="single" w:sz="4" w:space="0" w:color="000000"/>
              <w:left w:val="single" w:sz="4" w:space="0" w:color="000000"/>
              <w:bottom w:val="single" w:sz="4" w:space="0" w:color="000000"/>
              <w:right w:val="single" w:sz="4" w:space="0" w:color="000000"/>
            </w:tcBorders>
          </w:tcPr>
          <w:p w14:paraId="46405986" w14:textId="77777777" w:rsidR="006C554B" w:rsidRDefault="006C554B" w:rsidP="00100FF2">
            <w:pPr>
              <w:spacing w:after="0" w:line="259" w:lineRule="auto"/>
              <w:ind w:left="2" w:right="0" w:firstLine="0"/>
              <w:jc w:val="left"/>
            </w:pPr>
            <w:r>
              <w:t xml:space="preserve">Site Engineer </w:t>
            </w:r>
          </w:p>
        </w:tc>
        <w:tc>
          <w:tcPr>
            <w:tcW w:w="1565" w:type="dxa"/>
            <w:tcBorders>
              <w:top w:val="single" w:sz="4" w:space="0" w:color="000000"/>
              <w:left w:val="single" w:sz="4" w:space="0" w:color="000000"/>
              <w:bottom w:val="single" w:sz="4" w:space="0" w:color="000000"/>
              <w:right w:val="single" w:sz="4" w:space="0" w:color="000000"/>
            </w:tcBorders>
          </w:tcPr>
          <w:p w14:paraId="2DB745EB" w14:textId="77777777" w:rsidR="006C554B" w:rsidRDefault="006C554B" w:rsidP="00100FF2">
            <w:pPr>
              <w:spacing w:after="0" w:line="259" w:lineRule="auto"/>
              <w:ind w:left="0" w:right="0" w:firstLine="0"/>
              <w:jc w:val="left"/>
            </w:pPr>
            <w:r>
              <w:t xml:space="preserve">20 </w:t>
            </w:r>
          </w:p>
        </w:tc>
        <w:tc>
          <w:tcPr>
            <w:tcW w:w="2163" w:type="dxa"/>
            <w:tcBorders>
              <w:top w:val="single" w:sz="4" w:space="0" w:color="000000"/>
              <w:left w:val="single" w:sz="4" w:space="0" w:color="000000"/>
              <w:bottom w:val="single" w:sz="4" w:space="0" w:color="000000"/>
              <w:right w:val="single" w:sz="4" w:space="0" w:color="000000"/>
            </w:tcBorders>
          </w:tcPr>
          <w:p w14:paraId="6B0212D9" w14:textId="77777777" w:rsidR="006C554B" w:rsidRDefault="006C554B" w:rsidP="00100FF2">
            <w:pPr>
              <w:spacing w:after="0" w:line="259" w:lineRule="auto"/>
              <w:ind w:left="2" w:right="0" w:firstLine="0"/>
              <w:jc w:val="left"/>
            </w:pPr>
            <w:r>
              <w:t xml:space="preserve">26.0 </w:t>
            </w:r>
          </w:p>
        </w:tc>
        <w:tc>
          <w:tcPr>
            <w:tcW w:w="2245" w:type="dxa"/>
            <w:tcBorders>
              <w:top w:val="single" w:sz="4" w:space="0" w:color="000000"/>
              <w:left w:val="single" w:sz="4" w:space="0" w:color="000000"/>
              <w:bottom w:val="single" w:sz="4" w:space="0" w:color="000000"/>
              <w:right w:val="single" w:sz="4" w:space="0" w:color="000000"/>
            </w:tcBorders>
          </w:tcPr>
          <w:p w14:paraId="4999FDCD" w14:textId="77777777" w:rsidR="006C554B" w:rsidRDefault="006C554B" w:rsidP="00100FF2">
            <w:pPr>
              <w:spacing w:after="0" w:line="259" w:lineRule="auto"/>
              <w:ind w:left="2" w:right="0" w:firstLine="0"/>
              <w:jc w:val="left"/>
            </w:pPr>
            <w:r>
              <w:t xml:space="preserve">74.1 </w:t>
            </w:r>
          </w:p>
        </w:tc>
      </w:tr>
      <w:tr w:rsidR="006C554B" w14:paraId="37846F95" w14:textId="77777777" w:rsidTr="00100FF2">
        <w:trPr>
          <w:trHeight w:val="493"/>
        </w:trPr>
        <w:tc>
          <w:tcPr>
            <w:tcW w:w="2811" w:type="dxa"/>
            <w:tcBorders>
              <w:top w:val="single" w:sz="4" w:space="0" w:color="000000"/>
              <w:left w:val="single" w:sz="4" w:space="0" w:color="000000"/>
              <w:bottom w:val="single" w:sz="4" w:space="0" w:color="000000"/>
              <w:right w:val="single" w:sz="4" w:space="0" w:color="000000"/>
            </w:tcBorders>
          </w:tcPr>
          <w:p w14:paraId="2E5ABCF6" w14:textId="77777777" w:rsidR="006C554B" w:rsidRDefault="006C554B" w:rsidP="00100FF2">
            <w:pPr>
              <w:spacing w:after="0" w:line="259" w:lineRule="auto"/>
              <w:ind w:left="2" w:right="0" w:firstLine="0"/>
              <w:jc w:val="left"/>
            </w:pPr>
            <w:r>
              <w:t xml:space="preserve">Public Sector Officers </w:t>
            </w:r>
          </w:p>
        </w:tc>
        <w:tc>
          <w:tcPr>
            <w:tcW w:w="1565" w:type="dxa"/>
            <w:tcBorders>
              <w:top w:val="single" w:sz="4" w:space="0" w:color="000000"/>
              <w:left w:val="single" w:sz="4" w:space="0" w:color="000000"/>
              <w:bottom w:val="single" w:sz="4" w:space="0" w:color="000000"/>
              <w:right w:val="single" w:sz="4" w:space="0" w:color="000000"/>
            </w:tcBorders>
          </w:tcPr>
          <w:p w14:paraId="6A0FEA07" w14:textId="77777777" w:rsidR="006C554B" w:rsidRDefault="006C554B" w:rsidP="00100FF2">
            <w:pPr>
              <w:spacing w:after="0" w:line="259" w:lineRule="auto"/>
              <w:ind w:left="0" w:right="0" w:firstLine="0"/>
              <w:jc w:val="left"/>
            </w:pPr>
            <w:r>
              <w:t xml:space="preserve">10 </w:t>
            </w:r>
          </w:p>
        </w:tc>
        <w:tc>
          <w:tcPr>
            <w:tcW w:w="2163" w:type="dxa"/>
            <w:tcBorders>
              <w:top w:val="single" w:sz="4" w:space="0" w:color="000000"/>
              <w:left w:val="single" w:sz="4" w:space="0" w:color="000000"/>
              <w:bottom w:val="single" w:sz="4" w:space="0" w:color="000000"/>
              <w:right w:val="single" w:sz="4" w:space="0" w:color="000000"/>
            </w:tcBorders>
          </w:tcPr>
          <w:p w14:paraId="7F920560" w14:textId="77777777" w:rsidR="006C554B" w:rsidRDefault="006C554B" w:rsidP="00100FF2">
            <w:pPr>
              <w:spacing w:after="0" w:line="259" w:lineRule="auto"/>
              <w:ind w:left="2" w:right="0" w:firstLine="0"/>
              <w:jc w:val="left"/>
            </w:pPr>
            <w:r>
              <w:t xml:space="preserve">13.0 </w:t>
            </w:r>
          </w:p>
        </w:tc>
        <w:tc>
          <w:tcPr>
            <w:tcW w:w="2245" w:type="dxa"/>
            <w:tcBorders>
              <w:top w:val="single" w:sz="4" w:space="0" w:color="000000"/>
              <w:left w:val="single" w:sz="4" w:space="0" w:color="000000"/>
              <w:bottom w:val="single" w:sz="4" w:space="0" w:color="000000"/>
              <w:right w:val="single" w:sz="4" w:space="0" w:color="000000"/>
            </w:tcBorders>
          </w:tcPr>
          <w:p w14:paraId="1FE5373A" w14:textId="77777777" w:rsidR="006C554B" w:rsidRDefault="006C554B" w:rsidP="00100FF2">
            <w:pPr>
              <w:spacing w:after="0" w:line="259" w:lineRule="auto"/>
              <w:ind w:left="2" w:right="0" w:firstLine="0"/>
              <w:jc w:val="left"/>
            </w:pPr>
            <w:r>
              <w:t xml:space="preserve">87.1 </w:t>
            </w:r>
          </w:p>
        </w:tc>
      </w:tr>
      <w:tr w:rsidR="006C554B" w14:paraId="69FD917B" w14:textId="77777777" w:rsidTr="00100FF2">
        <w:trPr>
          <w:trHeight w:val="480"/>
        </w:trPr>
        <w:tc>
          <w:tcPr>
            <w:tcW w:w="2811" w:type="dxa"/>
            <w:tcBorders>
              <w:top w:val="single" w:sz="4" w:space="0" w:color="000000"/>
              <w:left w:val="single" w:sz="4" w:space="0" w:color="000000"/>
              <w:bottom w:val="single" w:sz="4" w:space="0" w:color="000000"/>
              <w:right w:val="single" w:sz="4" w:space="0" w:color="000000"/>
            </w:tcBorders>
          </w:tcPr>
          <w:p w14:paraId="6EB973DA" w14:textId="77777777" w:rsidR="006C554B" w:rsidRDefault="006C554B" w:rsidP="00100FF2">
            <w:pPr>
              <w:spacing w:after="0" w:line="259" w:lineRule="auto"/>
              <w:ind w:left="2" w:right="0" w:firstLine="0"/>
              <w:jc w:val="left"/>
            </w:pPr>
            <w:r>
              <w:t xml:space="preserve">Others </w:t>
            </w:r>
          </w:p>
        </w:tc>
        <w:tc>
          <w:tcPr>
            <w:tcW w:w="1565" w:type="dxa"/>
            <w:tcBorders>
              <w:top w:val="single" w:sz="4" w:space="0" w:color="000000"/>
              <w:left w:val="single" w:sz="4" w:space="0" w:color="000000"/>
              <w:bottom w:val="single" w:sz="4" w:space="0" w:color="000000"/>
              <w:right w:val="single" w:sz="4" w:space="0" w:color="000000"/>
            </w:tcBorders>
          </w:tcPr>
          <w:p w14:paraId="5B9E7265" w14:textId="77777777" w:rsidR="006C554B" w:rsidRDefault="006C554B" w:rsidP="00100FF2">
            <w:pPr>
              <w:spacing w:after="0" w:line="259" w:lineRule="auto"/>
              <w:ind w:left="0" w:right="0" w:firstLine="0"/>
              <w:jc w:val="left"/>
            </w:pPr>
            <w:r>
              <w:t xml:space="preserve">10 </w:t>
            </w:r>
          </w:p>
        </w:tc>
        <w:tc>
          <w:tcPr>
            <w:tcW w:w="2163" w:type="dxa"/>
            <w:tcBorders>
              <w:top w:val="single" w:sz="4" w:space="0" w:color="000000"/>
              <w:left w:val="single" w:sz="4" w:space="0" w:color="000000"/>
              <w:bottom w:val="single" w:sz="4" w:space="0" w:color="000000"/>
              <w:right w:val="single" w:sz="4" w:space="0" w:color="000000"/>
            </w:tcBorders>
          </w:tcPr>
          <w:p w14:paraId="689784CD" w14:textId="77777777" w:rsidR="006C554B" w:rsidRDefault="006C554B" w:rsidP="00100FF2">
            <w:pPr>
              <w:spacing w:after="0" w:line="259" w:lineRule="auto"/>
              <w:ind w:left="2" w:right="0" w:firstLine="0"/>
              <w:jc w:val="left"/>
            </w:pPr>
            <w:r>
              <w:t xml:space="preserve">13.0 </w:t>
            </w:r>
          </w:p>
        </w:tc>
        <w:tc>
          <w:tcPr>
            <w:tcW w:w="2245" w:type="dxa"/>
            <w:tcBorders>
              <w:top w:val="single" w:sz="4" w:space="0" w:color="000000"/>
              <w:left w:val="single" w:sz="4" w:space="0" w:color="000000"/>
              <w:bottom w:val="single" w:sz="4" w:space="0" w:color="000000"/>
              <w:right w:val="single" w:sz="4" w:space="0" w:color="000000"/>
            </w:tcBorders>
          </w:tcPr>
          <w:p w14:paraId="17CE8CD5" w14:textId="77777777" w:rsidR="006C554B" w:rsidRDefault="006C554B" w:rsidP="00100FF2">
            <w:pPr>
              <w:spacing w:after="0" w:line="259" w:lineRule="auto"/>
              <w:ind w:left="2" w:right="0" w:firstLine="0"/>
              <w:jc w:val="left"/>
            </w:pPr>
            <w:r>
              <w:t xml:space="preserve">100.0 </w:t>
            </w:r>
          </w:p>
        </w:tc>
      </w:tr>
      <w:tr w:rsidR="006C554B" w14:paraId="27BC737F" w14:textId="77777777" w:rsidTr="00100FF2">
        <w:trPr>
          <w:trHeight w:val="478"/>
        </w:trPr>
        <w:tc>
          <w:tcPr>
            <w:tcW w:w="2811" w:type="dxa"/>
            <w:tcBorders>
              <w:top w:val="single" w:sz="4" w:space="0" w:color="000000"/>
              <w:left w:val="single" w:sz="4" w:space="0" w:color="000000"/>
              <w:bottom w:val="single" w:sz="4" w:space="0" w:color="000000"/>
              <w:right w:val="single" w:sz="4" w:space="0" w:color="000000"/>
            </w:tcBorders>
          </w:tcPr>
          <w:p w14:paraId="3FC30E2D" w14:textId="77777777" w:rsidR="006C554B" w:rsidRDefault="006C554B" w:rsidP="00100FF2">
            <w:pPr>
              <w:spacing w:after="0" w:line="259" w:lineRule="auto"/>
              <w:ind w:left="2" w:right="0" w:firstLine="0"/>
              <w:jc w:val="left"/>
            </w:pPr>
            <w:r>
              <w:t xml:space="preserve">Total </w:t>
            </w:r>
          </w:p>
        </w:tc>
        <w:tc>
          <w:tcPr>
            <w:tcW w:w="1565" w:type="dxa"/>
            <w:tcBorders>
              <w:top w:val="single" w:sz="4" w:space="0" w:color="000000"/>
              <w:left w:val="single" w:sz="4" w:space="0" w:color="000000"/>
              <w:bottom w:val="single" w:sz="4" w:space="0" w:color="000000"/>
              <w:right w:val="single" w:sz="4" w:space="0" w:color="000000"/>
            </w:tcBorders>
          </w:tcPr>
          <w:p w14:paraId="39039CCE" w14:textId="77777777" w:rsidR="006C554B" w:rsidRDefault="006C554B" w:rsidP="00100FF2">
            <w:pPr>
              <w:spacing w:after="0" w:line="259" w:lineRule="auto"/>
              <w:ind w:left="0" w:right="0" w:firstLine="0"/>
              <w:jc w:val="left"/>
            </w:pPr>
            <w:r>
              <w:t xml:space="preserve">77 </w:t>
            </w:r>
          </w:p>
        </w:tc>
        <w:tc>
          <w:tcPr>
            <w:tcW w:w="2163" w:type="dxa"/>
            <w:tcBorders>
              <w:top w:val="single" w:sz="4" w:space="0" w:color="000000"/>
              <w:left w:val="single" w:sz="4" w:space="0" w:color="000000"/>
              <w:bottom w:val="single" w:sz="4" w:space="0" w:color="000000"/>
              <w:right w:val="single" w:sz="4" w:space="0" w:color="000000"/>
            </w:tcBorders>
          </w:tcPr>
          <w:p w14:paraId="5AA3571D" w14:textId="77777777" w:rsidR="006C554B" w:rsidRDefault="006C554B" w:rsidP="00100FF2">
            <w:pPr>
              <w:spacing w:after="0" w:line="259" w:lineRule="auto"/>
              <w:ind w:left="2" w:right="0" w:firstLine="0"/>
              <w:jc w:val="left"/>
            </w:pPr>
            <w:r>
              <w:t xml:space="preserve">100.0 </w:t>
            </w:r>
          </w:p>
        </w:tc>
        <w:tc>
          <w:tcPr>
            <w:tcW w:w="2245" w:type="dxa"/>
            <w:tcBorders>
              <w:top w:val="single" w:sz="4" w:space="0" w:color="000000"/>
              <w:left w:val="single" w:sz="4" w:space="0" w:color="000000"/>
              <w:bottom w:val="single" w:sz="4" w:space="0" w:color="000000"/>
              <w:right w:val="single" w:sz="4" w:space="0" w:color="000000"/>
            </w:tcBorders>
          </w:tcPr>
          <w:p w14:paraId="4751C9ED" w14:textId="77777777" w:rsidR="006C554B" w:rsidRDefault="006C554B" w:rsidP="00100FF2">
            <w:pPr>
              <w:spacing w:after="0" w:line="259" w:lineRule="auto"/>
              <w:ind w:left="2" w:right="0" w:firstLine="0"/>
              <w:jc w:val="left"/>
            </w:pPr>
            <w:r>
              <w:t xml:space="preserve"> </w:t>
            </w:r>
          </w:p>
        </w:tc>
      </w:tr>
    </w:tbl>
    <w:p w14:paraId="03A7A648" w14:textId="169456FD" w:rsidR="006C554B" w:rsidRDefault="006C554B" w:rsidP="00BF1677">
      <w:pPr>
        <w:pStyle w:val="Heading1"/>
        <w:ind w:left="0" w:right="0" w:firstLine="0"/>
      </w:pPr>
      <w:bookmarkStart w:id="139" w:name="_Toc203941345"/>
      <w:bookmarkStart w:id="140" w:name="_Toc203989825"/>
      <w:r>
        <w:lastRenderedPageBreak/>
        <w:t>Source: Field survey (2025)</w:t>
      </w:r>
      <w:bookmarkEnd w:id="139"/>
      <w:bookmarkEnd w:id="140"/>
      <w:r>
        <w:t xml:space="preserve"> </w:t>
      </w:r>
    </w:p>
    <w:p w14:paraId="51A2D526" w14:textId="77777777" w:rsidR="006C554B" w:rsidRDefault="006C554B" w:rsidP="006C554B">
      <w:pPr>
        <w:spacing w:after="261" w:line="259" w:lineRule="auto"/>
        <w:ind w:left="0" w:right="949" w:firstLine="0"/>
        <w:jc w:val="right"/>
      </w:pPr>
      <w:r>
        <w:rPr>
          <w:noProof/>
        </w:rPr>
        <w:drawing>
          <wp:inline distT="0" distB="0" distL="0" distR="0" wp14:anchorId="6C340497" wp14:editId="22A102C7">
            <wp:extent cx="5303520" cy="2895600"/>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19"/>
                    <a:stretch>
                      <a:fillRect/>
                    </a:stretch>
                  </pic:blipFill>
                  <pic:spPr>
                    <a:xfrm>
                      <a:off x="0" y="0"/>
                      <a:ext cx="5303520" cy="2895600"/>
                    </a:xfrm>
                    <a:prstGeom prst="rect">
                      <a:avLst/>
                    </a:prstGeom>
                  </pic:spPr>
                </pic:pic>
              </a:graphicData>
            </a:graphic>
          </wp:inline>
        </w:drawing>
      </w:r>
      <w:r>
        <w:t xml:space="preserve"> </w:t>
      </w:r>
    </w:p>
    <w:p w14:paraId="6ED7E719" w14:textId="77777777" w:rsidR="006C554B" w:rsidRDefault="006C554B" w:rsidP="006C554B">
      <w:pPr>
        <w:spacing w:after="314" w:line="259" w:lineRule="auto"/>
        <w:ind w:right="6"/>
        <w:jc w:val="center"/>
      </w:pPr>
      <w:r>
        <w:t xml:space="preserve">Figure 4.2: A chart showing the designation of respondents </w:t>
      </w:r>
    </w:p>
    <w:p w14:paraId="6BC9912E" w14:textId="77777777" w:rsidR="006C554B" w:rsidRDefault="006C554B" w:rsidP="006C554B">
      <w:pPr>
        <w:spacing w:after="14"/>
        <w:ind w:left="-5" w:right="0"/>
      </w:pPr>
      <w:r>
        <w:t xml:space="preserve">The table and figure above represent the designation of respondents in the study. The result shows that 28.6% of the respondents are Quantity Surveyors, 19.5% are Project Managers, 26.0% are Site </w:t>
      </w:r>
    </w:p>
    <w:p w14:paraId="2ED38F84" w14:textId="77777777" w:rsidR="006C554B" w:rsidRDefault="006C554B" w:rsidP="006C554B">
      <w:pPr>
        <w:ind w:left="-5" w:right="0"/>
      </w:pPr>
      <w:r>
        <w:t xml:space="preserve">Engineers, 13.0% are Public Sector Officers, and another 13.0% fall under the “Others” category. The result indicates that the highest proportion of respondents are Quantity Surveyors (28.6%) and Site Engineers (26.0%), showing that the study captured a significant number of technical professionals directly involved in project execution and cost management.  </w:t>
      </w:r>
    </w:p>
    <w:p w14:paraId="053593E6" w14:textId="77777777" w:rsidR="006C554B" w:rsidRDefault="006C554B" w:rsidP="006C554B">
      <w:pPr>
        <w:pStyle w:val="Heading1"/>
        <w:ind w:left="-5" w:right="0"/>
      </w:pPr>
      <w:bookmarkStart w:id="141" w:name="_Toc203941346"/>
      <w:bookmarkStart w:id="142" w:name="_Toc203989826"/>
      <w:r>
        <w:t>Table 4.3: Years of Professional Experience</w:t>
      </w:r>
      <w:bookmarkEnd w:id="141"/>
      <w:bookmarkEnd w:id="142"/>
      <w:r>
        <w:t xml:space="preserve"> </w:t>
      </w:r>
    </w:p>
    <w:tbl>
      <w:tblPr>
        <w:tblStyle w:val="TableGrid"/>
        <w:tblW w:w="9100" w:type="dxa"/>
        <w:tblInd w:w="5" w:type="dxa"/>
        <w:tblCellMar>
          <w:top w:w="14" w:type="dxa"/>
          <w:left w:w="108" w:type="dxa"/>
          <w:right w:w="115" w:type="dxa"/>
        </w:tblCellMar>
        <w:tblLook w:val="04A0" w:firstRow="1" w:lastRow="0" w:firstColumn="1" w:lastColumn="0" w:noHBand="0" w:noVBand="1"/>
      </w:tblPr>
      <w:tblGrid>
        <w:gridCol w:w="2854"/>
        <w:gridCol w:w="1637"/>
        <w:gridCol w:w="2261"/>
        <w:gridCol w:w="2348"/>
      </w:tblGrid>
      <w:tr w:rsidR="006C554B" w14:paraId="3FB10FF4" w14:textId="77777777" w:rsidTr="00100FF2">
        <w:trPr>
          <w:trHeight w:val="497"/>
        </w:trPr>
        <w:tc>
          <w:tcPr>
            <w:tcW w:w="2854" w:type="dxa"/>
            <w:tcBorders>
              <w:top w:val="single" w:sz="4" w:space="0" w:color="000000"/>
              <w:left w:val="single" w:sz="4" w:space="0" w:color="000000"/>
              <w:bottom w:val="single" w:sz="4" w:space="0" w:color="000000"/>
              <w:right w:val="single" w:sz="4" w:space="0" w:color="000000"/>
            </w:tcBorders>
          </w:tcPr>
          <w:p w14:paraId="737782F8" w14:textId="12D162FD" w:rsidR="006C554B" w:rsidRDefault="006C554B" w:rsidP="00BF1677">
            <w:pPr>
              <w:spacing w:after="0" w:line="360" w:lineRule="auto"/>
              <w:ind w:left="0" w:right="0" w:firstLine="0"/>
              <w:jc w:val="left"/>
            </w:pPr>
            <w:r>
              <w:rPr>
                <w:b/>
              </w:rPr>
              <w:t xml:space="preserve">Years of Experience </w:t>
            </w:r>
          </w:p>
        </w:tc>
        <w:tc>
          <w:tcPr>
            <w:tcW w:w="1637" w:type="dxa"/>
            <w:tcBorders>
              <w:top w:val="single" w:sz="4" w:space="0" w:color="000000"/>
              <w:left w:val="single" w:sz="4" w:space="0" w:color="000000"/>
              <w:bottom w:val="single" w:sz="4" w:space="0" w:color="000000"/>
              <w:right w:val="single" w:sz="4" w:space="0" w:color="000000"/>
            </w:tcBorders>
          </w:tcPr>
          <w:p w14:paraId="4AE84892" w14:textId="77777777" w:rsidR="006C554B" w:rsidRDefault="006C554B" w:rsidP="00BF1677">
            <w:pPr>
              <w:spacing w:after="0" w:line="360" w:lineRule="auto"/>
              <w:ind w:left="0" w:right="0" w:firstLine="0"/>
              <w:jc w:val="left"/>
            </w:pPr>
            <w:r>
              <w:rPr>
                <w:b/>
              </w:rPr>
              <w:t xml:space="preserve">Frequency </w:t>
            </w:r>
          </w:p>
        </w:tc>
        <w:tc>
          <w:tcPr>
            <w:tcW w:w="2261" w:type="dxa"/>
            <w:tcBorders>
              <w:top w:val="single" w:sz="4" w:space="0" w:color="000000"/>
              <w:left w:val="single" w:sz="4" w:space="0" w:color="000000"/>
              <w:bottom w:val="single" w:sz="4" w:space="0" w:color="000000"/>
              <w:right w:val="single" w:sz="4" w:space="0" w:color="000000"/>
            </w:tcBorders>
          </w:tcPr>
          <w:p w14:paraId="4C34F935" w14:textId="77777777" w:rsidR="006C554B" w:rsidRDefault="006C554B" w:rsidP="00BF1677">
            <w:pPr>
              <w:spacing w:after="0" w:line="360" w:lineRule="auto"/>
              <w:ind w:left="0" w:right="0" w:firstLine="0"/>
              <w:jc w:val="left"/>
            </w:pPr>
            <w:r>
              <w:rPr>
                <w:b/>
              </w:rPr>
              <w:t xml:space="preserve">Percentage (%) </w:t>
            </w:r>
          </w:p>
        </w:tc>
        <w:tc>
          <w:tcPr>
            <w:tcW w:w="2348" w:type="dxa"/>
            <w:tcBorders>
              <w:top w:val="single" w:sz="4" w:space="0" w:color="000000"/>
              <w:left w:val="single" w:sz="4" w:space="0" w:color="000000"/>
              <w:bottom w:val="single" w:sz="4" w:space="0" w:color="000000"/>
              <w:right w:val="single" w:sz="4" w:space="0" w:color="000000"/>
            </w:tcBorders>
          </w:tcPr>
          <w:p w14:paraId="27493CDF" w14:textId="77777777" w:rsidR="006C554B" w:rsidRDefault="006C554B" w:rsidP="00BF1677">
            <w:pPr>
              <w:spacing w:after="0" w:line="360" w:lineRule="auto"/>
              <w:ind w:left="0" w:right="0" w:firstLine="0"/>
              <w:jc w:val="left"/>
            </w:pPr>
            <w:r>
              <w:rPr>
                <w:b/>
              </w:rPr>
              <w:t xml:space="preserve">Cumulative (%) </w:t>
            </w:r>
          </w:p>
        </w:tc>
      </w:tr>
      <w:tr w:rsidR="006C554B" w14:paraId="460983F3" w14:textId="77777777" w:rsidTr="00100FF2">
        <w:trPr>
          <w:trHeight w:val="511"/>
        </w:trPr>
        <w:tc>
          <w:tcPr>
            <w:tcW w:w="2854" w:type="dxa"/>
            <w:tcBorders>
              <w:top w:val="single" w:sz="4" w:space="0" w:color="000000"/>
              <w:left w:val="single" w:sz="4" w:space="0" w:color="000000"/>
              <w:bottom w:val="single" w:sz="4" w:space="0" w:color="000000"/>
              <w:right w:val="single" w:sz="4" w:space="0" w:color="000000"/>
            </w:tcBorders>
          </w:tcPr>
          <w:p w14:paraId="06BDCE6C" w14:textId="77777777" w:rsidR="006C554B" w:rsidRDefault="006C554B" w:rsidP="00BF1677">
            <w:pPr>
              <w:spacing w:after="0" w:line="360" w:lineRule="auto"/>
              <w:ind w:left="0" w:right="0" w:firstLine="0"/>
              <w:jc w:val="left"/>
            </w:pPr>
            <w:r>
              <w:t xml:space="preserve">1–5 years </w:t>
            </w:r>
          </w:p>
        </w:tc>
        <w:tc>
          <w:tcPr>
            <w:tcW w:w="1637" w:type="dxa"/>
            <w:tcBorders>
              <w:top w:val="single" w:sz="4" w:space="0" w:color="000000"/>
              <w:left w:val="single" w:sz="4" w:space="0" w:color="000000"/>
              <w:bottom w:val="single" w:sz="4" w:space="0" w:color="000000"/>
              <w:right w:val="single" w:sz="4" w:space="0" w:color="000000"/>
            </w:tcBorders>
          </w:tcPr>
          <w:p w14:paraId="3AA4C35A" w14:textId="77777777" w:rsidR="006C554B" w:rsidRDefault="006C554B" w:rsidP="00BF1677">
            <w:pPr>
              <w:spacing w:after="0" w:line="360" w:lineRule="auto"/>
              <w:ind w:left="0" w:right="0" w:firstLine="0"/>
              <w:jc w:val="left"/>
            </w:pPr>
            <w:r>
              <w:t xml:space="preserve">27 </w:t>
            </w:r>
          </w:p>
        </w:tc>
        <w:tc>
          <w:tcPr>
            <w:tcW w:w="2261" w:type="dxa"/>
            <w:tcBorders>
              <w:top w:val="single" w:sz="4" w:space="0" w:color="000000"/>
              <w:left w:val="single" w:sz="4" w:space="0" w:color="000000"/>
              <w:bottom w:val="single" w:sz="4" w:space="0" w:color="000000"/>
              <w:right w:val="single" w:sz="4" w:space="0" w:color="000000"/>
            </w:tcBorders>
          </w:tcPr>
          <w:p w14:paraId="5DE71D6C" w14:textId="77777777" w:rsidR="006C554B" w:rsidRDefault="006C554B" w:rsidP="00BF1677">
            <w:pPr>
              <w:spacing w:after="0" w:line="360" w:lineRule="auto"/>
              <w:ind w:left="0" w:right="0" w:firstLine="0"/>
              <w:jc w:val="left"/>
            </w:pPr>
            <w:r>
              <w:t xml:space="preserve">35.1 </w:t>
            </w:r>
          </w:p>
        </w:tc>
        <w:tc>
          <w:tcPr>
            <w:tcW w:w="2348" w:type="dxa"/>
            <w:tcBorders>
              <w:top w:val="single" w:sz="4" w:space="0" w:color="000000"/>
              <w:left w:val="single" w:sz="4" w:space="0" w:color="000000"/>
              <w:bottom w:val="single" w:sz="4" w:space="0" w:color="000000"/>
              <w:right w:val="single" w:sz="4" w:space="0" w:color="000000"/>
            </w:tcBorders>
          </w:tcPr>
          <w:p w14:paraId="0660AE40" w14:textId="77777777" w:rsidR="006C554B" w:rsidRDefault="006C554B" w:rsidP="00BF1677">
            <w:pPr>
              <w:spacing w:after="0" w:line="360" w:lineRule="auto"/>
              <w:ind w:left="0" w:right="0" w:firstLine="0"/>
              <w:jc w:val="left"/>
            </w:pPr>
            <w:r>
              <w:t xml:space="preserve">35.1 </w:t>
            </w:r>
          </w:p>
        </w:tc>
      </w:tr>
      <w:tr w:rsidR="006C554B" w14:paraId="1049F62E" w14:textId="77777777" w:rsidTr="00100FF2">
        <w:trPr>
          <w:trHeight w:val="497"/>
        </w:trPr>
        <w:tc>
          <w:tcPr>
            <w:tcW w:w="2854" w:type="dxa"/>
            <w:tcBorders>
              <w:top w:val="single" w:sz="4" w:space="0" w:color="000000"/>
              <w:left w:val="single" w:sz="4" w:space="0" w:color="000000"/>
              <w:bottom w:val="single" w:sz="4" w:space="0" w:color="000000"/>
              <w:right w:val="single" w:sz="4" w:space="0" w:color="000000"/>
            </w:tcBorders>
          </w:tcPr>
          <w:p w14:paraId="7617CBAE" w14:textId="77777777" w:rsidR="006C554B" w:rsidRDefault="006C554B" w:rsidP="00BF1677">
            <w:pPr>
              <w:spacing w:after="0" w:line="360" w:lineRule="auto"/>
              <w:ind w:left="0" w:right="0" w:firstLine="0"/>
              <w:jc w:val="left"/>
            </w:pPr>
            <w:r>
              <w:t xml:space="preserve">6–10 years </w:t>
            </w:r>
          </w:p>
        </w:tc>
        <w:tc>
          <w:tcPr>
            <w:tcW w:w="1637" w:type="dxa"/>
            <w:tcBorders>
              <w:top w:val="single" w:sz="4" w:space="0" w:color="000000"/>
              <w:left w:val="single" w:sz="4" w:space="0" w:color="000000"/>
              <w:bottom w:val="single" w:sz="4" w:space="0" w:color="000000"/>
              <w:right w:val="single" w:sz="4" w:space="0" w:color="000000"/>
            </w:tcBorders>
          </w:tcPr>
          <w:p w14:paraId="09EDBA37" w14:textId="77777777" w:rsidR="006C554B" w:rsidRDefault="006C554B" w:rsidP="00BF1677">
            <w:pPr>
              <w:spacing w:after="0" w:line="360" w:lineRule="auto"/>
              <w:ind w:left="0" w:right="0" w:firstLine="0"/>
              <w:jc w:val="left"/>
            </w:pPr>
            <w:r>
              <w:t xml:space="preserve">22 </w:t>
            </w:r>
          </w:p>
        </w:tc>
        <w:tc>
          <w:tcPr>
            <w:tcW w:w="2261" w:type="dxa"/>
            <w:tcBorders>
              <w:top w:val="single" w:sz="4" w:space="0" w:color="000000"/>
              <w:left w:val="single" w:sz="4" w:space="0" w:color="000000"/>
              <w:bottom w:val="single" w:sz="4" w:space="0" w:color="000000"/>
              <w:right w:val="single" w:sz="4" w:space="0" w:color="000000"/>
            </w:tcBorders>
          </w:tcPr>
          <w:p w14:paraId="000D87F5" w14:textId="77777777" w:rsidR="006C554B" w:rsidRDefault="006C554B" w:rsidP="00BF1677">
            <w:pPr>
              <w:spacing w:after="0" w:line="360" w:lineRule="auto"/>
              <w:ind w:left="0" w:right="0" w:firstLine="0"/>
              <w:jc w:val="left"/>
            </w:pPr>
            <w:r>
              <w:t xml:space="preserve">28.6 </w:t>
            </w:r>
          </w:p>
        </w:tc>
        <w:tc>
          <w:tcPr>
            <w:tcW w:w="2348" w:type="dxa"/>
            <w:tcBorders>
              <w:top w:val="single" w:sz="4" w:space="0" w:color="000000"/>
              <w:left w:val="single" w:sz="4" w:space="0" w:color="000000"/>
              <w:bottom w:val="single" w:sz="4" w:space="0" w:color="000000"/>
              <w:right w:val="single" w:sz="4" w:space="0" w:color="000000"/>
            </w:tcBorders>
          </w:tcPr>
          <w:p w14:paraId="2225696B" w14:textId="77777777" w:rsidR="006C554B" w:rsidRDefault="006C554B" w:rsidP="00BF1677">
            <w:pPr>
              <w:spacing w:after="0" w:line="360" w:lineRule="auto"/>
              <w:ind w:left="0" w:right="0" w:firstLine="0"/>
              <w:jc w:val="left"/>
            </w:pPr>
            <w:r>
              <w:t xml:space="preserve">63.7 </w:t>
            </w:r>
          </w:p>
        </w:tc>
      </w:tr>
      <w:tr w:rsidR="006C554B" w14:paraId="4DDA81C2" w14:textId="77777777" w:rsidTr="00100FF2">
        <w:trPr>
          <w:trHeight w:val="497"/>
        </w:trPr>
        <w:tc>
          <w:tcPr>
            <w:tcW w:w="2854" w:type="dxa"/>
            <w:tcBorders>
              <w:top w:val="single" w:sz="4" w:space="0" w:color="000000"/>
              <w:left w:val="single" w:sz="4" w:space="0" w:color="000000"/>
              <w:bottom w:val="single" w:sz="4" w:space="0" w:color="000000"/>
              <w:right w:val="single" w:sz="4" w:space="0" w:color="000000"/>
            </w:tcBorders>
          </w:tcPr>
          <w:p w14:paraId="00760EB1" w14:textId="77777777" w:rsidR="006C554B" w:rsidRDefault="006C554B" w:rsidP="00BF1677">
            <w:pPr>
              <w:spacing w:after="0" w:line="360" w:lineRule="auto"/>
              <w:ind w:left="0" w:right="0" w:firstLine="0"/>
              <w:jc w:val="left"/>
            </w:pPr>
            <w:r>
              <w:t xml:space="preserve">11–15 years </w:t>
            </w:r>
          </w:p>
        </w:tc>
        <w:tc>
          <w:tcPr>
            <w:tcW w:w="1637" w:type="dxa"/>
            <w:tcBorders>
              <w:top w:val="single" w:sz="4" w:space="0" w:color="000000"/>
              <w:left w:val="single" w:sz="4" w:space="0" w:color="000000"/>
              <w:bottom w:val="single" w:sz="4" w:space="0" w:color="000000"/>
              <w:right w:val="single" w:sz="4" w:space="0" w:color="000000"/>
            </w:tcBorders>
          </w:tcPr>
          <w:p w14:paraId="4C1E56D2" w14:textId="77777777" w:rsidR="006C554B" w:rsidRDefault="006C554B" w:rsidP="00BF1677">
            <w:pPr>
              <w:spacing w:after="0" w:line="360" w:lineRule="auto"/>
              <w:ind w:left="0" w:right="0" w:firstLine="0"/>
              <w:jc w:val="left"/>
            </w:pPr>
            <w:r>
              <w:t xml:space="preserve">13 </w:t>
            </w:r>
          </w:p>
        </w:tc>
        <w:tc>
          <w:tcPr>
            <w:tcW w:w="2261" w:type="dxa"/>
            <w:tcBorders>
              <w:top w:val="single" w:sz="4" w:space="0" w:color="000000"/>
              <w:left w:val="single" w:sz="4" w:space="0" w:color="000000"/>
              <w:bottom w:val="single" w:sz="4" w:space="0" w:color="000000"/>
              <w:right w:val="single" w:sz="4" w:space="0" w:color="000000"/>
            </w:tcBorders>
          </w:tcPr>
          <w:p w14:paraId="42F58ACF" w14:textId="77777777" w:rsidR="006C554B" w:rsidRDefault="006C554B" w:rsidP="00BF1677">
            <w:pPr>
              <w:spacing w:after="0" w:line="360" w:lineRule="auto"/>
              <w:ind w:left="0" w:right="0" w:firstLine="0"/>
              <w:jc w:val="left"/>
            </w:pPr>
            <w:r>
              <w:t xml:space="preserve">16.9 </w:t>
            </w:r>
          </w:p>
        </w:tc>
        <w:tc>
          <w:tcPr>
            <w:tcW w:w="2348" w:type="dxa"/>
            <w:tcBorders>
              <w:top w:val="single" w:sz="4" w:space="0" w:color="000000"/>
              <w:left w:val="single" w:sz="4" w:space="0" w:color="000000"/>
              <w:bottom w:val="single" w:sz="4" w:space="0" w:color="000000"/>
              <w:right w:val="single" w:sz="4" w:space="0" w:color="000000"/>
            </w:tcBorders>
          </w:tcPr>
          <w:p w14:paraId="60DB084E" w14:textId="77777777" w:rsidR="006C554B" w:rsidRDefault="006C554B" w:rsidP="00BF1677">
            <w:pPr>
              <w:spacing w:after="0" w:line="360" w:lineRule="auto"/>
              <w:ind w:left="0" w:right="0" w:firstLine="0"/>
              <w:jc w:val="left"/>
            </w:pPr>
            <w:r>
              <w:t xml:space="preserve">80.6 </w:t>
            </w:r>
          </w:p>
        </w:tc>
      </w:tr>
      <w:tr w:rsidR="006C554B" w14:paraId="371D1135" w14:textId="77777777" w:rsidTr="00100FF2">
        <w:trPr>
          <w:trHeight w:val="511"/>
        </w:trPr>
        <w:tc>
          <w:tcPr>
            <w:tcW w:w="2854" w:type="dxa"/>
            <w:tcBorders>
              <w:top w:val="single" w:sz="4" w:space="0" w:color="000000"/>
              <w:left w:val="single" w:sz="4" w:space="0" w:color="000000"/>
              <w:bottom w:val="single" w:sz="4" w:space="0" w:color="000000"/>
              <w:right w:val="single" w:sz="4" w:space="0" w:color="000000"/>
            </w:tcBorders>
          </w:tcPr>
          <w:p w14:paraId="52B0DF1E" w14:textId="77777777" w:rsidR="006C554B" w:rsidRDefault="006C554B" w:rsidP="00BF1677">
            <w:pPr>
              <w:spacing w:after="0" w:line="360" w:lineRule="auto"/>
              <w:ind w:left="0" w:right="0" w:firstLine="0"/>
              <w:jc w:val="left"/>
            </w:pPr>
            <w:r>
              <w:t xml:space="preserve">16–20 years </w:t>
            </w:r>
          </w:p>
        </w:tc>
        <w:tc>
          <w:tcPr>
            <w:tcW w:w="1637" w:type="dxa"/>
            <w:tcBorders>
              <w:top w:val="single" w:sz="4" w:space="0" w:color="000000"/>
              <w:left w:val="single" w:sz="4" w:space="0" w:color="000000"/>
              <w:bottom w:val="single" w:sz="4" w:space="0" w:color="000000"/>
              <w:right w:val="single" w:sz="4" w:space="0" w:color="000000"/>
            </w:tcBorders>
          </w:tcPr>
          <w:p w14:paraId="666C7476" w14:textId="77777777" w:rsidR="006C554B" w:rsidRDefault="006C554B" w:rsidP="00BF1677">
            <w:pPr>
              <w:spacing w:after="0" w:line="360" w:lineRule="auto"/>
              <w:ind w:left="0" w:right="0" w:firstLine="0"/>
              <w:jc w:val="left"/>
            </w:pPr>
            <w:r>
              <w:t xml:space="preserve">8 </w:t>
            </w:r>
          </w:p>
        </w:tc>
        <w:tc>
          <w:tcPr>
            <w:tcW w:w="2261" w:type="dxa"/>
            <w:tcBorders>
              <w:top w:val="single" w:sz="4" w:space="0" w:color="000000"/>
              <w:left w:val="single" w:sz="4" w:space="0" w:color="000000"/>
              <w:bottom w:val="single" w:sz="4" w:space="0" w:color="000000"/>
              <w:right w:val="single" w:sz="4" w:space="0" w:color="000000"/>
            </w:tcBorders>
          </w:tcPr>
          <w:p w14:paraId="69BCC8A7" w14:textId="77777777" w:rsidR="006C554B" w:rsidRDefault="006C554B" w:rsidP="00BF1677">
            <w:pPr>
              <w:spacing w:after="0" w:line="360" w:lineRule="auto"/>
              <w:ind w:left="0" w:right="0" w:firstLine="0"/>
              <w:jc w:val="left"/>
            </w:pPr>
            <w:r>
              <w:t xml:space="preserve">10.4 </w:t>
            </w:r>
          </w:p>
        </w:tc>
        <w:tc>
          <w:tcPr>
            <w:tcW w:w="2348" w:type="dxa"/>
            <w:tcBorders>
              <w:top w:val="single" w:sz="4" w:space="0" w:color="000000"/>
              <w:left w:val="single" w:sz="4" w:space="0" w:color="000000"/>
              <w:bottom w:val="single" w:sz="4" w:space="0" w:color="000000"/>
              <w:right w:val="single" w:sz="4" w:space="0" w:color="000000"/>
            </w:tcBorders>
          </w:tcPr>
          <w:p w14:paraId="0A6A9D31" w14:textId="77777777" w:rsidR="006C554B" w:rsidRDefault="006C554B" w:rsidP="00BF1677">
            <w:pPr>
              <w:spacing w:after="0" w:line="360" w:lineRule="auto"/>
              <w:ind w:left="0" w:right="0" w:firstLine="0"/>
              <w:jc w:val="left"/>
            </w:pPr>
            <w:r>
              <w:t xml:space="preserve">91.0 </w:t>
            </w:r>
          </w:p>
        </w:tc>
      </w:tr>
      <w:tr w:rsidR="006C554B" w14:paraId="02FA56BE" w14:textId="77777777" w:rsidTr="00100FF2">
        <w:trPr>
          <w:trHeight w:val="497"/>
        </w:trPr>
        <w:tc>
          <w:tcPr>
            <w:tcW w:w="2854" w:type="dxa"/>
            <w:tcBorders>
              <w:top w:val="single" w:sz="4" w:space="0" w:color="000000"/>
              <w:left w:val="single" w:sz="4" w:space="0" w:color="000000"/>
              <w:bottom w:val="single" w:sz="4" w:space="0" w:color="000000"/>
              <w:right w:val="single" w:sz="4" w:space="0" w:color="000000"/>
            </w:tcBorders>
          </w:tcPr>
          <w:p w14:paraId="7129DEC4" w14:textId="3DA6ADF7" w:rsidR="003C1C81" w:rsidRDefault="006C554B" w:rsidP="00BF1677">
            <w:pPr>
              <w:spacing w:after="0" w:line="360" w:lineRule="auto"/>
              <w:ind w:left="0" w:right="0" w:firstLine="0"/>
              <w:jc w:val="left"/>
            </w:pPr>
            <w:r>
              <w:t xml:space="preserve">20 years and above </w:t>
            </w:r>
          </w:p>
        </w:tc>
        <w:tc>
          <w:tcPr>
            <w:tcW w:w="1637" w:type="dxa"/>
            <w:tcBorders>
              <w:top w:val="single" w:sz="4" w:space="0" w:color="000000"/>
              <w:left w:val="single" w:sz="4" w:space="0" w:color="000000"/>
              <w:bottom w:val="single" w:sz="4" w:space="0" w:color="000000"/>
              <w:right w:val="single" w:sz="4" w:space="0" w:color="000000"/>
            </w:tcBorders>
          </w:tcPr>
          <w:p w14:paraId="6E53EE1A" w14:textId="77777777" w:rsidR="006C554B" w:rsidRDefault="006C554B" w:rsidP="00BF1677">
            <w:pPr>
              <w:spacing w:after="0" w:line="360" w:lineRule="auto"/>
              <w:ind w:left="0" w:right="0" w:firstLine="0"/>
              <w:jc w:val="left"/>
            </w:pPr>
            <w:r>
              <w:t xml:space="preserve">7 </w:t>
            </w:r>
          </w:p>
        </w:tc>
        <w:tc>
          <w:tcPr>
            <w:tcW w:w="2261" w:type="dxa"/>
            <w:tcBorders>
              <w:top w:val="single" w:sz="4" w:space="0" w:color="000000"/>
              <w:left w:val="single" w:sz="4" w:space="0" w:color="000000"/>
              <w:bottom w:val="single" w:sz="4" w:space="0" w:color="000000"/>
              <w:right w:val="single" w:sz="4" w:space="0" w:color="000000"/>
            </w:tcBorders>
          </w:tcPr>
          <w:p w14:paraId="24E240AD" w14:textId="77777777" w:rsidR="006C554B" w:rsidRDefault="006C554B" w:rsidP="00BF1677">
            <w:pPr>
              <w:spacing w:after="0" w:line="360" w:lineRule="auto"/>
              <w:ind w:left="0" w:right="0" w:firstLine="0"/>
              <w:jc w:val="left"/>
            </w:pPr>
            <w:r>
              <w:t xml:space="preserve">9.1 </w:t>
            </w:r>
          </w:p>
        </w:tc>
        <w:tc>
          <w:tcPr>
            <w:tcW w:w="2348" w:type="dxa"/>
            <w:tcBorders>
              <w:top w:val="single" w:sz="4" w:space="0" w:color="000000"/>
              <w:left w:val="single" w:sz="4" w:space="0" w:color="000000"/>
              <w:bottom w:val="single" w:sz="4" w:space="0" w:color="000000"/>
              <w:right w:val="single" w:sz="4" w:space="0" w:color="000000"/>
            </w:tcBorders>
          </w:tcPr>
          <w:p w14:paraId="75100770" w14:textId="6C9365F9" w:rsidR="006C554B" w:rsidRDefault="006C554B" w:rsidP="00BF1677">
            <w:pPr>
              <w:spacing w:after="0" w:line="360" w:lineRule="auto"/>
              <w:ind w:left="0" w:right="0" w:firstLine="0"/>
              <w:jc w:val="left"/>
            </w:pPr>
            <w:r>
              <w:t xml:space="preserve">100.0 </w:t>
            </w:r>
          </w:p>
        </w:tc>
      </w:tr>
      <w:tr w:rsidR="006C554B" w14:paraId="61EED154" w14:textId="77777777" w:rsidTr="00100FF2">
        <w:trPr>
          <w:trHeight w:val="497"/>
        </w:trPr>
        <w:tc>
          <w:tcPr>
            <w:tcW w:w="2854" w:type="dxa"/>
            <w:tcBorders>
              <w:top w:val="single" w:sz="4" w:space="0" w:color="000000"/>
              <w:left w:val="single" w:sz="4" w:space="0" w:color="000000"/>
              <w:bottom w:val="single" w:sz="4" w:space="0" w:color="000000"/>
              <w:right w:val="single" w:sz="4" w:space="0" w:color="000000"/>
            </w:tcBorders>
          </w:tcPr>
          <w:p w14:paraId="58DE5EA9" w14:textId="77777777" w:rsidR="006C554B" w:rsidRDefault="006C554B" w:rsidP="00BF1677">
            <w:pPr>
              <w:spacing w:after="0" w:line="360" w:lineRule="auto"/>
              <w:ind w:left="0" w:right="0" w:firstLine="0"/>
              <w:jc w:val="left"/>
            </w:pPr>
            <w:r>
              <w:lastRenderedPageBreak/>
              <w:t xml:space="preserve">Total </w:t>
            </w:r>
          </w:p>
        </w:tc>
        <w:tc>
          <w:tcPr>
            <w:tcW w:w="1637" w:type="dxa"/>
            <w:tcBorders>
              <w:top w:val="single" w:sz="4" w:space="0" w:color="000000"/>
              <w:left w:val="single" w:sz="4" w:space="0" w:color="000000"/>
              <w:bottom w:val="single" w:sz="4" w:space="0" w:color="000000"/>
              <w:right w:val="single" w:sz="4" w:space="0" w:color="000000"/>
            </w:tcBorders>
          </w:tcPr>
          <w:p w14:paraId="65E2569B" w14:textId="77777777" w:rsidR="006C554B" w:rsidRDefault="006C554B" w:rsidP="00BF1677">
            <w:pPr>
              <w:spacing w:after="0" w:line="360" w:lineRule="auto"/>
              <w:ind w:left="0" w:right="0" w:firstLine="0"/>
              <w:jc w:val="left"/>
            </w:pPr>
            <w:r>
              <w:t xml:space="preserve">77 </w:t>
            </w:r>
          </w:p>
        </w:tc>
        <w:tc>
          <w:tcPr>
            <w:tcW w:w="2261" w:type="dxa"/>
            <w:tcBorders>
              <w:top w:val="single" w:sz="4" w:space="0" w:color="000000"/>
              <w:left w:val="single" w:sz="4" w:space="0" w:color="000000"/>
              <w:bottom w:val="single" w:sz="4" w:space="0" w:color="000000"/>
              <w:right w:val="single" w:sz="4" w:space="0" w:color="000000"/>
            </w:tcBorders>
          </w:tcPr>
          <w:p w14:paraId="372167A7" w14:textId="77777777" w:rsidR="006C554B" w:rsidRDefault="006C554B" w:rsidP="00BF1677">
            <w:pPr>
              <w:spacing w:after="0" w:line="360" w:lineRule="auto"/>
              <w:ind w:left="0" w:right="0" w:firstLine="0"/>
              <w:jc w:val="left"/>
            </w:pPr>
            <w:r>
              <w:t xml:space="preserve">100.0 </w:t>
            </w:r>
          </w:p>
        </w:tc>
        <w:tc>
          <w:tcPr>
            <w:tcW w:w="2348" w:type="dxa"/>
            <w:tcBorders>
              <w:top w:val="single" w:sz="4" w:space="0" w:color="000000"/>
              <w:left w:val="single" w:sz="4" w:space="0" w:color="000000"/>
              <w:bottom w:val="single" w:sz="4" w:space="0" w:color="000000"/>
              <w:right w:val="single" w:sz="4" w:space="0" w:color="000000"/>
            </w:tcBorders>
          </w:tcPr>
          <w:p w14:paraId="1792485D" w14:textId="77777777" w:rsidR="006C554B" w:rsidRDefault="006C554B" w:rsidP="00BF1677">
            <w:pPr>
              <w:spacing w:after="0" w:line="360" w:lineRule="auto"/>
              <w:ind w:left="0" w:right="0" w:firstLine="0"/>
              <w:jc w:val="left"/>
            </w:pPr>
          </w:p>
        </w:tc>
      </w:tr>
    </w:tbl>
    <w:p w14:paraId="21E1708A" w14:textId="77777777" w:rsidR="006C554B" w:rsidRDefault="006C554B" w:rsidP="006C554B">
      <w:pPr>
        <w:pStyle w:val="Heading1"/>
        <w:ind w:left="-5" w:right="0"/>
      </w:pPr>
      <w:bookmarkStart w:id="143" w:name="_Toc203941347"/>
      <w:bookmarkStart w:id="144" w:name="_Toc203989827"/>
      <w:r>
        <w:t>Source: Field survey (2025)</w:t>
      </w:r>
      <w:bookmarkEnd w:id="143"/>
      <w:bookmarkEnd w:id="144"/>
      <w:r>
        <w:t xml:space="preserve"> </w:t>
      </w:r>
    </w:p>
    <w:p w14:paraId="60A71C9F" w14:textId="77777777" w:rsidR="006C554B" w:rsidRDefault="006C554B" w:rsidP="006C554B">
      <w:pPr>
        <w:spacing w:after="261" w:line="259" w:lineRule="auto"/>
        <w:ind w:left="0" w:right="781" w:firstLine="0"/>
        <w:jc w:val="right"/>
      </w:pPr>
      <w:r>
        <w:rPr>
          <w:noProof/>
        </w:rPr>
        <w:drawing>
          <wp:inline distT="0" distB="0" distL="0" distR="0" wp14:anchorId="15F451C1" wp14:editId="58F11B33">
            <wp:extent cx="4875530" cy="301625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20"/>
                    <a:stretch>
                      <a:fillRect/>
                    </a:stretch>
                  </pic:blipFill>
                  <pic:spPr>
                    <a:xfrm>
                      <a:off x="0" y="0"/>
                      <a:ext cx="4875530" cy="3016250"/>
                    </a:xfrm>
                    <a:prstGeom prst="rect">
                      <a:avLst/>
                    </a:prstGeom>
                  </pic:spPr>
                </pic:pic>
              </a:graphicData>
            </a:graphic>
          </wp:inline>
        </w:drawing>
      </w:r>
      <w:r>
        <w:t xml:space="preserve"> </w:t>
      </w:r>
    </w:p>
    <w:p w14:paraId="0601EC56" w14:textId="77777777" w:rsidR="006C554B" w:rsidRDefault="006C554B" w:rsidP="006C554B">
      <w:pPr>
        <w:spacing w:after="314" w:line="259" w:lineRule="auto"/>
        <w:ind w:right="7"/>
        <w:jc w:val="center"/>
      </w:pPr>
      <w:r>
        <w:t xml:space="preserve">Figure 4.3: A chart showing the years of professional experience </w:t>
      </w:r>
    </w:p>
    <w:p w14:paraId="12D45A4A" w14:textId="77777777" w:rsidR="006C554B" w:rsidRDefault="006C554B" w:rsidP="006C554B">
      <w:pPr>
        <w:spacing w:after="0"/>
        <w:ind w:left="-5" w:right="0"/>
      </w:pPr>
      <w:r>
        <w:t xml:space="preserve">The table and figure 4.3 above represent the years of professional experience of respondents. The result indicates that 35.1% of the respondents have been in practice between 1–5 years, 28.6% between 6–10 years, 16.9% between 11–15 years, 10.4% between 16–20 years, and 9.1% have over 20 years of professional experience. The highest percentage of respondents falls within the 1–5 years range, followed closely by those with 6–10 years of experience. This shows that the majority of respondents are early to mid-career professionals, reflecting recent and current field experiences in construction practice.  </w:t>
      </w:r>
    </w:p>
    <w:p w14:paraId="6102DD48" w14:textId="77777777" w:rsidR="003C1C81" w:rsidRDefault="003C1C81" w:rsidP="006C554B">
      <w:pPr>
        <w:spacing w:after="0"/>
        <w:ind w:left="-5" w:right="0"/>
      </w:pPr>
    </w:p>
    <w:p w14:paraId="736B646E" w14:textId="77777777" w:rsidR="00BF1677" w:rsidRDefault="00BF1677" w:rsidP="006C554B">
      <w:pPr>
        <w:spacing w:after="0"/>
        <w:ind w:left="-5" w:right="0"/>
      </w:pPr>
    </w:p>
    <w:p w14:paraId="570C4763" w14:textId="77777777" w:rsidR="00BF1677" w:rsidRDefault="00BF1677" w:rsidP="006C554B">
      <w:pPr>
        <w:spacing w:after="0"/>
        <w:ind w:left="-5" w:right="0"/>
      </w:pPr>
    </w:p>
    <w:p w14:paraId="72C17CD1" w14:textId="77777777" w:rsidR="00BF1677" w:rsidRDefault="00BF1677" w:rsidP="006C554B">
      <w:pPr>
        <w:spacing w:after="0"/>
        <w:ind w:left="-5" w:right="0"/>
      </w:pPr>
    </w:p>
    <w:p w14:paraId="207AC347" w14:textId="77777777" w:rsidR="003C1C81" w:rsidRDefault="003C1C81" w:rsidP="006C554B">
      <w:pPr>
        <w:spacing w:after="0"/>
        <w:ind w:left="-5" w:right="0"/>
      </w:pPr>
    </w:p>
    <w:p w14:paraId="77988173" w14:textId="77777777" w:rsidR="006C554B" w:rsidRDefault="006C554B" w:rsidP="006C554B">
      <w:pPr>
        <w:pStyle w:val="Heading1"/>
        <w:spacing w:after="0"/>
        <w:ind w:left="-5" w:right="0"/>
      </w:pPr>
      <w:bookmarkStart w:id="145" w:name="_Toc203941348"/>
      <w:bookmarkStart w:id="146" w:name="_Toc203989828"/>
      <w:r>
        <w:lastRenderedPageBreak/>
        <w:t>Table 4.4: Educational Qualification of Respondents</w:t>
      </w:r>
      <w:bookmarkEnd w:id="145"/>
      <w:bookmarkEnd w:id="146"/>
      <w:r>
        <w:t xml:space="preserve"> </w:t>
      </w:r>
    </w:p>
    <w:tbl>
      <w:tblPr>
        <w:tblStyle w:val="TableGrid"/>
        <w:tblW w:w="8848" w:type="dxa"/>
        <w:tblInd w:w="5" w:type="dxa"/>
        <w:tblCellMar>
          <w:top w:w="14" w:type="dxa"/>
          <w:left w:w="108" w:type="dxa"/>
          <w:right w:w="115" w:type="dxa"/>
        </w:tblCellMar>
        <w:tblLook w:val="04A0" w:firstRow="1" w:lastRow="0" w:firstColumn="1" w:lastColumn="0" w:noHBand="0" w:noVBand="1"/>
      </w:tblPr>
      <w:tblGrid>
        <w:gridCol w:w="2107"/>
        <w:gridCol w:w="1769"/>
        <w:gridCol w:w="2439"/>
        <w:gridCol w:w="2533"/>
      </w:tblGrid>
      <w:tr w:rsidR="006C554B" w14:paraId="35250C4C" w14:textId="77777777" w:rsidTr="00100FF2">
        <w:trPr>
          <w:trHeight w:val="506"/>
        </w:trPr>
        <w:tc>
          <w:tcPr>
            <w:tcW w:w="2107" w:type="dxa"/>
            <w:tcBorders>
              <w:top w:val="single" w:sz="4" w:space="0" w:color="000000"/>
              <w:left w:val="single" w:sz="4" w:space="0" w:color="000000"/>
              <w:bottom w:val="single" w:sz="4" w:space="0" w:color="000000"/>
              <w:right w:val="single" w:sz="4" w:space="0" w:color="000000"/>
            </w:tcBorders>
          </w:tcPr>
          <w:p w14:paraId="30AB1E4D" w14:textId="77777777" w:rsidR="006C554B" w:rsidRDefault="006C554B" w:rsidP="00100FF2">
            <w:pPr>
              <w:spacing w:after="0" w:line="259" w:lineRule="auto"/>
              <w:ind w:left="0" w:right="0" w:firstLine="0"/>
              <w:jc w:val="left"/>
            </w:pPr>
            <w:r>
              <w:rPr>
                <w:b/>
              </w:rPr>
              <w:t xml:space="preserve">Qualification </w:t>
            </w:r>
          </w:p>
        </w:tc>
        <w:tc>
          <w:tcPr>
            <w:tcW w:w="1769" w:type="dxa"/>
            <w:tcBorders>
              <w:top w:val="single" w:sz="4" w:space="0" w:color="000000"/>
              <w:left w:val="single" w:sz="4" w:space="0" w:color="000000"/>
              <w:bottom w:val="single" w:sz="4" w:space="0" w:color="000000"/>
              <w:right w:val="single" w:sz="4" w:space="0" w:color="000000"/>
            </w:tcBorders>
          </w:tcPr>
          <w:p w14:paraId="2FB63DD3" w14:textId="77777777" w:rsidR="006C554B" w:rsidRDefault="006C554B" w:rsidP="00100FF2">
            <w:pPr>
              <w:spacing w:after="0" w:line="259" w:lineRule="auto"/>
              <w:ind w:left="0" w:right="0" w:firstLine="0"/>
              <w:jc w:val="left"/>
            </w:pPr>
            <w:r>
              <w:rPr>
                <w:b/>
              </w:rPr>
              <w:t xml:space="preserve">Frequency </w:t>
            </w:r>
          </w:p>
        </w:tc>
        <w:tc>
          <w:tcPr>
            <w:tcW w:w="2439" w:type="dxa"/>
            <w:tcBorders>
              <w:top w:val="single" w:sz="4" w:space="0" w:color="000000"/>
              <w:left w:val="single" w:sz="4" w:space="0" w:color="000000"/>
              <w:bottom w:val="single" w:sz="4" w:space="0" w:color="000000"/>
              <w:right w:val="single" w:sz="4" w:space="0" w:color="000000"/>
            </w:tcBorders>
          </w:tcPr>
          <w:p w14:paraId="7D6E96EC" w14:textId="77777777" w:rsidR="006C554B" w:rsidRDefault="006C554B" w:rsidP="00100FF2">
            <w:pPr>
              <w:spacing w:after="0" w:line="259" w:lineRule="auto"/>
              <w:ind w:left="0" w:right="0" w:firstLine="0"/>
              <w:jc w:val="left"/>
            </w:pPr>
            <w:r>
              <w:rPr>
                <w:b/>
              </w:rPr>
              <w:t xml:space="preserve">Percentage (%) </w:t>
            </w:r>
          </w:p>
        </w:tc>
        <w:tc>
          <w:tcPr>
            <w:tcW w:w="2533" w:type="dxa"/>
            <w:tcBorders>
              <w:top w:val="single" w:sz="4" w:space="0" w:color="000000"/>
              <w:left w:val="single" w:sz="4" w:space="0" w:color="000000"/>
              <w:bottom w:val="single" w:sz="4" w:space="0" w:color="000000"/>
              <w:right w:val="single" w:sz="4" w:space="0" w:color="000000"/>
            </w:tcBorders>
          </w:tcPr>
          <w:p w14:paraId="16A0E2AF" w14:textId="77777777" w:rsidR="006C554B" w:rsidRDefault="006C554B" w:rsidP="00100FF2">
            <w:pPr>
              <w:spacing w:after="0" w:line="259" w:lineRule="auto"/>
              <w:ind w:left="0" w:right="0" w:firstLine="0"/>
              <w:jc w:val="left"/>
            </w:pPr>
            <w:r>
              <w:rPr>
                <w:b/>
              </w:rPr>
              <w:t xml:space="preserve">Cumulative (%) </w:t>
            </w:r>
          </w:p>
        </w:tc>
      </w:tr>
      <w:tr w:rsidR="006C554B" w14:paraId="259D537E" w14:textId="77777777" w:rsidTr="00100FF2">
        <w:trPr>
          <w:trHeight w:val="521"/>
        </w:trPr>
        <w:tc>
          <w:tcPr>
            <w:tcW w:w="2107" w:type="dxa"/>
            <w:tcBorders>
              <w:top w:val="single" w:sz="4" w:space="0" w:color="000000"/>
              <w:left w:val="single" w:sz="4" w:space="0" w:color="000000"/>
              <w:bottom w:val="single" w:sz="4" w:space="0" w:color="000000"/>
              <w:right w:val="single" w:sz="4" w:space="0" w:color="000000"/>
            </w:tcBorders>
          </w:tcPr>
          <w:p w14:paraId="69558657" w14:textId="77777777" w:rsidR="006C554B" w:rsidRDefault="006C554B" w:rsidP="00100FF2">
            <w:pPr>
              <w:spacing w:after="0" w:line="259" w:lineRule="auto"/>
              <w:ind w:left="0" w:right="0" w:firstLine="0"/>
              <w:jc w:val="left"/>
            </w:pPr>
            <w:r>
              <w:t xml:space="preserve">HND </w:t>
            </w:r>
          </w:p>
        </w:tc>
        <w:tc>
          <w:tcPr>
            <w:tcW w:w="1769" w:type="dxa"/>
            <w:tcBorders>
              <w:top w:val="single" w:sz="4" w:space="0" w:color="000000"/>
              <w:left w:val="single" w:sz="4" w:space="0" w:color="000000"/>
              <w:bottom w:val="single" w:sz="4" w:space="0" w:color="000000"/>
              <w:right w:val="single" w:sz="4" w:space="0" w:color="000000"/>
            </w:tcBorders>
          </w:tcPr>
          <w:p w14:paraId="110FA36E" w14:textId="77777777" w:rsidR="006C554B" w:rsidRDefault="006C554B" w:rsidP="00100FF2">
            <w:pPr>
              <w:spacing w:after="0" w:line="259" w:lineRule="auto"/>
              <w:ind w:left="0" w:right="0" w:firstLine="0"/>
              <w:jc w:val="left"/>
            </w:pPr>
            <w:r>
              <w:t xml:space="preserve">18 </w:t>
            </w:r>
          </w:p>
        </w:tc>
        <w:tc>
          <w:tcPr>
            <w:tcW w:w="2439" w:type="dxa"/>
            <w:tcBorders>
              <w:top w:val="single" w:sz="4" w:space="0" w:color="000000"/>
              <w:left w:val="single" w:sz="4" w:space="0" w:color="000000"/>
              <w:bottom w:val="single" w:sz="4" w:space="0" w:color="000000"/>
              <w:right w:val="single" w:sz="4" w:space="0" w:color="000000"/>
            </w:tcBorders>
          </w:tcPr>
          <w:p w14:paraId="1FFD750D" w14:textId="77777777" w:rsidR="006C554B" w:rsidRDefault="006C554B" w:rsidP="00100FF2">
            <w:pPr>
              <w:spacing w:after="0" w:line="259" w:lineRule="auto"/>
              <w:ind w:left="0" w:right="0" w:firstLine="0"/>
              <w:jc w:val="left"/>
            </w:pPr>
            <w:r>
              <w:t xml:space="preserve">23.4 </w:t>
            </w:r>
          </w:p>
        </w:tc>
        <w:tc>
          <w:tcPr>
            <w:tcW w:w="2533" w:type="dxa"/>
            <w:tcBorders>
              <w:top w:val="single" w:sz="4" w:space="0" w:color="000000"/>
              <w:left w:val="single" w:sz="4" w:space="0" w:color="000000"/>
              <w:bottom w:val="single" w:sz="4" w:space="0" w:color="000000"/>
              <w:right w:val="single" w:sz="4" w:space="0" w:color="000000"/>
            </w:tcBorders>
          </w:tcPr>
          <w:p w14:paraId="59802F24" w14:textId="77777777" w:rsidR="006C554B" w:rsidRDefault="006C554B" w:rsidP="00100FF2">
            <w:pPr>
              <w:spacing w:after="0" w:line="259" w:lineRule="auto"/>
              <w:ind w:left="0" w:right="0" w:firstLine="0"/>
              <w:jc w:val="left"/>
            </w:pPr>
            <w:r>
              <w:t xml:space="preserve">23.4 </w:t>
            </w:r>
          </w:p>
        </w:tc>
      </w:tr>
      <w:tr w:rsidR="006C554B" w14:paraId="0146DC9A" w14:textId="77777777" w:rsidTr="00100FF2">
        <w:trPr>
          <w:trHeight w:val="506"/>
        </w:trPr>
        <w:tc>
          <w:tcPr>
            <w:tcW w:w="2107" w:type="dxa"/>
            <w:tcBorders>
              <w:top w:val="single" w:sz="4" w:space="0" w:color="000000"/>
              <w:left w:val="single" w:sz="4" w:space="0" w:color="000000"/>
              <w:bottom w:val="single" w:sz="4" w:space="0" w:color="000000"/>
              <w:right w:val="single" w:sz="4" w:space="0" w:color="000000"/>
            </w:tcBorders>
          </w:tcPr>
          <w:p w14:paraId="1F98D354" w14:textId="77777777" w:rsidR="006C554B" w:rsidRDefault="006C554B" w:rsidP="00100FF2">
            <w:pPr>
              <w:spacing w:after="0" w:line="259" w:lineRule="auto"/>
              <w:ind w:left="0" w:right="0" w:firstLine="0"/>
              <w:jc w:val="left"/>
            </w:pPr>
            <w:proofErr w:type="spellStart"/>
            <w:proofErr w:type="gramStart"/>
            <w:r>
              <w:t>B.Tech</w:t>
            </w:r>
            <w:proofErr w:type="spellEnd"/>
            <w:proofErr w:type="gramEnd"/>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44F00D17" w14:textId="77777777" w:rsidR="006C554B" w:rsidRDefault="006C554B" w:rsidP="00100FF2">
            <w:pPr>
              <w:spacing w:after="0" w:line="259" w:lineRule="auto"/>
              <w:ind w:left="0" w:right="0" w:firstLine="0"/>
              <w:jc w:val="left"/>
            </w:pPr>
            <w:r>
              <w:t xml:space="preserve">14 </w:t>
            </w:r>
          </w:p>
        </w:tc>
        <w:tc>
          <w:tcPr>
            <w:tcW w:w="2439" w:type="dxa"/>
            <w:tcBorders>
              <w:top w:val="single" w:sz="4" w:space="0" w:color="000000"/>
              <w:left w:val="single" w:sz="4" w:space="0" w:color="000000"/>
              <w:bottom w:val="single" w:sz="4" w:space="0" w:color="000000"/>
              <w:right w:val="single" w:sz="4" w:space="0" w:color="000000"/>
            </w:tcBorders>
          </w:tcPr>
          <w:p w14:paraId="48330173" w14:textId="77777777" w:rsidR="006C554B" w:rsidRDefault="006C554B" w:rsidP="00100FF2">
            <w:pPr>
              <w:spacing w:after="0" w:line="259" w:lineRule="auto"/>
              <w:ind w:left="0" w:right="0" w:firstLine="0"/>
              <w:jc w:val="left"/>
            </w:pPr>
            <w:r>
              <w:t xml:space="preserve">18.2 </w:t>
            </w:r>
          </w:p>
        </w:tc>
        <w:tc>
          <w:tcPr>
            <w:tcW w:w="2533" w:type="dxa"/>
            <w:tcBorders>
              <w:top w:val="single" w:sz="4" w:space="0" w:color="000000"/>
              <w:left w:val="single" w:sz="4" w:space="0" w:color="000000"/>
              <w:bottom w:val="single" w:sz="4" w:space="0" w:color="000000"/>
              <w:right w:val="single" w:sz="4" w:space="0" w:color="000000"/>
            </w:tcBorders>
          </w:tcPr>
          <w:p w14:paraId="67CB674D" w14:textId="77777777" w:rsidR="006C554B" w:rsidRDefault="006C554B" w:rsidP="00100FF2">
            <w:pPr>
              <w:spacing w:after="0" w:line="259" w:lineRule="auto"/>
              <w:ind w:left="0" w:right="0" w:firstLine="0"/>
              <w:jc w:val="left"/>
            </w:pPr>
            <w:r>
              <w:t xml:space="preserve">41.6 </w:t>
            </w:r>
          </w:p>
        </w:tc>
      </w:tr>
      <w:tr w:rsidR="006C554B" w14:paraId="15E150A3" w14:textId="77777777" w:rsidTr="00100FF2">
        <w:trPr>
          <w:trHeight w:val="509"/>
        </w:trPr>
        <w:tc>
          <w:tcPr>
            <w:tcW w:w="2107" w:type="dxa"/>
            <w:tcBorders>
              <w:top w:val="single" w:sz="4" w:space="0" w:color="000000"/>
              <w:left w:val="single" w:sz="4" w:space="0" w:color="000000"/>
              <w:bottom w:val="single" w:sz="4" w:space="0" w:color="000000"/>
              <w:right w:val="single" w:sz="4" w:space="0" w:color="000000"/>
            </w:tcBorders>
          </w:tcPr>
          <w:p w14:paraId="1689BB71" w14:textId="77777777" w:rsidR="006C554B" w:rsidRDefault="006C554B" w:rsidP="00100FF2">
            <w:pPr>
              <w:spacing w:after="0" w:line="259" w:lineRule="auto"/>
              <w:ind w:left="0" w:right="0" w:firstLine="0"/>
              <w:jc w:val="left"/>
            </w:pPr>
            <w:proofErr w:type="spellStart"/>
            <w:proofErr w:type="gramStart"/>
            <w:r>
              <w:t>B.Sc</w:t>
            </w:r>
            <w:proofErr w:type="spellEnd"/>
            <w:proofErr w:type="gramEnd"/>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3CE89A12" w14:textId="77777777" w:rsidR="006C554B" w:rsidRDefault="006C554B" w:rsidP="00100FF2">
            <w:pPr>
              <w:spacing w:after="0" w:line="259" w:lineRule="auto"/>
              <w:ind w:left="0" w:right="0" w:firstLine="0"/>
              <w:jc w:val="left"/>
            </w:pPr>
            <w:r>
              <w:t xml:space="preserve">10 </w:t>
            </w:r>
          </w:p>
        </w:tc>
        <w:tc>
          <w:tcPr>
            <w:tcW w:w="2439" w:type="dxa"/>
            <w:tcBorders>
              <w:top w:val="single" w:sz="4" w:space="0" w:color="000000"/>
              <w:left w:val="single" w:sz="4" w:space="0" w:color="000000"/>
              <w:bottom w:val="single" w:sz="4" w:space="0" w:color="000000"/>
              <w:right w:val="single" w:sz="4" w:space="0" w:color="000000"/>
            </w:tcBorders>
          </w:tcPr>
          <w:p w14:paraId="426B7679" w14:textId="77777777" w:rsidR="006C554B" w:rsidRDefault="006C554B" w:rsidP="00100FF2">
            <w:pPr>
              <w:spacing w:after="0" w:line="259" w:lineRule="auto"/>
              <w:ind w:left="0" w:right="0" w:firstLine="0"/>
              <w:jc w:val="left"/>
            </w:pPr>
            <w:r>
              <w:t xml:space="preserve">13.0 </w:t>
            </w:r>
          </w:p>
        </w:tc>
        <w:tc>
          <w:tcPr>
            <w:tcW w:w="2533" w:type="dxa"/>
            <w:tcBorders>
              <w:top w:val="single" w:sz="4" w:space="0" w:color="000000"/>
              <w:left w:val="single" w:sz="4" w:space="0" w:color="000000"/>
              <w:bottom w:val="single" w:sz="4" w:space="0" w:color="000000"/>
              <w:right w:val="single" w:sz="4" w:space="0" w:color="000000"/>
            </w:tcBorders>
          </w:tcPr>
          <w:p w14:paraId="2FACDE85" w14:textId="77777777" w:rsidR="006C554B" w:rsidRDefault="006C554B" w:rsidP="00100FF2">
            <w:pPr>
              <w:spacing w:after="0" w:line="259" w:lineRule="auto"/>
              <w:ind w:left="0" w:right="0" w:firstLine="0"/>
              <w:jc w:val="left"/>
            </w:pPr>
            <w:r>
              <w:t xml:space="preserve">54.6 </w:t>
            </w:r>
          </w:p>
        </w:tc>
      </w:tr>
      <w:tr w:rsidR="006C554B" w14:paraId="3407C0F1" w14:textId="77777777" w:rsidTr="00100FF2">
        <w:trPr>
          <w:trHeight w:val="521"/>
        </w:trPr>
        <w:tc>
          <w:tcPr>
            <w:tcW w:w="2107" w:type="dxa"/>
            <w:tcBorders>
              <w:top w:val="single" w:sz="4" w:space="0" w:color="000000"/>
              <w:left w:val="single" w:sz="4" w:space="0" w:color="000000"/>
              <w:bottom w:val="single" w:sz="4" w:space="0" w:color="000000"/>
              <w:right w:val="single" w:sz="4" w:space="0" w:color="000000"/>
            </w:tcBorders>
          </w:tcPr>
          <w:p w14:paraId="7FDF3927" w14:textId="77777777" w:rsidR="006C554B" w:rsidRDefault="006C554B" w:rsidP="00100FF2">
            <w:pPr>
              <w:spacing w:after="0" w:line="259" w:lineRule="auto"/>
              <w:ind w:left="0" w:right="0" w:firstLine="0"/>
              <w:jc w:val="left"/>
            </w:pPr>
            <w:r>
              <w:t xml:space="preserve">PGD </w:t>
            </w:r>
          </w:p>
        </w:tc>
        <w:tc>
          <w:tcPr>
            <w:tcW w:w="1769" w:type="dxa"/>
            <w:tcBorders>
              <w:top w:val="single" w:sz="4" w:space="0" w:color="000000"/>
              <w:left w:val="single" w:sz="4" w:space="0" w:color="000000"/>
              <w:bottom w:val="single" w:sz="4" w:space="0" w:color="000000"/>
              <w:right w:val="single" w:sz="4" w:space="0" w:color="000000"/>
            </w:tcBorders>
          </w:tcPr>
          <w:p w14:paraId="31A0995C" w14:textId="77777777" w:rsidR="006C554B" w:rsidRDefault="006C554B" w:rsidP="00100FF2">
            <w:pPr>
              <w:spacing w:after="0" w:line="259" w:lineRule="auto"/>
              <w:ind w:left="0" w:right="0" w:firstLine="0"/>
              <w:jc w:val="left"/>
            </w:pPr>
            <w:r>
              <w:t xml:space="preserve">11 </w:t>
            </w:r>
          </w:p>
        </w:tc>
        <w:tc>
          <w:tcPr>
            <w:tcW w:w="2439" w:type="dxa"/>
            <w:tcBorders>
              <w:top w:val="single" w:sz="4" w:space="0" w:color="000000"/>
              <w:left w:val="single" w:sz="4" w:space="0" w:color="000000"/>
              <w:bottom w:val="single" w:sz="4" w:space="0" w:color="000000"/>
              <w:right w:val="single" w:sz="4" w:space="0" w:color="000000"/>
            </w:tcBorders>
          </w:tcPr>
          <w:p w14:paraId="79283290" w14:textId="77777777" w:rsidR="006C554B" w:rsidRDefault="006C554B" w:rsidP="00100FF2">
            <w:pPr>
              <w:spacing w:after="0" w:line="259" w:lineRule="auto"/>
              <w:ind w:left="0" w:right="0" w:firstLine="0"/>
              <w:jc w:val="left"/>
            </w:pPr>
            <w:r>
              <w:t xml:space="preserve">14.3 </w:t>
            </w:r>
          </w:p>
        </w:tc>
        <w:tc>
          <w:tcPr>
            <w:tcW w:w="2533" w:type="dxa"/>
            <w:tcBorders>
              <w:top w:val="single" w:sz="4" w:space="0" w:color="000000"/>
              <w:left w:val="single" w:sz="4" w:space="0" w:color="000000"/>
              <w:bottom w:val="single" w:sz="4" w:space="0" w:color="000000"/>
              <w:right w:val="single" w:sz="4" w:space="0" w:color="000000"/>
            </w:tcBorders>
          </w:tcPr>
          <w:p w14:paraId="1628BDD8" w14:textId="77777777" w:rsidR="006C554B" w:rsidRDefault="006C554B" w:rsidP="00100FF2">
            <w:pPr>
              <w:spacing w:after="0" w:line="259" w:lineRule="auto"/>
              <w:ind w:left="0" w:right="0" w:firstLine="0"/>
              <w:jc w:val="left"/>
            </w:pPr>
            <w:r>
              <w:t xml:space="preserve">68.9 </w:t>
            </w:r>
          </w:p>
        </w:tc>
      </w:tr>
      <w:tr w:rsidR="006C554B" w14:paraId="583EA78F" w14:textId="77777777" w:rsidTr="00100FF2">
        <w:trPr>
          <w:trHeight w:val="506"/>
        </w:trPr>
        <w:tc>
          <w:tcPr>
            <w:tcW w:w="2107" w:type="dxa"/>
            <w:tcBorders>
              <w:top w:val="single" w:sz="4" w:space="0" w:color="000000"/>
              <w:left w:val="single" w:sz="4" w:space="0" w:color="000000"/>
              <w:bottom w:val="single" w:sz="4" w:space="0" w:color="000000"/>
              <w:right w:val="single" w:sz="4" w:space="0" w:color="000000"/>
            </w:tcBorders>
          </w:tcPr>
          <w:p w14:paraId="28819D3E" w14:textId="77777777" w:rsidR="006C554B" w:rsidRDefault="006C554B" w:rsidP="00100FF2">
            <w:pPr>
              <w:spacing w:after="0" w:line="259" w:lineRule="auto"/>
              <w:ind w:left="0" w:right="0" w:firstLine="0"/>
              <w:jc w:val="left"/>
            </w:pPr>
            <w:proofErr w:type="spellStart"/>
            <w:r>
              <w:t>M.Sc</w:t>
            </w:r>
            <w:proofErr w:type="spellEnd"/>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0F7A1623" w14:textId="77777777" w:rsidR="006C554B" w:rsidRDefault="006C554B" w:rsidP="00100FF2">
            <w:pPr>
              <w:spacing w:after="0" w:line="259" w:lineRule="auto"/>
              <w:ind w:left="0" w:right="0" w:firstLine="0"/>
              <w:jc w:val="left"/>
            </w:pPr>
            <w:r>
              <w:t xml:space="preserve">19 </w:t>
            </w:r>
          </w:p>
        </w:tc>
        <w:tc>
          <w:tcPr>
            <w:tcW w:w="2439" w:type="dxa"/>
            <w:tcBorders>
              <w:top w:val="single" w:sz="4" w:space="0" w:color="000000"/>
              <w:left w:val="single" w:sz="4" w:space="0" w:color="000000"/>
              <w:bottom w:val="single" w:sz="4" w:space="0" w:color="000000"/>
              <w:right w:val="single" w:sz="4" w:space="0" w:color="000000"/>
            </w:tcBorders>
          </w:tcPr>
          <w:p w14:paraId="59B0028C" w14:textId="77777777" w:rsidR="006C554B" w:rsidRDefault="006C554B" w:rsidP="00100FF2">
            <w:pPr>
              <w:spacing w:after="0" w:line="259" w:lineRule="auto"/>
              <w:ind w:left="0" w:right="0" w:firstLine="0"/>
              <w:jc w:val="left"/>
            </w:pPr>
            <w:r>
              <w:t xml:space="preserve">24.7 </w:t>
            </w:r>
          </w:p>
        </w:tc>
        <w:tc>
          <w:tcPr>
            <w:tcW w:w="2533" w:type="dxa"/>
            <w:tcBorders>
              <w:top w:val="single" w:sz="4" w:space="0" w:color="000000"/>
              <w:left w:val="single" w:sz="4" w:space="0" w:color="000000"/>
              <w:bottom w:val="single" w:sz="4" w:space="0" w:color="000000"/>
              <w:right w:val="single" w:sz="4" w:space="0" w:color="000000"/>
            </w:tcBorders>
          </w:tcPr>
          <w:p w14:paraId="505E99CA" w14:textId="77777777" w:rsidR="006C554B" w:rsidRDefault="006C554B" w:rsidP="00100FF2">
            <w:pPr>
              <w:spacing w:after="0" w:line="259" w:lineRule="auto"/>
              <w:ind w:left="0" w:right="0" w:firstLine="0"/>
              <w:jc w:val="left"/>
            </w:pPr>
            <w:r>
              <w:t xml:space="preserve">93.6 </w:t>
            </w:r>
          </w:p>
        </w:tc>
      </w:tr>
      <w:tr w:rsidR="006C554B" w14:paraId="47FE7E96" w14:textId="77777777" w:rsidTr="00100FF2">
        <w:trPr>
          <w:trHeight w:val="506"/>
        </w:trPr>
        <w:tc>
          <w:tcPr>
            <w:tcW w:w="2107" w:type="dxa"/>
            <w:tcBorders>
              <w:top w:val="single" w:sz="4" w:space="0" w:color="000000"/>
              <w:left w:val="single" w:sz="4" w:space="0" w:color="000000"/>
              <w:bottom w:val="single" w:sz="4" w:space="0" w:color="000000"/>
              <w:right w:val="single" w:sz="4" w:space="0" w:color="000000"/>
            </w:tcBorders>
          </w:tcPr>
          <w:p w14:paraId="76AEF63B" w14:textId="77777777" w:rsidR="006C554B" w:rsidRDefault="006C554B" w:rsidP="00100FF2">
            <w:pPr>
              <w:spacing w:after="0" w:line="259" w:lineRule="auto"/>
              <w:ind w:left="0" w:right="0" w:firstLine="0"/>
              <w:jc w:val="left"/>
            </w:pPr>
            <w:r>
              <w:t xml:space="preserve">PhD </w:t>
            </w:r>
          </w:p>
        </w:tc>
        <w:tc>
          <w:tcPr>
            <w:tcW w:w="1769" w:type="dxa"/>
            <w:tcBorders>
              <w:top w:val="single" w:sz="4" w:space="0" w:color="000000"/>
              <w:left w:val="single" w:sz="4" w:space="0" w:color="000000"/>
              <w:bottom w:val="single" w:sz="4" w:space="0" w:color="000000"/>
              <w:right w:val="single" w:sz="4" w:space="0" w:color="000000"/>
            </w:tcBorders>
          </w:tcPr>
          <w:p w14:paraId="31293B1B" w14:textId="77777777" w:rsidR="006C554B" w:rsidRDefault="006C554B" w:rsidP="00100FF2">
            <w:pPr>
              <w:spacing w:after="0" w:line="259" w:lineRule="auto"/>
              <w:ind w:left="0" w:right="0" w:firstLine="0"/>
              <w:jc w:val="left"/>
            </w:pPr>
            <w:r>
              <w:t xml:space="preserve">5 </w:t>
            </w:r>
          </w:p>
        </w:tc>
        <w:tc>
          <w:tcPr>
            <w:tcW w:w="2439" w:type="dxa"/>
            <w:tcBorders>
              <w:top w:val="single" w:sz="4" w:space="0" w:color="000000"/>
              <w:left w:val="single" w:sz="4" w:space="0" w:color="000000"/>
              <w:bottom w:val="single" w:sz="4" w:space="0" w:color="000000"/>
              <w:right w:val="single" w:sz="4" w:space="0" w:color="000000"/>
            </w:tcBorders>
          </w:tcPr>
          <w:p w14:paraId="15CD5673" w14:textId="77777777" w:rsidR="006C554B" w:rsidRDefault="006C554B" w:rsidP="00100FF2">
            <w:pPr>
              <w:spacing w:after="0" w:line="259" w:lineRule="auto"/>
              <w:ind w:left="0" w:right="0" w:firstLine="0"/>
              <w:jc w:val="left"/>
            </w:pPr>
            <w:r>
              <w:t xml:space="preserve">6.4 </w:t>
            </w:r>
          </w:p>
        </w:tc>
        <w:tc>
          <w:tcPr>
            <w:tcW w:w="2533" w:type="dxa"/>
            <w:tcBorders>
              <w:top w:val="single" w:sz="4" w:space="0" w:color="000000"/>
              <w:left w:val="single" w:sz="4" w:space="0" w:color="000000"/>
              <w:bottom w:val="single" w:sz="4" w:space="0" w:color="000000"/>
              <w:right w:val="single" w:sz="4" w:space="0" w:color="000000"/>
            </w:tcBorders>
          </w:tcPr>
          <w:p w14:paraId="017A32E0" w14:textId="77777777" w:rsidR="006C554B" w:rsidRDefault="006C554B" w:rsidP="00100FF2">
            <w:pPr>
              <w:spacing w:after="0" w:line="259" w:lineRule="auto"/>
              <w:ind w:left="0" w:right="0" w:firstLine="0"/>
              <w:jc w:val="left"/>
            </w:pPr>
            <w:r>
              <w:t xml:space="preserve">100.0 </w:t>
            </w:r>
          </w:p>
        </w:tc>
      </w:tr>
    </w:tbl>
    <w:p w14:paraId="094B17B7" w14:textId="77777777" w:rsidR="006C554B" w:rsidRDefault="006C554B" w:rsidP="006C554B">
      <w:pPr>
        <w:pStyle w:val="Heading1"/>
        <w:ind w:left="-5" w:right="0"/>
      </w:pPr>
      <w:bookmarkStart w:id="147" w:name="_Toc203941349"/>
      <w:bookmarkStart w:id="148" w:name="_Toc203989829"/>
      <w:r>
        <w:t>Source: Field survey (2025)</w:t>
      </w:r>
      <w:bookmarkEnd w:id="147"/>
      <w:bookmarkEnd w:id="148"/>
      <w:r>
        <w:t xml:space="preserve"> </w:t>
      </w:r>
    </w:p>
    <w:p w14:paraId="20D9708B" w14:textId="77777777" w:rsidR="006C554B" w:rsidRDefault="006C554B" w:rsidP="006C554B">
      <w:pPr>
        <w:spacing w:after="261" w:line="259" w:lineRule="auto"/>
        <w:ind w:left="0" w:right="901" w:firstLine="0"/>
        <w:jc w:val="right"/>
      </w:pPr>
      <w:r>
        <w:rPr>
          <w:noProof/>
        </w:rPr>
        <w:drawing>
          <wp:inline distT="0" distB="0" distL="0" distR="0" wp14:anchorId="34AD554F" wp14:editId="78AE931C">
            <wp:extent cx="4716526" cy="3153410"/>
            <wp:effectExtent l="0" t="0" r="0" b="0"/>
            <wp:docPr id="963" name="Picture 963"/>
            <wp:cNvGraphicFramePr/>
            <a:graphic xmlns:a="http://schemas.openxmlformats.org/drawingml/2006/main">
              <a:graphicData uri="http://schemas.openxmlformats.org/drawingml/2006/picture">
                <pic:pic xmlns:pic="http://schemas.openxmlformats.org/drawingml/2006/picture">
                  <pic:nvPicPr>
                    <pic:cNvPr id="963" name="Picture 963"/>
                    <pic:cNvPicPr/>
                  </pic:nvPicPr>
                  <pic:blipFill>
                    <a:blip r:embed="rId21"/>
                    <a:stretch>
                      <a:fillRect/>
                    </a:stretch>
                  </pic:blipFill>
                  <pic:spPr>
                    <a:xfrm>
                      <a:off x="0" y="0"/>
                      <a:ext cx="4716526" cy="3153410"/>
                    </a:xfrm>
                    <a:prstGeom prst="rect">
                      <a:avLst/>
                    </a:prstGeom>
                  </pic:spPr>
                </pic:pic>
              </a:graphicData>
            </a:graphic>
          </wp:inline>
        </w:drawing>
      </w:r>
      <w:r>
        <w:t xml:space="preserve"> </w:t>
      </w:r>
    </w:p>
    <w:p w14:paraId="50BF4CA7" w14:textId="77777777" w:rsidR="006C554B" w:rsidRDefault="006C554B" w:rsidP="006C554B">
      <w:pPr>
        <w:spacing w:after="314" w:line="259" w:lineRule="auto"/>
        <w:ind w:right="5"/>
        <w:jc w:val="center"/>
      </w:pPr>
      <w:r>
        <w:t xml:space="preserve">Figure 4.4: A chart showing the educational qualification of the respondents </w:t>
      </w:r>
    </w:p>
    <w:p w14:paraId="55EC796F" w14:textId="77777777" w:rsidR="006C554B" w:rsidRDefault="006C554B" w:rsidP="006C554B">
      <w:pPr>
        <w:spacing w:after="112" w:line="259" w:lineRule="auto"/>
        <w:ind w:left="-5" w:right="0"/>
      </w:pPr>
      <w:r>
        <w:t xml:space="preserve">The table above represent the educational qualification of the respondents. The result indicates that </w:t>
      </w:r>
    </w:p>
    <w:p w14:paraId="6BFB7E33" w14:textId="77777777" w:rsidR="006C554B" w:rsidRDefault="006C554B" w:rsidP="006C554B">
      <w:pPr>
        <w:ind w:left="-5" w:right="0"/>
      </w:pPr>
      <w:r>
        <w:t xml:space="preserve">23.4% of the respondents hold Higher National Diplomas (HND), 18.2% hold </w:t>
      </w:r>
      <w:proofErr w:type="spellStart"/>
      <w:proofErr w:type="gramStart"/>
      <w:r>
        <w:t>B.Tech</w:t>
      </w:r>
      <w:proofErr w:type="spellEnd"/>
      <w:proofErr w:type="gramEnd"/>
      <w:r>
        <w:t xml:space="preserve"> degrees, 13.0% hold </w:t>
      </w:r>
      <w:proofErr w:type="spellStart"/>
      <w:proofErr w:type="gramStart"/>
      <w:r>
        <w:t>B.Sc</w:t>
      </w:r>
      <w:proofErr w:type="spellEnd"/>
      <w:proofErr w:type="gramEnd"/>
      <w:r>
        <w:t xml:space="preserve"> degrees, 14.3% possess Postgraduate Diplomas (PGD), 24.7% hold Master of Science (</w:t>
      </w:r>
      <w:proofErr w:type="spellStart"/>
      <w:proofErr w:type="gramStart"/>
      <w:r>
        <w:t>M.Sc</w:t>
      </w:r>
      <w:proofErr w:type="spellEnd"/>
      <w:proofErr w:type="gramEnd"/>
      <w:r>
        <w:t xml:space="preserve">) degrees, and 6.4% of the respondents have attained a PhD.  </w:t>
      </w:r>
    </w:p>
    <w:p w14:paraId="2A25536E" w14:textId="77777777" w:rsidR="006C554B" w:rsidRDefault="006C554B" w:rsidP="006C554B">
      <w:pPr>
        <w:pStyle w:val="Heading1"/>
        <w:ind w:left="-5" w:right="0"/>
      </w:pPr>
      <w:bookmarkStart w:id="149" w:name="_Toc203941350"/>
      <w:bookmarkStart w:id="150" w:name="_Toc203989830"/>
      <w:r>
        <w:lastRenderedPageBreak/>
        <w:t>Table 4.5: Professional Qualification of Respondents</w:t>
      </w:r>
      <w:bookmarkEnd w:id="149"/>
      <w:bookmarkEnd w:id="150"/>
      <w:r>
        <w:t xml:space="preserve"> </w:t>
      </w:r>
    </w:p>
    <w:tbl>
      <w:tblPr>
        <w:tblStyle w:val="TableGrid"/>
        <w:tblW w:w="8740" w:type="dxa"/>
        <w:tblInd w:w="5" w:type="dxa"/>
        <w:tblCellMar>
          <w:top w:w="14" w:type="dxa"/>
          <w:left w:w="108" w:type="dxa"/>
          <w:right w:w="115" w:type="dxa"/>
        </w:tblCellMar>
        <w:tblLook w:val="04A0" w:firstRow="1" w:lastRow="0" w:firstColumn="1" w:lastColumn="0" w:noHBand="0" w:noVBand="1"/>
      </w:tblPr>
      <w:tblGrid>
        <w:gridCol w:w="2084"/>
        <w:gridCol w:w="1745"/>
        <w:gridCol w:w="2410"/>
        <w:gridCol w:w="2501"/>
      </w:tblGrid>
      <w:tr w:rsidR="006C554B" w14:paraId="4ACCA401" w14:textId="77777777" w:rsidTr="00100FF2">
        <w:trPr>
          <w:trHeight w:val="610"/>
        </w:trPr>
        <w:tc>
          <w:tcPr>
            <w:tcW w:w="2083" w:type="dxa"/>
            <w:tcBorders>
              <w:top w:val="single" w:sz="4" w:space="0" w:color="000000"/>
              <w:left w:val="single" w:sz="4" w:space="0" w:color="000000"/>
              <w:bottom w:val="single" w:sz="4" w:space="0" w:color="000000"/>
              <w:right w:val="single" w:sz="4" w:space="0" w:color="000000"/>
            </w:tcBorders>
          </w:tcPr>
          <w:p w14:paraId="74FE61D3" w14:textId="77777777" w:rsidR="006C554B" w:rsidRDefault="006C554B" w:rsidP="00100FF2">
            <w:pPr>
              <w:spacing w:after="0" w:line="259" w:lineRule="auto"/>
              <w:ind w:left="0" w:right="0" w:firstLine="0"/>
              <w:jc w:val="left"/>
            </w:pPr>
            <w:r>
              <w:rPr>
                <w:b/>
              </w:rPr>
              <w:t xml:space="preserve">Qualification </w:t>
            </w:r>
          </w:p>
        </w:tc>
        <w:tc>
          <w:tcPr>
            <w:tcW w:w="1745" w:type="dxa"/>
            <w:tcBorders>
              <w:top w:val="single" w:sz="4" w:space="0" w:color="000000"/>
              <w:left w:val="single" w:sz="4" w:space="0" w:color="000000"/>
              <w:bottom w:val="single" w:sz="4" w:space="0" w:color="000000"/>
              <w:right w:val="single" w:sz="4" w:space="0" w:color="000000"/>
            </w:tcBorders>
          </w:tcPr>
          <w:p w14:paraId="5DFBC4B3" w14:textId="77777777" w:rsidR="006C554B" w:rsidRDefault="006C554B" w:rsidP="00100FF2">
            <w:pPr>
              <w:spacing w:after="0" w:line="259" w:lineRule="auto"/>
              <w:ind w:left="0" w:right="0" w:firstLine="0"/>
              <w:jc w:val="left"/>
            </w:pPr>
            <w:r>
              <w:rPr>
                <w:b/>
              </w:rPr>
              <w:t xml:space="preserve">Frequency </w:t>
            </w:r>
          </w:p>
        </w:tc>
        <w:tc>
          <w:tcPr>
            <w:tcW w:w="2410" w:type="dxa"/>
            <w:tcBorders>
              <w:top w:val="single" w:sz="4" w:space="0" w:color="000000"/>
              <w:left w:val="single" w:sz="4" w:space="0" w:color="000000"/>
              <w:bottom w:val="single" w:sz="4" w:space="0" w:color="000000"/>
              <w:right w:val="single" w:sz="4" w:space="0" w:color="000000"/>
            </w:tcBorders>
          </w:tcPr>
          <w:p w14:paraId="1EB5FA58" w14:textId="77777777" w:rsidR="006C554B" w:rsidRDefault="006C554B" w:rsidP="00100FF2">
            <w:pPr>
              <w:spacing w:after="0" w:line="259" w:lineRule="auto"/>
              <w:ind w:left="0" w:right="0" w:firstLine="0"/>
              <w:jc w:val="left"/>
            </w:pPr>
            <w:r>
              <w:rPr>
                <w:b/>
              </w:rPr>
              <w:t xml:space="preserve">Percentage (%) </w:t>
            </w:r>
          </w:p>
        </w:tc>
        <w:tc>
          <w:tcPr>
            <w:tcW w:w="2501" w:type="dxa"/>
            <w:tcBorders>
              <w:top w:val="single" w:sz="4" w:space="0" w:color="000000"/>
              <w:left w:val="single" w:sz="4" w:space="0" w:color="000000"/>
              <w:bottom w:val="single" w:sz="4" w:space="0" w:color="000000"/>
              <w:right w:val="single" w:sz="4" w:space="0" w:color="000000"/>
            </w:tcBorders>
          </w:tcPr>
          <w:p w14:paraId="4651CA59" w14:textId="77777777" w:rsidR="006C554B" w:rsidRDefault="006C554B" w:rsidP="00100FF2">
            <w:pPr>
              <w:spacing w:after="0" w:line="259" w:lineRule="auto"/>
              <w:ind w:left="0" w:right="0" w:firstLine="0"/>
              <w:jc w:val="left"/>
            </w:pPr>
            <w:r>
              <w:rPr>
                <w:b/>
              </w:rPr>
              <w:t xml:space="preserve">Cumulative (%) </w:t>
            </w:r>
          </w:p>
        </w:tc>
      </w:tr>
      <w:tr w:rsidR="006C554B" w14:paraId="2D11CB79" w14:textId="77777777" w:rsidTr="00100FF2">
        <w:trPr>
          <w:trHeight w:val="629"/>
        </w:trPr>
        <w:tc>
          <w:tcPr>
            <w:tcW w:w="2083" w:type="dxa"/>
            <w:tcBorders>
              <w:top w:val="single" w:sz="4" w:space="0" w:color="000000"/>
              <w:left w:val="single" w:sz="4" w:space="0" w:color="000000"/>
              <w:bottom w:val="single" w:sz="4" w:space="0" w:color="000000"/>
              <w:right w:val="single" w:sz="4" w:space="0" w:color="000000"/>
            </w:tcBorders>
          </w:tcPr>
          <w:p w14:paraId="27BC94E1" w14:textId="77777777" w:rsidR="006C554B" w:rsidRDefault="006C554B" w:rsidP="00100FF2">
            <w:pPr>
              <w:spacing w:after="0" w:line="259" w:lineRule="auto"/>
              <w:ind w:left="0" w:right="0" w:firstLine="0"/>
              <w:jc w:val="left"/>
            </w:pPr>
            <w:r>
              <w:t xml:space="preserve">MNIQS </w:t>
            </w:r>
          </w:p>
        </w:tc>
        <w:tc>
          <w:tcPr>
            <w:tcW w:w="1745" w:type="dxa"/>
            <w:tcBorders>
              <w:top w:val="single" w:sz="4" w:space="0" w:color="000000"/>
              <w:left w:val="single" w:sz="4" w:space="0" w:color="000000"/>
              <w:bottom w:val="single" w:sz="4" w:space="0" w:color="000000"/>
              <w:right w:val="single" w:sz="4" w:space="0" w:color="000000"/>
            </w:tcBorders>
          </w:tcPr>
          <w:p w14:paraId="08A83F67" w14:textId="77777777" w:rsidR="006C554B" w:rsidRDefault="006C554B" w:rsidP="00100FF2">
            <w:pPr>
              <w:spacing w:after="0" w:line="259" w:lineRule="auto"/>
              <w:ind w:left="0" w:right="0" w:firstLine="0"/>
              <w:jc w:val="left"/>
            </w:pPr>
            <w:r>
              <w:t xml:space="preserve">18 </w:t>
            </w:r>
          </w:p>
        </w:tc>
        <w:tc>
          <w:tcPr>
            <w:tcW w:w="2410" w:type="dxa"/>
            <w:tcBorders>
              <w:top w:val="single" w:sz="4" w:space="0" w:color="000000"/>
              <w:left w:val="single" w:sz="4" w:space="0" w:color="000000"/>
              <w:bottom w:val="single" w:sz="4" w:space="0" w:color="000000"/>
              <w:right w:val="single" w:sz="4" w:space="0" w:color="000000"/>
            </w:tcBorders>
          </w:tcPr>
          <w:p w14:paraId="399506B8" w14:textId="77777777" w:rsidR="006C554B" w:rsidRDefault="006C554B" w:rsidP="00100FF2">
            <w:pPr>
              <w:spacing w:after="0" w:line="259" w:lineRule="auto"/>
              <w:ind w:left="0" w:right="0" w:firstLine="0"/>
              <w:jc w:val="left"/>
            </w:pPr>
            <w:r>
              <w:t xml:space="preserve">23.4 </w:t>
            </w:r>
          </w:p>
        </w:tc>
        <w:tc>
          <w:tcPr>
            <w:tcW w:w="2501" w:type="dxa"/>
            <w:tcBorders>
              <w:top w:val="single" w:sz="4" w:space="0" w:color="000000"/>
              <w:left w:val="single" w:sz="4" w:space="0" w:color="000000"/>
              <w:bottom w:val="single" w:sz="4" w:space="0" w:color="000000"/>
              <w:right w:val="single" w:sz="4" w:space="0" w:color="000000"/>
            </w:tcBorders>
          </w:tcPr>
          <w:p w14:paraId="252F9271" w14:textId="77777777" w:rsidR="006C554B" w:rsidRDefault="006C554B" w:rsidP="00100FF2">
            <w:pPr>
              <w:spacing w:after="0" w:line="259" w:lineRule="auto"/>
              <w:ind w:left="0" w:right="0" w:firstLine="0"/>
              <w:jc w:val="left"/>
            </w:pPr>
            <w:r>
              <w:t xml:space="preserve">23.4 </w:t>
            </w:r>
          </w:p>
        </w:tc>
      </w:tr>
      <w:tr w:rsidR="006C554B" w14:paraId="6927C258" w14:textId="77777777" w:rsidTr="00100FF2">
        <w:trPr>
          <w:trHeight w:val="610"/>
        </w:trPr>
        <w:tc>
          <w:tcPr>
            <w:tcW w:w="2083" w:type="dxa"/>
            <w:tcBorders>
              <w:top w:val="single" w:sz="4" w:space="0" w:color="000000"/>
              <w:left w:val="single" w:sz="4" w:space="0" w:color="000000"/>
              <w:bottom w:val="single" w:sz="4" w:space="0" w:color="000000"/>
              <w:right w:val="single" w:sz="4" w:space="0" w:color="000000"/>
            </w:tcBorders>
          </w:tcPr>
          <w:p w14:paraId="1EB7B34E" w14:textId="77777777" w:rsidR="006C554B" w:rsidRDefault="006C554B" w:rsidP="00100FF2">
            <w:pPr>
              <w:spacing w:after="0" w:line="259" w:lineRule="auto"/>
              <w:ind w:left="0" w:right="0" w:firstLine="0"/>
              <w:jc w:val="left"/>
            </w:pPr>
            <w:r>
              <w:t xml:space="preserve">MNSE </w:t>
            </w:r>
          </w:p>
        </w:tc>
        <w:tc>
          <w:tcPr>
            <w:tcW w:w="1745" w:type="dxa"/>
            <w:tcBorders>
              <w:top w:val="single" w:sz="4" w:space="0" w:color="000000"/>
              <w:left w:val="single" w:sz="4" w:space="0" w:color="000000"/>
              <w:bottom w:val="single" w:sz="4" w:space="0" w:color="000000"/>
              <w:right w:val="single" w:sz="4" w:space="0" w:color="000000"/>
            </w:tcBorders>
          </w:tcPr>
          <w:p w14:paraId="086682B8" w14:textId="77777777" w:rsidR="006C554B" w:rsidRDefault="006C554B" w:rsidP="00100FF2">
            <w:pPr>
              <w:spacing w:after="0" w:line="259" w:lineRule="auto"/>
              <w:ind w:left="0" w:right="0" w:firstLine="0"/>
              <w:jc w:val="left"/>
            </w:pPr>
            <w:r>
              <w:t xml:space="preserve">25 </w:t>
            </w:r>
          </w:p>
        </w:tc>
        <w:tc>
          <w:tcPr>
            <w:tcW w:w="2410" w:type="dxa"/>
            <w:tcBorders>
              <w:top w:val="single" w:sz="4" w:space="0" w:color="000000"/>
              <w:left w:val="single" w:sz="4" w:space="0" w:color="000000"/>
              <w:bottom w:val="single" w:sz="4" w:space="0" w:color="000000"/>
              <w:right w:val="single" w:sz="4" w:space="0" w:color="000000"/>
            </w:tcBorders>
          </w:tcPr>
          <w:p w14:paraId="5FB175FA" w14:textId="77777777" w:rsidR="006C554B" w:rsidRDefault="006C554B" w:rsidP="00100FF2">
            <w:pPr>
              <w:spacing w:after="0" w:line="259" w:lineRule="auto"/>
              <w:ind w:left="0" w:right="0" w:firstLine="0"/>
              <w:jc w:val="left"/>
            </w:pPr>
            <w:r>
              <w:t xml:space="preserve">32.5 </w:t>
            </w:r>
          </w:p>
        </w:tc>
        <w:tc>
          <w:tcPr>
            <w:tcW w:w="2501" w:type="dxa"/>
            <w:tcBorders>
              <w:top w:val="single" w:sz="4" w:space="0" w:color="000000"/>
              <w:left w:val="single" w:sz="4" w:space="0" w:color="000000"/>
              <w:bottom w:val="single" w:sz="4" w:space="0" w:color="000000"/>
              <w:right w:val="single" w:sz="4" w:space="0" w:color="000000"/>
            </w:tcBorders>
          </w:tcPr>
          <w:p w14:paraId="3607ED4F" w14:textId="77777777" w:rsidR="006C554B" w:rsidRDefault="006C554B" w:rsidP="00100FF2">
            <w:pPr>
              <w:spacing w:after="0" w:line="259" w:lineRule="auto"/>
              <w:ind w:left="0" w:right="0" w:firstLine="0"/>
              <w:jc w:val="left"/>
            </w:pPr>
            <w:r>
              <w:t xml:space="preserve">55.9 </w:t>
            </w:r>
          </w:p>
        </w:tc>
      </w:tr>
      <w:tr w:rsidR="006C554B" w14:paraId="4EA5CABE" w14:textId="77777777" w:rsidTr="00100FF2">
        <w:trPr>
          <w:trHeight w:val="610"/>
        </w:trPr>
        <w:tc>
          <w:tcPr>
            <w:tcW w:w="2083" w:type="dxa"/>
            <w:tcBorders>
              <w:top w:val="single" w:sz="4" w:space="0" w:color="000000"/>
              <w:left w:val="single" w:sz="4" w:space="0" w:color="000000"/>
              <w:bottom w:val="single" w:sz="4" w:space="0" w:color="000000"/>
              <w:right w:val="single" w:sz="4" w:space="0" w:color="000000"/>
            </w:tcBorders>
          </w:tcPr>
          <w:p w14:paraId="35579139" w14:textId="77777777" w:rsidR="006C554B" w:rsidRDefault="006C554B" w:rsidP="00100FF2">
            <w:pPr>
              <w:spacing w:after="0" w:line="259" w:lineRule="auto"/>
              <w:ind w:left="0" w:right="0" w:firstLine="0"/>
              <w:jc w:val="left"/>
            </w:pPr>
            <w:r>
              <w:t xml:space="preserve">MNIP </w:t>
            </w:r>
          </w:p>
        </w:tc>
        <w:tc>
          <w:tcPr>
            <w:tcW w:w="1745" w:type="dxa"/>
            <w:tcBorders>
              <w:top w:val="single" w:sz="4" w:space="0" w:color="000000"/>
              <w:left w:val="single" w:sz="4" w:space="0" w:color="000000"/>
              <w:bottom w:val="single" w:sz="4" w:space="0" w:color="000000"/>
              <w:right w:val="single" w:sz="4" w:space="0" w:color="000000"/>
            </w:tcBorders>
          </w:tcPr>
          <w:p w14:paraId="7B6AF6B8" w14:textId="77777777" w:rsidR="006C554B" w:rsidRDefault="006C554B" w:rsidP="00100FF2">
            <w:pPr>
              <w:spacing w:after="0" w:line="259" w:lineRule="auto"/>
              <w:ind w:left="0" w:right="0" w:firstLine="0"/>
              <w:jc w:val="left"/>
            </w:pPr>
            <w:r>
              <w:t xml:space="preserve">20 </w:t>
            </w:r>
          </w:p>
        </w:tc>
        <w:tc>
          <w:tcPr>
            <w:tcW w:w="2410" w:type="dxa"/>
            <w:tcBorders>
              <w:top w:val="single" w:sz="4" w:space="0" w:color="000000"/>
              <w:left w:val="single" w:sz="4" w:space="0" w:color="000000"/>
              <w:bottom w:val="single" w:sz="4" w:space="0" w:color="000000"/>
              <w:right w:val="single" w:sz="4" w:space="0" w:color="000000"/>
            </w:tcBorders>
          </w:tcPr>
          <w:p w14:paraId="5187E7D4" w14:textId="77777777" w:rsidR="006C554B" w:rsidRDefault="006C554B" w:rsidP="00100FF2">
            <w:pPr>
              <w:spacing w:after="0" w:line="259" w:lineRule="auto"/>
              <w:ind w:left="0" w:right="0" w:firstLine="0"/>
              <w:jc w:val="left"/>
            </w:pPr>
            <w:r>
              <w:t xml:space="preserve">26.0 </w:t>
            </w:r>
          </w:p>
        </w:tc>
        <w:tc>
          <w:tcPr>
            <w:tcW w:w="2501" w:type="dxa"/>
            <w:tcBorders>
              <w:top w:val="single" w:sz="4" w:space="0" w:color="000000"/>
              <w:left w:val="single" w:sz="4" w:space="0" w:color="000000"/>
              <w:bottom w:val="single" w:sz="4" w:space="0" w:color="000000"/>
              <w:right w:val="single" w:sz="4" w:space="0" w:color="000000"/>
            </w:tcBorders>
          </w:tcPr>
          <w:p w14:paraId="65D59AF0" w14:textId="77777777" w:rsidR="006C554B" w:rsidRDefault="006C554B" w:rsidP="00100FF2">
            <w:pPr>
              <w:spacing w:after="0" w:line="259" w:lineRule="auto"/>
              <w:ind w:left="0" w:right="0" w:firstLine="0"/>
              <w:jc w:val="left"/>
            </w:pPr>
            <w:r>
              <w:t xml:space="preserve">81.9 </w:t>
            </w:r>
          </w:p>
        </w:tc>
      </w:tr>
      <w:tr w:rsidR="006C554B" w14:paraId="5EF471B8" w14:textId="77777777" w:rsidTr="00100FF2">
        <w:trPr>
          <w:trHeight w:val="629"/>
        </w:trPr>
        <w:tc>
          <w:tcPr>
            <w:tcW w:w="2083" w:type="dxa"/>
            <w:tcBorders>
              <w:top w:val="single" w:sz="4" w:space="0" w:color="000000"/>
              <w:left w:val="single" w:sz="4" w:space="0" w:color="000000"/>
              <w:bottom w:val="single" w:sz="4" w:space="0" w:color="000000"/>
              <w:right w:val="single" w:sz="4" w:space="0" w:color="000000"/>
            </w:tcBorders>
          </w:tcPr>
          <w:p w14:paraId="495FC7E5" w14:textId="77777777" w:rsidR="006C554B" w:rsidRDefault="006C554B" w:rsidP="00100FF2">
            <w:pPr>
              <w:spacing w:after="0" w:line="259" w:lineRule="auto"/>
              <w:ind w:left="0" w:right="0" w:firstLine="0"/>
              <w:jc w:val="left"/>
            </w:pPr>
            <w:r>
              <w:t xml:space="preserve">Others </w:t>
            </w:r>
          </w:p>
        </w:tc>
        <w:tc>
          <w:tcPr>
            <w:tcW w:w="1745" w:type="dxa"/>
            <w:tcBorders>
              <w:top w:val="single" w:sz="4" w:space="0" w:color="000000"/>
              <w:left w:val="single" w:sz="4" w:space="0" w:color="000000"/>
              <w:bottom w:val="single" w:sz="4" w:space="0" w:color="000000"/>
              <w:right w:val="single" w:sz="4" w:space="0" w:color="000000"/>
            </w:tcBorders>
          </w:tcPr>
          <w:p w14:paraId="7A84731B" w14:textId="77777777" w:rsidR="006C554B" w:rsidRDefault="006C554B" w:rsidP="00100FF2">
            <w:pPr>
              <w:spacing w:after="0" w:line="259" w:lineRule="auto"/>
              <w:ind w:left="0" w:right="0" w:firstLine="0"/>
              <w:jc w:val="left"/>
            </w:pPr>
            <w:r>
              <w:t xml:space="preserve">14 </w:t>
            </w:r>
          </w:p>
        </w:tc>
        <w:tc>
          <w:tcPr>
            <w:tcW w:w="2410" w:type="dxa"/>
            <w:tcBorders>
              <w:top w:val="single" w:sz="4" w:space="0" w:color="000000"/>
              <w:left w:val="single" w:sz="4" w:space="0" w:color="000000"/>
              <w:bottom w:val="single" w:sz="4" w:space="0" w:color="000000"/>
              <w:right w:val="single" w:sz="4" w:space="0" w:color="000000"/>
            </w:tcBorders>
          </w:tcPr>
          <w:p w14:paraId="4640C79F" w14:textId="77777777" w:rsidR="006C554B" w:rsidRDefault="006C554B" w:rsidP="00100FF2">
            <w:pPr>
              <w:spacing w:after="0" w:line="259" w:lineRule="auto"/>
              <w:ind w:left="0" w:right="0" w:firstLine="0"/>
              <w:jc w:val="left"/>
            </w:pPr>
            <w:r>
              <w:t xml:space="preserve">18.2 </w:t>
            </w:r>
          </w:p>
        </w:tc>
        <w:tc>
          <w:tcPr>
            <w:tcW w:w="2501" w:type="dxa"/>
            <w:tcBorders>
              <w:top w:val="single" w:sz="4" w:space="0" w:color="000000"/>
              <w:left w:val="single" w:sz="4" w:space="0" w:color="000000"/>
              <w:bottom w:val="single" w:sz="4" w:space="0" w:color="000000"/>
              <w:right w:val="single" w:sz="4" w:space="0" w:color="000000"/>
            </w:tcBorders>
          </w:tcPr>
          <w:p w14:paraId="3E36FF7F" w14:textId="77777777" w:rsidR="006C554B" w:rsidRDefault="006C554B" w:rsidP="00100FF2">
            <w:pPr>
              <w:spacing w:after="0" w:line="259" w:lineRule="auto"/>
              <w:ind w:left="0" w:right="0" w:firstLine="0"/>
              <w:jc w:val="left"/>
            </w:pPr>
            <w:r>
              <w:t xml:space="preserve">100.0 </w:t>
            </w:r>
          </w:p>
        </w:tc>
      </w:tr>
      <w:tr w:rsidR="006C554B" w14:paraId="04A57D80" w14:textId="77777777" w:rsidTr="00100FF2">
        <w:trPr>
          <w:trHeight w:val="610"/>
        </w:trPr>
        <w:tc>
          <w:tcPr>
            <w:tcW w:w="2083" w:type="dxa"/>
            <w:tcBorders>
              <w:top w:val="single" w:sz="4" w:space="0" w:color="000000"/>
              <w:left w:val="single" w:sz="4" w:space="0" w:color="000000"/>
              <w:bottom w:val="single" w:sz="4" w:space="0" w:color="000000"/>
              <w:right w:val="single" w:sz="4" w:space="0" w:color="000000"/>
            </w:tcBorders>
          </w:tcPr>
          <w:p w14:paraId="62BB7DBA" w14:textId="77777777" w:rsidR="006C554B" w:rsidRDefault="006C554B" w:rsidP="00100FF2">
            <w:pPr>
              <w:spacing w:after="0" w:line="259" w:lineRule="auto"/>
              <w:ind w:left="0" w:right="0" w:firstLine="0"/>
              <w:jc w:val="left"/>
            </w:pPr>
            <w:r>
              <w:t xml:space="preserve">Total </w:t>
            </w:r>
          </w:p>
        </w:tc>
        <w:tc>
          <w:tcPr>
            <w:tcW w:w="1745" w:type="dxa"/>
            <w:tcBorders>
              <w:top w:val="single" w:sz="4" w:space="0" w:color="000000"/>
              <w:left w:val="single" w:sz="4" w:space="0" w:color="000000"/>
              <w:bottom w:val="single" w:sz="4" w:space="0" w:color="000000"/>
              <w:right w:val="single" w:sz="4" w:space="0" w:color="000000"/>
            </w:tcBorders>
          </w:tcPr>
          <w:p w14:paraId="4DD33943" w14:textId="77777777" w:rsidR="006C554B" w:rsidRDefault="006C554B" w:rsidP="00100FF2">
            <w:pPr>
              <w:spacing w:after="0" w:line="259" w:lineRule="auto"/>
              <w:ind w:left="0" w:right="0" w:firstLine="0"/>
              <w:jc w:val="left"/>
            </w:pPr>
            <w:r>
              <w:t xml:space="preserve">77 </w:t>
            </w:r>
          </w:p>
        </w:tc>
        <w:tc>
          <w:tcPr>
            <w:tcW w:w="2410" w:type="dxa"/>
            <w:tcBorders>
              <w:top w:val="single" w:sz="4" w:space="0" w:color="000000"/>
              <w:left w:val="single" w:sz="4" w:space="0" w:color="000000"/>
              <w:bottom w:val="single" w:sz="4" w:space="0" w:color="000000"/>
              <w:right w:val="single" w:sz="4" w:space="0" w:color="000000"/>
            </w:tcBorders>
          </w:tcPr>
          <w:p w14:paraId="3B48A05F" w14:textId="77777777" w:rsidR="006C554B" w:rsidRDefault="006C554B" w:rsidP="00100FF2">
            <w:pPr>
              <w:spacing w:after="0" w:line="259" w:lineRule="auto"/>
              <w:ind w:left="0" w:right="0" w:firstLine="0"/>
              <w:jc w:val="left"/>
            </w:pPr>
            <w:r>
              <w:t xml:space="preserve">100.0 </w:t>
            </w:r>
          </w:p>
        </w:tc>
        <w:tc>
          <w:tcPr>
            <w:tcW w:w="2501" w:type="dxa"/>
            <w:tcBorders>
              <w:top w:val="single" w:sz="4" w:space="0" w:color="000000"/>
              <w:left w:val="single" w:sz="4" w:space="0" w:color="000000"/>
              <w:bottom w:val="single" w:sz="4" w:space="0" w:color="000000"/>
              <w:right w:val="single" w:sz="4" w:space="0" w:color="000000"/>
            </w:tcBorders>
          </w:tcPr>
          <w:p w14:paraId="6C3D3EF7" w14:textId="77777777" w:rsidR="006C554B" w:rsidRDefault="006C554B" w:rsidP="00100FF2">
            <w:pPr>
              <w:spacing w:after="0" w:line="259" w:lineRule="auto"/>
              <w:ind w:left="0" w:right="0" w:firstLine="0"/>
              <w:jc w:val="left"/>
            </w:pPr>
            <w:r>
              <w:t xml:space="preserve"> </w:t>
            </w:r>
          </w:p>
        </w:tc>
      </w:tr>
    </w:tbl>
    <w:p w14:paraId="5BCC3D0A" w14:textId="77777777" w:rsidR="006C554B" w:rsidRDefault="006C554B" w:rsidP="006C554B">
      <w:pPr>
        <w:pStyle w:val="Heading1"/>
        <w:ind w:left="-5" w:right="0"/>
      </w:pPr>
      <w:bookmarkStart w:id="151" w:name="_Toc203941351"/>
      <w:bookmarkStart w:id="152" w:name="_Toc203989831"/>
      <w:r>
        <w:t>Source: Field survey (2025)</w:t>
      </w:r>
      <w:bookmarkEnd w:id="151"/>
      <w:bookmarkEnd w:id="152"/>
      <w:r>
        <w:t xml:space="preserve"> </w:t>
      </w:r>
    </w:p>
    <w:p w14:paraId="454E828C" w14:textId="77777777" w:rsidR="006C554B" w:rsidRDefault="006C554B" w:rsidP="006C554B">
      <w:pPr>
        <w:spacing w:after="261" w:line="259" w:lineRule="auto"/>
        <w:ind w:left="0" w:right="1045" w:firstLine="0"/>
        <w:jc w:val="right"/>
      </w:pPr>
      <w:r>
        <w:rPr>
          <w:noProof/>
        </w:rPr>
        <w:drawing>
          <wp:inline distT="0" distB="0" distL="0" distR="0" wp14:anchorId="5C4E8A16" wp14:editId="4C146401">
            <wp:extent cx="5242560" cy="3192780"/>
            <wp:effectExtent l="0" t="0" r="0" b="0"/>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22"/>
                    <a:stretch>
                      <a:fillRect/>
                    </a:stretch>
                  </pic:blipFill>
                  <pic:spPr>
                    <a:xfrm>
                      <a:off x="0" y="0"/>
                      <a:ext cx="5242560" cy="3192780"/>
                    </a:xfrm>
                    <a:prstGeom prst="rect">
                      <a:avLst/>
                    </a:prstGeom>
                  </pic:spPr>
                </pic:pic>
              </a:graphicData>
            </a:graphic>
          </wp:inline>
        </w:drawing>
      </w:r>
      <w:r>
        <w:t xml:space="preserve"> </w:t>
      </w:r>
    </w:p>
    <w:p w14:paraId="6FF30D7F" w14:textId="77777777" w:rsidR="006C554B" w:rsidRDefault="006C554B" w:rsidP="006C554B">
      <w:pPr>
        <w:spacing w:after="314" w:line="259" w:lineRule="auto"/>
        <w:ind w:right="3"/>
        <w:jc w:val="center"/>
      </w:pPr>
      <w:r>
        <w:t xml:space="preserve">Figure 4.5: A chart showing the Professional qualification of respondents </w:t>
      </w:r>
    </w:p>
    <w:p w14:paraId="45DCB01B" w14:textId="23A87966" w:rsidR="00F72763" w:rsidRDefault="006C554B" w:rsidP="003C1C81">
      <w:pPr>
        <w:ind w:left="-5" w:right="0"/>
      </w:pPr>
      <w:r>
        <w:t xml:space="preserve">The table 4.5 above represent the professional qualifications of the respondents. The result indicates that 23.4% of the respondents are members of the Nigerian Institute of Quantity Surveyors (MNIQS), 32.5% are members of the Nigerian Society of Engineers (MNSE), 26.0% are members </w:t>
      </w:r>
      <w:r>
        <w:lastRenderedPageBreak/>
        <w:t xml:space="preserve">of the Nigerian Institute of Planners (MNIP), while 18.2% fall under the “Others” category, which may include members of other relevant professional bodies </w:t>
      </w:r>
    </w:p>
    <w:p w14:paraId="3FABA051" w14:textId="77777777" w:rsidR="006C554B" w:rsidRDefault="006C554B" w:rsidP="006C554B">
      <w:pPr>
        <w:pStyle w:val="Heading1"/>
        <w:ind w:left="-5" w:right="0"/>
      </w:pPr>
      <w:bookmarkStart w:id="153" w:name="_Toc203941352"/>
      <w:bookmarkStart w:id="154" w:name="_Toc203989832"/>
      <w:r>
        <w:t>Table 4.6: Type of Organization</w:t>
      </w:r>
      <w:bookmarkEnd w:id="153"/>
      <w:bookmarkEnd w:id="154"/>
      <w:r>
        <w:t xml:space="preserve"> </w:t>
      </w:r>
    </w:p>
    <w:tbl>
      <w:tblPr>
        <w:tblStyle w:val="TableGrid"/>
        <w:tblW w:w="8759" w:type="dxa"/>
        <w:tblInd w:w="5" w:type="dxa"/>
        <w:tblCellMar>
          <w:top w:w="14" w:type="dxa"/>
          <w:left w:w="106" w:type="dxa"/>
          <w:right w:w="115" w:type="dxa"/>
        </w:tblCellMar>
        <w:tblLook w:val="04A0" w:firstRow="1" w:lastRow="0" w:firstColumn="1" w:lastColumn="0" w:noHBand="0" w:noVBand="1"/>
      </w:tblPr>
      <w:tblGrid>
        <w:gridCol w:w="1864"/>
        <w:gridCol w:w="1808"/>
        <w:gridCol w:w="2499"/>
        <w:gridCol w:w="2588"/>
      </w:tblGrid>
      <w:tr w:rsidR="006C554B" w14:paraId="6EBB5634" w14:textId="77777777" w:rsidTr="00100FF2">
        <w:trPr>
          <w:trHeight w:val="708"/>
        </w:trPr>
        <w:tc>
          <w:tcPr>
            <w:tcW w:w="1865" w:type="dxa"/>
            <w:tcBorders>
              <w:top w:val="single" w:sz="4" w:space="0" w:color="000000"/>
              <w:left w:val="single" w:sz="4" w:space="0" w:color="000000"/>
              <w:bottom w:val="single" w:sz="4" w:space="0" w:color="000000"/>
              <w:right w:val="single" w:sz="4" w:space="0" w:color="000000"/>
            </w:tcBorders>
          </w:tcPr>
          <w:p w14:paraId="36321998" w14:textId="77777777" w:rsidR="006C554B" w:rsidRDefault="006C554B" w:rsidP="00100FF2">
            <w:pPr>
              <w:spacing w:after="0" w:line="259" w:lineRule="auto"/>
              <w:ind w:left="2" w:right="0" w:firstLine="0"/>
              <w:jc w:val="left"/>
            </w:pPr>
            <w:r>
              <w:rPr>
                <w:b/>
              </w:rPr>
              <w:t xml:space="preserve">Type </w:t>
            </w:r>
          </w:p>
        </w:tc>
        <w:tc>
          <w:tcPr>
            <w:tcW w:w="1808" w:type="dxa"/>
            <w:tcBorders>
              <w:top w:val="single" w:sz="4" w:space="0" w:color="000000"/>
              <w:left w:val="single" w:sz="4" w:space="0" w:color="000000"/>
              <w:bottom w:val="single" w:sz="4" w:space="0" w:color="000000"/>
              <w:right w:val="single" w:sz="4" w:space="0" w:color="000000"/>
            </w:tcBorders>
          </w:tcPr>
          <w:p w14:paraId="3B0CB1B6" w14:textId="77777777" w:rsidR="006C554B" w:rsidRDefault="006C554B" w:rsidP="00100FF2">
            <w:pPr>
              <w:spacing w:after="0" w:line="259" w:lineRule="auto"/>
              <w:ind w:left="2" w:right="0" w:firstLine="0"/>
              <w:jc w:val="left"/>
            </w:pPr>
            <w:r>
              <w:rPr>
                <w:b/>
              </w:rPr>
              <w:t xml:space="preserve">Frequency </w:t>
            </w:r>
          </w:p>
        </w:tc>
        <w:tc>
          <w:tcPr>
            <w:tcW w:w="2499" w:type="dxa"/>
            <w:tcBorders>
              <w:top w:val="single" w:sz="4" w:space="0" w:color="000000"/>
              <w:left w:val="single" w:sz="4" w:space="0" w:color="000000"/>
              <w:bottom w:val="single" w:sz="4" w:space="0" w:color="000000"/>
              <w:right w:val="single" w:sz="4" w:space="0" w:color="000000"/>
            </w:tcBorders>
          </w:tcPr>
          <w:p w14:paraId="710A769F" w14:textId="77777777" w:rsidR="006C554B" w:rsidRDefault="006C554B" w:rsidP="00100FF2">
            <w:pPr>
              <w:spacing w:after="0" w:line="259" w:lineRule="auto"/>
              <w:ind w:left="2" w:right="0" w:firstLine="0"/>
              <w:jc w:val="left"/>
            </w:pPr>
            <w:r>
              <w:rPr>
                <w:b/>
              </w:rPr>
              <w:t xml:space="preserve">Percentage (%) </w:t>
            </w:r>
          </w:p>
        </w:tc>
        <w:tc>
          <w:tcPr>
            <w:tcW w:w="2588" w:type="dxa"/>
            <w:tcBorders>
              <w:top w:val="single" w:sz="4" w:space="0" w:color="000000"/>
              <w:left w:val="single" w:sz="4" w:space="0" w:color="000000"/>
              <w:bottom w:val="single" w:sz="4" w:space="0" w:color="000000"/>
              <w:right w:val="single" w:sz="4" w:space="0" w:color="000000"/>
            </w:tcBorders>
          </w:tcPr>
          <w:p w14:paraId="397593FE" w14:textId="77777777" w:rsidR="006C554B" w:rsidRDefault="006C554B" w:rsidP="00100FF2">
            <w:pPr>
              <w:spacing w:after="0" w:line="259" w:lineRule="auto"/>
              <w:ind w:left="0" w:right="0" w:firstLine="0"/>
              <w:jc w:val="left"/>
            </w:pPr>
            <w:r>
              <w:rPr>
                <w:b/>
              </w:rPr>
              <w:t xml:space="preserve">Cumulative (%) </w:t>
            </w:r>
          </w:p>
        </w:tc>
      </w:tr>
      <w:tr w:rsidR="006C554B" w14:paraId="30D57EB7" w14:textId="77777777" w:rsidTr="00100FF2">
        <w:trPr>
          <w:trHeight w:val="727"/>
        </w:trPr>
        <w:tc>
          <w:tcPr>
            <w:tcW w:w="1865" w:type="dxa"/>
            <w:tcBorders>
              <w:top w:val="single" w:sz="4" w:space="0" w:color="000000"/>
              <w:left w:val="single" w:sz="4" w:space="0" w:color="000000"/>
              <w:bottom w:val="single" w:sz="4" w:space="0" w:color="000000"/>
              <w:right w:val="single" w:sz="4" w:space="0" w:color="000000"/>
            </w:tcBorders>
          </w:tcPr>
          <w:p w14:paraId="23E70E6A" w14:textId="77777777" w:rsidR="006C554B" w:rsidRDefault="006C554B" w:rsidP="00100FF2">
            <w:pPr>
              <w:spacing w:after="0" w:line="259" w:lineRule="auto"/>
              <w:ind w:left="2" w:right="0" w:firstLine="0"/>
              <w:jc w:val="left"/>
            </w:pPr>
            <w:r>
              <w:t xml:space="preserve">Contracting </w:t>
            </w:r>
          </w:p>
        </w:tc>
        <w:tc>
          <w:tcPr>
            <w:tcW w:w="1808" w:type="dxa"/>
            <w:tcBorders>
              <w:top w:val="single" w:sz="4" w:space="0" w:color="000000"/>
              <w:left w:val="single" w:sz="4" w:space="0" w:color="000000"/>
              <w:bottom w:val="single" w:sz="4" w:space="0" w:color="000000"/>
              <w:right w:val="single" w:sz="4" w:space="0" w:color="000000"/>
            </w:tcBorders>
          </w:tcPr>
          <w:p w14:paraId="7220C65B" w14:textId="77777777" w:rsidR="006C554B" w:rsidRDefault="006C554B" w:rsidP="00100FF2">
            <w:pPr>
              <w:spacing w:after="0" w:line="259" w:lineRule="auto"/>
              <w:ind w:left="2" w:right="0" w:firstLine="0"/>
              <w:jc w:val="left"/>
            </w:pPr>
            <w:r>
              <w:t xml:space="preserve">59 </w:t>
            </w:r>
          </w:p>
        </w:tc>
        <w:tc>
          <w:tcPr>
            <w:tcW w:w="2499" w:type="dxa"/>
            <w:tcBorders>
              <w:top w:val="single" w:sz="4" w:space="0" w:color="000000"/>
              <w:left w:val="single" w:sz="4" w:space="0" w:color="000000"/>
              <w:bottom w:val="single" w:sz="4" w:space="0" w:color="000000"/>
              <w:right w:val="single" w:sz="4" w:space="0" w:color="000000"/>
            </w:tcBorders>
          </w:tcPr>
          <w:p w14:paraId="6E6686B2" w14:textId="77777777" w:rsidR="006C554B" w:rsidRDefault="006C554B" w:rsidP="00100FF2">
            <w:pPr>
              <w:spacing w:after="0" w:line="259" w:lineRule="auto"/>
              <w:ind w:left="2" w:right="0" w:firstLine="0"/>
              <w:jc w:val="left"/>
            </w:pPr>
            <w:r>
              <w:t xml:space="preserve">76.6 </w:t>
            </w:r>
          </w:p>
        </w:tc>
        <w:tc>
          <w:tcPr>
            <w:tcW w:w="2588" w:type="dxa"/>
            <w:tcBorders>
              <w:top w:val="single" w:sz="4" w:space="0" w:color="000000"/>
              <w:left w:val="single" w:sz="4" w:space="0" w:color="000000"/>
              <w:bottom w:val="single" w:sz="4" w:space="0" w:color="000000"/>
              <w:right w:val="single" w:sz="4" w:space="0" w:color="000000"/>
            </w:tcBorders>
          </w:tcPr>
          <w:p w14:paraId="6E4A3B65" w14:textId="77777777" w:rsidR="006C554B" w:rsidRDefault="006C554B" w:rsidP="00100FF2">
            <w:pPr>
              <w:spacing w:after="0" w:line="259" w:lineRule="auto"/>
              <w:ind w:left="0" w:right="0" w:firstLine="0"/>
              <w:jc w:val="left"/>
            </w:pPr>
            <w:r>
              <w:t xml:space="preserve">76.6 </w:t>
            </w:r>
          </w:p>
        </w:tc>
      </w:tr>
      <w:tr w:rsidR="006C554B" w14:paraId="593C2154" w14:textId="77777777" w:rsidTr="00100FF2">
        <w:trPr>
          <w:trHeight w:val="706"/>
        </w:trPr>
        <w:tc>
          <w:tcPr>
            <w:tcW w:w="1865" w:type="dxa"/>
            <w:tcBorders>
              <w:top w:val="single" w:sz="4" w:space="0" w:color="000000"/>
              <w:left w:val="single" w:sz="4" w:space="0" w:color="000000"/>
              <w:bottom w:val="single" w:sz="4" w:space="0" w:color="000000"/>
              <w:right w:val="single" w:sz="4" w:space="0" w:color="000000"/>
            </w:tcBorders>
          </w:tcPr>
          <w:p w14:paraId="096AF10D" w14:textId="77777777" w:rsidR="006C554B" w:rsidRDefault="006C554B" w:rsidP="00100FF2">
            <w:pPr>
              <w:spacing w:after="0" w:line="259" w:lineRule="auto"/>
              <w:ind w:left="2" w:right="0" w:firstLine="0"/>
              <w:jc w:val="left"/>
            </w:pPr>
            <w:r>
              <w:t xml:space="preserve">Consulting </w:t>
            </w:r>
          </w:p>
        </w:tc>
        <w:tc>
          <w:tcPr>
            <w:tcW w:w="1808" w:type="dxa"/>
            <w:tcBorders>
              <w:top w:val="single" w:sz="4" w:space="0" w:color="000000"/>
              <w:left w:val="single" w:sz="4" w:space="0" w:color="000000"/>
              <w:bottom w:val="single" w:sz="4" w:space="0" w:color="000000"/>
              <w:right w:val="single" w:sz="4" w:space="0" w:color="000000"/>
            </w:tcBorders>
          </w:tcPr>
          <w:p w14:paraId="66AE2689" w14:textId="77777777" w:rsidR="006C554B" w:rsidRDefault="006C554B" w:rsidP="00100FF2">
            <w:pPr>
              <w:spacing w:after="0" w:line="259" w:lineRule="auto"/>
              <w:ind w:left="2" w:right="0" w:firstLine="0"/>
              <w:jc w:val="left"/>
            </w:pPr>
            <w:r>
              <w:t xml:space="preserve">18 </w:t>
            </w:r>
          </w:p>
        </w:tc>
        <w:tc>
          <w:tcPr>
            <w:tcW w:w="2499" w:type="dxa"/>
            <w:tcBorders>
              <w:top w:val="single" w:sz="4" w:space="0" w:color="000000"/>
              <w:left w:val="single" w:sz="4" w:space="0" w:color="000000"/>
              <w:bottom w:val="single" w:sz="4" w:space="0" w:color="000000"/>
              <w:right w:val="single" w:sz="4" w:space="0" w:color="000000"/>
            </w:tcBorders>
          </w:tcPr>
          <w:p w14:paraId="4209330E" w14:textId="77777777" w:rsidR="006C554B" w:rsidRDefault="006C554B" w:rsidP="00100FF2">
            <w:pPr>
              <w:spacing w:after="0" w:line="259" w:lineRule="auto"/>
              <w:ind w:left="2" w:right="0" w:firstLine="0"/>
              <w:jc w:val="left"/>
            </w:pPr>
            <w:r>
              <w:t xml:space="preserve">23.4 </w:t>
            </w:r>
          </w:p>
        </w:tc>
        <w:tc>
          <w:tcPr>
            <w:tcW w:w="2588" w:type="dxa"/>
            <w:tcBorders>
              <w:top w:val="single" w:sz="4" w:space="0" w:color="000000"/>
              <w:left w:val="single" w:sz="4" w:space="0" w:color="000000"/>
              <w:bottom w:val="single" w:sz="4" w:space="0" w:color="000000"/>
              <w:right w:val="single" w:sz="4" w:space="0" w:color="000000"/>
            </w:tcBorders>
          </w:tcPr>
          <w:p w14:paraId="75F87F64" w14:textId="77777777" w:rsidR="006C554B" w:rsidRDefault="006C554B" w:rsidP="00100FF2">
            <w:pPr>
              <w:spacing w:after="0" w:line="259" w:lineRule="auto"/>
              <w:ind w:left="0" w:right="0" w:firstLine="0"/>
              <w:jc w:val="left"/>
            </w:pPr>
            <w:r>
              <w:t xml:space="preserve">100.0 </w:t>
            </w:r>
          </w:p>
        </w:tc>
      </w:tr>
      <w:tr w:rsidR="006C554B" w14:paraId="4460F6D1" w14:textId="77777777" w:rsidTr="00100FF2">
        <w:trPr>
          <w:trHeight w:val="708"/>
        </w:trPr>
        <w:tc>
          <w:tcPr>
            <w:tcW w:w="1865" w:type="dxa"/>
            <w:tcBorders>
              <w:top w:val="single" w:sz="4" w:space="0" w:color="000000"/>
              <w:left w:val="single" w:sz="4" w:space="0" w:color="000000"/>
              <w:bottom w:val="single" w:sz="4" w:space="0" w:color="000000"/>
              <w:right w:val="single" w:sz="4" w:space="0" w:color="000000"/>
            </w:tcBorders>
          </w:tcPr>
          <w:p w14:paraId="72D7730C" w14:textId="77777777" w:rsidR="006C554B" w:rsidRDefault="006C554B" w:rsidP="00100FF2">
            <w:pPr>
              <w:spacing w:after="0" w:line="259" w:lineRule="auto"/>
              <w:ind w:left="2" w:right="0" w:firstLine="0"/>
              <w:jc w:val="left"/>
            </w:pPr>
            <w:r>
              <w:t xml:space="preserve">Total </w:t>
            </w:r>
          </w:p>
        </w:tc>
        <w:tc>
          <w:tcPr>
            <w:tcW w:w="1808" w:type="dxa"/>
            <w:tcBorders>
              <w:top w:val="single" w:sz="4" w:space="0" w:color="000000"/>
              <w:left w:val="single" w:sz="4" w:space="0" w:color="000000"/>
              <w:bottom w:val="single" w:sz="4" w:space="0" w:color="000000"/>
              <w:right w:val="single" w:sz="4" w:space="0" w:color="000000"/>
            </w:tcBorders>
          </w:tcPr>
          <w:p w14:paraId="4E6583E7" w14:textId="77777777" w:rsidR="006C554B" w:rsidRDefault="006C554B" w:rsidP="00100FF2">
            <w:pPr>
              <w:spacing w:after="0" w:line="259" w:lineRule="auto"/>
              <w:ind w:left="2" w:right="0" w:firstLine="0"/>
              <w:jc w:val="left"/>
            </w:pPr>
            <w:r>
              <w:t xml:space="preserve">77 </w:t>
            </w:r>
          </w:p>
        </w:tc>
        <w:tc>
          <w:tcPr>
            <w:tcW w:w="2499" w:type="dxa"/>
            <w:tcBorders>
              <w:top w:val="single" w:sz="4" w:space="0" w:color="000000"/>
              <w:left w:val="single" w:sz="4" w:space="0" w:color="000000"/>
              <w:bottom w:val="single" w:sz="4" w:space="0" w:color="000000"/>
              <w:right w:val="single" w:sz="4" w:space="0" w:color="000000"/>
            </w:tcBorders>
          </w:tcPr>
          <w:p w14:paraId="2782082A" w14:textId="77777777" w:rsidR="006C554B" w:rsidRDefault="006C554B" w:rsidP="00100FF2">
            <w:pPr>
              <w:spacing w:after="0" w:line="259" w:lineRule="auto"/>
              <w:ind w:left="2" w:right="0" w:firstLine="0"/>
              <w:jc w:val="left"/>
            </w:pPr>
            <w:r>
              <w:t xml:space="preserve">100.0 </w:t>
            </w:r>
          </w:p>
        </w:tc>
        <w:tc>
          <w:tcPr>
            <w:tcW w:w="2588" w:type="dxa"/>
            <w:tcBorders>
              <w:top w:val="single" w:sz="4" w:space="0" w:color="000000"/>
              <w:left w:val="single" w:sz="4" w:space="0" w:color="000000"/>
              <w:bottom w:val="single" w:sz="4" w:space="0" w:color="000000"/>
              <w:right w:val="single" w:sz="4" w:space="0" w:color="000000"/>
            </w:tcBorders>
          </w:tcPr>
          <w:p w14:paraId="42800587" w14:textId="77777777" w:rsidR="006C554B" w:rsidRDefault="006C554B" w:rsidP="00100FF2">
            <w:pPr>
              <w:spacing w:after="0" w:line="259" w:lineRule="auto"/>
              <w:ind w:left="0" w:right="0" w:firstLine="0"/>
              <w:jc w:val="left"/>
            </w:pPr>
            <w:r>
              <w:t xml:space="preserve"> </w:t>
            </w:r>
          </w:p>
        </w:tc>
      </w:tr>
    </w:tbl>
    <w:p w14:paraId="56E9838B" w14:textId="77777777" w:rsidR="006C554B" w:rsidRDefault="006C554B" w:rsidP="006C554B">
      <w:pPr>
        <w:pStyle w:val="Heading1"/>
        <w:spacing w:after="314"/>
        <w:ind w:left="-5" w:right="0"/>
      </w:pPr>
      <w:bookmarkStart w:id="155" w:name="_Toc203941353"/>
      <w:bookmarkStart w:id="156" w:name="_Toc203989833"/>
      <w:r>
        <w:t>Source: Field survey (2025)</w:t>
      </w:r>
      <w:bookmarkEnd w:id="155"/>
      <w:bookmarkEnd w:id="156"/>
      <w:r>
        <w:t xml:space="preserve"> </w:t>
      </w:r>
    </w:p>
    <w:p w14:paraId="5768609C" w14:textId="77777777" w:rsidR="006C554B" w:rsidRDefault="006C554B" w:rsidP="006C554B">
      <w:pPr>
        <w:spacing w:after="0" w:line="259" w:lineRule="auto"/>
        <w:ind w:left="0" w:right="0" w:firstLine="0"/>
        <w:jc w:val="left"/>
      </w:pPr>
      <w:r>
        <w:t xml:space="preserve"> </w:t>
      </w:r>
    </w:p>
    <w:p w14:paraId="5A4F16D7" w14:textId="77777777" w:rsidR="006C554B" w:rsidRDefault="006C554B" w:rsidP="006C554B">
      <w:pPr>
        <w:spacing w:after="261" w:line="259" w:lineRule="auto"/>
        <w:ind w:left="0" w:right="985" w:firstLine="0"/>
        <w:jc w:val="right"/>
      </w:pPr>
      <w:r>
        <w:rPr>
          <w:noProof/>
        </w:rPr>
        <w:drawing>
          <wp:inline distT="0" distB="0" distL="0" distR="0" wp14:anchorId="454D576D" wp14:editId="431FBB00">
            <wp:extent cx="5280660" cy="3192780"/>
            <wp:effectExtent l="0" t="0" r="0" b="0"/>
            <wp:docPr id="1466" name="Picture 1466"/>
            <wp:cNvGraphicFramePr/>
            <a:graphic xmlns:a="http://schemas.openxmlformats.org/drawingml/2006/main">
              <a:graphicData uri="http://schemas.openxmlformats.org/drawingml/2006/picture">
                <pic:pic xmlns:pic="http://schemas.openxmlformats.org/drawingml/2006/picture">
                  <pic:nvPicPr>
                    <pic:cNvPr id="1466" name="Picture 1466"/>
                    <pic:cNvPicPr/>
                  </pic:nvPicPr>
                  <pic:blipFill>
                    <a:blip r:embed="rId23"/>
                    <a:stretch>
                      <a:fillRect/>
                    </a:stretch>
                  </pic:blipFill>
                  <pic:spPr>
                    <a:xfrm>
                      <a:off x="0" y="0"/>
                      <a:ext cx="5280660" cy="3192780"/>
                    </a:xfrm>
                    <a:prstGeom prst="rect">
                      <a:avLst/>
                    </a:prstGeom>
                  </pic:spPr>
                </pic:pic>
              </a:graphicData>
            </a:graphic>
          </wp:inline>
        </w:drawing>
      </w:r>
      <w:r>
        <w:t xml:space="preserve"> </w:t>
      </w:r>
    </w:p>
    <w:p w14:paraId="272C0B9A" w14:textId="77777777" w:rsidR="006C554B" w:rsidRDefault="006C554B" w:rsidP="006C554B">
      <w:pPr>
        <w:spacing w:after="112" w:line="259" w:lineRule="auto"/>
        <w:ind w:right="7"/>
        <w:jc w:val="center"/>
      </w:pPr>
      <w:r>
        <w:t xml:space="preserve">Figure 4.6: A chart showing the Types of Organization </w:t>
      </w:r>
    </w:p>
    <w:p w14:paraId="5FC5D016" w14:textId="77777777" w:rsidR="006C554B" w:rsidRDefault="006C554B" w:rsidP="006C554B">
      <w:pPr>
        <w:spacing w:after="0"/>
        <w:ind w:left="-5" w:right="0"/>
      </w:pPr>
      <w:r>
        <w:t xml:space="preserve">The table and figure above represent the type of organization the respondents are engaged in. The result indicates that 76.6% of the respondents work in contracting firms, while 23.4% are employed in consulting organizations. </w:t>
      </w:r>
    </w:p>
    <w:p w14:paraId="02D26DF6" w14:textId="77777777" w:rsidR="0077784A" w:rsidRDefault="006C554B" w:rsidP="006C554B">
      <w:pPr>
        <w:pStyle w:val="Heading1"/>
        <w:spacing w:after="0"/>
        <w:ind w:left="-5" w:right="0"/>
        <w:rPr>
          <w:rStyle w:val="Heading2Char"/>
          <w:b/>
          <w:bCs/>
        </w:rPr>
      </w:pPr>
      <w:bookmarkStart w:id="157" w:name="_Toc203941354"/>
      <w:bookmarkStart w:id="158" w:name="_Toc203989834"/>
      <w:r w:rsidRPr="0077784A">
        <w:rPr>
          <w:rStyle w:val="Heading2Char"/>
          <w:b/>
          <w:bCs/>
        </w:rPr>
        <w:lastRenderedPageBreak/>
        <w:t>4.3</w:t>
      </w:r>
      <w:r w:rsidR="0077784A" w:rsidRPr="0077784A">
        <w:rPr>
          <w:rStyle w:val="Heading2Char"/>
          <w:b/>
          <w:bCs/>
        </w:rPr>
        <w:tab/>
      </w:r>
      <w:r w:rsidRPr="0077784A">
        <w:rPr>
          <w:rStyle w:val="Heading2Char"/>
          <w:b/>
          <w:bCs/>
        </w:rPr>
        <w:t xml:space="preserve">Objective One: Assessment of Factors Influencing Policy Changes in Construction </w:t>
      </w:r>
    </w:p>
    <w:p w14:paraId="6F528233" w14:textId="77777777" w:rsidR="00F72763" w:rsidRDefault="00F72763" w:rsidP="00ED3A4E">
      <w:pPr>
        <w:pStyle w:val="Heading1"/>
        <w:spacing w:after="0"/>
        <w:ind w:left="0" w:right="0" w:firstLine="0"/>
      </w:pPr>
    </w:p>
    <w:p w14:paraId="42CCBE39" w14:textId="3EC0CF3C" w:rsidR="006C554B" w:rsidRDefault="00ED3A4E" w:rsidP="006C554B">
      <w:pPr>
        <w:pStyle w:val="Heading1"/>
        <w:spacing w:after="0"/>
        <w:ind w:left="-5" w:right="0"/>
      </w:pPr>
      <w:r w:rsidRPr="0077784A">
        <w:rPr>
          <w:rStyle w:val="Heading2Char"/>
          <w:b/>
          <w:bCs/>
        </w:rPr>
        <w:t>Table</w:t>
      </w:r>
      <w:r w:rsidRPr="0077784A">
        <w:rPr>
          <w:b w:val="0"/>
          <w:bCs/>
        </w:rPr>
        <w:t>4.7:</w:t>
      </w:r>
      <w:r>
        <w:rPr>
          <w:b w:val="0"/>
          <w:bCs/>
        </w:rPr>
        <w:t xml:space="preserve"> </w:t>
      </w:r>
      <w:r w:rsidR="006C554B">
        <w:t>RII Ranking of Government Policy Change Factors</w:t>
      </w:r>
      <w:bookmarkEnd w:id="157"/>
      <w:bookmarkEnd w:id="158"/>
      <w:r w:rsidR="006C554B">
        <w:t xml:space="preserve"> </w:t>
      </w:r>
    </w:p>
    <w:tbl>
      <w:tblPr>
        <w:tblStyle w:val="TableGrid"/>
        <w:tblW w:w="9035" w:type="dxa"/>
        <w:tblInd w:w="5" w:type="dxa"/>
        <w:tblCellMar>
          <w:top w:w="4" w:type="dxa"/>
          <w:left w:w="108" w:type="dxa"/>
          <w:right w:w="115" w:type="dxa"/>
        </w:tblCellMar>
        <w:tblLook w:val="04A0" w:firstRow="1" w:lastRow="0" w:firstColumn="1" w:lastColumn="0" w:noHBand="0" w:noVBand="1"/>
      </w:tblPr>
      <w:tblGrid>
        <w:gridCol w:w="756"/>
        <w:gridCol w:w="5447"/>
        <w:gridCol w:w="943"/>
        <w:gridCol w:w="965"/>
        <w:gridCol w:w="924"/>
      </w:tblGrid>
      <w:tr w:rsidR="006C554B" w14:paraId="124AEB59" w14:textId="77777777" w:rsidTr="00100FF2">
        <w:trPr>
          <w:trHeight w:val="422"/>
        </w:trPr>
        <w:tc>
          <w:tcPr>
            <w:tcW w:w="756" w:type="dxa"/>
            <w:tcBorders>
              <w:top w:val="single" w:sz="4" w:space="0" w:color="000000"/>
              <w:left w:val="single" w:sz="4" w:space="0" w:color="000000"/>
              <w:bottom w:val="single" w:sz="4" w:space="0" w:color="000000"/>
              <w:right w:val="single" w:sz="4" w:space="0" w:color="000000"/>
            </w:tcBorders>
          </w:tcPr>
          <w:p w14:paraId="43AA6F91" w14:textId="77777777" w:rsidR="006C554B" w:rsidRDefault="006C554B" w:rsidP="00100FF2">
            <w:pPr>
              <w:spacing w:after="0" w:line="259" w:lineRule="auto"/>
              <w:ind w:left="0" w:right="0" w:firstLine="0"/>
              <w:jc w:val="left"/>
            </w:pPr>
            <w:r>
              <w:t xml:space="preserve">S/N </w:t>
            </w:r>
          </w:p>
        </w:tc>
        <w:tc>
          <w:tcPr>
            <w:tcW w:w="5447" w:type="dxa"/>
            <w:tcBorders>
              <w:top w:val="single" w:sz="4" w:space="0" w:color="000000"/>
              <w:left w:val="single" w:sz="4" w:space="0" w:color="000000"/>
              <w:bottom w:val="single" w:sz="4" w:space="0" w:color="000000"/>
              <w:right w:val="single" w:sz="4" w:space="0" w:color="000000"/>
            </w:tcBorders>
          </w:tcPr>
          <w:p w14:paraId="7C86E5DD" w14:textId="602527E1" w:rsidR="006C554B" w:rsidRDefault="006C554B" w:rsidP="001B2008">
            <w:pPr>
              <w:spacing w:after="0" w:line="259" w:lineRule="auto"/>
              <w:ind w:left="0" w:right="0" w:firstLine="0"/>
              <w:jc w:val="center"/>
            </w:pPr>
            <w:r>
              <w:t>Factor</w:t>
            </w:r>
          </w:p>
        </w:tc>
        <w:tc>
          <w:tcPr>
            <w:tcW w:w="943" w:type="dxa"/>
            <w:tcBorders>
              <w:top w:val="single" w:sz="4" w:space="0" w:color="000000"/>
              <w:left w:val="single" w:sz="4" w:space="0" w:color="000000"/>
              <w:bottom w:val="single" w:sz="4" w:space="0" w:color="000000"/>
              <w:right w:val="single" w:sz="4" w:space="0" w:color="000000"/>
            </w:tcBorders>
          </w:tcPr>
          <w:p w14:paraId="5E2D4778" w14:textId="77777777" w:rsidR="006C554B" w:rsidRDefault="006C554B" w:rsidP="00100FF2">
            <w:pPr>
              <w:spacing w:after="0" w:line="259" w:lineRule="auto"/>
              <w:ind w:left="0" w:right="0" w:firstLine="0"/>
              <w:jc w:val="left"/>
            </w:pPr>
            <w:r>
              <w:t xml:space="preserve">SUM </w:t>
            </w:r>
          </w:p>
        </w:tc>
        <w:tc>
          <w:tcPr>
            <w:tcW w:w="965" w:type="dxa"/>
            <w:tcBorders>
              <w:top w:val="single" w:sz="4" w:space="0" w:color="000000"/>
              <w:left w:val="single" w:sz="4" w:space="0" w:color="000000"/>
              <w:bottom w:val="single" w:sz="4" w:space="0" w:color="000000"/>
              <w:right w:val="single" w:sz="4" w:space="0" w:color="000000"/>
            </w:tcBorders>
          </w:tcPr>
          <w:p w14:paraId="0A1BADEC" w14:textId="77777777" w:rsidR="006C554B" w:rsidRDefault="006C554B" w:rsidP="00100FF2">
            <w:pPr>
              <w:spacing w:after="0" w:line="259" w:lineRule="auto"/>
              <w:ind w:left="0" w:right="0" w:firstLine="0"/>
              <w:jc w:val="left"/>
            </w:pPr>
            <w:r>
              <w:t xml:space="preserve">RII </w:t>
            </w:r>
          </w:p>
        </w:tc>
        <w:tc>
          <w:tcPr>
            <w:tcW w:w="924" w:type="dxa"/>
            <w:tcBorders>
              <w:top w:val="single" w:sz="4" w:space="0" w:color="000000"/>
              <w:left w:val="single" w:sz="4" w:space="0" w:color="000000"/>
              <w:bottom w:val="single" w:sz="4" w:space="0" w:color="000000"/>
              <w:right w:val="single" w:sz="4" w:space="0" w:color="000000"/>
            </w:tcBorders>
          </w:tcPr>
          <w:p w14:paraId="62EBFCB7" w14:textId="77777777" w:rsidR="006C554B" w:rsidRDefault="006C554B" w:rsidP="00100FF2">
            <w:pPr>
              <w:spacing w:after="0" w:line="259" w:lineRule="auto"/>
              <w:ind w:left="0" w:right="0" w:firstLine="0"/>
              <w:jc w:val="left"/>
            </w:pPr>
            <w:r>
              <w:t xml:space="preserve">Rank </w:t>
            </w:r>
          </w:p>
        </w:tc>
      </w:tr>
      <w:tr w:rsidR="006C554B" w14:paraId="71B0E5D7" w14:textId="77777777" w:rsidTr="00100FF2">
        <w:trPr>
          <w:trHeight w:val="427"/>
        </w:trPr>
        <w:tc>
          <w:tcPr>
            <w:tcW w:w="756" w:type="dxa"/>
            <w:tcBorders>
              <w:top w:val="single" w:sz="4" w:space="0" w:color="000000"/>
              <w:left w:val="single" w:sz="4" w:space="0" w:color="000000"/>
              <w:bottom w:val="single" w:sz="4" w:space="0" w:color="000000"/>
              <w:right w:val="single" w:sz="4" w:space="0" w:color="000000"/>
            </w:tcBorders>
          </w:tcPr>
          <w:p w14:paraId="5F337A44" w14:textId="77777777" w:rsidR="006C554B" w:rsidRDefault="006C554B" w:rsidP="00100FF2">
            <w:pPr>
              <w:spacing w:after="0" w:line="259" w:lineRule="auto"/>
              <w:ind w:left="0" w:right="0" w:firstLine="0"/>
              <w:jc w:val="left"/>
            </w:pPr>
            <w:r>
              <w:t xml:space="preserve">1 </w:t>
            </w:r>
          </w:p>
        </w:tc>
        <w:tc>
          <w:tcPr>
            <w:tcW w:w="5447" w:type="dxa"/>
            <w:tcBorders>
              <w:top w:val="single" w:sz="4" w:space="0" w:color="000000"/>
              <w:left w:val="single" w:sz="4" w:space="0" w:color="000000"/>
              <w:bottom w:val="single" w:sz="4" w:space="0" w:color="000000"/>
              <w:right w:val="single" w:sz="4" w:space="0" w:color="000000"/>
            </w:tcBorders>
          </w:tcPr>
          <w:p w14:paraId="54E660BD" w14:textId="77777777" w:rsidR="006C554B" w:rsidRDefault="006C554B" w:rsidP="00100FF2">
            <w:pPr>
              <w:spacing w:after="0" w:line="259" w:lineRule="auto"/>
              <w:ind w:left="0" w:right="0" w:firstLine="0"/>
              <w:jc w:val="left"/>
            </w:pPr>
            <w:r>
              <w:t xml:space="preserve">Frequent policy changes </w:t>
            </w:r>
          </w:p>
        </w:tc>
        <w:tc>
          <w:tcPr>
            <w:tcW w:w="943" w:type="dxa"/>
            <w:tcBorders>
              <w:top w:val="single" w:sz="4" w:space="0" w:color="000000"/>
              <w:left w:val="single" w:sz="4" w:space="0" w:color="000000"/>
              <w:bottom w:val="single" w:sz="4" w:space="0" w:color="000000"/>
              <w:right w:val="single" w:sz="4" w:space="0" w:color="000000"/>
            </w:tcBorders>
          </w:tcPr>
          <w:p w14:paraId="251A0AED" w14:textId="77777777" w:rsidR="006C554B" w:rsidRDefault="006C554B" w:rsidP="00100FF2">
            <w:pPr>
              <w:spacing w:after="0" w:line="259" w:lineRule="auto"/>
              <w:ind w:left="0" w:right="0" w:firstLine="0"/>
              <w:jc w:val="left"/>
            </w:pPr>
            <w:r>
              <w:t xml:space="preserve">355 </w:t>
            </w:r>
          </w:p>
        </w:tc>
        <w:tc>
          <w:tcPr>
            <w:tcW w:w="965" w:type="dxa"/>
            <w:tcBorders>
              <w:top w:val="single" w:sz="4" w:space="0" w:color="000000"/>
              <w:left w:val="single" w:sz="4" w:space="0" w:color="000000"/>
              <w:bottom w:val="single" w:sz="4" w:space="0" w:color="000000"/>
              <w:right w:val="single" w:sz="4" w:space="0" w:color="000000"/>
            </w:tcBorders>
          </w:tcPr>
          <w:p w14:paraId="7321FEE3" w14:textId="77777777" w:rsidR="006C554B" w:rsidRDefault="006C554B" w:rsidP="00100FF2">
            <w:pPr>
              <w:spacing w:after="0" w:line="259" w:lineRule="auto"/>
              <w:ind w:left="0" w:right="0" w:firstLine="0"/>
              <w:jc w:val="left"/>
            </w:pPr>
            <w:r>
              <w:t xml:space="preserve">0.922 </w:t>
            </w:r>
          </w:p>
        </w:tc>
        <w:tc>
          <w:tcPr>
            <w:tcW w:w="924" w:type="dxa"/>
            <w:tcBorders>
              <w:top w:val="single" w:sz="4" w:space="0" w:color="000000"/>
              <w:left w:val="single" w:sz="4" w:space="0" w:color="000000"/>
              <w:bottom w:val="single" w:sz="4" w:space="0" w:color="000000"/>
              <w:right w:val="single" w:sz="4" w:space="0" w:color="000000"/>
            </w:tcBorders>
          </w:tcPr>
          <w:p w14:paraId="7A3C2DAB" w14:textId="77777777" w:rsidR="006C554B" w:rsidRDefault="006C554B" w:rsidP="00100FF2">
            <w:pPr>
              <w:spacing w:after="0" w:line="259" w:lineRule="auto"/>
              <w:ind w:left="0" w:right="0" w:firstLine="0"/>
              <w:jc w:val="left"/>
            </w:pPr>
            <w:r>
              <w:t>1</w:t>
            </w:r>
            <w:r>
              <w:rPr>
                <w:sz w:val="16"/>
              </w:rPr>
              <w:t>st</w:t>
            </w:r>
            <w:r>
              <w:t xml:space="preserve"> </w:t>
            </w:r>
          </w:p>
        </w:tc>
      </w:tr>
      <w:tr w:rsidR="006C554B" w14:paraId="0AC1C379" w14:textId="77777777" w:rsidTr="00100FF2">
        <w:trPr>
          <w:trHeight w:val="425"/>
        </w:trPr>
        <w:tc>
          <w:tcPr>
            <w:tcW w:w="756" w:type="dxa"/>
            <w:tcBorders>
              <w:top w:val="single" w:sz="4" w:space="0" w:color="000000"/>
              <w:left w:val="single" w:sz="4" w:space="0" w:color="000000"/>
              <w:bottom w:val="single" w:sz="4" w:space="0" w:color="000000"/>
              <w:right w:val="single" w:sz="4" w:space="0" w:color="000000"/>
            </w:tcBorders>
          </w:tcPr>
          <w:p w14:paraId="2A6E5887" w14:textId="77777777" w:rsidR="006C554B" w:rsidRDefault="006C554B" w:rsidP="00100FF2">
            <w:pPr>
              <w:spacing w:after="0" w:line="259" w:lineRule="auto"/>
              <w:ind w:left="0" w:right="0" w:firstLine="0"/>
              <w:jc w:val="left"/>
            </w:pPr>
            <w:r>
              <w:t xml:space="preserve">2 </w:t>
            </w:r>
          </w:p>
        </w:tc>
        <w:tc>
          <w:tcPr>
            <w:tcW w:w="5447" w:type="dxa"/>
            <w:tcBorders>
              <w:top w:val="single" w:sz="4" w:space="0" w:color="000000"/>
              <w:left w:val="single" w:sz="4" w:space="0" w:color="000000"/>
              <w:bottom w:val="single" w:sz="4" w:space="0" w:color="000000"/>
              <w:right w:val="single" w:sz="4" w:space="0" w:color="000000"/>
            </w:tcBorders>
          </w:tcPr>
          <w:p w14:paraId="6646EA6A" w14:textId="77777777" w:rsidR="006C554B" w:rsidRDefault="006C554B" w:rsidP="00100FF2">
            <w:pPr>
              <w:spacing w:after="0" w:line="259" w:lineRule="auto"/>
              <w:ind w:left="0" w:right="0" w:firstLine="0"/>
              <w:jc w:val="left"/>
            </w:pPr>
            <w:r>
              <w:t xml:space="preserve">Delay in policy implementation </w:t>
            </w:r>
          </w:p>
        </w:tc>
        <w:tc>
          <w:tcPr>
            <w:tcW w:w="943" w:type="dxa"/>
            <w:tcBorders>
              <w:top w:val="single" w:sz="4" w:space="0" w:color="000000"/>
              <w:left w:val="single" w:sz="4" w:space="0" w:color="000000"/>
              <w:bottom w:val="single" w:sz="4" w:space="0" w:color="000000"/>
              <w:right w:val="single" w:sz="4" w:space="0" w:color="000000"/>
            </w:tcBorders>
          </w:tcPr>
          <w:p w14:paraId="499BC743" w14:textId="77777777" w:rsidR="006C554B" w:rsidRDefault="006C554B" w:rsidP="00100FF2">
            <w:pPr>
              <w:spacing w:after="0" w:line="259" w:lineRule="auto"/>
              <w:ind w:left="0" w:right="0" w:firstLine="0"/>
              <w:jc w:val="left"/>
            </w:pPr>
            <w:r>
              <w:t xml:space="preserve">348 </w:t>
            </w:r>
          </w:p>
        </w:tc>
        <w:tc>
          <w:tcPr>
            <w:tcW w:w="965" w:type="dxa"/>
            <w:tcBorders>
              <w:top w:val="single" w:sz="4" w:space="0" w:color="000000"/>
              <w:left w:val="single" w:sz="4" w:space="0" w:color="000000"/>
              <w:bottom w:val="single" w:sz="4" w:space="0" w:color="000000"/>
              <w:right w:val="single" w:sz="4" w:space="0" w:color="000000"/>
            </w:tcBorders>
          </w:tcPr>
          <w:p w14:paraId="78383E9C" w14:textId="77777777" w:rsidR="006C554B" w:rsidRDefault="006C554B" w:rsidP="00100FF2">
            <w:pPr>
              <w:spacing w:after="0" w:line="259" w:lineRule="auto"/>
              <w:ind w:left="0" w:right="0" w:firstLine="0"/>
              <w:jc w:val="left"/>
            </w:pPr>
            <w:r>
              <w:t xml:space="preserve">0.905 </w:t>
            </w:r>
          </w:p>
        </w:tc>
        <w:tc>
          <w:tcPr>
            <w:tcW w:w="924" w:type="dxa"/>
            <w:tcBorders>
              <w:top w:val="single" w:sz="4" w:space="0" w:color="000000"/>
              <w:left w:val="single" w:sz="4" w:space="0" w:color="000000"/>
              <w:bottom w:val="single" w:sz="4" w:space="0" w:color="000000"/>
              <w:right w:val="single" w:sz="4" w:space="0" w:color="000000"/>
            </w:tcBorders>
          </w:tcPr>
          <w:p w14:paraId="20C6EEBE" w14:textId="77777777" w:rsidR="006C554B" w:rsidRDefault="006C554B" w:rsidP="00100FF2">
            <w:pPr>
              <w:spacing w:after="0" w:line="259" w:lineRule="auto"/>
              <w:ind w:left="0" w:right="0" w:firstLine="0"/>
              <w:jc w:val="left"/>
            </w:pPr>
            <w:r>
              <w:t>2</w:t>
            </w:r>
            <w:r>
              <w:rPr>
                <w:sz w:val="16"/>
              </w:rPr>
              <w:t>nd</w:t>
            </w:r>
            <w:r>
              <w:t xml:space="preserve"> </w:t>
            </w:r>
          </w:p>
        </w:tc>
      </w:tr>
      <w:tr w:rsidR="006C554B" w14:paraId="04F10A95" w14:textId="77777777" w:rsidTr="00100FF2">
        <w:trPr>
          <w:trHeight w:val="425"/>
        </w:trPr>
        <w:tc>
          <w:tcPr>
            <w:tcW w:w="756" w:type="dxa"/>
            <w:tcBorders>
              <w:top w:val="single" w:sz="4" w:space="0" w:color="000000"/>
              <w:left w:val="single" w:sz="4" w:space="0" w:color="000000"/>
              <w:bottom w:val="single" w:sz="4" w:space="0" w:color="000000"/>
              <w:right w:val="single" w:sz="4" w:space="0" w:color="000000"/>
            </w:tcBorders>
          </w:tcPr>
          <w:p w14:paraId="4674A145" w14:textId="77777777" w:rsidR="006C554B" w:rsidRDefault="006C554B" w:rsidP="00100FF2">
            <w:pPr>
              <w:spacing w:after="0" w:line="259" w:lineRule="auto"/>
              <w:ind w:left="0" w:right="0" w:firstLine="0"/>
              <w:jc w:val="left"/>
            </w:pPr>
            <w:r>
              <w:t xml:space="preserve">3 </w:t>
            </w:r>
          </w:p>
        </w:tc>
        <w:tc>
          <w:tcPr>
            <w:tcW w:w="5447" w:type="dxa"/>
            <w:tcBorders>
              <w:top w:val="single" w:sz="4" w:space="0" w:color="000000"/>
              <w:left w:val="single" w:sz="4" w:space="0" w:color="000000"/>
              <w:bottom w:val="single" w:sz="4" w:space="0" w:color="000000"/>
              <w:right w:val="single" w:sz="4" w:space="0" w:color="000000"/>
            </w:tcBorders>
          </w:tcPr>
          <w:p w14:paraId="035BA345" w14:textId="77777777" w:rsidR="006C554B" w:rsidRDefault="006C554B" w:rsidP="00100FF2">
            <w:pPr>
              <w:spacing w:after="0" w:line="259" w:lineRule="auto"/>
              <w:ind w:left="0" w:right="0" w:firstLine="0"/>
              <w:jc w:val="left"/>
            </w:pPr>
            <w:r>
              <w:t xml:space="preserve">Corruption in policy enforcement </w:t>
            </w:r>
          </w:p>
        </w:tc>
        <w:tc>
          <w:tcPr>
            <w:tcW w:w="943" w:type="dxa"/>
            <w:tcBorders>
              <w:top w:val="single" w:sz="4" w:space="0" w:color="000000"/>
              <w:left w:val="single" w:sz="4" w:space="0" w:color="000000"/>
              <w:bottom w:val="single" w:sz="4" w:space="0" w:color="000000"/>
              <w:right w:val="single" w:sz="4" w:space="0" w:color="000000"/>
            </w:tcBorders>
          </w:tcPr>
          <w:p w14:paraId="6D934151" w14:textId="77777777" w:rsidR="006C554B" w:rsidRDefault="006C554B" w:rsidP="00100FF2">
            <w:pPr>
              <w:spacing w:after="0" w:line="259" w:lineRule="auto"/>
              <w:ind w:left="0" w:right="0" w:firstLine="0"/>
              <w:jc w:val="left"/>
            </w:pPr>
            <w:r>
              <w:t xml:space="preserve">345 </w:t>
            </w:r>
          </w:p>
        </w:tc>
        <w:tc>
          <w:tcPr>
            <w:tcW w:w="965" w:type="dxa"/>
            <w:tcBorders>
              <w:top w:val="single" w:sz="4" w:space="0" w:color="000000"/>
              <w:left w:val="single" w:sz="4" w:space="0" w:color="000000"/>
              <w:bottom w:val="single" w:sz="4" w:space="0" w:color="000000"/>
              <w:right w:val="single" w:sz="4" w:space="0" w:color="000000"/>
            </w:tcBorders>
          </w:tcPr>
          <w:p w14:paraId="453DA38E" w14:textId="77777777" w:rsidR="006C554B" w:rsidRDefault="006C554B" w:rsidP="00100FF2">
            <w:pPr>
              <w:spacing w:after="0" w:line="259" w:lineRule="auto"/>
              <w:ind w:left="0" w:right="0" w:firstLine="0"/>
              <w:jc w:val="left"/>
            </w:pPr>
            <w:r>
              <w:t xml:space="preserve">0.896 </w:t>
            </w:r>
          </w:p>
        </w:tc>
        <w:tc>
          <w:tcPr>
            <w:tcW w:w="924" w:type="dxa"/>
            <w:tcBorders>
              <w:top w:val="single" w:sz="4" w:space="0" w:color="000000"/>
              <w:left w:val="single" w:sz="4" w:space="0" w:color="000000"/>
              <w:bottom w:val="single" w:sz="4" w:space="0" w:color="000000"/>
              <w:right w:val="single" w:sz="4" w:space="0" w:color="000000"/>
            </w:tcBorders>
          </w:tcPr>
          <w:p w14:paraId="68B86469" w14:textId="77777777" w:rsidR="006C554B" w:rsidRDefault="006C554B" w:rsidP="00100FF2">
            <w:pPr>
              <w:spacing w:after="0" w:line="259" w:lineRule="auto"/>
              <w:ind w:left="0" w:right="0" w:firstLine="0"/>
              <w:jc w:val="left"/>
            </w:pPr>
            <w:r>
              <w:t>3</w:t>
            </w:r>
            <w:r>
              <w:rPr>
                <w:sz w:val="16"/>
              </w:rPr>
              <w:t>rd</w:t>
            </w:r>
            <w:r>
              <w:t xml:space="preserve"> </w:t>
            </w:r>
          </w:p>
        </w:tc>
      </w:tr>
      <w:tr w:rsidR="006C554B" w14:paraId="57EE6ECE" w14:textId="77777777" w:rsidTr="00100FF2">
        <w:trPr>
          <w:trHeight w:val="427"/>
        </w:trPr>
        <w:tc>
          <w:tcPr>
            <w:tcW w:w="756" w:type="dxa"/>
            <w:tcBorders>
              <w:top w:val="single" w:sz="4" w:space="0" w:color="000000"/>
              <w:left w:val="single" w:sz="4" w:space="0" w:color="000000"/>
              <w:bottom w:val="single" w:sz="4" w:space="0" w:color="000000"/>
              <w:right w:val="single" w:sz="4" w:space="0" w:color="000000"/>
            </w:tcBorders>
          </w:tcPr>
          <w:p w14:paraId="2E2FA1F7" w14:textId="77777777" w:rsidR="006C554B" w:rsidRDefault="006C554B" w:rsidP="00100FF2">
            <w:pPr>
              <w:spacing w:after="0" w:line="259" w:lineRule="auto"/>
              <w:ind w:left="0" w:right="0" w:firstLine="0"/>
              <w:jc w:val="left"/>
            </w:pPr>
            <w:r>
              <w:t xml:space="preserve">4 </w:t>
            </w:r>
          </w:p>
        </w:tc>
        <w:tc>
          <w:tcPr>
            <w:tcW w:w="5447" w:type="dxa"/>
            <w:tcBorders>
              <w:top w:val="single" w:sz="4" w:space="0" w:color="000000"/>
              <w:left w:val="single" w:sz="4" w:space="0" w:color="000000"/>
              <w:bottom w:val="single" w:sz="4" w:space="0" w:color="000000"/>
              <w:right w:val="single" w:sz="4" w:space="0" w:color="000000"/>
            </w:tcBorders>
          </w:tcPr>
          <w:p w14:paraId="74653E2B" w14:textId="77777777" w:rsidR="006C554B" w:rsidRDefault="006C554B" w:rsidP="00100FF2">
            <w:pPr>
              <w:spacing w:after="0" w:line="259" w:lineRule="auto"/>
              <w:ind w:left="0" w:right="0" w:firstLine="0"/>
              <w:jc w:val="left"/>
            </w:pPr>
            <w:r>
              <w:t xml:space="preserve">Frequent tax changes </w:t>
            </w:r>
          </w:p>
        </w:tc>
        <w:tc>
          <w:tcPr>
            <w:tcW w:w="943" w:type="dxa"/>
            <w:tcBorders>
              <w:top w:val="single" w:sz="4" w:space="0" w:color="000000"/>
              <w:left w:val="single" w:sz="4" w:space="0" w:color="000000"/>
              <w:bottom w:val="single" w:sz="4" w:space="0" w:color="000000"/>
              <w:right w:val="single" w:sz="4" w:space="0" w:color="000000"/>
            </w:tcBorders>
          </w:tcPr>
          <w:p w14:paraId="6B0EF5B9" w14:textId="77777777" w:rsidR="006C554B" w:rsidRDefault="006C554B" w:rsidP="00100FF2">
            <w:pPr>
              <w:spacing w:after="0" w:line="259" w:lineRule="auto"/>
              <w:ind w:left="0" w:right="0" w:firstLine="0"/>
              <w:jc w:val="left"/>
            </w:pPr>
            <w:r>
              <w:t xml:space="preserve">341 </w:t>
            </w:r>
          </w:p>
        </w:tc>
        <w:tc>
          <w:tcPr>
            <w:tcW w:w="965" w:type="dxa"/>
            <w:tcBorders>
              <w:top w:val="single" w:sz="4" w:space="0" w:color="000000"/>
              <w:left w:val="single" w:sz="4" w:space="0" w:color="000000"/>
              <w:bottom w:val="single" w:sz="4" w:space="0" w:color="000000"/>
              <w:right w:val="single" w:sz="4" w:space="0" w:color="000000"/>
            </w:tcBorders>
          </w:tcPr>
          <w:p w14:paraId="37F5AF05" w14:textId="77777777" w:rsidR="006C554B" w:rsidRDefault="006C554B" w:rsidP="00100FF2">
            <w:pPr>
              <w:spacing w:after="0" w:line="259" w:lineRule="auto"/>
              <w:ind w:left="0" w:right="0" w:firstLine="0"/>
              <w:jc w:val="left"/>
            </w:pPr>
            <w:r>
              <w:t xml:space="preserve">0.885 </w:t>
            </w:r>
          </w:p>
        </w:tc>
        <w:tc>
          <w:tcPr>
            <w:tcW w:w="924" w:type="dxa"/>
            <w:tcBorders>
              <w:top w:val="single" w:sz="4" w:space="0" w:color="000000"/>
              <w:left w:val="single" w:sz="4" w:space="0" w:color="000000"/>
              <w:bottom w:val="single" w:sz="4" w:space="0" w:color="000000"/>
              <w:right w:val="single" w:sz="4" w:space="0" w:color="000000"/>
            </w:tcBorders>
          </w:tcPr>
          <w:p w14:paraId="6748338C" w14:textId="77777777" w:rsidR="006C554B" w:rsidRDefault="006C554B" w:rsidP="00100FF2">
            <w:pPr>
              <w:spacing w:after="0" w:line="259" w:lineRule="auto"/>
              <w:ind w:left="0" w:right="0" w:firstLine="0"/>
              <w:jc w:val="left"/>
            </w:pPr>
            <w:r>
              <w:t>4</w:t>
            </w:r>
            <w:r>
              <w:rPr>
                <w:sz w:val="16"/>
              </w:rPr>
              <w:t>th</w:t>
            </w:r>
            <w:r>
              <w:t xml:space="preserve"> </w:t>
            </w:r>
          </w:p>
        </w:tc>
      </w:tr>
      <w:tr w:rsidR="006C554B" w14:paraId="4E45D41D" w14:textId="77777777" w:rsidTr="00100FF2">
        <w:trPr>
          <w:trHeight w:val="422"/>
        </w:trPr>
        <w:tc>
          <w:tcPr>
            <w:tcW w:w="756" w:type="dxa"/>
            <w:tcBorders>
              <w:top w:val="single" w:sz="4" w:space="0" w:color="000000"/>
              <w:left w:val="single" w:sz="4" w:space="0" w:color="000000"/>
              <w:bottom w:val="single" w:sz="4" w:space="0" w:color="000000"/>
              <w:right w:val="single" w:sz="4" w:space="0" w:color="000000"/>
            </w:tcBorders>
          </w:tcPr>
          <w:p w14:paraId="711DB2B8" w14:textId="77777777" w:rsidR="006C554B" w:rsidRDefault="006C554B" w:rsidP="00100FF2">
            <w:pPr>
              <w:spacing w:after="0" w:line="259" w:lineRule="auto"/>
              <w:ind w:left="0" w:right="0" w:firstLine="0"/>
              <w:jc w:val="left"/>
            </w:pPr>
            <w:r>
              <w:t xml:space="preserve">5 </w:t>
            </w:r>
          </w:p>
        </w:tc>
        <w:tc>
          <w:tcPr>
            <w:tcW w:w="5447" w:type="dxa"/>
            <w:tcBorders>
              <w:top w:val="single" w:sz="4" w:space="0" w:color="000000"/>
              <w:left w:val="single" w:sz="4" w:space="0" w:color="000000"/>
              <w:bottom w:val="single" w:sz="4" w:space="0" w:color="000000"/>
              <w:right w:val="single" w:sz="4" w:space="0" w:color="000000"/>
            </w:tcBorders>
          </w:tcPr>
          <w:p w14:paraId="1B5E2D8A" w14:textId="77777777" w:rsidR="006C554B" w:rsidRDefault="006C554B" w:rsidP="00100FF2">
            <w:pPr>
              <w:spacing w:after="0" w:line="259" w:lineRule="auto"/>
              <w:ind w:left="0" w:right="0" w:firstLine="0"/>
              <w:jc w:val="left"/>
            </w:pPr>
            <w:r>
              <w:t xml:space="preserve">Lack of stakeholder consultation </w:t>
            </w:r>
          </w:p>
        </w:tc>
        <w:tc>
          <w:tcPr>
            <w:tcW w:w="943" w:type="dxa"/>
            <w:tcBorders>
              <w:top w:val="single" w:sz="4" w:space="0" w:color="000000"/>
              <w:left w:val="single" w:sz="4" w:space="0" w:color="000000"/>
              <w:bottom w:val="single" w:sz="4" w:space="0" w:color="000000"/>
              <w:right w:val="single" w:sz="4" w:space="0" w:color="000000"/>
            </w:tcBorders>
          </w:tcPr>
          <w:p w14:paraId="0705C1CE" w14:textId="77777777" w:rsidR="006C554B" w:rsidRDefault="006C554B" w:rsidP="00100FF2">
            <w:pPr>
              <w:spacing w:after="0" w:line="259" w:lineRule="auto"/>
              <w:ind w:left="0" w:right="0" w:firstLine="0"/>
              <w:jc w:val="left"/>
            </w:pPr>
            <w:r>
              <w:t xml:space="preserve">340 </w:t>
            </w:r>
          </w:p>
        </w:tc>
        <w:tc>
          <w:tcPr>
            <w:tcW w:w="965" w:type="dxa"/>
            <w:tcBorders>
              <w:top w:val="single" w:sz="4" w:space="0" w:color="000000"/>
              <w:left w:val="single" w:sz="4" w:space="0" w:color="000000"/>
              <w:bottom w:val="single" w:sz="4" w:space="0" w:color="000000"/>
              <w:right w:val="single" w:sz="4" w:space="0" w:color="000000"/>
            </w:tcBorders>
          </w:tcPr>
          <w:p w14:paraId="02E8B7EF" w14:textId="77777777" w:rsidR="006C554B" w:rsidRDefault="006C554B" w:rsidP="00100FF2">
            <w:pPr>
              <w:spacing w:after="0" w:line="259" w:lineRule="auto"/>
              <w:ind w:left="0" w:right="0" w:firstLine="0"/>
              <w:jc w:val="left"/>
            </w:pPr>
            <w:r>
              <w:t xml:space="preserve">0.883 </w:t>
            </w:r>
          </w:p>
        </w:tc>
        <w:tc>
          <w:tcPr>
            <w:tcW w:w="924" w:type="dxa"/>
            <w:tcBorders>
              <w:top w:val="single" w:sz="4" w:space="0" w:color="000000"/>
              <w:left w:val="single" w:sz="4" w:space="0" w:color="000000"/>
              <w:bottom w:val="single" w:sz="4" w:space="0" w:color="000000"/>
              <w:right w:val="single" w:sz="4" w:space="0" w:color="000000"/>
            </w:tcBorders>
          </w:tcPr>
          <w:p w14:paraId="34E4F2DD" w14:textId="77777777" w:rsidR="006C554B" w:rsidRDefault="006C554B" w:rsidP="00100FF2">
            <w:pPr>
              <w:spacing w:after="0" w:line="259" w:lineRule="auto"/>
              <w:ind w:left="0" w:right="0" w:firstLine="0"/>
              <w:jc w:val="left"/>
            </w:pPr>
            <w:r>
              <w:t>5</w:t>
            </w:r>
            <w:r>
              <w:rPr>
                <w:sz w:val="16"/>
              </w:rPr>
              <w:t>th</w:t>
            </w:r>
            <w:r>
              <w:t xml:space="preserve"> </w:t>
            </w:r>
          </w:p>
        </w:tc>
      </w:tr>
      <w:tr w:rsidR="006C554B" w14:paraId="7D79FCC3" w14:textId="77777777" w:rsidTr="00100FF2">
        <w:trPr>
          <w:trHeight w:val="425"/>
        </w:trPr>
        <w:tc>
          <w:tcPr>
            <w:tcW w:w="756" w:type="dxa"/>
            <w:tcBorders>
              <w:top w:val="single" w:sz="4" w:space="0" w:color="000000"/>
              <w:left w:val="single" w:sz="4" w:space="0" w:color="000000"/>
              <w:bottom w:val="single" w:sz="4" w:space="0" w:color="000000"/>
              <w:right w:val="single" w:sz="4" w:space="0" w:color="000000"/>
            </w:tcBorders>
          </w:tcPr>
          <w:p w14:paraId="67E7467B" w14:textId="77777777" w:rsidR="006C554B" w:rsidRDefault="006C554B" w:rsidP="00100FF2">
            <w:pPr>
              <w:spacing w:after="0" w:line="259" w:lineRule="auto"/>
              <w:ind w:left="0" w:right="0" w:firstLine="0"/>
              <w:jc w:val="left"/>
            </w:pPr>
            <w:r>
              <w:t xml:space="preserve">6 </w:t>
            </w:r>
          </w:p>
        </w:tc>
        <w:tc>
          <w:tcPr>
            <w:tcW w:w="5447" w:type="dxa"/>
            <w:tcBorders>
              <w:top w:val="single" w:sz="4" w:space="0" w:color="000000"/>
              <w:left w:val="single" w:sz="4" w:space="0" w:color="000000"/>
              <w:bottom w:val="single" w:sz="4" w:space="0" w:color="000000"/>
              <w:right w:val="single" w:sz="4" w:space="0" w:color="000000"/>
            </w:tcBorders>
          </w:tcPr>
          <w:p w14:paraId="2E87D6BE" w14:textId="77777777" w:rsidR="006C554B" w:rsidRDefault="006C554B" w:rsidP="00100FF2">
            <w:pPr>
              <w:spacing w:after="0" w:line="259" w:lineRule="auto"/>
              <w:ind w:left="0" w:right="0" w:firstLine="0"/>
              <w:jc w:val="left"/>
            </w:pPr>
            <w:r>
              <w:t xml:space="preserve">Government regulations on materials </w:t>
            </w:r>
          </w:p>
        </w:tc>
        <w:tc>
          <w:tcPr>
            <w:tcW w:w="943" w:type="dxa"/>
            <w:tcBorders>
              <w:top w:val="single" w:sz="4" w:space="0" w:color="000000"/>
              <w:left w:val="single" w:sz="4" w:space="0" w:color="000000"/>
              <w:bottom w:val="single" w:sz="4" w:space="0" w:color="000000"/>
              <w:right w:val="single" w:sz="4" w:space="0" w:color="000000"/>
            </w:tcBorders>
          </w:tcPr>
          <w:p w14:paraId="2C460CBE" w14:textId="77777777" w:rsidR="006C554B" w:rsidRDefault="006C554B" w:rsidP="00100FF2">
            <w:pPr>
              <w:spacing w:after="0" w:line="259" w:lineRule="auto"/>
              <w:ind w:left="0" w:right="0" w:firstLine="0"/>
              <w:jc w:val="left"/>
            </w:pPr>
            <w:r>
              <w:t xml:space="preserve">336 </w:t>
            </w:r>
          </w:p>
        </w:tc>
        <w:tc>
          <w:tcPr>
            <w:tcW w:w="965" w:type="dxa"/>
            <w:tcBorders>
              <w:top w:val="single" w:sz="4" w:space="0" w:color="000000"/>
              <w:left w:val="single" w:sz="4" w:space="0" w:color="000000"/>
              <w:bottom w:val="single" w:sz="4" w:space="0" w:color="000000"/>
              <w:right w:val="single" w:sz="4" w:space="0" w:color="000000"/>
            </w:tcBorders>
          </w:tcPr>
          <w:p w14:paraId="1663A713" w14:textId="77777777" w:rsidR="006C554B" w:rsidRDefault="006C554B" w:rsidP="00100FF2">
            <w:pPr>
              <w:spacing w:after="0" w:line="259" w:lineRule="auto"/>
              <w:ind w:left="0" w:right="0" w:firstLine="0"/>
              <w:jc w:val="left"/>
            </w:pPr>
            <w:r>
              <w:t xml:space="preserve">0.874 </w:t>
            </w:r>
          </w:p>
        </w:tc>
        <w:tc>
          <w:tcPr>
            <w:tcW w:w="924" w:type="dxa"/>
            <w:tcBorders>
              <w:top w:val="single" w:sz="4" w:space="0" w:color="000000"/>
              <w:left w:val="single" w:sz="4" w:space="0" w:color="000000"/>
              <w:bottom w:val="single" w:sz="4" w:space="0" w:color="000000"/>
              <w:right w:val="single" w:sz="4" w:space="0" w:color="000000"/>
            </w:tcBorders>
          </w:tcPr>
          <w:p w14:paraId="080D3369" w14:textId="77777777" w:rsidR="006C554B" w:rsidRDefault="006C554B" w:rsidP="00100FF2">
            <w:pPr>
              <w:spacing w:after="0" w:line="259" w:lineRule="auto"/>
              <w:ind w:left="0" w:right="0" w:firstLine="0"/>
              <w:jc w:val="left"/>
            </w:pPr>
            <w:r>
              <w:t>6</w:t>
            </w:r>
            <w:r>
              <w:rPr>
                <w:sz w:val="16"/>
              </w:rPr>
              <w:t>th</w:t>
            </w:r>
            <w:r>
              <w:t xml:space="preserve"> </w:t>
            </w:r>
          </w:p>
        </w:tc>
      </w:tr>
      <w:tr w:rsidR="006C554B" w14:paraId="465DDA70" w14:textId="77777777" w:rsidTr="00100FF2">
        <w:trPr>
          <w:trHeight w:val="427"/>
        </w:trPr>
        <w:tc>
          <w:tcPr>
            <w:tcW w:w="756" w:type="dxa"/>
            <w:tcBorders>
              <w:top w:val="single" w:sz="4" w:space="0" w:color="000000"/>
              <w:left w:val="single" w:sz="4" w:space="0" w:color="000000"/>
              <w:bottom w:val="single" w:sz="4" w:space="0" w:color="000000"/>
              <w:right w:val="single" w:sz="4" w:space="0" w:color="000000"/>
            </w:tcBorders>
          </w:tcPr>
          <w:p w14:paraId="4BE2B8D4" w14:textId="77777777" w:rsidR="006C554B" w:rsidRDefault="006C554B" w:rsidP="00100FF2">
            <w:pPr>
              <w:spacing w:after="0" w:line="259" w:lineRule="auto"/>
              <w:ind w:left="0" w:right="0" w:firstLine="0"/>
              <w:jc w:val="left"/>
            </w:pPr>
            <w:r>
              <w:t xml:space="preserve">7 </w:t>
            </w:r>
          </w:p>
        </w:tc>
        <w:tc>
          <w:tcPr>
            <w:tcW w:w="5447" w:type="dxa"/>
            <w:tcBorders>
              <w:top w:val="single" w:sz="4" w:space="0" w:color="000000"/>
              <w:left w:val="single" w:sz="4" w:space="0" w:color="000000"/>
              <w:bottom w:val="single" w:sz="4" w:space="0" w:color="000000"/>
              <w:right w:val="single" w:sz="4" w:space="0" w:color="000000"/>
            </w:tcBorders>
          </w:tcPr>
          <w:p w14:paraId="53D97DBF" w14:textId="77777777" w:rsidR="006C554B" w:rsidRDefault="006C554B" w:rsidP="00100FF2">
            <w:pPr>
              <w:spacing w:after="0" w:line="259" w:lineRule="auto"/>
              <w:ind w:left="0" w:right="0" w:firstLine="0"/>
              <w:jc w:val="left"/>
            </w:pPr>
            <w:r>
              <w:t xml:space="preserve">Changes in permit and approval processes </w:t>
            </w:r>
          </w:p>
        </w:tc>
        <w:tc>
          <w:tcPr>
            <w:tcW w:w="943" w:type="dxa"/>
            <w:tcBorders>
              <w:top w:val="single" w:sz="4" w:space="0" w:color="000000"/>
              <w:left w:val="single" w:sz="4" w:space="0" w:color="000000"/>
              <w:bottom w:val="single" w:sz="4" w:space="0" w:color="000000"/>
              <w:right w:val="single" w:sz="4" w:space="0" w:color="000000"/>
            </w:tcBorders>
          </w:tcPr>
          <w:p w14:paraId="59B9F555" w14:textId="77777777" w:rsidR="006C554B" w:rsidRDefault="006C554B" w:rsidP="00100FF2">
            <w:pPr>
              <w:spacing w:after="0" w:line="259" w:lineRule="auto"/>
              <w:ind w:left="0" w:right="0" w:firstLine="0"/>
              <w:jc w:val="left"/>
            </w:pPr>
            <w:r>
              <w:t xml:space="preserve">332 </w:t>
            </w:r>
          </w:p>
        </w:tc>
        <w:tc>
          <w:tcPr>
            <w:tcW w:w="965" w:type="dxa"/>
            <w:tcBorders>
              <w:top w:val="single" w:sz="4" w:space="0" w:color="000000"/>
              <w:left w:val="single" w:sz="4" w:space="0" w:color="000000"/>
              <w:bottom w:val="single" w:sz="4" w:space="0" w:color="000000"/>
              <w:right w:val="single" w:sz="4" w:space="0" w:color="000000"/>
            </w:tcBorders>
          </w:tcPr>
          <w:p w14:paraId="4E059BC3" w14:textId="77777777" w:rsidR="006C554B" w:rsidRDefault="006C554B" w:rsidP="00100FF2">
            <w:pPr>
              <w:spacing w:after="0" w:line="259" w:lineRule="auto"/>
              <w:ind w:left="0" w:right="0" w:firstLine="0"/>
              <w:jc w:val="left"/>
            </w:pPr>
            <w:r>
              <w:t xml:space="preserve">0.863 </w:t>
            </w:r>
          </w:p>
        </w:tc>
        <w:tc>
          <w:tcPr>
            <w:tcW w:w="924" w:type="dxa"/>
            <w:tcBorders>
              <w:top w:val="single" w:sz="4" w:space="0" w:color="000000"/>
              <w:left w:val="single" w:sz="4" w:space="0" w:color="000000"/>
              <w:bottom w:val="single" w:sz="4" w:space="0" w:color="000000"/>
              <w:right w:val="single" w:sz="4" w:space="0" w:color="000000"/>
            </w:tcBorders>
          </w:tcPr>
          <w:p w14:paraId="48357888" w14:textId="77777777" w:rsidR="006C554B" w:rsidRDefault="006C554B" w:rsidP="00100FF2">
            <w:pPr>
              <w:spacing w:after="0" w:line="259" w:lineRule="auto"/>
              <w:ind w:left="0" w:right="0" w:firstLine="0"/>
              <w:jc w:val="left"/>
            </w:pPr>
            <w:r>
              <w:t>7</w:t>
            </w:r>
            <w:r>
              <w:rPr>
                <w:sz w:val="16"/>
              </w:rPr>
              <w:t>th</w:t>
            </w:r>
            <w:r>
              <w:t xml:space="preserve"> </w:t>
            </w:r>
          </w:p>
        </w:tc>
      </w:tr>
      <w:tr w:rsidR="006C554B" w14:paraId="6222E839" w14:textId="77777777" w:rsidTr="00100FF2">
        <w:trPr>
          <w:trHeight w:val="422"/>
        </w:trPr>
        <w:tc>
          <w:tcPr>
            <w:tcW w:w="756" w:type="dxa"/>
            <w:tcBorders>
              <w:top w:val="single" w:sz="4" w:space="0" w:color="000000"/>
              <w:left w:val="single" w:sz="4" w:space="0" w:color="000000"/>
              <w:bottom w:val="single" w:sz="4" w:space="0" w:color="000000"/>
              <w:right w:val="single" w:sz="4" w:space="0" w:color="000000"/>
            </w:tcBorders>
          </w:tcPr>
          <w:p w14:paraId="1991DD25" w14:textId="77777777" w:rsidR="006C554B" w:rsidRDefault="006C554B" w:rsidP="00100FF2">
            <w:pPr>
              <w:spacing w:after="0" w:line="259" w:lineRule="auto"/>
              <w:ind w:left="0" w:right="0" w:firstLine="0"/>
              <w:jc w:val="left"/>
            </w:pPr>
            <w:r>
              <w:t xml:space="preserve">8 </w:t>
            </w:r>
          </w:p>
        </w:tc>
        <w:tc>
          <w:tcPr>
            <w:tcW w:w="5447" w:type="dxa"/>
            <w:tcBorders>
              <w:top w:val="single" w:sz="4" w:space="0" w:color="000000"/>
              <w:left w:val="single" w:sz="4" w:space="0" w:color="000000"/>
              <w:bottom w:val="single" w:sz="4" w:space="0" w:color="000000"/>
              <w:right w:val="single" w:sz="4" w:space="0" w:color="000000"/>
            </w:tcBorders>
          </w:tcPr>
          <w:p w14:paraId="0BDDA1D9" w14:textId="77777777" w:rsidR="006C554B" w:rsidRDefault="006C554B" w:rsidP="00100FF2">
            <w:pPr>
              <w:spacing w:after="0" w:line="259" w:lineRule="auto"/>
              <w:ind w:left="0" w:right="0" w:firstLine="0"/>
              <w:jc w:val="left"/>
            </w:pPr>
            <w:r>
              <w:t xml:space="preserve">Environmental policy </w:t>
            </w:r>
          </w:p>
        </w:tc>
        <w:tc>
          <w:tcPr>
            <w:tcW w:w="943" w:type="dxa"/>
            <w:tcBorders>
              <w:top w:val="single" w:sz="4" w:space="0" w:color="000000"/>
              <w:left w:val="single" w:sz="4" w:space="0" w:color="000000"/>
              <w:bottom w:val="single" w:sz="4" w:space="0" w:color="000000"/>
              <w:right w:val="single" w:sz="4" w:space="0" w:color="000000"/>
            </w:tcBorders>
          </w:tcPr>
          <w:p w14:paraId="5096A74C" w14:textId="77777777" w:rsidR="006C554B" w:rsidRDefault="006C554B" w:rsidP="00100FF2">
            <w:pPr>
              <w:spacing w:after="0" w:line="259" w:lineRule="auto"/>
              <w:ind w:left="0" w:right="0" w:firstLine="0"/>
              <w:jc w:val="left"/>
            </w:pPr>
            <w:r>
              <w:t xml:space="preserve">328 </w:t>
            </w:r>
          </w:p>
        </w:tc>
        <w:tc>
          <w:tcPr>
            <w:tcW w:w="965" w:type="dxa"/>
            <w:tcBorders>
              <w:top w:val="single" w:sz="4" w:space="0" w:color="000000"/>
              <w:left w:val="single" w:sz="4" w:space="0" w:color="000000"/>
              <w:bottom w:val="single" w:sz="4" w:space="0" w:color="000000"/>
              <w:right w:val="single" w:sz="4" w:space="0" w:color="000000"/>
            </w:tcBorders>
          </w:tcPr>
          <w:p w14:paraId="3E9CE18E" w14:textId="77777777" w:rsidR="006C554B" w:rsidRDefault="006C554B" w:rsidP="00100FF2">
            <w:pPr>
              <w:spacing w:after="0" w:line="259" w:lineRule="auto"/>
              <w:ind w:left="0" w:right="0" w:firstLine="0"/>
              <w:jc w:val="left"/>
            </w:pPr>
            <w:r>
              <w:t xml:space="preserve">0.853 </w:t>
            </w:r>
          </w:p>
        </w:tc>
        <w:tc>
          <w:tcPr>
            <w:tcW w:w="924" w:type="dxa"/>
            <w:tcBorders>
              <w:top w:val="single" w:sz="4" w:space="0" w:color="000000"/>
              <w:left w:val="single" w:sz="4" w:space="0" w:color="000000"/>
              <w:bottom w:val="single" w:sz="4" w:space="0" w:color="000000"/>
              <w:right w:val="single" w:sz="4" w:space="0" w:color="000000"/>
            </w:tcBorders>
          </w:tcPr>
          <w:p w14:paraId="2385E159" w14:textId="77777777" w:rsidR="006C554B" w:rsidRDefault="006C554B" w:rsidP="00100FF2">
            <w:pPr>
              <w:spacing w:after="0" w:line="259" w:lineRule="auto"/>
              <w:ind w:left="0" w:right="0" w:firstLine="0"/>
              <w:jc w:val="left"/>
            </w:pPr>
            <w:r>
              <w:t>8</w:t>
            </w:r>
            <w:r>
              <w:rPr>
                <w:sz w:val="16"/>
              </w:rPr>
              <w:t>th</w:t>
            </w:r>
            <w:r>
              <w:t xml:space="preserve"> </w:t>
            </w:r>
          </w:p>
        </w:tc>
      </w:tr>
      <w:tr w:rsidR="006C554B" w14:paraId="31BEB7A1" w14:textId="77777777" w:rsidTr="00100FF2">
        <w:trPr>
          <w:trHeight w:val="425"/>
        </w:trPr>
        <w:tc>
          <w:tcPr>
            <w:tcW w:w="756" w:type="dxa"/>
            <w:tcBorders>
              <w:top w:val="single" w:sz="4" w:space="0" w:color="000000"/>
              <w:left w:val="single" w:sz="4" w:space="0" w:color="000000"/>
              <w:bottom w:val="single" w:sz="4" w:space="0" w:color="000000"/>
              <w:right w:val="single" w:sz="4" w:space="0" w:color="000000"/>
            </w:tcBorders>
          </w:tcPr>
          <w:p w14:paraId="7033CB30" w14:textId="77777777" w:rsidR="006C554B" w:rsidRDefault="006C554B" w:rsidP="00100FF2">
            <w:pPr>
              <w:spacing w:after="0" w:line="259" w:lineRule="auto"/>
              <w:ind w:left="0" w:right="0" w:firstLine="0"/>
              <w:jc w:val="left"/>
            </w:pPr>
            <w:r>
              <w:t xml:space="preserve">9 </w:t>
            </w:r>
          </w:p>
        </w:tc>
        <w:tc>
          <w:tcPr>
            <w:tcW w:w="5447" w:type="dxa"/>
            <w:tcBorders>
              <w:top w:val="single" w:sz="4" w:space="0" w:color="000000"/>
              <w:left w:val="single" w:sz="4" w:space="0" w:color="000000"/>
              <w:bottom w:val="single" w:sz="4" w:space="0" w:color="000000"/>
              <w:right w:val="single" w:sz="4" w:space="0" w:color="000000"/>
            </w:tcBorders>
          </w:tcPr>
          <w:p w14:paraId="0E06F3A4" w14:textId="77777777" w:rsidR="006C554B" w:rsidRDefault="006C554B" w:rsidP="00100FF2">
            <w:pPr>
              <w:spacing w:after="0" w:line="259" w:lineRule="auto"/>
              <w:ind w:left="0" w:right="0" w:firstLine="0"/>
              <w:jc w:val="left"/>
            </w:pPr>
            <w:r>
              <w:t xml:space="preserve">New building code requirement </w:t>
            </w:r>
          </w:p>
        </w:tc>
        <w:tc>
          <w:tcPr>
            <w:tcW w:w="943" w:type="dxa"/>
            <w:tcBorders>
              <w:top w:val="single" w:sz="4" w:space="0" w:color="000000"/>
              <w:left w:val="single" w:sz="4" w:space="0" w:color="000000"/>
              <w:bottom w:val="single" w:sz="4" w:space="0" w:color="000000"/>
              <w:right w:val="single" w:sz="4" w:space="0" w:color="000000"/>
            </w:tcBorders>
          </w:tcPr>
          <w:p w14:paraId="3BBD9027" w14:textId="77777777" w:rsidR="006C554B" w:rsidRDefault="006C554B" w:rsidP="00100FF2">
            <w:pPr>
              <w:spacing w:after="0" w:line="259" w:lineRule="auto"/>
              <w:ind w:left="0" w:right="0" w:firstLine="0"/>
              <w:jc w:val="left"/>
            </w:pPr>
            <w:r>
              <w:t xml:space="preserve">319 </w:t>
            </w:r>
          </w:p>
        </w:tc>
        <w:tc>
          <w:tcPr>
            <w:tcW w:w="965" w:type="dxa"/>
            <w:tcBorders>
              <w:top w:val="single" w:sz="4" w:space="0" w:color="000000"/>
              <w:left w:val="single" w:sz="4" w:space="0" w:color="000000"/>
              <w:bottom w:val="single" w:sz="4" w:space="0" w:color="000000"/>
              <w:right w:val="single" w:sz="4" w:space="0" w:color="000000"/>
            </w:tcBorders>
          </w:tcPr>
          <w:p w14:paraId="724FFD22" w14:textId="77777777" w:rsidR="006C554B" w:rsidRDefault="006C554B" w:rsidP="00100FF2">
            <w:pPr>
              <w:spacing w:after="0" w:line="259" w:lineRule="auto"/>
              <w:ind w:left="0" w:right="0" w:firstLine="0"/>
              <w:jc w:val="left"/>
            </w:pPr>
            <w:r>
              <w:t xml:space="preserve">0.828 </w:t>
            </w:r>
          </w:p>
        </w:tc>
        <w:tc>
          <w:tcPr>
            <w:tcW w:w="924" w:type="dxa"/>
            <w:tcBorders>
              <w:top w:val="single" w:sz="4" w:space="0" w:color="000000"/>
              <w:left w:val="single" w:sz="4" w:space="0" w:color="000000"/>
              <w:bottom w:val="single" w:sz="4" w:space="0" w:color="000000"/>
              <w:right w:val="single" w:sz="4" w:space="0" w:color="000000"/>
            </w:tcBorders>
          </w:tcPr>
          <w:p w14:paraId="01AF00CF" w14:textId="77777777" w:rsidR="006C554B" w:rsidRDefault="006C554B" w:rsidP="00100FF2">
            <w:pPr>
              <w:spacing w:after="0" w:line="259" w:lineRule="auto"/>
              <w:ind w:left="0" w:right="0" w:firstLine="0"/>
              <w:jc w:val="left"/>
            </w:pPr>
            <w:r>
              <w:t>9</w:t>
            </w:r>
            <w:r>
              <w:rPr>
                <w:sz w:val="16"/>
              </w:rPr>
              <w:t>th</w:t>
            </w:r>
            <w:r>
              <w:t xml:space="preserve"> </w:t>
            </w:r>
          </w:p>
        </w:tc>
      </w:tr>
      <w:tr w:rsidR="006C554B" w14:paraId="09BEC57C" w14:textId="77777777" w:rsidTr="00100FF2">
        <w:trPr>
          <w:trHeight w:val="425"/>
        </w:trPr>
        <w:tc>
          <w:tcPr>
            <w:tcW w:w="756" w:type="dxa"/>
            <w:tcBorders>
              <w:top w:val="single" w:sz="4" w:space="0" w:color="000000"/>
              <w:left w:val="single" w:sz="4" w:space="0" w:color="000000"/>
              <w:bottom w:val="single" w:sz="4" w:space="0" w:color="000000"/>
              <w:right w:val="single" w:sz="4" w:space="0" w:color="000000"/>
            </w:tcBorders>
          </w:tcPr>
          <w:p w14:paraId="7C975854" w14:textId="77777777" w:rsidR="006C554B" w:rsidRDefault="006C554B" w:rsidP="00100FF2">
            <w:pPr>
              <w:spacing w:after="0" w:line="259" w:lineRule="auto"/>
              <w:ind w:left="0" w:right="0" w:firstLine="0"/>
              <w:jc w:val="left"/>
            </w:pPr>
            <w:r>
              <w:t xml:space="preserve">10 </w:t>
            </w:r>
          </w:p>
        </w:tc>
        <w:tc>
          <w:tcPr>
            <w:tcW w:w="5447" w:type="dxa"/>
            <w:tcBorders>
              <w:top w:val="single" w:sz="4" w:space="0" w:color="000000"/>
              <w:left w:val="single" w:sz="4" w:space="0" w:color="000000"/>
              <w:bottom w:val="single" w:sz="4" w:space="0" w:color="000000"/>
              <w:right w:val="single" w:sz="4" w:space="0" w:color="000000"/>
            </w:tcBorders>
          </w:tcPr>
          <w:p w14:paraId="5524923D" w14:textId="77777777" w:rsidR="006C554B" w:rsidRDefault="006C554B" w:rsidP="00100FF2">
            <w:pPr>
              <w:spacing w:after="0" w:line="259" w:lineRule="auto"/>
              <w:ind w:left="0" w:right="0" w:firstLine="0"/>
              <w:jc w:val="left"/>
            </w:pPr>
            <w:r>
              <w:t xml:space="preserve">Sudden change in zoning laws </w:t>
            </w:r>
          </w:p>
        </w:tc>
        <w:tc>
          <w:tcPr>
            <w:tcW w:w="943" w:type="dxa"/>
            <w:tcBorders>
              <w:top w:val="single" w:sz="4" w:space="0" w:color="000000"/>
              <w:left w:val="single" w:sz="4" w:space="0" w:color="000000"/>
              <w:bottom w:val="single" w:sz="4" w:space="0" w:color="000000"/>
              <w:right w:val="single" w:sz="4" w:space="0" w:color="000000"/>
            </w:tcBorders>
          </w:tcPr>
          <w:p w14:paraId="770B1496" w14:textId="77777777" w:rsidR="006C554B" w:rsidRDefault="006C554B" w:rsidP="00100FF2">
            <w:pPr>
              <w:spacing w:after="0" w:line="259" w:lineRule="auto"/>
              <w:ind w:left="0" w:right="0" w:firstLine="0"/>
              <w:jc w:val="left"/>
            </w:pPr>
            <w:r>
              <w:t xml:space="preserve">315 </w:t>
            </w:r>
          </w:p>
        </w:tc>
        <w:tc>
          <w:tcPr>
            <w:tcW w:w="965" w:type="dxa"/>
            <w:tcBorders>
              <w:top w:val="single" w:sz="4" w:space="0" w:color="000000"/>
              <w:left w:val="single" w:sz="4" w:space="0" w:color="000000"/>
              <w:bottom w:val="single" w:sz="4" w:space="0" w:color="000000"/>
              <w:right w:val="single" w:sz="4" w:space="0" w:color="000000"/>
            </w:tcBorders>
          </w:tcPr>
          <w:p w14:paraId="7F21A3F1" w14:textId="77777777" w:rsidR="006C554B" w:rsidRDefault="006C554B" w:rsidP="00100FF2">
            <w:pPr>
              <w:spacing w:after="0" w:line="259" w:lineRule="auto"/>
              <w:ind w:left="0" w:right="0" w:firstLine="0"/>
              <w:jc w:val="left"/>
            </w:pPr>
            <w:r>
              <w:t xml:space="preserve">0.818 </w:t>
            </w:r>
          </w:p>
        </w:tc>
        <w:tc>
          <w:tcPr>
            <w:tcW w:w="924" w:type="dxa"/>
            <w:tcBorders>
              <w:top w:val="single" w:sz="4" w:space="0" w:color="000000"/>
              <w:left w:val="single" w:sz="4" w:space="0" w:color="000000"/>
              <w:bottom w:val="single" w:sz="4" w:space="0" w:color="000000"/>
              <w:right w:val="single" w:sz="4" w:space="0" w:color="000000"/>
            </w:tcBorders>
          </w:tcPr>
          <w:p w14:paraId="489B52A8" w14:textId="77777777" w:rsidR="006C554B" w:rsidRDefault="006C554B" w:rsidP="00100FF2">
            <w:pPr>
              <w:spacing w:after="0" w:line="259" w:lineRule="auto"/>
              <w:ind w:left="0" w:right="0" w:firstLine="0"/>
              <w:jc w:val="left"/>
            </w:pPr>
            <w:r>
              <w:t>10</w:t>
            </w:r>
            <w:r>
              <w:rPr>
                <w:vertAlign w:val="superscript"/>
              </w:rPr>
              <w:t>th</w:t>
            </w:r>
            <w:r>
              <w:t xml:space="preserve"> </w:t>
            </w:r>
          </w:p>
        </w:tc>
      </w:tr>
    </w:tbl>
    <w:p w14:paraId="76AAE057" w14:textId="77777777" w:rsidR="006C554B" w:rsidRDefault="006C554B" w:rsidP="006C554B">
      <w:pPr>
        <w:pStyle w:val="Heading1"/>
        <w:ind w:left="-5" w:right="0"/>
      </w:pPr>
      <w:bookmarkStart w:id="159" w:name="_Toc203941355"/>
      <w:bookmarkStart w:id="160" w:name="_Toc203989835"/>
      <w:r>
        <w:t>Source: Field survey (2025)</w:t>
      </w:r>
      <w:bookmarkEnd w:id="159"/>
      <w:bookmarkEnd w:id="160"/>
      <w:r>
        <w:t xml:space="preserve"> </w:t>
      </w:r>
    </w:p>
    <w:p w14:paraId="146D4F96" w14:textId="77777777" w:rsidR="006C554B" w:rsidRDefault="006C554B" w:rsidP="006C554B">
      <w:pPr>
        <w:ind w:left="-5" w:right="0"/>
      </w:pPr>
      <w:r>
        <w:t xml:space="preserve">To assess the impact of various government policy changes on construction performance in Nigeria, the Relative Importance Index (RII) tool was applied. From the table above, the results show that “Frequent policy changes” ranked highest in significance with an RII of 0.922, making it the most critical factor influencing construction performance. This suggests that instability and inconsistency in government policy directions severely disrupt planning, procurement, and execution of construction projects. </w:t>
      </w:r>
    </w:p>
    <w:p w14:paraId="4092E936" w14:textId="77777777" w:rsidR="006C554B" w:rsidRDefault="006C554B" w:rsidP="006C554B">
      <w:pPr>
        <w:ind w:left="-5" w:right="0"/>
      </w:pPr>
      <w:r>
        <w:t xml:space="preserve">It is closely followed by “Delay in policy implementation”, which ranks 2nd with an RII of 0.905. This indicates that even well-designed policies lose their intended value when not implemented promptly, causing uncertainty and inefficiencies across construction timelines. “Corruption in policy enforcement” ranks 3rd with an RII of 0.896, highlighting the damaging role of unethical practices in undermining construction standards and stakeholder confidence. </w:t>
      </w:r>
    </w:p>
    <w:p w14:paraId="5F098D8A" w14:textId="2893BC90" w:rsidR="006C554B" w:rsidRDefault="006C554B" w:rsidP="006C554B">
      <w:pPr>
        <w:spacing w:after="237"/>
        <w:ind w:left="-5" w:right="0"/>
      </w:pPr>
      <w:r>
        <w:t xml:space="preserve">“Frequent tax changes” and “Lack of stakeholder consultation” were ranked 4th and 5th, with RII values of 0.885 and 0.883, respectively. These reflect how unexpected financial burdens and </w:t>
      </w:r>
      <w:r w:rsidR="00ED3A4E">
        <w:t>top-down</w:t>
      </w:r>
      <w:r>
        <w:t xml:space="preserve"> policymaking often leave contractors unprepared and poorly aligned with project </w:t>
      </w:r>
      <w:r>
        <w:lastRenderedPageBreak/>
        <w:t xml:space="preserve">requirements. Other notable issues include “Government regulations on materials” (6th, RII = 0.874) and “Changes in permit and approval processes” (7th, RII = 0.863), which suggest that procedural and regulatory bottlenecks further delay project progress. </w:t>
      </w:r>
    </w:p>
    <w:p w14:paraId="0C87C792" w14:textId="77777777" w:rsidR="006C554B" w:rsidRDefault="006C554B" w:rsidP="006C554B">
      <w:pPr>
        <w:ind w:left="-5" w:right="0"/>
      </w:pPr>
      <w:r>
        <w:t xml:space="preserve">Lower-impact factors include “Environmental policy” (8th, RII = 0.853), “New building code requirements” (9th, RII = 0.828), and “Sudden change in zoning laws” (10th, RII = 0.818). While still relevant, these are considered less disruptive compared to the top-ranking items. </w:t>
      </w:r>
    </w:p>
    <w:p w14:paraId="7F0D1A4E" w14:textId="4684D376" w:rsidR="006C554B" w:rsidRDefault="006C554B" w:rsidP="00F72763">
      <w:pPr>
        <w:ind w:left="-5" w:right="0"/>
      </w:pPr>
      <w:r>
        <w:t xml:space="preserve">These results collectively demonstrate that frequent and unpredictable shifts in government policy, coupled with poor execution and lack of transparency, play a major role in weakening construction performance. This underscores the need for more stable, inclusive, and timely policy frameworks in Nigeria’s construction sector. </w:t>
      </w:r>
      <w:r>
        <w:rPr>
          <w:b/>
        </w:rPr>
        <w:tab/>
        <w:t xml:space="preserve"> </w:t>
      </w:r>
    </w:p>
    <w:p w14:paraId="34B71175" w14:textId="441AE2B2" w:rsidR="006C554B" w:rsidRPr="00BD76A8" w:rsidRDefault="006C554B" w:rsidP="00F72763">
      <w:pPr>
        <w:pStyle w:val="Heading2"/>
      </w:pPr>
      <w:bookmarkStart w:id="161" w:name="_Toc203941356"/>
      <w:bookmarkStart w:id="162" w:name="_Toc203989836"/>
      <w:r w:rsidRPr="00BD76A8">
        <w:t>4.4</w:t>
      </w:r>
      <w:r w:rsidR="00ED3A4E">
        <w:tab/>
      </w:r>
      <w:r w:rsidRPr="00BD76A8">
        <w:t>Objective Two: Examining the Effect of Changes in Government Policies on the Timely Completion of Building Construction Projects</w:t>
      </w:r>
      <w:bookmarkEnd w:id="161"/>
      <w:bookmarkEnd w:id="162"/>
      <w:r w:rsidRPr="00BD76A8">
        <w:t xml:space="preserve">     </w:t>
      </w:r>
    </w:p>
    <w:p w14:paraId="6E25775D" w14:textId="77777777" w:rsidR="006C554B" w:rsidRDefault="006C554B" w:rsidP="006C554B">
      <w:pPr>
        <w:pStyle w:val="Heading1"/>
        <w:ind w:left="-5" w:right="0"/>
      </w:pPr>
      <w:bookmarkStart w:id="163" w:name="_Toc203941357"/>
      <w:bookmarkStart w:id="164" w:name="_Toc203989837"/>
      <w:r>
        <w:t>Table 4.8: RII Ranking of Effects on Timely Completion</w:t>
      </w:r>
      <w:bookmarkEnd w:id="163"/>
      <w:bookmarkEnd w:id="164"/>
      <w:r>
        <w:t xml:space="preserve"> </w:t>
      </w:r>
    </w:p>
    <w:tbl>
      <w:tblPr>
        <w:tblStyle w:val="TableGrid"/>
        <w:tblW w:w="9352" w:type="dxa"/>
        <w:tblInd w:w="5" w:type="dxa"/>
        <w:tblCellMar>
          <w:top w:w="14" w:type="dxa"/>
          <w:left w:w="106" w:type="dxa"/>
          <w:right w:w="115" w:type="dxa"/>
        </w:tblCellMar>
        <w:tblLook w:val="04A0" w:firstRow="1" w:lastRow="0" w:firstColumn="1" w:lastColumn="0" w:noHBand="0" w:noVBand="1"/>
      </w:tblPr>
      <w:tblGrid>
        <w:gridCol w:w="684"/>
        <w:gridCol w:w="6021"/>
        <w:gridCol w:w="869"/>
        <w:gridCol w:w="878"/>
        <w:gridCol w:w="900"/>
      </w:tblGrid>
      <w:tr w:rsidR="006C554B" w14:paraId="3E01E506"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2E611E07" w14:textId="77777777" w:rsidR="006C554B" w:rsidRDefault="006C554B" w:rsidP="00100FF2">
            <w:pPr>
              <w:spacing w:after="0" w:line="259" w:lineRule="auto"/>
              <w:ind w:left="2" w:right="0" w:firstLine="0"/>
              <w:jc w:val="left"/>
            </w:pPr>
            <w:r>
              <w:rPr>
                <w:b/>
              </w:rPr>
              <w:t xml:space="preserve">S/N </w:t>
            </w:r>
          </w:p>
        </w:tc>
        <w:tc>
          <w:tcPr>
            <w:tcW w:w="6020" w:type="dxa"/>
            <w:tcBorders>
              <w:top w:val="single" w:sz="4" w:space="0" w:color="000000"/>
              <w:left w:val="single" w:sz="4" w:space="0" w:color="000000"/>
              <w:bottom w:val="single" w:sz="4" w:space="0" w:color="000000"/>
              <w:right w:val="single" w:sz="4" w:space="0" w:color="000000"/>
            </w:tcBorders>
          </w:tcPr>
          <w:p w14:paraId="5EC9B41B" w14:textId="7B2BF363" w:rsidR="006C554B" w:rsidRDefault="006C554B" w:rsidP="001B2008">
            <w:pPr>
              <w:spacing w:after="0" w:line="259" w:lineRule="auto"/>
              <w:ind w:left="2" w:right="0" w:firstLine="0"/>
              <w:jc w:val="center"/>
            </w:pPr>
            <w:r>
              <w:rPr>
                <w:b/>
              </w:rPr>
              <w:t>Effect</w:t>
            </w:r>
          </w:p>
        </w:tc>
        <w:tc>
          <w:tcPr>
            <w:tcW w:w="869" w:type="dxa"/>
            <w:tcBorders>
              <w:top w:val="single" w:sz="4" w:space="0" w:color="000000"/>
              <w:left w:val="single" w:sz="4" w:space="0" w:color="000000"/>
              <w:bottom w:val="single" w:sz="4" w:space="0" w:color="000000"/>
              <w:right w:val="single" w:sz="4" w:space="0" w:color="000000"/>
            </w:tcBorders>
          </w:tcPr>
          <w:p w14:paraId="7B0F472C" w14:textId="77777777" w:rsidR="006C554B" w:rsidRDefault="006C554B" w:rsidP="00100FF2">
            <w:pPr>
              <w:spacing w:after="0" w:line="259" w:lineRule="auto"/>
              <w:ind w:left="2" w:right="0" w:firstLine="0"/>
              <w:jc w:val="left"/>
            </w:pPr>
            <w:r>
              <w:rPr>
                <w:b/>
              </w:rPr>
              <w:t xml:space="preserve">SUM </w:t>
            </w:r>
          </w:p>
        </w:tc>
        <w:tc>
          <w:tcPr>
            <w:tcW w:w="878" w:type="dxa"/>
            <w:tcBorders>
              <w:top w:val="single" w:sz="4" w:space="0" w:color="000000"/>
              <w:left w:val="single" w:sz="4" w:space="0" w:color="000000"/>
              <w:bottom w:val="single" w:sz="4" w:space="0" w:color="000000"/>
              <w:right w:val="single" w:sz="4" w:space="0" w:color="000000"/>
            </w:tcBorders>
          </w:tcPr>
          <w:p w14:paraId="142A5B3F" w14:textId="77777777" w:rsidR="006C554B" w:rsidRDefault="006C554B" w:rsidP="00100FF2">
            <w:pPr>
              <w:spacing w:after="0" w:line="259" w:lineRule="auto"/>
              <w:ind w:left="2" w:right="0" w:firstLine="0"/>
              <w:jc w:val="left"/>
            </w:pPr>
            <w:r>
              <w:rPr>
                <w:b/>
              </w:rPr>
              <w:t xml:space="preserve">RII </w:t>
            </w:r>
          </w:p>
        </w:tc>
        <w:tc>
          <w:tcPr>
            <w:tcW w:w="900" w:type="dxa"/>
            <w:tcBorders>
              <w:top w:val="single" w:sz="4" w:space="0" w:color="000000"/>
              <w:left w:val="single" w:sz="4" w:space="0" w:color="000000"/>
              <w:bottom w:val="single" w:sz="4" w:space="0" w:color="000000"/>
              <w:right w:val="single" w:sz="4" w:space="0" w:color="000000"/>
            </w:tcBorders>
          </w:tcPr>
          <w:p w14:paraId="37FB47E5" w14:textId="77777777" w:rsidR="006C554B" w:rsidRDefault="006C554B" w:rsidP="00100FF2">
            <w:pPr>
              <w:spacing w:after="0" w:line="259" w:lineRule="auto"/>
              <w:ind w:left="0" w:right="0" w:firstLine="0"/>
              <w:jc w:val="left"/>
            </w:pPr>
            <w:r>
              <w:rPr>
                <w:b/>
              </w:rPr>
              <w:t xml:space="preserve">Rank </w:t>
            </w:r>
          </w:p>
        </w:tc>
      </w:tr>
      <w:tr w:rsidR="006C554B" w14:paraId="60AC2BF7" w14:textId="77777777" w:rsidTr="00100FF2">
        <w:trPr>
          <w:trHeight w:val="466"/>
        </w:trPr>
        <w:tc>
          <w:tcPr>
            <w:tcW w:w="684" w:type="dxa"/>
            <w:tcBorders>
              <w:top w:val="single" w:sz="4" w:space="0" w:color="000000"/>
              <w:left w:val="single" w:sz="4" w:space="0" w:color="000000"/>
              <w:bottom w:val="single" w:sz="4" w:space="0" w:color="000000"/>
              <w:right w:val="single" w:sz="4" w:space="0" w:color="000000"/>
            </w:tcBorders>
          </w:tcPr>
          <w:p w14:paraId="69BBDFEF" w14:textId="77777777" w:rsidR="006C554B" w:rsidRDefault="006C554B" w:rsidP="00100FF2">
            <w:pPr>
              <w:spacing w:after="0" w:line="259" w:lineRule="auto"/>
              <w:ind w:left="2" w:right="0" w:firstLine="0"/>
              <w:jc w:val="left"/>
            </w:pPr>
            <w:r>
              <w:t xml:space="preserve">1 </w:t>
            </w:r>
          </w:p>
        </w:tc>
        <w:tc>
          <w:tcPr>
            <w:tcW w:w="6020" w:type="dxa"/>
            <w:tcBorders>
              <w:top w:val="single" w:sz="4" w:space="0" w:color="000000"/>
              <w:left w:val="single" w:sz="4" w:space="0" w:color="000000"/>
              <w:bottom w:val="single" w:sz="4" w:space="0" w:color="000000"/>
              <w:right w:val="single" w:sz="4" w:space="0" w:color="000000"/>
            </w:tcBorders>
          </w:tcPr>
          <w:p w14:paraId="678ABBF9" w14:textId="77777777" w:rsidR="006C554B" w:rsidRDefault="006C554B" w:rsidP="00100FF2">
            <w:pPr>
              <w:spacing w:after="0" w:line="259" w:lineRule="auto"/>
              <w:ind w:left="2" w:right="0" w:firstLine="0"/>
              <w:jc w:val="left"/>
            </w:pPr>
            <w:r>
              <w:t xml:space="preserve">Change in building regulations </w:t>
            </w:r>
          </w:p>
        </w:tc>
        <w:tc>
          <w:tcPr>
            <w:tcW w:w="869" w:type="dxa"/>
            <w:tcBorders>
              <w:top w:val="single" w:sz="4" w:space="0" w:color="000000"/>
              <w:left w:val="single" w:sz="4" w:space="0" w:color="000000"/>
              <w:bottom w:val="single" w:sz="4" w:space="0" w:color="000000"/>
              <w:right w:val="single" w:sz="4" w:space="0" w:color="000000"/>
            </w:tcBorders>
          </w:tcPr>
          <w:p w14:paraId="505A2BBA" w14:textId="77777777" w:rsidR="006C554B" w:rsidRDefault="006C554B" w:rsidP="00100FF2">
            <w:pPr>
              <w:spacing w:after="0" w:line="259" w:lineRule="auto"/>
              <w:ind w:left="2" w:right="0" w:firstLine="0"/>
              <w:jc w:val="left"/>
            </w:pPr>
            <w:r>
              <w:t xml:space="preserve">354 </w:t>
            </w:r>
          </w:p>
        </w:tc>
        <w:tc>
          <w:tcPr>
            <w:tcW w:w="878" w:type="dxa"/>
            <w:tcBorders>
              <w:top w:val="single" w:sz="4" w:space="0" w:color="000000"/>
              <w:left w:val="single" w:sz="4" w:space="0" w:color="000000"/>
              <w:bottom w:val="single" w:sz="4" w:space="0" w:color="000000"/>
              <w:right w:val="single" w:sz="4" w:space="0" w:color="000000"/>
            </w:tcBorders>
          </w:tcPr>
          <w:p w14:paraId="2E4C6A78" w14:textId="77777777" w:rsidR="006C554B" w:rsidRDefault="006C554B" w:rsidP="00100FF2">
            <w:pPr>
              <w:spacing w:after="0" w:line="259" w:lineRule="auto"/>
              <w:ind w:left="2" w:right="0" w:firstLine="0"/>
              <w:jc w:val="left"/>
            </w:pPr>
            <w:r>
              <w:t xml:space="preserve">0.918 </w:t>
            </w:r>
          </w:p>
        </w:tc>
        <w:tc>
          <w:tcPr>
            <w:tcW w:w="900" w:type="dxa"/>
            <w:tcBorders>
              <w:top w:val="single" w:sz="4" w:space="0" w:color="000000"/>
              <w:left w:val="single" w:sz="4" w:space="0" w:color="000000"/>
              <w:bottom w:val="single" w:sz="4" w:space="0" w:color="000000"/>
              <w:right w:val="single" w:sz="4" w:space="0" w:color="000000"/>
            </w:tcBorders>
          </w:tcPr>
          <w:p w14:paraId="449D46A6" w14:textId="77777777" w:rsidR="006C554B" w:rsidRDefault="006C554B" w:rsidP="00100FF2">
            <w:pPr>
              <w:spacing w:after="0" w:line="259" w:lineRule="auto"/>
              <w:ind w:left="0" w:right="0" w:firstLine="0"/>
              <w:jc w:val="left"/>
            </w:pPr>
            <w:r>
              <w:t xml:space="preserve">1st </w:t>
            </w:r>
          </w:p>
        </w:tc>
      </w:tr>
      <w:tr w:rsidR="006C554B" w14:paraId="47E2B5A0"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481F7E84" w14:textId="77777777" w:rsidR="006C554B" w:rsidRDefault="006C554B" w:rsidP="00100FF2">
            <w:pPr>
              <w:spacing w:after="0" w:line="259" w:lineRule="auto"/>
              <w:ind w:left="2" w:right="0" w:firstLine="0"/>
              <w:jc w:val="left"/>
            </w:pPr>
            <w:r>
              <w:t xml:space="preserve">2 </w:t>
            </w:r>
          </w:p>
        </w:tc>
        <w:tc>
          <w:tcPr>
            <w:tcW w:w="6020" w:type="dxa"/>
            <w:tcBorders>
              <w:top w:val="single" w:sz="4" w:space="0" w:color="000000"/>
              <w:left w:val="single" w:sz="4" w:space="0" w:color="000000"/>
              <w:bottom w:val="single" w:sz="4" w:space="0" w:color="000000"/>
              <w:right w:val="single" w:sz="4" w:space="0" w:color="000000"/>
            </w:tcBorders>
          </w:tcPr>
          <w:p w14:paraId="7B457B58" w14:textId="77777777" w:rsidR="006C554B" w:rsidRDefault="006C554B" w:rsidP="00100FF2">
            <w:pPr>
              <w:spacing w:after="0" w:line="259" w:lineRule="auto"/>
              <w:ind w:left="2" w:right="0" w:firstLine="0"/>
              <w:jc w:val="left"/>
            </w:pPr>
            <w:r>
              <w:t xml:space="preserve">Delays in policy awareness among contractors </w:t>
            </w:r>
          </w:p>
        </w:tc>
        <w:tc>
          <w:tcPr>
            <w:tcW w:w="869" w:type="dxa"/>
            <w:tcBorders>
              <w:top w:val="single" w:sz="4" w:space="0" w:color="000000"/>
              <w:left w:val="single" w:sz="4" w:space="0" w:color="000000"/>
              <w:bottom w:val="single" w:sz="4" w:space="0" w:color="000000"/>
              <w:right w:val="single" w:sz="4" w:space="0" w:color="000000"/>
            </w:tcBorders>
          </w:tcPr>
          <w:p w14:paraId="3399E6AA" w14:textId="77777777" w:rsidR="006C554B" w:rsidRDefault="006C554B" w:rsidP="00100FF2">
            <w:pPr>
              <w:spacing w:after="0" w:line="259" w:lineRule="auto"/>
              <w:ind w:left="2" w:right="0" w:firstLine="0"/>
              <w:jc w:val="left"/>
            </w:pPr>
            <w:r>
              <w:t xml:space="preserve">350 </w:t>
            </w:r>
          </w:p>
        </w:tc>
        <w:tc>
          <w:tcPr>
            <w:tcW w:w="878" w:type="dxa"/>
            <w:tcBorders>
              <w:top w:val="single" w:sz="4" w:space="0" w:color="000000"/>
              <w:left w:val="single" w:sz="4" w:space="0" w:color="000000"/>
              <w:bottom w:val="single" w:sz="4" w:space="0" w:color="000000"/>
              <w:right w:val="single" w:sz="4" w:space="0" w:color="000000"/>
            </w:tcBorders>
          </w:tcPr>
          <w:p w14:paraId="3232DFCD" w14:textId="77777777" w:rsidR="006C554B" w:rsidRDefault="006C554B" w:rsidP="00100FF2">
            <w:pPr>
              <w:spacing w:after="0" w:line="259" w:lineRule="auto"/>
              <w:ind w:left="2" w:right="0" w:firstLine="0"/>
              <w:jc w:val="left"/>
            </w:pPr>
            <w:r>
              <w:t xml:space="preserve">0.909 </w:t>
            </w:r>
          </w:p>
        </w:tc>
        <w:tc>
          <w:tcPr>
            <w:tcW w:w="900" w:type="dxa"/>
            <w:tcBorders>
              <w:top w:val="single" w:sz="4" w:space="0" w:color="000000"/>
              <w:left w:val="single" w:sz="4" w:space="0" w:color="000000"/>
              <w:bottom w:val="single" w:sz="4" w:space="0" w:color="000000"/>
              <w:right w:val="single" w:sz="4" w:space="0" w:color="000000"/>
            </w:tcBorders>
          </w:tcPr>
          <w:p w14:paraId="64C07F5B" w14:textId="77777777" w:rsidR="006C554B" w:rsidRDefault="006C554B" w:rsidP="00100FF2">
            <w:pPr>
              <w:spacing w:after="0" w:line="259" w:lineRule="auto"/>
              <w:ind w:left="0" w:right="0" w:firstLine="0"/>
              <w:jc w:val="left"/>
            </w:pPr>
            <w:r>
              <w:t xml:space="preserve">2nd </w:t>
            </w:r>
          </w:p>
        </w:tc>
      </w:tr>
      <w:tr w:rsidR="006C554B" w14:paraId="1ADF3281"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5F5EA6B8" w14:textId="77777777" w:rsidR="006C554B" w:rsidRDefault="006C554B" w:rsidP="00100FF2">
            <w:pPr>
              <w:spacing w:after="0" w:line="259" w:lineRule="auto"/>
              <w:ind w:left="2" w:right="0" w:firstLine="0"/>
              <w:jc w:val="left"/>
            </w:pPr>
            <w:r>
              <w:t xml:space="preserve">3 </w:t>
            </w:r>
          </w:p>
        </w:tc>
        <w:tc>
          <w:tcPr>
            <w:tcW w:w="6020" w:type="dxa"/>
            <w:tcBorders>
              <w:top w:val="single" w:sz="4" w:space="0" w:color="000000"/>
              <w:left w:val="single" w:sz="4" w:space="0" w:color="000000"/>
              <w:bottom w:val="single" w:sz="4" w:space="0" w:color="000000"/>
              <w:right w:val="single" w:sz="4" w:space="0" w:color="000000"/>
            </w:tcBorders>
          </w:tcPr>
          <w:p w14:paraId="4D2EDAC0" w14:textId="77777777" w:rsidR="006C554B" w:rsidRDefault="006C554B" w:rsidP="00100FF2">
            <w:pPr>
              <w:spacing w:after="0" w:line="259" w:lineRule="auto"/>
              <w:ind w:left="2" w:right="0" w:firstLine="0"/>
              <w:jc w:val="left"/>
            </w:pPr>
            <w:r>
              <w:t xml:space="preserve">Sudden shifts in budgetary allocation </w:t>
            </w:r>
          </w:p>
        </w:tc>
        <w:tc>
          <w:tcPr>
            <w:tcW w:w="869" w:type="dxa"/>
            <w:tcBorders>
              <w:top w:val="single" w:sz="4" w:space="0" w:color="000000"/>
              <w:left w:val="single" w:sz="4" w:space="0" w:color="000000"/>
              <w:bottom w:val="single" w:sz="4" w:space="0" w:color="000000"/>
              <w:right w:val="single" w:sz="4" w:space="0" w:color="000000"/>
            </w:tcBorders>
          </w:tcPr>
          <w:p w14:paraId="198AE5E6" w14:textId="77777777" w:rsidR="006C554B" w:rsidRDefault="006C554B" w:rsidP="00100FF2">
            <w:pPr>
              <w:spacing w:after="0" w:line="259" w:lineRule="auto"/>
              <w:ind w:left="2" w:right="0" w:firstLine="0"/>
              <w:jc w:val="left"/>
            </w:pPr>
            <w:r>
              <w:t xml:space="preserve">342 </w:t>
            </w:r>
          </w:p>
        </w:tc>
        <w:tc>
          <w:tcPr>
            <w:tcW w:w="878" w:type="dxa"/>
            <w:tcBorders>
              <w:top w:val="single" w:sz="4" w:space="0" w:color="000000"/>
              <w:left w:val="single" w:sz="4" w:space="0" w:color="000000"/>
              <w:bottom w:val="single" w:sz="4" w:space="0" w:color="000000"/>
              <w:right w:val="single" w:sz="4" w:space="0" w:color="000000"/>
            </w:tcBorders>
          </w:tcPr>
          <w:p w14:paraId="00A25C7C" w14:textId="77777777" w:rsidR="006C554B" w:rsidRDefault="006C554B" w:rsidP="00100FF2">
            <w:pPr>
              <w:spacing w:after="0" w:line="259" w:lineRule="auto"/>
              <w:ind w:left="2" w:right="0" w:firstLine="0"/>
              <w:jc w:val="left"/>
            </w:pPr>
            <w:r>
              <w:t xml:space="preserve">0.888 </w:t>
            </w:r>
          </w:p>
        </w:tc>
        <w:tc>
          <w:tcPr>
            <w:tcW w:w="900" w:type="dxa"/>
            <w:tcBorders>
              <w:top w:val="single" w:sz="4" w:space="0" w:color="000000"/>
              <w:left w:val="single" w:sz="4" w:space="0" w:color="000000"/>
              <w:bottom w:val="single" w:sz="4" w:space="0" w:color="000000"/>
              <w:right w:val="single" w:sz="4" w:space="0" w:color="000000"/>
            </w:tcBorders>
          </w:tcPr>
          <w:p w14:paraId="6FC2AFCD" w14:textId="77777777" w:rsidR="006C554B" w:rsidRDefault="006C554B" w:rsidP="00100FF2">
            <w:pPr>
              <w:spacing w:after="0" w:line="259" w:lineRule="auto"/>
              <w:ind w:left="0" w:right="0" w:firstLine="0"/>
              <w:jc w:val="left"/>
            </w:pPr>
            <w:r>
              <w:t xml:space="preserve">3rd </w:t>
            </w:r>
          </w:p>
        </w:tc>
      </w:tr>
      <w:tr w:rsidR="006C554B" w14:paraId="30AD4ABE" w14:textId="77777777" w:rsidTr="00100FF2">
        <w:trPr>
          <w:trHeight w:val="466"/>
        </w:trPr>
        <w:tc>
          <w:tcPr>
            <w:tcW w:w="684" w:type="dxa"/>
            <w:tcBorders>
              <w:top w:val="single" w:sz="4" w:space="0" w:color="000000"/>
              <w:left w:val="single" w:sz="4" w:space="0" w:color="000000"/>
              <w:bottom w:val="single" w:sz="4" w:space="0" w:color="000000"/>
              <w:right w:val="single" w:sz="4" w:space="0" w:color="000000"/>
            </w:tcBorders>
          </w:tcPr>
          <w:p w14:paraId="7FA13495" w14:textId="77777777" w:rsidR="006C554B" w:rsidRDefault="006C554B" w:rsidP="00100FF2">
            <w:pPr>
              <w:spacing w:after="0" w:line="259" w:lineRule="auto"/>
              <w:ind w:left="2" w:right="0" w:firstLine="0"/>
              <w:jc w:val="left"/>
            </w:pPr>
            <w:r>
              <w:t xml:space="preserve">4 </w:t>
            </w:r>
          </w:p>
        </w:tc>
        <w:tc>
          <w:tcPr>
            <w:tcW w:w="6020" w:type="dxa"/>
            <w:tcBorders>
              <w:top w:val="single" w:sz="4" w:space="0" w:color="000000"/>
              <w:left w:val="single" w:sz="4" w:space="0" w:color="000000"/>
              <w:bottom w:val="single" w:sz="4" w:space="0" w:color="000000"/>
              <w:right w:val="single" w:sz="4" w:space="0" w:color="000000"/>
            </w:tcBorders>
          </w:tcPr>
          <w:p w14:paraId="666B4165" w14:textId="77777777" w:rsidR="006C554B" w:rsidRDefault="006C554B" w:rsidP="00100FF2">
            <w:pPr>
              <w:spacing w:after="0" w:line="259" w:lineRule="auto"/>
              <w:ind w:left="2" w:right="0" w:firstLine="0"/>
              <w:jc w:val="left"/>
            </w:pPr>
            <w:r>
              <w:t xml:space="preserve">New tariffs on materials </w:t>
            </w:r>
          </w:p>
        </w:tc>
        <w:tc>
          <w:tcPr>
            <w:tcW w:w="869" w:type="dxa"/>
            <w:tcBorders>
              <w:top w:val="single" w:sz="4" w:space="0" w:color="000000"/>
              <w:left w:val="single" w:sz="4" w:space="0" w:color="000000"/>
              <w:bottom w:val="single" w:sz="4" w:space="0" w:color="000000"/>
              <w:right w:val="single" w:sz="4" w:space="0" w:color="000000"/>
            </w:tcBorders>
          </w:tcPr>
          <w:p w14:paraId="3BB8B6E7" w14:textId="77777777" w:rsidR="006C554B" w:rsidRDefault="006C554B" w:rsidP="00100FF2">
            <w:pPr>
              <w:spacing w:after="0" w:line="259" w:lineRule="auto"/>
              <w:ind w:left="2" w:right="0" w:firstLine="0"/>
              <w:jc w:val="left"/>
            </w:pPr>
            <w:r>
              <w:t xml:space="preserve">338 </w:t>
            </w:r>
          </w:p>
        </w:tc>
        <w:tc>
          <w:tcPr>
            <w:tcW w:w="878" w:type="dxa"/>
            <w:tcBorders>
              <w:top w:val="single" w:sz="4" w:space="0" w:color="000000"/>
              <w:left w:val="single" w:sz="4" w:space="0" w:color="000000"/>
              <w:bottom w:val="single" w:sz="4" w:space="0" w:color="000000"/>
              <w:right w:val="single" w:sz="4" w:space="0" w:color="000000"/>
            </w:tcBorders>
          </w:tcPr>
          <w:p w14:paraId="384D9562" w14:textId="77777777" w:rsidR="006C554B" w:rsidRDefault="006C554B" w:rsidP="00100FF2">
            <w:pPr>
              <w:spacing w:after="0" w:line="259" w:lineRule="auto"/>
              <w:ind w:left="2" w:right="0" w:firstLine="0"/>
              <w:jc w:val="left"/>
            </w:pPr>
            <w:r>
              <w:t xml:space="preserve">0.879 </w:t>
            </w:r>
          </w:p>
        </w:tc>
        <w:tc>
          <w:tcPr>
            <w:tcW w:w="900" w:type="dxa"/>
            <w:tcBorders>
              <w:top w:val="single" w:sz="4" w:space="0" w:color="000000"/>
              <w:left w:val="single" w:sz="4" w:space="0" w:color="000000"/>
              <w:bottom w:val="single" w:sz="4" w:space="0" w:color="000000"/>
              <w:right w:val="single" w:sz="4" w:space="0" w:color="000000"/>
            </w:tcBorders>
          </w:tcPr>
          <w:p w14:paraId="1368A5CC" w14:textId="77777777" w:rsidR="006C554B" w:rsidRDefault="006C554B" w:rsidP="00100FF2">
            <w:pPr>
              <w:spacing w:after="0" w:line="259" w:lineRule="auto"/>
              <w:ind w:left="0" w:right="0" w:firstLine="0"/>
              <w:jc w:val="left"/>
            </w:pPr>
            <w:r>
              <w:t xml:space="preserve">4th </w:t>
            </w:r>
          </w:p>
        </w:tc>
      </w:tr>
      <w:tr w:rsidR="006C554B" w14:paraId="204422E1" w14:textId="77777777" w:rsidTr="00100FF2">
        <w:trPr>
          <w:trHeight w:val="451"/>
        </w:trPr>
        <w:tc>
          <w:tcPr>
            <w:tcW w:w="684" w:type="dxa"/>
            <w:tcBorders>
              <w:top w:val="single" w:sz="4" w:space="0" w:color="000000"/>
              <w:left w:val="single" w:sz="4" w:space="0" w:color="000000"/>
              <w:bottom w:val="single" w:sz="4" w:space="0" w:color="000000"/>
              <w:right w:val="single" w:sz="4" w:space="0" w:color="000000"/>
            </w:tcBorders>
          </w:tcPr>
          <w:p w14:paraId="03192761" w14:textId="77777777" w:rsidR="006C554B" w:rsidRDefault="006C554B" w:rsidP="00100FF2">
            <w:pPr>
              <w:spacing w:after="0" w:line="259" w:lineRule="auto"/>
              <w:ind w:left="2" w:right="0" w:firstLine="0"/>
              <w:jc w:val="left"/>
            </w:pPr>
            <w:r>
              <w:t xml:space="preserve">5 </w:t>
            </w:r>
          </w:p>
        </w:tc>
        <w:tc>
          <w:tcPr>
            <w:tcW w:w="6020" w:type="dxa"/>
            <w:tcBorders>
              <w:top w:val="single" w:sz="4" w:space="0" w:color="000000"/>
              <w:left w:val="single" w:sz="4" w:space="0" w:color="000000"/>
              <w:bottom w:val="single" w:sz="4" w:space="0" w:color="000000"/>
              <w:right w:val="single" w:sz="4" w:space="0" w:color="000000"/>
            </w:tcBorders>
          </w:tcPr>
          <w:p w14:paraId="77086B3C" w14:textId="77777777" w:rsidR="006C554B" w:rsidRDefault="006C554B" w:rsidP="00100FF2">
            <w:pPr>
              <w:spacing w:after="0" w:line="259" w:lineRule="auto"/>
              <w:ind w:left="2" w:right="0" w:firstLine="0"/>
              <w:jc w:val="left"/>
            </w:pPr>
            <w:r>
              <w:t xml:space="preserve">New legal requirements </w:t>
            </w:r>
          </w:p>
        </w:tc>
        <w:tc>
          <w:tcPr>
            <w:tcW w:w="869" w:type="dxa"/>
            <w:tcBorders>
              <w:top w:val="single" w:sz="4" w:space="0" w:color="000000"/>
              <w:left w:val="single" w:sz="4" w:space="0" w:color="000000"/>
              <w:bottom w:val="single" w:sz="4" w:space="0" w:color="000000"/>
              <w:right w:val="single" w:sz="4" w:space="0" w:color="000000"/>
            </w:tcBorders>
          </w:tcPr>
          <w:p w14:paraId="1906C314" w14:textId="77777777" w:rsidR="006C554B" w:rsidRDefault="006C554B" w:rsidP="00100FF2">
            <w:pPr>
              <w:spacing w:after="0" w:line="259" w:lineRule="auto"/>
              <w:ind w:left="2" w:right="0" w:firstLine="0"/>
              <w:jc w:val="left"/>
            </w:pPr>
            <w:r>
              <w:t xml:space="preserve">336 </w:t>
            </w:r>
          </w:p>
        </w:tc>
        <w:tc>
          <w:tcPr>
            <w:tcW w:w="878" w:type="dxa"/>
            <w:tcBorders>
              <w:top w:val="single" w:sz="4" w:space="0" w:color="000000"/>
              <w:left w:val="single" w:sz="4" w:space="0" w:color="000000"/>
              <w:bottom w:val="single" w:sz="4" w:space="0" w:color="000000"/>
              <w:right w:val="single" w:sz="4" w:space="0" w:color="000000"/>
            </w:tcBorders>
          </w:tcPr>
          <w:p w14:paraId="33769E6C" w14:textId="77777777" w:rsidR="006C554B" w:rsidRDefault="006C554B" w:rsidP="00100FF2">
            <w:pPr>
              <w:spacing w:after="0" w:line="259" w:lineRule="auto"/>
              <w:ind w:left="2" w:right="0" w:firstLine="0"/>
              <w:jc w:val="left"/>
            </w:pPr>
            <w:r>
              <w:t xml:space="preserve">0.874 </w:t>
            </w:r>
          </w:p>
        </w:tc>
        <w:tc>
          <w:tcPr>
            <w:tcW w:w="900" w:type="dxa"/>
            <w:tcBorders>
              <w:top w:val="single" w:sz="4" w:space="0" w:color="000000"/>
              <w:left w:val="single" w:sz="4" w:space="0" w:color="000000"/>
              <w:bottom w:val="single" w:sz="4" w:space="0" w:color="000000"/>
              <w:right w:val="single" w:sz="4" w:space="0" w:color="000000"/>
            </w:tcBorders>
          </w:tcPr>
          <w:p w14:paraId="68A86C00" w14:textId="77777777" w:rsidR="006C554B" w:rsidRDefault="006C554B" w:rsidP="00100FF2">
            <w:pPr>
              <w:spacing w:after="0" w:line="259" w:lineRule="auto"/>
              <w:ind w:left="0" w:right="0" w:firstLine="0"/>
              <w:jc w:val="left"/>
            </w:pPr>
            <w:r>
              <w:t xml:space="preserve">5th </w:t>
            </w:r>
          </w:p>
        </w:tc>
      </w:tr>
      <w:tr w:rsidR="006C554B" w14:paraId="7C57850F"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70FAD446" w14:textId="77777777" w:rsidR="006C554B" w:rsidRDefault="006C554B" w:rsidP="00100FF2">
            <w:pPr>
              <w:spacing w:after="0" w:line="259" w:lineRule="auto"/>
              <w:ind w:left="2" w:right="0" w:firstLine="0"/>
              <w:jc w:val="left"/>
            </w:pPr>
            <w:r>
              <w:t xml:space="preserve">6 </w:t>
            </w:r>
          </w:p>
        </w:tc>
        <w:tc>
          <w:tcPr>
            <w:tcW w:w="6020" w:type="dxa"/>
            <w:tcBorders>
              <w:top w:val="single" w:sz="4" w:space="0" w:color="000000"/>
              <w:left w:val="single" w:sz="4" w:space="0" w:color="000000"/>
              <w:bottom w:val="single" w:sz="4" w:space="0" w:color="000000"/>
              <w:right w:val="single" w:sz="4" w:space="0" w:color="000000"/>
            </w:tcBorders>
          </w:tcPr>
          <w:p w14:paraId="61AE66A8" w14:textId="77777777" w:rsidR="006C554B" w:rsidRDefault="006C554B" w:rsidP="00100FF2">
            <w:pPr>
              <w:spacing w:after="0" w:line="259" w:lineRule="auto"/>
              <w:ind w:left="2" w:right="0" w:firstLine="0"/>
              <w:jc w:val="left"/>
            </w:pPr>
            <w:r>
              <w:t xml:space="preserve">Updated environment regulations </w:t>
            </w:r>
          </w:p>
        </w:tc>
        <w:tc>
          <w:tcPr>
            <w:tcW w:w="869" w:type="dxa"/>
            <w:tcBorders>
              <w:top w:val="single" w:sz="4" w:space="0" w:color="000000"/>
              <w:left w:val="single" w:sz="4" w:space="0" w:color="000000"/>
              <w:bottom w:val="single" w:sz="4" w:space="0" w:color="000000"/>
              <w:right w:val="single" w:sz="4" w:space="0" w:color="000000"/>
            </w:tcBorders>
          </w:tcPr>
          <w:p w14:paraId="7AA52427" w14:textId="77777777" w:rsidR="006C554B" w:rsidRDefault="006C554B" w:rsidP="00100FF2">
            <w:pPr>
              <w:spacing w:after="0" w:line="259" w:lineRule="auto"/>
              <w:ind w:left="2" w:right="0" w:firstLine="0"/>
              <w:jc w:val="left"/>
            </w:pPr>
            <w:r>
              <w:t xml:space="preserve">332 </w:t>
            </w:r>
          </w:p>
        </w:tc>
        <w:tc>
          <w:tcPr>
            <w:tcW w:w="878" w:type="dxa"/>
            <w:tcBorders>
              <w:top w:val="single" w:sz="4" w:space="0" w:color="000000"/>
              <w:left w:val="single" w:sz="4" w:space="0" w:color="000000"/>
              <w:bottom w:val="single" w:sz="4" w:space="0" w:color="000000"/>
              <w:right w:val="single" w:sz="4" w:space="0" w:color="000000"/>
            </w:tcBorders>
          </w:tcPr>
          <w:p w14:paraId="2C68E64D" w14:textId="77777777" w:rsidR="006C554B" w:rsidRDefault="006C554B" w:rsidP="00100FF2">
            <w:pPr>
              <w:spacing w:after="0" w:line="259" w:lineRule="auto"/>
              <w:ind w:left="2" w:right="0" w:firstLine="0"/>
              <w:jc w:val="left"/>
            </w:pPr>
            <w:r>
              <w:t xml:space="preserve">0.863 </w:t>
            </w:r>
          </w:p>
        </w:tc>
        <w:tc>
          <w:tcPr>
            <w:tcW w:w="900" w:type="dxa"/>
            <w:tcBorders>
              <w:top w:val="single" w:sz="4" w:space="0" w:color="000000"/>
              <w:left w:val="single" w:sz="4" w:space="0" w:color="000000"/>
              <w:bottom w:val="single" w:sz="4" w:space="0" w:color="000000"/>
              <w:right w:val="single" w:sz="4" w:space="0" w:color="000000"/>
            </w:tcBorders>
          </w:tcPr>
          <w:p w14:paraId="4F57F4CF" w14:textId="77777777" w:rsidR="006C554B" w:rsidRDefault="006C554B" w:rsidP="00100FF2">
            <w:pPr>
              <w:spacing w:after="0" w:line="259" w:lineRule="auto"/>
              <w:ind w:left="0" w:right="0" w:firstLine="0"/>
              <w:jc w:val="left"/>
            </w:pPr>
            <w:r>
              <w:t xml:space="preserve">6th </w:t>
            </w:r>
          </w:p>
        </w:tc>
      </w:tr>
      <w:tr w:rsidR="006C554B" w14:paraId="78DCEFA1" w14:textId="77777777" w:rsidTr="00100FF2">
        <w:trPr>
          <w:trHeight w:val="466"/>
        </w:trPr>
        <w:tc>
          <w:tcPr>
            <w:tcW w:w="684" w:type="dxa"/>
            <w:tcBorders>
              <w:top w:val="single" w:sz="4" w:space="0" w:color="000000"/>
              <w:left w:val="single" w:sz="4" w:space="0" w:color="000000"/>
              <w:bottom w:val="single" w:sz="4" w:space="0" w:color="000000"/>
              <w:right w:val="single" w:sz="4" w:space="0" w:color="000000"/>
            </w:tcBorders>
          </w:tcPr>
          <w:p w14:paraId="449884D0" w14:textId="77777777" w:rsidR="006C554B" w:rsidRDefault="006C554B" w:rsidP="00100FF2">
            <w:pPr>
              <w:spacing w:after="0" w:line="259" w:lineRule="auto"/>
              <w:ind w:left="2" w:right="0" w:firstLine="0"/>
              <w:jc w:val="left"/>
            </w:pPr>
            <w:r>
              <w:t xml:space="preserve">7 </w:t>
            </w:r>
          </w:p>
        </w:tc>
        <w:tc>
          <w:tcPr>
            <w:tcW w:w="6020" w:type="dxa"/>
            <w:tcBorders>
              <w:top w:val="single" w:sz="4" w:space="0" w:color="000000"/>
              <w:left w:val="single" w:sz="4" w:space="0" w:color="000000"/>
              <w:bottom w:val="single" w:sz="4" w:space="0" w:color="000000"/>
              <w:right w:val="single" w:sz="4" w:space="0" w:color="000000"/>
            </w:tcBorders>
          </w:tcPr>
          <w:p w14:paraId="2A2BFCDA" w14:textId="77777777" w:rsidR="006C554B" w:rsidRDefault="006C554B" w:rsidP="00100FF2">
            <w:pPr>
              <w:spacing w:after="0" w:line="259" w:lineRule="auto"/>
              <w:ind w:left="2" w:right="0" w:firstLine="0"/>
              <w:jc w:val="left"/>
            </w:pPr>
            <w:r>
              <w:t xml:space="preserve">Inconsistent policy communication from authorities </w:t>
            </w:r>
          </w:p>
        </w:tc>
        <w:tc>
          <w:tcPr>
            <w:tcW w:w="869" w:type="dxa"/>
            <w:tcBorders>
              <w:top w:val="single" w:sz="4" w:space="0" w:color="000000"/>
              <w:left w:val="single" w:sz="4" w:space="0" w:color="000000"/>
              <w:bottom w:val="single" w:sz="4" w:space="0" w:color="000000"/>
              <w:right w:val="single" w:sz="4" w:space="0" w:color="000000"/>
            </w:tcBorders>
          </w:tcPr>
          <w:p w14:paraId="748FF023" w14:textId="77777777" w:rsidR="006C554B" w:rsidRDefault="006C554B" w:rsidP="00100FF2">
            <w:pPr>
              <w:spacing w:after="0" w:line="259" w:lineRule="auto"/>
              <w:ind w:left="2" w:right="0" w:firstLine="0"/>
              <w:jc w:val="left"/>
            </w:pPr>
            <w:r>
              <w:t xml:space="preserve">325 </w:t>
            </w:r>
          </w:p>
        </w:tc>
        <w:tc>
          <w:tcPr>
            <w:tcW w:w="878" w:type="dxa"/>
            <w:tcBorders>
              <w:top w:val="single" w:sz="4" w:space="0" w:color="000000"/>
              <w:left w:val="single" w:sz="4" w:space="0" w:color="000000"/>
              <w:bottom w:val="single" w:sz="4" w:space="0" w:color="000000"/>
              <w:right w:val="single" w:sz="4" w:space="0" w:color="000000"/>
            </w:tcBorders>
          </w:tcPr>
          <w:p w14:paraId="50FC70B7" w14:textId="77777777" w:rsidR="006C554B" w:rsidRDefault="006C554B" w:rsidP="00100FF2">
            <w:pPr>
              <w:spacing w:after="0" w:line="259" w:lineRule="auto"/>
              <w:ind w:left="2" w:right="0" w:firstLine="0"/>
              <w:jc w:val="left"/>
            </w:pPr>
            <w:r>
              <w:t xml:space="preserve">0.844 </w:t>
            </w:r>
          </w:p>
        </w:tc>
        <w:tc>
          <w:tcPr>
            <w:tcW w:w="900" w:type="dxa"/>
            <w:tcBorders>
              <w:top w:val="single" w:sz="4" w:space="0" w:color="000000"/>
              <w:left w:val="single" w:sz="4" w:space="0" w:color="000000"/>
              <w:bottom w:val="single" w:sz="4" w:space="0" w:color="000000"/>
              <w:right w:val="single" w:sz="4" w:space="0" w:color="000000"/>
            </w:tcBorders>
          </w:tcPr>
          <w:p w14:paraId="7F7CFC03" w14:textId="77777777" w:rsidR="006C554B" w:rsidRDefault="006C554B" w:rsidP="00100FF2">
            <w:pPr>
              <w:spacing w:after="0" w:line="259" w:lineRule="auto"/>
              <w:ind w:left="0" w:right="0" w:firstLine="0"/>
              <w:jc w:val="left"/>
            </w:pPr>
            <w:r>
              <w:t xml:space="preserve">7th </w:t>
            </w:r>
          </w:p>
        </w:tc>
      </w:tr>
      <w:tr w:rsidR="006C554B" w14:paraId="0A4B4358"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4EE1ED19" w14:textId="77777777" w:rsidR="006C554B" w:rsidRDefault="006C554B" w:rsidP="00100FF2">
            <w:pPr>
              <w:spacing w:after="0" w:line="259" w:lineRule="auto"/>
              <w:ind w:left="2" w:right="0" w:firstLine="0"/>
              <w:jc w:val="left"/>
            </w:pPr>
            <w:r>
              <w:t xml:space="preserve">8 </w:t>
            </w:r>
          </w:p>
        </w:tc>
        <w:tc>
          <w:tcPr>
            <w:tcW w:w="6020" w:type="dxa"/>
            <w:tcBorders>
              <w:top w:val="single" w:sz="4" w:space="0" w:color="000000"/>
              <w:left w:val="single" w:sz="4" w:space="0" w:color="000000"/>
              <w:bottom w:val="single" w:sz="4" w:space="0" w:color="000000"/>
              <w:right w:val="single" w:sz="4" w:space="0" w:color="000000"/>
            </w:tcBorders>
          </w:tcPr>
          <w:p w14:paraId="4C51AA6E" w14:textId="77777777" w:rsidR="006C554B" w:rsidRDefault="006C554B" w:rsidP="00100FF2">
            <w:pPr>
              <w:spacing w:after="0" w:line="259" w:lineRule="auto"/>
              <w:ind w:left="2" w:right="0" w:firstLine="0"/>
              <w:jc w:val="left"/>
            </w:pPr>
            <w:r>
              <w:t xml:space="preserve">New licensing requirements </w:t>
            </w:r>
          </w:p>
        </w:tc>
        <w:tc>
          <w:tcPr>
            <w:tcW w:w="869" w:type="dxa"/>
            <w:tcBorders>
              <w:top w:val="single" w:sz="4" w:space="0" w:color="000000"/>
              <w:left w:val="single" w:sz="4" w:space="0" w:color="000000"/>
              <w:bottom w:val="single" w:sz="4" w:space="0" w:color="000000"/>
              <w:right w:val="single" w:sz="4" w:space="0" w:color="000000"/>
            </w:tcBorders>
          </w:tcPr>
          <w:p w14:paraId="74040956" w14:textId="77777777" w:rsidR="006C554B" w:rsidRDefault="006C554B" w:rsidP="00100FF2">
            <w:pPr>
              <w:spacing w:after="0" w:line="259" w:lineRule="auto"/>
              <w:ind w:left="2" w:right="0" w:firstLine="0"/>
              <w:jc w:val="left"/>
            </w:pPr>
            <w:r>
              <w:t xml:space="preserve">320 </w:t>
            </w:r>
          </w:p>
        </w:tc>
        <w:tc>
          <w:tcPr>
            <w:tcW w:w="878" w:type="dxa"/>
            <w:tcBorders>
              <w:top w:val="single" w:sz="4" w:space="0" w:color="000000"/>
              <w:left w:val="single" w:sz="4" w:space="0" w:color="000000"/>
              <w:bottom w:val="single" w:sz="4" w:space="0" w:color="000000"/>
              <w:right w:val="single" w:sz="4" w:space="0" w:color="000000"/>
            </w:tcBorders>
          </w:tcPr>
          <w:p w14:paraId="59E71E1A" w14:textId="77777777" w:rsidR="006C554B" w:rsidRDefault="006C554B" w:rsidP="00100FF2">
            <w:pPr>
              <w:spacing w:after="0" w:line="259" w:lineRule="auto"/>
              <w:ind w:left="2" w:right="0" w:firstLine="0"/>
              <w:jc w:val="left"/>
            </w:pPr>
            <w:r>
              <w:t xml:space="preserve">0.831 </w:t>
            </w:r>
          </w:p>
        </w:tc>
        <w:tc>
          <w:tcPr>
            <w:tcW w:w="900" w:type="dxa"/>
            <w:tcBorders>
              <w:top w:val="single" w:sz="4" w:space="0" w:color="000000"/>
              <w:left w:val="single" w:sz="4" w:space="0" w:color="000000"/>
              <w:bottom w:val="single" w:sz="4" w:space="0" w:color="000000"/>
              <w:right w:val="single" w:sz="4" w:space="0" w:color="000000"/>
            </w:tcBorders>
          </w:tcPr>
          <w:p w14:paraId="127AC103" w14:textId="77777777" w:rsidR="006C554B" w:rsidRDefault="006C554B" w:rsidP="00100FF2">
            <w:pPr>
              <w:spacing w:after="0" w:line="259" w:lineRule="auto"/>
              <w:ind w:left="0" w:right="0" w:firstLine="0"/>
              <w:jc w:val="left"/>
            </w:pPr>
            <w:r>
              <w:t xml:space="preserve">8th </w:t>
            </w:r>
          </w:p>
        </w:tc>
      </w:tr>
      <w:tr w:rsidR="006C554B" w14:paraId="776F9AD4"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046343BD" w14:textId="77777777" w:rsidR="006C554B" w:rsidRDefault="006C554B" w:rsidP="00100FF2">
            <w:pPr>
              <w:spacing w:after="0" w:line="259" w:lineRule="auto"/>
              <w:ind w:left="2" w:right="0" w:firstLine="0"/>
              <w:jc w:val="left"/>
            </w:pPr>
            <w:r>
              <w:t xml:space="preserve">9 </w:t>
            </w:r>
          </w:p>
        </w:tc>
        <w:tc>
          <w:tcPr>
            <w:tcW w:w="6020" w:type="dxa"/>
            <w:tcBorders>
              <w:top w:val="single" w:sz="4" w:space="0" w:color="000000"/>
              <w:left w:val="single" w:sz="4" w:space="0" w:color="000000"/>
              <w:bottom w:val="single" w:sz="4" w:space="0" w:color="000000"/>
              <w:right w:val="single" w:sz="4" w:space="0" w:color="000000"/>
            </w:tcBorders>
          </w:tcPr>
          <w:p w14:paraId="6F2A690C" w14:textId="77777777" w:rsidR="006C554B" w:rsidRDefault="006C554B" w:rsidP="00100FF2">
            <w:pPr>
              <w:spacing w:after="0" w:line="259" w:lineRule="auto"/>
              <w:ind w:left="2" w:right="0" w:firstLine="0"/>
              <w:jc w:val="left"/>
            </w:pPr>
            <w:r>
              <w:t xml:space="preserve">Changes in labor policy </w:t>
            </w:r>
          </w:p>
        </w:tc>
        <w:tc>
          <w:tcPr>
            <w:tcW w:w="869" w:type="dxa"/>
            <w:tcBorders>
              <w:top w:val="single" w:sz="4" w:space="0" w:color="000000"/>
              <w:left w:val="single" w:sz="4" w:space="0" w:color="000000"/>
              <w:bottom w:val="single" w:sz="4" w:space="0" w:color="000000"/>
              <w:right w:val="single" w:sz="4" w:space="0" w:color="000000"/>
            </w:tcBorders>
          </w:tcPr>
          <w:p w14:paraId="490CE4D3" w14:textId="77777777" w:rsidR="006C554B" w:rsidRDefault="006C554B" w:rsidP="00100FF2">
            <w:pPr>
              <w:spacing w:after="0" w:line="259" w:lineRule="auto"/>
              <w:ind w:left="2" w:right="0" w:firstLine="0"/>
              <w:jc w:val="left"/>
            </w:pPr>
            <w:r>
              <w:t xml:space="preserve">318 </w:t>
            </w:r>
          </w:p>
        </w:tc>
        <w:tc>
          <w:tcPr>
            <w:tcW w:w="878" w:type="dxa"/>
            <w:tcBorders>
              <w:top w:val="single" w:sz="4" w:space="0" w:color="000000"/>
              <w:left w:val="single" w:sz="4" w:space="0" w:color="000000"/>
              <w:bottom w:val="single" w:sz="4" w:space="0" w:color="000000"/>
              <w:right w:val="single" w:sz="4" w:space="0" w:color="000000"/>
            </w:tcBorders>
          </w:tcPr>
          <w:p w14:paraId="0EB3490C" w14:textId="77777777" w:rsidR="006C554B" w:rsidRDefault="006C554B" w:rsidP="00100FF2">
            <w:pPr>
              <w:spacing w:after="0" w:line="259" w:lineRule="auto"/>
              <w:ind w:left="2" w:right="0" w:firstLine="0"/>
              <w:jc w:val="left"/>
            </w:pPr>
            <w:r>
              <w:t xml:space="preserve">0.826 </w:t>
            </w:r>
          </w:p>
        </w:tc>
        <w:tc>
          <w:tcPr>
            <w:tcW w:w="900" w:type="dxa"/>
            <w:tcBorders>
              <w:top w:val="single" w:sz="4" w:space="0" w:color="000000"/>
              <w:left w:val="single" w:sz="4" w:space="0" w:color="000000"/>
              <w:bottom w:val="single" w:sz="4" w:space="0" w:color="000000"/>
              <w:right w:val="single" w:sz="4" w:space="0" w:color="000000"/>
            </w:tcBorders>
          </w:tcPr>
          <w:p w14:paraId="0F061566" w14:textId="77777777" w:rsidR="006C554B" w:rsidRDefault="006C554B" w:rsidP="00100FF2">
            <w:pPr>
              <w:spacing w:after="0" w:line="259" w:lineRule="auto"/>
              <w:ind w:left="0" w:right="0" w:firstLine="0"/>
              <w:jc w:val="left"/>
            </w:pPr>
            <w:r>
              <w:t xml:space="preserve">9th </w:t>
            </w:r>
          </w:p>
        </w:tc>
      </w:tr>
      <w:tr w:rsidR="006C554B" w14:paraId="7BB693B3" w14:textId="77777777" w:rsidTr="00100FF2">
        <w:trPr>
          <w:trHeight w:val="454"/>
        </w:trPr>
        <w:tc>
          <w:tcPr>
            <w:tcW w:w="684" w:type="dxa"/>
            <w:tcBorders>
              <w:top w:val="single" w:sz="4" w:space="0" w:color="000000"/>
              <w:left w:val="single" w:sz="4" w:space="0" w:color="000000"/>
              <w:bottom w:val="single" w:sz="4" w:space="0" w:color="000000"/>
              <w:right w:val="single" w:sz="4" w:space="0" w:color="000000"/>
            </w:tcBorders>
          </w:tcPr>
          <w:p w14:paraId="0F93C0BD" w14:textId="77777777" w:rsidR="006C554B" w:rsidRDefault="006C554B" w:rsidP="00100FF2">
            <w:pPr>
              <w:spacing w:after="0" w:line="259" w:lineRule="auto"/>
              <w:ind w:left="2" w:right="0" w:firstLine="0"/>
              <w:jc w:val="left"/>
            </w:pPr>
            <w:r>
              <w:t xml:space="preserve">10 </w:t>
            </w:r>
          </w:p>
        </w:tc>
        <w:tc>
          <w:tcPr>
            <w:tcW w:w="6020" w:type="dxa"/>
            <w:tcBorders>
              <w:top w:val="single" w:sz="4" w:space="0" w:color="000000"/>
              <w:left w:val="single" w:sz="4" w:space="0" w:color="000000"/>
              <w:bottom w:val="single" w:sz="4" w:space="0" w:color="000000"/>
              <w:right w:val="single" w:sz="4" w:space="0" w:color="000000"/>
            </w:tcBorders>
          </w:tcPr>
          <w:p w14:paraId="3255C0BE" w14:textId="77777777" w:rsidR="006C554B" w:rsidRDefault="006C554B" w:rsidP="00100FF2">
            <w:pPr>
              <w:spacing w:after="0" w:line="259" w:lineRule="auto"/>
              <w:ind w:left="2" w:right="0" w:firstLine="0"/>
              <w:jc w:val="left"/>
            </w:pPr>
            <w:r>
              <w:t xml:space="preserve">Safety regulations changes </w:t>
            </w:r>
          </w:p>
        </w:tc>
        <w:tc>
          <w:tcPr>
            <w:tcW w:w="869" w:type="dxa"/>
            <w:tcBorders>
              <w:top w:val="single" w:sz="4" w:space="0" w:color="000000"/>
              <w:left w:val="single" w:sz="4" w:space="0" w:color="000000"/>
              <w:bottom w:val="single" w:sz="4" w:space="0" w:color="000000"/>
              <w:right w:val="single" w:sz="4" w:space="0" w:color="000000"/>
            </w:tcBorders>
          </w:tcPr>
          <w:p w14:paraId="1ED007B3" w14:textId="77777777" w:rsidR="006C554B" w:rsidRDefault="006C554B" w:rsidP="00100FF2">
            <w:pPr>
              <w:spacing w:after="0" w:line="259" w:lineRule="auto"/>
              <w:ind w:left="2" w:right="0" w:firstLine="0"/>
              <w:jc w:val="left"/>
            </w:pPr>
            <w:r>
              <w:t xml:space="preserve">315 </w:t>
            </w:r>
          </w:p>
        </w:tc>
        <w:tc>
          <w:tcPr>
            <w:tcW w:w="878" w:type="dxa"/>
            <w:tcBorders>
              <w:top w:val="single" w:sz="4" w:space="0" w:color="000000"/>
              <w:left w:val="single" w:sz="4" w:space="0" w:color="000000"/>
              <w:bottom w:val="single" w:sz="4" w:space="0" w:color="000000"/>
              <w:right w:val="single" w:sz="4" w:space="0" w:color="000000"/>
            </w:tcBorders>
          </w:tcPr>
          <w:p w14:paraId="2DC42D3A" w14:textId="77777777" w:rsidR="006C554B" w:rsidRDefault="006C554B" w:rsidP="00100FF2">
            <w:pPr>
              <w:spacing w:after="0" w:line="259" w:lineRule="auto"/>
              <w:ind w:left="2" w:right="0" w:firstLine="0"/>
              <w:jc w:val="left"/>
            </w:pPr>
            <w:r>
              <w:t xml:space="preserve">0.818 </w:t>
            </w:r>
          </w:p>
        </w:tc>
        <w:tc>
          <w:tcPr>
            <w:tcW w:w="900" w:type="dxa"/>
            <w:tcBorders>
              <w:top w:val="single" w:sz="4" w:space="0" w:color="000000"/>
              <w:left w:val="single" w:sz="4" w:space="0" w:color="000000"/>
              <w:bottom w:val="single" w:sz="4" w:space="0" w:color="000000"/>
              <w:right w:val="single" w:sz="4" w:space="0" w:color="000000"/>
            </w:tcBorders>
          </w:tcPr>
          <w:p w14:paraId="5A07E3AF" w14:textId="77777777" w:rsidR="006C554B" w:rsidRDefault="006C554B" w:rsidP="00100FF2">
            <w:pPr>
              <w:spacing w:after="0" w:line="259" w:lineRule="auto"/>
              <w:ind w:left="0" w:right="0" w:firstLine="0"/>
              <w:jc w:val="left"/>
            </w:pPr>
            <w:r>
              <w:t xml:space="preserve">10th </w:t>
            </w:r>
          </w:p>
        </w:tc>
      </w:tr>
    </w:tbl>
    <w:p w14:paraId="264D4625" w14:textId="77777777" w:rsidR="006C554B" w:rsidRDefault="006C554B" w:rsidP="006C554B">
      <w:pPr>
        <w:pStyle w:val="Heading1"/>
        <w:spacing w:after="252"/>
        <w:ind w:left="-5" w:right="0"/>
      </w:pPr>
      <w:bookmarkStart w:id="165" w:name="_Toc203941358"/>
      <w:bookmarkStart w:id="166" w:name="_Toc203989838"/>
      <w:r>
        <w:lastRenderedPageBreak/>
        <w:t>Source: Field survey (2025)</w:t>
      </w:r>
      <w:bookmarkEnd w:id="165"/>
      <w:bookmarkEnd w:id="166"/>
      <w:r>
        <w:t xml:space="preserve"> </w:t>
      </w:r>
    </w:p>
    <w:p w14:paraId="7D88C6B0" w14:textId="77777777" w:rsidR="006C554B" w:rsidRDefault="006C554B" w:rsidP="006C554B">
      <w:pPr>
        <w:spacing w:after="0"/>
        <w:ind w:left="-5" w:right="0"/>
      </w:pPr>
      <w:r>
        <w:t xml:space="preserve">The Relative Importance Index (RII) tool was employed to analyze the effects of various government policy-related factors on construction performance and project delivery outcomes. </w:t>
      </w:r>
    </w:p>
    <w:p w14:paraId="033B588F" w14:textId="77777777" w:rsidR="006C554B" w:rsidRDefault="006C554B" w:rsidP="006C554B">
      <w:pPr>
        <w:ind w:left="-5" w:right="0"/>
      </w:pPr>
      <w:r>
        <w:t xml:space="preserve">From the table above, it is revealed that “Change in building regulations” is the most critical factor, ranking 1st with an RII of 0.918. This indicates that modifications in regulatory codes have a substantial influence on project planning, resource alignment, and compliance, making it the most pressing policy issue affecting construction processes. </w:t>
      </w:r>
    </w:p>
    <w:p w14:paraId="16C11AED" w14:textId="77777777" w:rsidR="006C554B" w:rsidRDefault="006C554B" w:rsidP="006C554B">
      <w:pPr>
        <w:spacing w:after="233"/>
        <w:ind w:left="-5" w:right="0"/>
      </w:pPr>
      <w:r>
        <w:t xml:space="preserve">Closely following is “Delays in policy awareness among contractors,” ranked 2nd with an RII of 0.909, suggesting that when policy updates are not timely or effectively communicated, they cause delays, rework, or even legal non-compliance, which can hinder construction progress. “Sudden shifts in budgetary allocation” ranked 3rd (RII = 0.888), highlighting how financial unpredictability disrupts contractor planning and creates funding gaps mid-project. </w:t>
      </w:r>
    </w:p>
    <w:p w14:paraId="0932B9B0" w14:textId="77777777" w:rsidR="006C554B" w:rsidRDefault="006C554B" w:rsidP="006C554B">
      <w:pPr>
        <w:ind w:left="-5" w:right="0"/>
      </w:pPr>
      <w:r>
        <w:t xml:space="preserve">“New tariffs on materials” came 4th with an RII of 0.879, emphasizing the financial strain placed on contractors by cost hikes, which can cause budget overruns or force the use of substandard alternatives. “New legal requirements” (5th, RII = 0.874) and “Updated environmental regulations” (6th, RII = 0.863) further point to the challenges of keeping up with evolving policy landscapes, which often demand changes in design, procurement, or execution procedures. </w:t>
      </w:r>
    </w:p>
    <w:p w14:paraId="7A0A5945" w14:textId="77777777" w:rsidR="006C554B" w:rsidRDefault="006C554B" w:rsidP="006C554B">
      <w:pPr>
        <w:ind w:left="-5" w:right="0"/>
      </w:pPr>
      <w:r>
        <w:t xml:space="preserve">Ranked 7th with an RII of 0.844, “Inconsistent policy communication from authorities” reflects the confusion and inefficiencies that arise when agencies fail to clearly or uniformly enforce or communicate policies. “New licensing requirements” (8th, RII = 0.831) and “Changes in labor policy” (9th, RII = 0.826) were seen as moderately impactful, particularly as they affect workforce qualifications, project timelines, and administrative overhead. </w:t>
      </w:r>
    </w:p>
    <w:p w14:paraId="7A0F9F14" w14:textId="77777777" w:rsidR="006C554B" w:rsidRDefault="006C554B" w:rsidP="006C554B">
      <w:pPr>
        <w:ind w:left="-5" w:right="0"/>
      </w:pPr>
      <w:r>
        <w:t xml:space="preserve">Finally, “Safety regulations changes” ranked 10th with an RII of 0.818, indicating that while important, it was perceived as the least disruptive among the listed factors—possibly due to better adaptation or existing safety protocols in place. </w:t>
      </w:r>
    </w:p>
    <w:p w14:paraId="4456BB93" w14:textId="77777777" w:rsidR="006C554B" w:rsidRDefault="006C554B" w:rsidP="006C554B">
      <w:pPr>
        <w:ind w:left="-5" w:right="0"/>
      </w:pPr>
      <w:r>
        <w:lastRenderedPageBreak/>
        <w:t xml:space="preserve">These findings highlight the need for proactive stakeholder engagement, consistent communication, and stable regulatory frameworks to mitigate the negative impacts of policy volatility on construction performance. </w:t>
      </w:r>
    </w:p>
    <w:p w14:paraId="4E66D33D" w14:textId="4480BB9E" w:rsidR="006C554B" w:rsidRDefault="006C554B" w:rsidP="00BD76A8">
      <w:pPr>
        <w:pStyle w:val="Heading2"/>
      </w:pPr>
      <w:bookmarkStart w:id="167" w:name="_Toc203941359"/>
      <w:bookmarkStart w:id="168" w:name="_Toc203989839"/>
      <w:r>
        <w:t>4.5</w:t>
      </w:r>
      <w:r w:rsidR="00ED3A4E">
        <w:tab/>
      </w:r>
      <w:r>
        <w:t>Objective Three: Evaluation of Level of Awareness and Application of Changes in Government Policies on Building Construction Industry</w:t>
      </w:r>
      <w:bookmarkEnd w:id="167"/>
      <w:bookmarkEnd w:id="168"/>
      <w:r>
        <w:t xml:space="preserve">    </w:t>
      </w:r>
    </w:p>
    <w:p w14:paraId="59C2A705" w14:textId="77777777" w:rsidR="006C554B" w:rsidRDefault="006C554B" w:rsidP="006C554B">
      <w:pPr>
        <w:pStyle w:val="Heading1"/>
        <w:ind w:left="-5" w:right="0"/>
      </w:pPr>
      <w:bookmarkStart w:id="169" w:name="_Toc203941360"/>
      <w:bookmarkStart w:id="170" w:name="_Toc203989840"/>
      <w:r>
        <w:t>Table 4.9: RII Ranking of Awareness/Application</w:t>
      </w:r>
      <w:bookmarkEnd w:id="169"/>
      <w:bookmarkEnd w:id="170"/>
      <w:r>
        <w:t xml:space="preserve"> </w:t>
      </w:r>
    </w:p>
    <w:tbl>
      <w:tblPr>
        <w:tblStyle w:val="TableGrid"/>
        <w:tblW w:w="9292" w:type="dxa"/>
        <w:tblInd w:w="5" w:type="dxa"/>
        <w:tblCellMar>
          <w:top w:w="6" w:type="dxa"/>
          <w:left w:w="108" w:type="dxa"/>
          <w:right w:w="110" w:type="dxa"/>
        </w:tblCellMar>
        <w:tblLook w:val="04A0" w:firstRow="1" w:lastRow="0" w:firstColumn="1" w:lastColumn="0" w:noHBand="0" w:noVBand="1"/>
      </w:tblPr>
      <w:tblGrid>
        <w:gridCol w:w="653"/>
        <w:gridCol w:w="6116"/>
        <w:gridCol w:w="831"/>
        <w:gridCol w:w="833"/>
        <w:gridCol w:w="859"/>
      </w:tblGrid>
      <w:tr w:rsidR="006C554B" w14:paraId="4A1B2928"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1B8E5F2F" w14:textId="77777777" w:rsidR="006C554B" w:rsidRDefault="006C554B" w:rsidP="00100FF2">
            <w:pPr>
              <w:spacing w:after="0" w:line="259" w:lineRule="auto"/>
              <w:ind w:left="0" w:right="0" w:firstLine="0"/>
              <w:jc w:val="left"/>
            </w:pPr>
            <w:r>
              <w:rPr>
                <w:b/>
              </w:rPr>
              <w:t xml:space="preserve">S/N </w:t>
            </w:r>
          </w:p>
        </w:tc>
        <w:tc>
          <w:tcPr>
            <w:tcW w:w="6116" w:type="dxa"/>
            <w:tcBorders>
              <w:top w:val="single" w:sz="4" w:space="0" w:color="000000"/>
              <w:left w:val="single" w:sz="4" w:space="0" w:color="000000"/>
              <w:bottom w:val="single" w:sz="4" w:space="0" w:color="000000"/>
              <w:right w:val="single" w:sz="4" w:space="0" w:color="000000"/>
            </w:tcBorders>
          </w:tcPr>
          <w:p w14:paraId="3FE644EC" w14:textId="140EA022" w:rsidR="006C554B" w:rsidRDefault="006C554B" w:rsidP="001B2008">
            <w:pPr>
              <w:spacing w:after="0" w:line="259" w:lineRule="auto"/>
              <w:ind w:left="0" w:right="0" w:firstLine="0"/>
              <w:jc w:val="center"/>
            </w:pPr>
            <w:r>
              <w:rPr>
                <w:b/>
              </w:rPr>
              <w:t>Statement</w:t>
            </w:r>
          </w:p>
        </w:tc>
        <w:tc>
          <w:tcPr>
            <w:tcW w:w="831" w:type="dxa"/>
            <w:tcBorders>
              <w:top w:val="single" w:sz="4" w:space="0" w:color="000000"/>
              <w:left w:val="single" w:sz="4" w:space="0" w:color="000000"/>
              <w:bottom w:val="single" w:sz="4" w:space="0" w:color="000000"/>
              <w:right w:val="single" w:sz="4" w:space="0" w:color="000000"/>
            </w:tcBorders>
          </w:tcPr>
          <w:p w14:paraId="7FEEEA12" w14:textId="77777777" w:rsidR="006C554B" w:rsidRDefault="006C554B" w:rsidP="00100FF2">
            <w:pPr>
              <w:spacing w:after="0" w:line="259" w:lineRule="auto"/>
              <w:ind w:left="0" w:right="0" w:firstLine="0"/>
            </w:pPr>
            <w:r>
              <w:rPr>
                <w:b/>
              </w:rPr>
              <w:t xml:space="preserve">SUM </w:t>
            </w:r>
          </w:p>
        </w:tc>
        <w:tc>
          <w:tcPr>
            <w:tcW w:w="833" w:type="dxa"/>
            <w:tcBorders>
              <w:top w:val="single" w:sz="4" w:space="0" w:color="000000"/>
              <w:left w:val="single" w:sz="4" w:space="0" w:color="000000"/>
              <w:bottom w:val="single" w:sz="4" w:space="0" w:color="000000"/>
              <w:right w:val="single" w:sz="4" w:space="0" w:color="000000"/>
            </w:tcBorders>
          </w:tcPr>
          <w:p w14:paraId="0B96BAAA" w14:textId="77777777" w:rsidR="006C554B" w:rsidRDefault="006C554B" w:rsidP="00100FF2">
            <w:pPr>
              <w:spacing w:after="0" w:line="259" w:lineRule="auto"/>
              <w:ind w:left="0" w:right="0" w:firstLine="0"/>
              <w:jc w:val="left"/>
            </w:pPr>
            <w:r>
              <w:rPr>
                <w:b/>
              </w:rPr>
              <w:t xml:space="preserve">RII </w:t>
            </w:r>
          </w:p>
        </w:tc>
        <w:tc>
          <w:tcPr>
            <w:tcW w:w="859" w:type="dxa"/>
            <w:tcBorders>
              <w:top w:val="single" w:sz="4" w:space="0" w:color="000000"/>
              <w:left w:val="single" w:sz="4" w:space="0" w:color="000000"/>
              <w:bottom w:val="single" w:sz="4" w:space="0" w:color="000000"/>
              <w:right w:val="single" w:sz="4" w:space="0" w:color="000000"/>
            </w:tcBorders>
          </w:tcPr>
          <w:p w14:paraId="3083C4A1" w14:textId="77777777" w:rsidR="006C554B" w:rsidRDefault="006C554B" w:rsidP="00100FF2">
            <w:pPr>
              <w:spacing w:after="0" w:line="259" w:lineRule="auto"/>
              <w:ind w:left="0" w:right="0" w:firstLine="0"/>
              <w:jc w:val="left"/>
            </w:pPr>
            <w:r>
              <w:rPr>
                <w:b/>
              </w:rPr>
              <w:t xml:space="preserve">Rank </w:t>
            </w:r>
          </w:p>
        </w:tc>
      </w:tr>
      <w:tr w:rsidR="006C554B" w14:paraId="532B03CA" w14:textId="77777777" w:rsidTr="00100FF2">
        <w:trPr>
          <w:trHeight w:val="482"/>
        </w:trPr>
        <w:tc>
          <w:tcPr>
            <w:tcW w:w="653" w:type="dxa"/>
            <w:tcBorders>
              <w:top w:val="single" w:sz="4" w:space="0" w:color="000000"/>
              <w:left w:val="single" w:sz="4" w:space="0" w:color="000000"/>
              <w:bottom w:val="single" w:sz="4" w:space="0" w:color="000000"/>
              <w:right w:val="single" w:sz="4" w:space="0" w:color="000000"/>
            </w:tcBorders>
          </w:tcPr>
          <w:p w14:paraId="0F06C71D" w14:textId="77777777" w:rsidR="006C554B" w:rsidRDefault="006C554B" w:rsidP="00100FF2">
            <w:pPr>
              <w:spacing w:after="0" w:line="259" w:lineRule="auto"/>
              <w:ind w:left="0" w:right="0" w:firstLine="0"/>
              <w:jc w:val="left"/>
            </w:pPr>
            <w:r>
              <w:t xml:space="preserve">1 </w:t>
            </w:r>
          </w:p>
        </w:tc>
        <w:tc>
          <w:tcPr>
            <w:tcW w:w="6116" w:type="dxa"/>
            <w:tcBorders>
              <w:top w:val="single" w:sz="4" w:space="0" w:color="000000"/>
              <w:left w:val="single" w:sz="4" w:space="0" w:color="000000"/>
              <w:bottom w:val="single" w:sz="4" w:space="0" w:color="000000"/>
              <w:right w:val="single" w:sz="4" w:space="0" w:color="000000"/>
            </w:tcBorders>
          </w:tcPr>
          <w:p w14:paraId="12116660" w14:textId="77777777" w:rsidR="006C554B" w:rsidRDefault="006C554B" w:rsidP="00100FF2">
            <w:pPr>
              <w:spacing w:after="0" w:line="259" w:lineRule="auto"/>
              <w:ind w:left="0" w:right="0" w:firstLine="0"/>
              <w:jc w:val="left"/>
            </w:pPr>
            <w:r>
              <w:t xml:space="preserve">Organization is updated promptly on policy changes </w:t>
            </w:r>
          </w:p>
        </w:tc>
        <w:tc>
          <w:tcPr>
            <w:tcW w:w="831" w:type="dxa"/>
            <w:tcBorders>
              <w:top w:val="single" w:sz="4" w:space="0" w:color="000000"/>
              <w:left w:val="single" w:sz="4" w:space="0" w:color="000000"/>
              <w:bottom w:val="single" w:sz="4" w:space="0" w:color="000000"/>
              <w:right w:val="single" w:sz="4" w:space="0" w:color="000000"/>
            </w:tcBorders>
          </w:tcPr>
          <w:p w14:paraId="40912540" w14:textId="77777777" w:rsidR="006C554B" w:rsidRDefault="006C554B" w:rsidP="00100FF2">
            <w:pPr>
              <w:spacing w:after="0" w:line="259" w:lineRule="auto"/>
              <w:ind w:left="0" w:right="0" w:firstLine="0"/>
              <w:jc w:val="left"/>
            </w:pPr>
            <w:r>
              <w:t xml:space="preserve">355 </w:t>
            </w:r>
          </w:p>
        </w:tc>
        <w:tc>
          <w:tcPr>
            <w:tcW w:w="833" w:type="dxa"/>
            <w:tcBorders>
              <w:top w:val="single" w:sz="4" w:space="0" w:color="000000"/>
              <w:left w:val="single" w:sz="4" w:space="0" w:color="000000"/>
              <w:bottom w:val="single" w:sz="4" w:space="0" w:color="000000"/>
              <w:right w:val="single" w:sz="4" w:space="0" w:color="000000"/>
            </w:tcBorders>
          </w:tcPr>
          <w:p w14:paraId="1B4EE0D1" w14:textId="77777777" w:rsidR="006C554B" w:rsidRDefault="006C554B" w:rsidP="00100FF2">
            <w:pPr>
              <w:spacing w:after="0" w:line="259" w:lineRule="auto"/>
              <w:ind w:left="0" w:right="0" w:firstLine="0"/>
              <w:jc w:val="left"/>
            </w:pPr>
            <w:r>
              <w:t xml:space="preserve">0.922 </w:t>
            </w:r>
          </w:p>
        </w:tc>
        <w:tc>
          <w:tcPr>
            <w:tcW w:w="859" w:type="dxa"/>
            <w:tcBorders>
              <w:top w:val="single" w:sz="4" w:space="0" w:color="000000"/>
              <w:left w:val="single" w:sz="4" w:space="0" w:color="000000"/>
              <w:bottom w:val="single" w:sz="4" w:space="0" w:color="000000"/>
              <w:right w:val="single" w:sz="4" w:space="0" w:color="000000"/>
            </w:tcBorders>
          </w:tcPr>
          <w:p w14:paraId="3C13803A" w14:textId="77777777" w:rsidR="006C554B" w:rsidRDefault="006C554B" w:rsidP="00100FF2">
            <w:pPr>
              <w:spacing w:after="0" w:line="259" w:lineRule="auto"/>
              <w:ind w:left="0" w:right="0" w:firstLine="0"/>
              <w:jc w:val="left"/>
            </w:pPr>
            <w:r>
              <w:t xml:space="preserve">1st </w:t>
            </w:r>
          </w:p>
        </w:tc>
      </w:tr>
      <w:tr w:rsidR="006C554B" w14:paraId="6E3E1A53"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343D4A9A" w14:textId="77777777" w:rsidR="006C554B" w:rsidRDefault="006C554B" w:rsidP="00100FF2">
            <w:pPr>
              <w:spacing w:after="0" w:line="259" w:lineRule="auto"/>
              <w:ind w:left="0" w:right="0" w:firstLine="0"/>
              <w:jc w:val="left"/>
            </w:pPr>
            <w:r>
              <w:t xml:space="preserve">2 </w:t>
            </w:r>
          </w:p>
        </w:tc>
        <w:tc>
          <w:tcPr>
            <w:tcW w:w="6116" w:type="dxa"/>
            <w:tcBorders>
              <w:top w:val="single" w:sz="4" w:space="0" w:color="000000"/>
              <w:left w:val="single" w:sz="4" w:space="0" w:color="000000"/>
              <w:bottom w:val="single" w:sz="4" w:space="0" w:color="000000"/>
              <w:right w:val="single" w:sz="4" w:space="0" w:color="000000"/>
            </w:tcBorders>
          </w:tcPr>
          <w:p w14:paraId="2E63D734" w14:textId="77777777" w:rsidR="006C554B" w:rsidRDefault="006C554B" w:rsidP="00100FF2">
            <w:pPr>
              <w:spacing w:after="0" w:line="259" w:lineRule="auto"/>
              <w:ind w:left="0" w:right="0" w:firstLine="0"/>
              <w:jc w:val="left"/>
            </w:pPr>
            <w:r>
              <w:t xml:space="preserve">Organization complies fully with recent policy </w:t>
            </w:r>
          </w:p>
        </w:tc>
        <w:tc>
          <w:tcPr>
            <w:tcW w:w="831" w:type="dxa"/>
            <w:tcBorders>
              <w:top w:val="single" w:sz="4" w:space="0" w:color="000000"/>
              <w:left w:val="single" w:sz="4" w:space="0" w:color="000000"/>
              <w:bottom w:val="single" w:sz="4" w:space="0" w:color="000000"/>
              <w:right w:val="single" w:sz="4" w:space="0" w:color="000000"/>
            </w:tcBorders>
          </w:tcPr>
          <w:p w14:paraId="4743B6E3" w14:textId="77777777" w:rsidR="006C554B" w:rsidRDefault="006C554B" w:rsidP="00100FF2">
            <w:pPr>
              <w:spacing w:after="0" w:line="259" w:lineRule="auto"/>
              <w:ind w:left="0" w:right="0" w:firstLine="0"/>
              <w:jc w:val="left"/>
            </w:pPr>
            <w:r>
              <w:t xml:space="preserve">350 </w:t>
            </w:r>
          </w:p>
        </w:tc>
        <w:tc>
          <w:tcPr>
            <w:tcW w:w="833" w:type="dxa"/>
            <w:tcBorders>
              <w:top w:val="single" w:sz="4" w:space="0" w:color="000000"/>
              <w:left w:val="single" w:sz="4" w:space="0" w:color="000000"/>
              <w:bottom w:val="single" w:sz="4" w:space="0" w:color="000000"/>
              <w:right w:val="single" w:sz="4" w:space="0" w:color="000000"/>
            </w:tcBorders>
          </w:tcPr>
          <w:p w14:paraId="0BCC09DF" w14:textId="77777777" w:rsidR="006C554B" w:rsidRDefault="006C554B" w:rsidP="00100FF2">
            <w:pPr>
              <w:spacing w:after="0" w:line="259" w:lineRule="auto"/>
              <w:ind w:left="0" w:right="0" w:firstLine="0"/>
              <w:jc w:val="left"/>
            </w:pPr>
            <w:r>
              <w:t xml:space="preserve">0.909 </w:t>
            </w:r>
          </w:p>
        </w:tc>
        <w:tc>
          <w:tcPr>
            <w:tcW w:w="859" w:type="dxa"/>
            <w:tcBorders>
              <w:top w:val="single" w:sz="4" w:space="0" w:color="000000"/>
              <w:left w:val="single" w:sz="4" w:space="0" w:color="000000"/>
              <w:bottom w:val="single" w:sz="4" w:space="0" w:color="000000"/>
              <w:right w:val="single" w:sz="4" w:space="0" w:color="000000"/>
            </w:tcBorders>
          </w:tcPr>
          <w:p w14:paraId="2DA3569A" w14:textId="77777777" w:rsidR="006C554B" w:rsidRDefault="006C554B" w:rsidP="00100FF2">
            <w:pPr>
              <w:spacing w:after="0" w:line="259" w:lineRule="auto"/>
              <w:ind w:left="0" w:right="0" w:firstLine="0"/>
              <w:jc w:val="left"/>
            </w:pPr>
            <w:r>
              <w:t xml:space="preserve">2nd </w:t>
            </w:r>
          </w:p>
        </w:tc>
      </w:tr>
      <w:tr w:rsidR="006C554B" w14:paraId="5FA39241"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5F84CDD3" w14:textId="77777777" w:rsidR="006C554B" w:rsidRDefault="006C554B" w:rsidP="00100FF2">
            <w:pPr>
              <w:spacing w:after="0" w:line="259" w:lineRule="auto"/>
              <w:ind w:left="0" w:right="0" w:firstLine="0"/>
              <w:jc w:val="left"/>
            </w:pPr>
            <w:r>
              <w:t xml:space="preserve">3 </w:t>
            </w:r>
          </w:p>
        </w:tc>
        <w:tc>
          <w:tcPr>
            <w:tcW w:w="6116" w:type="dxa"/>
            <w:tcBorders>
              <w:top w:val="single" w:sz="4" w:space="0" w:color="000000"/>
              <w:left w:val="single" w:sz="4" w:space="0" w:color="000000"/>
              <w:bottom w:val="single" w:sz="4" w:space="0" w:color="000000"/>
              <w:right w:val="single" w:sz="4" w:space="0" w:color="000000"/>
            </w:tcBorders>
          </w:tcPr>
          <w:p w14:paraId="04D8F23F" w14:textId="77777777" w:rsidR="006C554B" w:rsidRDefault="006C554B" w:rsidP="00100FF2">
            <w:pPr>
              <w:spacing w:after="0" w:line="259" w:lineRule="auto"/>
              <w:ind w:left="0" w:right="0" w:firstLine="0"/>
              <w:jc w:val="left"/>
            </w:pPr>
            <w:r>
              <w:t xml:space="preserve">Policy documentation is accessible and understandable </w:t>
            </w:r>
          </w:p>
        </w:tc>
        <w:tc>
          <w:tcPr>
            <w:tcW w:w="831" w:type="dxa"/>
            <w:tcBorders>
              <w:top w:val="single" w:sz="4" w:space="0" w:color="000000"/>
              <w:left w:val="single" w:sz="4" w:space="0" w:color="000000"/>
              <w:bottom w:val="single" w:sz="4" w:space="0" w:color="000000"/>
              <w:right w:val="single" w:sz="4" w:space="0" w:color="000000"/>
            </w:tcBorders>
          </w:tcPr>
          <w:p w14:paraId="11D1FF28" w14:textId="77777777" w:rsidR="006C554B" w:rsidRDefault="006C554B" w:rsidP="00100FF2">
            <w:pPr>
              <w:spacing w:after="0" w:line="259" w:lineRule="auto"/>
              <w:ind w:left="0" w:right="0" w:firstLine="0"/>
              <w:jc w:val="left"/>
            </w:pPr>
            <w:r>
              <w:t xml:space="preserve">345 </w:t>
            </w:r>
          </w:p>
        </w:tc>
        <w:tc>
          <w:tcPr>
            <w:tcW w:w="833" w:type="dxa"/>
            <w:tcBorders>
              <w:top w:val="single" w:sz="4" w:space="0" w:color="000000"/>
              <w:left w:val="single" w:sz="4" w:space="0" w:color="000000"/>
              <w:bottom w:val="single" w:sz="4" w:space="0" w:color="000000"/>
              <w:right w:val="single" w:sz="4" w:space="0" w:color="000000"/>
            </w:tcBorders>
          </w:tcPr>
          <w:p w14:paraId="403651B6" w14:textId="77777777" w:rsidR="006C554B" w:rsidRDefault="006C554B" w:rsidP="00100FF2">
            <w:pPr>
              <w:spacing w:after="0" w:line="259" w:lineRule="auto"/>
              <w:ind w:left="0" w:right="0" w:firstLine="0"/>
              <w:jc w:val="left"/>
            </w:pPr>
            <w:r>
              <w:t xml:space="preserve">0.896 </w:t>
            </w:r>
          </w:p>
        </w:tc>
        <w:tc>
          <w:tcPr>
            <w:tcW w:w="859" w:type="dxa"/>
            <w:tcBorders>
              <w:top w:val="single" w:sz="4" w:space="0" w:color="000000"/>
              <w:left w:val="single" w:sz="4" w:space="0" w:color="000000"/>
              <w:bottom w:val="single" w:sz="4" w:space="0" w:color="000000"/>
              <w:right w:val="single" w:sz="4" w:space="0" w:color="000000"/>
            </w:tcBorders>
          </w:tcPr>
          <w:p w14:paraId="7EE98516" w14:textId="77777777" w:rsidR="006C554B" w:rsidRDefault="006C554B" w:rsidP="00100FF2">
            <w:pPr>
              <w:spacing w:after="0" w:line="259" w:lineRule="auto"/>
              <w:ind w:left="0" w:right="0" w:firstLine="0"/>
              <w:jc w:val="left"/>
            </w:pPr>
            <w:r>
              <w:t xml:space="preserve">3rd </w:t>
            </w:r>
          </w:p>
        </w:tc>
      </w:tr>
      <w:tr w:rsidR="006C554B" w14:paraId="0C166E3B" w14:textId="77777777" w:rsidTr="00100FF2">
        <w:trPr>
          <w:trHeight w:val="481"/>
        </w:trPr>
        <w:tc>
          <w:tcPr>
            <w:tcW w:w="653" w:type="dxa"/>
            <w:tcBorders>
              <w:top w:val="single" w:sz="4" w:space="0" w:color="000000"/>
              <w:left w:val="single" w:sz="4" w:space="0" w:color="000000"/>
              <w:bottom w:val="single" w:sz="4" w:space="0" w:color="000000"/>
              <w:right w:val="single" w:sz="4" w:space="0" w:color="000000"/>
            </w:tcBorders>
          </w:tcPr>
          <w:p w14:paraId="212EABCB" w14:textId="77777777" w:rsidR="006C554B" w:rsidRDefault="006C554B" w:rsidP="00100FF2">
            <w:pPr>
              <w:spacing w:after="0" w:line="259" w:lineRule="auto"/>
              <w:ind w:left="0" w:right="0" w:firstLine="0"/>
              <w:jc w:val="left"/>
            </w:pPr>
            <w:r>
              <w:t xml:space="preserve">4 </w:t>
            </w:r>
          </w:p>
        </w:tc>
        <w:tc>
          <w:tcPr>
            <w:tcW w:w="6116" w:type="dxa"/>
            <w:tcBorders>
              <w:top w:val="single" w:sz="4" w:space="0" w:color="000000"/>
              <w:left w:val="single" w:sz="4" w:space="0" w:color="000000"/>
              <w:bottom w:val="single" w:sz="4" w:space="0" w:color="000000"/>
              <w:right w:val="single" w:sz="4" w:space="0" w:color="000000"/>
            </w:tcBorders>
          </w:tcPr>
          <w:p w14:paraId="16815EF8" w14:textId="77777777" w:rsidR="006C554B" w:rsidRDefault="006C554B" w:rsidP="00100FF2">
            <w:pPr>
              <w:spacing w:after="0" w:line="259" w:lineRule="auto"/>
              <w:ind w:left="0" w:right="0" w:firstLine="0"/>
              <w:jc w:val="left"/>
            </w:pPr>
            <w:r>
              <w:t xml:space="preserve">Staff are aware of new policy implications </w:t>
            </w:r>
          </w:p>
        </w:tc>
        <w:tc>
          <w:tcPr>
            <w:tcW w:w="831" w:type="dxa"/>
            <w:tcBorders>
              <w:top w:val="single" w:sz="4" w:space="0" w:color="000000"/>
              <w:left w:val="single" w:sz="4" w:space="0" w:color="000000"/>
              <w:bottom w:val="single" w:sz="4" w:space="0" w:color="000000"/>
              <w:right w:val="single" w:sz="4" w:space="0" w:color="000000"/>
            </w:tcBorders>
          </w:tcPr>
          <w:p w14:paraId="7C2509DC" w14:textId="77777777" w:rsidR="006C554B" w:rsidRDefault="006C554B" w:rsidP="00100FF2">
            <w:pPr>
              <w:spacing w:after="0" w:line="259" w:lineRule="auto"/>
              <w:ind w:left="0" w:right="0" w:firstLine="0"/>
              <w:jc w:val="left"/>
            </w:pPr>
            <w:r>
              <w:t xml:space="preserve">340 </w:t>
            </w:r>
          </w:p>
        </w:tc>
        <w:tc>
          <w:tcPr>
            <w:tcW w:w="833" w:type="dxa"/>
            <w:tcBorders>
              <w:top w:val="single" w:sz="4" w:space="0" w:color="000000"/>
              <w:left w:val="single" w:sz="4" w:space="0" w:color="000000"/>
              <w:bottom w:val="single" w:sz="4" w:space="0" w:color="000000"/>
              <w:right w:val="single" w:sz="4" w:space="0" w:color="000000"/>
            </w:tcBorders>
          </w:tcPr>
          <w:p w14:paraId="33F83ED9" w14:textId="77777777" w:rsidR="006C554B" w:rsidRDefault="006C554B" w:rsidP="00100FF2">
            <w:pPr>
              <w:spacing w:after="0" w:line="259" w:lineRule="auto"/>
              <w:ind w:left="0" w:right="0" w:firstLine="0"/>
              <w:jc w:val="left"/>
            </w:pPr>
            <w:r>
              <w:t xml:space="preserve">0.883 </w:t>
            </w:r>
          </w:p>
        </w:tc>
        <w:tc>
          <w:tcPr>
            <w:tcW w:w="859" w:type="dxa"/>
            <w:tcBorders>
              <w:top w:val="single" w:sz="4" w:space="0" w:color="000000"/>
              <w:left w:val="single" w:sz="4" w:space="0" w:color="000000"/>
              <w:bottom w:val="single" w:sz="4" w:space="0" w:color="000000"/>
              <w:right w:val="single" w:sz="4" w:space="0" w:color="000000"/>
            </w:tcBorders>
          </w:tcPr>
          <w:p w14:paraId="558FE379" w14:textId="77777777" w:rsidR="006C554B" w:rsidRDefault="006C554B" w:rsidP="00100FF2">
            <w:pPr>
              <w:spacing w:after="0" w:line="259" w:lineRule="auto"/>
              <w:ind w:left="0" w:right="0" w:firstLine="0"/>
              <w:jc w:val="left"/>
            </w:pPr>
            <w:r>
              <w:t xml:space="preserve">4th </w:t>
            </w:r>
          </w:p>
        </w:tc>
      </w:tr>
      <w:tr w:rsidR="006C554B" w14:paraId="77544035"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538F75AB" w14:textId="77777777" w:rsidR="006C554B" w:rsidRDefault="006C554B" w:rsidP="00100FF2">
            <w:pPr>
              <w:spacing w:after="0" w:line="259" w:lineRule="auto"/>
              <w:ind w:left="0" w:right="0" w:firstLine="0"/>
              <w:jc w:val="left"/>
            </w:pPr>
            <w:r>
              <w:t xml:space="preserve">5 </w:t>
            </w:r>
          </w:p>
        </w:tc>
        <w:tc>
          <w:tcPr>
            <w:tcW w:w="6116" w:type="dxa"/>
            <w:tcBorders>
              <w:top w:val="single" w:sz="4" w:space="0" w:color="000000"/>
              <w:left w:val="single" w:sz="4" w:space="0" w:color="000000"/>
              <w:bottom w:val="single" w:sz="4" w:space="0" w:color="000000"/>
              <w:right w:val="single" w:sz="4" w:space="0" w:color="000000"/>
            </w:tcBorders>
          </w:tcPr>
          <w:p w14:paraId="41A20FB7" w14:textId="77777777" w:rsidR="006C554B" w:rsidRDefault="006C554B" w:rsidP="00100FF2">
            <w:pPr>
              <w:spacing w:after="0" w:line="259" w:lineRule="auto"/>
              <w:ind w:left="0" w:right="0" w:firstLine="0"/>
              <w:jc w:val="left"/>
            </w:pPr>
            <w:r>
              <w:t xml:space="preserve">Professional bodies inform members on policy changes </w:t>
            </w:r>
          </w:p>
        </w:tc>
        <w:tc>
          <w:tcPr>
            <w:tcW w:w="831" w:type="dxa"/>
            <w:tcBorders>
              <w:top w:val="single" w:sz="4" w:space="0" w:color="000000"/>
              <w:left w:val="single" w:sz="4" w:space="0" w:color="000000"/>
              <w:bottom w:val="single" w:sz="4" w:space="0" w:color="000000"/>
              <w:right w:val="single" w:sz="4" w:space="0" w:color="000000"/>
            </w:tcBorders>
          </w:tcPr>
          <w:p w14:paraId="0141BD38" w14:textId="77777777" w:rsidR="006C554B" w:rsidRDefault="006C554B" w:rsidP="00100FF2">
            <w:pPr>
              <w:spacing w:after="0" w:line="259" w:lineRule="auto"/>
              <w:ind w:left="0" w:right="0" w:firstLine="0"/>
              <w:jc w:val="left"/>
            </w:pPr>
            <w:r>
              <w:t xml:space="preserve">338 </w:t>
            </w:r>
          </w:p>
        </w:tc>
        <w:tc>
          <w:tcPr>
            <w:tcW w:w="833" w:type="dxa"/>
            <w:tcBorders>
              <w:top w:val="single" w:sz="4" w:space="0" w:color="000000"/>
              <w:left w:val="single" w:sz="4" w:space="0" w:color="000000"/>
              <w:bottom w:val="single" w:sz="4" w:space="0" w:color="000000"/>
              <w:right w:val="single" w:sz="4" w:space="0" w:color="000000"/>
            </w:tcBorders>
          </w:tcPr>
          <w:p w14:paraId="5204C9BC" w14:textId="77777777" w:rsidR="006C554B" w:rsidRDefault="006C554B" w:rsidP="00100FF2">
            <w:pPr>
              <w:spacing w:after="0" w:line="259" w:lineRule="auto"/>
              <w:ind w:left="0" w:right="0" w:firstLine="0"/>
              <w:jc w:val="left"/>
            </w:pPr>
            <w:r>
              <w:t xml:space="preserve">0.879 </w:t>
            </w:r>
          </w:p>
        </w:tc>
        <w:tc>
          <w:tcPr>
            <w:tcW w:w="859" w:type="dxa"/>
            <w:tcBorders>
              <w:top w:val="single" w:sz="4" w:space="0" w:color="000000"/>
              <w:left w:val="single" w:sz="4" w:space="0" w:color="000000"/>
              <w:bottom w:val="single" w:sz="4" w:space="0" w:color="000000"/>
              <w:right w:val="single" w:sz="4" w:space="0" w:color="000000"/>
            </w:tcBorders>
          </w:tcPr>
          <w:p w14:paraId="1CBC1A93" w14:textId="77777777" w:rsidR="006C554B" w:rsidRDefault="006C554B" w:rsidP="00100FF2">
            <w:pPr>
              <w:spacing w:after="0" w:line="259" w:lineRule="auto"/>
              <w:ind w:left="0" w:right="0" w:firstLine="0"/>
              <w:jc w:val="left"/>
            </w:pPr>
            <w:r>
              <w:t xml:space="preserve">5th </w:t>
            </w:r>
          </w:p>
        </w:tc>
      </w:tr>
      <w:tr w:rsidR="006C554B" w14:paraId="629D3245"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7630240B" w14:textId="77777777" w:rsidR="006C554B" w:rsidRDefault="006C554B" w:rsidP="00100FF2">
            <w:pPr>
              <w:spacing w:after="0" w:line="259" w:lineRule="auto"/>
              <w:ind w:left="0" w:right="0" w:firstLine="0"/>
              <w:jc w:val="left"/>
            </w:pPr>
            <w:r>
              <w:t xml:space="preserve">6 </w:t>
            </w:r>
          </w:p>
        </w:tc>
        <w:tc>
          <w:tcPr>
            <w:tcW w:w="6116" w:type="dxa"/>
            <w:tcBorders>
              <w:top w:val="single" w:sz="4" w:space="0" w:color="000000"/>
              <w:left w:val="single" w:sz="4" w:space="0" w:color="000000"/>
              <w:bottom w:val="single" w:sz="4" w:space="0" w:color="000000"/>
              <w:right w:val="single" w:sz="4" w:space="0" w:color="000000"/>
            </w:tcBorders>
          </w:tcPr>
          <w:p w14:paraId="2FE39E54" w14:textId="77777777" w:rsidR="006C554B" w:rsidRDefault="006C554B" w:rsidP="00100FF2">
            <w:pPr>
              <w:spacing w:after="0" w:line="259" w:lineRule="auto"/>
              <w:ind w:left="0" w:right="0" w:firstLine="0"/>
              <w:jc w:val="left"/>
            </w:pPr>
            <w:r>
              <w:t xml:space="preserve">Contractors actively seek updates </w:t>
            </w:r>
          </w:p>
        </w:tc>
        <w:tc>
          <w:tcPr>
            <w:tcW w:w="831" w:type="dxa"/>
            <w:tcBorders>
              <w:top w:val="single" w:sz="4" w:space="0" w:color="000000"/>
              <w:left w:val="single" w:sz="4" w:space="0" w:color="000000"/>
              <w:bottom w:val="single" w:sz="4" w:space="0" w:color="000000"/>
              <w:right w:val="single" w:sz="4" w:space="0" w:color="000000"/>
            </w:tcBorders>
          </w:tcPr>
          <w:p w14:paraId="4A3DB862" w14:textId="77777777" w:rsidR="006C554B" w:rsidRDefault="006C554B" w:rsidP="00100FF2">
            <w:pPr>
              <w:spacing w:after="0" w:line="259" w:lineRule="auto"/>
              <w:ind w:left="0" w:right="0" w:firstLine="0"/>
              <w:jc w:val="left"/>
            </w:pPr>
            <w:r>
              <w:t xml:space="preserve">332 </w:t>
            </w:r>
          </w:p>
        </w:tc>
        <w:tc>
          <w:tcPr>
            <w:tcW w:w="833" w:type="dxa"/>
            <w:tcBorders>
              <w:top w:val="single" w:sz="4" w:space="0" w:color="000000"/>
              <w:left w:val="single" w:sz="4" w:space="0" w:color="000000"/>
              <w:bottom w:val="single" w:sz="4" w:space="0" w:color="000000"/>
              <w:right w:val="single" w:sz="4" w:space="0" w:color="000000"/>
            </w:tcBorders>
          </w:tcPr>
          <w:p w14:paraId="3CD76676" w14:textId="77777777" w:rsidR="006C554B" w:rsidRDefault="006C554B" w:rsidP="00100FF2">
            <w:pPr>
              <w:spacing w:after="0" w:line="259" w:lineRule="auto"/>
              <w:ind w:left="0" w:right="0" w:firstLine="0"/>
              <w:jc w:val="left"/>
            </w:pPr>
            <w:r>
              <w:t xml:space="preserve">0.863 </w:t>
            </w:r>
          </w:p>
        </w:tc>
        <w:tc>
          <w:tcPr>
            <w:tcW w:w="859" w:type="dxa"/>
            <w:tcBorders>
              <w:top w:val="single" w:sz="4" w:space="0" w:color="000000"/>
              <w:left w:val="single" w:sz="4" w:space="0" w:color="000000"/>
              <w:bottom w:val="single" w:sz="4" w:space="0" w:color="000000"/>
              <w:right w:val="single" w:sz="4" w:space="0" w:color="000000"/>
            </w:tcBorders>
          </w:tcPr>
          <w:p w14:paraId="2E82950F" w14:textId="77777777" w:rsidR="006C554B" w:rsidRDefault="006C554B" w:rsidP="00100FF2">
            <w:pPr>
              <w:spacing w:after="0" w:line="259" w:lineRule="auto"/>
              <w:ind w:left="0" w:right="0" w:firstLine="0"/>
              <w:jc w:val="left"/>
            </w:pPr>
            <w:r>
              <w:t xml:space="preserve">6th </w:t>
            </w:r>
          </w:p>
        </w:tc>
      </w:tr>
      <w:tr w:rsidR="006C554B" w14:paraId="5B4F8905" w14:textId="77777777" w:rsidTr="00100FF2">
        <w:trPr>
          <w:trHeight w:val="480"/>
        </w:trPr>
        <w:tc>
          <w:tcPr>
            <w:tcW w:w="653" w:type="dxa"/>
            <w:tcBorders>
              <w:top w:val="single" w:sz="4" w:space="0" w:color="000000"/>
              <w:left w:val="single" w:sz="4" w:space="0" w:color="000000"/>
              <w:bottom w:val="single" w:sz="4" w:space="0" w:color="000000"/>
              <w:right w:val="single" w:sz="4" w:space="0" w:color="000000"/>
            </w:tcBorders>
          </w:tcPr>
          <w:p w14:paraId="439E6865" w14:textId="77777777" w:rsidR="006C554B" w:rsidRDefault="006C554B" w:rsidP="00100FF2">
            <w:pPr>
              <w:spacing w:after="0" w:line="259" w:lineRule="auto"/>
              <w:ind w:left="0" w:right="0" w:firstLine="0"/>
              <w:jc w:val="left"/>
            </w:pPr>
            <w:r>
              <w:t xml:space="preserve">7 </w:t>
            </w:r>
          </w:p>
        </w:tc>
        <w:tc>
          <w:tcPr>
            <w:tcW w:w="6116" w:type="dxa"/>
            <w:tcBorders>
              <w:top w:val="single" w:sz="4" w:space="0" w:color="000000"/>
              <w:left w:val="single" w:sz="4" w:space="0" w:color="000000"/>
              <w:bottom w:val="single" w:sz="4" w:space="0" w:color="000000"/>
              <w:right w:val="single" w:sz="4" w:space="0" w:color="000000"/>
            </w:tcBorders>
          </w:tcPr>
          <w:p w14:paraId="2F17B0AD" w14:textId="77777777" w:rsidR="006C554B" w:rsidRDefault="006C554B" w:rsidP="00100FF2">
            <w:pPr>
              <w:spacing w:after="0" w:line="259" w:lineRule="auto"/>
              <w:ind w:left="0" w:right="0" w:firstLine="0"/>
              <w:jc w:val="left"/>
            </w:pPr>
            <w:r>
              <w:t xml:space="preserve">Changes quickly incorporated into site procedures </w:t>
            </w:r>
          </w:p>
        </w:tc>
        <w:tc>
          <w:tcPr>
            <w:tcW w:w="831" w:type="dxa"/>
            <w:tcBorders>
              <w:top w:val="single" w:sz="4" w:space="0" w:color="000000"/>
              <w:left w:val="single" w:sz="4" w:space="0" w:color="000000"/>
              <w:bottom w:val="single" w:sz="4" w:space="0" w:color="000000"/>
              <w:right w:val="single" w:sz="4" w:space="0" w:color="000000"/>
            </w:tcBorders>
          </w:tcPr>
          <w:p w14:paraId="3AE1A95A" w14:textId="77777777" w:rsidR="006C554B" w:rsidRDefault="006C554B" w:rsidP="00100FF2">
            <w:pPr>
              <w:spacing w:after="0" w:line="259" w:lineRule="auto"/>
              <w:ind w:left="0" w:right="0" w:firstLine="0"/>
              <w:jc w:val="left"/>
            </w:pPr>
            <w:r>
              <w:t xml:space="preserve">330 </w:t>
            </w:r>
          </w:p>
        </w:tc>
        <w:tc>
          <w:tcPr>
            <w:tcW w:w="833" w:type="dxa"/>
            <w:tcBorders>
              <w:top w:val="single" w:sz="4" w:space="0" w:color="000000"/>
              <w:left w:val="single" w:sz="4" w:space="0" w:color="000000"/>
              <w:bottom w:val="single" w:sz="4" w:space="0" w:color="000000"/>
              <w:right w:val="single" w:sz="4" w:space="0" w:color="000000"/>
            </w:tcBorders>
          </w:tcPr>
          <w:p w14:paraId="7E2AA6A0" w14:textId="77777777" w:rsidR="006C554B" w:rsidRDefault="006C554B" w:rsidP="00100FF2">
            <w:pPr>
              <w:spacing w:after="0" w:line="259" w:lineRule="auto"/>
              <w:ind w:left="0" w:right="0" w:firstLine="0"/>
              <w:jc w:val="left"/>
            </w:pPr>
            <w:r>
              <w:t xml:space="preserve">0.857 </w:t>
            </w:r>
          </w:p>
        </w:tc>
        <w:tc>
          <w:tcPr>
            <w:tcW w:w="859" w:type="dxa"/>
            <w:tcBorders>
              <w:top w:val="single" w:sz="4" w:space="0" w:color="000000"/>
              <w:left w:val="single" w:sz="4" w:space="0" w:color="000000"/>
              <w:bottom w:val="single" w:sz="4" w:space="0" w:color="000000"/>
              <w:right w:val="single" w:sz="4" w:space="0" w:color="000000"/>
            </w:tcBorders>
          </w:tcPr>
          <w:p w14:paraId="45474C86" w14:textId="77777777" w:rsidR="006C554B" w:rsidRDefault="006C554B" w:rsidP="00100FF2">
            <w:pPr>
              <w:spacing w:after="0" w:line="259" w:lineRule="auto"/>
              <w:ind w:left="0" w:right="0" w:firstLine="0"/>
              <w:jc w:val="left"/>
            </w:pPr>
            <w:r>
              <w:t xml:space="preserve">7th </w:t>
            </w:r>
          </w:p>
        </w:tc>
      </w:tr>
      <w:tr w:rsidR="006C554B" w14:paraId="0C9D9C26" w14:textId="77777777" w:rsidTr="00100FF2">
        <w:trPr>
          <w:trHeight w:val="470"/>
        </w:trPr>
        <w:tc>
          <w:tcPr>
            <w:tcW w:w="653" w:type="dxa"/>
            <w:tcBorders>
              <w:top w:val="single" w:sz="4" w:space="0" w:color="000000"/>
              <w:left w:val="single" w:sz="4" w:space="0" w:color="000000"/>
              <w:bottom w:val="single" w:sz="4" w:space="0" w:color="000000"/>
              <w:right w:val="single" w:sz="4" w:space="0" w:color="000000"/>
            </w:tcBorders>
          </w:tcPr>
          <w:p w14:paraId="15486494" w14:textId="77777777" w:rsidR="006C554B" w:rsidRDefault="006C554B" w:rsidP="00100FF2">
            <w:pPr>
              <w:spacing w:after="0" w:line="259" w:lineRule="auto"/>
              <w:ind w:left="0" w:right="0" w:firstLine="0"/>
              <w:jc w:val="left"/>
            </w:pPr>
            <w:r>
              <w:t xml:space="preserve">8 </w:t>
            </w:r>
          </w:p>
        </w:tc>
        <w:tc>
          <w:tcPr>
            <w:tcW w:w="6116" w:type="dxa"/>
            <w:tcBorders>
              <w:top w:val="single" w:sz="4" w:space="0" w:color="000000"/>
              <w:left w:val="single" w:sz="4" w:space="0" w:color="000000"/>
              <w:bottom w:val="single" w:sz="4" w:space="0" w:color="000000"/>
              <w:right w:val="single" w:sz="4" w:space="0" w:color="000000"/>
            </w:tcBorders>
          </w:tcPr>
          <w:p w14:paraId="15473A7D" w14:textId="77777777" w:rsidR="006C554B" w:rsidRDefault="006C554B" w:rsidP="00100FF2">
            <w:pPr>
              <w:spacing w:after="0" w:line="259" w:lineRule="auto"/>
              <w:ind w:left="0" w:right="0" w:firstLine="0"/>
              <w:jc w:val="left"/>
            </w:pPr>
            <w:r>
              <w:t xml:space="preserve">Government explains policies clearly </w:t>
            </w:r>
          </w:p>
        </w:tc>
        <w:tc>
          <w:tcPr>
            <w:tcW w:w="831" w:type="dxa"/>
            <w:tcBorders>
              <w:top w:val="single" w:sz="4" w:space="0" w:color="000000"/>
              <w:left w:val="single" w:sz="4" w:space="0" w:color="000000"/>
              <w:bottom w:val="single" w:sz="4" w:space="0" w:color="000000"/>
              <w:right w:val="single" w:sz="4" w:space="0" w:color="000000"/>
            </w:tcBorders>
          </w:tcPr>
          <w:p w14:paraId="689B9424" w14:textId="77777777" w:rsidR="006C554B" w:rsidRDefault="006C554B" w:rsidP="00100FF2">
            <w:pPr>
              <w:spacing w:after="0" w:line="259" w:lineRule="auto"/>
              <w:ind w:left="0" w:right="0" w:firstLine="0"/>
              <w:jc w:val="left"/>
            </w:pPr>
            <w:r>
              <w:t xml:space="preserve">327 </w:t>
            </w:r>
          </w:p>
        </w:tc>
        <w:tc>
          <w:tcPr>
            <w:tcW w:w="833" w:type="dxa"/>
            <w:tcBorders>
              <w:top w:val="single" w:sz="4" w:space="0" w:color="000000"/>
              <w:left w:val="single" w:sz="4" w:space="0" w:color="000000"/>
              <w:bottom w:val="single" w:sz="4" w:space="0" w:color="000000"/>
              <w:right w:val="single" w:sz="4" w:space="0" w:color="000000"/>
            </w:tcBorders>
          </w:tcPr>
          <w:p w14:paraId="338F14E7" w14:textId="77777777" w:rsidR="006C554B" w:rsidRDefault="006C554B" w:rsidP="00100FF2">
            <w:pPr>
              <w:spacing w:after="0" w:line="259" w:lineRule="auto"/>
              <w:ind w:left="0" w:right="0" w:firstLine="0"/>
              <w:jc w:val="left"/>
            </w:pPr>
            <w:r>
              <w:t xml:space="preserve">0.850 </w:t>
            </w:r>
          </w:p>
        </w:tc>
        <w:tc>
          <w:tcPr>
            <w:tcW w:w="859" w:type="dxa"/>
            <w:tcBorders>
              <w:top w:val="single" w:sz="4" w:space="0" w:color="000000"/>
              <w:left w:val="single" w:sz="4" w:space="0" w:color="000000"/>
              <w:bottom w:val="single" w:sz="4" w:space="0" w:color="000000"/>
              <w:right w:val="single" w:sz="4" w:space="0" w:color="000000"/>
            </w:tcBorders>
          </w:tcPr>
          <w:p w14:paraId="1321A402" w14:textId="77777777" w:rsidR="006C554B" w:rsidRDefault="006C554B" w:rsidP="00100FF2">
            <w:pPr>
              <w:spacing w:after="0" w:line="259" w:lineRule="auto"/>
              <w:ind w:left="0" w:right="0" w:firstLine="0"/>
              <w:jc w:val="left"/>
            </w:pPr>
            <w:r>
              <w:t xml:space="preserve">8th </w:t>
            </w:r>
          </w:p>
        </w:tc>
      </w:tr>
      <w:tr w:rsidR="006C554B" w14:paraId="553C51B2"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157C12DB" w14:textId="77777777" w:rsidR="006C554B" w:rsidRDefault="006C554B" w:rsidP="00100FF2">
            <w:pPr>
              <w:spacing w:after="0" w:line="259" w:lineRule="auto"/>
              <w:ind w:left="0" w:right="0" w:firstLine="0"/>
              <w:jc w:val="left"/>
            </w:pPr>
            <w:r>
              <w:t xml:space="preserve">9 </w:t>
            </w:r>
          </w:p>
        </w:tc>
        <w:tc>
          <w:tcPr>
            <w:tcW w:w="6116" w:type="dxa"/>
            <w:tcBorders>
              <w:top w:val="single" w:sz="4" w:space="0" w:color="000000"/>
              <w:left w:val="single" w:sz="4" w:space="0" w:color="000000"/>
              <w:bottom w:val="single" w:sz="4" w:space="0" w:color="000000"/>
              <w:right w:val="single" w:sz="4" w:space="0" w:color="000000"/>
            </w:tcBorders>
          </w:tcPr>
          <w:p w14:paraId="53EC261D" w14:textId="77777777" w:rsidR="006C554B" w:rsidRDefault="006C554B" w:rsidP="00100FF2">
            <w:pPr>
              <w:spacing w:after="0" w:line="259" w:lineRule="auto"/>
              <w:ind w:left="0" w:right="0" w:firstLine="0"/>
              <w:jc w:val="left"/>
            </w:pPr>
            <w:r>
              <w:t xml:space="preserve">Feedback is given to government on policies </w:t>
            </w:r>
          </w:p>
        </w:tc>
        <w:tc>
          <w:tcPr>
            <w:tcW w:w="831" w:type="dxa"/>
            <w:tcBorders>
              <w:top w:val="single" w:sz="4" w:space="0" w:color="000000"/>
              <w:left w:val="single" w:sz="4" w:space="0" w:color="000000"/>
              <w:bottom w:val="single" w:sz="4" w:space="0" w:color="000000"/>
              <w:right w:val="single" w:sz="4" w:space="0" w:color="000000"/>
            </w:tcBorders>
          </w:tcPr>
          <w:p w14:paraId="257EF61C" w14:textId="77777777" w:rsidR="006C554B" w:rsidRDefault="006C554B" w:rsidP="00100FF2">
            <w:pPr>
              <w:spacing w:after="0" w:line="259" w:lineRule="auto"/>
              <w:ind w:left="0" w:right="0" w:firstLine="0"/>
              <w:jc w:val="left"/>
            </w:pPr>
            <w:r>
              <w:t xml:space="preserve">322 </w:t>
            </w:r>
          </w:p>
        </w:tc>
        <w:tc>
          <w:tcPr>
            <w:tcW w:w="833" w:type="dxa"/>
            <w:tcBorders>
              <w:top w:val="single" w:sz="4" w:space="0" w:color="000000"/>
              <w:left w:val="single" w:sz="4" w:space="0" w:color="000000"/>
              <w:bottom w:val="single" w:sz="4" w:space="0" w:color="000000"/>
              <w:right w:val="single" w:sz="4" w:space="0" w:color="000000"/>
            </w:tcBorders>
          </w:tcPr>
          <w:p w14:paraId="12B46644" w14:textId="77777777" w:rsidR="006C554B" w:rsidRDefault="006C554B" w:rsidP="00100FF2">
            <w:pPr>
              <w:spacing w:after="0" w:line="259" w:lineRule="auto"/>
              <w:ind w:left="0" w:right="0" w:firstLine="0"/>
              <w:jc w:val="left"/>
            </w:pPr>
            <w:r>
              <w:t xml:space="preserve">0.835 </w:t>
            </w:r>
          </w:p>
        </w:tc>
        <w:tc>
          <w:tcPr>
            <w:tcW w:w="859" w:type="dxa"/>
            <w:tcBorders>
              <w:top w:val="single" w:sz="4" w:space="0" w:color="000000"/>
              <w:left w:val="single" w:sz="4" w:space="0" w:color="000000"/>
              <w:bottom w:val="single" w:sz="4" w:space="0" w:color="000000"/>
              <w:right w:val="single" w:sz="4" w:space="0" w:color="000000"/>
            </w:tcBorders>
          </w:tcPr>
          <w:p w14:paraId="2DC40D3B" w14:textId="77777777" w:rsidR="006C554B" w:rsidRDefault="006C554B" w:rsidP="00100FF2">
            <w:pPr>
              <w:spacing w:after="0" w:line="259" w:lineRule="auto"/>
              <w:ind w:left="0" w:right="0" w:firstLine="0"/>
              <w:jc w:val="left"/>
            </w:pPr>
            <w:r>
              <w:t>9</w:t>
            </w:r>
            <w:r>
              <w:rPr>
                <w:sz w:val="16"/>
              </w:rPr>
              <w:t>th</w:t>
            </w:r>
            <w:r>
              <w:t xml:space="preserve"> </w:t>
            </w:r>
          </w:p>
        </w:tc>
      </w:tr>
      <w:tr w:rsidR="006C554B" w14:paraId="60DA166C" w14:textId="77777777" w:rsidTr="00100FF2">
        <w:trPr>
          <w:trHeight w:val="468"/>
        </w:trPr>
        <w:tc>
          <w:tcPr>
            <w:tcW w:w="653" w:type="dxa"/>
            <w:tcBorders>
              <w:top w:val="single" w:sz="4" w:space="0" w:color="000000"/>
              <w:left w:val="single" w:sz="4" w:space="0" w:color="000000"/>
              <w:bottom w:val="single" w:sz="4" w:space="0" w:color="000000"/>
              <w:right w:val="single" w:sz="4" w:space="0" w:color="000000"/>
            </w:tcBorders>
          </w:tcPr>
          <w:p w14:paraId="0616FB86" w14:textId="77777777" w:rsidR="006C554B" w:rsidRDefault="006C554B" w:rsidP="00100FF2">
            <w:pPr>
              <w:spacing w:after="0" w:line="259" w:lineRule="auto"/>
              <w:ind w:left="0" w:right="0" w:firstLine="0"/>
              <w:jc w:val="left"/>
            </w:pPr>
            <w:r>
              <w:t xml:space="preserve">10 </w:t>
            </w:r>
          </w:p>
        </w:tc>
        <w:tc>
          <w:tcPr>
            <w:tcW w:w="6116" w:type="dxa"/>
            <w:tcBorders>
              <w:top w:val="single" w:sz="4" w:space="0" w:color="000000"/>
              <w:left w:val="single" w:sz="4" w:space="0" w:color="000000"/>
              <w:bottom w:val="single" w:sz="4" w:space="0" w:color="000000"/>
              <w:right w:val="single" w:sz="4" w:space="0" w:color="000000"/>
            </w:tcBorders>
          </w:tcPr>
          <w:p w14:paraId="3ABBFFB3" w14:textId="77777777" w:rsidR="006C554B" w:rsidRDefault="006C554B" w:rsidP="00100FF2">
            <w:pPr>
              <w:spacing w:after="0" w:line="259" w:lineRule="auto"/>
              <w:ind w:left="0" w:right="0" w:firstLine="0"/>
              <w:jc w:val="left"/>
            </w:pPr>
            <w:r>
              <w:t xml:space="preserve">Training provided when policies enacted </w:t>
            </w:r>
          </w:p>
        </w:tc>
        <w:tc>
          <w:tcPr>
            <w:tcW w:w="831" w:type="dxa"/>
            <w:tcBorders>
              <w:top w:val="single" w:sz="4" w:space="0" w:color="000000"/>
              <w:left w:val="single" w:sz="4" w:space="0" w:color="000000"/>
              <w:bottom w:val="single" w:sz="4" w:space="0" w:color="000000"/>
              <w:right w:val="single" w:sz="4" w:space="0" w:color="000000"/>
            </w:tcBorders>
          </w:tcPr>
          <w:p w14:paraId="594D3C75" w14:textId="77777777" w:rsidR="006C554B" w:rsidRDefault="006C554B" w:rsidP="00100FF2">
            <w:pPr>
              <w:spacing w:after="0" w:line="259" w:lineRule="auto"/>
              <w:ind w:left="0" w:right="0" w:firstLine="0"/>
              <w:jc w:val="left"/>
            </w:pPr>
            <w:r>
              <w:t xml:space="preserve">318 </w:t>
            </w:r>
          </w:p>
        </w:tc>
        <w:tc>
          <w:tcPr>
            <w:tcW w:w="833" w:type="dxa"/>
            <w:tcBorders>
              <w:top w:val="single" w:sz="4" w:space="0" w:color="000000"/>
              <w:left w:val="single" w:sz="4" w:space="0" w:color="000000"/>
              <w:bottom w:val="single" w:sz="4" w:space="0" w:color="000000"/>
              <w:right w:val="single" w:sz="4" w:space="0" w:color="000000"/>
            </w:tcBorders>
          </w:tcPr>
          <w:p w14:paraId="03154AD2" w14:textId="77777777" w:rsidR="006C554B" w:rsidRDefault="006C554B" w:rsidP="00100FF2">
            <w:pPr>
              <w:spacing w:after="0" w:line="259" w:lineRule="auto"/>
              <w:ind w:left="0" w:right="0" w:firstLine="0"/>
              <w:jc w:val="left"/>
            </w:pPr>
            <w:r>
              <w:t xml:space="preserve">0.826 </w:t>
            </w:r>
          </w:p>
        </w:tc>
        <w:tc>
          <w:tcPr>
            <w:tcW w:w="859" w:type="dxa"/>
            <w:tcBorders>
              <w:top w:val="single" w:sz="4" w:space="0" w:color="000000"/>
              <w:left w:val="single" w:sz="4" w:space="0" w:color="000000"/>
              <w:bottom w:val="single" w:sz="4" w:space="0" w:color="000000"/>
              <w:right w:val="single" w:sz="4" w:space="0" w:color="000000"/>
            </w:tcBorders>
          </w:tcPr>
          <w:p w14:paraId="62E4067F" w14:textId="77777777" w:rsidR="006C554B" w:rsidRDefault="006C554B" w:rsidP="00100FF2">
            <w:pPr>
              <w:spacing w:after="0" w:line="259" w:lineRule="auto"/>
              <w:ind w:left="0" w:right="0" w:firstLine="0"/>
              <w:jc w:val="left"/>
            </w:pPr>
            <w:r>
              <w:t xml:space="preserve">10th </w:t>
            </w:r>
          </w:p>
        </w:tc>
      </w:tr>
    </w:tbl>
    <w:p w14:paraId="299B0760" w14:textId="77777777" w:rsidR="006C554B" w:rsidRDefault="006C554B" w:rsidP="006C554B">
      <w:pPr>
        <w:pStyle w:val="Heading1"/>
        <w:spacing w:after="252"/>
        <w:ind w:left="-5" w:right="0"/>
      </w:pPr>
      <w:bookmarkStart w:id="171" w:name="_Toc203941361"/>
      <w:bookmarkStart w:id="172" w:name="_Toc203989841"/>
      <w:r>
        <w:t>Source: Field survey (2025)</w:t>
      </w:r>
      <w:bookmarkEnd w:id="171"/>
      <w:bookmarkEnd w:id="172"/>
      <w:r>
        <w:t xml:space="preserve"> </w:t>
      </w:r>
    </w:p>
    <w:p w14:paraId="3B76B50F" w14:textId="77777777" w:rsidR="006C554B" w:rsidRDefault="006C554B" w:rsidP="006C554B">
      <w:pPr>
        <w:ind w:left="-5" w:right="0"/>
      </w:pPr>
      <w:r>
        <w:t xml:space="preserve">To evaluate the effectiveness of policy awareness and compliance mechanisms within construction organizations, the Relative Importance Index (RII) tool was utilized. Based on the results from the table above, “Organization is updated promptly on policy changes” ranked as the most important factor, with an RII of 0.922. This underscores how timely updates on policy shifts are vital to ensuring immediate organizational responsiveness and legal compliance. </w:t>
      </w:r>
    </w:p>
    <w:p w14:paraId="540CC95B" w14:textId="77777777" w:rsidR="006C554B" w:rsidRDefault="006C554B" w:rsidP="006C554B">
      <w:pPr>
        <w:spacing w:after="0"/>
        <w:ind w:left="-5" w:right="0"/>
      </w:pPr>
      <w:r>
        <w:t xml:space="preserve">Closely following in 2nd place is “Organization complies fully with recent policy”, which has an RII of 0.909. This highlights the significance of internal policy enforcement and adherence, which contribute to regulatory approval, risk reduction, and smoother project execution. In 3rd place, </w:t>
      </w:r>
    </w:p>
    <w:p w14:paraId="099577C9" w14:textId="77777777" w:rsidR="006C554B" w:rsidRDefault="006C554B" w:rsidP="006C554B">
      <w:pPr>
        <w:ind w:left="-5" w:right="0"/>
      </w:pPr>
      <w:r>
        <w:lastRenderedPageBreak/>
        <w:t xml:space="preserve">“Policy documentation is accessible and understandable” (RII = 0.896) reflects the critical role that clear and user-friendly documents play in translating policy into practice on the ground. </w:t>
      </w:r>
    </w:p>
    <w:p w14:paraId="462117AF" w14:textId="77777777" w:rsidR="006C554B" w:rsidRDefault="006C554B" w:rsidP="006C554B">
      <w:pPr>
        <w:spacing w:after="30"/>
        <w:ind w:left="-5" w:right="0"/>
      </w:pPr>
      <w:r>
        <w:t xml:space="preserve">“Staff are aware of new policy implications” was ranked 4th with an RII of 0.883, indicating that workforce-level awareness is key to ensuring compliance across various departments. </w:t>
      </w:r>
    </w:p>
    <w:p w14:paraId="7E968137" w14:textId="77777777" w:rsidR="006C554B" w:rsidRDefault="006C554B" w:rsidP="006C554B">
      <w:pPr>
        <w:spacing w:after="198" w:line="357" w:lineRule="auto"/>
        <w:ind w:left="0" w:right="0" w:firstLine="0"/>
        <w:jc w:val="left"/>
      </w:pPr>
      <w:r>
        <w:t xml:space="preserve">“Professional bodies inform members on policy changes” came in 5th (RII = 0.879), pointing to the importance of industry associations and professional institutions as reliable sources of policy dissemination. </w:t>
      </w:r>
    </w:p>
    <w:p w14:paraId="6EE829B7" w14:textId="77777777" w:rsidR="006C554B" w:rsidRDefault="006C554B" w:rsidP="006C554B">
      <w:pPr>
        <w:ind w:left="-5" w:right="0"/>
      </w:pPr>
      <w:r>
        <w:t xml:space="preserve">Other noteworthy factors include “Contractors actively seek updates” (6th, RII = 0.863) and “Changes quickly incorporated into site procedures” (7th, RII = 0.857), which show a proactive attitude towards adapting policies into daily operational practices. “Government explains policies clearly” was ranked 8th with an RII of 0.850, suggesting that communication gaps from authorities remain a concern. </w:t>
      </w:r>
    </w:p>
    <w:p w14:paraId="5B9552BB" w14:textId="77777777" w:rsidR="006C554B" w:rsidRDefault="006C554B" w:rsidP="006C554B">
      <w:pPr>
        <w:ind w:left="-5" w:right="0"/>
      </w:pPr>
      <w:r>
        <w:t xml:space="preserve">At the lower end, “Feedback is given to government on policies” (9th, RII = 0.835) and “Training provided when policies are enacted” (10th, RII = 0.826) reflect weaker engagement and support mechanisms. Despite their lower rankings, these aspects are still essential for closing the policy feedback loop and building long-term compliance culture. </w:t>
      </w:r>
    </w:p>
    <w:p w14:paraId="0A93B684" w14:textId="77777777" w:rsidR="006C554B" w:rsidRDefault="006C554B" w:rsidP="006C554B">
      <w:pPr>
        <w:ind w:left="-5" w:right="0"/>
      </w:pPr>
      <w:r>
        <w:t xml:space="preserve">Overall, the results indicate that effective policy management in construction relies not only on top-down dissemination but also on internal responsiveness, communication clarity, and professional engagement. </w:t>
      </w:r>
    </w:p>
    <w:p w14:paraId="0E7236DB" w14:textId="77777777" w:rsidR="003C1C81" w:rsidRDefault="003C1C81" w:rsidP="006C554B">
      <w:pPr>
        <w:spacing w:after="314" w:line="259" w:lineRule="auto"/>
        <w:ind w:left="0" w:right="0" w:firstLine="0"/>
        <w:jc w:val="left"/>
      </w:pPr>
    </w:p>
    <w:p w14:paraId="2FE2C1D0" w14:textId="77777777" w:rsidR="003C1C81" w:rsidRDefault="003C1C81" w:rsidP="006C554B">
      <w:pPr>
        <w:spacing w:after="314" w:line="259" w:lineRule="auto"/>
        <w:ind w:left="0" w:right="0" w:firstLine="0"/>
        <w:jc w:val="left"/>
      </w:pPr>
    </w:p>
    <w:p w14:paraId="02AF42FC" w14:textId="77777777" w:rsidR="003C1C81" w:rsidRDefault="003C1C81" w:rsidP="006C554B">
      <w:pPr>
        <w:spacing w:after="314" w:line="259" w:lineRule="auto"/>
        <w:ind w:left="0" w:right="0" w:firstLine="0"/>
        <w:jc w:val="left"/>
      </w:pPr>
    </w:p>
    <w:p w14:paraId="5FCD8C9D" w14:textId="29321DD5" w:rsidR="006C554B" w:rsidRDefault="006C554B" w:rsidP="006C554B">
      <w:pPr>
        <w:spacing w:after="314" w:line="259" w:lineRule="auto"/>
        <w:ind w:left="0" w:right="0" w:firstLine="0"/>
        <w:jc w:val="left"/>
      </w:pPr>
      <w:r>
        <w:t xml:space="preserve"> </w:t>
      </w:r>
    </w:p>
    <w:p w14:paraId="6B9858BF" w14:textId="38A41512" w:rsidR="006C554B" w:rsidRDefault="006C554B" w:rsidP="00BD76A8">
      <w:pPr>
        <w:pStyle w:val="Heading2"/>
      </w:pPr>
      <w:bookmarkStart w:id="173" w:name="_Toc203941362"/>
      <w:bookmarkStart w:id="174" w:name="_Toc203989842"/>
      <w:r>
        <w:lastRenderedPageBreak/>
        <w:t>4.6</w:t>
      </w:r>
      <w:r w:rsidR="00ED3A4E">
        <w:tab/>
      </w:r>
      <w:r>
        <w:t>DISCUSSION OF FINDINGS</w:t>
      </w:r>
      <w:bookmarkEnd w:id="173"/>
      <w:bookmarkEnd w:id="174"/>
      <w:r>
        <w:t xml:space="preserve"> </w:t>
      </w:r>
    </w:p>
    <w:p w14:paraId="4E917EF0" w14:textId="77777777" w:rsidR="006C554B" w:rsidRDefault="006C554B" w:rsidP="006C554B">
      <w:pPr>
        <w:pStyle w:val="Heading1"/>
        <w:spacing w:after="314"/>
        <w:ind w:left="-5" w:right="0"/>
      </w:pPr>
      <w:bookmarkStart w:id="175" w:name="_Toc203941363"/>
      <w:bookmarkStart w:id="176" w:name="_Toc203989843"/>
      <w:r>
        <w:t>Objective One: Assessment of Factors Influencing Policy Changes in Construction</w:t>
      </w:r>
      <w:bookmarkEnd w:id="175"/>
      <w:bookmarkEnd w:id="176"/>
      <w:r>
        <w:t xml:space="preserve"> </w:t>
      </w:r>
    </w:p>
    <w:p w14:paraId="3EBF983A" w14:textId="77777777" w:rsidR="006C554B" w:rsidRDefault="006C554B" w:rsidP="006C554B">
      <w:pPr>
        <w:ind w:left="-5" w:right="0"/>
      </w:pPr>
      <w:r>
        <w:t xml:space="preserve">The most significant factor influencing change in government policies on construction is frequent policy changes (RII = 0.922), followed closely by delay in policy implementation (RII = 0.905). These highlight issues in policy consistency and rollout, which are key pain points for construction professionals. </w:t>
      </w:r>
    </w:p>
    <w:p w14:paraId="573FB725" w14:textId="77777777" w:rsidR="006C554B" w:rsidRDefault="006C554B" w:rsidP="006C554B">
      <w:pPr>
        <w:pStyle w:val="Heading1"/>
        <w:spacing w:after="202" w:line="356" w:lineRule="auto"/>
        <w:ind w:left="-5" w:right="0"/>
      </w:pPr>
      <w:bookmarkStart w:id="177" w:name="_Toc203941364"/>
      <w:bookmarkStart w:id="178" w:name="_Toc203989844"/>
      <w:r>
        <w:t>Objective Two: Examine the Effect of Changes in Government Policies on the Timely Completion of Building Construction Projects</w:t>
      </w:r>
      <w:bookmarkEnd w:id="177"/>
      <w:bookmarkEnd w:id="178"/>
      <w:r>
        <w:t xml:space="preserve">     </w:t>
      </w:r>
    </w:p>
    <w:p w14:paraId="4261EA9F" w14:textId="77777777" w:rsidR="006C554B" w:rsidRDefault="006C554B" w:rsidP="006C554B">
      <w:pPr>
        <w:ind w:left="-5" w:right="0"/>
      </w:pPr>
      <w:r>
        <w:t xml:space="preserve">Change in building regulations ranked highest (RII = 0.918), implying that frequent adjustments directly delay project timelines. The impact of delayed awareness and budgetary reallocations also significantly contribute to project performance issues. </w:t>
      </w:r>
    </w:p>
    <w:p w14:paraId="4172A9FB" w14:textId="77777777" w:rsidR="006C554B" w:rsidRDefault="006C554B" w:rsidP="006C554B">
      <w:pPr>
        <w:pStyle w:val="Heading1"/>
        <w:spacing w:after="202" w:line="356" w:lineRule="auto"/>
        <w:ind w:left="-5" w:right="0"/>
      </w:pPr>
      <w:bookmarkStart w:id="179" w:name="_Toc203941365"/>
      <w:bookmarkStart w:id="180" w:name="_Toc203989845"/>
      <w:r>
        <w:t>Objective Three: Evaluation of Level of Awareness and Application of Changes in Government Policies on Building Construction Industry</w:t>
      </w:r>
      <w:bookmarkEnd w:id="179"/>
      <w:bookmarkEnd w:id="180"/>
      <w:r>
        <w:t xml:space="preserve">    </w:t>
      </w:r>
    </w:p>
    <w:p w14:paraId="66EFE251" w14:textId="77777777" w:rsidR="006C554B" w:rsidRDefault="006C554B" w:rsidP="006C554B">
      <w:pPr>
        <w:ind w:left="-5" w:right="0"/>
      </w:pPr>
      <w:r>
        <w:t xml:space="preserve">The data reveals strong awareness of government policies among organizations, with most indicating that they are promptly updated (RII = 0.922) and compliant (RII = 0.909). However, training on new policies and feedback loops remain relatively weaker areas. </w:t>
      </w:r>
    </w:p>
    <w:p w14:paraId="1BCA18FE" w14:textId="77777777" w:rsidR="006C554B" w:rsidRDefault="006C554B" w:rsidP="006C554B">
      <w:pPr>
        <w:spacing w:after="0" w:line="259" w:lineRule="auto"/>
        <w:ind w:left="0" w:right="0" w:firstLine="0"/>
        <w:jc w:val="left"/>
      </w:pPr>
      <w:r>
        <w:t xml:space="preserve"> </w:t>
      </w:r>
    </w:p>
    <w:p w14:paraId="02EA0654" w14:textId="77777777" w:rsidR="006C554B" w:rsidRDefault="006C554B" w:rsidP="006A59C9">
      <w:pPr>
        <w:ind w:left="19" w:right="3"/>
      </w:pPr>
    </w:p>
    <w:p w14:paraId="7DED68EF" w14:textId="77777777" w:rsidR="006A59C9" w:rsidRDefault="006A59C9" w:rsidP="006A59C9">
      <w:pPr>
        <w:ind w:left="19" w:right="3"/>
      </w:pPr>
    </w:p>
    <w:p w14:paraId="76EA7FB4" w14:textId="77777777" w:rsidR="006A59C9" w:rsidRDefault="006A59C9" w:rsidP="006A59C9">
      <w:pPr>
        <w:ind w:left="19" w:right="3"/>
      </w:pPr>
    </w:p>
    <w:p w14:paraId="23860750" w14:textId="77777777" w:rsidR="006A59C9" w:rsidRDefault="006A59C9" w:rsidP="006A59C9">
      <w:pPr>
        <w:ind w:left="19" w:right="3"/>
      </w:pPr>
    </w:p>
    <w:p w14:paraId="3254589E" w14:textId="77777777" w:rsidR="006A59C9" w:rsidRDefault="006A59C9" w:rsidP="006A59C9">
      <w:pPr>
        <w:ind w:left="19" w:right="3"/>
      </w:pPr>
    </w:p>
    <w:p w14:paraId="1AFE7A8B" w14:textId="77777777" w:rsidR="006C554B" w:rsidRDefault="006C554B" w:rsidP="006A59C9">
      <w:pPr>
        <w:ind w:left="19" w:right="3"/>
      </w:pPr>
    </w:p>
    <w:p w14:paraId="0866B5D7" w14:textId="77777777" w:rsidR="006C554B" w:rsidRDefault="006C554B" w:rsidP="006A59C9">
      <w:pPr>
        <w:ind w:left="19" w:right="3"/>
      </w:pPr>
    </w:p>
    <w:p w14:paraId="1C1D277E" w14:textId="77777777" w:rsidR="006C554B" w:rsidRDefault="006C554B" w:rsidP="006A59C9">
      <w:pPr>
        <w:ind w:left="19" w:right="3"/>
      </w:pPr>
    </w:p>
    <w:p w14:paraId="5B783996" w14:textId="77777777" w:rsidR="006C554B" w:rsidRDefault="006C554B" w:rsidP="006A59C9">
      <w:pPr>
        <w:ind w:left="19" w:right="3"/>
      </w:pPr>
    </w:p>
    <w:p w14:paraId="436D142C" w14:textId="77777777" w:rsidR="006C554B" w:rsidRDefault="006C554B" w:rsidP="003C1C81">
      <w:pPr>
        <w:ind w:left="0" w:right="3" w:firstLine="0"/>
      </w:pPr>
    </w:p>
    <w:p w14:paraId="0FE09A18" w14:textId="04ECF46B" w:rsidR="006C554B" w:rsidRPr="00DF6BE1" w:rsidRDefault="003C1528" w:rsidP="00BD76A8">
      <w:pPr>
        <w:pStyle w:val="Heading1"/>
        <w:jc w:val="center"/>
      </w:pPr>
      <w:bookmarkStart w:id="181" w:name="_Toc203941366"/>
      <w:bookmarkStart w:id="182" w:name="_Toc203989846"/>
      <w:r>
        <w:t xml:space="preserve">                </w:t>
      </w:r>
      <w:r w:rsidR="006C554B">
        <w:t>CHAPTER 5</w:t>
      </w:r>
      <w:bookmarkEnd w:id="181"/>
      <w:bookmarkEnd w:id="182"/>
    </w:p>
    <w:p w14:paraId="36844610" w14:textId="2A0A24F3" w:rsidR="006C554B" w:rsidRPr="004021B5" w:rsidRDefault="003C1528" w:rsidP="00BD76A8">
      <w:pPr>
        <w:pStyle w:val="Heading1"/>
        <w:jc w:val="center"/>
      </w:pPr>
      <w:bookmarkStart w:id="183" w:name="_Toc203941367"/>
      <w:bookmarkStart w:id="184" w:name="_Toc203989847"/>
      <w:r>
        <w:t xml:space="preserve">                </w:t>
      </w:r>
      <w:r w:rsidR="006C554B" w:rsidRPr="004021B5">
        <w:t>CONCLUSION AND RECOMMENDATION</w:t>
      </w:r>
      <w:bookmarkEnd w:id="183"/>
      <w:bookmarkEnd w:id="184"/>
    </w:p>
    <w:p w14:paraId="0B80A843" w14:textId="77777777" w:rsidR="006C554B" w:rsidRPr="004021B5" w:rsidRDefault="006C554B" w:rsidP="00BD76A8">
      <w:pPr>
        <w:pStyle w:val="Heading2"/>
      </w:pPr>
      <w:bookmarkStart w:id="185" w:name="_Toc203941368"/>
      <w:bookmarkStart w:id="186" w:name="_Toc203989848"/>
      <w:r w:rsidRPr="004021B5">
        <w:t>5.0</w:t>
      </w:r>
      <w:r w:rsidRPr="004021B5">
        <w:tab/>
        <w:t>INTRODUCTION</w:t>
      </w:r>
      <w:bookmarkEnd w:id="185"/>
      <w:bookmarkEnd w:id="186"/>
      <w:r w:rsidRPr="004021B5">
        <w:t xml:space="preserve"> </w:t>
      </w:r>
    </w:p>
    <w:p w14:paraId="61C3BAA6" w14:textId="77777777" w:rsidR="006C554B" w:rsidRDefault="006C554B" w:rsidP="006C554B">
      <w:pPr>
        <w:spacing w:after="120" w:line="360" w:lineRule="auto"/>
        <w:rPr>
          <w:bCs/>
        </w:rPr>
      </w:pPr>
      <w:r w:rsidRPr="004021B5">
        <w:rPr>
          <w:bCs/>
        </w:rPr>
        <w:t xml:space="preserve">This chapter </w:t>
      </w:r>
      <w:r>
        <w:rPr>
          <w:bCs/>
        </w:rPr>
        <w:t xml:space="preserve">is aimed at giving </w:t>
      </w:r>
      <w:r w:rsidRPr="004021B5">
        <w:rPr>
          <w:bCs/>
        </w:rPr>
        <w:t>the summary, conclusion and recommendation</w:t>
      </w:r>
      <w:r>
        <w:rPr>
          <w:bCs/>
        </w:rPr>
        <w:t>s of the study.</w:t>
      </w:r>
    </w:p>
    <w:p w14:paraId="2CDC67DE" w14:textId="77777777" w:rsidR="006C554B" w:rsidRPr="004021B5" w:rsidRDefault="006C554B" w:rsidP="00BD76A8">
      <w:pPr>
        <w:pStyle w:val="Heading2"/>
      </w:pPr>
      <w:bookmarkStart w:id="187" w:name="_Toc203941369"/>
      <w:bookmarkStart w:id="188" w:name="_Toc203989849"/>
      <w:r w:rsidRPr="004021B5">
        <w:t>5.</w:t>
      </w:r>
      <w:r>
        <w:t>1</w:t>
      </w:r>
      <w:r>
        <w:tab/>
        <w:t>CONCLUSION</w:t>
      </w:r>
      <w:bookmarkEnd w:id="187"/>
      <w:bookmarkEnd w:id="188"/>
    </w:p>
    <w:p w14:paraId="1E898944" w14:textId="3CC51EC6" w:rsidR="006C554B" w:rsidRDefault="006C554B" w:rsidP="003C1C81">
      <w:pPr>
        <w:spacing w:line="360" w:lineRule="auto"/>
      </w:pPr>
      <w:r w:rsidRPr="004021B5">
        <w:t>This research is carried out to address the key issues which are the three major targets of the research work. For the purpose of this work, several published journals were review</w:t>
      </w:r>
      <w:r>
        <w:t xml:space="preserve">ed both within and outside the country in </w:t>
      </w:r>
      <w:r w:rsidRPr="004021B5">
        <w:t xml:space="preserve">order to gain insight of the </w:t>
      </w:r>
      <w:r>
        <w:t>assessment of change in government policies on construction performance in Nigeria, conclusion drawn are:</w:t>
      </w:r>
    </w:p>
    <w:p w14:paraId="0C6F65DB" w14:textId="77777777" w:rsidR="006C554B" w:rsidRDefault="006C554B" w:rsidP="006C554B">
      <w:pPr>
        <w:pStyle w:val="Heading1"/>
        <w:spacing w:after="314"/>
        <w:ind w:left="-5" w:right="0"/>
      </w:pPr>
      <w:bookmarkStart w:id="189" w:name="_Toc203941370"/>
      <w:bookmarkStart w:id="190" w:name="_Toc203989850"/>
      <w:r>
        <w:t>Objective One: Assessment of Factors Influencing Policy Changes in Construction</w:t>
      </w:r>
      <w:bookmarkEnd w:id="189"/>
      <w:bookmarkEnd w:id="190"/>
      <w:r>
        <w:t xml:space="preserve"> </w:t>
      </w:r>
    </w:p>
    <w:p w14:paraId="28A340AD" w14:textId="4FBE17C2" w:rsidR="006C554B" w:rsidRDefault="006C554B" w:rsidP="006C554B">
      <w:pPr>
        <w:ind w:left="-5" w:right="0"/>
      </w:pPr>
      <w:r w:rsidRPr="004021B5">
        <w:t>This research work revealed that</w:t>
      </w:r>
      <w:r>
        <w:t xml:space="preserve"> influencing change in government policies on construction is frequent policy changes, followed closely by delay in policy implementation. These highlight issues in policy consistency and rollout, which are key pain points for construction professionals. </w:t>
      </w:r>
    </w:p>
    <w:p w14:paraId="19F4F694" w14:textId="77777777" w:rsidR="006C554B" w:rsidRDefault="006C554B" w:rsidP="006C554B">
      <w:pPr>
        <w:pStyle w:val="Heading1"/>
        <w:spacing w:after="202" w:line="356" w:lineRule="auto"/>
        <w:ind w:left="-5" w:right="0"/>
      </w:pPr>
      <w:bookmarkStart w:id="191" w:name="_Toc203941371"/>
      <w:bookmarkStart w:id="192" w:name="_Toc203989851"/>
      <w:r>
        <w:t>Objective Two: Examine the Effect of Changes in Government Policies on the Timely Completion of Building Construction Projects</w:t>
      </w:r>
      <w:bookmarkEnd w:id="191"/>
      <w:bookmarkEnd w:id="192"/>
      <w:r>
        <w:t xml:space="preserve">     </w:t>
      </w:r>
    </w:p>
    <w:p w14:paraId="65A45B6A" w14:textId="07D3F8FF" w:rsidR="006C554B" w:rsidRDefault="006C554B" w:rsidP="006C554B">
      <w:pPr>
        <w:ind w:left="-5" w:right="0"/>
      </w:pPr>
      <w:r w:rsidRPr="004021B5">
        <w:t>The research shows that</w:t>
      </w:r>
      <w:r>
        <w:t xml:space="preserve"> change in building regulations ranked highest, implying that frequent adjustments directly delay project timelines. The impact of delayed awareness and budgetary reallocations also significantly contribute to project performance issues. </w:t>
      </w:r>
    </w:p>
    <w:p w14:paraId="6D53CE91" w14:textId="77777777" w:rsidR="006C554B" w:rsidRDefault="006C554B" w:rsidP="006C554B">
      <w:pPr>
        <w:pStyle w:val="Heading1"/>
        <w:spacing w:after="202" w:line="356" w:lineRule="auto"/>
        <w:ind w:left="-5" w:right="0"/>
      </w:pPr>
      <w:bookmarkStart w:id="193" w:name="_Toc203941372"/>
      <w:bookmarkStart w:id="194" w:name="_Toc203989852"/>
      <w:r>
        <w:t>Objective Three: Evaluation of Level of Awareness and Application of Changes in Government Policies on Building Construction Industry</w:t>
      </w:r>
      <w:bookmarkEnd w:id="193"/>
      <w:bookmarkEnd w:id="194"/>
      <w:r>
        <w:t xml:space="preserve">    </w:t>
      </w:r>
    </w:p>
    <w:p w14:paraId="43288171" w14:textId="365B82DC" w:rsidR="006C554B" w:rsidRDefault="006C554B" w:rsidP="006C554B">
      <w:pPr>
        <w:ind w:left="-5" w:right="0"/>
      </w:pPr>
      <w:r>
        <w:t xml:space="preserve">The data reveals strong awareness of government policies among organizations, with most indicating that they are promptly updated and compliant. However, training on new policies and feedback loops remain relatively weaker areas. </w:t>
      </w:r>
    </w:p>
    <w:p w14:paraId="56D1DCF2" w14:textId="77777777" w:rsidR="006C554B" w:rsidRDefault="006C554B" w:rsidP="00BD76A8">
      <w:pPr>
        <w:pStyle w:val="Heading2"/>
      </w:pPr>
      <w:bookmarkStart w:id="195" w:name="_Toc203941373"/>
      <w:bookmarkStart w:id="196" w:name="_Toc203989853"/>
      <w:r w:rsidRPr="004021B5">
        <w:lastRenderedPageBreak/>
        <w:t>5.</w:t>
      </w:r>
      <w:r>
        <w:t>2</w:t>
      </w:r>
      <w:r w:rsidRPr="004021B5">
        <w:tab/>
        <w:t>RECOMMENDATION</w:t>
      </w:r>
      <w:bookmarkEnd w:id="195"/>
      <w:bookmarkEnd w:id="196"/>
    </w:p>
    <w:p w14:paraId="4C16184A" w14:textId="77777777" w:rsidR="006C554B" w:rsidRPr="005A3B37" w:rsidRDefault="006C554B" w:rsidP="006C554B">
      <w:pPr>
        <w:spacing w:after="120" w:line="360" w:lineRule="auto"/>
      </w:pPr>
      <w:r w:rsidRPr="005A3B37">
        <w:t>Based on the results of the research work, it is recommended that</w:t>
      </w:r>
      <w:r>
        <w:t>;</w:t>
      </w:r>
    </w:p>
    <w:p w14:paraId="76323C00" w14:textId="77E1E9DF" w:rsidR="006C554B" w:rsidRPr="006C554B" w:rsidRDefault="006C554B" w:rsidP="006C554B">
      <w:pPr>
        <w:pStyle w:val="ListParagraph"/>
        <w:numPr>
          <w:ilvl w:val="0"/>
          <w:numId w:val="11"/>
        </w:numPr>
        <w:ind w:right="0"/>
      </w:pPr>
      <w:r w:rsidRPr="006C554B">
        <w:t>Government should reduce frequent policy reversals in the construction sector by enacting long-term policy frameworks that promote continuity across political administrations.</w:t>
      </w:r>
    </w:p>
    <w:p w14:paraId="0034C90F" w14:textId="1BAC571C" w:rsidR="006C554B" w:rsidRPr="006C554B" w:rsidRDefault="006C554B" w:rsidP="006C554B">
      <w:pPr>
        <w:pStyle w:val="ListParagraph"/>
        <w:numPr>
          <w:ilvl w:val="0"/>
          <w:numId w:val="11"/>
        </w:numPr>
        <w:ind w:right="0"/>
      </w:pPr>
      <w:r w:rsidRPr="006C554B">
        <w:t>A dedicated independent body should be created to evaluate, monitor, and report the impact of policy changes on construction projects, ensuring timely feedback for improvement.</w:t>
      </w:r>
    </w:p>
    <w:p w14:paraId="0411FE13" w14:textId="020A7A27" w:rsidR="006C554B" w:rsidRPr="006C554B" w:rsidRDefault="006C554B" w:rsidP="006C554B">
      <w:pPr>
        <w:pStyle w:val="ListParagraph"/>
        <w:numPr>
          <w:ilvl w:val="0"/>
          <w:numId w:val="11"/>
        </w:numPr>
        <w:ind w:right="0"/>
      </w:pPr>
      <w:r w:rsidRPr="006C554B">
        <w:t>Policymakers should involve key stakeholders’</w:t>
      </w:r>
      <w:r>
        <w:t xml:space="preserve"> </w:t>
      </w:r>
      <w:r w:rsidRPr="006C554B">
        <w:t>contractors, consultants, and developers</w:t>
      </w:r>
      <w:r>
        <w:t xml:space="preserve"> </w:t>
      </w:r>
      <w:r w:rsidRPr="006C554B">
        <w:t>in the policy-making process to ensure that new regulations are practical and performance-focused.</w:t>
      </w:r>
    </w:p>
    <w:p w14:paraId="414CC62B" w14:textId="1175AEA4" w:rsidR="006C554B" w:rsidRPr="006C554B" w:rsidRDefault="006C554B" w:rsidP="006C554B">
      <w:pPr>
        <w:pStyle w:val="ListParagraph"/>
        <w:numPr>
          <w:ilvl w:val="0"/>
          <w:numId w:val="11"/>
        </w:numPr>
        <w:ind w:right="0"/>
      </w:pPr>
      <w:r w:rsidRPr="006C554B">
        <w:t>Capacity-building programs should be implemented for professionals in the construction sector to help them understand and adapt to policy changes effectively.</w:t>
      </w:r>
    </w:p>
    <w:p w14:paraId="395B285D" w14:textId="67F6DFA7" w:rsidR="006C554B" w:rsidRDefault="006C554B" w:rsidP="006C554B">
      <w:pPr>
        <w:pStyle w:val="ListParagraph"/>
        <w:numPr>
          <w:ilvl w:val="0"/>
          <w:numId w:val="11"/>
        </w:numPr>
        <w:ind w:right="0"/>
      </w:pPr>
      <w:r w:rsidRPr="006C554B">
        <w:t>The use of e-governance tools should be expanded in construction-related government processes to reduce bottlenecks and promote transparency regardless of policy shifts.</w:t>
      </w:r>
    </w:p>
    <w:p w14:paraId="4438F519" w14:textId="20B92BAB" w:rsidR="006C554B" w:rsidRPr="006C554B" w:rsidRDefault="006C554B" w:rsidP="00BD76A8">
      <w:pPr>
        <w:pStyle w:val="Heading2"/>
      </w:pPr>
      <w:bookmarkStart w:id="197" w:name="_Toc203941374"/>
      <w:bookmarkStart w:id="198" w:name="_Toc203989854"/>
      <w:r w:rsidRPr="006C554B">
        <w:t>5.3</w:t>
      </w:r>
      <w:r w:rsidR="00ED3A4E">
        <w:tab/>
      </w:r>
      <w:r w:rsidRPr="006C554B">
        <w:t>AREA FOR FURTHER STUDY</w:t>
      </w:r>
      <w:bookmarkEnd w:id="197"/>
      <w:bookmarkEnd w:id="198"/>
    </w:p>
    <w:p w14:paraId="581F9C3E" w14:textId="315B5CBE" w:rsidR="006C554B" w:rsidRPr="00F57A33" w:rsidRDefault="006C554B" w:rsidP="006C554B">
      <w:pPr>
        <w:spacing w:after="120" w:line="360" w:lineRule="auto"/>
      </w:pPr>
      <w:r w:rsidRPr="00F57A33">
        <w:t xml:space="preserve">This research is opened to further research and it is advised that for further research, </w:t>
      </w:r>
      <w:r>
        <w:t xml:space="preserve">the participants in the construction industry should be more aware of the assessment of change in government policies on construction performance in Nigeria. </w:t>
      </w:r>
    </w:p>
    <w:p w14:paraId="0D1461CF" w14:textId="77777777" w:rsidR="006C554B" w:rsidRPr="006C554B" w:rsidRDefault="006C554B" w:rsidP="006C554B">
      <w:pPr>
        <w:ind w:right="0"/>
      </w:pPr>
    </w:p>
    <w:p w14:paraId="619972B1" w14:textId="77777777" w:rsidR="006C554B" w:rsidRDefault="006C554B" w:rsidP="006C554B">
      <w:pPr>
        <w:ind w:left="-5" w:right="0"/>
      </w:pPr>
    </w:p>
    <w:p w14:paraId="74C6DF3F" w14:textId="77777777" w:rsidR="006C554B" w:rsidRDefault="006C554B" w:rsidP="006C554B">
      <w:pPr>
        <w:spacing w:line="360" w:lineRule="auto"/>
      </w:pPr>
    </w:p>
    <w:p w14:paraId="20362952" w14:textId="77777777" w:rsidR="006C554B" w:rsidRDefault="006C554B" w:rsidP="006C554B">
      <w:pPr>
        <w:spacing w:line="360" w:lineRule="auto"/>
      </w:pPr>
    </w:p>
    <w:p w14:paraId="36E442EA" w14:textId="77777777" w:rsidR="006C554B" w:rsidRDefault="006C554B" w:rsidP="006A59C9">
      <w:pPr>
        <w:ind w:left="19" w:right="3"/>
      </w:pPr>
    </w:p>
    <w:p w14:paraId="71F30524" w14:textId="77777777" w:rsidR="006C554B" w:rsidRDefault="006C554B" w:rsidP="006A59C9">
      <w:pPr>
        <w:ind w:left="19" w:right="3"/>
      </w:pPr>
    </w:p>
    <w:p w14:paraId="49F0B225" w14:textId="77777777" w:rsidR="006C554B" w:rsidRDefault="006C554B" w:rsidP="006A59C9">
      <w:pPr>
        <w:ind w:left="19" w:right="3"/>
      </w:pPr>
    </w:p>
    <w:p w14:paraId="00C3758F" w14:textId="77777777" w:rsidR="006C554B" w:rsidRDefault="006C554B" w:rsidP="00E57BCF">
      <w:pPr>
        <w:ind w:left="0" w:right="3" w:firstLine="0"/>
      </w:pPr>
    </w:p>
    <w:p w14:paraId="38E0D2AB" w14:textId="77777777" w:rsidR="00E57BCF" w:rsidRDefault="00E57BCF" w:rsidP="00E57BCF">
      <w:pPr>
        <w:ind w:left="0" w:right="3" w:firstLine="0"/>
      </w:pPr>
    </w:p>
    <w:p w14:paraId="38EDA506" w14:textId="77777777" w:rsidR="006C554B" w:rsidRDefault="006C554B" w:rsidP="006A59C9">
      <w:pPr>
        <w:ind w:left="19" w:right="3"/>
      </w:pPr>
    </w:p>
    <w:p w14:paraId="54767A41" w14:textId="77777777" w:rsidR="006A59C9" w:rsidRDefault="006A59C9" w:rsidP="006A59C9">
      <w:pPr>
        <w:ind w:left="19" w:right="3"/>
      </w:pPr>
    </w:p>
    <w:p w14:paraId="5E8981D2" w14:textId="244D3FB9" w:rsidR="006A59C9" w:rsidRPr="006A59C9" w:rsidRDefault="003C1528" w:rsidP="00BD76A8">
      <w:pPr>
        <w:pStyle w:val="Heading1"/>
        <w:jc w:val="center"/>
      </w:pPr>
      <w:bookmarkStart w:id="199" w:name="_Toc203941375"/>
      <w:bookmarkStart w:id="200" w:name="_Toc203989855"/>
      <w:r>
        <w:t xml:space="preserve">                   </w:t>
      </w:r>
      <w:r w:rsidR="006A59C9" w:rsidRPr="006A59C9">
        <w:t>REFERENCE</w:t>
      </w:r>
      <w:bookmarkEnd w:id="199"/>
      <w:bookmarkEnd w:id="200"/>
    </w:p>
    <w:p w14:paraId="5C46362C" w14:textId="77777777" w:rsidR="006A59C9" w:rsidRPr="006A59C9" w:rsidRDefault="006A59C9" w:rsidP="006A59C9">
      <w:pPr>
        <w:ind w:left="19" w:right="3"/>
      </w:pPr>
      <w:r w:rsidRPr="006A59C9">
        <w:t xml:space="preserve">Adamu, M., &amp; Saka, Y. T. (2018). Effects of political transitions on public construction projects in Nigeria. Journal of Construction Research, 9(2), 34–45. </w:t>
      </w:r>
    </w:p>
    <w:p w14:paraId="0C990A82" w14:textId="77777777" w:rsidR="006A59C9" w:rsidRPr="006A59C9" w:rsidRDefault="006A59C9" w:rsidP="006A59C9">
      <w:pPr>
        <w:ind w:left="19" w:right="3"/>
      </w:pPr>
      <w:r w:rsidRPr="006A59C9">
        <w:t xml:space="preserve">Adedokun, O. J., Bello, T. A., &amp; Jimoh, A. K. (2022). Cost implications of fiscal reforms on state construction projects in Nigeria. Nigerian Journal of Quantity Surveying, 19(1), 58–70. </w:t>
      </w:r>
    </w:p>
    <w:p w14:paraId="6634CC81" w14:textId="77777777" w:rsidR="006A59C9" w:rsidRPr="006A59C9" w:rsidRDefault="006A59C9" w:rsidP="006A59C9">
      <w:pPr>
        <w:ind w:left="19" w:right="3"/>
      </w:pPr>
      <w:r w:rsidRPr="006A59C9">
        <w:t xml:space="preserve">Adeleke, A. Q., Bahaudin, A. Y., &amp; </w:t>
      </w:r>
      <w:proofErr w:type="spellStart"/>
      <w:r w:rsidRPr="006A59C9">
        <w:t>Kamaruddeen</w:t>
      </w:r>
      <w:proofErr w:type="spellEnd"/>
      <w:r w:rsidRPr="006A59C9">
        <w:t xml:space="preserve">, A. M. (2017). Impact of effective policies on workforce management in construction firms. Journal of Construction in Developing Countries, 22(1), 25–45. </w:t>
      </w:r>
    </w:p>
    <w:p w14:paraId="1296624F" w14:textId="77777777" w:rsidR="006A59C9" w:rsidRPr="006A59C9" w:rsidRDefault="006A59C9" w:rsidP="006A59C9">
      <w:pPr>
        <w:ind w:left="19" w:right="3"/>
      </w:pPr>
      <w:r w:rsidRPr="006A59C9">
        <w:t xml:space="preserve">Agboola, R. A., Adewale, B., &amp; Ogunyemi, O. (2023). Budget policy dynamics and infrastructure delivery in Nigeria. Journal of Infrastructure and Policy Research, 7(2), 112–130. </w:t>
      </w:r>
    </w:p>
    <w:p w14:paraId="2E462454" w14:textId="77777777" w:rsidR="006A59C9" w:rsidRPr="006A59C9" w:rsidRDefault="006A59C9" w:rsidP="006A59C9">
      <w:pPr>
        <w:ind w:left="19" w:right="3"/>
      </w:pPr>
      <w:r w:rsidRPr="006A59C9">
        <w:t xml:space="preserve">Ameh, O. J., &amp; </w:t>
      </w:r>
      <w:proofErr w:type="spellStart"/>
      <w:r w:rsidRPr="006A59C9">
        <w:t>Osegbo</w:t>
      </w:r>
      <w:proofErr w:type="spellEnd"/>
      <w:r w:rsidRPr="006A59C9">
        <w:t xml:space="preserve">, E. E. (2017). Contractor challenges and government policy ambiguity in Nigerian construction. Journal of Project Management, 6(4), 55–69. </w:t>
      </w:r>
    </w:p>
    <w:p w14:paraId="53EC63C3" w14:textId="77777777" w:rsidR="006A59C9" w:rsidRPr="006A59C9" w:rsidRDefault="006A59C9" w:rsidP="006A59C9">
      <w:pPr>
        <w:ind w:left="19" w:right="3"/>
      </w:pPr>
      <w:r w:rsidRPr="006A59C9">
        <w:t xml:space="preserve">Alexander, R. J. (2018). Bureaucratic resistance and educational reform in the U.S. Policy Implementation Review, 11(3), 98–115. </w:t>
      </w:r>
    </w:p>
    <w:p w14:paraId="2EBC00FD" w14:textId="77777777" w:rsidR="006A59C9" w:rsidRPr="006A59C9" w:rsidRDefault="006A59C9" w:rsidP="006A59C9">
      <w:pPr>
        <w:ind w:left="19" w:right="3"/>
      </w:pPr>
      <w:r w:rsidRPr="006A59C9">
        <w:t xml:space="preserve">Bello, A. R., &amp; Yusuf, T. K. (2021). Political resistance and project continuity in public sector housing. Housing and Urban Development Review, 15(2), 87–101. </w:t>
      </w:r>
    </w:p>
    <w:p w14:paraId="7D7EB8E2" w14:textId="77777777" w:rsidR="006A59C9" w:rsidRPr="006A59C9" w:rsidRDefault="006A59C9" w:rsidP="006A59C9">
      <w:pPr>
        <w:ind w:left="19" w:right="3"/>
      </w:pPr>
      <w:r w:rsidRPr="006A59C9">
        <w:t xml:space="preserve">Bruinsma, J., &amp; Johnson, T. (2018). Construction economics and policy development. </w:t>
      </w:r>
    </w:p>
    <w:p w14:paraId="0187A12E" w14:textId="77777777" w:rsidR="006A59C9" w:rsidRPr="006A59C9" w:rsidRDefault="006A59C9" w:rsidP="006A59C9">
      <w:pPr>
        <w:ind w:left="19" w:right="3"/>
      </w:pPr>
      <w:r w:rsidRPr="006A59C9">
        <w:t xml:space="preserve">Construction and Development Studies, 24(1), 21–36. </w:t>
      </w:r>
    </w:p>
    <w:p w14:paraId="4B3F048D" w14:textId="77777777" w:rsidR="006A59C9" w:rsidRPr="006A59C9" w:rsidRDefault="006A59C9" w:rsidP="006A59C9">
      <w:pPr>
        <w:ind w:left="19" w:right="3"/>
      </w:pPr>
      <w:proofErr w:type="spellStart"/>
      <w:r w:rsidRPr="006A59C9">
        <w:t>Chinyio</w:t>
      </w:r>
      <w:proofErr w:type="spellEnd"/>
      <w:r w:rsidRPr="006A59C9">
        <w:t xml:space="preserve">, E. A., &amp; </w:t>
      </w:r>
      <w:proofErr w:type="spellStart"/>
      <w:r w:rsidRPr="006A59C9">
        <w:t>Olomolaiye</w:t>
      </w:r>
      <w:proofErr w:type="spellEnd"/>
      <w:r w:rsidRPr="006A59C9">
        <w:t xml:space="preserve">, P. O. (2015). Systems thinking in construction project delivery. </w:t>
      </w:r>
    </w:p>
    <w:p w14:paraId="4B9E80D2" w14:textId="77777777" w:rsidR="006A59C9" w:rsidRPr="006A59C9" w:rsidRDefault="006A59C9" w:rsidP="006A59C9">
      <w:pPr>
        <w:ind w:left="19" w:right="3"/>
      </w:pPr>
      <w:r w:rsidRPr="006A59C9">
        <w:t xml:space="preserve">Journal of Construction Systems, 5(1), 11–29. </w:t>
      </w:r>
    </w:p>
    <w:p w14:paraId="1AC0D74D" w14:textId="77777777" w:rsidR="006A59C9" w:rsidRPr="006A59C9" w:rsidRDefault="006A59C9" w:rsidP="006A59C9">
      <w:pPr>
        <w:ind w:left="19" w:right="3"/>
      </w:pPr>
      <w:proofErr w:type="spellStart"/>
      <w:r w:rsidRPr="006A59C9">
        <w:t>Chudley</w:t>
      </w:r>
      <w:proofErr w:type="spellEnd"/>
      <w:r w:rsidRPr="006A59C9">
        <w:t xml:space="preserve">, R., &amp; Greeno, R. (2018). Building construction handbook (12th ed.). Routledge. </w:t>
      </w:r>
    </w:p>
    <w:p w14:paraId="731064BC" w14:textId="77777777" w:rsidR="006A59C9" w:rsidRPr="006A59C9" w:rsidRDefault="006A59C9" w:rsidP="006A59C9">
      <w:pPr>
        <w:ind w:left="19" w:right="3"/>
      </w:pPr>
      <w:r w:rsidRPr="006A59C9">
        <w:t xml:space="preserve">Ene, E. J., Udo, M. J., &amp; Okon, C. O. (2015). Interest rates and investment performance in Nigeria. African Economic Review, 14(1), 76–91. </w:t>
      </w:r>
    </w:p>
    <w:p w14:paraId="56F5703D" w14:textId="77777777" w:rsidR="006A59C9" w:rsidRPr="006A59C9" w:rsidRDefault="006A59C9" w:rsidP="006A59C9">
      <w:pPr>
        <w:ind w:left="19" w:right="3"/>
      </w:pPr>
      <w:proofErr w:type="spellStart"/>
      <w:r w:rsidRPr="006A59C9">
        <w:lastRenderedPageBreak/>
        <w:t>Ezeokonkwo</w:t>
      </w:r>
      <w:proofErr w:type="spellEnd"/>
      <w:r w:rsidRPr="006A59C9">
        <w:t xml:space="preserve">, J. U., &amp; </w:t>
      </w:r>
      <w:proofErr w:type="spellStart"/>
      <w:r w:rsidRPr="006A59C9">
        <w:t>Akpokodje</w:t>
      </w:r>
      <w:proofErr w:type="spellEnd"/>
      <w:r w:rsidRPr="006A59C9">
        <w:t xml:space="preserve">, J. O. (2019). Procurement policy changes and quality control in public projects. Journal of Public Procurement and Construction Quality, 10(3), 119–134. </w:t>
      </w:r>
    </w:p>
    <w:p w14:paraId="20DFBC63" w14:textId="77777777" w:rsidR="006A59C9" w:rsidRPr="006A59C9" w:rsidRDefault="006A59C9" w:rsidP="006A59C9">
      <w:pPr>
        <w:ind w:left="19" w:right="3"/>
      </w:pPr>
      <w:r w:rsidRPr="006A59C9">
        <w:t xml:space="preserve">Finco, M. D. (2017). Policy instability and construction industry competitiveness. International Journal of Policy and Infrastructure, 5(4), 78–88. </w:t>
      </w:r>
    </w:p>
    <w:p w14:paraId="424AEED7" w14:textId="77777777" w:rsidR="006A59C9" w:rsidRPr="006A59C9" w:rsidRDefault="006A59C9" w:rsidP="006A59C9">
      <w:pPr>
        <w:ind w:left="19" w:right="3"/>
      </w:pPr>
      <w:proofErr w:type="spellStart"/>
      <w:r w:rsidRPr="006A59C9">
        <w:t>Foxell</w:t>
      </w:r>
      <w:proofErr w:type="spellEnd"/>
      <w:r w:rsidRPr="006A59C9">
        <w:t xml:space="preserve">, E., &amp; Cooper, M. (2015). Citizen involvement in policy design: Tools and roles. </w:t>
      </w:r>
    </w:p>
    <w:p w14:paraId="4FB995E1" w14:textId="77777777" w:rsidR="006A59C9" w:rsidRPr="006A59C9" w:rsidRDefault="006A59C9" w:rsidP="006A59C9">
      <w:pPr>
        <w:ind w:left="19" w:right="3"/>
      </w:pPr>
      <w:r w:rsidRPr="006A59C9">
        <w:t xml:space="preserve">Governance and Public Policy Journal, 6(2), 33–47. </w:t>
      </w:r>
    </w:p>
    <w:p w14:paraId="1DB7C889" w14:textId="77777777" w:rsidR="006A59C9" w:rsidRPr="006A59C9" w:rsidRDefault="006A59C9" w:rsidP="006A59C9">
      <w:pPr>
        <w:ind w:left="19" w:right="3"/>
      </w:pPr>
      <w:r w:rsidRPr="006A59C9">
        <w:t xml:space="preserve">Garcia, P. L. (2015). Public policy influence on the building construction industry. Journal of Urban Infrastructure, 17(1), 60–74. </w:t>
      </w:r>
    </w:p>
    <w:p w14:paraId="2E94E38C" w14:textId="77777777" w:rsidR="006A59C9" w:rsidRPr="006A59C9" w:rsidRDefault="006A59C9" w:rsidP="006A59C9">
      <w:pPr>
        <w:ind w:left="19" w:right="3"/>
      </w:pPr>
      <w:r w:rsidRPr="006A59C9">
        <w:t xml:space="preserve">Gilman, H. R. (2019). Public participation and policy success in developing countries. </w:t>
      </w:r>
    </w:p>
    <w:p w14:paraId="20EA390B" w14:textId="77777777" w:rsidR="006A59C9" w:rsidRPr="006A59C9" w:rsidRDefault="006A59C9" w:rsidP="006A59C9">
      <w:pPr>
        <w:ind w:left="19" w:right="3"/>
      </w:pPr>
      <w:r w:rsidRPr="006A59C9">
        <w:t xml:space="preserve">International Review of Public Policy, 13(4), 45–67. </w:t>
      </w:r>
    </w:p>
    <w:p w14:paraId="549B23E7" w14:textId="77777777" w:rsidR="006A59C9" w:rsidRPr="006A59C9" w:rsidRDefault="006A59C9" w:rsidP="006A59C9">
      <w:pPr>
        <w:ind w:left="19" w:right="3"/>
      </w:pPr>
      <w:r w:rsidRPr="006A59C9">
        <w:t xml:space="preserve">Goggin, M. L., Bowman, A. O. M., Lester, J. P., &amp; O’Toole, L. J. (2017). Implementation theory and practice: Toward a third generation. Scott, Foresman &amp; Co. </w:t>
      </w:r>
    </w:p>
    <w:p w14:paraId="5EBD24A4" w14:textId="77777777" w:rsidR="006A59C9" w:rsidRPr="006A59C9" w:rsidRDefault="006A59C9" w:rsidP="006A59C9">
      <w:pPr>
        <w:ind w:left="19" w:right="3"/>
      </w:pPr>
      <w:r w:rsidRPr="006A59C9">
        <w:t xml:space="preserve">Hill, M., &amp; Hupe, P. (2017). Implementing public policy: Governance in theory and in practice (4th ed.). Sage Publications. </w:t>
      </w:r>
    </w:p>
    <w:p w14:paraId="19338B9C" w14:textId="77777777" w:rsidR="006A59C9" w:rsidRPr="006A59C9" w:rsidRDefault="006A59C9" w:rsidP="006A59C9">
      <w:pPr>
        <w:ind w:left="19" w:right="3"/>
      </w:pPr>
      <w:r w:rsidRPr="006A59C9">
        <w:t xml:space="preserve">Hudson, B., Hunter, D., &amp; Peckham, S. (2019). Policy implementation and its barriers: A comparative study. Public Policy Perspectives, 8(3), 90–110. </w:t>
      </w:r>
    </w:p>
    <w:p w14:paraId="697FA5F4" w14:textId="77777777" w:rsidR="006A59C9" w:rsidRPr="006A59C9" w:rsidRDefault="006A59C9" w:rsidP="006A59C9">
      <w:pPr>
        <w:ind w:left="19" w:right="3"/>
      </w:pPr>
      <w:r w:rsidRPr="006A59C9">
        <w:t xml:space="preserve">Janssen, M., &amp; Van Der Voort, H. (2016). Adaptive policy-making in volatile political environments. Public Policy and Administration, 31(1), 20–36. </w:t>
      </w:r>
    </w:p>
    <w:p w14:paraId="610E6A04" w14:textId="77777777" w:rsidR="006A59C9" w:rsidRPr="006A59C9" w:rsidRDefault="006A59C9" w:rsidP="006A59C9">
      <w:pPr>
        <w:ind w:left="19" w:right="3"/>
      </w:pPr>
      <w:r w:rsidRPr="006A59C9">
        <w:t xml:space="preserve">Khare, R., &amp; Agarwal, S. (2017). Construction policy frameworks in developing nations. </w:t>
      </w:r>
    </w:p>
    <w:p w14:paraId="0105F645" w14:textId="77777777" w:rsidR="006A59C9" w:rsidRPr="006A59C9" w:rsidRDefault="006A59C9" w:rsidP="006A59C9">
      <w:pPr>
        <w:ind w:left="19" w:right="3"/>
      </w:pPr>
      <w:r w:rsidRPr="006A59C9">
        <w:t xml:space="preserve">International Journal of Infrastructure Policy, 9(1), 55–72. </w:t>
      </w:r>
    </w:p>
    <w:p w14:paraId="5CC56E3C" w14:textId="77777777" w:rsidR="006A59C9" w:rsidRPr="006A59C9" w:rsidRDefault="006A59C9" w:rsidP="006A59C9">
      <w:pPr>
        <w:ind w:left="19" w:right="3"/>
      </w:pPr>
      <w:r w:rsidRPr="006A59C9">
        <w:t xml:space="preserve">Khan, A. R. (2016). Public policy and administration in developing countries. Policy Studies Journal, 34(2), 89–104. </w:t>
      </w:r>
    </w:p>
    <w:p w14:paraId="1D22E458" w14:textId="77777777" w:rsidR="006A59C9" w:rsidRPr="006A59C9" w:rsidRDefault="006A59C9" w:rsidP="006A59C9">
      <w:pPr>
        <w:ind w:left="19" w:right="3"/>
      </w:pPr>
      <w:r w:rsidRPr="006A59C9">
        <w:t xml:space="preserve">Mackay, K., &amp; </w:t>
      </w:r>
      <w:proofErr w:type="spellStart"/>
      <w:r w:rsidRPr="006A59C9">
        <w:t>Shaxton</w:t>
      </w:r>
      <w:proofErr w:type="spellEnd"/>
      <w:r w:rsidRPr="006A59C9">
        <w:t xml:space="preserve">, L. (2015). Planning for results: Strategy and evaluation in government. </w:t>
      </w:r>
    </w:p>
    <w:p w14:paraId="5E9EBC2A" w14:textId="77777777" w:rsidR="006A59C9" w:rsidRPr="006A59C9" w:rsidRDefault="006A59C9" w:rsidP="006A59C9">
      <w:pPr>
        <w:ind w:left="19" w:right="3"/>
      </w:pPr>
      <w:r w:rsidRPr="006A59C9">
        <w:t xml:space="preserve">Evaluation Journal of Australasia, 15(1), 30–44. </w:t>
      </w:r>
    </w:p>
    <w:p w14:paraId="0AA579F1" w14:textId="77777777" w:rsidR="006A59C9" w:rsidRPr="006A59C9" w:rsidRDefault="006A59C9" w:rsidP="006A59C9">
      <w:pPr>
        <w:ind w:left="19" w:right="3"/>
      </w:pPr>
      <w:r w:rsidRPr="006A59C9">
        <w:lastRenderedPageBreak/>
        <w:t xml:space="preserve">Meier, K. J., O'Toole, L. J., &amp; Nicholson-Crotty, S. (2016). Politics, structure, and public policy: </w:t>
      </w:r>
    </w:p>
    <w:p w14:paraId="0943CE7F" w14:textId="77777777" w:rsidR="006A59C9" w:rsidRPr="006A59C9" w:rsidRDefault="006A59C9" w:rsidP="006A59C9">
      <w:pPr>
        <w:ind w:left="19" w:right="3"/>
      </w:pPr>
      <w:r w:rsidRPr="006A59C9">
        <w:t xml:space="preserve">The implementation of public programs. American Journal of Political Science, 50(2), 145–159. </w:t>
      </w:r>
    </w:p>
    <w:p w14:paraId="09559D9B" w14:textId="77777777" w:rsidR="006A59C9" w:rsidRPr="006A59C9" w:rsidRDefault="006A59C9" w:rsidP="006A59C9">
      <w:pPr>
        <w:ind w:left="19" w:right="3"/>
      </w:pPr>
      <w:r w:rsidRPr="006A59C9">
        <w:t xml:space="preserve">Ofori, G. (2015). Effects of policy instability on construction in developing nations. Journal of Building and Infrastructure, 23(2), 77–88. </w:t>
      </w:r>
    </w:p>
    <w:p w14:paraId="348BF104" w14:textId="34BE433F" w:rsidR="006A59C9" w:rsidRPr="006A59C9" w:rsidRDefault="006A59C9" w:rsidP="006A59C9">
      <w:pPr>
        <w:ind w:left="19" w:right="3"/>
      </w:pPr>
      <w:r w:rsidRPr="006A59C9">
        <w:t xml:space="preserve">Ofori, G. (2020). Sustainable construction policy frameworks. Construction and the Environment, 9(3), 112–126. </w:t>
      </w:r>
    </w:p>
    <w:p w14:paraId="77A9F8A5" w14:textId="77777777" w:rsidR="006A59C9" w:rsidRPr="006A59C9" w:rsidRDefault="006A59C9" w:rsidP="006A59C9">
      <w:pPr>
        <w:ind w:left="19" w:right="3"/>
      </w:pPr>
      <w:proofErr w:type="spellStart"/>
      <w:r w:rsidRPr="006A59C9">
        <w:t>Oke</w:t>
      </w:r>
      <w:proofErr w:type="spellEnd"/>
      <w:r w:rsidRPr="006A59C9">
        <w:t xml:space="preserve">, A. E., &amp; </w:t>
      </w:r>
      <w:proofErr w:type="spellStart"/>
      <w:r w:rsidRPr="006A59C9">
        <w:t>Aigbavboa</w:t>
      </w:r>
      <w:proofErr w:type="spellEnd"/>
      <w:r w:rsidRPr="006A59C9">
        <w:t xml:space="preserve">, C. O. (2019). Strategies for performance improvement in Nigerian construction. Journal of Construction Management and Innovation, 10(2), 88–105. </w:t>
      </w:r>
    </w:p>
    <w:p w14:paraId="4EB4DC1C" w14:textId="77777777" w:rsidR="006A59C9" w:rsidRPr="006A59C9" w:rsidRDefault="006A59C9" w:rsidP="006A59C9">
      <w:pPr>
        <w:ind w:left="19" w:right="3"/>
      </w:pPr>
      <w:proofErr w:type="spellStart"/>
      <w:r w:rsidRPr="006A59C9">
        <w:t>Oyewobi</w:t>
      </w:r>
      <w:proofErr w:type="spellEnd"/>
      <w:r w:rsidRPr="006A59C9">
        <w:t xml:space="preserve">, L. O., Ganiyu, B. O., </w:t>
      </w:r>
      <w:proofErr w:type="spellStart"/>
      <w:r w:rsidRPr="006A59C9">
        <w:t>Oke</w:t>
      </w:r>
      <w:proofErr w:type="spellEnd"/>
      <w:r w:rsidRPr="006A59C9">
        <w:t xml:space="preserve">, A. E., Ola-Awo, B., &amp; </w:t>
      </w:r>
      <w:proofErr w:type="spellStart"/>
      <w:r w:rsidRPr="006A59C9">
        <w:t>Olabosipo</w:t>
      </w:r>
      <w:proofErr w:type="spellEnd"/>
      <w:r w:rsidRPr="006A59C9">
        <w:t xml:space="preserve">, I. A. (2016). Challenges of policy change on construction stakeholders. International Journal of Project Management, 7(1), 59–72. </w:t>
      </w:r>
    </w:p>
    <w:p w14:paraId="0B6CF5EB" w14:textId="77777777" w:rsidR="006A59C9" w:rsidRPr="006A59C9" w:rsidRDefault="006A59C9" w:rsidP="006A59C9">
      <w:pPr>
        <w:ind w:left="19" w:right="3"/>
      </w:pPr>
      <w:proofErr w:type="spellStart"/>
      <w:r w:rsidRPr="006A59C9">
        <w:t>Patanakul</w:t>
      </w:r>
      <w:proofErr w:type="spellEnd"/>
      <w:r w:rsidRPr="006A59C9">
        <w:t xml:space="preserve">, P., &amp; Pinto, J. K. (2014). Policies for innovation in project management. Research Technology Management, 57(4), 20–30. </w:t>
      </w:r>
    </w:p>
    <w:p w14:paraId="6E22E061" w14:textId="77777777" w:rsidR="006A59C9" w:rsidRPr="006A59C9" w:rsidRDefault="006A59C9" w:rsidP="006A59C9">
      <w:pPr>
        <w:ind w:left="19" w:right="3"/>
      </w:pPr>
      <w:r w:rsidRPr="006A59C9">
        <w:t xml:space="preserve">Rajapakshe, R. (2017). Stability of construction policies and economic development. Global Journal of Public Administration, 3(1), 39–51. </w:t>
      </w:r>
    </w:p>
    <w:p w14:paraId="4B06E94A" w14:textId="77777777" w:rsidR="006A59C9" w:rsidRPr="006A59C9" w:rsidRDefault="006A59C9" w:rsidP="006A59C9">
      <w:pPr>
        <w:ind w:left="19" w:right="3"/>
      </w:pPr>
      <w:proofErr w:type="spellStart"/>
      <w:r w:rsidRPr="006A59C9">
        <w:t>Ratnasingham</w:t>
      </w:r>
      <w:proofErr w:type="spellEnd"/>
      <w:r w:rsidRPr="006A59C9">
        <w:t xml:space="preserve">, J. (2015). Unstable construction policies in developing economies. Journal of Policy and Construction, 11(2), 44–62. </w:t>
      </w:r>
    </w:p>
    <w:p w14:paraId="6330A60E" w14:textId="77777777" w:rsidR="006A59C9" w:rsidRPr="006A59C9" w:rsidRDefault="006A59C9" w:rsidP="006A59C9">
      <w:pPr>
        <w:ind w:left="19" w:right="3"/>
      </w:pPr>
      <w:r w:rsidRPr="006A59C9">
        <w:t xml:space="preserve">Saka, N., &amp; </w:t>
      </w:r>
      <w:proofErr w:type="spellStart"/>
      <w:r w:rsidRPr="006A59C9">
        <w:t>Shwarka</w:t>
      </w:r>
      <w:proofErr w:type="spellEnd"/>
      <w:r w:rsidRPr="006A59C9">
        <w:t xml:space="preserve">, M. (2021). Institutional disruptions in public construction agencies. Built Environment Journal, 17(1), 23–38. </w:t>
      </w:r>
    </w:p>
    <w:p w14:paraId="5C5F4FAF" w14:textId="77777777" w:rsidR="006A59C9" w:rsidRPr="006A59C9" w:rsidRDefault="006A59C9" w:rsidP="006A59C9">
      <w:pPr>
        <w:ind w:left="19" w:right="3"/>
      </w:pPr>
      <w:r w:rsidRPr="006A59C9">
        <w:t xml:space="preserve">Sanni, A., &amp; Salami, T. (2020). Training gaps in public construction project execution. Journal of Government and Infrastructure, 14(1), 67–82. </w:t>
      </w:r>
    </w:p>
    <w:p w14:paraId="4F80DC4B" w14:textId="77777777" w:rsidR="006A59C9" w:rsidRPr="006A59C9" w:rsidRDefault="006A59C9" w:rsidP="006A59C9">
      <w:pPr>
        <w:ind w:left="19" w:right="3"/>
      </w:pPr>
      <w:r w:rsidRPr="006A59C9">
        <w:t xml:space="preserve">Saville, M., &amp; Cleveland, J. (2017). Government policy and building code regulation. Journal of Construction Law and Practice, 19(1), 55–73. </w:t>
      </w:r>
    </w:p>
    <w:p w14:paraId="1D8FFC6B" w14:textId="77777777" w:rsidR="006A59C9" w:rsidRPr="006A59C9" w:rsidRDefault="006A59C9" w:rsidP="006A59C9">
      <w:pPr>
        <w:ind w:left="19" w:right="3"/>
      </w:pPr>
      <w:r w:rsidRPr="006A59C9">
        <w:t xml:space="preserve">Schofield, J. (2015). A model of policy implementation: Challenges and strategies. Policy &amp; Politics, 32(3), 289–305. </w:t>
      </w:r>
    </w:p>
    <w:p w14:paraId="37D3602D" w14:textId="77777777" w:rsidR="006A59C9" w:rsidRPr="006A59C9" w:rsidRDefault="006A59C9" w:rsidP="006A59C9">
      <w:pPr>
        <w:ind w:left="19" w:right="3"/>
      </w:pPr>
      <w:r w:rsidRPr="006A59C9">
        <w:lastRenderedPageBreak/>
        <w:t xml:space="preserve">Scott, W. R. (2014). Institutions and organizations: Ideas, interests, and identities (4th ed.). Sage Publications. </w:t>
      </w:r>
    </w:p>
    <w:p w14:paraId="431D66E1" w14:textId="77777777" w:rsidR="006A59C9" w:rsidRPr="006A59C9" w:rsidRDefault="006A59C9" w:rsidP="006A59C9">
      <w:pPr>
        <w:ind w:left="19" w:right="3"/>
      </w:pPr>
      <w:r w:rsidRPr="006A59C9">
        <w:t xml:space="preserve">Shuaibu, A. I. (2016). Construction investment and national productivity. Nigerian Journal of Economic Development, 6(2), 50–65. </w:t>
      </w:r>
    </w:p>
    <w:p w14:paraId="5A0098FB" w14:textId="77777777" w:rsidR="006A59C9" w:rsidRPr="006A59C9" w:rsidRDefault="006A59C9" w:rsidP="006A59C9">
      <w:pPr>
        <w:ind w:left="19" w:right="3"/>
      </w:pPr>
      <w:proofErr w:type="spellStart"/>
      <w:r w:rsidRPr="006A59C9">
        <w:t>Shwarka</w:t>
      </w:r>
      <w:proofErr w:type="spellEnd"/>
      <w:r w:rsidRPr="006A59C9">
        <w:t xml:space="preserve">, M. (2022). Reforming parastatal structures for better project outcomes. Journal of Public Sector Management, 13(2), 41–58. </w:t>
      </w:r>
    </w:p>
    <w:p w14:paraId="63F9CDD1" w14:textId="77777777" w:rsidR="006A59C9" w:rsidRPr="006A59C9" w:rsidRDefault="006A59C9" w:rsidP="006A59C9">
      <w:pPr>
        <w:ind w:left="19" w:right="3"/>
      </w:pPr>
      <w:r w:rsidRPr="006A59C9">
        <w:t xml:space="preserve">Taofeeq, D. M., Adeleke, A. Q., &amp; Hassan, A. A. (2019). Risks and government policy in construction. Journal of Construction Risk Management, 5(3), 97–109. </w:t>
      </w:r>
    </w:p>
    <w:p w14:paraId="0159B5B4" w14:textId="77777777" w:rsidR="006A59C9" w:rsidRPr="006A59C9" w:rsidRDefault="006A59C9" w:rsidP="006A59C9">
      <w:pPr>
        <w:ind w:left="19" w:right="3"/>
      </w:pPr>
      <w:r w:rsidRPr="006A59C9">
        <w:t xml:space="preserve">Taylor, M. (2017). The built environment and public policy. Urban Policy Review, 8(1), 22–38. </w:t>
      </w:r>
    </w:p>
    <w:p w14:paraId="699C67A5" w14:textId="77777777" w:rsidR="006A59C9" w:rsidRPr="006A59C9" w:rsidRDefault="006A59C9" w:rsidP="006A59C9">
      <w:pPr>
        <w:ind w:left="19" w:right="3"/>
      </w:pPr>
      <w:r w:rsidRPr="006A59C9">
        <w:t xml:space="preserve">Walker, R. M., Boyne, G. A., &amp; Brewer, G. A. (2019). Public management and performance: </w:t>
      </w:r>
    </w:p>
    <w:p w14:paraId="30411A0F" w14:textId="77777777" w:rsidR="006A59C9" w:rsidRPr="006A59C9" w:rsidRDefault="006A59C9" w:rsidP="006A59C9">
      <w:pPr>
        <w:ind w:left="19" w:right="3"/>
      </w:pPr>
      <w:r w:rsidRPr="006A59C9">
        <w:t xml:space="preserve">Research directions. Public Administration Review, 79(3), 425–438. </w:t>
      </w:r>
    </w:p>
    <w:p w14:paraId="1CCEED90" w14:textId="77777777" w:rsidR="006A59C9" w:rsidRDefault="006A59C9" w:rsidP="006A59C9">
      <w:pPr>
        <w:ind w:left="19" w:right="3"/>
      </w:pPr>
    </w:p>
    <w:p w14:paraId="54A9A93C" w14:textId="77777777" w:rsidR="006A59C9" w:rsidRDefault="006A59C9" w:rsidP="006A59C9">
      <w:pPr>
        <w:ind w:left="19" w:right="3"/>
      </w:pPr>
    </w:p>
    <w:p w14:paraId="0263661B" w14:textId="77777777" w:rsidR="006A59C9" w:rsidRDefault="006A59C9" w:rsidP="006A59C9">
      <w:pPr>
        <w:ind w:left="19" w:right="3"/>
      </w:pPr>
    </w:p>
    <w:p w14:paraId="48F45A4A" w14:textId="77777777" w:rsidR="006A59C9" w:rsidRDefault="006A59C9" w:rsidP="006A59C9">
      <w:pPr>
        <w:ind w:left="19" w:right="3"/>
      </w:pPr>
    </w:p>
    <w:p w14:paraId="53D5EFBE" w14:textId="77777777" w:rsidR="006A59C9" w:rsidRDefault="006A59C9" w:rsidP="006A59C9">
      <w:pPr>
        <w:ind w:left="19" w:right="3"/>
      </w:pPr>
    </w:p>
    <w:p w14:paraId="30D9A02F" w14:textId="77777777" w:rsidR="006A59C9" w:rsidRDefault="006A59C9" w:rsidP="006A59C9">
      <w:pPr>
        <w:ind w:left="19" w:right="3"/>
      </w:pPr>
    </w:p>
    <w:p w14:paraId="477A8222" w14:textId="77777777" w:rsidR="006A59C9" w:rsidRDefault="006A59C9" w:rsidP="006A59C9">
      <w:pPr>
        <w:ind w:left="19" w:right="3"/>
      </w:pPr>
    </w:p>
    <w:p w14:paraId="2A27E00B" w14:textId="77777777" w:rsidR="006A59C9" w:rsidRDefault="006A59C9" w:rsidP="006A59C9">
      <w:pPr>
        <w:ind w:left="19" w:right="3"/>
      </w:pPr>
    </w:p>
    <w:p w14:paraId="3CF78913" w14:textId="77777777" w:rsidR="006A59C9" w:rsidRDefault="006A59C9" w:rsidP="006A59C9">
      <w:pPr>
        <w:ind w:left="19" w:right="3"/>
      </w:pPr>
    </w:p>
    <w:p w14:paraId="1880D471" w14:textId="77777777" w:rsidR="006A59C9" w:rsidRDefault="006A59C9" w:rsidP="006A59C9">
      <w:pPr>
        <w:ind w:left="19" w:right="3"/>
      </w:pPr>
    </w:p>
    <w:p w14:paraId="61F44B32" w14:textId="77777777" w:rsidR="006A59C9" w:rsidRDefault="006A59C9" w:rsidP="006A59C9">
      <w:pPr>
        <w:ind w:left="19" w:right="3"/>
      </w:pPr>
    </w:p>
    <w:p w14:paraId="303E8C92" w14:textId="77777777" w:rsidR="006A59C9" w:rsidRDefault="006A59C9" w:rsidP="006A59C9">
      <w:pPr>
        <w:ind w:left="19" w:right="3"/>
      </w:pPr>
    </w:p>
    <w:p w14:paraId="1EACA0C3" w14:textId="77777777" w:rsidR="006A59C9" w:rsidRDefault="006A59C9" w:rsidP="006A59C9">
      <w:pPr>
        <w:ind w:left="19" w:right="3"/>
      </w:pPr>
    </w:p>
    <w:p w14:paraId="166A9803" w14:textId="77777777" w:rsidR="006A59C9" w:rsidRDefault="006A59C9" w:rsidP="006A59C9">
      <w:pPr>
        <w:ind w:left="19" w:right="3"/>
      </w:pPr>
    </w:p>
    <w:p w14:paraId="3CCE5503" w14:textId="7E8644FF" w:rsidR="006A59C9" w:rsidRPr="00BD76A8" w:rsidRDefault="006A59C9" w:rsidP="00BD76A8">
      <w:pPr>
        <w:pStyle w:val="Heading1"/>
        <w:jc w:val="center"/>
      </w:pPr>
      <w:bookmarkStart w:id="201" w:name="_Toc203941376"/>
      <w:bookmarkStart w:id="202" w:name="_Toc203989856"/>
      <w:r w:rsidRPr="00BD76A8">
        <w:t>APPENDIX 1</w:t>
      </w:r>
      <w:bookmarkEnd w:id="201"/>
      <w:bookmarkEnd w:id="202"/>
    </w:p>
    <w:p w14:paraId="52A02A42" w14:textId="4837A533" w:rsidR="006A59C9" w:rsidRDefault="006A59C9" w:rsidP="00BD76A8">
      <w:pPr>
        <w:pStyle w:val="Heading1"/>
        <w:jc w:val="center"/>
      </w:pPr>
      <w:bookmarkStart w:id="203" w:name="_Toc203941377"/>
      <w:bookmarkStart w:id="204" w:name="_Toc203989857"/>
      <w:r>
        <w:t>QUESTIONNAIRE</w:t>
      </w:r>
      <w:bookmarkEnd w:id="203"/>
      <w:bookmarkEnd w:id="204"/>
    </w:p>
    <w:p w14:paraId="6581FB78" w14:textId="77777777" w:rsidR="006A59C9" w:rsidRDefault="006A59C9" w:rsidP="006A59C9">
      <w:pPr>
        <w:spacing w:after="196" w:line="276" w:lineRule="auto"/>
        <w:ind w:left="2004"/>
        <w:jc w:val="center"/>
      </w:pPr>
      <w:r>
        <w:rPr>
          <w:color w:val="212529"/>
        </w:rPr>
        <w:t xml:space="preserve"> </w:t>
      </w:r>
      <w:r>
        <w:rPr>
          <w:rFonts w:ascii="Calibri" w:eastAsia="Calibri" w:hAnsi="Calibri" w:cs="Calibri"/>
          <w:sz w:val="22"/>
        </w:rPr>
        <w:t xml:space="preserve">   </w:t>
      </w:r>
    </w:p>
    <w:p w14:paraId="46990E19" w14:textId="77777777" w:rsidR="006A59C9" w:rsidRDefault="006A59C9" w:rsidP="006A59C9">
      <w:pPr>
        <w:spacing w:after="198" w:line="276" w:lineRule="auto"/>
        <w:ind w:left="5092" w:right="125"/>
      </w:pPr>
      <w:r>
        <w:rPr>
          <w:color w:val="212529"/>
        </w:rPr>
        <w:t xml:space="preserve">Department of Quantity Surveying, </w:t>
      </w:r>
      <w:r>
        <w:rPr>
          <w:rFonts w:ascii="Calibri" w:eastAsia="Calibri" w:hAnsi="Calibri" w:cs="Calibri"/>
          <w:sz w:val="22"/>
        </w:rPr>
        <w:t xml:space="preserve">   </w:t>
      </w:r>
    </w:p>
    <w:p w14:paraId="78BEB74F" w14:textId="77777777" w:rsidR="006A59C9" w:rsidRDefault="006A59C9" w:rsidP="006A59C9">
      <w:pPr>
        <w:spacing w:after="198" w:line="276" w:lineRule="auto"/>
        <w:ind w:left="5092" w:right="125"/>
      </w:pPr>
      <w:r>
        <w:rPr>
          <w:color w:val="212529"/>
        </w:rPr>
        <w:t xml:space="preserve">Institute of Environmental Studies, </w:t>
      </w:r>
      <w:r>
        <w:rPr>
          <w:rFonts w:ascii="Calibri" w:eastAsia="Calibri" w:hAnsi="Calibri" w:cs="Calibri"/>
          <w:sz w:val="22"/>
        </w:rPr>
        <w:t xml:space="preserve">   </w:t>
      </w:r>
    </w:p>
    <w:p w14:paraId="478B56EC" w14:textId="77777777" w:rsidR="006A59C9" w:rsidRDefault="006A59C9" w:rsidP="006A59C9">
      <w:pPr>
        <w:spacing w:after="198" w:line="276" w:lineRule="auto"/>
        <w:ind w:left="5092" w:right="125"/>
      </w:pPr>
      <w:r>
        <w:rPr>
          <w:color w:val="212529"/>
        </w:rPr>
        <w:t xml:space="preserve">Kwara State Polytechnic Ilorin, </w:t>
      </w:r>
      <w:r>
        <w:rPr>
          <w:rFonts w:ascii="Calibri" w:eastAsia="Calibri" w:hAnsi="Calibri" w:cs="Calibri"/>
          <w:sz w:val="22"/>
        </w:rPr>
        <w:t xml:space="preserve">   </w:t>
      </w:r>
    </w:p>
    <w:p w14:paraId="47927413" w14:textId="77777777" w:rsidR="006A59C9" w:rsidRDefault="006A59C9" w:rsidP="006A59C9">
      <w:pPr>
        <w:spacing w:after="180" w:line="276" w:lineRule="auto"/>
        <w:ind w:left="2530"/>
        <w:jc w:val="center"/>
      </w:pPr>
      <w:r>
        <w:rPr>
          <w:color w:val="212529"/>
        </w:rPr>
        <w:t xml:space="preserve">P.M.B. 1375, Ilorin, </w:t>
      </w:r>
      <w:r>
        <w:rPr>
          <w:rFonts w:ascii="Calibri" w:eastAsia="Calibri" w:hAnsi="Calibri" w:cs="Calibri"/>
          <w:sz w:val="22"/>
        </w:rPr>
        <w:t xml:space="preserve">  </w:t>
      </w:r>
    </w:p>
    <w:p w14:paraId="587BDCA9" w14:textId="77777777" w:rsidR="006A59C9" w:rsidRDefault="006A59C9" w:rsidP="006A59C9">
      <w:pPr>
        <w:spacing w:after="276" w:line="276" w:lineRule="auto"/>
        <w:ind w:left="2530" w:right="677"/>
        <w:jc w:val="center"/>
      </w:pPr>
      <w:r>
        <w:rPr>
          <w:color w:val="212529"/>
        </w:rPr>
        <w:t xml:space="preserve">Kwara State.  </w:t>
      </w:r>
      <w:r>
        <w:rPr>
          <w:rFonts w:ascii="Calibri" w:eastAsia="Calibri" w:hAnsi="Calibri" w:cs="Calibri"/>
          <w:sz w:val="22"/>
        </w:rPr>
        <w:t xml:space="preserve">   </w:t>
      </w:r>
    </w:p>
    <w:p w14:paraId="22CD1E7B" w14:textId="77777777" w:rsidR="006A59C9" w:rsidRDefault="006A59C9" w:rsidP="006A59C9">
      <w:pPr>
        <w:tabs>
          <w:tab w:val="center" w:pos="2198"/>
        </w:tabs>
        <w:spacing w:after="198" w:line="276" w:lineRule="auto"/>
        <w:ind w:left="-5"/>
      </w:pPr>
      <w:r>
        <w:rPr>
          <w:color w:val="212529"/>
        </w:rPr>
        <w:t xml:space="preserve">Dear Sir/Ma,     </w:t>
      </w:r>
      <w:r>
        <w:rPr>
          <w:color w:val="212529"/>
        </w:rPr>
        <w:tab/>
        <w:t xml:space="preserve"> </w:t>
      </w:r>
      <w:r>
        <w:rPr>
          <w:rFonts w:ascii="Calibri" w:eastAsia="Calibri" w:hAnsi="Calibri" w:cs="Calibri"/>
          <w:sz w:val="22"/>
        </w:rPr>
        <w:t xml:space="preserve">   </w:t>
      </w:r>
    </w:p>
    <w:p w14:paraId="32171B6B" w14:textId="77777777" w:rsidR="006A59C9" w:rsidRDefault="006A59C9" w:rsidP="006A59C9">
      <w:pPr>
        <w:spacing w:after="17" w:line="276" w:lineRule="auto"/>
        <w:ind w:left="218"/>
      </w:pPr>
      <w:r>
        <w:rPr>
          <w:b/>
          <w:color w:val="212529"/>
        </w:rPr>
        <w:t xml:space="preserve">  ASSESSMENT OF CHANGE IN GOVERNMENT POLICIES ON CONSTRUCTION </w:t>
      </w:r>
      <w:r>
        <w:rPr>
          <w:rFonts w:ascii="Calibri" w:eastAsia="Calibri" w:hAnsi="Calibri" w:cs="Calibri"/>
          <w:sz w:val="22"/>
        </w:rPr>
        <w:t xml:space="preserve">  </w:t>
      </w:r>
    </w:p>
    <w:p w14:paraId="3B839D55" w14:textId="77777777" w:rsidR="006A59C9" w:rsidRDefault="006A59C9" w:rsidP="006A59C9">
      <w:pPr>
        <w:spacing w:after="0" w:line="276" w:lineRule="auto"/>
        <w:ind w:right="94"/>
        <w:jc w:val="center"/>
      </w:pPr>
      <w:r>
        <w:rPr>
          <w:b/>
          <w:color w:val="212529"/>
        </w:rPr>
        <w:t xml:space="preserve">PERFORMANCE IN NIGERIA </w:t>
      </w:r>
      <w:r>
        <w:rPr>
          <w:rFonts w:ascii="Calibri" w:eastAsia="Calibri" w:hAnsi="Calibri" w:cs="Calibri"/>
          <w:sz w:val="22"/>
        </w:rPr>
        <w:t xml:space="preserve">  </w:t>
      </w:r>
    </w:p>
    <w:p w14:paraId="433787F7" w14:textId="77777777" w:rsidR="006A59C9" w:rsidRDefault="006A59C9" w:rsidP="006A59C9">
      <w:pPr>
        <w:spacing w:after="40" w:line="276" w:lineRule="auto"/>
        <w:ind w:left="172"/>
        <w:jc w:val="center"/>
      </w:pPr>
      <w:r>
        <w:rPr>
          <w:rFonts w:ascii="Calibri" w:eastAsia="Calibri" w:hAnsi="Calibri" w:cs="Calibri"/>
          <w:b/>
          <w:sz w:val="22"/>
        </w:rPr>
        <w:t xml:space="preserve"> </w:t>
      </w:r>
      <w:r>
        <w:rPr>
          <w:rFonts w:ascii="Calibri" w:eastAsia="Calibri" w:hAnsi="Calibri" w:cs="Calibri"/>
          <w:sz w:val="22"/>
        </w:rPr>
        <w:t xml:space="preserve">  </w:t>
      </w:r>
    </w:p>
    <w:p w14:paraId="4467F083" w14:textId="77777777" w:rsidR="006A59C9" w:rsidRDefault="006A59C9" w:rsidP="006A59C9">
      <w:pPr>
        <w:spacing w:after="198" w:line="276" w:lineRule="auto"/>
        <w:ind w:left="5" w:right="125"/>
      </w:pPr>
      <w:r>
        <w:rPr>
          <w:color w:val="212529"/>
        </w:rPr>
        <w:t xml:space="preserve">I am a Higher National Diploma student in the department of Quantity Surveying, Kwara State Polytechnic Ilorin, Kwara State, undertaking research on the above-mentioned topic. </w:t>
      </w:r>
      <w:r>
        <w:rPr>
          <w:rFonts w:ascii="Calibri" w:eastAsia="Calibri" w:hAnsi="Calibri" w:cs="Calibri"/>
          <w:sz w:val="22"/>
        </w:rPr>
        <w:t xml:space="preserve">   </w:t>
      </w:r>
    </w:p>
    <w:p w14:paraId="6282AD00" w14:textId="77777777" w:rsidR="006A59C9" w:rsidRDefault="006A59C9" w:rsidP="006A59C9">
      <w:pPr>
        <w:spacing w:after="198" w:line="276" w:lineRule="auto"/>
        <w:ind w:left="5" w:right="125"/>
      </w:pPr>
      <w:r>
        <w:rPr>
          <w:color w:val="212529"/>
        </w:rPr>
        <w:t xml:space="preserve">The following questions served to collect necessary data to complete the study on the abovementioned topic as part of the requirements for the award of Higher National Diploma (HND) Quantity Surveying.  </w:t>
      </w:r>
      <w:r>
        <w:rPr>
          <w:rFonts w:ascii="Calibri" w:eastAsia="Calibri" w:hAnsi="Calibri" w:cs="Calibri"/>
          <w:sz w:val="22"/>
        </w:rPr>
        <w:t xml:space="preserve">   </w:t>
      </w:r>
    </w:p>
    <w:p w14:paraId="4A33C9EB" w14:textId="77777777" w:rsidR="006A59C9" w:rsidRDefault="006A59C9" w:rsidP="006A59C9">
      <w:pPr>
        <w:spacing w:after="198" w:line="276" w:lineRule="auto"/>
        <w:ind w:left="5" w:right="125"/>
      </w:pPr>
      <w:r>
        <w:rPr>
          <w:color w:val="212529"/>
        </w:rPr>
        <w:t xml:space="preserve">All information given by the respond shall be purely for academic purpose and only thus treated with the confidentiality it deserves. </w:t>
      </w:r>
      <w:r>
        <w:rPr>
          <w:rFonts w:ascii="Calibri" w:eastAsia="Calibri" w:hAnsi="Calibri" w:cs="Calibri"/>
          <w:sz w:val="22"/>
        </w:rPr>
        <w:t xml:space="preserve">   </w:t>
      </w:r>
    </w:p>
    <w:p w14:paraId="3FD60BF2" w14:textId="77777777" w:rsidR="006A59C9" w:rsidRDefault="006A59C9" w:rsidP="006A59C9">
      <w:pPr>
        <w:spacing w:after="331" w:line="276" w:lineRule="auto"/>
        <w:ind w:left="5" w:right="125"/>
      </w:pPr>
      <w:r>
        <w:rPr>
          <w:color w:val="212529"/>
        </w:rPr>
        <w:t xml:space="preserve">Thanks, your prompt attention and cooperation. </w:t>
      </w:r>
      <w:r>
        <w:rPr>
          <w:rFonts w:ascii="Calibri" w:eastAsia="Calibri" w:hAnsi="Calibri" w:cs="Calibri"/>
          <w:sz w:val="22"/>
        </w:rPr>
        <w:t xml:space="preserve">   </w:t>
      </w:r>
    </w:p>
    <w:p w14:paraId="11951903" w14:textId="77777777" w:rsidR="006A59C9" w:rsidRDefault="006A59C9" w:rsidP="006A59C9">
      <w:pPr>
        <w:spacing w:after="327" w:line="276" w:lineRule="auto"/>
        <w:ind w:left="10" w:right="105"/>
        <w:jc w:val="right"/>
      </w:pPr>
      <w:r>
        <w:rPr>
          <w:color w:val="212529"/>
        </w:rPr>
        <w:t xml:space="preserve">Yours faithfully, </w:t>
      </w:r>
      <w:r>
        <w:rPr>
          <w:rFonts w:ascii="Calibri" w:eastAsia="Calibri" w:hAnsi="Calibri" w:cs="Calibri"/>
          <w:sz w:val="22"/>
        </w:rPr>
        <w:t xml:space="preserve">   </w:t>
      </w:r>
    </w:p>
    <w:p w14:paraId="1FED3041" w14:textId="77777777" w:rsidR="006A59C9" w:rsidRDefault="006A59C9" w:rsidP="006A59C9">
      <w:pPr>
        <w:spacing w:after="327" w:line="276" w:lineRule="auto"/>
        <w:ind w:left="10" w:right="105"/>
        <w:jc w:val="right"/>
      </w:pPr>
      <w:r>
        <w:rPr>
          <w:color w:val="212529"/>
        </w:rPr>
        <w:t xml:space="preserve">_____________ </w:t>
      </w:r>
      <w:r>
        <w:rPr>
          <w:rFonts w:ascii="Calibri" w:eastAsia="Calibri" w:hAnsi="Calibri" w:cs="Calibri"/>
          <w:sz w:val="22"/>
        </w:rPr>
        <w:t xml:space="preserve">   </w:t>
      </w:r>
    </w:p>
    <w:p w14:paraId="6960EEE0" w14:textId="77777777" w:rsidR="006A59C9" w:rsidRDefault="006A59C9" w:rsidP="006A59C9">
      <w:pPr>
        <w:spacing w:after="129" w:line="276" w:lineRule="auto"/>
        <w:ind w:left="10" w:right="105"/>
        <w:jc w:val="right"/>
      </w:pPr>
      <w:r>
        <w:rPr>
          <w:color w:val="212529"/>
        </w:rPr>
        <w:t>OLAWUYI, AKINWUMI MOSES</w:t>
      </w:r>
      <w:r>
        <w:rPr>
          <w:rFonts w:ascii="Calibri" w:eastAsia="Calibri" w:hAnsi="Calibri" w:cs="Calibri"/>
          <w:sz w:val="22"/>
        </w:rPr>
        <w:t xml:space="preserve">   </w:t>
      </w:r>
    </w:p>
    <w:p w14:paraId="46B8E93B" w14:textId="77777777" w:rsidR="006A59C9" w:rsidRDefault="006A59C9" w:rsidP="006A59C9">
      <w:pPr>
        <w:spacing w:after="194" w:line="276" w:lineRule="auto"/>
        <w:ind w:left="10" w:right="276"/>
        <w:jc w:val="right"/>
      </w:pPr>
      <w:r>
        <w:rPr>
          <w:color w:val="212529"/>
        </w:rPr>
        <w:t xml:space="preserve">      The researcher</w:t>
      </w:r>
      <w:r>
        <w:t xml:space="preserve">  </w:t>
      </w:r>
      <w:r>
        <w:rPr>
          <w:rFonts w:ascii="Calibri" w:eastAsia="Calibri" w:hAnsi="Calibri" w:cs="Calibri"/>
          <w:sz w:val="22"/>
        </w:rPr>
        <w:t xml:space="preserve">  </w:t>
      </w:r>
    </w:p>
    <w:p w14:paraId="3CF71F5F" w14:textId="44450248" w:rsidR="006A59C9" w:rsidRDefault="006A59C9" w:rsidP="00ED3A4E">
      <w:pPr>
        <w:spacing w:after="158"/>
        <w:ind w:left="38"/>
        <w:rPr>
          <w:rFonts w:ascii="Calibri" w:eastAsia="Calibri" w:hAnsi="Calibri" w:cs="Calibri"/>
          <w:sz w:val="22"/>
        </w:rPr>
      </w:pPr>
      <w:r>
        <w:rPr>
          <w:rFonts w:ascii="Calibri" w:eastAsia="Calibri" w:hAnsi="Calibri" w:cs="Calibri"/>
          <w:sz w:val="22"/>
        </w:rPr>
        <w:t xml:space="preserve">  </w:t>
      </w:r>
    </w:p>
    <w:p w14:paraId="7E7E9E7F" w14:textId="77777777" w:rsidR="00ED3A4E" w:rsidRDefault="00ED3A4E" w:rsidP="00ED3A4E">
      <w:pPr>
        <w:spacing w:after="158"/>
        <w:ind w:left="38"/>
        <w:rPr>
          <w:rFonts w:ascii="Calibri" w:eastAsia="Calibri" w:hAnsi="Calibri" w:cs="Calibri"/>
          <w:sz w:val="22"/>
        </w:rPr>
      </w:pPr>
    </w:p>
    <w:p w14:paraId="64AC54F9" w14:textId="77777777" w:rsidR="00ED3A4E" w:rsidRDefault="00ED3A4E" w:rsidP="00ED3A4E">
      <w:pPr>
        <w:spacing w:after="158"/>
        <w:ind w:left="38"/>
      </w:pPr>
    </w:p>
    <w:p w14:paraId="38FAB106" w14:textId="60CA1830" w:rsidR="004546C3" w:rsidRPr="00BD76A8" w:rsidRDefault="004546C3" w:rsidP="00BD76A8">
      <w:pPr>
        <w:pStyle w:val="Heading1"/>
      </w:pPr>
      <w:r>
        <w:t xml:space="preserve">                                                                           </w:t>
      </w:r>
      <w:bookmarkStart w:id="205" w:name="_Toc203941378"/>
      <w:bookmarkStart w:id="206" w:name="_Toc203989858"/>
      <w:r w:rsidR="006A59C9" w:rsidRPr="00BD76A8">
        <w:t>APPENDIX</w:t>
      </w:r>
      <w:r w:rsidRPr="00BD76A8">
        <w:t xml:space="preserve"> </w:t>
      </w:r>
      <w:r w:rsidR="006A59C9" w:rsidRPr="00BD76A8">
        <w:t>II</w:t>
      </w:r>
      <w:bookmarkEnd w:id="205"/>
      <w:bookmarkEnd w:id="206"/>
      <w:r w:rsidR="006A59C9" w:rsidRPr="00BD76A8">
        <w:t xml:space="preserve"> </w:t>
      </w:r>
    </w:p>
    <w:p w14:paraId="6F7B5215" w14:textId="387D4632" w:rsidR="006A59C9" w:rsidRDefault="006A59C9" w:rsidP="004546C3">
      <w:pPr>
        <w:spacing w:after="63" w:line="480" w:lineRule="auto"/>
        <w:ind w:left="9" w:right="2587" w:firstLine="0"/>
      </w:pPr>
      <w:r>
        <w:rPr>
          <w:b/>
          <w:color w:val="212529"/>
          <w:sz w:val="22"/>
        </w:rPr>
        <w:t>SECTION A: DEMOGRAPHIC INFORMATION</w:t>
      </w:r>
    </w:p>
    <w:p w14:paraId="6908CFE9" w14:textId="77777777" w:rsidR="006A59C9" w:rsidRDefault="006A59C9" w:rsidP="006A59C9">
      <w:pPr>
        <w:tabs>
          <w:tab w:val="center" w:pos="4043"/>
        </w:tabs>
        <w:spacing w:after="113" w:line="260" w:lineRule="auto"/>
      </w:pPr>
      <w:r>
        <w:rPr>
          <w:b/>
          <w:color w:val="212529"/>
          <w:sz w:val="22"/>
        </w:rPr>
        <w:t xml:space="preserve">Please, tick </w:t>
      </w:r>
      <w:proofErr w:type="gramStart"/>
      <w:r>
        <w:rPr>
          <w:b/>
          <w:color w:val="212529"/>
          <w:sz w:val="22"/>
        </w:rPr>
        <w:t xml:space="preserve">(  </w:t>
      </w:r>
      <w:proofErr w:type="gramEnd"/>
      <w:r>
        <w:rPr>
          <w:b/>
          <w:color w:val="212529"/>
          <w:sz w:val="22"/>
        </w:rPr>
        <w:t xml:space="preserve">  </w:t>
      </w:r>
      <w:r>
        <w:rPr>
          <w:b/>
          <w:color w:val="212529"/>
          <w:sz w:val="22"/>
        </w:rPr>
        <w:tab/>
        <w:t xml:space="preserve"> </w:t>
      </w:r>
      <w:r>
        <w:rPr>
          <w:noProof/>
        </w:rPr>
        <mc:AlternateContent>
          <mc:Choice Requires="wpg">
            <w:drawing>
              <wp:inline distT="0" distB="0" distL="0" distR="0" wp14:anchorId="5CFC43F6" wp14:editId="54C81EEA">
                <wp:extent cx="266700" cy="152400"/>
                <wp:effectExtent l="0" t="0" r="0" b="0"/>
                <wp:docPr id="14757" name="Group 14757"/>
                <wp:cNvGraphicFramePr/>
                <a:graphic xmlns:a="http://schemas.openxmlformats.org/drawingml/2006/main">
                  <a:graphicData uri="http://schemas.microsoft.com/office/word/2010/wordprocessingGroup">
                    <wpg:wgp>
                      <wpg:cNvGrpSpPr/>
                      <wpg:grpSpPr>
                        <a:xfrm>
                          <a:off x="0" y="0"/>
                          <a:ext cx="266700" cy="152400"/>
                          <a:chOff x="0" y="0"/>
                          <a:chExt cx="266700" cy="152400"/>
                        </a:xfrm>
                      </wpg:grpSpPr>
                      <wps:wsp>
                        <wps:cNvPr id="463" name="Shape 463"/>
                        <wps:cNvSpPr/>
                        <wps:spPr>
                          <a:xfrm>
                            <a:off x="0" y="46355"/>
                            <a:ext cx="266700" cy="106045"/>
                          </a:xfrm>
                          <a:custGeom>
                            <a:avLst/>
                            <a:gdLst/>
                            <a:ahLst/>
                            <a:cxnLst/>
                            <a:rect l="0" t="0" r="0" b="0"/>
                            <a:pathLst>
                              <a:path w="266700" h="106045">
                                <a:moveTo>
                                  <a:pt x="0" y="106045"/>
                                </a:moveTo>
                                <a:lnTo>
                                  <a:pt x="2667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11303" y="0"/>
                            <a:ext cx="0" cy="152400"/>
                          </a:xfrm>
                          <a:custGeom>
                            <a:avLst/>
                            <a:gdLst/>
                            <a:ahLst/>
                            <a:cxnLst/>
                            <a:rect l="0" t="0" r="0" b="0"/>
                            <a:pathLst>
                              <a:path h="152400">
                                <a:moveTo>
                                  <a:pt x="0" y="0"/>
                                </a:moveTo>
                                <a:lnTo>
                                  <a:pt x="0" y="15240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B8B752" id="Group 14757" o:spid="_x0000_s1026" style="width:21pt;height:12pt;mso-position-horizontal-relative:char;mso-position-vertical-relative:line" coordsize="2667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">
                <v:shape id="Shape 463" o:spid="_x0000_s1027" style="position:absolute;top:46355;width:266700;height:106045;visibility:visible;mso-wrap-style:square;v-text-anchor:top" coordsize="26670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" path="m,106045l266700,e" filled="f" strokeweight="1.5pt">
                  <v:stroke miterlimit="83231f" joinstyle="miter"/>
                  <v:path arrowok="t" textboxrect="0,0,266700,106045"/>
                </v:shape>
                <v:shape id="Shape 464" o:spid="_x0000_s1028" style="position:absolute;left:11303;width:0;height:152400;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" path="m,l,152400e" filled="f" strokeweight="1.5pt">
                  <v:stroke miterlimit="83231f" joinstyle="miter"/>
                  <v:path arrowok="t" textboxrect="0,0,0,152400"/>
                </v:shape>
                <w10:anchorlock/>
              </v:group>
            </w:pict>
          </mc:Fallback>
        </mc:AlternateContent>
      </w:r>
      <w:r>
        <w:rPr>
          <w:b/>
          <w:color w:val="212529"/>
          <w:sz w:val="22"/>
        </w:rPr>
        <w:t xml:space="preserve"> ) your answer accordingly and as appropriate. </w:t>
      </w:r>
      <w:r>
        <w:rPr>
          <w:rFonts w:ascii="Calibri" w:eastAsia="Calibri" w:hAnsi="Calibri" w:cs="Calibri"/>
          <w:sz w:val="22"/>
        </w:rPr>
        <w:t xml:space="preserve">   </w:t>
      </w:r>
    </w:p>
    <w:p w14:paraId="121D0739" w14:textId="77777777" w:rsidR="006A59C9" w:rsidRDefault="006A59C9" w:rsidP="006A59C9">
      <w:pPr>
        <w:spacing w:after="113" w:line="260" w:lineRule="auto"/>
        <w:ind w:left="19"/>
      </w:pPr>
      <w:r>
        <w:rPr>
          <w:b/>
          <w:color w:val="212529"/>
          <w:sz w:val="22"/>
        </w:rPr>
        <w:t>1.</w:t>
      </w:r>
      <w:r>
        <w:rPr>
          <w:rFonts w:ascii="Arial" w:eastAsia="Arial" w:hAnsi="Arial" w:cs="Arial"/>
          <w:b/>
          <w:color w:val="212529"/>
          <w:sz w:val="22"/>
        </w:rPr>
        <w:t xml:space="preserve"> </w:t>
      </w:r>
      <w:r>
        <w:rPr>
          <w:b/>
          <w:color w:val="212529"/>
          <w:sz w:val="22"/>
        </w:rPr>
        <w:t xml:space="preserve">Designation of respondents:  </w:t>
      </w:r>
      <w:r>
        <w:rPr>
          <w:rFonts w:ascii="Calibri" w:eastAsia="Calibri" w:hAnsi="Calibri" w:cs="Calibri"/>
          <w:sz w:val="22"/>
        </w:rPr>
        <w:t xml:space="preserve">   </w:t>
      </w:r>
    </w:p>
    <w:p w14:paraId="7EAAC68F" w14:textId="77777777" w:rsidR="006A59C9" w:rsidRDefault="006A59C9" w:rsidP="006A59C9">
      <w:pPr>
        <w:spacing w:after="126"/>
        <w:ind w:right="166"/>
        <w:jc w:val="center"/>
      </w:pPr>
      <w:r>
        <w:rPr>
          <w:color w:val="212529"/>
          <w:sz w:val="22"/>
        </w:rPr>
        <w:t>(a)</w:t>
      </w:r>
      <w:r>
        <w:rPr>
          <w:rFonts w:ascii="Arial" w:eastAsia="Arial" w:hAnsi="Arial" w:cs="Arial"/>
          <w:color w:val="212529"/>
          <w:sz w:val="22"/>
        </w:rPr>
        <w:t xml:space="preserve"> </w:t>
      </w:r>
      <w:r>
        <w:rPr>
          <w:color w:val="212529"/>
          <w:sz w:val="22"/>
        </w:rPr>
        <w:t xml:space="preserve">Quantity Surveyor </w:t>
      </w:r>
      <w:proofErr w:type="gramStart"/>
      <w:r>
        <w:rPr>
          <w:color w:val="212529"/>
          <w:sz w:val="22"/>
        </w:rPr>
        <w:t>(    )</w:t>
      </w:r>
      <w:proofErr w:type="gramEnd"/>
      <w:r>
        <w:rPr>
          <w:color w:val="212529"/>
          <w:sz w:val="22"/>
        </w:rPr>
        <w:t xml:space="preserve"> (b) Project Managers </w:t>
      </w:r>
      <w:proofErr w:type="gramStart"/>
      <w:r>
        <w:rPr>
          <w:color w:val="212529"/>
          <w:sz w:val="22"/>
        </w:rPr>
        <w:t>(    )</w:t>
      </w:r>
      <w:proofErr w:type="gramEnd"/>
      <w:r>
        <w:rPr>
          <w:color w:val="212529"/>
          <w:sz w:val="22"/>
        </w:rPr>
        <w:t xml:space="preserve"> (c) Site Engineer </w:t>
      </w:r>
      <w:proofErr w:type="gramStart"/>
      <w:r>
        <w:rPr>
          <w:color w:val="212529"/>
          <w:sz w:val="22"/>
        </w:rPr>
        <w:t>(    )</w:t>
      </w:r>
      <w:proofErr w:type="gramEnd"/>
      <w:r>
        <w:rPr>
          <w:color w:val="212529"/>
          <w:sz w:val="22"/>
        </w:rPr>
        <w:t xml:space="preserve"> (d) Public Sector Officers </w:t>
      </w:r>
      <w:r>
        <w:rPr>
          <w:rFonts w:ascii="Calibri" w:eastAsia="Calibri" w:hAnsi="Calibri" w:cs="Calibri"/>
          <w:sz w:val="22"/>
        </w:rPr>
        <w:t xml:space="preserve">  </w:t>
      </w:r>
    </w:p>
    <w:p w14:paraId="78904645" w14:textId="77777777" w:rsidR="006A59C9" w:rsidRDefault="006A59C9" w:rsidP="006A59C9">
      <w:pPr>
        <w:spacing w:after="129"/>
        <w:ind w:left="711" w:right="118"/>
      </w:pPr>
      <w:proofErr w:type="gramStart"/>
      <w:r>
        <w:rPr>
          <w:color w:val="212529"/>
          <w:sz w:val="22"/>
        </w:rPr>
        <w:t>(    )</w:t>
      </w:r>
      <w:proofErr w:type="gramEnd"/>
      <w:r>
        <w:rPr>
          <w:color w:val="212529"/>
          <w:sz w:val="22"/>
        </w:rPr>
        <w:t xml:space="preserve">    </w:t>
      </w:r>
      <w:proofErr w:type="gramStart"/>
      <w:r>
        <w:rPr>
          <w:color w:val="212529"/>
          <w:sz w:val="22"/>
        </w:rPr>
        <w:t xml:space="preserve">   (</w:t>
      </w:r>
      <w:proofErr w:type="gramEnd"/>
      <w:r>
        <w:rPr>
          <w:color w:val="212529"/>
          <w:sz w:val="22"/>
        </w:rPr>
        <w:t xml:space="preserve">e) Others    </w:t>
      </w:r>
      <w:proofErr w:type="gramStart"/>
      <w:r>
        <w:rPr>
          <w:color w:val="212529"/>
          <w:sz w:val="22"/>
        </w:rPr>
        <w:t xml:space="preserve">   (</w:t>
      </w:r>
      <w:proofErr w:type="gramEnd"/>
      <w:r>
        <w:rPr>
          <w:color w:val="212529"/>
          <w:sz w:val="22"/>
        </w:rPr>
        <w:t xml:space="preserve">  </w:t>
      </w:r>
      <w:proofErr w:type="gramStart"/>
      <w:r>
        <w:rPr>
          <w:color w:val="212529"/>
          <w:sz w:val="22"/>
        </w:rPr>
        <w:t xml:space="preserve">  )</w:t>
      </w:r>
      <w:proofErr w:type="gramEnd"/>
      <w:r>
        <w:rPr>
          <w:color w:val="212529"/>
          <w:sz w:val="22"/>
        </w:rPr>
        <w:t xml:space="preserve">  </w:t>
      </w:r>
      <w:r>
        <w:rPr>
          <w:rFonts w:ascii="Calibri" w:eastAsia="Calibri" w:hAnsi="Calibri" w:cs="Calibri"/>
          <w:sz w:val="22"/>
        </w:rPr>
        <w:t xml:space="preserve">   </w:t>
      </w:r>
    </w:p>
    <w:p w14:paraId="51E4BBAD" w14:textId="77777777" w:rsidR="006A59C9" w:rsidRDefault="006A59C9" w:rsidP="006A59C9">
      <w:pPr>
        <w:spacing w:after="113" w:line="260" w:lineRule="auto"/>
        <w:ind w:left="19"/>
      </w:pPr>
      <w:r>
        <w:rPr>
          <w:b/>
          <w:color w:val="212529"/>
          <w:sz w:val="22"/>
        </w:rPr>
        <w:t>2.</w:t>
      </w:r>
      <w:r>
        <w:rPr>
          <w:rFonts w:ascii="Arial" w:eastAsia="Arial" w:hAnsi="Arial" w:cs="Arial"/>
          <w:b/>
          <w:color w:val="212529"/>
          <w:sz w:val="22"/>
        </w:rPr>
        <w:t xml:space="preserve"> </w:t>
      </w:r>
      <w:r>
        <w:rPr>
          <w:b/>
          <w:color w:val="212529"/>
          <w:sz w:val="22"/>
        </w:rPr>
        <w:t>Kindly indicate your years of professional experience:</w:t>
      </w:r>
      <w:r>
        <w:rPr>
          <w:color w:val="212529"/>
          <w:sz w:val="22"/>
        </w:rPr>
        <w:t xml:space="preserve"> </w:t>
      </w:r>
      <w:r>
        <w:rPr>
          <w:rFonts w:ascii="Calibri" w:eastAsia="Calibri" w:hAnsi="Calibri" w:cs="Calibri"/>
          <w:sz w:val="22"/>
        </w:rPr>
        <w:t xml:space="preserve">   </w:t>
      </w:r>
    </w:p>
    <w:p w14:paraId="4F00CA5E" w14:textId="77777777" w:rsidR="006A59C9" w:rsidRDefault="006A59C9" w:rsidP="006A59C9">
      <w:pPr>
        <w:spacing w:after="2" w:line="324" w:lineRule="auto"/>
        <w:ind w:left="516" w:right="118" w:hanging="302"/>
      </w:pPr>
      <w:r>
        <w:rPr>
          <w:color w:val="212529"/>
          <w:sz w:val="22"/>
        </w:rPr>
        <w:t>(a)</w:t>
      </w:r>
      <w:r>
        <w:rPr>
          <w:rFonts w:ascii="Arial" w:eastAsia="Arial" w:hAnsi="Arial" w:cs="Arial"/>
          <w:color w:val="212529"/>
          <w:sz w:val="22"/>
        </w:rPr>
        <w:t xml:space="preserve"> </w:t>
      </w:r>
      <w:r>
        <w:rPr>
          <w:color w:val="212529"/>
          <w:sz w:val="22"/>
        </w:rPr>
        <w:t xml:space="preserve">1 – 5years </w:t>
      </w:r>
      <w:proofErr w:type="gramStart"/>
      <w:r>
        <w:rPr>
          <w:color w:val="212529"/>
          <w:sz w:val="22"/>
        </w:rPr>
        <w:t>(    )</w:t>
      </w:r>
      <w:proofErr w:type="gramEnd"/>
      <w:r>
        <w:rPr>
          <w:color w:val="212529"/>
          <w:sz w:val="22"/>
        </w:rPr>
        <w:t xml:space="preserve">  (b) 6 – 10years </w:t>
      </w:r>
      <w:proofErr w:type="gramStart"/>
      <w:r>
        <w:rPr>
          <w:color w:val="212529"/>
          <w:sz w:val="22"/>
        </w:rPr>
        <w:t>(    )</w:t>
      </w:r>
      <w:proofErr w:type="gramEnd"/>
      <w:r>
        <w:rPr>
          <w:color w:val="212529"/>
          <w:sz w:val="22"/>
        </w:rPr>
        <w:t xml:space="preserve">  (c) 11 – 15years </w:t>
      </w:r>
      <w:proofErr w:type="gramStart"/>
      <w:r>
        <w:rPr>
          <w:color w:val="212529"/>
          <w:sz w:val="22"/>
        </w:rPr>
        <w:t>(    )</w:t>
      </w:r>
      <w:proofErr w:type="gramEnd"/>
      <w:r>
        <w:rPr>
          <w:color w:val="212529"/>
          <w:sz w:val="22"/>
        </w:rPr>
        <w:t xml:space="preserve"> (d) 16 – 20years </w:t>
      </w:r>
      <w:proofErr w:type="gramStart"/>
      <w:r>
        <w:rPr>
          <w:color w:val="212529"/>
          <w:sz w:val="22"/>
        </w:rPr>
        <w:t>(    )</w:t>
      </w:r>
      <w:proofErr w:type="gramEnd"/>
      <w:r>
        <w:rPr>
          <w:color w:val="212529"/>
          <w:sz w:val="22"/>
        </w:rPr>
        <w:t xml:space="preserve">  (e) 20 years and above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6C604EEA" w14:textId="77777777" w:rsidR="006A59C9" w:rsidRDefault="006A59C9" w:rsidP="006A59C9">
      <w:pPr>
        <w:spacing w:after="113" w:line="260" w:lineRule="auto"/>
        <w:ind w:left="19"/>
      </w:pPr>
      <w:r>
        <w:rPr>
          <w:b/>
          <w:color w:val="212529"/>
          <w:sz w:val="22"/>
        </w:rPr>
        <w:t>3.</w:t>
      </w:r>
      <w:r>
        <w:rPr>
          <w:rFonts w:ascii="Arial" w:eastAsia="Arial" w:hAnsi="Arial" w:cs="Arial"/>
          <w:b/>
          <w:color w:val="212529"/>
          <w:sz w:val="22"/>
        </w:rPr>
        <w:t xml:space="preserve"> </w:t>
      </w:r>
      <w:r>
        <w:rPr>
          <w:b/>
          <w:color w:val="212529"/>
          <w:sz w:val="22"/>
        </w:rPr>
        <w:t xml:space="preserve">Educational qualification of the respondents: </w:t>
      </w:r>
      <w:r>
        <w:rPr>
          <w:color w:val="212529"/>
          <w:sz w:val="22"/>
        </w:rPr>
        <w:t xml:space="preserve"> </w:t>
      </w:r>
      <w:r>
        <w:rPr>
          <w:rFonts w:ascii="Calibri" w:eastAsia="Calibri" w:hAnsi="Calibri" w:cs="Calibri"/>
          <w:sz w:val="22"/>
        </w:rPr>
        <w:t xml:space="preserve">   </w:t>
      </w:r>
    </w:p>
    <w:p w14:paraId="45C04DE2" w14:textId="77777777" w:rsidR="006A59C9" w:rsidRDefault="006A59C9" w:rsidP="006A59C9">
      <w:pPr>
        <w:spacing w:after="113"/>
        <w:ind w:left="224" w:right="118"/>
      </w:pPr>
      <w:r>
        <w:rPr>
          <w:color w:val="212529"/>
          <w:sz w:val="22"/>
        </w:rPr>
        <w:t>(a)</w:t>
      </w:r>
      <w:r>
        <w:rPr>
          <w:rFonts w:ascii="Arial" w:eastAsia="Arial" w:hAnsi="Arial" w:cs="Arial"/>
          <w:color w:val="212529"/>
          <w:sz w:val="22"/>
        </w:rPr>
        <w:t xml:space="preserve"> </w:t>
      </w:r>
      <w:r>
        <w:rPr>
          <w:color w:val="212529"/>
          <w:sz w:val="22"/>
        </w:rPr>
        <w:t xml:space="preserve">HND </w:t>
      </w:r>
      <w:proofErr w:type="gramStart"/>
      <w:r>
        <w:rPr>
          <w:color w:val="212529"/>
          <w:sz w:val="22"/>
        </w:rPr>
        <w:t>(    )</w:t>
      </w:r>
      <w:proofErr w:type="gramEnd"/>
      <w:r>
        <w:rPr>
          <w:color w:val="212529"/>
          <w:sz w:val="22"/>
        </w:rPr>
        <w:t xml:space="preserve"> (b) </w:t>
      </w:r>
      <w:proofErr w:type="gramStart"/>
      <w:r>
        <w:rPr>
          <w:color w:val="212529"/>
          <w:sz w:val="22"/>
        </w:rPr>
        <w:t>B.TECH</w:t>
      </w:r>
      <w:proofErr w:type="gramEnd"/>
      <w:r>
        <w:rPr>
          <w:color w:val="212529"/>
          <w:sz w:val="22"/>
        </w:rPr>
        <w:t xml:space="preserve"> </w:t>
      </w:r>
      <w:proofErr w:type="gramStart"/>
      <w:r>
        <w:rPr>
          <w:color w:val="212529"/>
          <w:sz w:val="22"/>
        </w:rPr>
        <w:t>(    )</w:t>
      </w:r>
      <w:proofErr w:type="gramEnd"/>
      <w:r>
        <w:rPr>
          <w:color w:val="212529"/>
          <w:sz w:val="22"/>
        </w:rPr>
        <w:t xml:space="preserve"> (c) </w:t>
      </w:r>
      <w:proofErr w:type="spellStart"/>
      <w:proofErr w:type="gramStart"/>
      <w:r>
        <w:rPr>
          <w:color w:val="212529"/>
          <w:sz w:val="22"/>
        </w:rPr>
        <w:t>B.Sc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  (d) PGD </w:t>
      </w:r>
      <w:proofErr w:type="gramStart"/>
      <w:r>
        <w:rPr>
          <w:color w:val="212529"/>
          <w:sz w:val="22"/>
        </w:rPr>
        <w:t>(    )</w:t>
      </w:r>
      <w:proofErr w:type="gramEnd"/>
      <w:r>
        <w:rPr>
          <w:color w:val="212529"/>
          <w:sz w:val="22"/>
        </w:rPr>
        <w:t xml:space="preserve"> (e) </w:t>
      </w:r>
      <w:proofErr w:type="spellStart"/>
      <w:proofErr w:type="gramStart"/>
      <w:r>
        <w:rPr>
          <w:color w:val="212529"/>
          <w:sz w:val="22"/>
        </w:rPr>
        <w:t>M.Sc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(f) </w:t>
      </w:r>
      <w:proofErr w:type="gramStart"/>
      <w:r>
        <w:rPr>
          <w:color w:val="212529"/>
          <w:sz w:val="22"/>
        </w:rPr>
        <w:t>PhD  (</w:t>
      </w:r>
      <w:proofErr w:type="gramEnd"/>
      <w:r>
        <w:rPr>
          <w:color w:val="212529"/>
          <w:sz w:val="22"/>
        </w:rPr>
        <w:t xml:space="preserve">  </w:t>
      </w:r>
      <w:proofErr w:type="gramStart"/>
      <w:r>
        <w:rPr>
          <w:color w:val="212529"/>
          <w:sz w:val="22"/>
        </w:rPr>
        <w:t xml:space="preserve">  )</w:t>
      </w:r>
      <w:proofErr w:type="gramEnd"/>
      <w:r>
        <w:rPr>
          <w:color w:val="212529"/>
          <w:sz w:val="22"/>
        </w:rPr>
        <w:t xml:space="preserve"> </w:t>
      </w:r>
      <w:r>
        <w:rPr>
          <w:rFonts w:ascii="Calibri" w:eastAsia="Calibri" w:hAnsi="Calibri" w:cs="Calibri"/>
          <w:sz w:val="22"/>
        </w:rPr>
        <w:t xml:space="preserve">   </w:t>
      </w:r>
    </w:p>
    <w:p w14:paraId="7D78C013" w14:textId="77777777" w:rsidR="006A59C9" w:rsidRDefault="006A59C9" w:rsidP="006A59C9">
      <w:pPr>
        <w:spacing w:after="2" w:line="337" w:lineRule="auto"/>
        <w:ind w:left="359" w:right="118" w:hanging="360"/>
      </w:pPr>
      <w:r>
        <w:rPr>
          <w:b/>
          <w:color w:val="212529"/>
          <w:sz w:val="22"/>
        </w:rPr>
        <w:t>4.</w:t>
      </w:r>
      <w:r>
        <w:rPr>
          <w:rFonts w:ascii="Arial" w:eastAsia="Arial" w:hAnsi="Arial" w:cs="Arial"/>
          <w:b/>
          <w:color w:val="212529"/>
          <w:sz w:val="22"/>
        </w:rPr>
        <w:t xml:space="preserve"> </w:t>
      </w:r>
      <w:r>
        <w:rPr>
          <w:b/>
          <w:color w:val="212529"/>
          <w:sz w:val="22"/>
        </w:rPr>
        <w:t>Professional qualification of respondents:</w:t>
      </w:r>
      <w:r>
        <w:rPr>
          <w:color w:val="212529"/>
          <w:sz w:val="22"/>
        </w:rPr>
        <w:t xml:space="preserve"> (a) MNIQS </w:t>
      </w:r>
      <w:proofErr w:type="gramStart"/>
      <w:r>
        <w:rPr>
          <w:color w:val="212529"/>
          <w:sz w:val="22"/>
        </w:rPr>
        <w:t>(    )</w:t>
      </w:r>
      <w:proofErr w:type="gramEnd"/>
      <w:r>
        <w:rPr>
          <w:color w:val="212529"/>
          <w:sz w:val="22"/>
        </w:rPr>
        <w:t xml:space="preserve"> (</w:t>
      </w:r>
      <w:proofErr w:type="gramStart"/>
      <w:r>
        <w:rPr>
          <w:color w:val="212529"/>
          <w:sz w:val="22"/>
        </w:rPr>
        <w:t>b)  MNSE   (</w:t>
      </w:r>
      <w:proofErr w:type="gramEnd"/>
      <w:r>
        <w:rPr>
          <w:color w:val="212529"/>
          <w:sz w:val="22"/>
        </w:rPr>
        <w:t xml:space="preserve">   </w:t>
      </w:r>
      <w:proofErr w:type="gramStart"/>
      <w:r>
        <w:rPr>
          <w:color w:val="212529"/>
          <w:sz w:val="22"/>
        </w:rPr>
        <w:t xml:space="preserve">  )</w:t>
      </w:r>
      <w:proofErr w:type="gramEnd"/>
      <w:r>
        <w:rPr>
          <w:color w:val="212529"/>
          <w:sz w:val="22"/>
        </w:rPr>
        <w:t xml:space="preserve"> (c) MNIP </w:t>
      </w:r>
      <w:proofErr w:type="gramStart"/>
      <w:r>
        <w:rPr>
          <w:color w:val="212529"/>
          <w:sz w:val="22"/>
        </w:rPr>
        <w:t>(    )</w:t>
      </w:r>
      <w:proofErr w:type="gramEnd"/>
      <w:r>
        <w:rPr>
          <w:color w:val="212529"/>
          <w:sz w:val="22"/>
        </w:rPr>
        <w:t xml:space="preserve"> (d) OTHERS: _________</w:t>
      </w:r>
      <w:proofErr w:type="gramStart"/>
      <w:r>
        <w:rPr>
          <w:color w:val="212529"/>
          <w:sz w:val="22"/>
        </w:rPr>
        <w:t xml:space="preserve">_ </w:t>
      </w:r>
      <w:r>
        <w:rPr>
          <w:rFonts w:ascii="Calibri" w:eastAsia="Calibri" w:hAnsi="Calibri" w:cs="Calibri"/>
          <w:sz w:val="22"/>
        </w:rPr>
        <w:t xml:space="preserve"> </w:t>
      </w:r>
      <w:r>
        <w:rPr>
          <w:b/>
          <w:color w:val="212529"/>
          <w:sz w:val="22"/>
        </w:rPr>
        <w:t>5</w:t>
      </w:r>
      <w:proofErr w:type="gramEnd"/>
      <w:r>
        <w:rPr>
          <w:b/>
          <w:color w:val="212529"/>
          <w:sz w:val="22"/>
        </w:rPr>
        <w:t>.</w:t>
      </w:r>
      <w:r>
        <w:rPr>
          <w:rFonts w:ascii="Arial" w:eastAsia="Arial" w:hAnsi="Arial" w:cs="Arial"/>
          <w:b/>
          <w:color w:val="212529"/>
          <w:sz w:val="22"/>
        </w:rPr>
        <w:t xml:space="preserve"> </w:t>
      </w:r>
      <w:r>
        <w:rPr>
          <w:b/>
          <w:color w:val="212529"/>
          <w:sz w:val="22"/>
        </w:rPr>
        <w:t xml:space="preserve">Type of Organization: </w:t>
      </w:r>
      <w:r>
        <w:rPr>
          <w:rFonts w:ascii="Calibri" w:eastAsia="Calibri" w:hAnsi="Calibri" w:cs="Calibri"/>
          <w:sz w:val="22"/>
        </w:rPr>
        <w:t xml:space="preserve">   </w:t>
      </w:r>
    </w:p>
    <w:p w14:paraId="1C6D851A" w14:textId="77777777" w:rsidR="006A59C9" w:rsidRDefault="006A59C9" w:rsidP="006A59C9">
      <w:pPr>
        <w:spacing w:after="224"/>
        <w:ind w:left="224" w:right="118"/>
      </w:pPr>
      <w:r>
        <w:rPr>
          <w:color w:val="212529"/>
          <w:sz w:val="22"/>
        </w:rPr>
        <w:t>(a)</w:t>
      </w:r>
      <w:r>
        <w:rPr>
          <w:rFonts w:ascii="Arial" w:eastAsia="Arial" w:hAnsi="Arial" w:cs="Arial"/>
          <w:color w:val="212529"/>
          <w:sz w:val="22"/>
        </w:rPr>
        <w:t xml:space="preserve"> </w:t>
      </w:r>
      <w:r>
        <w:rPr>
          <w:color w:val="212529"/>
          <w:sz w:val="22"/>
        </w:rPr>
        <w:t xml:space="preserve">Contracting </w:t>
      </w:r>
      <w:proofErr w:type="gramStart"/>
      <w:r>
        <w:rPr>
          <w:color w:val="212529"/>
          <w:sz w:val="22"/>
        </w:rPr>
        <w:t>(    )</w:t>
      </w:r>
      <w:proofErr w:type="gramEnd"/>
      <w:r>
        <w:rPr>
          <w:color w:val="212529"/>
          <w:sz w:val="22"/>
        </w:rPr>
        <w:t xml:space="preserve">  (b) Consulting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3097F503" w14:textId="77777777" w:rsidR="006A59C9" w:rsidRDefault="006A59C9" w:rsidP="006A59C9">
      <w:pPr>
        <w:spacing w:after="359"/>
        <w:ind w:left="29"/>
      </w:pPr>
      <w:r>
        <w:rPr>
          <w:color w:val="212529"/>
          <w:sz w:val="22"/>
        </w:rPr>
        <w:t xml:space="preserve"> </w:t>
      </w:r>
      <w:r>
        <w:rPr>
          <w:rFonts w:ascii="Calibri" w:eastAsia="Calibri" w:hAnsi="Calibri" w:cs="Calibri"/>
          <w:sz w:val="22"/>
        </w:rPr>
        <w:t xml:space="preserve">  </w:t>
      </w:r>
    </w:p>
    <w:p w14:paraId="509F4144" w14:textId="77777777" w:rsidR="006A59C9" w:rsidRDefault="006A59C9" w:rsidP="006A59C9">
      <w:pPr>
        <w:spacing w:after="183" w:line="251" w:lineRule="auto"/>
        <w:ind w:left="24" w:hanging="29"/>
      </w:pPr>
      <w:r>
        <w:rPr>
          <w:b/>
          <w:sz w:val="22"/>
        </w:rPr>
        <w:t xml:space="preserve">SECTION B: ASSESSMENT OF THE FACTORS OF CHANGES IN GOVERNMENT POLICIES ON BUILDING CONSTRUCTION  </w:t>
      </w:r>
      <w:r>
        <w:rPr>
          <w:rFonts w:ascii="Calibri" w:eastAsia="Calibri" w:hAnsi="Calibri" w:cs="Calibri"/>
          <w:sz w:val="22"/>
        </w:rPr>
        <w:t xml:space="preserve"> </w:t>
      </w:r>
    </w:p>
    <w:p w14:paraId="0897AAFE" w14:textId="77777777" w:rsidR="006A59C9" w:rsidRDefault="006A59C9" w:rsidP="006A59C9">
      <w:pPr>
        <w:spacing w:after="2" w:line="324" w:lineRule="auto"/>
        <w:ind w:left="9" w:right="118"/>
      </w:pPr>
      <w:r>
        <w:rPr>
          <w:color w:val="212529"/>
          <w:sz w:val="22"/>
        </w:rPr>
        <w:t>Below are some assessments of the factors affecting the changes in government policies on building construction industry.</w:t>
      </w:r>
      <w:r>
        <w:rPr>
          <w:rFonts w:ascii="Calibri" w:eastAsia="Calibri" w:hAnsi="Calibri" w:cs="Calibri"/>
          <w:sz w:val="22"/>
        </w:rPr>
        <w:t xml:space="preserve">   </w:t>
      </w:r>
    </w:p>
    <w:p w14:paraId="3D878B38" w14:textId="77777777" w:rsidR="006A59C9" w:rsidRDefault="006A59C9" w:rsidP="006A59C9">
      <w:pPr>
        <w:spacing w:after="2"/>
        <w:ind w:left="9" w:right="118"/>
      </w:pPr>
      <w:r>
        <w:rPr>
          <w:color w:val="212529"/>
          <w:sz w:val="22"/>
        </w:rPr>
        <w:t xml:space="preserve">Kindly rank the level of assessment for the following factors affecting the changes in government policies on building construction using Likert scale of 5 = Strongly Agree (SA), 4 = Agree(A), 3 = Neutral (N), 2 = Disagree(D), 1 = Strongly Disagree (SD). </w:t>
      </w:r>
      <w:r>
        <w:rPr>
          <w:rFonts w:ascii="Calibri" w:eastAsia="Calibri" w:hAnsi="Calibri" w:cs="Calibri"/>
          <w:sz w:val="22"/>
        </w:rPr>
        <w:t xml:space="preserve">  </w:t>
      </w:r>
    </w:p>
    <w:tbl>
      <w:tblPr>
        <w:tblStyle w:val="TableGrid"/>
        <w:tblW w:w="9182" w:type="dxa"/>
        <w:tblInd w:w="106" w:type="dxa"/>
        <w:tblCellMar>
          <w:top w:w="129" w:type="dxa"/>
          <w:bottom w:w="26" w:type="dxa"/>
        </w:tblCellMar>
        <w:tblLook w:val="04A0" w:firstRow="1" w:lastRow="0" w:firstColumn="1" w:lastColumn="0" w:noHBand="0" w:noVBand="1"/>
      </w:tblPr>
      <w:tblGrid>
        <w:gridCol w:w="449"/>
        <w:gridCol w:w="3104"/>
        <w:gridCol w:w="1214"/>
        <w:gridCol w:w="1128"/>
        <w:gridCol w:w="1025"/>
        <w:gridCol w:w="1232"/>
        <w:gridCol w:w="1030"/>
      </w:tblGrid>
      <w:tr w:rsidR="006A59C9" w14:paraId="1F504058" w14:textId="77777777" w:rsidTr="00DF3994">
        <w:trPr>
          <w:trHeight w:val="1769"/>
        </w:trPr>
        <w:tc>
          <w:tcPr>
            <w:tcW w:w="449" w:type="dxa"/>
            <w:tcBorders>
              <w:top w:val="single" w:sz="4" w:space="0" w:color="000000"/>
              <w:left w:val="single" w:sz="4" w:space="0" w:color="000000"/>
              <w:bottom w:val="single" w:sz="4" w:space="0" w:color="000000"/>
              <w:right w:val="single" w:sz="4" w:space="0" w:color="000000"/>
            </w:tcBorders>
          </w:tcPr>
          <w:p w14:paraId="13F4BEFC" w14:textId="77777777" w:rsidR="006A59C9" w:rsidRDefault="006A59C9" w:rsidP="00DF3994">
            <w:pPr>
              <w:spacing w:after="0"/>
              <w:ind w:left="118"/>
            </w:pPr>
            <w:r>
              <w:rPr>
                <w:b/>
                <w:color w:val="212529"/>
                <w:sz w:val="16"/>
              </w:rPr>
              <w:lastRenderedPageBreak/>
              <w:t>S/N</w:t>
            </w:r>
            <w:r>
              <w:rPr>
                <w:rFonts w:ascii="Calibri" w:eastAsia="Calibri" w:hAnsi="Calibri" w:cs="Calibri"/>
                <w:sz w:val="16"/>
              </w:rPr>
              <w:t xml:space="preserve">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tcPr>
          <w:p w14:paraId="2F4F82A5" w14:textId="77777777" w:rsidR="006A59C9" w:rsidRDefault="006A59C9" w:rsidP="00DF3994">
            <w:pPr>
              <w:spacing w:after="46"/>
              <w:ind w:left="17"/>
              <w:jc w:val="center"/>
            </w:pPr>
            <w:r>
              <w:rPr>
                <w:b/>
                <w:sz w:val="16"/>
              </w:rPr>
              <w:t xml:space="preserve">GOVERNMENT POLICY CHANGE </w:t>
            </w:r>
          </w:p>
          <w:p w14:paraId="1853B728" w14:textId="77777777" w:rsidR="006A59C9" w:rsidRDefault="006A59C9" w:rsidP="00DF3994">
            <w:pPr>
              <w:spacing w:after="0"/>
              <w:ind w:left="21"/>
              <w:jc w:val="center"/>
            </w:pPr>
            <w:r>
              <w:rPr>
                <w:b/>
                <w:sz w:val="16"/>
              </w:rPr>
              <w:t xml:space="preserve">FACTORS </w:t>
            </w:r>
            <w:r>
              <w:rPr>
                <w:rFonts w:ascii="Calibri" w:eastAsia="Calibri" w:hAnsi="Calibri" w:cs="Calibri"/>
                <w:sz w:val="22"/>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EA62A62" w14:textId="77777777" w:rsidR="006A59C9" w:rsidRDefault="006A59C9" w:rsidP="00DF3994">
            <w:pPr>
              <w:spacing w:after="21"/>
              <w:ind w:left="197"/>
            </w:pPr>
            <w:r>
              <w:rPr>
                <w:b/>
                <w:sz w:val="16"/>
              </w:rPr>
              <w:t xml:space="preserve">STRONGLY </w:t>
            </w:r>
            <w:r>
              <w:rPr>
                <w:rFonts w:ascii="Calibri" w:eastAsia="Calibri" w:hAnsi="Calibri" w:cs="Calibri"/>
                <w:sz w:val="22"/>
              </w:rPr>
              <w:t xml:space="preserve"> </w:t>
            </w:r>
          </w:p>
          <w:p w14:paraId="27B4DBED" w14:textId="77777777" w:rsidR="006A59C9" w:rsidRDefault="006A59C9" w:rsidP="00DF3994">
            <w:pPr>
              <w:spacing w:after="26"/>
              <w:ind w:left="4"/>
              <w:jc w:val="center"/>
            </w:pPr>
            <w:r>
              <w:rPr>
                <w:b/>
                <w:sz w:val="16"/>
              </w:rPr>
              <w:t xml:space="preserve">AGREE </w:t>
            </w:r>
            <w:r>
              <w:rPr>
                <w:rFonts w:ascii="Calibri" w:eastAsia="Calibri" w:hAnsi="Calibri" w:cs="Calibri"/>
                <w:sz w:val="22"/>
              </w:rPr>
              <w:t xml:space="preserve">  </w:t>
            </w:r>
          </w:p>
          <w:p w14:paraId="6065E345" w14:textId="77777777" w:rsidR="006A59C9" w:rsidRDefault="006A59C9" w:rsidP="00DF3994">
            <w:pPr>
              <w:spacing w:after="1"/>
              <w:ind w:left="22"/>
              <w:jc w:val="center"/>
            </w:pPr>
            <w:r>
              <w:rPr>
                <w:b/>
                <w:sz w:val="16"/>
              </w:rPr>
              <w:t xml:space="preserve">(SA) </w:t>
            </w:r>
            <w:r>
              <w:rPr>
                <w:rFonts w:ascii="Calibri" w:eastAsia="Calibri" w:hAnsi="Calibri" w:cs="Calibri"/>
                <w:sz w:val="22"/>
              </w:rPr>
              <w:t xml:space="preserve">  </w:t>
            </w:r>
          </w:p>
          <w:p w14:paraId="3FCCB58B" w14:textId="77777777" w:rsidR="006A59C9" w:rsidRDefault="006A59C9" w:rsidP="00DF3994">
            <w:pPr>
              <w:spacing w:after="0"/>
              <w:ind w:left="18"/>
              <w:jc w:val="center"/>
            </w:pPr>
            <w:r>
              <w:rPr>
                <w:b/>
                <w:sz w:val="16"/>
              </w:rPr>
              <w:t xml:space="preserve">5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2B5D696B" w14:textId="77777777" w:rsidR="006A59C9" w:rsidRDefault="006A59C9" w:rsidP="00DF3994">
            <w:pPr>
              <w:spacing w:after="138"/>
              <w:ind w:left="19"/>
              <w:jc w:val="center"/>
            </w:pPr>
            <w:r>
              <w:rPr>
                <w:b/>
                <w:color w:val="212529"/>
                <w:sz w:val="16"/>
              </w:rPr>
              <w:t xml:space="preserve">AGREE </w:t>
            </w:r>
            <w:r>
              <w:rPr>
                <w:rFonts w:ascii="Calibri" w:eastAsia="Calibri" w:hAnsi="Calibri" w:cs="Calibri"/>
                <w:sz w:val="22"/>
              </w:rPr>
              <w:t xml:space="preserve">  </w:t>
            </w:r>
          </w:p>
          <w:p w14:paraId="39A1F222" w14:textId="77777777" w:rsidR="006A59C9" w:rsidRDefault="006A59C9" w:rsidP="00DF3994">
            <w:pPr>
              <w:spacing w:after="118"/>
              <w:jc w:val="center"/>
            </w:pPr>
            <w:r>
              <w:rPr>
                <w:b/>
                <w:color w:val="212529"/>
                <w:sz w:val="16"/>
              </w:rPr>
              <w:t xml:space="preserve">(A) </w:t>
            </w:r>
            <w:r>
              <w:rPr>
                <w:rFonts w:ascii="Calibri" w:eastAsia="Calibri" w:hAnsi="Calibri" w:cs="Calibri"/>
                <w:sz w:val="22"/>
              </w:rPr>
              <w:t xml:space="preserve">  </w:t>
            </w:r>
          </w:p>
          <w:p w14:paraId="14D2C80A" w14:textId="77777777" w:rsidR="006A59C9" w:rsidRDefault="006A59C9" w:rsidP="00DF3994">
            <w:pPr>
              <w:spacing w:after="195"/>
              <w:ind w:left="18"/>
              <w:jc w:val="center"/>
            </w:pPr>
            <w:r>
              <w:rPr>
                <w:b/>
                <w:color w:val="212529"/>
                <w:sz w:val="16"/>
              </w:rPr>
              <w:t xml:space="preserve">4 </w:t>
            </w:r>
            <w:r>
              <w:rPr>
                <w:rFonts w:ascii="Calibri" w:eastAsia="Calibri" w:hAnsi="Calibri" w:cs="Calibri"/>
                <w:sz w:val="22"/>
              </w:rPr>
              <w:t xml:space="preserve">  </w:t>
            </w:r>
          </w:p>
          <w:p w14:paraId="7550D842" w14:textId="77777777" w:rsidR="006A59C9" w:rsidRDefault="006A59C9" w:rsidP="00DF3994">
            <w:pPr>
              <w:spacing w:after="0"/>
              <w:ind w:left="288"/>
              <w:jc w:val="center"/>
            </w:pPr>
            <w:r>
              <w:rPr>
                <w:b/>
                <w:color w:val="212529"/>
                <w:sz w:val="16"/>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98557C2" w14:textId="77777777" w:rsidR="006A59C9" w:rsidRDefault="006A59C9" w:rsidP="00DF3994">
            <w:pPr>
              <w:spacing w:after="136"/>
              <w:ind w:right="167"/>
              <w:jc w:val="right"/>
            </w:pPr>
            <w:r>
              <w:rPr>
                <w:b/>
                <w:color w:val="212529"/>
                <w:sz w:val="16"/>
              </w:rPr>
              <w:t xml:space="preserve">NEUTAL </w:t>
            </w:r>
            <w:r>
              <w:rPr>
                <w:rFonts w:ascii="Calibri" w:eastAsia="Calibri" w:hAnsi="Calibri" w:cs="Calibri"/>
                <w:sz w:val="22"/>
              </w:rPr>
              <w:t xml:space="preserve">  </w:t>
            </w:r>
          </w:p>
          <w:p w14:paraId="4B848A03" w14:textId="77777777" w:rsidR="006A59C9" w:rsidRDefault="006A59C9" w:rsidP="00DF3994">
            <w:pPr>
              <w:spacing w:after="118"/>
              <w:ind w:left="13"/>
              <w:jc w:val="center"/>
            </w:pPr>
            <w:r>
              <w:rPr>
                <w:b/>
                <w:color w:val="212529"/>
                <w:sz w:val="16"/>
              </w:rPr>
              <w:t xml:space="preserve">(N) </w:t>
            </w:r>
            <w:r>
              <w:rPr>
                <w:rFonts w:ascii="Calibri" w:eastAsia="Calibri" w:hAnsi="Calibri" w:cs="Calibri"/>
                <w:sz w:val="22"/>
              </w:rPr>
              <w:t xml:space="preserve">  </w:t>
            </w:r>
          </w:p>
          <w:p w14:paraId="36AF7B71" w14:textId="77777777" w:rsidR="006A59C9" w:rsidRDefault="006A59C9" w:rsidP="00DF3994">
            <w:pPr>
              <w:spacing w:after="0"/>
              <w:ind w:left="16"/>
              <w:jc w:val="center"/>
            </w:pPr>
            <w:r>
              <w:rPr>
                <w:b/>
                <w:color w:val="212529"/>
                <w:sz w:val="16"/>
              </w:rPr>
              <w:t xml:space="preserve">3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51F7C8A" w14:textId="77777777" w:rsidR="006A59C9" w:rsidRDefault="006A59C9" w:rsidP="00DF3994">
            <w:pPr>
              <w:spacing w:after="22"/>
              <w:ind w:right="189"/>
              <w:jc w:val="right"/>
            </w:pPr>
            <w:r>
              <w:rPr>
                <w:b/>
                <w:sz w:val="16"/>
              </w:rPr>
              <w:t xml:space="preserve">DISAGREE </w:t>
            </w:r>
            <w:r>
              <w:rPr>
                <w:rFonts w:ascii="Calibri" w:eastAsia="Calibri" w:hAnsi="Calibri" w:cs="Calibri"/>
                <w:sz w:val="22"/>
              </w:rPr>
              <w:t xml:space="preserve">  </w:t>
            </w:r>
          </w:p>
          <w:p w14:paraId="23F96F7C" w14:textId="77777777" w:rsidR="006A59C9" w:rsidRDefault="006A59C9" w:rsidP="00DF3994">
            <w:pPr>
              <w:spacing w:after="0"/>
              <w:ind w:left="17"/>
              <w:jc w:val="center"/>
            </w:pPr>
            <w:r>
              <w:rPr>
                <w:b/>
                <w:sz w:val="16"/>
              </w:rPr>
              <w:t xml:space="preserve">(D) </w:t>
            </w:r>
            <w:r>
              <w:rPr>
                <w:rFonts w:ascii="Calibri" w:eastAsia="Calibri" w:hAnsi="Calibri" w:cs="Calibri"/>
                <w:sz w:val="22"/>
              </w:rPr>
              <w:t xml:space="preserve">  </w:t>
            </w:r>
          </w:p>
          <w:p w14:paraId="3336A81D" w14:textId="77777777" w:rsidR="006A59C9" w:rsidRDefault="006A59C9" w:rsidP="00DF3994">
            <w:pPr>
              <w:spacing w:after="0"/>
              <w:ind w:left="16"/>
              <w:jc w:val="center"/>
            </w:pPr>
            <w:r>
              <w:rPr>
                <w:b/>
                <w:sz w:val="16"/>
              </w:rPr>
              <w:t xml:space="preserve">2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52DC1FA0" w14:textId="77777777" w:rsidR="006A59C9" w:rsidRDefault="006A59C9" w:rsidP="00DF3994">
            <w:pPr>
              <w:spacing w:after="20"/>
              <w:ind w:left="77"/>
            </w:pPr>
            <w:r>
              <w:rPr>
                <w:b/>
                <w:sz w:val="16"/>
              </w:rPr>
              <w:t xml:space="preserve">STRONGLY </w:t>
            </w:r>
          </w:p>
          <w:p w14:paraId="61B614B7" w14:textId="77777777" w:rsidR="006A59C9" w:rsidRDefault="006A59C9" w:rsidP="00DF3994">
            <w:pPr>
              <w:spacing w:after="57"/>
              <w:ind w:left="98"/>
            </w:pPr>
            <w:r>
              <w:rPr>
                <w:b/>
                <w:sz w:val="16"/>
              </w:rPr>
              <w:t xml:space="preserve">DISAGREE </w:t>
            </w:r>
            <w:r>
              <w:rPr>
                <w:rFonts w:ascii="Calibri" w:eastAsia="Calibri" w:hAnsi="Calibri" w:cs="Calibri"/>
                <w:sz w:val="22"/>
              </w:rPr>
              <w:t xml:space="preserve"> </w:t>
            </w:r>
          </w:p>
          <w:p w14:paraId="21459749" w14:textId="77777777" w:rsidR="006A59C9" w:rsidRDefault="006A59C9" w:rsidP="00DF3994">
            <w:pPr>
              <w:spacing w:after="1"/>
              <w:jc w:val="center"/>
            </w:pPr>
            <w:r>
              <w:rPr>
                <w:b/>
                <w:sz w:val="16"/>
              </w:rPr>
              <w:t xml:space="preserve">(SD) </w:t>
            </w:r>
            <w:r>
              <w:rPr>
                <w:rFonts w:ascii="Calibri" w:eastAsia="Calibri" w:hAnsi="Calibri" w:cs="Calibri"/>
                <w:sz w:val="22"/>
              </w:rPr>
              <w:t xml:space="preserve">  </w:t>
            </w:r>
          </w:p>
          <w:p w14:paraId="05C98717" w14:textId="77777777" w:rsidR="006A59C9" w:rsidRDefault="006A59C9" w:rsidP="00DF3994">
            <w:pPr>
              <w:spacing w:after="0"/>
              <w:jc w:val="center"/>
            </w:pPr>
            <w:r>
              <w:rPr>
                <w:b/>
                <w:sz w:val="16"/>
              </w:rPr>
              <w:t xml:space="preserve">1 </w:t>
            </w:r>
            <w:r>
              <w:rPr>
                <w:rFonts w:ascii="Calibri" w:eastAsia="Calibri" w:hAnsi="Calibri" w:cs="Calibri"/>
                <w:sz w:val="22"/>
              </w:rPr>
              <w:t xml:space="preserve">  </w:t>
            </w:r>
          </w:p>
        </w:tc>
      </w:tr>
      <w:tr w:rsidR="006A59C9" w14:paraId="4770A2F1" w14:textId="77777777" w:rsidTr="00DF3994">
        <w:trPr>
          <w:trHeight w:val="483"/>
        </w:trPr>
        <w:tc>
          <w:tcPr>
            <w:tcW w:w="449" w:type="dxa"/>
            <w:tcBorders>
              <w:top w:val="single" w:sz="4" w:space="0" w:color="000000"/>
              <w:left w:val="single" w:sz="4" w:space="0" w:color="000000"/>
              <w:bottom w:val="single" w:sz="4" w:space="0" w:color="000000"/>
              <w:right w:val="single" w:sz="4" w:space="0" w:color="000000"/>
            </w:tcBorders>
            <w:vAlign w:val="center"/>
          </w:tcPr>
          <w:p w14:paraId="64C13247" w14:textId="77777777" w:rsidR="006A59C9" w:rsidRDefault="006A59C9" w:rsidP="00DF3994">
            <w:pPr>
              <w:spacing w:after="0"/>
              <w:ind w:right="154"/>
              <w:jc w:val="right"/>
            </w:pPr>
            <w:r>
              <w:rPr>
                <w:color w:val="212529"/>
                <w:sz w:val="20"/>
              </w:rPr>
              <w:t xml:space="preserve">1.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62B2C47A" w14:textId="77777777" w:rsidR="006A59C9" w:rsidRDefault="006A59C9" w:rsidP="004546C3">
            <w:pPr>
              <w:spacing w:after="0"/>
              <w:ind w:left="-5"/>
              <w:jc w:val="left"/>
            </w:pPr>
            <w:r>
              <w:rPr>
                <w:rFonts w:ascii="Calibri" w:eastAsia="Calibri" w:hAnsi="Calibri" w:cs="Calibri"/>
                <w:sz w:val="34"/>
                <w:vertAlign w:val="superscript"/>
              </w:rPr>
              <w:t xml:space="preserve"> </w:t>
            </w:r>
            <w:r>
              <w:t xml:space="preserve">Frequent policy changes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7F2871BB" w14:textId="77777777" w:rsidR="006A59C9" w:rsidRDefault="006A59C9" w:rsidP="00DF3994">
            <w:pPr>
              <w:spacing w:after="0"/>
              <w:ind w:left="492"/>
              <w:jc w:val="center"/>
            </w:pPr>
            <w:r>
              <w:rPr>
                <w:b/>
                <w:color w:val="212529"/>
                <w:sz w:val="16"/>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4DA004F9" w14:textId="77777777" w:rsidR="006A59C9" w:rsidRDefault="006A59C9" w:rsidP="00DF3994">
            <w:pPr>
              <w:spacing w:after="0"/>
              <w:ind w:left="482"/>
              <w:jc w:val="center"/>
            </w:pPr>
            <w:r>
              <w:rPr>
                <w:b/>
                <w:color w:val="212529"/>
                <w:sz w:val="16"/>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vAlign w:val="center"/>
          </w:tcPr>
          <w:p w14:paraId="0EEBAFFC" w14:textId="77777777" w:rsidR="006A59C9" w:rsidRDefault="006A59C9" w:rsidP="00DF3994">
            <w:pPr>
              <w:spacing w:after="0"/>
              <w:ind w:left="660"/>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02CAFCC4" w14:textId="77777777" w:rsidR="006A59C9" w:rsidRDefault="006A59C9" w:rsidP="00DF3994">
            <w:pPr>
              <w:spacing w:after="0"/>
              <w:ind w:left="485"/>
              <w:jc w:val="center"/>
            </w:pPr>
            <w:r>
              <w:rPr>
                <w:b/>
                <w:color w:val="212529"/>
                <w:sz w:val="16"/>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404F90BE" w14:textId="77777777" w:rsidR="006A59C9" w:rsidRDefault="006A59C9" w:rsidP="00DF3994">
            <w:pPr>
              <w:spacing w:after="0"/>
              <w:ind w:left="665"/>
            </w:pPr>
            <w:r>
              <w:rPr>
                <w:b/>
                <w:color w:val="212529"/>
                <w:sz w:val="16"/>
              </w:rPr>
              <w:t xml:space="preserve"> </w:t>
            </w:r>
            <w:r>
              <w:rPr>
                <w:rFonts w:ascii="Calibri" w:eastAsia="Calibri" w:hAnsi="Calibri" w:cs="Calibri"/>
                <w:sz w:val="22"/>
              </w:rPr>
              <w:t xml:space="preserve">   </w:t>
            </w:r>
          </w:p>
        </w:tc>
      </w:tr>
      <w:tr w:rsidR="006A59C9" w14:paraId="6349EE9A" w14:textId="77777777" w:rsidTr="00DF3994">
        <w:trPr>
          <w:trHeight w:val="701"/>
        </w:trPr>
        <w:tc>
          <w:tcPr>
            <w:tcW w:w="449" w:type="dxa"/>
            <w:tcBorders>
              <w:top w:val="single" w:sz="4" w:space="0" w:color="000000"/>
              <w:left w:val="single" w:sz="4" w:space="0" w:color="000000"/>
              <w:bottom w:val="single" w:sz="4" w:space="0" w:color="000000"/>
              <w:right w:val="single" w:sz="4" w:space="0" w:color="000000"/>
            </w:tcBorders>
          </w:tcPr>
          <w:p w14:paraId="4727C0D5" w14:textId="77777777" w:rsidR="006A59C9" w:rsidRDefault="006A59C9" w:rsidP="00DF3994">
            <w:pPr>
              <w:spacing w:after="0"/>
              <w:ind w:right="154"/>
              <w:jc w:val="right"/>
            </w:pPr>
            <w:r>
              <w:rPr>
                <w:color w:val="212529"/>
                <w:sz w:val="20"/>
              </w:rPr>
              <w:t xml:space="preserve">2.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5B1D7794" w14:textId="77777777" w:rsidR="006A59C9" w:rsidRDefault="006A59C9" w:rsidP="004546C3">
            <w:pPr>
              <w:spacing w:after="0"/>
              <w:ind w:left="7" w:hanging="12"/>
              <w:jc w:val="left"/>
            </w:pPr>
            <w:r>
              <w:rPr>
                <w:rFonts w:ascii="Calibri" w:eastAsia="Calibri" w:hAnsi="Calibri" w:cs="Calibri"/>
                <w:sz w:val="22"/>
              </w:rPr>
              <w:t xml:space="preserve"> </w:t>
            </w:r>
            <w:r>
              <w:t xml:space="preserve">Government regulations on materials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4815E8E" w14:textId="77777777" w:rsidR="006A59C9" w:rsidRDefault="006A59C9" w:rsidP="00DF3994">
            <w:pPr>
              <w:spacing w:after="0"/>
              <w:ind w:left="492"/>
              <w:jc w:val="center"/>
            </w:pPr>
            <w:r>
              <w:rPr>
                <w:b/>
                <w:color w:val="212529"/>
                <w:sz w:val="16"/>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421535BE" w14:textId="77777777" w:rsidR="006A59C9" w:rsidRDefault="006A59C9" w:rsidP="00DF3994">
            <w:pPr>
              <w:spacing w:after="0"/>
              <w:ind w:left="482"/>
              <w:jc w:val="center"/>
            </w:pPr>
            <w:r>
              <w:rPr>
                <w:b/>
                <w:color w:val="212529"/>
                <w:sz w:val="16"/>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42BB90CA" w14:textId="77777777" w:rsidR="006A59C9" w:rsidRDefault="006A59C9" w:rsidP="00DF3994">
            <w:pPr>
              <w:spacing w:after="0"/>
              <w:ind w:left="660"/>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30AE7C43" w14:textId="77777777" w:rsidR="006A59C9" w:rsidRDefault="006A59C9" w:rsidP="00DF3994">
            <w:pPr>
              <w:spacing w:after="0"/>
              <w:ind w:left="485"/>
              <w:jc w:val="center"/>
            </w:pPr>
            <w:r>
              <w:rPr>
                <w:b/>
                <w:color w:val="212529"/>
                <w:sz w:val="16"/>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0E1D8E1" w14:textId="77777777" w:rsidR="006A59C9" w:rsidRDefault="006A59C9" w:rsidP="00DF3994">
            <w:pPr>
              <w:spacing w:after="0"/>
              <w:ind w:left="665"/>
            </w:pPr>
            <w:r>
              <w:rPr>
                <w:b/>
                <w:color w:val="212529"/>
                <w:sz w:val="16"/>
              </w:rPr>
              <w:t xml:space="preserve"> </w:t>
            </w:r>
            <w:r>
              <w:rPr>
                <w:rFonts w:ascii="Calibri" w:eastAsia="Calibri" w:hAnsi="Calibri" w:cs="Calibri"/>
                <w:sz w:val="22"/>
              </w:rPr>
              <w:t xml:space="preserve">   </w:t>
            </w:r>
          </w:p>
        </w:tc>
      </w:tr>
      <w:tr w:rsidR="006A59C9" w14:paraId="55836327" w14:textId="77777777" w:rsidTr="00DF3994">
        <w:trPr>
          <w:trHeight w:val="485"/>
        </w:trPr>
        <w:tc>
          <w:tcPr>
            <w:tcW w:w="449" w:type="dxa"/>
            <w:tcBorders>
              <w:top w:val="single" w:sz="4" w:space="0" w:color="000000"/>
              <w:left w:val="single" w:sz="4" w:space="0" w:color="000000"/>
              <w:bottom w:val="single" w:sz="4" w:space="0" w:color="000000"/>
              <w:right w:val="single" w:sz="4" w:space="0" w:color="000000"/>
            </w:tcBorders>
            <w:vAlign w:val="center"/>
          </w:tcPr>
          <w:p w14:paraId="265372FF" w14:textId="77777777" w:rsidR="006A59C9" w:rsidRDefault="006A59C9" w:rsidP="00DF3994">
            <w:pPr>
              <w:spacing w:after="0"/>
              <w:ind w:right="154"/>
              <w:jc w:val="right"/>
            </w:pPr>
            <w:r>
              <w:rPr>
                <w:color w:val="212529"/>
                <w:sz w:val="20"/>
              </w:rPr>
              <w:t xml:space="preserve">3.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6A6F6D70" w14:textId="77777777" w:rsidR="006A59C9" w:rsidRDefault="006A59C9" w:rsidP="004546C3">
            <w:pPr>
              <w:spacing w:after="0"/>
              <w:ind w:left="-5"/>
              <w:jc w:val="left"/>
            </w:pPr>
            <w:r>
              <w:rPr>
                <w:rFonts w:ascii="Calibri" w:eastAsia="Calibri" w:hAnsi="Calibri" w:cs="Calibri"/>
                <w:sz w:val="34"/>
                <w:vertAlign w:val="superscript"/>
              </w:rPr>
              <w:t xml:space="preserve"> </w:t>
            </w:r>
            <w:r>
              <w:t xml:space="preserve">Frequent tax changes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FC6427F" w14:textId="77777777" w:rsidR="006A59C9" w:rsidRDefault="006A59C9" w:rsidP="00DF3994">
            <w:pPr>
              <w:spacing w:after="0"/>
              <w:ind w:left="492"/>
              <w:jc w:val="center"/>
            </w:pPr>
            <w:r>
              <w:rPr>
                <w:b/>
                <w:color w:val="212529"/>
                <w:sz w:val="16"/>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3F1CFB1" w14:textId="77777777" w:rsidR="006A59C9" w:rsidRDefault="006A59C9" w:rsidP="00DF3994">
            <w:pPr>
              <w:spacing w:after="0"/>
              <w:ind w:left="482"/>
              <w:jc w:val="center"/>
            </w:pPr>
            <w:r>
              <w:rPr>
                <w:b/>
                <w:color w:val="212529"/>
                <w:sz w:val="16"/>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vAlign w:val="center"/>
          </w:tcPr>
          <w:p w14:paraId="6EB96CB3" w14:textId="77777777" w:rsidR="006A59C9" w:rsidRDefault="006A59C9" w:rsidP="00DF3994">
            <w:pPr>
              <w:spacing w:after="0"/>
              <w:ind w:left="660"/>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5A8C0018" w14:textId="77777777" w:rsidR="006A59C9" w:rsidRDefault="006A59C9" w:rsidP="00DF3994">
            <w:pPr>
              <w:spacing w:after="0"/>
              <w:ind w:left="485"/>
              <w:jc w:val="center"/>
            </w:pPr>
            <w:r>
              <w:rPr>
                <w:b/>
                <w:color w:val="212529"/>
                <w:sz w:val="16"/>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47EC764E" w14:textId="77777777" w:rsidR="006A59C9" w:rsidRDefault="006A59C9" w:rsidP="00DF3994">
            <w:pPr>
              <w:spacing w:after="0"/>
              <w:ind w:left="665"/>
            </w:pPr>
            <w:r>
              <w:rPr>
                <w:b/>
                <w:color w:val="212529"/>
                <w:sz w:val="16"/>
              </w:rPr>
              <w:t xml:space="preserve"> </w:t>
            </w:r>
            <w:r>
              <w:rPr>
                <w:rFonts w:ascii="Calibri" w:eastAsia="Calibri" w:hAnsi="Calibri" w:cs="Calibri"/>
                <w:sz w:val="22"/>
              </w:rPr>
              <w:t xml:space="preserve">   </w:t>
            </w:r>
          </w:p>
        </w:tc>
      </w:tr>
      <w:tr w:rsidR="006A59C9" w14:paraId="5FEA1C45" w14:textId="77777777" w:rsidTr="00DF3994">
        <w:trPr>
          <w:trHeight w:val="482"/>
        </w:trPr>
        <w:tc>
          <w:tcPr>
            <w:tcW w:w="449" w:type="dxa"/>
            <w:tcBorders>
              <w:top w:val="single" w:sz="4" w:space="0" w:color="000000"/>
              <w:left w:val="single" w:sz="4" w:space="0" w:color="000000"/>
              <w:bottom w:val="single" w:sz="4" w:space="0" w:color="000000"/>
              <w:right w:val="single" w:sz="4" w:space="0" w:color="000000"/>
            </w:tcBorders>
            <w:vAlign w:val="center"/>
          </w:tcPr>
          <w:p w14:paraId="2C7FC0B0" w14:textId="77777777" w:rsidR="006A59C9" w:rsidRDefault="006A59C9" w:rsidP="00DF3994">
            <w:pPr>
              <w:spacing w:after="0"/>
              <w:ind w:right="154"/>
              <w:jc w:val="right"/>
            </w:pPr>
            <w:r>
              <w:rPr>
                <w:color w:val="212529"/>
                <w:sz w:val="20"/>
              </w:rPr>
              <w:t xml:space="preserve">4.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center"/>
          </w:tcPr>
          <w:p w14:paraId="3C0FDA88" w14:textId="77777777" w:rsidR="006A59C9" w:rsidRDefault="006A59C9" w:rsidP="004546C3">
            <w:pPr>
              <w:spacing w:after="0"/>
              <w:ind w:left="-5"/>
              <w:jc w:val="left"/>
            </w:pPr>
            <w:r>
              <w:rPr>
                <w:rFonts w:ascii="Calibri" w:eastAsia="Calibri" w:hAnsi="Calibri" w:cs="Calibri"/>
                <w:sz w:val="22"/>
              </w:rPr>
              <w:t xml:space="preserve"> </w:t>
            </w:r>
            <w:r>
              <w:t xml:space="preserve">Environmental policy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73F6EE5" w14:textId="77777777" w:rsidR="006A59C9" w:rsidRDefault="006A59C9" w:rsidP="00DF3994">
            <w:pPr>
              <w:spacing w:after="0"/>
              <w:ind w:left="492"/>
              <w:jc w:val="center"/>
            </w:pPr>
            <w:r>
              <w:rPr>
                <w:b/>
                <w:color w:val="212529"/>
                <w:sz w:val="16"/>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678E18B6" w14:textId="77777777" w:rsidR="006A59C9" w:rsidRDefault="006A59C9" w:rsidP="00DF3994">
            <w:pPr>
              <w:spacing w:after="0"/>
              <w:ind w:left="482"/>
              <w:jc w:val="center"/>
            </w:pPr>
            <w:r>
              <w:rPr>
                <w:b/>
                <w:color w:val="212529"/>
                <w:sz w:val="16"/>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vAlign w:val="center"/>
          </w:tcPr>
          <w:p w14:paraId="5156EFEF" w14:textId="77777777" w:rsidR="006A59C9" w:rsidRDefault="006A59C9" w:rsidP="00DF3994">
            <w:pPr>
              <w:spacing w:after="0"/>
              <w:ind w:left="660"/>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0F3F7A4B" w14:textId="77777777" w:rsidR="006A59C9" w:rsidRDefault="006A59C9" w:rsidP="00DF3994">
            <w:pPr>
              <w:spacing w:after="0"/>
              <w:ind w:left="485"/>
              <w:jc w:val="center"/>
            </w:pPr>
            <w:r>
              <w:rPr>
                <w:b/>
                <w:color w:val="212529"/>
                <w:sz w:val="16"/>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11435A41" w14:textId="77777777" w:rsidR="006A59C9" w:rsidRDefault="006A59C9" w:rsidP="00DF3994">
            <w:pPr>
              <w:spacing w:after="0"/>
              <w:ind w:left="665"/>
            </w:pPr>
            <w:r>
              <w:rPr>
                <w:b/>
                <w:color w:val="212529"/>
                <w:sz w:val="16"/>
              </w:rPr>
              <w:t xml:space="preserve"> </w:t>
            </w:r>
            <w:r>
              <w:rPr>
                <w:rFonts w:ascii="Calibri" w:eastAsia="Calibri" w:hAnsi="Calibri" w:cs="Calibri"/>
                <w:sz w:val="22"/>
              </w:rPr>
              <w:t xml:space="preserve">   </w:t>
            </w:r>
          </w:p>
        </w:tc>
      </w:tr>
      <w:tr w:rsidR="006A59C9" w14:paraId="2ACCB5DD" w14:textId="77777777" w:rsidTr="00DF3994">
        <w:trPr>
          <w:trHeight w:val="701"/>
        </w:trPr>
        <w:tc>
          <w:tcPr>
            <w:tcW w:w="449" w:type="dxa"/>
            <w:tcBorders>
              <w:top w:val="single" w:sz="4" w:space="0" w:color="000000"/>
              <w:left w:val="single" w:sz="4" w:space="0" w:color="000000"/>
              <w:bottom w:val="single" w:sz="4" w:space="0" w:color="000000"/>
              <w:right w:val="single" w:sz="4" w:space="0" w:color="000000"/>
            </w:tcBorders>
          </w:tcPr>
          <w:p w14:paraId="334B66CC" w14:textId="77777777" w:rsidR="006A59C9" w:rsidRDefault="006A59C9" w:rsidP="00DF3994">
            <w:pPr>
              <w:spacing w:after="0"/>
              <w:ind w:right="154"/>
              <w:jc w:val="right"/>
            </w:pPr>
            <w:r>
              <w:rPr>
                <w:color w:val="212529"/>
                <w:sz w:val="20"/>
              </w:rPr>
              <w:t xml:space="preserve">5.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6EB370E1" w14:textId="77777777" w:rsidR="006A59C9" w:rsidRDefault="006A59C9" w:rsidP="004546C3">
            <w:pPr>
              <w:spacing w:after="0"/>
              <w:ind w:left="7" w:hanging="12"/>
              <w:jc w:val="left"/>
            </w:pPr>
            <w:r>
              <w:rPr>
                <w:rFonts w:ascii="Calibri" w:eastAsia="Calibri" w:hAnsi="Calibri" w:cs="Calibri"/>
                <w:sz w:val="22"/>
              </w:rPr>
              <w:t xml:space="preserve"> </w:t>
            </w:r>
            <w:r>
              <w:t xml:space="preserve">Ddelay in policy implementation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4FE6098"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5DCCA6F8"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0F2E6CC3"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30F2134"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76796961"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r>
      <w:tr w:rsidR="006A59C9" w14:paraId="1B05BBCB" w14:textId="77777777" w:rsidTr="00DF3994">
        <w:trPr>
          <w:trHeight w:val="701"/>
        </w:trPr>
        <w:tc>
          <w:tcPr>
            <w:tcW w:w="449" w:type="dxa"/>
            <w:tcBorders>
              <w:top w:val="single" w:sz="4" w:space="0" w:color="000000"/>
              <w:left w:val="single" w:sz="4" w:space="0" w:color="000000"/>
              <w:bottom w:val="single" w:sz="4" w:space="0" w:color="000000"/>
              <w:right w:val="single" w:sz="4" w:space="0" w:color="000000"/>
            </w:tcBorders>
          </w:tcPr>
          <w:p w14:paraId="0A69A100" w14:textId="77777777" w:rsidR="006A59C9" w:rsidRDefault="006A59C9" w:rsidP="00DF3994">
            <w:pPr>
              <w:spacing w:after="0"/>
              <w:ind w:right="154"/>
              <w:jc w:val="right"/>
            </w:pPr>
            <w:r>
              <w:rPr>
                <w:color w:val="212529"/>
                <w:sz w:val="20"/>
              </w:rPr>
              <w:t xml:space="preserve">6.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11523BF1" w14:textId="77777777" w:rsidR="006A59C9" w:rsidRDefault="006A59C9" w:rsidP="004546C3">
            <w:pPr>
              <w:spacing w:after="0"/>
              <w:ind w:left="7" w:hanging="12"/>
              <w:jc w:val="left"/>
            </w:pPr>
            <w:r>
              <w:rPr>
                <w:rFonts w:ascii="Calibri" w:eastAsia="Calibri" w:hAnsi="Calibri" w:cs="Calibri"/>
                <w:sz w:val="22"/>
              </w:rPr>
              <w:t xml:space="preserve"> </w:t>
            </w:r>
            <w:r>
              <w:t xml:space="preserve">Lack of stakeholder consultation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AD25635"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241F7F0"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07D16D03"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84FAFC2"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74166AA2"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r>
      <w:tr w:rsidR="006A59C9" w14:paraId="125AE7C1" w14:textId="77777777" w:rsidTr="00DF3994">
        <w:trPr>
          <w:trHeight w:val="701"/>
        </w:trPr>
        <w:tc>
          <w:tcPr>
            <w:tcW w:w="449" w:type="dxa"/>
            <w:tcBorders>
              <w:top w:val="single" w:sz="4" w:space="0" w:color="000000"/>
              <w:left w:val="single" w:sz="4" w:space="0" w:color="000000"/>
              <w:bottom w:val="single" w:sz="4" w:space="0" w:color="000000"/>
              <w:right w:val="single" w:sz="4" w:space="0" w:color="000000"/>
            </w:tcBorders>
          </w:tcPr>
          <w:p w14:paraId="460226CC" w14:textId="77777777" w:rsidR="006A59C9" w:rsidRDefault="006A59C9" w:rsidP="00DF3994">
            <w:pPr>
              <w:spacing w:after="0"/>
              <w:ind w:right="166"/>
              <w:jc w:val="right"/>
            </w:pPr>
            <w:r>
              <w:rPr>
                <w:color w:val="212529"/>
                <w:sz w:val="20"/>
              </w:rPr>
              <w:t xml:space="preserve">7.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5B9747F5" w14:textId="77777777" w:rsidR="006A59C9" w:rsidRDefault="006A59C9" w:rsidP="004546C3">
            <w:pPr>
              <w:spacing w:after="0"/>
              <w:ind w:left="7" w:hanging="24"/>
              <w:jc w:val="left"/>
            </w:pPr>
            <w:r>
              <w:rPr>
                <w:rFonts w:ascii="Calibri" w:eastAsia="Calibri" w:hAnsi="Calibri" w:cs="Calibri"/>
                <w:sz w:val="22"/>
              </w:rPr>
              <w:t xml:space="preserve"> </w:t>
            </w:r>
            <w:r>
              <w:t>Changes in permit and approval processes methods</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5B078C4"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E15CD38"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556ECB43"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1678B52A"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2FCACE59"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r>
      <w:tr w:rsidR="006A59C9" w14:paraId="1C765454" w14:textId="77777777" w:rsidTr="00DF3994">
        <w:trPr>
          <w:trHeight w:val="701"/>
        </w:trPr>
        <w:tc>
          <w:tcPr>
            <w:tcW w:w="449" w:type="dxa"/>
            <w:tcBorders>
              <w:top w:val="single" w:sz="4" w:space="0" w:color="000000"/>
              <w:left w:val="single" w:sz="4" w:space="0" w:color="000000"/>
              <w:bottom w:val="single" w:sz="4" w:space="0" w:color="000000"/>
              <w:right w:val="single" w:sz="4" w:space="0" w:color="000000"/>
            </w:tcBorders>
          </w:tcPr>
          <w:p w14:paraId="44798C2A" w14:textId="77777777" w:rsidR="006A59C9" w:rsidRDefault="006A59C9" w:rsidP="00DF3994">
            <w:pPr>
              <w:spacing w:after="0"/>
              <w:ind w:right="166"/>
              <w:jc w:val="right"/>
            </w:pPr>
            <w:r>
              <w:rPr>
                <w:color w:val="212529"/>
                <w:sz w:val="20"/>
              </w:rPr>
              <w:t xml:space="preserve">8.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0602F1D1" w14:textId="77777777" w:rsidR="006A59C9" w:rsidRDefault="006A59C9" w:rsidP="004546C3">
            <w:pPr>
              <w:spacing w:after="0"/>
              <w:ind w:left="7" w:hanging="24"/>
              <w:jc w:val="left"/>
            </w:pPr>
            <w:r>
              <w:rPr>
                <w:rFonts w:ascii="Calibri" w:eastAsia="Calibri" w:hAnsi="Calibri" w:cs="Calibri"/>
                <w:sz w:val="22"/>
              </w:rPr>
              <w:t xml:space="preserve"> </w:t>
            </w:r>
            <w:r>
              <w:t xml:space="preserve">Corruption in policy enforcement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A038823"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348A7CCF"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FE2DFB9"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7DADA3D4"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0973043D"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r>
      <w:tr w:rsidR="006A59C9" w14:paraId="29E744C4" w14:textId="77777777" w:rsidTr="00DF3994">
        <w:trPr>
          <w:trHeight w:val="485"/>
        </w:trPr>
        <w:tc>
          <w:tcPr>
            <w:tcW w:w="449" w:type="dxa"/>
            <w:tcBorders>
              <w:top w:val="single" w:sz="4" w:space="0" w:color="000000"/>
              <w:left w:val="single" w:sz="4" w:space="0" w:color="000000"/>
              <w:bottom w:val="single" w:sz="4" w:space="0" w:color="000000"/>
              <w:right w:val="single" w:sz="4" w:space="0" w:color="000000"/>
            </w:tcBorders>
            <w:vAlign w:val="center"/>
          </w:tcPr>
          <w:p w14:paraId="028DEEE4" w14:textId="77777777" w:rsidR="006A59C9" w:rsidRDefault="006A59C9" w:rsidP="00DF3994">
            <w:pPr>
              <w:spacing w:after="0"/>
              <w:ind w:right="174"/>
              <w:jc w:val="right"/>
            </w:pPr>
            <w:r>
              <w:rPr>
                <w:color w:val="212529"/>
                <w:sz w:val="20"/>
              </w:rPr>
              <w:t xml:space="preserve">9.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14:paraId="1A12422D" w14:textId="77777777" w:rsidR="006A59C9" w:rsidRDefault="006A59C9" w:rsidP="004546C3">
            <w:pPr>
              <w:spacing w:after="0"/>
              <w:ind w:left="-24"/>
              <w:jc w:val="left"/>
            </w:pPr>
            <w:r>
              <w:rPr>
                <w:rFonts w:ascii="Calibri" w:eastAsia="Calibri" w:hAnsi="Calibri" w:cs="Calibri"/>
                <w:sz w:val="34"/>
                <w:vertAlign w:val="superscript"/>
              </w:rPr>
              <w:t xml:space="preserve"> </w:t>
            </w:r>
            <w:r>
              <w:t xml:space="preserve">New building code requirement </w:t>
            </w:r>
          </w:p>
        </w:tc>
        <w:tc>
          <w:tcPr>
            <w:tcW w:w="1214" w:type="dxa"/>
            <w:tcBorders>
              <w:top w:val="single" w:sz="4" w:space="0" w:color="000000"/>
              <w:left w:val="single" w:sz="4" w:space="0" w:color="000000"/>
              <w:bottom w:val="single" w:sz="4" w:space="0" w:color="000000"/>
              <w:right w:val="single" w:sz="4" w:space="0" w:color="000000"/>
            </w:tcBorders>
            <w:vAlign w:val="center"/>
          </w:tcPr>
          <w:p w14:paraId="4981654F"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4185195"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vAlign w:val="center"/>
          </w:tcPr>
          <w:p w14:paraId="33FE785A"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445BE984"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151A381C"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r>
      <w:tr w:rsidR="006A59C9" w14:paraId="65F24A81" w14:textId="77777777" w:rsidTr="00DF3994">
        <w:trPr>
          <w:trHeight w:val="483"/>
        </w:trPr>
        <w:tc>
          <w:tcPr>
            <w:tcW w:w="449" w:type="dxa"/>
            <w:tcBorders>
              <w:top w:val="single" w:sz="4" w:space="0" w:color="000000"/>
              <w:left w:val="single" w:sz="4" w:space="0" w:color="000000"/>
              <w:bottom w:val="single" w:sz="4" w:space="0" w:color="000000"/>
              <w:right w:val="single" w:sz="4" w:space="0" w:color="000000"/>
            </w:tcBorders>
            <w:vAlign w:val="center"/>
          </w:tcPr>
          <w:p w14:paraId="2845EEB1" w14:textId="77777777" w:rsidR="006A59C9" w:rsidRDefault="006A59C9" w:rsidP="00DF3994">
            <w:pPr>
              <w:spacing w:after="0"/>
              <w:ind w:left="98"/>
            </w:pPr>
            <w:r>
              <w:rPr>
                <w:color w:val="212529"/>
                <w:sz w:val="20"/>
              </w:rPr>
              <w:t xml:space="preserve">10. </w:t>
            </w:r>
            <w:r>
              <w:rPr>
                <w:rFonts w:ascii="Calibri" w:eastAsia="Calibri" w:hAnsi="Calibri" w:cs="Calibri"/>
                <w:sz w:val="22"/>
              </w:rPr>
              <w:t xml:space="preserve"> </w:t>
            </w:r>
          </w:p>
        </w:tc>
        <w:tc>
          <w:tcPr>
            <w:tcW w:w="3104" w:type="dxa"/>
            <w:tcBorders>
              <w:top w:val="single" w:sz="4" w:space="0" w:color="000000"/>
              <w:left w:val="single" w:sz="4" w:space="0" w:color="000000"/>
              <w:bottom w:val="single" w:sz="4" w:space="0" w:color="000000"/>
              <w:right w:val="single" w:sz="4" w:space="0" w:color="000000"/>
            </w:tcBorders>
            <w:vAlign w:val="center"/>
          </w:tcPr>
          <w:p w14:paraId="1DE2CDD3" w14:textId="77777777" w:rsidR="006A59C9" w:rsidRDefault="006A59C9" w:rsidP="004546C3">
            <w:pPr>
              <w:spacing w:after="0"/>
              <w:ind w:left="7"/>
              <w:jc w:val="left"/>
            </w:pPr>
            <w:r>
              <w:t xml:space="preserve">Sudden change in zoning laws </w:t>
            </w:r>
            <w:r>
              <w:rPr>
                <w:rFonts w:ascii="Calibri" w:eastAsia="Calibri" w:hAnsi="Calibri" w:cs="Calibri"/>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20FEE31B"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6D5B5946"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25" w:type="dxa"/>
            <w:tcBorders>
              <w:top w:val="single" w:sz="4" w:space="0" w:color="000000"/>
              <w:left w:val="single" w:sz="4" w:space="0" w:color="000000"/>
              <w:bottom w:val="single" w:sz="4" w:space="0" w:color="000000"/>
              <w:right w:val="single" w:sz="4" w:space="0" w:color="000000"/>
            </w:tcBorders>
            <w:vAlign w:val="center"/>
          </w:tcPr>
          <w:p w14:paraId="647CC3CB"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21703C35"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tcPr>
          <w:p w14:paraId="69C28196"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r>
    </w:tbl>
    <w:p w14:paraId="1B21301A" w14:textId="77777777" w:rsidR="006A59C9" w:rsidRDefault="006A59C9" w:rsidP="006A59C9">
      <w:pPr>
        <w:spacing w:after="123"/>
        <w:ind w:left="29"/>
      </w:pPr>
      <w:r>
        <w:rPr>
          <w:color w:val="212529"/>
          <w:sz w:val="22"/>
        </w:rPr>
        <w:t xml:space="preserve"> </w:t>
      </w:r>
      <w:r>
        <w:rPr>
          <w:rFonts w:ascii="Calibri" w:eastAsia="Calibri" w:hAnsi="Calibri" w:cs="Calibri"/>
          <w:sz w:val="22"/>
        </w:rPr>
        <w:t xml:space="preserve">  </w:t>
      </w:r>
    </w:p>
    <w:p w14:paraId="633F04E0" w14:textId="1E1FF95E" w:rsidR="006A59C9" w:rsidRDefault="006A59C9" w:rsidP="006A59C9">
      <w:pPr>
        <w:spacing w:after="121"/>
        <w:ind w:left="29"/>
      </w:pPr>
      <w:r>
        <w:rPr>
          <w:color w:val="212529"/>
          <w:sz w:val="22"/>
        </w:rPr>
        <w:t xml:space="preserve"> </w:t>
      </w:r>
    </w:p>
    <w:p w14:paraId="03AADE65" w14:textId="77777777" w:rsidR="006A59C9" w:rsidRDefault="006A59C9" w:rsidP="006A59C9">
      <w:pPr>
        <w:spacing w:after="121"/>
        <w:ind w:left="29"/>
      </w:pPr>
      <w:r>
        <w:rPr>
          <w:color w:val="212529"/>
          <w:sz w:val="22"/>
        </w:rPr>
        <w:t xml:space="preserve"> </w:t>
      </w:r>
      <w:r>
        <w:rPr>
          <w:rFonts w:ascii="Calibri" w:eastAsia="Calibri" w:hAnsi="Calibri" w:cs="Calibri"/>
          <w:sz w:val="22"/>
        </w:rPr>
        <w:t xml:space="preserve">  </w:t>
      </w:r>
    </w:p>
    <w:p w14:paraId="4D227413" w14:textId="77777777" w:rsidR="006A59C9" w:rsidRDefault="006A59C9" w:rsidP="006A59C9">
      <w:pPr>
        <w:spacing w:after="22" w:line="260" w:lineRule="auto"/>
        <w:ind w:left="19"/>
      </w:pPr>
      <w:r>
        <w:rPr>
          <w:b/>
          <w:color w:val="212529"/>
          <w:sz w:val="22"/>
        </w:rPr>
        <w:t xml:space="preserve">SECTION C: EXAMING THE EFFECT OF CHANGES IN GOVERNMENT POLICIES ON THE </w:t>
      </w:r>
    </w:p>
    <w:p w14:paraId="3DCBDD43" w14:textId="77777777" w:rsidR="006A59C9" w:rsidRDefault="006A59C9" w:rsidP="006A59C9">
      <w:pPr>
        <w:spacing w:after="113" w:line="260" w:lineRule="auto"/>
        <w:ind w:left="19"/>
      </w:pPr>
      <w:r>
        <w:rPr>
          <w:b/>
          <w:color w:val="212529"/>
          <w:sz w:val="22"/>
        </w:rPr>
        <w:t xml:space="preserve">COMPLETION OF BUILDING CONSTRUCTION PROJECTS  </w:t>
      </w:r>
      <w:r>
        <w:rPr>
          <w:rFonts w:ascii="Calibri" w:eastAsia="Calibri" w:hAnsi="Calibri" w:cs="Calibri"/>
          <w:sz w:val="22"/>
        </w:rPr>
        <w:t xml:space="preserve">   </w:t>
      </w:r>
    </w:p>
    <w:p w14:paraId="50F41D71" w14:textId="01C45C4E" w:rsidR="006A59C9" w:rsidRDefault="006A59C9" w:rsidP="006A59C9">
      <w:pPr>
        <w:spacing w:after="2" w:line="334" w:lineRule="auto"/>
        <w:ind w:left="9" w:right="118"/>
      </w:pPr>
      <w:r>
        <w:rPr>
          <w:color w:val="212529"/>
          <w:sz w:val="22"/>
        </w:rPr>
        <w:lastRenderedPageBreak/>
        <w:t xml:space="preserve">Below are the different ways of </w:t>
      </w:r>
      <w:r w:rsidR="004546C3">
        <w:rPr>
          <w:color w:val="212529"/>
          <w:sz w:val="22"/>
        </w:rPr>
        <w:t>examine</w:t>
      </w:r>
      <w:r>
        <w:rPr>
          <w:color w:val="212529"/>
          <w:sz w:val="22"/>
        </w:rPr>
        <w:t xml:space="preserve"> the effect of changes in government policies on the timely completion of building construction projects. </w:t>
      </w:r>
      <w:r>
        <w:rPr>
          <w:rFonts w:ascii="Calibri" w:eastAsia="Calibri" w:hAnsi="Calibri" w:cs="Calibri"/>
          <w:sz w:val="22"/>
        </w:rPr>
        <w:t xml:space="preserve">  </w:t>
      </w:r>
    </w:p>
    <w:p w14:paraId="401A6A8B" w14:textId="05DC272B" w:rsidR="006A59C9" w:rsidRDefault="006A59C9" w:rsidP="006A59C9">
      <w:pPr>
        <w:spacing w:after="2" w:line="371" w:lineRule="auto"/>
        <w:ind w:left="9" w:right="118"/>
      </w:pPr>
      <w:r>
        <w:rPr>
          <w:rFonts w:ascii="Calibri" w:eastAsia="Calibri" w:hAnsi="Calibri" w:cs="Calibri"/>
          <w:sz w:val="22"/>
        </w:rPr>
        <w:t xml:space="preserve">Kindly differentiate level </w:t>
      </w:r>
      <w:r>
        <w:rPr>
          <w:color w:val="212529"/>
          <w:sz w:val="22"/>
        </w:rPr>
        <w:t xml:space="preserve">of </w:t>
      </w:r>
      <w:r w:rsidR="004546C3">
        <w:rPr>
          <w:color w:val="212529"/>
          <w:sz w:val="22"/>
        </w:rPr>
        <w:t>examine</w:t>
      </w:r>
      <w:r>
        <w:rPr>
          <w:color w:val="212529"/>
          <w:sz w:val="22"/>
        </w:rPr>
        <w:t xml:space="preserve"> the effect of changes in government policies on the timely completion of building construction projects using</w:t>
      </w:r>
      <w:r>
        <w:rPr>
          <w:sz w:val="22"/>
        </w:rPr>
        <w:t xml:space="preserve"> Semantic differential scale of 5 = </w:t>
      </w:r>
      <w:r>
        <w:rPr>
          <w:color w:val="212529"/>
          <w:sz w:val="22"/>
        </w:rPr>
        <w:t xml:space="preserve">Very Important (VI), 4 = Important (I), 3 = Moderately Important (MI), 2 = Little Important (LI), 1 = Not Very Important (NVI). </w:t>
      </w:r>
      <w:r>
        <w:rPr>
          <w:rFonts w:ascii="Calibri" w:eastAsia="Calibri" w:hAnsi="Calibri" w:cs="Calibri"/>
          <w:sz w:val="22"/>
        </w:rPr>
        <w:t xml:space="preserve">  </w:t>
      </w:r>
    </w:p>
    <w:p w14:paraId="50761EF3" w14:textId="77777777" w:rsidR="006A59C9" w:rsidRDefault="006A59C9" w:rsidP="006A59C9">
      <w:pPr>
        <w:spacing w:after="0"/>
        <w:ind w:left="29"/>
      </w:pPr>
      <w:r>
        <w:rPr>
          <w:color w:val="212529"/>
          <w:sz w:val="22"/>
        </w:rPr>
        <w:t xml:space="preserve"> </w:t>
      </w:r>
      <w:r>
        <w:rPr>
          <w:rFonts w:ascii="Calibri" w:eastAsia="Calibri" w:hAnsi="Calibri" w:cs="Calibri"/>
          <w:sz w:val="22"/>
        </w:rPr>
        <w:t xml:space="preserve">  </w:t>
      </w:r>
    </w:p>
    <w:tbl>
      <w:tblPr>
        <w:tblStyle w:val="TableGrid"/>
        <w:tblW w:w="9273" w:type="dxa"/>
        <w:tblInd w:w="14" w:type="dxa"/>
        <w:tblCellMar>
          <w:top w:w="137" w:type="dxa"/>
          <w:bottom w:w="26" w:type="dxa"/>
        </w:tblCellMar>
        <w:tblLook w:val="04A0" w:firstRow="1" w:lastRow="0" w:firstColumn="1" w:lastColumn="0" w:noHBand="0" w:noVBand="1"/>
      </w:tblPr>
      <w:tblGrid>
        <w:gridCol w:w="419"/>
        <w:gridCol w:w="2899"/>
        <w:gridCol w:w="1009"/>
        <w:gridCol w:w="1231"/>
        <w:gridCol w:w="1379"/>
        <w:gridCol w:w="1167"/>
        <w:gridCol w:w="1169"/>
      </w:tblGrid>
      <w:tr w:rsidR="006A59C9" w14:paraId="723DBA06" w14:textId="77777777" w:rsidTr="00DF3994">
        <w:trPr>
          <w:trHeight w:val="1574"/>
        </w:trPr>
        <w:tc>
          <w:tcPr>
            <w:tcW w:w="420" w:type="dxa"/>
            <w:tcBorders>
              <w:top w:val="single" w:sz="4" w:space="0" w:color="000000"/>
              <w:left w:val="single" w:sz="4" w:space="0" w:color="000000"/>
              <w:bottom w:val="single" w:sz="4" w:space="0" w:color="000000"/>
              <w:right w:val="single" w:sz="4" w:space="0" w:color="000000"/>
            </w:tcBorders>
          </w:tcPr>
          <w:p w14:paraId="5E8E42EB" w14:textId="77777777" w:rsidR="006A59C9" w:rsidRDefault="006A59C9" w:rsidP="00DF3994">
            <w:pPr>
              <w:spacing w:after="0"/>
              <w:ind w:left="120"/>
            </w:pPr>
            <w:r>
              <w:rPr>
                <w:b/>
                <w:color w:val="212529"/>
                <w:sz w:val="16"/>
              </w:rPr>
              <w:t>S/N</w:t>
            </w:r>
            <w:r>
              <w:rPr>
                <w:rFonts w:ascii="Calibri" w:eastAsia="Calibri" w:hAnsi="Calibri" w:cs="Calibri"/>
                <w:sz w:val="16"/>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12AA07C4" w14:textId="101198E8" w:rsidR="006A59C9" w:rsidRDefault="006A59C9" w:rsidP="004546C3">
            <w:pPr>
              <w:spacing w:after="0"/>
              <w:ind w:left="-14"/>
              <w:jc w:val="center"/>
            </w:pPr>
            <w:r>
              <w:rPr>
                <w:b/>
                <w:sz w:val="16"/>
              </w:rPr>
              <w:t>POLICY EFFECTS ON TIMELY PROJECT COMPLETION</w:t>
            </w:r>
          </w:p>
        </w:tc>
        <w:tc>
          <w:tcPr>
            <w:tcW w:w="984" w:type="dxa"/>
            <w:tcBorders>
              <w:top w:val="single" w:sz="4" w:space="0" w:color="000000"/>
              <w:left w:val="single" w:sz="4" w:space="0" w:color="000000"/>
              <w:bottom w:val="single" w:sz="4" w:space="0" w:color="000000"/>
              <w:right w:val="single" w:sz="4" w:space="0" w:color="000000"/>
            </w:tcBorders>
          </w:tcPr>
          <w:p w14:paraId="1FF8AE3E" w14:textId="77777777" w:rsidR="006A59C9" w:rsidRDefault="006A59C9" w:rsidP="00DF3994">
            <w:pPr>
              <w:spacing w:after="100" w:line="264" w:lineRule="auto"/>
              <w:ind w:right="-4"/>
              <w:jc w:val="center"/>
            </w:pPr>
            <w:proofErr w:type="gramStart"/>
            <w:r>
              <w:rPr>
                <w:b/>
                <w:sz w:val="16"/>
              </w:rPr>
              <w:t xml:space="preserve">VERY </w:t>
            </w:r>
            <w:r>
              <w:rPr>
                <w:rFonts w:ascii="Calibri" w:eastAsia="Calibri" w:hAnsi="Calibri" w:cs="Calibri"/>
                <w:sz w:val="22"/>
              </w:rPr>
              <w:t xml:space="preserve"> </w:t>
            </w:r>
            <w:r>
              <w:rPr>
                <w:b/>
                <w:sz w:val="16"/>
              </w:rPr>
              <w:t>IMPORTANT</w:t>
            </w:r>
            <w:proofErr w:type="gramEnd"/>
          </w:p>
          <w:p w14:paraId="2241314E" w14:textId="77777777" w:rsidR="006A59C9" w:rsidRDefault="006A59C9" w:rsidP="00DF3994">
            <w:pPr>
              <w:spacing w:after="0"/>
              <w:ind w:right="14"/>
              <w:jc w:val="center"/>
            </w:pPr>
            <w:r>
              <w:rPr>
                <w:b/>
                <w:sz w:val="16"/>
              </w:rPr>
              <w:t xml:space="preserve">(VI) </w:t>
            </w:r>
            <w:r>
              <w:rPr>
                <w:rFonts w:ascii="Calibri" w:eastAsia="Calibri" w:hAnsi="Calibri" w:cs="Calibri"/>
                <w:sz w:val="22"/>
              </w:rPr>
              <w:t xml:space="preserve">  </w:t>
            </w:r>
          </w:p>
          <w:p w14:paraId="3A0D3A54" w14:textId="77777777" w:rsidR="006A59C9" w:rsidRDefault="006A59C9" w:rsidP="00DF3994">
            <w:pPr>
              <w:spacing w:after="0"/>
              <w:ind w:right="11"/>
              <w:jc w:val="center"/>
            </w:pPr>
            <w:r>
              <w:rPr>
                <w:b/>
                <w:sz w:val="16"/>
              </w:rPr>
              <w:t xml:space="preserve">5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8837CD0" w14:textId="77777777" w:rsidR="006A59C9" w:rsidRDefault="006A59C9" w:rsidP="00DF3994">
            <w:pPr>
              <w:spacing w:after="135"/>
              <w:ind w:left="142"/>
            </w:pPr>
            <w:r>
              <w:rPr>
                <w:b/>
                <w:color w:val="212529"/>
                <w:sz w:val="16"/>
              </w:rPr>
              <w:t xml:space="preserve">IMPORTANT </w:t>
            </w:r>
            <w:r>
              <w:rPr>
                <w:rFonts w:ascii="Calibri" w:eastAsia="Calibri" w:hAnsi="Calibri" w:cs="Calibri"/>
                <w:sz w:val="22"/>
              </w:rPr>
              <w:t xml:space="preserve"> </w:t>
            </w:r>
          </w:p>
          <w:p w14:paraId="5757F84D" w14:textId="77777777" w:rsidR="006A59C9" w:rsidRDefault="006A59C9" w:rsidP="00DF3994">
            <w:pPr>
              <w:spacing w:after="117"/>
              <w:ind w:right="12"/>
              <w:jc w:val="center"/>
            </w:pPr>
            <w:r>
              <w:rPr>
                <w:b/>
                <w:color w:val="212529"/>
                <w:sz w:val="16"/>
              </w:rPr>
              <w:t xml:space="preserve">(I) </w:t>
            </w:r>
            <w:r>
              <w:rPr>
                <w:rFonts w:ascii="Calibri" w:eastAsia="Calibri" w:hAnsi="Calibri" w:cs="Calibri"/>
                <w:sz w:val="22"/>
              </w:rPr>
              <w:t xml:space="preserve">  </w:t>
            </w:r>
          </w:p>
          <w:p w14:paraId="64DD7969" w14:textId="77777777" w:rsidR="006A59C9" w:rsidRDefault="006A59C9" w:rsidP="00DF3994">
            <w:pPr>
              <w:spacing w:after="0"/>
              <w:ind w:right="9"/>
              <w:jc w:val="center"/>
            </w:pPr>
            <w:r>
              <w:rPr>
                <w:b/>
                <w:color w:val="212529"/>
                <w:sz w:val="16"/>
              </w:rPr>
              <w:t xml:space="preserve">4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F87B060" w14:textId="77777777" w:rsidR="006A59C9" w:rsidRDefault="006A59C9" w:rsidP="00DF3994">
            <w:pPr>
              <w:spacing w:after="71" w:line="287" w:lineRule="auto"/>
              <w:ind w:left="187" w:hanging="211"/>
            </w:pPr>
            <w:r>
              <w:rPr>
                <w:rFonts w:ascii="Calibri" w:eastAsia="Calibri" w:hAnsi="Calibri" w:cs="Calibri"/>
                <w:sz w:val="22"/>
              </w:rPr>
              <w:t xml:space="preserve"> </w:t>
            </w:r>
            <w:proofErr w:type="gramStart"/>
            <w:r>
              <w:rPr>
                <w:b/>
                <w:color w:val="212529"/>
                <w:sz w:val="16"/>
              </w:rPr>
              <w:t xml:space="preserve">MODERATELY </w:t>
            </w:r>
            <w:r>
              <w:rPr>
                <w:rFonts w:ascii="Calibri" w:eastAsia="Calibri" w:hAnsi="Calibri" w:cs="Calibri"/>
                <w:sz w:val="22"/>
              </w:rPr>
              <w:t xml:space="preserve"> </w:t>
            </w:r>
            <w:r>
              <w:rPr>
                <w:b/>
                <w:color w:val="212529"/>
                <w:sz w:val="16"/>
              </w:rPr>
              <w:t>IMPORTANT</w:t>
            </w:r>
            <w:proofErr w:type="gramEnd"/>
            <w:r>
              <w:rPr>
                <w:b/>
                <w:color w:val="212529"/>
                <w:sz w:val="16"/>
              </w:rPr>
              <w:t xml:space="preserve"> </w:t>
            </w:r>
            <w:r>
              <w:rPr>
                <w:rFonts w:ascii="Calibri" w:eastAsia="Calibri" w:hAnsi="Calibri" w:cs="Calibri"/>
                <w:sz w:val="22"/>
              </w:rPr>
              <w:t xml:space="preserve">  </w:t>
            </w:r>
          </w:p>
          <w:p w14:paraId="338616B0" w14:textId="77777777" w:rsidR="006A59C9" w:rsidRDefault="006A59C9" w:rsidP="00DF3994">
            <w:pPr>
              <w:spacing w:after="0"/>
              <w:ind w:left="505" w:right="385"/>
              <w:jc w:val="center"/>
            </w:pPr>
            <w:r>
              <w:rPr>
                <w:b/>
                <w:color w:val="212529"/>
                <w:sz w:val="16"/>
              </w:rPr>
              <w:t>(MI</w:t>
            </w:r>
            <w:proofErr w:type="gramStart"/>
            <w:r>
              <w:rPr>
                <w:b/>
                <w:color w:val="212529"/>
                <w:sz w:val="16"/>
              </w:rPr>
              <w:t xml:space="preserve">) </w:t>
            </w:r>
            <w:r>
              <w:rPr>
                <w:rFonts w:ascii="Calibri" w:eastAsia="Calibri" w:hAnsi="Calibri" w:cs="Calibri"/>
                <w:sz w:val="22"/>
              </w:rPr>
              <w:t xml:space="preserve"> </w:t>
            </w:r>
            <w:r>
              <w:rPr>
                <w:b/>
                <w:color w:val="212529"/>
                <w:sz w:val="16"/>
              </w:rPr>
              <w:t>3</w:t>
            </w:r>
            <w:proofErr w:type="gramEnd"/>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A21202D" w14:textId="77777777" w:rsidR="006A59C9" w:rsidRDefault="006A59C9" w:rsidP="00DF3994">
            <w:pPr>
              <w:spacing w:after="59" w:line="235" w:lineRule="auto"/>
              <w:jc w:val="center"/>
            </w:pPr>
            <w:proofErr w:type="gramStart"/>
            <w:r>
              <w:rPr>
                <w:b/>
                <w:sz w:val="16"/>
              </w:rPr>
              <w:t xml:space="preserve">LITTLE </w:t>
            </w:r>
            <w:r>
              <w:rPr>
                <w:rFonts w:ascii="Calibri" w:eastAsia="Calibri" w:hAnsi="Calibri" w:cs="Calibri"/>
                <w:sz w:val="22"/>
              </w:rPr>
              <w:t xml:space="preserve"> </w:t>
            </w:r>
            <w:r>
              <w:rPr>
                <w:b/>
                <w:sz w:val="16"/>
              </w:rPr>
              <w:t>IMPORTANT</w:t>
            </w:r>
            <w:proofErr w:type="gramEnd"/>
            <w:r>
              <w:rPr>
                <w:b/>
                <w:sz w:val="16"/>
              </w:rPr>
              <w:t xml:space="preserve"> </w:t>
            </w:r>
            <w:r>
              <w:rPr>
                <w:rFonts w:ascii="Calibri" w:eastAsia="Calibri" w:hAnsi="Calibri" w:cs="Calibri"/>
                <w:sz w:val="22"/>
              </w:rPr>
              <w:t xml:space="preserve"> </w:t>
            </w:r>
          </w:p>
          <w:p w14:paraId="23DC27B4" w14:textId="77777777" w:rsidR="006A59C9" w:rsidRDefault="006A59C9" w:rsidP="00DF3994">
            <w:pPr>
              <w:spacing w:after="0"/>
              <w:ind w:right="14"/>
              <w:jc w:val="center"/>
            </w:pPr>
            <w:r>
              <w:rPr>
                <w:b/>
                <w:sz w:val="16"/>
              </w:rPr>
              <w:t xml:space="preserve">(LI) </w:t>
            </w:r>
            <w:r>
              <w:rPr>
                <w:rFonts w:ascii="Calibri" w:eastAsia="Calibri" w:hAnsi="Calibri" w:cs="Calibri"/>
                <w:sz w:val="22"/>
              </w:rPr>
              <w:t xml:space="preserve">  </w:t>
            </w:r>
          </w:p>
          <w:p w14:paraId="4FEBF78F" w14:textId="77777777" w:rsidR="006A59C9" w:rsidRDefault="006A59C9" w:rsidP="00DF3994">
            <w:pPr>
              <w:spacing w:after="0"/>
              <w:ind w:right="19"/>
              <w:jc w:val="center"/>
            </w:pPr>
            <w:r>
              <w:rPr>
                <w:b/>
                <w:sz w:val="16"/>
              </w:rPr>
              <w:t xml:space="preserve">2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A851A9E" w14:textId="77777777" w:rsidR="006A59C9" w:rsidRDefault="006A59C9" w:rsidP="00DF3994">
            <w:pPr>
              <w:spacing w:after="66" w:line="249" w:lineRule="auto"/>
              <w:ind w:left="-7" w:firstLine="158"/>
            </w:pPr>
            <w:r>
              <w:rPr>
                <w:b/>
                <w:sz w:val="16"/>
              </w:rPr>
              <w:t>NOT VERY</w:t>
            </w:r>
            <w:r>
              <w:rPr>
                <w:rFonts w:ascii="Calibri" w:eastAsia="Calibri" w:hAnsi="Calibri" w:cs="Calibri"/>
                <w:sz w:val="22"/>
              </w:rPr>
              <w:t xml:space="preserve">   </w:t>
            </w:r>
            <w:r>
              <w:rPr>
                <w:b/>
                <w:sz w:val="16"/>
              </w:rPr>
              <w:t xml:space="preserve">IMPORTANT </w:t>
            </w:r>
            <w:r>
              <w:rPr>
                <w:rFonts w:ascii="Calibri" w:eastAsia="Calibri" w:hAnsi="Calibri" w:cs="Calibri"/>
                <w:sz w:val="22"/>
              </w:rPr>
              <w:t xml:space="preserve"> </w:t>
            </w:r>
          </w:p>
          <w:p w14:paraId="4F5AE7EE" w14:textId="77777777" w:rsidR="006A59C9" w:rsidRDefault="006A59C9" w:rsidP="00DF3994">
            <w:pPr>
              <w:spacing w:after="25"/>
              <w:ind w:left="78"/>
              <w:jc w:val="center"/>
            </w:pPr>
            <w:r>
              <w:rPr>
                <w:b/>
                <w:sz w:val="16"/>
              </w:rPr>
              <w:t xml:space="preserve">(NVI) </w:t>
            </w:r>
          </w:p>
          <w:p w14:paraId="6D8068B4" w14:textId="77777777" w:rsidR="006A59C9" w:rsidRDefault="006A59C9" w:rsidP="00DF3994">
            <w:pPr>
              <w:spacing w:after="0"/>
              <w:ind w:left="80"/>
              <w:jc w:val="center"/>
            </w:pPr>
            <w:r>
              <w:rPr>
                <w:b/>
                <w:sz w:val="16"/>
              </w:rPr>
              <w:t xml:space="preserve"> </w:t>
            </w:r>
            <w:r>
              <w:rPr>
                <w:rFonts w:ascii="Calibri" w:eastAsia="Calibri" w:hAnsi="Calibri" w:cs="Calibri"/>
                <w:sz w:val="22"/>
              </w:rPr>
              <w:t xml:space="preserve"> </w:t>
            </w:r>
            <w:r>
              <w:rPr>
                <w:b/>
                <w:sz w:val="16"/>
              </w:rPr>
              <w:t xml:space="preserve">1 </w:t>
            </w:r>
            <w:r>
              <w:rPr>
                <w:rFonts w:ascii="Calibri" w:eastAsia="Calibri" w:hAnsi="Calibri" w:cs="Calibri"/>
                <w:sz w:val="22"/>
              </w:rPr>
              <w:t xml:space="preserve">  </w:t>
            </w:r>
          </w:p>
        </w:tc>
      </w:tr>
      <w:tr w:rsidR="006A59C9" w14:paraId="0C9F3571" w14:textId="77777777" w:rsidTr="00DF3994">
        <w:trPr>
          <w:trHeight w:val="701"/>
        </w:trPr>
        <w:tc>
          <w:tcPr>
            <w:tcW w:w="420" w:type="dxa"/>
            <w:tcBorders>
              <w:top w:val="single" w:sz="4" w:space="0" w:color="000000"/>
              <w:left w:val="single" w:sz="4" w:space="0" w:color="000000"/>
              <w:bottom w:val="single" w:sz="4" w:space="0" w:color="000000"/>
              <w:right w:val="single" w:sz="4" w:space="0" w:color="000000"/>
            </w:tcBorders>
          </w:tcPr>
          <w:p w14:paraId="4516631A" w14:textId="77777777" w:rsidR="006A59C9" w:rsidRDefault="006A59C9" w:rsidP="00DF3994">
            <w:pPr>
              <w:spacing w:after="0"/>
              <w:ind w:left="98"/>
            </w:pPr>
            <w:r>
              <w:rPr>
                <w:color w:val="212529"/>
                <w:sz w:val="20"/>
              </w:rPr>
              <w:t xml:space="preserve">1.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06E4BE15" w14:textId="77777777" w:rsidR="006A59C9" w:rsidRDefault="006A59C9" w:rsidP="004546C3">
            <w:pPr>
              <w:spacing w:after="0"/>
              <w:ind w:left="7" w:hanging="29"/>
              <w:jc w:val="left"/>
            </w:pPr>
            <w:r>
              <w:rPr>
                <w:rFonts w:ascii="Calibri" w:eastAsia="Calibri" w:hAnsi="Calibri" w:cs="Calibri"/>
                <w:sz w:val="22"/>
              </w:rPr>
              <w:t xml:space="preserve"> </w:t>
            </w:r>
            <w:r>
              <w:t xml:space="preserve">Change in building regulations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05CD2BF" w14:textId="77777777" w:rsidR="006A59C9" w:rsidRDefault="006A59C9" w:rsidP="00DF3994">
            <w:pPr>
              <w:spacing w:after="0"/>
              <w:ind w:left="624"/>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540D95D1"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2839681E"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D5BFDAC" w14:textId="77777777" w:rsidR="006A59C9" w:rsidRDefault="006A59C9" w:rsidP="00DF3994">
            <w:pPr>
              <w:spacing w:after="0"/>
              <w:ind w:left="447"/>
              <w:jc w:val="center"/>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D1F80DC" w14:textId="77777777" w:rsidR="006A59C9" w:rsidRDefault="006A59C9" w:rsidP="00DF3994">
            <w:pPr>
              <w:spacing w:after="0"/>
              <w:ind w:left="458"/>
              <w:jc w:val="center"/>
            </w:pPr>
            <w:r>
              <w:rPr>
                <w:b/>
                <w:color w:val="212529"/>
                <w:sz w:val="16"/>
              </w:rPr>
              <w:t xml:space="preserve"> </w:t>
            </w:r>
            <w:r>
              <w:rPr>
                <w:rFonts w:ascii="Calibri" w:eastAsia="Calibri" w:hAnsi="Calibri" w:cs="Calibri"/>
                <w:sz w:val="22"/>
              </w:rPr>
              <w:t xml:space="preserve">   </w:t>
            </w:r>
          </w:p>
        </w:tc>
      </w:tr>
      <w:tr w:rsidR="006A59C9" w14:paraId="5BD968A1" w14:textId="77777777" w:rsidTr="00DF3994">
        <w:trPr>
          <w:trHeight w:val="482"/>
        </w:trPr>
        <w:tc>
          <w:tcPr>
            <w:tcW w:w="420" w:type="dxa"/>
            <w:tcBorders>
              <w:top w:val="single" w:sz="4" w:space="0" w:color="000000"/>
              <w:left w:val="single" w:sz="4" w:space="0" w:color="000000"/>
              <w:bottom w:val="single" w:sz="4" w:space="0" w:color="000000"/>
              <w:right w:val="single" w:sz="4" w:space="0" w:color="000000"/>
            </w:tcBorders>
            <w:vAlign w:val="center"/>
          </w:tcPr>
          <w:p w14:paraId="52D1E865" w14:textId="77777777" w:rsidR="006A59C9" w:rsidRDefault="006A59C9" w:rsidP="00DF3994">
            <w:pPr>
              <w:spacing w:after="0"/>
              <w:ind w:left="98"/>
            </w:pPr>
            <w:r>
              <w:rPr>
                <w:color w:val="212529"/>
                <w:sz w:val="20"/>
              </w:rPr>
              <w:t xml:space="preserve">2.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59CD5B4F" w14:textId="77777777" w:rsidR="006A59C9" w:rsidRDefault="006A59C9" w:rsidP="004546C3">
            <w:pPr>
              <w:spacing w:after="0"/>
              <w:ind w:left="-22"/>
              <w:jc w:val="left"/>
            </w:pPr>
            <w:r>
              <w:rPr>
                <w:rFonts w:ascii="Calibri" w:eastAsia="Calibri" w:hAnsi="Calibri" w:cs="Calibri"/>
                <w:sz w:val="34"/>
                <w:vertAlign w:val="superscript"/>
              </w:rPr>
              <w:t xml:space="preserve"> </w:t>
            </w:r>
            <w:r>
              <w:t xml:space="preserve">New licensing requirements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3634BFC4" w14:textId="77777777" w:rsidR="006A59C9" w:rsidRDefault="006A59C9" w:rsidP="00DF3994">
            <w:pPr>
              <w:spacing w:after="0"/>
              <w:ind w:left="624"/>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20AD826B"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3B710FE6"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7B7BB9E7" w14:textId="77777777" w:rsidR="006A59C9" w:rsidRDefault="006A59C9" w:rsidP="00DF3994">
            <w:pPr>
              <w:spacing w:after="0"/>
              <w:ind w:left="447"/>
              <w:jc w:val="center"/>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14:paraId="5497BA78" w14:textId="77777777" w:rsidR="006A59C9" w:rsidRDefault="006A59C9" w:rsidP="00DF3994">
            <w:pPr>
              <w:spacing w:after="0"/>
              <w:ind w:left="458"/>
              <w:jc w:val="center"/>
            </w:pPr>
            <w:r>
              <w:rPr>
                <w:b/>
                <w:color w:val="212529"/>
                <w:sz w:val="16"/>
              </w:rPr>
              <w:t xml:space="preserve"> </w:t>
            </w:r>
            <w:r>
              <w:rPr>
                <w:rFonts w:ascii="Calibri" w:eastAsia="Calibri" w:hAnsi="Calibri" w:cs="Calibri"/>
                <w:sz w:val="22"/>
              </w:rPr>
              <w:t xml:space="preserve">   </w:t>
            </w:r>
          </w:p>
        </w:tc>
      </w:tr>
      <w:tr w:rsidR="006A59C9" w14:paraId="0D6FD600" w14:textId="77777777" w:rsidTr="00DF3994">
        <w:trPr>
          <w:trHeight w:val="482"/>
        </w:trPr>
        <w:tc>
          <w:tcPr>
            <w:tcW w:w="420" w:type="dxa"/>
            <w:tcBorders>
              <w:top w:val="single" w:sz="4" w:space="0" w:color="000000"/>
              <w:left w:val="single" w:sz="4" w:space="0" w:color="000000"/>
              <w:bottom w:val="single" w:sz="4" w:space="0" w:color="000000"/>
              <w:right w:val="single" w:sz="4" w:space="0" w:color="000000"/>
            </w:tcBorders>
            <w:vAlign w:val="center"/>
          </w:tcPr>
          <w:p w14:paraId="3E8FDCED" w14:textId="77777777" w:rsidR="006A59C9" w:rsidRDefault="006A59C9" w:rsidP="00DF3994">
            <w:pPr>
              <w:spacing w:after="0"/>
              <w:ind w:left="98"/>
            </w:pPr>
            <w:r>
              <w:rPr>
                <w:color w:val="212529"/>
                <w:sz w:val="20"/>
              </w:rPr>
              <w:t xml:space="preserve">3.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301B5447" w14:textId="77777777" w:rsidR="006A59C9" w:rsidRDefault="006A59C9" w:rsidP="004546C3">
            <w:pPr>
              <w:spacing w:after="0"/>
              <w:ind w:left="-22"/>
              <w:jc w:val="left"/>
            </w:pPr>
            <w:r>
              <w:rPr>
                <w:rFonts w:ascii="Calibri" w:eastAsia="Calibri" w:hAnsi="Calibri" w:cs="Calibri"/>
                <w:sz w:val="34"/>
                <w:vertAlign w:val="superscript"/>
              </w:rPr>
              <w:t xml:space="preserve"> </w:t>
            </w:r>
            <w:r>
              <w:t xml:space="preserve">Changes in labor policy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237CFC04" w14:textId="77777777" w:rsidR="006A59C9" w:rsidRDefault="006A59C9" w:rsidP="00DF3994">
            <w:pPr>
              <w:spacing w:after="0"/>
              <w:ind w:left="624"/>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0CDCDF3A"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106C6946"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2A0F548F" w14:textId="77777777" w:rsidR="006A59C9" w:rsidRDefault="006A59C9" w:rsidP="00DF3994">
            <w:pPr>
              <w:spacing w:after="0"/>
              <w:ind w:left="447"/>
              <w:jc w:val="center"/>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14:paraId="292BB948" w14:textId="77777777" w:rsidR="006A59C9" w:rsidRDefault="006A59C9" w:rsidP="00DF3994">
            <w:pPr>
              <w:spacing w:after="0"/>
              <w:ind w:left="458"/>
              <w:jc w:val="center"/>
            </w:pPr>
            <w:r>
              <w:rPr>
                <w:b/>
                <w:color w:val="212529"/>
                <w:sz w:val="16"/>
              </w:rPr>
              <w:t xml:space="preserve"> </w:t>
            </w:r>
            <w:r>
              <w:rPr>
                <w:rFonts w:ascii="Calibri" w:eastAsia="Calibri" w:hAnsi="Calibri" w:cs="Calibri"/>
                <w:sz w:val="22"/>
              </w:rPr>
              <w:t xml:space="preserve">   </w:t>
            </w:r>
          </w:p>
        </w:tc>
      </w:tr>
      <w:tr w:rsidR="006A59C9" w14:paraId="439C7CE2" w14:textId="77777777" w:rsidTr="00DF3994">
        <w:trPr>
          <w:trHeight w:val="485"/>
        </w:trPr>
        <w:tc>
          <w:tcPr>
            <w:tcW w:w="420" w:type="dxa"/>
            <w:tcBorders>
              <w:top w:val="single" w:sz="4" w:space="0" w:color="000000"/>
              <w:left w:val="single" w:sz="4" w:space="0" w:color="000000"/>
              <w:bottom w:val="single" w:sz="4" w:space="0" w:color="000000"/>
              <w:right w:val="single" w:sz="4" w:space="0" w:color="000000"/>
            </w:tcBorders>
            <w:vAlign w:val="center"/>
          </w:tcPr>
          <w:p w14:paraId="1671857C" w14:textId="77777777" w:rsidR="006A59C9" w:rsidRDefault="006A59C9" w:rsidP="00DF3994">
            <w:pPr>
              <w:spacing w:after="0"/>
              <w:ind w:left="98"/>
            </w:pPr>
            <w:r>
              <w:rPr>
                <w:color w:val="212529"/>
                <w:sz w:val="20"/>
              </w:rPr>
              <w:t xml:space="preserve">4.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1C1AA477" w14:textId="77777777" w:rsidR="006A59C9" w:rsidRDefault="006A59C9" w:rsidP="004546C3">
            <w:pPr>
              <w:spacing w:after="0"/>
              <w:ind w:left="-22"/>
              <w:jc w:val="left"/>
            </w:pPr>
            <w:r>
              <w:rPr>
                <w:rFonts w:ascii="Calibri" w:eastAsia="Calibri" w:hAnsi="Calibri" w:cs="Calibri"/>
                <w:sz w:val="34"/>
                <w:vertAlign w:val="superscript"/>
              </w:rPr>
              <w:t xml:space="preserve"> </w:t>
            </w:r>
            <w:r>
              <w:t xml:space="preserve">New tariffs on materials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45242878" w14:textId="77777777" w:rsidR="006A59C9" w:rsidRDefault="006A59C9" w:rsidP="00DF3994">
            <w:pPr>
              <w:spacing w:after="0"/>
              <w:ind w:left="624"/>
            </w:pPr>
            <w:r>
              <w:rPr>
                <w:b/>
                <w:color w:val="212529"/>
                <w:sz w:val="16"/>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17316920"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5D9AA8D2" w14:textId="77777777" w:rsidR="006A59C9" w:rsidRDefault="006A59C9" w:rsidP="00DF3994">
            <w:pPr>
              <w:spacing w:after="0"/>
              <w:ind w:left="456"/>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114B62F9" w14:textId="77777777" w:rsidR="006A59C9" w:rsidRDefault="006A59C9" w:rsidP="00DF3994">
            <w:pPr>
              <w:spacing w:after="0"/>
              <w:ind w:left="447"/>
              <w:jc w:val="center"/>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14:paraId="1420A667" w14:textId="77777777" w:rsidR="006A59C9" w:rsidRDefault="006A59C9" w:rsidP="00DF3994">
            <w:pPr>
              <w:spacing w:after="0"/>
              <w:ind w:left="458"/>
              <w:jc w:val="center"/>
            </w:pPr>
            <w:r>
              <w:rPr>
                <w:b/>
                <w:color w:val="212529"/>
                <w:sz w:val="16"/>
              </w:rPr>
              <w:t xml:space="preserve"> </w:t>
            </w:r>
            <w:r>
              <w:rPr>
                <w:rFonts w:ascii="Calibri" w:eastAsia="Calibri" w:hAnsi="Calibri" w:cs="Calibri"/>
                <w:sz w:val="22"/>
              </w:rPr>
              <w:t xml:space="preserve">   </w:t>
            </w:r>
          </w:p>
        </w:tc>
      </w:tr>
      <w:tr w:rsidR="006A59C9" w14:paraId="03EB4FD4" w14:textId="77777777" w:rsidTr="00DF3994">
        <w:trPr>
          <w:trHeight w:val="701"/>
        </w:trPr>
        <w:tc>
          <w:tcPr>
            <w:tcW w:w="420" w:type="dxa"/>
            <w:tcBorders>
              <w:top w:val="single" w:sz="4" w:space="0" w:color="000000"/>
              <w:left w:val="single" w:sz="4" w:space="0" w:color="000000"/>
              <w:bottom w:val="single" w:sz="4" w:space="0" w:color="000000"/>
              <w:right w:val="single" w:sz="4" w:space="0" w:color="000000"/>
            </w:tcBorders>
          </w:tcPr>
          <w:p w14:paraId="656FBE2B" w14:textId="77777777" w:rsidR="006A59C9" w:rsidRDefault="006A59C9" w:rsidP="00DF3994">
            <w:pPr>
              <w:spacing w:after="0"/>
              <w:ind w:left="98"/>
            </w:pPr>
            <w:r>
              <w:rPr>
                <w:color w:val="212529"/>
                <w:sz w:val="20"/>
              </w:rPr>
              <w:t xml:space="preserve">5.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0ADF702F" w14:textId="77777777" w:rsidR="006A59C9" w:rsidRDefault="006A59C9" w:rsidP="004546C3">
            <w:pPr>
              <w:spacing w:after="0"/>
              <w:ind w:left="7" w:hanging="29"/>
              <w:jc w:val="left"/>
            </w:pPr>
            <w:r>
              <w:rPr>
                <w:rFonts w:ascii="Calibri" w:eastAsia="Calibri" w:hAnsi="Calibri" w:cs="Calibri"/>
                <w:sz w:val="22"/>
              </w:rPr>
              <w:t xml:space="preserve"> </w:t>
            </w:r>
            <w:r>
              <w:t xml:space="preserve">Sudden shifts in budgetary allocation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8DF7884"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701F37B1"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78A87609"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1C53778" w14:textId="77777777" w:rsidR="006A59C9" w:rsidRDefault="006A59C9" w:rsidP="00DF3994">
            <w:pPr>
              <w:spacing w:after="0"/>
              <w:ind w:left="110"/>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5EDEEB4" w14:textId="77777777" w:rsidR="006A59C9" w:rsidRDefault="006A59C9" w:rsidP="00DF3994">
            <w:pPr>
              <w:spacing w:after="0"/>
              <w:ind w:left="118"/>
            </w:pPr>
            <w:r>
              <w:rPr>
                <w:color w:val="212529"/>
              </w:rPr>
              <w:t xml:space="preserve"> </w:t>
            </w:r>
            <w:r>
              <w:rPr>
                <w:rFonts w:ascii="Calibri" w:eastAsia="Calibri" w:hAnsi="Calibri" w:cs="Calibri"/>
                <w:sz w:val="22"/>
              </w:rPr>
              <w:t xml:space="preserve">   </w:t>
            </w:r>
          </w:p>
        </w:tc>
      </w:tr>
      <w:tr w:rsidR="006A59C9" w14:paraId="4EE82879" w14:textId="77777777" w:rsidTr="00DF3994">
        <w:trPr>
          <w:trHeight w:val="999"/>
        </w:trPr>
        <w:tc>
          <w:tcPr>
            <w:tcW w:w="420" w:type="dxa"/>
            <w:tcBorders>
              <w:top w:val="single" w:sz="4" w:space="0" w:color="000000"/>
              <w:left w:val="single" w:sz="4" w:space="0" w:color="000000"/>
              <w:bottom w:val="single" w:sz="4" w:space="0" w:color="000000"/>
              <w:right w:val="single" w:sz="4" w:space="0" w:color="000000"/>
            </w:tcBorders>
          </w:tcPr>
          <w:p w14:paraId="756222B9" w14:textId="77777777" w:rsidR="006A59C9" w:rsidRDefault="006A59C9" w:rsidP="00DF3994">
            <w:pPr>
              <w:spacing w:after="0"/>
              <w:ind w:left="98"/>
            </w:pPr>
            <w:r>
              <w:rPr>
                <w:color w:val="212529"/>
                <w:sz w:val="20"/>
              </w:rPr>
              <w:t xml:space="preserve">6.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50DB0193" w14:textId="77777777" w:rsidR="006A59C9" w:rsidRDefault="006A59C9" w:rsidP="004546C3">
            <w:pPr>
              <w:spacing w:after="0" w:line="273" w:lineRule="auto"/>
              <w:ind w:left="7" w:hanging="29"/>
              <w:jc w:val="left"/>
            </w:pPr>
            <w:r>
              <w:rPr>
                <w:rFonts w:ascii="Calibri" w:eastAsia="Calibri" w:hAnsi="Calibri" w:cs="Calibri"/>
                <w:sz w:val="22"/>
              </w:rPr>
              <w:t xml:space="preserve"> </w:t>
            </w:r>
            <w:r>
              <w:t xml:space="preserve">Inconsistent policy communication from </w:t>
            </w:r>
          </w:p>
          <w:p w14:paraId="7CD853AB" w14:textId="77777777" w:rsidR="006A59C9" w:rsidRDefault="006A59C9" w:rsidP="004546C3">
            <w:pPr>
              <w:spacing w:after="0"/>
              <w:ind w:left="7"/>
              <w:jc w:val="left"/>
            </w:pPr>
            <w:r>
              <w:t xml:space="preserve">authorities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20EBD36"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5A7D7E48"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B627CCE"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C5AACD9" w14:textId="77777777" w:rsidR="006A59C9" w:rsidRDefault="006A59C9" w:rsidP="00DF3994">
            <w:pPr>
              <w:spacing w:after="0"/>
              <w:ind w:left="110"/>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DA5DBA6" w14:textId="77777777" w:rsidR="006A59C9" w:rsidRDefault="006A59C9" w:rsidP="00DF3994">
            <w:pPr>
              <w:spacing w:after="0"/>
              <w:ind w:left="118"/>
            </w:pPr>
            <w:r>
              <w:rPr>
                <w:color w:val="212529"/>
              </w:rPr>
              <w:t xml:space="preserve"> </w:t>
            </w:r>
            <w:r>
              <w:rPr>
                <w:rFonts w:ascii="Calibri" w:eastAsia="Calibri" w:hAnsi="Calibri" w:cs="Calibri"/>
                <w:sz w:val="22"/>
              </w:rPr>
              <w:t xml:space="preserve">   </w:t>
            </w:r>
          </w:p>
        </w:tc>
      </w:tr>
      <w:tr w:rsidR="006A59C9" w14:paraId="767D9CD6" w14:textId="77777777" w:rsidTr="00DF3994">
        <w:trPr>
          <w:trHeight w:val="701"/>
        </w:trPr>
        <w:tc>
          <w:tcPr>
            <w:tcW w:w="420" w:type="dxa"/>
            <w:tcBorders>
              <w:top w:val="single" w:sz="4" w:space="0" w:color="000000"/>
              <w:left w:val="single" w:sz="4" w:space="0" w:color="000000"/>
              <w:bottom w:val="single" w:sz="4" w:space="0" w:color="000000"/>
              <w:right w:val="single" w:sz="4" w:space="0" w:color="000000"/>
            </w:tcBorders>
          </w:tcPr>
          <w:p w14:paraId="3B659A80" w14:textId="77777777" w:rsidR="006A59C9" w:rsidRDefault="006A59C9" w:rsidP="00DF3994">
            <w:pPr>
              <w:spacing w:after="0"/>
              <w:ind w:left="98"/>
            </w:pPr>
            <w:r>
              <w:rPr>
                <w:color w:val="212529"/>
                <w:sz w:val="20"/>
              </w:rPr>
              <w:t xml:space="preserve">7.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43E4F398" w14:textId="77777777" w:rsidR="006A59C9" w:rsidRDefault="006A59C9" w:rsidP="004546C3">
            <w:pPr>
              <w:spacing w:after="0"/>
              <w:ind w:left="7" w:hanging="29"/>
              <w:jc w:val="left"/>
            </w:pPr>
            <w:r>
              <w:rPr>
                <w:rFonts w:ascii="Calibri" w:eastAsia="Calibri" w:hAnsi="Calibri" w:cs="Calibri"/>
                <w:sz w:val="22"/>
              </w:rPr>
              <w:t xml:space="preserve"> </w:t>
            </w:r>
            <w:r>
              <w:t xml:space="preserve">Updated environment regulations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161F8EB"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66971C05"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4E1AE50D"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8D1F983" w14:textId="77777777" w:rsidR="006A59C9" w:rsidRDefault="006A59C9" w:rsidP="00DF3994">
            <w:pPr>
              <w:spacing w:after="0"/>
              <w:ind w:left="110"/>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A5E15F8" w14:textId="77777777" w:rsidR="006A59C9" w:rsidRDefault="006A59C9" w:rsidP="00DF3994">
            <w:pPr>
              <w:spacing w:after="0"/>
              <w:ind w:left="118"/>
            </w:pPr>
            <w:r>
              <w:rPr>
                <w:color w:val="212529"/>
              </w:rPr>
              <w:t xml:space="preserve"> </w:t>
            </w:r>
            <w:r>
              <w:rPr>
                <w:rFonts w:ascii="Calibri" w:eastAsia="Calibri" w:hAnsi="Calibri" w:cs="Calibri"/>
                <w:sz w:val="22"/>
              </w:rPr>
              <w:t xml:space="preserve">   </w:t>
            </w:r>
          </w:p>
        </w:tc>
      </w:tr>
      <w:tr w:rsidR="006A59C9" w14:paraId="6D48B4E0" w14:textId="77777777" w:rsidTr="00DF3994">
        <w:trPr>
          <w:trHeight w:val="485"/>
        </w:trPr>
        <w:tc>
          <w:tcPr>
            <w:tcW w:w="420" w:type="dxa"/>
            <w:tcBorders>
              <w:top w:val="single" w:sz="4" w:space="0" w:color="000000"/>
              <w:left w:val="single" w:sz="4" w:space="0" w:color="000000"/>
              <w:bottom w:val="single" w:sz="4" w:space="0" w:color="000000"/>
              <w:right w:val="single" w:sz="4" w:space="0" w:color="000000"/>
            </w:tcBorders>
            <w:vAlign w:val="center"/>
          </w:tcPr>
          <w:p w14:paraId="4BF6C476" w14:textId="77777777" w:rsidR="006A59C9" w:rsidRDefault="006A59C9" w:rsidP="00DF3994">
            <w:pPr>
              <w:spacing w:after="0"/>
              <w:ind w:left="98"/>
            </w:pPr>
            <w:r>
              <w:rPr>
                <w:color w:val="212529"/>
                <w:sz w:val="20"/>
              </w:rPr>
              <w:t xml:space="preserve">8.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54DBD37C" w14:textId="77777777" w:rsidR="006A59C9" w:rsidRDefault="006A59C9" w:rsidP="004546C3">
            <w:pPr>
              <w:spacing w:after="0"/>
              <w:ind w:left="-22"/>
              <w:jc w:val="left"/>
            </w:pPr>
            <w:r>
              <w:rPr>
                <w:rFonts w:ascii="Calibri" w:eastAsia="Calibri" w:hAnsi="Calibri" w:cs="Calibri"/>
                <w:sz w:val="34"/>
                <w:vertAlign w:val="superscript"/>
              </w:rPr>
              <w:t xml:space="preserve"> </w:t>
            </w:r>
            <w:r>
              <w:t xml:space="preserve">Safety regulations changes  </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104D161D"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785616BF"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19B390C7"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18C5F1A5" w14:textId="77777777" w:rsidR="006A59C9" w:rsidRDefault="006A59C9" w:rsidP="00DF3994">
            <w:pPr>
              <w:spacing w:after="0"/>
              <w:ind w:left="110"/>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14:paraId="7CD40820" w14:textId="77777777" w:rsidR="006A59C9" w:rsidRDefault="006A59C9" w:rsidP="00DF3994">
            <w:pPr>
              <w:spacing w:after="0"/>
              <w:ind w:left="118"/>
            </w:pPr>
            <w:r>
              <w:rPr>
                <w:color w:val="212529"/>
              </w:rPr>
              <w:t xml:space="preserve"> </w:t>
            </w:r>
            <w:r>
              <w:rPr>
                <w:rFonts w:ascii="Calibri" w:eastAsia="Calibri" w:hAnsi="Calibri" w:cs="Calibri"/>
                <w:sz w:val="22"/>
              </w:rPr>
              <w:t xml:space="preserve">   </w:t>
            </w:r>
          </w:p>
        </w:tc>
      </w:tr>
      <w:tr w:rsidR="006A59C9" w14:paraId="4C6E9ADF" w14:textId="77777777" w:rsidTr="00DF3994">
        <w:trPr>
          <w:trHeight w:val="482"/>
        </w:trPr>
        <w:tc>
          <w:tcPr>
            <w:tcW w:w="420" w:type="dxa"/>
            <w:tcBorders>
              <w:top w:val="single" w:sz="4" w:space="0" w:color="000000"/>
              <w:left w:val="single" w:sz="4" w:space="0" w:color="000000"/>
              <w:bottom w:val="single" w:sz="4" w:space="0" w:color="000000"/>
              <w:right w:val="single" w:sz="4" w:space="0" w:color="000000"/>
            </w:tcBorders>
            <w:vAlign w:val="center"/>
          </w:tcPr>
          <w:p w14:paraId="194FDBF4" w14:textId="77777777" w:rsidR="006A59C9" w:rsidRDefault="006A59C9" w:rsidP="00DF3994">
            <w:pPr>
              <w:spacing w:after="0"/>
              <w:ind w:left="98"/>
            </w:pPr>
            <w:r>
              <w:rPr>
                <w:color w:val="212529"/>
                <w:sz w:val="20"/>
              </w:rPr>
              <w:t xml:space="preserve">9.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27B5ECBE" w14:textId="77777777" w:rsidR="006A59C9" w:rsidRDefault="006A59C9" w:rsidP="004546C3">
            <w:pPr>
              <w:spacing w:after="0"/>
              <w:ind w:left="-22"/>
              <w:jc w:val="left"/>
            </w:pPr>
            <w:r>
              <w:rPr>
                <w:rFonts w:ascii="Calibri" w:eastAsia="Calibri" w:hAnsi="Calibri" w:cs="Calibri"/>
                <w:sz w:val="34"/>
                <w:vertAlign w:val="superscript"/>
              </w:rPr>
              <w:t xml:space="preserve"> </w:t>
            </w:r>
            <w:r>
              <w:t>New legal requirements</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09480B58"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2BE7EC09"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14:paraId="7B56F087"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1567463" w14:textId="77777777" w:rsidR="006A59C9" w:rsidRDefault="006A59C9" w:rsidP="00DF3994">
            <w:pPr>
              <w:spacing w:after="0"/>
              <w:ind w:left="110"/>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14:paraId="7CBBD1DA" w14:textId="77777777" w:rsidR="006A59C9" w:rsidRDefault="006A59C9" w:rsidP="00DF3994">
            <w:pPr>
              <w:spacing w:after="0"/>
              <w:ind w:left="118"/>
            </w:pPr>
            <w:r>
              <w:rPr>
                <w:color w:val="212529"/>
              </w:rPr>
              <w:t xml:space="preserve"> </w:t>
            </w:r>
            <w:r>
              <w:rPr>
                <w:rFonts w:ascii="Calibri" w:eastAsia="Calibri" w:hAnsi="Calibri" w:cs="Calibri"/>
                <w:sz w:val="22"/>
              </w:rPr>
              <w:t xml:space="preserve">   </w:t>
            </w:r>
          </w:p>
        </w:tc>
      </w:tr>
      <w:tr w:rsidR="006A59C9" w14:paraId="499E4BE7" w14:textId="77777777" w:rsidTr="00DF3994">
        <w:trPr>
          <w:trHeight w:val="701"/>
        </w:trPr>
        <w:tc>
          <w:tcPr>
            <w:tcW w:w="420" w:type="dxa"/>
            <w:tcBorders>
              <w:top w:val="single" w:sz="4" w:space="0" w:color="000000"/>
              <w:left w:val="single" w:sz="4" w:space="0" w:color="000000"/>
              <w:bottom w:val="single" w:sz="4" w:space="0" w:color="000000"/>
              <w:right w:val="single" w:sz="4" w:space="0" w:color="000000"/>
            </w:tcBorders>
            <w:vAlign w:val="bottom"/>
          </w:tcPr>
          <w:p w14:paraId="4A382E75" w14:textId="77777777" w:rsidR="006A59C9" w:rsidRDefault="006A59C9" w:rsidP="00DF3994">
            <w:pPr>
              <w:spacing w:after="0"/>
              <w:ind w:left="72"/>
            </w:pPr>
            <w:r>
              <w:rPr>
                <w:color w:val="212529"/>
                <w:sz w:val="20"/>
              </w:rPr>
              <w:lastRenderedPageBreak/>
              <w:t xml:space="preserve">10. </w:t>
            </w:r>
            <w:r>
              <w:rPr>
                <w:rFonts w:ascii="Calibri" w:eastAsia="Calibri" w:hAnsi="Calibri" w:cs="Calibri"/>
                <w:sz w:val="22"/>
              </w:rPr>
              <w:t xml:space="preserve"> </w:t>
            </w:r>
          </w:p>
        </w:tc>
        <w:tc>
          <w:tcPr>
            <w:tcW w:w="2917" w:type="dxa"/>
            <w:tcBorders>
              <w:top w:val="single" w:sz="4" w:space="0" w:color="000000"/>
              <w:left w:val="single" w:sz="4" w:space="0" w:color="000000"/>
              <w:bottom w:val="single" w:sz="4" w:space="0" w:color="000000"/>
              <w:right w:val="single" w:sz="4" w:space="0" w:color="000000"/>
            </w:tcBorders>
            <w:vAlign w:val="bottom"/>
          </w:tcPr>
          <w:p w14:paraId="685B2959" w14:textId="77777777" w:rsidR="006A59C9" w:rsidRDefault="006A59C9" w:rsidP="004546C3">
            <w:pPr>
              <w:spacing w:after="0"/>
              <w:ind w:left="7"/>
              <w:jc w:val="left"/>
            </w:pPr>
            <w:r>
              <w:t>Delays in policy awareness among contractors</w:t>
            </w:r>
            <w:r>
              <w:rPr>
                <w:rFonts w:ascii="Calibri" w:eastAsia="Calibri" w:hAnsi="Calibri" w:cs="Calibri"/>
              </w:rPr>
              <w:t xml:space="preserve">  </w:t>
            </w:r>
          </w:p>
        </w:tc>
        <w:tc>
          <w:tcPr>
            <w:tcW w:w="984" w:type="dxa"/>
            <w:tcBorders>
              <w:top w:val="single" w:sz="4" w:space="0" w:color="000000"/>
              <w:left w:val="single" w:sz="4" w:space="0" w:color="000000"/>
              <w:bottom w:val="single" w:sz="4" w:space="0" w:color="000000"/>
              <w:right w:val="single" w:sz="4" w:space="0" w:color="000000"/>
            </w:tcBorders>
            <w:vAlign w:val="bottom"/>
          </w:tcPr>
          <w:p w14:paraId="0C4E3C49" w14:textId="77777777" w:rsidR="006A59C9" w:rsidRDefault="006A59C9" w:rsidP="00DF3994">
            <w:pPr>
              <w:spacing w:after="0"/>
              <w:ind w:left="113"/>
            </w:pPr>
            <w:r>
              <w:rPr>
                <w:color w:val="212529"/>
              </w:rPr>
              <w:t xml:space="preserve"> </w:t>
            </w:r>
            <w:r>
              <w:rPr>
                <w:rFonts w:ascii="Calibri" w:eastAsia="Calibri" w:hAnsi="Calibri" w:cs="Calibri"/>
                <w:sz w:val="22"/>
              </w:rPr>
              <w:t xml:space="preserve">   </w:t>
            </w:r>
          </w:p>
        </w:tc>
        <w:tc>
          <w:tcPr>
            <w:tcW w:w="1232" w:type="dxa"/>
            <w:tcBorders>
              <w:top w:val="single" w:sz="4" w:space="0" w:color="000000"/>
              <w:left w:val="single" w:sz="4" w:space="0" w:color="000000"/>
              <w:bottom w:val="single" w:sz="4" w:space="0" w:color="000000"/>
              <w:right w:val="single" w:sz="4" w:space="0" w:color="000000"/>
            </w:tcBorders>
            <w:vAlign w:val="bottom"/>
          </w:tcPr>
          <w:p w14:paraId="306B8726"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380" w:type="dxa"/>
            <w:tcBorders>
              <w:top w:val="single" w:sz="4" w:space="0" w:color="000000"/>
              <w:left w:val="single" w:sz="4" w:space="0" w:color="000000"/>
              <w:bottom w:val="single" w:sz="4" w:space="0" w:color="000000"/>
              <w:right w:val="single" w:sz="4" w:space="0" w:color="000000"/>
            </w:tcBorders>
            <w:vAlign w:val="bottom"/>
          </w:tcPr>
          <w:p w14:paraId="282C9359" w14:textId="77777777" w:rsidR="006A59C9" w:rsidRDefault="006A59C9" w:rsidP="00DF3994">
            <w:pPr>
              <w:spacing w:after="0"/>
              <w:ind w:left="115"/>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bottom"/>
          </w:tcPr>
          <w:p w14:paraId="511D8F4E" w14:textId="77777777" w:rsidR="006A59C9" w:rsidRDefault="006A59C9" w:rsidP="00DF3994">
            <w:pPr>
              <w:spacing w:after="0"/>
              <w:ind w:left="110"/>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vAlign w:val="bottom"/>
          </w:tcPr>
          <w:p w14:paraId="760F723C" w14:textId="77777777" w:rsidR="006A59C9" w:rsidRDefault="006A59C9" w:rsidP="00DF3994">
            <w:pPr>
              <w:spacing w:after="0"/>
              <w:ind w:left="118"/>
            </w:pPr>
            <w:r>
              <w:rPr>
                <w:color w:val="212529"/>
              </w:rPr>
              <w:t xml:space="preserve"> </w:t>
            </w:r>
            <w:r>
              <w:rPr>
                <w:rFonts w:ascii="Calibri" w:eastAsia="Calibri" w:hAnsi="Calibri" w:cs="Calibri"/>
                <w:sz w:val="22"/>
              </w:rPr>
              <w:t xml:space="preserve">   </w:t>
            </w:r>
          </w:p>
        </w:tc>
      </w:tr>
    </w:tbl>
    <w:p w14:paraId="58D2AA2B" w14:textId="77777777" w:rsidR="006A59C9" w:rsidRDefault="006A59C9" w:rsidP="006A59C9">
      <w:pPr>
        <w:spacing w:after="123"/>
        <w:ind w:left="29"/>
      </w:pPr>
      <w:r>
        <w:rPr>
          <w:color w:val="212529"/>
          <w:sz w:val="22"/>
        </w:rPr>
        <w:t xml:space="preserve"> </w:t>
      </w:r>
      <w:r>
        <w:rPr>
          <w:rFonts w:ascii="Calibri" w:eastAsia="Calibri" w:hAnsi="Calibri" w:cs="Calibri"/>
          <w:sz w:val="22"/>
        </w:rPr>
        <w:t xml:space="preserve">  </w:t>
      </w:r>
    </w:p>
    <w:p w14:paraId="24D717E1" w14:textId="77777777" w:rsidR="006A59C9" w:rsidRDefault="006A59C9" w:rsidP="006A59C9">
      <w:pPr>
        <w:spacing w:after="1"/>
        <w:ind w:left="29"/>
      </w:pPr>
      <w:r>
        <w:rPr>
          <w:color w:val="212529"/>
          <w:sz w:val="22"/>
        </w:rPr>
        <w:t xml:space="preserve"> </w:t>
      </w:r>
      <w:r>
        <w:rPr>
          <w:rFonts w:ascii="Calibri" w:eastAsia="Calibri" w:hAnsi="Calibri" w:cs="Calibri"/>
          <w:sz w:val="22"/>
        </w:rPr>
        <w:t xml:space="preserve">  </w:t>
      </w:r>
    </w:p>
    <w:p w14:paraId="77F2D9CC" w14:textId="77777777" w:rsidR="003C1C81" w:rsidRDefault="003C1C81" w:rsidP="006A59C9">
      <w:pPr>
        <w:spacing w:after="183" w:line="251" w:lineRule="auto"/>
        <w:ind w:left="24" w:hanging="29"/>
        <w:rPr>
          <w:b/>
          <w:color w:val="212529"/>
          <w:sz w:val="22"/>
        </w:rPr>
      </w:pPr>
    </w:p>
    <w:p w14:paraId="6ABBC78F" w14:textId="4BAE4751" w:rsidR="006A59C9" w:rsidRDefault="006A59C9" w:rsidP="006A59C9">
      <w:pPr>
        <w:spacing w:after="183" w:line="251" w:lineRule="auto"/>
        <w:ind w:left="24" w:hanging="29"/>
      </w:pPr>
      <w:r>
        <w:rPr>
          <w:b/>
          <w:color w:val="212529"/>
          <w:sz w:val="22"/>
        </w:rPr>
        <w:t xml:space="preserve">SECTION D: </w:t>
      </w:r>
      <w:r>
        <w:rPr>
          <w:b/>
          <w:sz w:val="22"/>
        </w:rPr>
        <w:t xml:space="preserve">EVALUATION OF LEVEL OF AWARENESS AND APPLICATION OF CHANGES IN GOVERNMENT POLICIES ON BUILDING CONSTRUCTION INDUSTRY </w:t>
      </w:r>
      <w:r>
        <w:rPr>
          <w:b/>
          <w:color w:val="2F5496"/>
          <w:sz w:val="22"/>
        </w:rPr>
        <w:t xml:space="preserve"> </w:t>
      </w:r>
      <w:r>
        <w:rPr>
          <w:b/>
          <w:sz w:val="22"/>
        </w:rPr>
        <w:t xml:space="preserve"> </w:t>
      </w:r>
      <w:r>
        <w:rPr>
          <w:rFonts w:ascii="Calibri" w:eastAsia="Calibri" w:hAnsi="Calibri" w:cs="Calibri"/>
          <w:sz w:val="22"/>
        </w:rPr>
        <w:t xml:space="preserve"> </w:t>
      </w:r>
    </w:p>
    <w:p w14:paraId="40E3BB53" w14:textId="77777777" w:rsidR="006A59C9" w:rsidRDefault="006A59C9" w:rsidP="006A59C9">
      <w:pPr>
        <w:spacing w:after="5" w:line="335" w:lineRule="auto"/>
        <w:ind w:left="24" w:right="106" w:hanging="39"/>
      </w:pPr>
      <w:r>
        <w:rPr>
          <w:sz w:val="22"/>
        </w:rPr>
        <w:t xml:space="preserve">Below are different levels of how to evaluate level of awareness and application of changes in government policies on building construction industry. </w:t>
      </w:r>
      <w:r>
        <w:rPr>
          <w:rFonts w:ascii="Calibri" w:eastAsia="Calibri" w:hAnsi="Calibri" w:cs="Calibri"/>
          <w:sz w:val="22"/>
        </w:rPr>
        <w:t xml:space="preserve">  </w:t>
      </w:r>
    </w:p>
    <w:p w14:paraId="7B963B16" w14:textId="77777777" w:rsidR="006A59C9" w:rsidRDefault="006A59C9" w:rsidP="006A59C9">
      <w:pPr>
        <w:spacing w:after="5" w:line="335" w:lineRule="auto"/>
        <w:ind w:left="24" w:right="106" w:hanging="39"/>
      </w:pPr>
      <w:r>
        <w:rPr>
          <w:sz w:val="22"/>
        </w:rPr>
        <w:t xml:space="preserve">Kindly differentiate levels of how to evaluate level of awareness and application of changes in government policies on building construction industry </w:t>
      </w:r>
      <w:r>
        <w:rPr>
          <w:color w:val="212529"/>
          <w:sz w:val="22"/>
        </w:rPr>
        <w:t xml:space="preserve">using Likert scale of 5 = </w:t>
      </w:r>
      <w:r>
        <w:rPr>
          <w:sz w:val="22"/>
        </w:rPr>
        <w:t xml:space="preserve">Very Effective (VE), 4 = Effective (E), 3 = Moderately Effective (ME), 2 = Low Effective (LE), 1 = Not Very Effective (NVE). </w:t>
      </w:r>
      <w:r>
        <w:rPr>
          <w:rFonts w:ascii="Calibri" w:eastAsia="Calibri" w:hAnsi="Calibri" w:cs="Calibri"/>
          <w:sz w:val="22"/>
        </w:rPr>
        <w:t xml:space="preserve">  </w:t>
      </w:r>
    </w:p>
    <w:p w14:paraId="4D65B653" w14:textId="77777777" w:rsidR="006A59C9" w:rsidRDefault="006A59C9" w:rsidP="006A59C9">
      <w:pPr>
        <w:spacing w:after="0"/>
        <w:ind w:left="29"/>
      </w:pPr>
      <w:r>
        <w:rPr>
          <w:sz w:val="22"/>
        </w:rPr>
        <w:t xml:space="preserve"> </w:t>
      </w:r>
      <w:r>
        <w:rPr>
          <w:rFonts w:ascii="Calibri" w:eastAsia="Calibri" w:hAnsi="Calibri" w:cs="Calibri"/>
          <w:sz w:val="22"/>
        </w:rPr>
        <w:t xml:space="preserve">  </w:t>
      </w:r>
    </w:p>
    <w:tbl>
      <w:tblPr>
        <w:tblStyle w:val="TableGrid"/>
        <w:tblW w:w="9453" w:type="dxa"/>
        <w:tblInd w:w="14" w:type="dxa"/>
        <w:tblCellMar>
          <w:top w:w="133" w:type="dxa"/>
          <w:bottom w:w="26" w:type="dxa"/>
        </w:tblCellMar>
        <w:tblLook w:val="04A0" w:firstRow="1" w:lastRow="0" w:firstColumn="1" w:lastColumn="0" w:noHBand="0" w:noVBand="1"/>
      </w:tblPr>
      <w:tblGrid>
        <w:gridCol w:w="452"/>
        <w:gridCol w:w="3603"/>
        <w:gridCol w:w="987"/>
        <w:gridCol w:w="1080"/>
        <w:gridCol w:w="1171"/>
        <w:gridCol w:w="989"/>
        <w:gridCol w:w="1171"/>
      </w:tblGrid>
      <w:tr w:rsidR="006A59C9" w14:paraId="30B502C4" w14:textId="77777777" w:rsidTr="00DF3994">
        <w:trPr>
          <w:trHeight w:val="1574"/>
        </w:trPr>
        <w:tc>
          <w:tcPr>
            <w:tcW w:w="451" w:type="dxa"/>
            <w:tcBorders>
              <w:top w:val="single" w:sz="4" w:space="0" w:color="000000"/>
              <w:left w:val="single" w:sz="4" w:space="0" w:color="000000"/>
              <w:bottom w:val="single" w:sz="4" w:space="0" w:color="000000"/>
              <w:right w:val="single" w:sz="4" w:space="0" w:color="000000"/>
            </w:tcBorders>
          </w:tcPr>
          <w:p w14:paraId="52106764" w14:textId="77777777" w:rsidR="006A59C9" w:rsidRDefault="006A59C9" w:rsidP="00DF3994">
            <w:pPr>
              <w:spacing w:after="0"/>
              <w:ind w:left="127"/>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5A5B4DFB" w14:textId="77777777" w:rsidR="006A59C9" w:rsidRDefault="006A59C9" w:rsidP="00DF3994">
            <w:pPr>
              <w:spacing w:after="48"/>
              <w:ind w:left="1"/>
              <w:jc w:val="center"/>
            </w:pPr>
            <w:r>
              <w:rPr>
                <w:b/>
                <w:sz w:val="16"/>
              </w:rPr>
              <w:t xml:space="preserve">AWARENESS AND APPLICATION OF </w:t>
            </w:r>
          </w:p>
          <w:p w14:paraId="7BCB6A2D" w14:textId="77777777" w:rsidR="006A59C9" w:rsidRDefault="006A59C9" w:rsidP="00DF3994">
            <w:pPr>
              <w:spacing w:after="0"/>
              <w:ind w:right="4"/>
              <w:jc w:val="center"/>
            </w:pPr>
            <w:r>
              <w:rPr>
                <w:b/>
                <w:sz w:val="16"/>
              </w:rPr>
              <w:t xml:space="preserve">GOVERNMENT </w:t>
            </w:r>
            <w:r>
              <w:rPr>
                <w:rFonts w:ascii="Calibri" w:eastAsia="Calibri" w:hAnsi="Calibri" w:cs="Calibri"/>
                <w:sz w:val="22"/>
              </w:rPr>
              <w:t xml:space="preserve">  </w:t>
            </w:r>
          </w:p>
          <w:p w14:paraId="45B531F0" w14:textId="77777777" w:rsidR="006A59C9" w:rsidRDefault="006A59C9" w:rsidP="00DF3994">
            <w:pPr>
              <w:spacing w:after="0"/>
              <w:ind w:right="11"/>
              <w:jc w:val="center"/>
            </w:pPr>
            <w:r>
              <w:rPr>
                <w:b/>
                <w:sz w:val="16"/>
              </w:rPr>
              <w:t xml:space="preserve">POLICY CHANGE </w:t>
            </w:r>
            <w:r>
              <w:rPr>
                <w:rFonts w:ascii="Calibri" w:eastAsia="Calibri" w:hAnsi="Calibri" w:cs="Calibri"/>
                <w:sz w:val="22"/>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5349AC1D" w14:textId="77777777" w:rsidR="006A59C9" w:rsidRDefault="006A59C9" w:rsidP="00DF3994">
            <w:pPr>
              <w:spacing w:after="0"/>
              <w:ind w:left="5"/>
              <w:jc w:val="center"/>
            </w:pPr>
            <w:r>
              <w:rPr>
                <w:b/>
                <w:sz w:val="16"/>
              </w:rPr>
              <w:t xml:space="preserve">VERY </w:t>
            </w:r>
            <w:r>
              <w:rPr>
                <w:rFonts w:ascii="Calibri" w:eastAsia="Calibri" w:hAnsi="Calibri" w:cs="Calibri"/>
                <w:sz w:val="22"/>
              </w:rPr>
              <w:t xml:space="preserve"> </w:t>
            </w:r>
          </w:p>
          <w:p w14:paraId="4C5CABE7" w14:textId="77777777" w:rsidR="006A59C9" w:rsidRDefault="006A59C9" w:rsidP="00DF3994">
            <w:pPr>
              <w:spacing w:after="55"/>
              <w:ind w:left="34"/>
            </w:pPr>
            <w:r>
              <w:rPr>
                <w:b/>
                <w:sz w:val="16"/>
              </w:rPr>
              <w:t xml:space="preserve">EFFECTIVE </w:t>
            </w:r>
          </w:p>
          <w:p w14:paraId="1A3B8ED1" w14:textId="77777777" w:rsidR="006A59C9" w:rsidRDefault="006A59C9" w:rsidP="00DF3994">
            <w:pPr>
              <w:spacing w:after="0"/>
              <w:ind w:left="39"/>
              <w:jc w:val="center"/>
            </w:pPr>
            <w:r>
              <w:rPr>
                <w:b/>
                <w:sz w:val="16"/>
              </w:rPr>
              <w:t xml:space="preserve">(VE) </w:t>
            </w:r>
            <w:r>
              <w:rPr>
                <w:rFonts w:ascii="Calibri" w:eastAsia="Calibri" w:hAnsi="Calibri" w:cs="Calibri"/>
                <w:sz w:val="22"/>
              </w:rPr>
              <w:t xml:space="preserve"> </w:t>
            </w:r>
          </w:p>
          <w:p w14:paraId="79E2AFDB" w14:textId="77777777" w:rsidR="006A59C9" w:rsidRDefault="006A59C9" w:rsidP="00DF3994">
            <w:pPr>
              <w:spacing w:after="0"/>
              <w:ind w:left="30"/>
              <w:jc w:val="center"/>
            </w:pPr>
            <w:r>
              <w:rPr>
                <w:b/>
                <w:sz w:val="16"/>
              </w:rPr>
              <w:t xml:space="preserve">5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8814CCA" w14:textId="77777777" w:rsidR="006A59C9" w:rsidRDefault="006A59C9" w:rsidP="00DF3994">
            <w:pPr>
              <w:spacing w:after="209"/>
              <w:ind w:left="137"/>
            </w:pPr>
            <w:r>
              <w:rPr>
                <w:b/>
                <w:color w:val="212529"/>
                <w:sz w:val="16"/>
              </w:rPr>
              <w:t xml:space="preserve">EFFECTIVE </w:t>
            </w:r>
          </w:p>
          <w:p w14:paraId="636B87F8" w14:textId="77777777" w:rsidR="006A59C9" w:rsidRDefault="006A59C9" w:rsidP="00DF3994">
            <w:pPr>
              <w:spacing w:after="115"/>
              <w:ind w:right="2"/>
              <w:jc w:val="center"/>
            </w:pPr>
            <w:r>
              <w:rPr>
                <w:b/>
                <w:color w:val="212529"/>
                <w:sz w:val="16"/>
              </w:rPr>
              <w:t xml:space="preserve">(E) </w:t>
            </w:r>
            <w:r>
              <w:rPr>
                <w:rFonts w:ascii="Calibri" w:eastAsia="Calibri" w:hAnsi="Calibri" w:cs="Calibri"/>
                <w:sz w:val="22"/>
              </w:rPr>
              <w:t xml:space="preserve">  </w:t>
            </w:r>
          </w:p>
          <w:p w14:paraId="2F4C23D7" w14:textId="77777777" w:rsidR="006A59C9" w:rsidRDefault="006A59C9" w:rsidP="00DF3994">
            <w:pPr>
              <w:spacing w:after="0"/>
              <w:ind w:right="11"/>
              <w:jc w:val="center"/>
            </w:pPr>
            <w:r>
              <w:rPr>
                <w:b/>
                <w:color w:val="212529"/>
                <w:sz w:val="16"/>
              </w:rPr>
              <w:t xml:space="preserve">4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1707B46B" w14:textId="77777777" w:rsidR="006A59C9" w:rsidRDefault="006A59C9" w:rsidP="00DF3994">
            <w:pPr>
              <w:spacing w:after="95"/>
              <w:ind w:left="22"/>
            </w:pPr>
            <w:r>
              <w:rPr>
                <w:b/>
                <w:color w:val="212529"/>
                <w:sz w:val="16"/>
              </w:rPr>
              <w:t>MODERATELY</w:t>
            </w:r>
          </w:p>
          <w:p w14:paraId="1DA12106" w14:textId="77777777" w:rsidR="006A59C9" w:rsidRDefault="006A59C9" w:rsidP="00DF3994">
            <w:pPr>
              <w:spacing w:after="149"/>
              <w:ind w:left="130"/>
            </w:pPr>
            <w:r>
              <w:rPr>
                <w:b/>
                <w:color w:val="212529"/>
                <w:sz w:val="16"/>
              </w:rPr>
              <w:t xml:space="preserve">EFFECTIVE </w:t>
            </w:r>
            <w:r>
              <w:rPr>
                <w:rFonts w:ascii="Calibri" w:eastAsia="Calibri" w:hAnsi="Calibri" w:cs="Calibri"/>
                <w:sz w:val="22"/>
              </w:rPr>
              <w:t xml:space="preserve">  </w:t>
            </w:r>
          </w:p>
          <w:p w14:paraId="497CA6D7" w14:textId="77777777" w:rsidR="006A59C9" w:rsidRDefault="006A59C9" w:rsidP="00DF3994">
            <w:pPr>
              <w:spacing w:after="122"/>
              <w:ind w:right="9"/>
              <w:jc w:val="center"/>
            </w:pPr>
            <w:r>
              <w:rPr>
                <w:b/>
                <w:color w:val="212529"/>
                <w:sz w:val="16"/>
              </w:rPr>
              <w:t xml:space="preserve">(ME) </w:t>
            </w:r>
            <w:r>
              <w:rPr>
                <w:rFonts w:ascii="Calibri" w:eastAsia="Calibri" w:hAnsi="Calibri" w:cs="Calibri"/>
                <w:sz w:val="22"/>
              </w:rPr>
              <w:t xml:space="preserve">  </w:t>
            </w:r>
          </w:p>
          <w:p w14:paraId="4E1960C5" w14:textId="77777777" w:rsidR="006A59C9" w:rsidRDefault="006A59C9" w:rsidP="00DF3994">
            <w:pPr>
              <w:spacing w:after="0"/>
              <w:ind w:right="16"/>
              <w:jc w:val="center"/>
            </w:pPr>
            <w:r>
              <w:rPr>
                <w:b/>
                <w:color w:val="212529"/>
                <w:sz w:val="16"/>
              </w:rPr>
              <w:t xml:space="preserve">3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EA2372A" w14:textId="77777777" w:rsidR="006A59C9" w:rsidRDefault="006A59C9" w:rsidP="00DF3994">
            <w:pPr>
              <w:tabs>
                <w:tab w:val="center" w:pos="490"/>
              </w:tabs>
              <w:spacing w:after="0"/>
              <w:ind w:left="-12"/>
            </w:pPr>
            <w:r>
              <w:rPr>
                <w:rFonts w:ascii="Calibri" w:eastAsia="Calibri" w:hAnsi="Calibri" w:cs="Calibri"/>
                <w:sz w:val="22"/>
              </w:rPr>
              <w:t xml:space="preserve"> </w:t>
            </w:r>
            <w:r>
              <w:rPr>
                <w:rFonts w:ascii="Calibri" w:eastAsia="Calibri" w:hAnsi="Calibri" w:cs="Calibri"/>
                <w:sz w:val="22"/>
              </w:rPr>
              <w:tab/>
            </w:r>
            <w:r>
              <w:rPr>
                <w:b/>
                <w:sz w:val="16"/>
              </w:rPr>
              <w:t xml:space="preserve">LOW </w:t>
            </w:r>
          </w:p>
          <w:p w14:paraId="702B18AD" w14:textId="77777777" w:rsidR="006A59C9" w:rsidRDefault="006A59C9" w:rsidP="00DF3994">
            <w:pPr>
              <w:spacing w:after="50"/>
              <w:ind w:left="29"/>
            </w:pPr>
            <w:r>
              <w:rPr>
                <w:b/>
                <w:sz w:val="16"/>
              </w:rPr>
              <w:t>EFFECTIVE</w:t>
            </w:r>
            <w:r>
              <w:rPr>
                <w:rFonts w:ascii="Calibri" w:eastAsia="Calibri" w:hAnsi="Calibri" w:cs="Calibri"/>
                <w:sz w:val="22"/>
              </w:rPr>
              <w:t xml:space="preserve"> </w:t>
            </w:r>
          </w:p>
          <w:p w14:paraId="405E9D8F" w14:textId="77777777" w:rsidR="006A59C9" w:rsidRDefault="006A59C9" w:rsidP="00DF3994">
            <w:pPr>
              <w:spacing w:after="3"/>
              <w:ind w:left="35"/>
              <w:jc w:val="center"/>
            </w:pPr>
            <w:r>
              <w:rPr>
                <w:b/>
                <w:sz w:val="16"/>
              </w:rPr>
              <w:t>(LE)</w:t>
            </w:r>
            <w:r>
              <w:rPr>
                <w:rFonts w:ascii="Calibri" w:eastAsia="Calibri" w:hAnsi="Calibri" w:cs="Calibri"/>
                <w:sz w:val="22"/>
              </w:rPr>
              <w:t xml:space="preserve"> </w:t>
            </w:r>
          </w:p>
          <w:p w14:paraId="08CF4268" w14:textId="77777777" w:rsidR="006A59C9" w:rsidRDefault="006A59C9" w:rsidP="00DF3994">
            <w:pPr>
              <w:spacing w:after="0"/>
              <w:ind w:left="33"/>
              <w:jc w:val="center"/>
            </w:pPr>
            <w:r>
              <w:rPr>
                <w:b/>
                <w:sz w:val="16"/>
              </w:rPr>
              <w:t>2</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12333FE3" w14:textId="77777777" w:rsidR="006A59C9" w:rsidRDefault="006A59C9" w:rsidP="00DF3994">
            <w:pPr>
              <w:spacing w:after="0"/>
              <w:ind w:left="166"/>
            </w:pPr>
            <w:r>
              <w:rPr>
                <w:b/>
                <w:sz w:val="16"/>
              </w:rPr>
              <w:t xml:space="preserve">NOT VERY </w:t>
            </w:r>
          </w:p>
          <w:p w14:paraId="5326B278" w14:textId="77777777" w:rsidR="006A59C9" w:rsidRDefault="006A59C9" w:rsidP="00DF3994">
            <w:pPr>
              <w:spacing w:after="28" w:line="233" w:lineRule="auto"/>
              <w:ind w:left="382" w:hanging="149"/>
            </w:pPr>
            <w:r>
              <w:rPr>
                <w:b/>
                <w:sz w:val="16"/>
              </w:rPr>
              <w:t>EFFECTIVE (NVE)</w:t>
            </w:r>
            <w:r>
              <w:rPr>
                <w:rFonts w:ascii="Calibri" w:eastAsia="Calibri" w:hAnsi="Calibri" w:cs="Calibri"/>
                <w:sz w:val="22"/>
              </w:rPr>
              <w:t xml:space="preserve"> </w:t>
            </w:r>
          </w:p>
          <w:p w14:paraId="0E99789E" w14:textId="77777777" w:rsidR="006A59C9" w:rsidRDefault="006A59C9" w:rsidP="00DF3994">
            <w:pPr>
              <w:spacing w:after="0"/>
              <w:ind w:left="37"/>
              <w:jc w:val="center"/>
            </w:pPr>
            <w:r>
              <w:rPr>
                <w:b/>
                <w:sz w:val="16"/>
              </w:rPr>
              <w:t>1</w:t>
            </w:r>
            <w:r>
              <w:rPr>
                <w:rFonts w:ascii="Calibri" w:eastAsia="Calibri" w:hAnsi="Calibri" w:cs="Calibri"/>
                <w:sz w:val="22"/>
              </w:rPr>
              <w:t xml:space="preserve"> </w:t>
            </w:r>
          </w:p>
        </w:tc>
      </w:tr>
      <w:tr w:rsidR="006A59C9" w14:paraId="2C6E319F"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2B37E9FA" w14:textId="77777777" w:rsidR="006A59C9" w:rsidRDefault="006A59C9" w:rsidP="00DF3994">
            <w:pPr>
              <w:spacing w:after="0"/>
              <w:ind w:right="174"/>
              <w:jc w:val="right"/>
            </w:pPr>
            <w:r>
              <w:rPr>
                <w:color w:val="212529"/>
                <w:sz w:val="20"/>
              </w:rPr>
              <w:t xml:space="preserve">1.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1B17EE52" w14:textId="77777777" w:rsidR="006A59C9" w:rsidRDefault="006A59C9" w:rsidP="004546C3">
            <w:pPr>
              <w:spacing w:after="0"/>
              <w:ind w:left="12" w:hanging="36"/>
              <w:jc w:val="left"/>
            </w:pPr>
            <w:r>
              <w:rPr>
                <w:rFonts w:ascii="Calibri" w:eastAsia="Calibri" w:hAnsi="Calibri" w:cs="Calibri"/>
                <w:sz w:val="22"/>
              </w:rPr>
              <w:t xml:space="preserve"> </w:t>
            </w:r>
            <w:r>
              <w:t xml:space="preserve">Organization is updated promptly on policy changes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01E72BF" w14:textId="77777777" w:rsidR="006A59C9" w:rsidRDefault="006A59C9" w:rsidP="00DF3994">
            <w:pPr>
              <w:spacing w:after="0"/>
              <w:ind w:left="631"/>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B24AA48" w14:textId="77777777" w:rsidR="006A59C9" w:rsidRDefault="006A59C9" w:rsidP="00DF3994">
            <w:pPr>
              <w:spacing w:after="0"/>
              <w:ind w:left="677"/>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8A55C08" w14:textId="77777777" w:rsidR="006A59C9" w:rsidRDefault="006A59C9" w:rsidP="00DF3994">
            <w:pPr>
              <w:spacing w:after="0"/>
              <w:ind w:left="453"/>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AC878E5" w14:textId="77777777" w:rsidR="006A59C9" w:rsidRDefault="006A59C9" w:rsidP="00DF3994">
            <w:pPr>
              <w:spacing w:after="0"/>
              <w:ind w:left="632"/>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7D2C8CD" w14:textId="77777777" w:rsidR="006A59C9" w:rsidRDefault="006A59C9" w:rsidP="00DF3994">
            <w:pPr>
              <w:spacing w:after="0"/>
              <w:ind w:left="463"/>
              <w:jc w:val="center"/>
            </w:pPr>
            <w:r>
              <w:rPr>
                <w:b/>
                <w:color w:val="212529"/>
                <w:sz w:val="16"/>
              </w:rPr>
              <w:t xml:space="preserve"> </w:t>
            </w:r>
            <w:r>
              <w:rPr>
                <w:rFonts w:ascii="Calibri" w:eastAsia="Calibri" w:hAnsi="Calibri" w:cs="Calibri"/>
                <w:sz w:val="22"/>
              </w:rPr>
              <w:t xml:space="preserve">   </w:t>
            </w:r>
          </w:p>
        </w:tc>
      </w:tr>
      <w:tr w:rsidR="006A59C9" w14:paraId="4C48D030"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1A726FBD" w14:textId="77777777" w:rsidR="006A59C9" w:rsidRDefault="006A59C9" w:rsidP="00DF3994">
            <w:pPr>
              <w:spacing w:after="0"/>
              <w:ind w:right="174"/>
              <w:jc w:val="right"/>
            </w:pPr>
            <w:r>
              <w:rPr>
                <w:color w:val="212529"/>
                <w:sz w:val="20"/>
              </w:rPr>
              <w:t xml:space="preserve">2.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33356A5F" w14:textId="77777777" w:rsidR="006A59C9" w:rsidRDefault="006A59C9" w:rsidP="004546C3">
            <w:pPr>
              <w:spacing w:after="0"/>
              <w:ind w:left="12" w:hanging="36"/>
              <w:jc w:val="left"/>
            </w:pPr>
            <w:r>
              <w:rPr>
                <w:rFonts w:ascii="Calibri" w:eastAsia="Calibri" w:hAnsi="Calibri" w:cs="Calibri"/>
                <w:sz w:val="22"/>
              </w:rPr>
              <w:t xml:space="preserve"> </w:t>
            </w:r>
            <w:r>
              <w:t xml:space="preserve">Government policies are explained clearly to contractors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233E87A5" w14:textId="77777777" w:rsidR="006A59C9" w:rsidRDefault="006A59C9" w:rsidP="00DF3994">
            <w:pPr>
              <w:spacing w:after="0"/>
              <w:ind w:left="631"/>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0E68335" w14:textId="77777777" w:rsidR="006A59C9" w:rsidRDefault="006A59C9" w:rsidP="00DF3994">
            <w:pPr>
              <w:spacing w:after="0"/>
              <w:ind w:left="677"/>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16445FEC" w14:textId="77777777" w:rsidR="006A59C9" w:rsidRDefault="006A59C9" w:rsidP="00DF3994">
            <w:pPr>
              <w:spacing w:after="0"/>
              <w:ind w:left="453"/>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820A824" w14:textId="77777777" w:rsidR="006A59C9" w:rsidRDefault="006A59C9" w:rsidP="00DF3994">
            <w:pPr>
              <w:spacing w:after="0"/>
              <w:ind w:left="632"/>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7DF4AE3" w14:textId="77777777" w:rsidR="006A59C9" w:rsidRDefault="006A59C9" w:rsidP="00DF3994">
            <w:pPr>
              <w:spacing w:after="0"/>
              <w:ind w:left="463"/>
              <w:jc w:val="center"/>
            </w:pPr>
            <w:r>
              <w:rPr>
                <w:b/>
                <w:color w:val="212529"/>
                <w:sz w:val="16"/>
              </w:rPr>
              <w:t xml:space="preserve"> </w:t>
            </w:r>
            <w:r>
              <w:rPr>
                <w:rFonts w:ascii="Calibri" w:eastAsia="Calibri" w:hAnsi="Calibri" w:cs="Calibri"/>
                <w:sz w:val="22"/>
              </w:rPr>
              <w:t xml:space="preserve">   </w:t>
            </w:r>
          </w:p>
        </w:tc>
      </w:tr>
      <w:tr w:rsidR="006A59C9" w14:paraId="0F297F8C" w14:textId="77777777" w:rsidTr="00DF3994">
        <w:trPr>
          <w:trHeight w:val="699"/>
        </w:trPr>
        <w:tc>
          <w:tcPr>
            <w:tcW w:w="451" w:type="dxa"/>
            <w:tcBorders>
              <w:top w:val="single" w:sz="4" w:space="0" w:color="000000"/>
              <w:left w:val="single" w:sz="4" w:space="0" w:color="000000"/>
              <w:bottom w:val="single" w:sz="4" w:space="0" w:color="000000"/>
              <w:right w:val="single" w:sz="4" w:space="0" w:color="000000"/>
            </w:tcBorders>
          </w:tcPr>
          <w:p w14:paraId="2067A6AB" w14:textId="77777777" w:rsidR="006A59C9" w:rsidRDefault="006A59C9" w:rsidP="00DF3994">
            <w:pPr>
              <w:spacing w:after="0"/>
              <w:ind w:right="174"/>
              <w:jc w:val="right"/>
            </w:pPr>
            <w:r>
              <w:rPr>
                <w:color w:val="212529"/>
                <w:sz w:val="20"/>
              </w:rPr>
              <w:t xml:space="preserve">3.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4371B0CF" w14:textId="77777777" w:rsidR="006A59C9" w:rsidRDefault="006A59C9" w:rsidP="004546C3">
            <w:pPr>
              <w:spacing w:after="0"/>
              <w:ind w:left="12" w:hanging="36"/>
              <w:jc w:val="left"/>
            </w:pPr>
            <w:r>
              <w:rPr>
                <w:rFonts w:ascii="Calibri" w:eastAsia="Calibri" w:hAnsi="Calibri" w:cs="Calibri"/>
                <w:sz w:val="22"/>
              </w:rPr>
              <w:t xml:space="preserve"> </w:t>
            </w:r>
            <w:r>
              <w:t xml:space="preserve">Training is provided when new policies are enacted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7B98C1FF" w14:textId="77777777" w:rsidR="006A59C9" w:rsidRDefault="006A59C9" w:rsidP="00DF3994">
            <w:pPr>
              <w:spacing w:after="0"/>
              <w:ind w:left="631"/>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E575ACF" w14:textId="77777777" w:rsidR="006A59C9" w:rsidRDefault="006A59C9" w:rsidP="00DF3994">
            <w:pPr>
              <w:spacing w:after="0"/>
              <w:ind w:left="677"/>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84384BF" w14:textId="77777777" w:rsidR="006A59C9" w:rsidRDefault="006A59C9" w:rsidP="00DF3994">
            <w:pPr>
              <w:spacing w:after="0"/>
              <w:ind w:left="453"/>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1489385" w14:textId="77777777" w:rsidR="006A59C9" w:rsidRDefault="006A59C9" w:rsidP="00DF3994">
            <w:pPr>
              <w:spacing w:after="0"/>
              <w:ind w:left="632"/>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84FF9A8" w14:textId="77777777" w:rsidR="006A59C9" w:rsidRDefault="006A59C9" w:rsidP="00DF3994">
            <w:pPr>
              <w:spacing w:after="0"/>
              <w:ind w:left="463"/>
              <w:jc w:val="center"/>
            </w:pPr>
            <w:r>
              <w:rPr>
                <w:b/>
                <w:color w:val="212529"/>
                <w:sz w:val="16"/>
              </w:rPr>
              <w:t xml:space="preserve"> </w:t>
            </w:r>
            <w:r>
              <w:rPr>
                <w:rFonts w:ascii="Calibri" w:eastAsia="Calibri" w:hAnsi="Calibri" w:cs="Calibri"/>
                <w:sz w:val="22"/>
              </w:rPr>
              <w:t xml:space="preserve">   </w:t>
            </w:r>
          </w:p>
        </w:tc>
      </w:tr>
      <w:tr w:rsidR="006A59C9" w14:paraId="0F5336CA"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460ED0D0" w14:textId="77777777" w:rsidR="006A59C9" w:rsidRDefault="006A59C9" w:rsidP="00DF3994">
            <w:pPr>
              <w:spacing w:after="0"/>
              <w:ind w:right="174"/>
              <w:jc w:val="right"/>
            </w:pPr>
            <w:r>
              <w:rPr>
                <w:color w:val="212529"/>
                <w:sz w:val="20"/>
              </w:rPr>
              <w:t xml:space="preserve">4.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416D82D2" w14:textId="77777777" w:rsidR="006A59C9" w:rsidRDefault="006A59C9" w:rsidP="004546C3">
            <w:pPr>
              <w:spacing w:after="0"/>
              <w:ind w:left="12" w:hanging="36"/>
              <w:jc w:val="left"/>
            </w:pPr>
            <w:r>
              <w:rPr>
                <w:rFonts w:ascii="Calibri" w:eastAsia="Calibri" w:hAnsi="Calibri" w:cs="Calibri"/>
                <w:sz w:val="22"/>
              </w:rPr>
              <w:t xml:space="preserve"> </w:t>
            </w:r>
            <w:r>
              <w:t xml:space="preserve">Contractors actively seek updates on policy changes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2140822A" w14:textId="77777777" w:rsidR="006A59C9" w:rsidRDefault="006A59C9" w:rsidP="00DF3994">
            <w:pPr>
              <w:spacing w:after="0"/>
              <w:ind w:left="631"/>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2CE50DC" w14:textId="77777777" w:rsidR="006A59C9" w:rsidRDefault="006A59C9" w:rsidP="00DF3994">
            <w:pPr>
              <w:spacing w:after="0"/>
              <w:ind w:left="677"/>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000EC54" w14:textId="77777777" w:rsidR="006A59C9" w:rsidRDefault="006A59C9" w:rsidP="00DF3994">
            <w:pPr>
              <w:spacing w:after="0"/>
              <w:ind w:left="453"/>
              <w:jc w:val="center"/>
            </w:pPr>
            <w:r>
              <w:rPr>
                <w:b/>
                <w:color w:val="212529"/>
                <w:sz w:val="16"/>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E771547" w14:textId="77777777" w:rsidR="006A59C9" w:rsidRDefault="006A59C9" w:rsidP="00DF3994">
            <w:pPr>
              <w:spacing w:after="0"/>
              <w:ind w:left="632"/>
            </w:pPr>
            <w:r>
              <w:rPr>
                <w:b/>
                <w:color w:val="212529"/>
                <w:sz w:val="16"/>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9781890" w14:textId="77777777" w:rsidR="006A59C9" w:rsidRDefault="006A59C9" w:rsidP="00DF3994">
            <w:pPr>
              <w:spacing w:after="0"/>
              <w:ind w:left="463"/>
              <w:jc w:val="center"/>
            </w:pPr>
            <w:r>
              <w:rPr>
                <w:b/>
                <w:color w:val="212529"/>
                <w:sz w:val="16"/>
              </w:rPr>
              <w:t xml:space="preserve"> </w:t>
            </w:r>
            <w:r>
              <w:rPr>
                <w:rFonts w:ascii="Calibri" w:eastAsia="Calibri" w:hAnsi="Calibri" w:cs="Calibri"/>
                <w:sz w:val="22"/>
              </w:rPr>
              <w:t xml:space="preserve">   </w:t>
            </w:r>
          </w:p>
        </w:tc>
      </w:tr>
      <w:tr w:rsidR="006A59C9" w14:paraId="2944550F"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06699B35" w14:textId="77777777" w:rsidR="006A59C9" w:rsidRDefault="006A59C9" w:rsidP="00DF3994">
            <w:pPr>
              <w:spacing w:after="0"/>
              <w:ind w:right="174"/>
              <w:jc w:val="right"/>
            </w:pPr>
            <w:r>
              <w:rPr>
                <w:color w:val="212529"/>
                <w:sz w:val="20"/>
              </w:rPr>
              <w:lastRenderedPageBreak/>
              <w:t xml:space="preserve">5.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1C740018" w14:textId="77777777" w:rsidR="006A59C9" w:rsidRDefault="006A59C9" w:rsidP="004546C3">
            <w:pPr>
              <w:spacing w:after="0"/>
              <w:ind w:left="12" w:hanging="36"/>
              <w:jc w:val="left"/>
            </w:pPr>
            <w:r>
              <w:rPr>
                <w:rFonts w:ascii="Calibri" w:eastAsia="Calibri" w:hAnsi="Calibri" w:cs="Calibri"/>
                <w:sz w:val="22"/>
              </w:rPr>
              <w:t xml:space="preserve"> </w:t>
            </w:r>
            <w:r>
              <w:t>Professional bodies inform their members of irrelevant policy changes</w:t>
            </w:r>
          </w:p>
        </w:tc>
        <w:tc>
          <w:tcPr>
            <w:tcW w:w="987" w:type="dxa"/>
            <w:tcBorders>
              <w:top w:val="single" w:sz="4" w:space="0" w:color="000000"/>
              <w:left w:val="single" w:sz="4" w:space="0" w:color="000000"/>
              <w:bottom w:val="single" w:sz="4" w:space="0" w:color="000000"/>
              <w:right w:val="single" w:sz="4" w:space="0" w:color="000000"/>
            </w:tcBorders>
            <w:vAlign w:val="bottom"/>
          </w:tcPr>
          <w:p w14:paraId="29346945" w14:textId="77777777" w:rsidR="006A59C9" w:rsidRDefault="006A59C9" w:rsidP="00DF3994">
            <w:pPr>
              <w:spacing w:after="15"/>
              <w:ind w:left="-7"/>
            </w:pPr>
            <w:r>
              <w:t xml:space="preserve"> </w:t>
            </w:r>
            <w:r>
              <w:rPr>
                <w:color w:val="212529"/>
              </w:rPr>
              <w:t xml:space="preserve"> </w:t>
            </w:r>
            <w:r>
              <w:rPr>
                <w:rFonts w:ascii="Calibri" w:eastAsia="Calibri" w:hAnsi="Calibri" w:cs="Calibri"/>
                <w:sz w:val="22"/>
              </w:rPr>
              <w:t xml:space="preserve">   </w:t>
            </w:r>
          </w:p>
          <w:p w14:paraId="5AB739A8" w14:textId="77777777" w:rsidR="006A59C9" w:rsidRDefault="006A59C9" w:rsidP="00DF3994">
            <w:pPr>
              <w:spacing w:after="0"/>
              <w:ind w:left="-7"/>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22BC7B6"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4995741" w14:textId="77777777" w:rsidR="006A59C9" w:rsidRDefault="006A59C9" w:rsidP="00DF3994">
            <w:pPr>
              <w:spacing w:after="0"/>
              <w:ind w:left="120"/>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9B50CB1"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1B49EFF"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r>
      <w:tr w:rsidR="006A59C9" w14:paraId="37E38C0F"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3D7FF1AC" w14:textId="77777777" w:rsidR="006A59C9" w:rsidRDefault="006A59C9" w:rsidP="00DF3994">
            <w:pPr>
              <w:spacing w:after="0"/>
              <w:ind w:right="174"/>
              <w:jc w:val="right"/>
            </w:pPr>
            <w:r>
              <w:rPr>
                <w:color w:val="212529"/>
                <w:sz w:val="20"/>
              </w:rPr>
              <w:t xml:space="preserve">6.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7067296D" w14:textId="77777777" w:rsidR="006A59C9" w:rsidRDefault="006A59C9" w:rsidP="004546C3">
            <w:pPr>
              <w:spacing w:after="0"/>
              <w:ind w:left="12" w:hanging="36"/>
              <w:jc w:val="left"/>
            </w:pPr>
            <w:r>
              <w:rPr>
                <w:rFonts w:ascii="Calibri" w:eastAsia="Calibri" w:hAnsi="Calibri" w:cs="Calibri"/>
                <w:sz w:val="22"/>
              </w:rPr>
              <w:t xml:space="preserve"> </w:t>
            </w:r>
            <w:r>
              <w:t xml:space="preserve">Changes are quickly incorporated into ongoing site procedures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0AD218D"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CECE7E0"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7886B6B" w14:textId="77777777" w:rsidR="006A59C9" w:rsidRDefault="006A59C9" w:rsidP="00DF3994">
            <w:pPr>
              <w:spacing w:after="0"/>
              <w:ind w:left="120"/>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78DC90F"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566E81D"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r>
      <w:tr w:rsidR="006A59C9" w14:paraId="24627309"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2F80E807" w14:textId="77777777" w:rsidR="006A59C9" w:rsidRDefault="006A59C9" w:rsidP="00DF3994">
            <w:pPr>
              <w:spacing w:after="0"/>
              <w:ind w:right="168"/>
              <w:jc w:val="right"/>
            </w:pPr>
            <w:r>
              <w:rPr>
                <w:color w:val="212529"/>
                <w:sz w:val="20"/>
              </w:rPr>
              <w:t xml:space="preserve">7.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7F522071" w14:textId="77777777" w:rsidR="006A59C9" w:rsidRDefault="006A59C9" w:rsidP="004546C3">
            <w:pPr>
              <w:spacing w:after="0"/>
              <w:ind w:left="12" w:hanging="36"/>
              <w:jc w:val="left"/>
            </w:pPr>
            <w:r>
              <w:rPr>
                <w:rFonts w:ascii="Calibri" w:eastAsia="Calibri" w:hAnsi="Calibri" w:cs="Calibri"/>
                <w:sz w:val="22"/>
              </w:rPr>
              <w:t xml:space="preserve"> </w:t>
            </w:r>
            <w:r>
              <w:t xml:space="preserve">Staff at all levels are aware of new policy implications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0CB38F55"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F8E6227"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4586DCC" w14:textId="77777777" w:rsidR="006A59C9" w:rsidRDefault="006A59C9" w:rsidP="00DF3994">
            <w:pPr>
              <w:spacing w:after="0"/>
              <w:ind w:left="120"/>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F792012"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4D04135"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r>
      <w:tr w:rsidR="006A59C9" w14:paraId="20EE4535"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6FE3DF82" w14:textId="77777777" w:rsidR="006A59C9" w:rsidRDefault="006A59C9" w:rsidP="00DF3994">
            <w:pPr>
              <w:spacing w:after="0"/>
              <w:ind w:right="168"/>
              <w:jc w:val="right"/>
            </w:pPr>
            <w:r>
              <w:rPr>
                <w:color w:val="212529"/>
                <w:sz w:val="20"/>
              </w:rPr>
              <w:t xml:space="preserve">8.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140263C2" w14:textId="77777777" w:rsidR="006A59C9" w:rsidRDefault="006A59C9" w:rsidP="004546C3">
            <w:pPr>
              <w:spacing w:after="0"/>
              <w:ind w:left="12" w:hanging="36"/>
              <w:jc w:val="left"/>
            </w:pPr>
            <w:r>
              <w:rPr>
                <w:rFonts w:ascii="Calibri" w:eastAsia="Calibri" w:hAnsi="Calibri" w:cs="Calibri"/>
                <w:sz w:val="22"/>
              </w:rPr>
              <w:t xml:space="preserve"> </w:t>
            </w:r>
            <w:r>
              <w:t xml:space="preserve">Organization complies fully with recent policy directives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3AB9C1C0"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34AA60A"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1D08574" w14:textId="77777777" w:rsidR="006A59C9" w:rsidRDefault="006A59C9" w:rsidP="00DF3994">
            <w:pPr>
              <w:spacing w:after="0"/>
              <w:ind w:left="120"/>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79C9959"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DB3AC84"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r>
      <w:tr w:rsidR="006A59C9" w14:paraId="57719FAC"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6FE1C277" w14:textId="77777777" w:rsidR="006A59C9" w:rsidRDefault="006A59C9" w:rsidP="00DF3994">
            <w:pPr>
              <w:spacing w:after="0"/>
              <w:ind w:right="168"/>
              <w:jc w:val="right"/>
            </w:pPr>
            <w:r>
              <w:rPr>
                <w:color w:val="212529"/>
                <w:sz w:val="20"/>
              </w:rPr>
              <w:t xml:space="preserve">9. </w:t>
            </w:r>
            <w:r>
              <w:rPr>
                <w:rFonts w:ascii="Calibri" w:eastAsia="Calibri" w:hAnsi="Calibri" w:cs="Calibri"/>
                <w:sz w:val="22"/>
              </w:rPr>
              <w:t xml:space="preserve">  </w:t>
            </w:r>
          </w:p>
        </w:tc>
        <w:tc>
          <w:tcPr>
            <w:tcW w:w="3603" w:type="dxa"/>
            <w:tcBorders>
              <w:top w:val="single" w:sz="4" w:space="0" w:color="000000"/>
              <w:left w:val="single" w:sz="4" w:space="0" w:color="000000"/>
              <w:bottom w:val="single" w:sz="4" w:space="0" w:color="000000"/>
              <w:right w:val="single" w:sz="4" w:space="0" w:color="000000"/>
            </w:tcBorders>
            <w:vAlign w:val="bottom"/>
          </w:tcPr>
          <w:p w14:paraId="42EE429F" w14:textId="77777777" w:rsidR="006A59C9" w:rsidRDefault="006A59C9" w:rsidP="004546C3">
            <w:pPr>
              <w:spacing w:after="0"/>
              <w:ind w:left="12" w:hanging="36"/>
              <w:jc w:val="left"/>
            </w:pPr>
            <w:r>
              <w:rPr>
                <w:rFonts w:ascii="Calibri" w:eastAsia="Calibri" w:hAnsi="Calibri" w:cs="Calibri"/>
                <w:sz w:val="22"/>
              </w:rPr>
              <w:t xml:space="preserve"> </w:t>
            </w:r>
            <w:r>
              <w:t xml:space="preserve">Policy documentation is accessible and understandable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97E9D1C"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95E22BA"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4B66EE18" w14:textId="77777777" w:rsidR="006A59C9" w:rsidRDefault="006A59C9" w:rsidP="00DF3994">
            <w:pPr>
              <w:spacing w:after="0"/>
              <w:ind w:left="120"/>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6C8F538"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67451C4"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r>
      <w:tr w:rsidR="006A59C9" w14:paraId="48982C87" w14:textId="77777777" w:rsidTr="00DF3994">
        <w:trPr>
          <w:trHeight w:val="701"/>
        </w:trPr>
        <w:tc>
          <w:tcPr>
            <w:tcW w:w="451" w:type="dxa"/>
            <w:tcBorders>
              <w:top w:val="single" w:sz="4" w:space="0" w:color="000000"/>
              <w:left w:val="single" w:sz="4" w:space="0" w:color="000000"/>
              <w:bottom w:val="single" w:sz="4" w:space="0" w:color="000000"/>
              <w:right w:val="single" w:sz="4" w:space="0" w:color="000000"/>
            </w:tcBorders>
          </w:tcPr>
          <w:p w14:paraId="3D0770A9" w14:textId="77777777" w:rsidR="006A59C9" w:rsidRDefault="006A59C9" w:rsidP="00DF3994">
            <w:pPr>
              <w:spacing w:after="0"/>
              <w:ind w:left="144"/>
            </w:pPr>
            <w:r>
              <w:rPr>
                <w:color w:val="212529"/>
                <w:sz w:val="20"/>
              </w:rPr>
              <w:t xml:space="preserve">10. </w:t>
            </w:r>
          </w:p>
        </w:tc>
        <w:tc>
          <w:tcPr>
            <w:tcW w:w="3603" w:type="dxa"/>
            <w:tcBorders>
              <w:top w:val="single" w:sz="4" w:space="0" w:color="000000"/>
              <w:left w:val="single" w:sz="4" w:space="0" w:color="000000"/>
              <w:bottom w:val="single" w:sz="4" w:space="0" w:color="000000"/>
              <w:right w:val="single" w:sz="4" w:space="0" w:color="000000"/>
            </w:tcBorders>
            <w:vAlign w:val="bottom"/>
          </w:tcPr>
          <w:p w14:paraId="6179E1CD" w14:textId="77777777" w:rsidR="006A59C9" w:rsidRDefault="006A59C9" w:rsidP="004546C3">
            <w:pPr>
              <w:spacing w:after="0"/>
              <w:ind w:left="12"/>
              <w:jc w:val="left"/>
            </w:pPr>
            <w:r>
              <w:t xml:space="preserve">Feedback is given to government agencies on policy practicality </w:t>
            </w:r>
            <w:r>
              <w:rPr>
                <w:rFonts w:ascii="Calibri" w:eastAsia="Calibri" w:hAnsi="Calibri" w:cs="Calibri"/>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BD87095"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963C850"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4088A24" w14:textId="77777777" w:rsidR="006A59C9" w:rsidRDefault="006A59C9" w:rsidP="00DF3994">
            <w:pPr>
              <w:spacing w:after="0"/>
              <w:ind w:left="120"/>
            </w:pPr>
            <w:r>
              <w:rPr>
                <w:color w:val="212529"/>
              </w:rPr>
              <w:t xml:space="preserve"> </w:t>
            </w:r>
            <w:r>
              <w:rPr>
                <w:rFonts w:ascii="Calibri" w:eastAsia="Calibri" w:hAnsi="Calibri" w:cs="Calibri"/>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6A86231"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4CBC6D7" w14:textId="77777777" w:rsidR="006A59C9" w:rsidRDefault="006A59C9" w:rsidP="00DF3994">
            <w:pPr>
              <w:spacing w:after="0"/>
              <w:ind w:left="122"/>
            </w:pPr>
            <w:r>
              <w:rPr>
                <w:color w:val="212529"/>
              </w:rPr>
              <w:t xml:space="preserve"> </w:t>
            </w:r>
            <w:r>
              <w:rPr>
                <w:rFonts w:ascii="Calibri" w:eastAsia="Calibri" w:hAnsi="Calibri" w:cs="Calibri"/>
                <w:sz w:val="22"/>
              </w:rPr>
              <w:t xml:space="preserve">   </w:t>
            </w:r>
          </w:p>
        </w:tc>
      </w:tr>
    </w:tbl>
    <w:p w14:paraId="1900551F" w14:textId="33B07894" w:rsidR="006A59C9" w:rsidRDefault="006A59C9" w:rsidP="003C1C81">
      <w:pPr>
        <w:spacing w:after="110"/>
        <w:ind w:left="0" w:firstLine="0"/>
      </w:pPr>
    </w:p>
    <w:sectPr w:rsidR="006A59C9" w:rsidSect="001A495C">
      <w:headerReference w:type="default" r:id="rId24"/>
      <w:footerReference w:type="default" r:id="rId25"/>
      <w:pgSz w:w="12240" w:h="15840"/>
      <w:pgMar w:top="1502" w:right="1416" w:bottom="1710" w:left="141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303C" w14:textId="77777777" w:rsidR="00C75B7D" w:rsidRDefault="00C75B7D" w:rsidP="00EE4801">
      <w:pPr>
        <w:spacing w:after="0" w:line="240" w:lineRule="auto"/>
      </w:pPr>
      <w:r>
        <w:separator/>
      </w:r>
    </w:p>
  </w:endnote>
  <w:endnote w:type="continuationSeparator" w:id="0">
    <w:p w14:paraId="67F77270" w14:textId="77777777" w:rsidR="00C75B7D" w:rsidRDefault="00C75B7D" w:rsidP="00EE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370350"/>
      <w:docPartObj>
        <w:docPartGallery w:val="Page Numbers (Bottom of Page)"/>
        <w:docPartUnique/>
      </w:docPartObj>
    </w:sdtPr>
    <w:sdtEndPr>
      <w:rPr>
        <w:noProof/>
      </w:rPr>
    </w:sdtEndPr>
    <w:sdtContent>
      <w:p w14:paraId="231A9680" w14:textId="590D02CE" w:rsidR="001A495C" w:rsidRDefault="001A49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AF7D5" w14:textId="13259039" w:rsidR="00EE4801" w:rsidRDefault="00EE4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49852"/>
      <w:docPartObj>
        <w:docPartGallery w:val="Page Numbers (Bottom of Page)"/>
        <w:docPartUnique/>
      </w:docPartObj>
    </w:sdtPr>
    <w:sdtEndPr>
      <w:rPr>
        <w:noProof/>
      </w:rPr>
    </w:sdtEndPr>
    <w:sdtContent>
      <w:p w14:paraId="7DD05AFB" w14:textId="77777777" w:rsidR="001A495C" w:rsidRDefault="001A49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F517C" w14:textId="77777777" w:rsidR="001A495C" w:rsidRDefault="001A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6641" w14:textId="77777777" w:rsidR="00C75B7D" w:rsidRDefault="00C75B7D" w:rsidP="00EE4801">
      <w:pPr>
        <w:spacing w:after="0" w:line="240" w:lineRule="auto"/>
      </w:pPr>
      <w:r>
        <w:separator/>
      </w:r>
    </w:p>
  </w:footnote>
  <w:footnote w:type="continuationSeparator" w:id="0">
    <w:p w14:paraId="6F34BC08" w14:textId="77777777" w:rsidR="00C75B7D" w:rsidRDefault="00C75B7D" w:rsidP="00EE4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44A8" w14:textId="77777777" w:rsidR="001A495C" w:rsidRDefault="001A4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DFD"/>
    <w:multiLevelType w:val="hybridMultilevel"/>
    <w:tmpl w:val="E9085E2E"/>
    <w:lvl w:ilvl="0" w:tplc="C89A5F06">
      <w:start w:val="1"/>
      <w:numFmt w:val="lowerRoman"/>
      <w:lvlText w:val="%1."/>
      <w:lvlJc w:val="left"/>
      <w:pPr>
        <w:ind w:left="1245" w:hanging="8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E780D"/>
    <w:multiLevelType w:val="hybridMultilevel"/>
    <w:tmpl w:val="D13A54A6"/>
    <w:lvl w:ilvl="0" w:tplc="B4ACAF84">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C381A">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4F088">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AE2EC">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A137E">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EBC80">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CC28E">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C7958">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05628">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4F3965"/>
    <w:multiLevelType w:val="hybridMultilevel"/>
    <w:tmpl w:val="32F89B4E"/>
    <w:lvl w:ilvl="0" w:tplc="ACD4E064">
      <w:start w:val="1"/>
      <w:numFmt w:val="lowerRoman"/>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9ACDE4">
      <w:start w:val="1"/>
      <w:numFmt w:val="lowerLetter"/>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CF818">
      <w:start w:val="1"/>
      <w:numFmt w:val="lowerRoman"/>
      <w:lvlText w:val="%3"/>
      <w:lvlJc w:val="left"/>
      <w:pPr>
        <w:ind w:left="1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6560A">
      <w:start w:val="1"/>
      <w:numFmt w:val="decimal"/>
      <w:lvlText w:val="%4"/>
      <w:lvlJc w:val="left"/>
      <w:pPr>
        <w:ind w:left="2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037F0">
      <w:start w:val="1"/>
      <w:numFmt w:val="lowerLetter"/>
      <w:lvlText w:val="%5"/>
      <w:lvlJc w:val="left"/>
      <w:pPr>
        <w:ind w:left="3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038B6">
      <w:start w:val="1"/>
      <w:numFmt w:val="lowerRoman"/>
      <w:lvlText w:val="%6"/>
      <w:lvlJc w:val="left"/>
      <w:pPr>
        <w:ind w:left="4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02BC2">
      <w:start w:val="1"/>
      <w:numFmt w:val="decimal"/>
      <w:lvlText w:val="%7"/>
      <w:lvlJc w:val="left"/>
      <w:pPr>
        <w:ind w:left="4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8BB38">
      <w:start w:val="1"/>
      <w:numFmt w:val="lowerLetter"/>
      <w:lvlText w:val="%8"/>
      <w:lvlJc w:val="left"/>
      <w:pPr>
        <w:ind w:left="5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41C7C">
      <w:start w:val="1"/>
      <w:numFmt w:val="lowerRoman"/>
      <w:lvlText w:val="%9"/>
      <w:lvlJc w:val="left"/>
      <w:pPr>
        <w:ind w:left="6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DD3D75"/>
    <w:multiLevelType w:val="hybridMultilevel"/>
    <w:tmpl w:val="E7C2BCF6"/>
    <w:lvl w:ilvl="0" w:tplc="B0345DE0">
      <w:start w:val="1"/>
      <w:numFmt w:val="lowerRoman"/>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2599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81DD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4616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4357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0FF7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40BB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6952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2CDF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DA2F0B"/>
    <w:multiLevelType w:val="hybridMultilevel"/>
    <w:tmpl w:val="FC1EA0DC"/>
    <w:lvl w:ilvl="0" w:tplc="9AE0ED02">
      <w:start w:val="4"/>
      <w:numFmt w:val="lowerRoman"/>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4825A">
      <w:start w:val="1"/>
      <w:numFmt w:val="lowerLetter"/>
      <w:lvlText w:val="%2"/>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22ABA">
      <w:start w:val="1"/>
      <w:numFmt w:val="lowerRoman"/>
      <w:lvlText w:val="%3"/>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8A8F0">
      <w:start w:val="1"/>
      <w:numFmt w:val="decimal"/>
      <w:lvlText w:val="%4"/>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270A8">
      <w:start w:val="1"/>
      <w:numFmt w:val="lowerLetter"/>
      <w:lvlText w:val="%5"/>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CCE02">
      <w:start w:val="1"/>
      <w:numFmt w:val="lowerRoman"/>
      <w:lvlText w:val="%6"/>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CD21A">
      <w:start w:val="1"/>
      <w:numFmt w:val="decimal"/>
      <w:lvlText w:val="%7"/>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8B968">
      <w:start w:val="1"/>
      <w:numFmt w:val="lowerLetter"/>
      <w:lvlText w:val="%8"/>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E7CE0">
      <w:start w:val="1"/>
      <w:numFmt w:val="lowerRoman"/>
      <w:lvlText w:val="%9"/>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551311"/>
    <w:multiLevelType w:val="hybridMultilevel"/>
    <w:tmpl w:val="3A066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B373C"/>
    <w:multiLevelType w:val="hybridMultilevel"/>
    <w:tmpl w:val="75744EB8"/>
    <w:lvl w:ilvl="0" w:tplc="D9644938">
      <w:start w:val="1"/>
      <w:numFmt w:val="lowerRoman"/>
      <w:lvlText w:val="%1."/>
      <w:lvlJc w:val="left"/>
      <w:pPr>
        <w:ind w:left="967" w:hanging="72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7" w15:restartNumberingAfterBreak="0">
    <w:nsid w:val="2CB54868"/>
    <w:multiLevelType w:val="hybridMultilevel"/>
    <w:tmpl w:val="EC8C52DC"/>
    <w:lvl w:ilvl="0" w:tplc="44445D4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2592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EB81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8984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AEA5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ED22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4647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008E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40CB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CC31D3"/>
    <w:multiLevelType w:val="hybridMultilevel"/>
    <w:tmpl w:val="C2E2F826"/>
    <w:lvl w:ilvl="0" w:tplc="7334FB84">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62822">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89F2C">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6E94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CFA20">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48DE2">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A65BA">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A3B3A">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2003A">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1355CE"/>
    <w:multiLevelType w:val="hybridMultilevel"/>
    <w:tmpl w:val="FACE4FD4"/>
    <w:lvl w:ilvl="0" w:tplc="E6643DCA">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4A6A8">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C037A">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E7B9C">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C31AA">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AC63A">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2CE2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60510">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A0F24">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ED075E"/>
    <w:multiLevelType w:val="hybridMultilevel"/>
    <w:tmpl w:val="90323624"/>
    <w:lvl w:ilvl="0" w:tplc="4B24103E">
      <w:start w:val="1"/>
      <w:numFmt w:val="lowerRoman"/>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CDF8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E19C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A1A9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E72F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189EB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A3AC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82F0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00BA6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FE07D2"/>
    <w:multiLevelType w:val="hybridMultilevel"/>
    <w:tmpl w:val="530C63EE"/>
    <w:lvl w:ilvl="0" w:tplc="12DCE298">
      <w:start w:val="1"/>
      <w:numFmt w:val="lowerRoman"/>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27F06">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0638E">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9A99FA">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60142">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C939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84D0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2EEF6">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EC7A4">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913EAC"/>
    <w:multiLevelType w:val="hybridMultilevel"/>
    <w:tmpl w:val="2744A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01AE7"/>
    <w:multiLevelType w:val="hybridMultilevel"/>
    <w:tmpl w:val="A950FB3A"/>
    <w:lvl w:ilvl="0" w:tplc="8E06F8F0">
      <w:start w:val="1"/>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2304A">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CEC8C">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42164">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C">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AE974">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C2B3C">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24396">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6B61C">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4696670">
    <w:abstractNumId w:val="8"/>
  </w:num>
  <w:num w:numId="2" w16cid:durableId="1730958313">
    <w:abstractNumId w:val="1"/>
  </w:num>
  <w:num w:numId="3" w16cid:durableId="1673601829">
    <w:abstractNumId w:val="7"/>
  </w:num>
  <w:num w:numId="4" w16cid:durableId="495583494">
    <w:abstractNumId w:val="4"/>
  </w:num>
  <w:num w:numId="5" w16cid:durableId="280303354">
    <w:abstractNumId w:val="2"/>
  </w:num>
  <w:num w:numId="6" w16cid:durableId="718937685">
    <w:abstractNumId w:val="10"/>
  </w:num>
  <w:num w:numId="7" w16cid:durableId="800997443">
    <w:abstractNumId w:val="13"/>
  </w:num>
  <w:num w:numId="8" w16cid:durableId="442726539">
    <w:abstractNumId w:val="3"/>
  </w:num>
  <w:num w:numId="9" w16cid:durableId="259023014">
    <w:abstractNumId w:val="9"/>
  </w:num>
  <w:num w:numId="10" w16cid:durableId="1925527222">
    <w:abstractNumId w:val="11"/>
  </w:num>
  <w:num w:numId="11" w16cid:durableId="380639754">
    <w:abstractNumId w:val="5"/>
  </w:num>
  <w:num w:numId="12" w16cid:durableId="415591360">
    <w:abstractNumId w:val="0"/>
  </w:num>
  <w:num w:numId="13" w16cid:durableId="1651325931">
    <w:abstractNumId w:val="12"/>
  </w:num>
  <w:num w:numId="14" w16cid:durableId="1488791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88"/>
    <w:rsid w:val="00096F05"/>
    <w:rsid w:val="000F2B86"/>
    <w:rsid w:val="001A285C"/>
    <w:rsid w:val="001A495C"/>
    <w:rsid w:val="001B2008"/>
    <w:rsid w:val="001D7FBA"/>
    <w:rsid w:val="0021153C"/>
    <w:rsid w:val="0024520B"/>
    <w:rsid w:val="00382ADA"/>
    <w:rsid w:val="003C1528"/>
    <w:rsid w:val="003C1C81"/>
    <w:rsid w:val="003C522D"/>
    <w:rsid w:val="004546C3"/>
    <w:rsid w:val="004B5C12"/>
    <w:rsid w:val="004F4BBA"/>
    <w:rsid w:val="00585592"/>
    <w:rsid w:val="005B5227"/>
    <w:rsid w:val="005E088F"/>
    <w:rsid w:val="006A59C9"/>
    <w:rsid w:val="006C554B"/>
    <w:rsid w:val="00711B22"/>
    <w:rsid w:val="00745D2C"/>
    <w:rsid w:val="0077784A"/>
    <w:rsid w:val="00803FA0"/>
    <w:rsid w:val="00836372"/>
    <w:rsid w:val="008B5548"/>
    <w:rsid w:val="00AF06BE"/>
    <w:rsid w:val="00B1243E"/>
    <w:rsid w:val="00B3132F"/>
    <w:rsid w:val="00BB4988"/>
    <w:rsid w:val="00BD76A8"/>
    <w:rsid w:val="00BF1677"/>
    <w:rsid w:val="00C47CAC"/>
    <w:rsid w:val="00C5347E"/>
    <w:rsid w:val="00C54B21"/>
    <w:rsid w:val="00C62B6B"/>
    <w:rsid w:val="00C75B7D"/>
    <w:rsid w:val="00CB514F"/>
    <w:rsid w:val="00D82DE5"/>
    <w:rsid w:val="00D91423"/>
    <w:rsid w:val="00DA2A03"/>
    <w:rsid w:val="00E07F91"/>
    <w:rsid w:val="00E57BCF"/>
    <w:rsid w:val="00ED3A4E"/>
    <w:rsid w:val="00EE4801"/>
    <w:rsid w:val="00F66CD1"/>
    <w:rsid w:val="00F70A8A"/>
    <w:rsid w:val="00F7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0BD5"/>
  <w15:docId w15:val="{706538F9-083A-40B1-B67A-FE452D2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374" w:lineRule="auto"/>
      <w:ind w:left="20" w:righ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9" w:line="265" w:lineRule="auto"/>
      <w:ind w:left="10" w:right="132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9" w:line="265" w:lineRule="auto"/>
      <w:ind w:left="10" w:right="1324"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unhideWhenUsed/>
    <w:qFormat/>
    <w:rsid w:val="00D82DE5"/>
    <w:pPr>
      <w:keepNext/>
      <w:keepLines/>
      <w:spacing w:before="40"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paragraph" w:styleId="Subtitle">
    <w:name w:val="Subtitle"/>
    <w:basedOn w:val="Normal"/>
    <w:next w:val="Normal"/>
    <w:link w:val="SubtitleChar"/>
    <w:uiPriority w:val="11"/>
    <w:qFormat/>
    <w:rsid w:val="006A59C9"/>
    <w:pPr>
      <w:numPr>
        <w:ilvl w:val="1"/>
      </w:numPr>
      <w:spacing w:after="160"/>
      <w:ind w:left="20" w:hanging="1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A59C9"/>
    <w:rPr>
      <w:color w:val="5A5A5A" w:themeColor="text1" w:themeTint="A5"/>
      <w:spacing w:val="15"/>
      <w:sz w:val="22"/>
      <w:szCs w:val="22"/>
    </w:rPr>
  </w:style>
  <w:style w:type="table" w:customStyle="1" w:styleId="TableGrid">
    <w:name w:val="TableGrid"/>
    <w:rsid w:val="006A59C9"/>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D82DE5"/>
    <w:rPr>
      <w:rFonts w:ascii="Times New Roman" w:eastAsiaTheme="majorEastAsia" w:hAnsi="Times New Roman" w:cstheme="majorBidi"/>
      <w:b/>
      <w:color w:val="000000" w:themeColor="text1"/>
    </w:rPr>
  </w:style>
  <w:style w:type="paragraph" w:styleId="ListParagraph">
    <w:name w:val="List Paragraph"/>
    <w:basedOn w:val="Normal"/>
    <w:uiPriority w:val="34"/>
    <w:qFormat/>
    <w:rsid w:val="006C554B"/>
    <w:pPr>
      <w:ind w:left="720"/>
      <w:contextualSpacing/>
    </w:pPr>
  </w:style>
  <w:style w:type="paragraph" w:styleId="TOCHeading">
    <w:name w:val="TOC Heading"/>
    <w:basedOn w:val="Heading1"/>
    <w:next w:val="Normal"/>
    <w:uiPriority w:val="39"/>
    <w:unhideWhenUsed/>
    <w:qFormat/>
    <w:rsid w:val="00BD76A8"/>
    <w:pPr>
      <w:spacing w:before="240" w:after="0" w:line="259" w:lineRule="auto"/>
      <w:ind w:left="0" w:righ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BD76A8"/>
    <w:pPr>
      <w:spacing w:after="100"/>
      <w:ind w:left="0"/>
    </w:pPr>
  </w:style>
  <w:style w:type="paragraph" w:styleId="TOC2">
    <w:name w:val="toc 2"/>
    <w:basedOn w:val="Normal"/>
    <w:next w:val="Normal"/>
    <w:autoRedefine/>
    <w:uiPriority w:val="39"/>
    <w:unhideWhenUsed/>
    <w:rsid w:val="00BD76A8"/>
    <w:pPr>
      <w:spacing w:after="100"/>
      <w:ind w:left="240"/>
    </w:pPr>
  </w:style>
  <w:style w:type="paragraph" w:styleId="TOC3">
    <w:name w:val="toc 3"/>
    <w:basedOn w:val="Normal"/>
    <w:next w:val="Normal"/>
    <w:autoRedefine/>
    <w:uiPriority w:val="39"/>
    <w:unhideWhenUsed/>
    <w:rsid w:val="00BD76A8"/>
    <w:pPr>
      <w:spacing w:after="100"/>
      <w:ind w:left="480"/>
    </w:pPr>
  </w:style>
  <w:style w:type="paragraph" w:styleId="TOC4">
    <w:name w:val="toc 4"/>
    <w:basedOn w:val="Normal"/>
    <w:next w:val="Normal"/>
    <w:autoRedefine/>
    <w:uiPriority w:val="39"/>
    <w:unhideWhenUsed/>
    <w:rsid w:val="00BD76A8"/>
    <w:pPr>
      <w:spacing w:after="100" w:line="278" w:lineRule="auto"/>
      <w:ind w:left="720" w:right="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BD76A8"/>
    <w:pPr>
      <w:spacing w:after="100" w:line="278" w:lineRule="auto"/>
      <w:ind w:left="960" w:right="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BD76A8"/>
    <w:pPr>
      <w:spacing w:after="100" w:line="278" w:lineRule="auto"/>
      <w:ind w:left="1200" w:right="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BD76A8"/>
    <w:pPr>
      <w:spacing w:after="100" w:line="278" w:lineRule="auto"/>
      <w:ind w:left="1440" w:right="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BD76A8"/>
    <w:pPr>
      <w:spacing w:after="100" w:line="278" w:lineRule="auto"/>
      <w:ind w:left="1680" w:right="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BD76A8"/>
    <w:pPr>
      <w:spacing w:after="100" w:line="278" w:lineRule="auto"/>
      <w:ind w:left="1920" w:right="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BD76A8"/>
    <w:rPr>
      <w:color w:val="0563C1" w:themeColor="hyperlink"/>
      <w:u w:val="single"/>
    </w:rPr>
  </w:style>
  <w:style w:type="character" w:styleId="UnresolvedMention">
    <w:name w:val="Unresolved Mention"/>
    <w:basedOn w:val="DefaultParagraphFont"/>
    <w:uiPriority w:val="99"/>
    <w:semiHidden/>
    <w:unhideWhenUsed/>
    <w:rsid w:val="00BD76A8"/>
    <w:rPr>
      <w:color w:val="605E5C"/>
      <w:shd w:val="clear" w:color="auto" w:fill="E1DFDD"/>
    </w:rPr>
  </w:style>
  <w:style w:type="paragraph" w:styleId="Header">
    <w:name w:val="header"/>
    <w:basedOn w:val="Normal"/>
    <w:link w:val="HeaderChar"/>
    <w:uiPriority w:val="99"/>
    <w:unhideWhenUsed/>
    <w:rsid w:val="00EE4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801"/>
    <w:rPr>
      <w:rFonts w:ascii="Times New Roman" w:eastAsia="Times New Roman" w:hAnsi="Times New Roman" w:cs="Times New Roman"/>
      <w:color w:val="000000"/>
    </w:rPr>
  </w:style>
  <w:style w:type="paragraph" w:styleId="Footer">
    <w:name w:val="footer"/>
    <w:basedOn w:val="Normal"/>
    <w:link w:val="FooterChar"/>
    <w:uiPriority w:val="99"/>
    <w:unhideWhenUsed/>
    <w:rsid w:val="00EE4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80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56">
      <w:bodyDiv w:val="1"/>
      <w:marLeft w:val="0"/>
      <w:marRight w:val="0"/>
      <w:marTop w:val="0"/>
      <w:marBottom w:val="0"/>
      <w:divBdr>
        <w:top w:val="none" w:sz="0" w:space="0" w:color="auto"/>
        <w:left w:val="none" w:sz="0" w:space="0" w:color="auto"/>
        <w:bottom w:val="none" w:sz="0" w:space="0" w:color="auto"/>
        <w:right w:val="none" w:sz="0" w:space="0" w:color="auto"/>
      </w:divBdr>
    </w:div>
    <w:div w:id="445658035">
      <w:bodyDiv w:val="1"/>
      <w:marLeft w:val="0"/>
      <w:marRight w:val="0"/>
      <w:marTop w:val="0"/>
      <w:marBottom w:val="0"/>
      <w:divBdr>
        <w:top w:val="none" w:sz="0" w:space="0" w:color="auto"/>
        <w:left w:val="none" w:sz="0" w:space="0" w:color="auto"/>
        <w:bottom w:val="none" w:sz="0" w:space="0" w:color="auto"/>
        <w:right w:val="none" w:sz="0" w:space="0" w:color="auto"/>
      </w:divBdr>
    </w:div>
    <w:div w:id="482696014">
      <w:bodyDiv w:val="1"/>
      <w:marLeft w:val="0"/>
      <w:marRight w:val="0"/>
      <w:marTop w:val="0"/>
      <w:marBottom w:val="0"/>
      <w:divBdr>
        <w:top w:val="none" w:sz="0" w:space="0" w:color="auto"/>
        <w:left w:val="none" w:sz="0" w:space="0" w:color="auto"/>
        <w:bottom w:val="none" w:sz="0" w:space="0" w:color="auto"/>
        <w:right w:val="none" w:sz="0" w:space="0" w:color="auto"/>
      </w:divBdr>
    </w:div>
    <w:div w:id="569462633">
      <w:bodyDiv w:val="1"/>
      <w:marLeft w:val="0"/>
      <w:marRight w:val="0"/>
      <w:marTop w:val="0"/>
      <w:marBottom w:val="0"/>
      <w:divBdr>
        <w:top w:val="none" w:sz="0" w:space="0" w:color="auto"/>
        <w:left w:val="none" w:sz="0" w:space="0" w:color="auto"/>
        <w:bottom w:val="none" w:sz="0" w:space="0" w:color="auto"/>
        <w:right w:val="none" w:sz="0" w:space="0" w:color="auto"/>
      </w:divBdr>
    </w:div>
    <w:div w:id="590964784">
      <w:bodyDiv w:val="1"/>
      <w:marLeft w:val="0"/>
      <w:marRight w:val="0"/>
      <w:marTop w:val="0"/>
      <w:marBottom w:val="0"/>
      <w:divBdr>
        <w:top w:val="none" w:sz="0" w:space="0" w:color="auto"/>
        <w:left w:val="none" w:sz="0" w:space="0" w:color="auto"/>
        <w:bottom w:val="none" w:sz="0" w:space="0" w:color="auto"/>
        <w:right w:val="none" w:sz="0" w:space="0" w:color="auto"/>
      </w:divBdr>
    </w:div>
    <w:div w:id="1093402651">
      <w:bodyDiv w:val="1"/>
      <w:marLeft w:val="0"/>
      <w:marRight w:val="0"/>
      <w:marTop w:val="0"/>
      <w:marBottom w:val="0"/>
      <w:divBdr>
        <w:top w:val="none" w:sz="0" w:space="0" w:color="auto"/>
        <w:left w:val="none" w:sz="0" w:space="0" w:color="auto"/>
        <w:bottom w:val="none" w:sz="0" w:space="0" w:color="auto"/>
        <w:right w:val="none" w:sz="0" w:space="0" w:color="auto"/>
      </w:divBdr>
    </w:div>
    <w:div w:id="1154951994">
      <w:bodyDiv w:val="1"/>
      <w:marLeft w:val="0"/>
      <w:marRight w:val="0"/>
      <w:marTop w:val="0"/>
      <w:marBottom w:val="0"/>
      <w:divBdr>
        <w:top w:val="none" w:sz="0" w:space="0" w:color="auto"/>
        <w:left w:val="none" w:sz="0" w:space="0" w:color="auto"/>
        <w:bottom w:val="none" w:sz="0" w:space="0" w:color="auto"/>
        <w:right w:val="none" w:sz="0" w:space="0" w:color="auto"/>
      </w:divBdr>
    </w:div>
    <w:div w:id="1164131533">
      <w:bodyDiv w:val="1"/>
      <w:marLeft w:val="0"/>
      <w:marRight w:val="0"/>
      <w:marTop w:val="0"/>
      <w:marBottom w:val="0"/>
      <w:divBdr>
        <w:top w:val="none" w:sz="0" w:space="0" w:color="auto"/>
        <w:left w:val="none" w:sz="0" w:space="0" w:color="auto"/>
        <w:bottom w:val="none" w:sz="0" w:space="0" w:color="auto"/>
        <w:right w:val="none" w:sz="0" w:space="0" w:color="auto"/>
      </w:divBdr>
    </w:div>
    <w:div w:id="1182283492">
      <w:bodyDiv w:val="1"/>
      <w:marLeft w:val="0"/>
      <w:marRight w:val="0"/>
      <w:marTop w:val="0"/>
      <w:marBottom w:val="0"/>
      <w:divBdr>
        <w:top w:val="none" w:sz="0" w:space="0" w:color="auto"/>
        <w:left w:val="none" w:sz="0" w:space="0" w:color="auto"/>
        <w:bottom w:val="none" w:sz="0" w:space="0" w:color="auto"/>
        <w:right w:val="none" w:sz="0" w:space="0" w:color="auto"/>
      </w:divBdr>
    </w:div>
    <w:div w:id="1590231371">
      <w:bodyDiv w:val="1"/>
      <w:marLeft w:val="0"/>
      <w:marRight w:val="0"/>
      <w:marTop w:val="0"/>
      <w:marBottom w:val="0"/>
      <w:divBdr>
        <w:top w:val="none" w:sz="0" w:space="0" w:color="auto"/>
        <w:left w:val="none" w:sz="0" w:space="0" w:color="auto"/>
        <w:bottom w:val="none" w:sz="0" w:space="0" w:color="auto"/>
        <w:right w:val="none" w:sz="0" w:space="0" w:color="auto"/>
      </w:divBdr>
    </w:div>
    <w:div w:id="1675450856">
      <w:bodyDiv w:val="1"/>
      <w:marLeft w:val="0"/>
      <w:marRight w:val="0"/>
      <w:marTop w:val="0"/>
      <w:marBottom w:val="0"/>
      <w:divBdr>
        <w:top w:val="none" w:sz="0" w:space="0" w:color="auto"/>
        <w:left w:val="none" w:sz="0" w:space="0" w:color="auto"/>
        <w:bottom w:val="none" w:sz="0" w:space="0" w:color="auto"/>
        <w:right w:val="none" w:sz="0" w:space="0" w:color="auto"/>
      </w:divBdr>
    </w:div>
    <w:div w:id="1770732851">
      <w:bodyDiv w:val="1"/>
      <w:marLeft w:val="0"/>
      <w:marRight w:val="0"/>
      <w:marTop w:val="0"/>
      <w:marBottom w:val="0"/>
      <w:divBdr>
        <w:top w:val="none" w:sz="0" w:space="0" w:color="auto"/>
        <w:left w:val="none" w:sz="0" w:space="0" w:color="auto"/>
        <w:bottom w:val="none" w:sz="0" w:space="0" w:color="auto"/>
        <w:right w:val="none" w:sz="0" w:space="0" w:color="auto"/>
      </w:divBdr>
    </w:div>
    <w:div w:id="1901093242">
      <w:bodyDiv w:val="1"/>
      <w:marLeft w:val="0"/>
      <w:marRight w:val="0"/>
      <w:marTop w:val="0"/>
      <w:marBottom w:val="0"/>
      <w:divBdr>
        <w:top w:val="none" w:sz="0" w:space="0" w:color="auto"/>
        <w:left w:val="none" w:sz="0" w:space="0" w:color="auto"/>
        <w:bottom w:val="none" w:sz="0" w:space="0" w:color="auto"/>
        <w:right w:val="none" w:sz="0" w:space="0" w:color="auto"/>
      </w:divBdr>
    </w:div>
    <w:div w:id="1919973599">
      <w:bodyDiv w:val="1"/>
      <w:marLeft w:val="0"/>
      <w:marRight w:val="0"/>
      <w:marTop w:val="0"/>
      <w:marBottom w:val="0"/>
      <w:divBdr>
        <w:top w:val="none" w:sz="0" w:space="0" w:color="auto"/>
        <w:left w:val="none" w:sz="0" w:space="0" w:color="auto"/>
        <w:bottom w:val="none" w:sz="0" w:space="0" w:color="auto"/>
        <w:right w:val="none" w:sz="0" w:space="0" w:color="auto"/>
      </w:divBdr>
    </w:div>
    <w:div w:id="1923907519">
      <w:bodyDiv w:val="1"/>
      <w:marLeft w:val="0"/>
      <w:marRight w:val="0"/>
      <w:marTop w:val="0"/>
      <w:marBottom w:val="0"/>
      <w:divBdr>
        <w:top w:val="none" w:sz="0" w:space="0" w:color="auto"/>
        <w:left w:val="none" w:sz="0" w:space="0" w:color="auto"/>
        <w:bottom w:val="none" w:sz="0" w:space="0" w:color="auto"/>
        <w:right w:val="none" w:sz="0" w:space="0" w:color="auto"/>
      </w:divBdr>
    </w:div>
    <w:div w:id="193431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g"/><Relationship Id="rId10" Type="http://schemas.openxmlformats.org/officeDocument/2006/relationships/image" Target="media/image3.pn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EE9E-0FF7-4383-BF50-34A0FCE8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14389</Words>
  <Characters>82019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ayomide</dc:creator>
  <cp:keywords/>
  <cp:lastModifiedBy>alexander ayomide</cp:lastModifiedBy>
  <cp:revision>2</cp:revision>
  <dcterms:created xsi:type="dcterms:W3CDTF">2025-08-02T18:47:00Z</dcterms:created>
  <dcterms:modified xsi:type="dcterms:W3CDTF">2025-08-02T18:47:00Z</dcterms:modified>
</cp:coreProperties>
</file>