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9056B4"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ADEBAYO KAOSRAT AYOMIDE</w:t>
      </w: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sidR="009056B4">
        <w:rPr>
          <w:rFonts w:ascii="Times New Roman" w:hAnsi="Times New Roman" w:cs="Times New Roman"/>
          <w:b/>
          <w:bCs/>
          <w:sz w:val="32"/>
          <w:szCs w:val="32"/>
        </w:rPr>
        <w:t>0163</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rsidR="004C6042" w:rsidRPr="009779EA" w:rsidRDefault="004C6042" w:rsidP="004C6042">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9056B4">
      <w:pPr>
        <w:spacing w:line="240" w:lineRule="auto"/>
        <w:ind w:firstLine="720"/>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t>
      </w:r>
      <w:r w:rsidR="009056B4">
        <w:rPr>
          <w:rFonts w:ascii="Times New Roman" w:hAnsi="Times New Roman" w:cs="Times New Roman"/>
          <w:sz w:val="24"/>
          <w:szCs w:val="24"/>
        </w:rPr>
        <w:t xml:space="preserve">was carried out and reported by </w:t>
      </w:r>
      <w:r w:rsidR="009056B4">
        <w:rPr>
          <w:rFonts w:ascii="Times New Roman" w:hAnsi="Times New Roman" w:cs="Times New Roman"/>
          <w:b/>
          <w:bCs/>
          <w:sz w:val="24"/>
          <w:szCs w:val="24"/>
        </w:rPr>
        <w:t>ADEBAYO KAOSARAT AYOMIDE</w:t>
      </w:r>
      <w:r>
        <w:rPr>
          <w:rFonts w:ascii="Times New Roman" w:hAnsi="Times New Roman" w:cs="Times New Roman"/>
          <w:b/>
          <w:bCs/>
          <w:sz w:val="24"/>
          <w:szCs w:val="24"/>
        </w:rPr>
        <w:t xml:space="preserve"> </w:t>
      </w:r>
      <w:r w:rsidRPr="009779EA">
        <w:rPr>
          <w:rFonts w:ascii="Times New Roman" w:hAnsi="Times New Roman" w:cs="Times New Roman"/>
          <w:sz w:val="24"/>
          <w:szCs w:val="24"/>
        </w:rPr>
        <w:t>with matric number</w:t>
      </w:r>
      <w:r w:rsidR="009056B4">
        <w:rPr>
          <w:rFonts w:ascii="Times New Roman" w:hAnsi="Times New Roman" w:cs="Times New Roman"/>
          <w:sz w:val="24"/>
          <w:szCs w:val="24"/>
        </w:rPr>
        <w:t xml:space="preserve"> </w:t>
      </w:r>
      <w:r w:rsidRPr="009779EA">
        <w:rPr>
          <w:rFonts w:ascii="Times New Roman" w:hAnsi="Times New Roman" w:cs="Times New Roman"/>
          <w:b/>
          <w:bCs/>
          <w:sz w:val="24"/>
          <w:szCs w:val="24"/>
        </w:rPr>
        <w:t>ND/23/SLT/PT/0</w:t>
      </w:r>
      <w:r w:rsidR="009056B4">
        <w:rPr>
          <w:rFonts w:ascii="Times New Roman" w:hAnsi="Times New Roman" w:cs="Times New Roman"/>
          <w:b/>
          <w:bCs/>
          <w:sz w:val="24"/>
          <w:szCs w:val="24"/>
        </w:rPr>
        <w:t xml:space="preserve">163 </w:t>
      </w:r>
      <w:r w:rsidRPr="009779EA">
        <w:rPr>
          <w:rFonts w:ascii="Times New Roman" w:hAnsi="Times New Roman" w:cs="Times New Roman"/>
          <w:sz w:val="24"/>
          <w:szCs w:val="24"/>
        </w:rPr>
        <w:t>submitted to the department of science laboratory, institute of applied science (IAS), Kwara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4C6042" w:rsidRPr="009779EA" w:rsidRDefault="004C6042" w:rsidP="009056B4">
      <w:pPr>
        <w:spacing w:line="240" w:lineRule="auto"/>
        <w:rPr>
          <w:rFonts w:ascii="Times New Roman" w:hAnsi="Times New Roman" w:cs="Times New Roman"/>
          <w:sz w:val="24"/>
          <w:szCs w:val="24"/>
        </w:rPr>
      </w:pPr>
    </w:p>
    <w:p w:rsidR="004C6042" w:rsidRDefault="004C6042" w:rsidP="009056B4">
      <w:pPr>
        <w:spacing w:line="240" w:lineRule="auto"/>
        <w:rPr>
          <w:rFonts w:ascii="Times New Roman" w:hAnsi="Times New Roman" w:cs="Times New Roman"/>
          <w:sz w:val="24"/>
          <w:szCs w:val="24"/>
        </w:rPr>
      </w:pPr>
    </w:p>
    <w:p w:rsidR="004C6042" w:rsidRPr="009779EA" w:rsidRDefault="004C6042" w:rsidP="009056B4">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C6042" w:rsidP="004C6042">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DR. ABDULKAREEM USMA</w:t>
      </w:r>
      <w:r>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sister and </w:t>
      </w:r>
      <w:r w:rsidRPr="00AB18D2">
        <w:rPr>
          <w:rFonts w:ascii="Times New Roman" w:hAnsi="Times New Roman" w:cs="Times New Roman"/>
          <w:b/>
          <w:sz w:val="24"/>
          <w:szCs w:val="24"/>
        </w:rPr>
        <w:t>Abel Abraham</w:t>
      </w:r>
      <w:r w:rsidRPr="009779EA">
        <w:rPr>
          <w:rFonts w:ascii="Times New Roman" w:hAnsi="Times New Roman" w:cs="Times New Roman"/>
          <w:sz w:val="24"/>
          <w:szCs w:val="24"/>
        </w:rPr>
        <w:t xml:space="preserve"> whose encouragement, motivation, and companionship helped me stay focused and determined throughout this academic pursuit.</w:t>
      </w:r>
    </w:p>
    <w:p w:rsidR="004C6042" w:rsidRPr="006C62D5" w:rsidRDefault="004C6042" w:rsidP="004C6042">
      <w:pPr>
        <w:rPr>
          <w:rFonts w:ascii="Times New Roman" w:hAnsi="Times New Roman" w:cs="Times New Roman"/>
          <w:b/>
          <w:bCs/>
          <w:sz w:val="42"/>
          <w:szCs w:val="30"/>
        </w:rPr>
      </w:pPr>
    </w:p>
    <w:p w:rsidR="004C6042" w:rsidRPr="006C62D5" w:rsidRDefault="004C6042" w:rsidP="004C6042">
      <w:pPr>
        <w:spacing w:line="240" w:lineRule="auto"/>
        <w:jc w:val="center"/>
        <w:rPr>
          <w:rFonts w:ascii="Times New Roman" w:hAnsi="Times New Roman" w:cs="Times New Roman"/>
          <w:b/>
          <w:bCs/>
          <w:sz w:val="36"/>
          <w:szCs w:val="24"/>
        </w:rPr>
      </w:pPr>
    </w:p>
    <w:p w:rsidR="004C6042" w:rsidRDefault="004C6042" w:rsidP="004C6042">
      <w:pPr>
        <w:spacing w:line="240" w:lineRule="auto"/>
        <w:rPr>
          <w:rFonts w:ascii="Times New Roman" w:hAnsi="Times New Roman" w:cs="Times New Roman"/>
          <w:b/>
          <w:sz w:val="26"/>
          <w:szCs w:val="26"/>
        </w:rPr>
      </w:pPr>
    </w:p>
    <w:p w:rsidR="004C6042" w:rsidRDefault="004C6042" w:rsidP="004C6042">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FIVE:RESULTS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C6042" w:rsidRDefault="004C6042" w:rsidP="004C6042">
      <w:pPr>
        <w:spacing w:line="276"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4C6042" w:rsidRDefault="004C6042" w:rsidP="004C6042">
      <w:pPr>
        <w:spacing w:line="276" w:lineRule="auto"/>
        <w:jc w:val="left"/>
        <w:rPr>
          <w:rFonts w:ascii="Times New Roman" w:hAnsi="Times New Roman" w:cs="Times New Roman"/>
          <w:b/>
          <w:sz w:val="28"/>
          <w:szCs w:val="26"/>
          <w:lang w:eastAsia="zh-CN"/>
        </w:rPr>
      </w:pPr>
    </w:p>
    <w:p w:rsidR="004C6042" w:rsidRPr="0039241B" w:rsidRDefault="004C6042" w:rsidP="004C6042">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t>CHAPTER ONE</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Relative humidity is a term used to describe the amount of water vapor that exist in a gaseous mixture of air and water expres</w:t>
      </w:r>
      <w:bookmarkStart w:id="1" w:name="_GoBack"/>
      <w:bookmarkEnd w:id="1"/>
      <w:r w:rsidRPr="007E7A6F">
        <w:rPr>
          <w:rFonts w:ascii="Times New Roman" w:hAnsi="Times New Roman" w:cs="Times New Roman"/>
          <w:sz w:val="26"/>
          <w:szCs w:val="26"/>
        </w:rPr>
        <w:t xml:space="preserve">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4C6042" w:rsidRPr="007E7A6F" w:rsidRDefault="004C6042" w:rsidP="004C6042">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w:t>
      </w:r>
      <w:r w:rsidRPr="007E7A6F">
        <w:rPr>
          <w:sz w:val="26"/>
          <w:szCs w:val="26"/>
        </w:rPr>
        <w:lastRenderedPageBreak/>
        <w:t>receives strong ionizing radiation at the level of the Van Allen radiation belt.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latitude.The variation in temperature that occurs from the highs of the day to the cool of nights is called </w:t>
      </w:r>
      <w:hyperlink r:id="rId7"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4C6042" w:rsidRPr="007E7A6F" w:rsidRDefault="004C6042" w:rsidP="004C6042">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rsidR="004C6042" w:rsidRDefault="004C6042" w:rsidP="004C6042">
      <w:pPr>
        <w:shd w:val="clear" w:color="auto" w:fill="FFFFFF"/>
        <w:spacing w:after="0" w:line="360" w:lineRule="auto"/>
        <w:rPr>
          <w:rFonts w:ascii="Times New Roman" w:eastAsia="Times New Roman" w:hAnsi="Times New Roman" w:cs="Times New Roman"/>
          <w:sz w:val="26"/>
          <w:szCs w:val="26"/>
        </w:rPr>
      </w:pP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8" w:tooltip="Humidity" w:history="1">
        <w:r w:rsidRPr="007E7A6F">
          <w:rPr>
            <w:rFonts w:ascii="Times New Roman" w:eastAsia="Times New Roman" w:hAnsi="Times New Roman" w:cs="Times New Roman"/>
            <w:sz w:val="26"/>
            <w:szCs w:val="26"/>
          </w:rPr>
          <w:t>humidity</w:t>
        </w:r>
      </w:hyperlink>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9"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10"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11"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4C6042" w:rsidRPr="007E7A6F" w:rsidRDefault="004C6042" w:rsidP="004C6042">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4C6042" w:rsidRPr="007E7A6F" w:rsidRDefault="004C6042" w:rsidP="004C6042">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w:t>
      </w:r>
      <w:r w:rsidRPr="007E7A6F">
        <w:rPr>
          <w:rFonts w:ascii="Times New Roman" w:hAnsi="Times New Roman" w:cs="Times New Roman"/>
          <w:sz w:val="26"/>
          <w:szCs w:val="26"/>
          <w:shd w:val="clear" w:color="auto" w:fill="FFFFFF"/>
        </w:rPr>
        <w:lastRenderedPageBreak/>
        <w:t xml:space="preserve">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Default="004C6042" w:rsidP="004C6042">
      <w:pPr>
        <w:spacing w:line="240" w:lineRule="auto"/>
        <w:jc w:val="left"/>
        <w:outlineLvl w:val="0"/>
        <w:rPr>
          <w:rFonts w:ascii="Times New Roman" w:eastAsia="Times New Roman" w:hAnsi="Times New Roman" w:cs="Times New Roman"/>
          <w:sz w:val="26"/>
          <w:szCs w:val="26"/>
        </w:rPr>
      </w:pPr>
    </w:p>
    <w:p w:rsidR="004C6042" w:rsidRPr="0039241B" w:rsidRDefault="004C6042" w:rsidP="004C6042">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4C6042" w:rsidRPr="007E7A6F" w:rsidRDefault="004C6042" w:rsidP="004C6042">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conspicuousness of oceans attests of the significance of water in the Earth system and in its physical and chemical processes. Water is also a </w:t>
      </w:r>
      <w:r w:rsidRPr="007E7A6F">
        <w:rPr>
          <w:sz w:val="26"/>
          <w:szCs w:val="26"/>
        </w:rPr>
        <w:lastRenderedPageBreak/>
        <w:t>prerequisite for Earth-type life. Presence and behavior of water in the Mars system is hence of paramount scientific interest.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w:t>
      </w:r>
      <w:r w:rsidRPr="007E7A6F">
        <w:rPr>
          <w:rFonts w:ascii="Times New Roman" w:hAnsi="Times New Roman" w:cs="Times New Roman"/>
          <w:sz w:val="26"/>
          <w:szCs w:val="26"/>
        </w:rPr>
        <w:lastRenderedPageBreak/>
        <w:t>scattering processes which depend directly on temperature or indirectly via atmospheric density.</w:t>
      </w:r>
    </w:p>
    <w:p w:rsidR="004C6042" w:rsidRPr="007E7A6F" w:rsidRDefault="004C6042" w:rsidP="004C6042">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39241B" w:rsidRDefault="004C6042" w:rsidP="004C6042">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4C6042" w:rsidRPr="007E7A6F" w:rsidRDefault="004C6042" w:rsidP="004C6042">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values measured</w:t>
      </w:r>
      <w:r>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rsidR="004C6042" w:rsidRPr="0039241B" w:rsidRDefault="004C6042" w:rsidP="004C6042">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4C6042" w:rsidRPr="007E7A6F" w:rsidRDefault="004C6042" w:rsidP="004C6042">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Pr>
          <w:rFonts w:ascii="Times New Roman" w:hAnsi="Times New Roman" w:cs="Times New Roman"/>
          <w:sz w:val="26"/>
          <w:szCs w:val="26"/>
          <w:lang w:eastAsia="zh-CN"/>
        </w:rPr>
        <w:t>.</w:t>
      </w:r>
    </w:p>
    <w:p w:rsidR="004C6042" w:rsidRPr="007E7A6F" w:rsidRDefault="004C6042" w:rsidP="004C6042">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   Measure</w:t>
      </w:r>
      <w:r w:rsidRPr="007E7A6F">
        <w:rPr>
          <w:rFonts w:ascii="Times New Roman" w:hAnsi="Times New Roman" w:cs="Times New Roman"/>
          <w:sz w:val="26"/>
          <w:szCs w:val="26"/>
          <w:lang w:eastAsia="zh-CN"/>
        </w:rPr>
        <w:t xml:space="preserve"> air temperature.</w:t>
      </w:r>
    </w:p>
    <w:p w:rsidR="004C6042" w:rsidRPr="007E7A6F" w:rsidRDefault="004C6042" w:rsidP="004C6042">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rsidR="004C6042" w:rsidRPr="0039241B" w:rsidRDefault="004C6042" w:rsidP="004C6042">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4C6042" w:rsidRDefault="004C6042" w:rsidP="004C604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Pr="007E7A6F">
        <w:rPr>
          <w:rFonts w:ascii="Times New Roman" w:hAnsi="Times New Roman" w:cs="Times New Roman"/>
          <w:sz w:val="26"/>
          <w:szCs w:val="26"/>
        </w:rPr>
        <w:t xml:space="preserve"> of</w:t>
      </w:r>
      <w:r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Pr="007E7A6F">
        <w:rPr>
          <w:rFonts w:ascii="Times New Roman" w:hAnsi="Times New Roman" w:cs="Times New Roman"/>
          <w:sz w:val="26"/>
          <w:szCs w:val="26"/>
          <w:lang w:eastAsia="zh-CN"/>
        </w:rPr>
        <w:t>air temperature</w:t>
      </w:r>
      <w:r>
        <w:rPr>
          <w:rFonts w:ascii="Times New Roman" w:hAnsi="Times New Roman" w:cs="Times New Roman"/>
          <w:sz w:val="26"/>
          <w:szCs w:val="26"/>
          <w:lang w:eastAsia="zh-CN"/>
        </w:rPr>
        <w:t>,</w:t>
      </w:r>
      <w:r w:rsidRPr="007E7A6F">
        <w:rPr>
          <w:rFonts w:ascii="Times New Roman" w:hAnsi="Times New Roman" w:cs="Times New Roman"/>
          <w:sz w:val="26"/>
          <w:szCs w:val="26"/>
        </w:rPr>
        <w:t xml:space="preserve"> such as we have in this study</w:t>
      </w:r>
      <w:r>
        <w:rPr>
          <w:rFonts w:ascii="Times New Roman" w:hAnsi="Times New Roman" w:cs="Times New Roman"/>
          <w:sz w:val="26"/>
          <w:szCs w:val="26"/>
        </w:rPr>
        <w:t>,</w:t>
      </w:r>
      <w:bookmarkStart w:id="2" w:name="_Hlk201420985"/>
      <w:r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2"/>
    </w:p>
    <w:p w:rsidR="004C6042" w:rsidRDefault="004C6042" w:rsidP="004C6042">
      <w:pPr>
        <w:spacing w:line="240" w:lineRule="auto"/>
        <w:ind w:firstLine="720"/>
        <w:rPr>
          <w:rFonts w:ascii="Times New Roman" w:hAnsi="Times New Roman" w:cs="Times New Roman"/>
          <w:sz w:val="26"/>
          <w:szCs w:val="26"/>
        </w:rPr>
      </w:pPr>
    </w:p>
    <w:p w:rsidR="004C6042" w:rsidRPr="007E7A6F" w:rsidRDefault="004C6042" w:rsidP="004C6042">
      <w:pPr>
        <w:spacing w:line="240" w:lineRule="auto"/>
        <w:ind w:firstLine="720"/>
        <w:rPr>
          <w:rFonts w:ascii="Times New Roman" w:hAnsi="Times New Roman" w:cs="Times New Roman"/>
          <w:sz w:val="26"/>
          <w:szCs w:val="26"/>
          <w:lang w:eastAsia="zh-CN"/>
        </w:rPr>
      </w:pPr>
    </w:p>
    <w:p w:rsidR="004C6042" w:rsidRPr="0039241B" w:rsidRDefault="004C6042" w:rsidP="004C6042">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4C6042" w:rsidRPr="007E7A6F" w:rsidRDefault="004C6042" w:rsidP="004C6042">
      <w:pPr>
        <w:spacing w:line="240" w:lineRule="auto"/>
        <w:ind w:firstLine="720"/>
        <w:rPr>
          <w:rFonts w:ascii="Times New Roman" w:hAnsi="Times New Roman" w:cs="Times New Roman"/>
          <w:sz w:val="26"/>
          <w:szCs w:val="26"/>
        </w:rPr>
      </w:pPr>
      <w:bookmarkStart w:id="3" w:name="_Hlk201421277"/>
      <w:r w:rsidRPr="007E7A6F">
        <w:rPr>
          <w:rFonts w:ascii="Times New Roman" w:hAnsi="Times New Roman" w:cs="Times New Roman"/>
          <w:sz w:val="26"/>
          <w:szCs w:val="26"/>
        </w:rPr>
        <w:t xml:space="preserve">The results of this study will provide </w:t>
      </w:r>
      <w:r>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3"/>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Pr="007E7A6F" w:rsidRDefault="004C6042" w:rsidP="004C6042">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4C6042" w:rsidRPr="007E7A6F" w:rsidRDefault="004C6042" w:rsidP="004C6042">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4C6042" w:rsidRPr="007E7A6F" w:rsidRDefault="004C6042" w:rsidP="004C6042">
      <w:pPr>
        <w:tabs>
          <w:tab w:val="left" w:pos="851"/>
        </w:tabs>
        <w:spacing w:line="360" w:lineRule="auto"/>
        <w:ind w:left="20"/>
        <w:rPr>
          <w:rFonts w:ascii="Times New Roman" w:hAnsi="Times New Roman" w:cs="Times New Roman"/>
          <w:sz w:val="26"/>
          <w:szCs w:val="26"/>
        </w:rPr>
      </w:pPr>
      <w:bookmarkStart w:id="4"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(Wildhack,1965).</w:t>
      </w:r>
    </w:p>
    <w:p w:rsidR="004C6042" w:rsidRPr="007E7A6F" w:rsidRDefault="004C6042" w:rsidP="004C6042">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w:t>
      </w:r>
      <w:r w:rsidRPr="007E7A6F">
        <w:rPr>
          <w:rStyle w:val="Bodytext17"/>
          <w:sz w:val="26"/>
          <w:szCs w:val="26"/>
        </w:rPr>
        <w:lastRenderedPageBreak/>
        <w:t xml:space="preserve">people has been described 'as being bound up in the climatic conditions in which they work and live' </w:t>
      </w:r>
      <w:r>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t>Several investigators have also shown that variation in the heat indices, especiallytemperature, have sig</w:t>
      </w:r>
      <w:r w:rsidRPr="007E7A6F">
        <w:rPr>
          <w:rStyle w:val="Bodytext17"/>
          <w:sz w:val="26"/>
          <w:szCs w:val="26"/>
        </w:rPr>
        <w:softHyphen/>
        <w:t>nificant relations with human mortality (Kalkstein and Smoyer,1993) and prevalence of certain diseases (Greenwood</w:t>
      </w:r>
      <w:r>
        <w:rPr>
          <w:rStyle w:val="Bodytext17"/>
          <w:sz w:val="26"/>
          <w:szCs w:val="26"/>
        </w:rPr>
        <w:t xml:space="preserve"> et al., 1999</w:t>
      </w:r>
      <w:r w:rsidRPr="007E7A6F">
        <w:rPr>
          <w:rStyle w:val="Bodytext17"/>
          <w:sz w:val="26"/>
          <w:szCs w:val="26"/>
        </w:rPr>
        <w:t>). The young children (Bunyavanich</w:t>
      </w:r>
      <w:r>
        <w:rPr>
          <w:rStyle w:val="Bodytext17"/>
          <w:sz w:val="26"/>
          <w:szCs w:val="26"/>
        </w:rPr>
        <w:t>,</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anization (WMO)</w:t>
      </w:r>
      <w:r w:rsidRPr="007E7A6F">
        <w:rPr>
          <w:rStyle w:val="Bodytext17"/>
          <w:sz w:val="26"/>
          <w:szCs w:val="26"/>
        </w:rPr>
        <w:t>. Studies on tem</w:t>
      </w:r>
      <w:r w:rsidRPr="007E7A6F">
        <w:rPr>
          <w:rStyle w:val="Bodytext17"/>
          <w:sz w:val="26"/>
          <w:szCs w:val="26"/>
        </w:rPr>
        <w:softHyphen/>
        <w:t>perature and humidity (Arundel</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rsidR="004C6042" w:rsidRDefault="004C6042" w:rsidP="004C6042">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Pr="007E7A6F">
        <w:rPr>
          <w:rStyle w:val="Bodytext16"/>
          <w:sz w:val="26"/>
          <w:szCs w:val="26"/>
        </w:rPr>
        <w:t>California</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 xml:space="preserve">2008), we know that urbanization in Nigeria, as in most developing countries, is rapid, and the </w:t>
      </w:r>
      <w:r w:rsidRPr="007E7A6F">
        <w:rPr>
          <w:rStyle w:val="Bodytext16"/>
          <w:sz w:val="26"/>
          <w:szCs w:val="26"/>
        </w:rPr>
        <w:lastRenderedPageBreak/>
        <w:t>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(Adepoju,1982). Certain urban characteristics, including structure and geometry can affect the pattern of movement and distribution of the air and solar radiation, with important implications for thermal comfort (Jonsson</w:t>
      </w:r>
      <w:r>
        <w:rPr>
          <w:rStyle w:val="Bodytext16"/>
          <w:sz w:val="26"/>
          <w:szCs w:val="26"/>
        </w:rPr>
        <w:t>et al.,</w:t>
      </w:r>
      <w:r w:rsidRPr="007E7A6F">
        <w:rPr>
          <w:rStyle w:val="Bodytext16"/>
          <w:sz w:val="26"/>
          <w:szCs w:val="26"/>
        </w:rPr>
        <w:t xml:space="preserve"> 2011).</w:t>
      </w:r>
    </w:p>
    <w:bookmarkEnd w:id="4"/>
    <w:p w:rsidR="004C6042" w:rsidRPr="007E7A6F" w:rsidRDefault="004C6042" w:rsidP="004C6042">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4C6042" w:rsidRPr="0039241B" w:rsidRDefault="004C6042" w:rsidP="004C6042">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supersaturation of an air parcel to a relative humidity of slightly above 100%. One smaller-scale example is found in the Wilson cloud chamber in nuclear physics experiments, in which a state of supersaturation is induced to accomplish its function.</w:t>
      </w:r>
    </w:p>
    <w:p w:rsidR="004C6042" w:rsidRPr="007E7A6F" w:rsidRDefault="004C6042" w:rsidP="004C6042">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w:t>
      </w:r>
      <w:r w:rsidRPr="007E7A6F">
        <w:rPr>
          <w:sz w:val="26"/>
          <w:szCs w:val="26"/>
        </w:rPr>
        <w:lastRenderedPageBreak/>
        <w:t>from moist surfaces indoors (including human bodies and household plants.)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w:t>
      </w:r>
      <w:r w:rsidRPr="007E7A6F">
        <w:rPr>
          <w:sz w:val="26"/>
          <w:szCs w:val="26"/>
        </w:rPr>
        <w:lastRenderedPageBreak/>
        <w:t>the relative humidity rises. This effect is calculated as the heat index or humidex.</w:t>
      </w:r>
    </w:p>
    <w:p w:rsidR="004C6042" w:rsidRPr="007E7A6F" w:rsidRDefault="004C6042" w:rsidP="004C6042">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4C6042" w:rsidRPr="00D40554" w:rsidRDefault="004C6042" w:rsidP="004C6042">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w:t>
      </w:r>
      <w:r w:rsidRPr="007E7A6F">
        <w:rPr>
          <w:sz w:val="26"/>
          <w:szCs w:val="26"/>
        </w:rPr>
        <w:lastRenderedPageBreak/>
        <w:t xml:space="preserve">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Thus a diatomic gas will require more energy input to increase its temperature by a certain amount, i.e. it will have a greater heat capacity than a monatomic gas.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w:t>
      </w:r>
      <w:r w:rsidRPr="007E7A6F">
        <w:rPr>
          <w:sz w:val="26"/>
          <w:szCs w:val="26"/>
        </w:rPr>
        <w:lastRenderedPageBreak/>
        <w:t xml:space="preserve">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4C6042" w:rsidRPr="007E7A6F" w:rsidRDefault="004C6042" w:rsidP="004C6042">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4C6042" w:rsidRPr="007E7A6F" w:rsidRDefault="004C6042" w:rsidP="004C6042">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Pr>
          <w:rFonts w:ascii="Times New Roman" w:hAnsi="Times New Roman" w:cs="Times New Roman"/>
          <w:sz w:val="26"/>
          <w:szCs w:val="26"/>
        </w:rPr>
        <w:t>June</w:t>
      </w:r>
      <w:r w:rsidRPr="007E7A6F">
        <w:rPr>
          <w:rFonts w:ascii="Times New Roman" w:hAnsi="Times New Roman" w:cs="Times New Roman"/>
          <w:sz w:val="26"/>
          <w:szCs w:val="26"/>
        </w:rPr>
        <w:t>, 20</w:t>
      </w:r>
      <w:r>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4C6042" w:rsidRPr="007E7A6F" w:rsidRDefault="004C6042" w:rsidP="004C6042">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4C6042" w:rsidRPr="00071D40" w:rsidRDefault="004C6042" w:rsidP="004C6042">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Pr="007E7A6F">
        <w:rPr>
          <w:rFonts w:ascii="Times New Roman" w:hAnsi="Times New Roman" w:cs="Times New Roman"/>
          <w:b/>
          <w:bCs/>
          <w:sz w:val="26"/>
          <w:szCs w:val="26"/>
          <w:lang w:val="en-GB" w:eastAsia="zh-CN"/>
        </w:rPr>
        <w:t>-FIELD EXPERIMENTAL WORK</w:t>
      </w:r>
    </w:p>
    <w:p w:rsidR="004C6042" w:rsidRPr="00443FA4" w:rsidRDefault="004C6042" w:rsidP="004C6042">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4C6042" w:rsidRPr="007E7A6F" w:rsidRDefault="004C6042" w:rsidP="004C6042">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Pr>
          <w:rFonts w:ascii="Times New Roman" w:hAnsi="Times New Roman" w:cs="Times New Roman"/>
          <w:sz w:val="26"/>
          <w:szCs w:val="26"/>
        </w:rPr>
        <w:t>We</w:t>
      </w:r>
      <w:r w:rsidRPr="007E7A6F">
        <w:rPr>
          <w:rFonts w:ascii="Times New Roman" w:hAnsi="Times New Roman" w:cs="Times New Roman"/>
          <w:sz w:val="26"/>
          <w:szCs w:val="26"/>
        </w:rPr>
        <w:t>a</w:t>
      </w:r>
      <w:r>
        <w:rPr>
          <w:rFonts w:ascii="Times New Roman" w:hAnsi="Times New Roman" w:cs="Times New Roman"/>
          <w:sz w:val="26"/>
          <w:szCs w:val="26"/>
        </w:rPr>
        <w:t>t</w:t>
      </w:r>
      <w:r w:rsidRPr="007E7A6F">
        <w:rPr>
          <w:rFonts w:ascii="Times New Roman" w:hAnsi="Times New Roman" w:cs="Times New Roman"/>
          <w:sz w:val="26"/>
          <w:szCs w:val="26"/>
        </w:rPr>
        <w:t>herSmart datalogger to O – S.</w:t>
      </w:r>
    </w:p>
    <w:p w:rsidR="004C6042" w:rsidRPr="00443FA4" w:rsidRDefault="004C6042" w:rsidP="004C6042">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4C6042" w:rsidRPr="007E7A6F" w:rsidRDefault="004C6042" w:rsidP="004C6042">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lastRenderedPageBreak/>
        <w:t>I used the following guideline to determine the best location for hydrometer and thermometer</w:t>
      </w:r>
    </w:p>
    <w:p w:rsidR="004C6042" w:rsidRPr="007E7A6F" w:rsidRDefault="004C6042" w:rsidP="004C6042">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Pr="00D9264A" w:rsidRDefault="004C6042" w:rsidP="004C6042">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t xml:space="preserve">   Site Description</w:t>
      </w:r>
    </w:p>
    <w:p w:rsidR="004C6042" w:rsidRPr="007E7A6F" w:rsidRDefault="004C6042" w:rsidP="004C6042">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rsidR="004C6042" w:rsidRPr="007E7A6F" w:rsidRDefault="004C6042" w:rsidP="004C6042">
      <w:pPr>
        <w:spacing w:after="0"/>
        <w:ind w:firstLine="720"/>
        <w:jc w:val="left"/>
        <w:rPr>
          <w:rFonts w:ascii="Times New Roman" w:hAnsi="Times New Roman" w:cs="Times New Roman"/>
          <w:sz w:val="26"/>
          <w:szCs w:val="26"/>
        </w:rPr>
      </w:pPr>
      <w:r>
        <w:rPr>
          <w:rFonts w:ascii="Times New Roman" w:hAnsi="Times New Roman" w:cs="Times New Roman"/>
          <w:sz w:val="26"/>
          <w:szCs w:val="26"/>
        </w:rPr>
        <w:lastRenderedPageBreak/>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rsidR="004C6042" w:rsidRDefault="004C6042" w:rsidP="004C6042">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4C6042" w:rsidRPr="00F77579" w:rsidRDefault="004C6042" w:rsidP="004C6042">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4C6042" w:rsidRPr="000B422C" w:rsidRDefault="004C6042" w:rsidP="004C6042">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Pr="00F77579">
        <w:rPr>
          <w:rFonts w:ascii="Times New Roman" w:hAnsi="Times New Roman" w:cs="Times New Roman"/>
          <w:color w:val="222222"/>
          <w:sz w:val="26"/>
          <w:szCs w:val="26"/>
        </w:rPr>
        <w:t>were mounted. I used measuring tape to measured 5.2m pole above ground level</w:t>
      </w:r>
      <w:r w:rsidRPr="00F77579">
        <w:rPr>
          <w:rFonts w:ascii="Times New Roman" w:eastAsiaTheme="minorEastAsia" w:hAnsi="Times New Roman" w:cs="Times New Roman"/>
          <w:sz w:val="26"/>
          <w:szCs w:val="26"/>
          <w:lang w:val="en-GB"/>
        </w:rPr>
        <w:t xml:space="preserve">in </w:t>
      </w:r>
      <w:r>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4C6042" w:rsidRPr="007E7A6F" w:rsidRDefault="004C6042" w:rsidP="004C6042">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4C6042" w:rsidRDefault="004C6042" w:rsidP="004C6042">
      <w:pPr>
        <w:spacing w:after="0" w:line="240" w:lineRule="auto"/>
        <w:ind w:firstLine="720"/>
        <w:rPr>
          <w:rFonts w:ascii="Times New Roman" w:eastAsia="SimSun" w:hAnsi="Times New Roman" w:cs="Times New Roman"/>
          <w:sz w:val="26"/>
          <w:szCs w:val="26"/>
          <w:lang w:val="en-GB"/>
        </w:rPr>
      </w:pPr>
    </w:p>
    <w:p w:rsidR="004C6042" w:rsidRPr="007E7A6F" w:rsidRDefault="004C6042" w:rsidP="004C6042">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w:t>
      </w:r>
      <w:r w:rsidRPr="007E7A6F">
        <w:rPr>
          <w:rFonts w:ascii="Times New Roman" w:eastAsia="SimSun" w:hAnsi="Times New Roman" w:cs="Times New Roman"/>
          <w:sz w:val="26"/>
          <w:szCs w:val="26"/>
          <w:lang w:val="en-GB"/>
        </w:rPr>
        <w:lastRenderedPageBreak/>
        <w:t xml:space="preserve">reduced to hourly data. The radiation measuring instruments were sampled at 10 Hz, and subsequently averaged to produce hourly data statistics for the surface radiation fluxes. </w:t>
      </w:r>
    </w:p>
    <w:p w:rsidR="004C6042" w:rsidRPr="007E7A6F" w:rsidRDefault="004C6042" w:rsidP="004C6042">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4C6042" w:rsidRDefault="004C6042" w:rsidP="004C6042">
      <w:pPr>
        <w:autoSpaceDE w:val="0"/>
        <w:autoSpaceDN w:val="0"/>
        <w:adjustRightInd w:val="0"/>
        <w:spacing w:after="0"/>
        <w:ind w:firstLine="720"/>
        <w:rPr>
          <w:rFonts w:ascii="Times New Roman" w:eastAsia="SimSun" w:hAnsi="Times New Roman" w:cs="Times New Roman"/>
          <w:sz w:val="26"/>
          <w:szCs w:val="26"/>
          <w:lang w:val="en-GB"/>
        </w:rPr>
      </w:pPr>
    </w:p>
    <w:p w:rsidR="004C6042" w:rsidRPr="007E7A6F" w:rsidRDefault="004C6042" w:rsidP="004C6042">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4C6042" w:rsidRPr="007E7A6F" w:rsidRDefault="004C6042" w:rsidP="004C6042">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4C6042" w:rsidRPr="00D9264A" w:rsidRDefault="004C6042" w:rsidP="004C6042">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4C6042" w:rsidRPr="007E7A6F"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4C6042" w:rsidRPr="007E7A6F" w:rsidRDefault="004C6042" w:rsidP="004C6042">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w:t>
      </w:r>
      <w:r w:rsidRPr="007E7A6F">
        <w:rPr>
          <w:rFonts w:ascii="Times New Roman" w:hAnsi="Times New Roman" w:cs="Times New Roman"/>
          <w:sz w:val="26"/>
          <w:szCs w:val="26"/>
        </w:rPr>
        <w:t>constant</w:t>
      </w:r>
      <w:r>
        <w:rPr>
          <w:rFonts w:ascii="Times New Roman" w:hAnsi="Times New Roman" w:cs="Times New Roman"/>
          <w:sz w:val="26"/>
          <w:szCs w:val="26"/>
        </w:rPr>
        <w:t xml:space="preserve"> readingfrom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w:t>
      </w:r>
      <w:r w:rsidRPr="007E7A6F">
        <w:rPr>
          <w:rFonts w:ascii="Times New Roman" w:hAnsi="Times New Roman" w:cs="Times New Roman"/>
          <w:sz w:val="26"/>
          <w:szCs w:val="26"/>
        </w:rPr>
        <w:lastRenderedPageBreak/>
        <w:t>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For Air temperature, the results show thatthere was aremains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278.25pt" o:ole="">
            <v:imagedata r:id="rId12" o:title=""/>
          </v:shape>
          <o:OLEObject Type="Embed" ProgID="Origin50.Graph" ShapeID="_x0000_i1025" DrawAspect="Content" ObjectID="_1815657057" r:id="rId1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75pt;height:266.25pt" o:ole="">
            <v:imagedata r:id="rId14" o:title=""/>
          </v:shape>
          <o:OLEObject Type="Embed" ProgID="Origin50.Graph" ShapeID="_x0000_i1026" DrawAspect="Content" ObjectID="_1815657058" r:id="rId15"/>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5pt" o:ole="">
            <v:imagedata r:id="rId16" o:title=""/>
          </v:shape>
          <o:OLEObject Type="Embed" ProgID="Origin50.Graph" ShapeID="_x0000_i1027" DrawAspect="Content" ObjectID="_1815657059" r:id="rId1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7pt;height:270.75pt" o:ole="">
            <v:imagedata r:id="rId18" o:title=""/>
          </v:shape>
          <o:OLEObject Type="Embed" ProgID="Origin50.Graph" ShapeID="_x0000_i1028" DrawAspect="Content" ObjectID="_1815657060" r:id="rId19"/>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25pt;height:252pt" o:ole="">
            <v:imagedata r:id="rId20" o:title=""/>
          </v:shape>
          <o:OLEObject Type="Embed" ProgID="Origin50.Graph" ShapeID="_x0000_i1029" DrawAspect="Content" ObjectID="_1815657061" r:id="rId2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lastRenderedPageBreak/>
        <w:t>Figure 5.10</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pt;height:251.25pt" o:ole="">
            <v:imagedata r:id="rId22" o:title=""/>
          </v:shape>
          <o:OLEObject Type="Embed" ProgID="Origin50.Graph" ShapeID="_x0000_i1030" DrawAspect="Content" ObjectID="_1815657062" r:id="rId2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25pt" o:ole="">
            <v:imagedata r:id="rId24" o:title=""/>
          </v:shape>
          <o:OLEObject Type="Embed" ProgID="Origin50.Graph" ShapeID="_x0000_i1031" DrawAspect="Content" ObjectID="_1815657063" r:id="rId2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25pt;height:261pt" o:ole="">
            <v:imagedata r:id="rId26" o:title=""/>
          </v:shape>
          <o:OLEObject Type="Embed" ProgID="Origin50.Graph" ShapeID="_x0000_i1032" DrawAspect="Content" ObjectID="_1815657064" r:id="rId2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25pt;height:263.25pt" o:ole="">
            <v:imagedata r:id="rId28" o:title=""/>
          </v:shape>
          <o:OLEObject Type="Embed" ProgID="Origin50.Graph" ShapeID="_x0000_i1033" DrawAspect="Content" ObjectID="_1815657065" r:id="rId2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4pt;height:250.5pt" o:ole="">
            <v:imagedata r:id="rId30" o:title=""/>
          </v:shape>
          <o:OLEObject Type="Embed" ProgID="Origin50.Graph" ShapeID="_x0000_i1034" DrawAspect="Content" ObjectID="_1815657066" r:id="rId3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Default="004C6042" w:rsidP="004C6042">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4C6042" w:rsidRPr="00D9264A" w:rsidRDefault="004C6042" w:rsidP="004C6042">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Default="004C6042" w:rsidP="004C6042">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Greenwood, S and Mohammed, I. (1999).</w:t>
      </w:r>
      <w:r w:rsidRPr="004F5712">
        <w:rPr>
          <w:rStyle w:val="Bodytext17"/>
          <w:sz w:val="26"/>
          <w:szCs w:val="26"/>
        </w:rPr>
        <w:t xml:space="preserve"> Prevalence of certain diseases could happen as a result of climatic condition and it effect on people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Keith, S. (2003). Relative humidity of air is how close to saturation the air is; the capacity of the air to absorb more moisture.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 xml:space="preserve">The United Nations suggested that more than 90% of future population growth will be </w:t>
      </w:r>
      <w:r w:rsidRPr="004F5712">
        <w:rPr>
          <w:rStyle w:val="Bodytext16"/>
          <w:sz w:val="26"/>
          <w:szCs w:val="26"/>
        </w:rPr>
        <w:lastRenderedPageBreak/>
        <w:t>concentrated in cities in developing countries, and a large percentage of this population will be poor. Few studies, nonetheless, have been undertaken in Nigeria, most of which have been limited to either indoor microclimate or urban microclimates.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4C6042" w:rsidRPr="004F5712" w:rsidRDefault="004C6042" w:rsidP="004C604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p w:rsidR="004C6042" w:rsidRDefault="004C6042" w:rsidP="004C6042"/>
    <w:p w:rsidR="004C6042" w:rsidRPr="004E6508" w:rsidRDefault="004C6042" w:rsidP="004C6042"/>
    <w:p w:rsidR="005B103D" w:rsidRPr="004C6042" w:rsidRDefault="005B103D" w:rsidP="004C6042"/>
    <w:sectPr w:rsidR="005B103D" w:rsidRPr="004C6042" w:rsidSect="004E6508">
      <w:footerReference w:type="default" r:id="rId32"/>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B9" w:rsidRDefault="00C613B9">
      <w:pPr>
        <w:spacing w:after="0" w:line="240" w:lineRule="auto"/>
      </w:pPr>
      <w:r>
        <w:separator/>
      </w:r>
    </w:p>
  </w:endnote>
  <w:endnote w:type="continuationSeparator" w:id="0">
    <w:p w:rsidR="00C613B9" w:rsidRDefault="00C6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597"/>
      <w:docPartObj>
        <w:docPartGallery w:val="Page Numbers (Bottom of Page)"/>
        <w:docPartUnique/>
      </w:docPartObj>
    </w:sdtPr>
    <w:sdtEndPr/>
    <w:sdtContent>
      <w:p w:rsidR="00670767" w:rsidRDefault="004C6042">
        <w:pPr>
          <w:pStyle w:val="Footer"/>
          <w:jc w:val="center"/>
        </w:pPr>
        <w:r>
          <w:fldChar w:fldCharType="begin"/>
        </w:r>
        <w:r>
          <w:instrText xml:space="preserve"> PAGE   \* MERGEFORMAT </w:instrText>
        </w:r>
        <w:r>
          <w:fldChar w:fldCharType="separate"/>
        </w:r>
        <w:r w:rsidR="00CC321F">
          <w:rPr>
            <w:noProof/>
          </w:rPr>
          <w:t>8</w:t>
        </w:r>
        <w:r>
          <w:fldChar w:fldCharType="end"/>
        </w:r>
      </w:p>
    </w:sdtContent>
  </w:sdt>
  <w:p w:rsidR="00670767" w:rsidRDefault="00C61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B9" w:rsidRDefault="00C613B9">
      <w:pPr>
        <w:spacing w:after="0" w:line="240" w:lineRule="auto"/>
      </w:pPr>
      <w:r>
        <w:separator/>
      </w:r>
    </w:p>
  </w:footnote>
  <w:footnote w:type="continuationSeparator" w:id="0">
    <w:p w:rsidR="00C613B9" w:rsidRDefault="00C61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56"/>
    <w:rsid w:val="00071D40"/>
    <w:rsid w:val="000B422C"/>
    <w:rsid w:val="001262C5"/>
    <w:rsid w:val="001E0183"/>
    <w:rsid w:val="003F6618"/>
    <w:rsid w:val="004C6042"/>
    <w:rsid w:val="004F5712"/>
    <w:rsid w:val="005007E9"/>
    <w:rsid w:val="005A775E"/>
    <w:rsid w:val="005B103D"/>
    <w:rsid w:val="005E583B"/>
    <w:rsid w:val="005F3CBC"/>
    <w:rsid w:val="00606F8C"/>
    <w:rsid w:val="006971BB"/>
    <w:rsid w:val="006A275E"/>
    <w:rsid w:val="006E66D4"/>
    <w:rsid w:val="007A1BD8"/>
    <w:rsid w:val="0080723F"/>
    <w:rsid w:val="0081431E"/>
    <w:rsid w:val="00820FCE"/>
    <w:rsid w:val="00887256"/>
    <w:rsid w:val="008D5758"/>
    <w:rsid w:val="009056B4"/>
    <w:rsid w:val="009151E7"/>
    <w:rsid w:val="009D01A2"/>
    <w:rsid w:val="00A02191"/>
    <w:rsid w:val="00A43E51"/>
    <w:rsid w:val="00AB18D2"/>
    <w:rsid w:val="00B04C78"/>
    <w:rsid w:val="00C613B9"/>
    <w:rsid w:val="00CC321F"/>
    <w:rsid w:val="00D13443"/>
    <w:rsid w:val="00DA08A2"/>
    <w:rsid w:val="00E26A97"/>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CBE0FA-7CFE-4180-BD1E-FF411B9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midity"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hyperlink" Target="https://en.wikipedia.org/wiki/Diurnal_temperature_variation" TargetMode="Externa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a"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hyperlink" Target="https://en.wikipedia.org/wiki/Water"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hyperlink" Target="https://en.wikipedia.org/wiki/Wind"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Autoworld</cp:lastModifiedBy>
  <cp:revision>2</cp:revision>
  <dcterms:created xsi:type="dcterms:W3CDTF">2025-08-02T15:24:00Z</dcterms:created>
  <dcterms:modified xsi:type="dcterms:W3CDTF">2025-08-02T15:24:00Z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