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EE2A4C">
      <w:pPr>
        <w:jc w:val="center"/>
        <w:rPr>
          <w:rFonts w:ascii="Algerian" w:hAnsi="Algerian"/>
          <w:b/>
          <w:sz w:val="36"/>
          <w:szCs w:val="28"/>
        </w:rPr>
      </w:pPr>
      <w:r>
        <w:rPr>
          <w:rFonts w:ascii="Algerian" w:hAnsi="Algerian"/>
          <w:b/>
          <w:sz w:val="36"/>
          <w:szCs w:val="28"/>
        </w:rPr>
        <w:t>EFFECT OF SALES PROMOTION ON SMALL AND MEDIUM ENTERPRISES IN NIGERIA</w:t>
      </w:r>
    </w:p>
    <w:p w14:paraId="6A065970">
      <w:pPr>
        <w:jc w:val="center"/>
        <w:rPr>
          <w:rFonts w:ascii="Bookman Old Style" w:hAnsi="Bookman Old Style"/>
          <w:b/>
          <w:i/>
          <w:sz w:val="26"/>
          <w:szCs w:val="28"/>
        </w:rPr>
      </w:pPr>
      <w:r>
        <w:rPr>
          <w:rFonts w:ascii="Bookman Old Style" w:hAnsi="Bookman Old Style"/>
          <w:b/>
          <w:i/>
          <w:sz w:val="26"/>
          <w:szCs w:val="28"/>
        </w:rPr>
        <w:t>(A CASE STUDY OF FEMTECH)</w:t>
      </w:r>
    </w:p>
    <w:p w14:paraId="20F51E37">
      <w:pPr>
        <w:jc w:val="center"/>
        <w:rPr>
          <w:rFonts w:ascii="Bookman Old Style" w:hAnsi="Bookman Old Style"/>
          <w:b/>
          <w:i/>
          <w:sz w:val="20"/>
          <w:szCs w:val="28"/>
        </w:rPr>
      </w:pPr>
    </w:p>
    <w:p w14:paraId="6F7A640F">
      <w:pPr>
        <w:jc w:val="center"/>
        <w:rPr>
          <w:rFonts w:ascii="Arial Black" w:hAnsi="Arial Black"/>
          <w:b/>
          <w:sz w:val="36"/>
          <w:szCs w:val="28"/>
        </w:rPr>
      </w:pPr>
      <w:r>
        <w:rPr>
          <w:rFonts w:ascii="Arial Black" w:hAnsi="Arial Black"/>
          <w:b/>
          <w:sz w:val="36"/>
          <w:szCs w:val="28"/>
        </w:rPr>
        <w:t>BY</w:t>
      </w:r>
    </w:p>
    <w:p w14:paraId="4DB57F71">
      <w:pPr>
        <w:jc w:val="center"/>
        <w:rPr>
          <w:rFonts w:ascii="Arial Black" w:hAnsi="Arial Black"/>
          <w:b/>
          <w:sz w:val="34"/>
          <w:szCs w:val="28"/>
        </w:rPr>
      </w:pPr>
      <w:r>
        <w:rPr>
          <w:rFonts w:ascii="Arial Black" w:hAnsi="Arial Black"/>
          <w:b/>
          <w:sz w:val="40"/>
          <w:szCs w:val="28"/>
        </w:rPr>
        <w:t>ONIYIDE BOLUWATIFE AYOOLA</w:t>
      </w:r>
    </w:p>
    <w:p w14:paraId="35C6E10D">
      <w:pPr>
        <w:jc w:val="center"/>
        <w:rPr>
          <w:rFonts w:ascii="Arial Black" w:hAnsi="Arial Black"/>
          <w:b/>
          <w:sz w:val="50"/>
          <w:szCs w:val="28"/>
        </w:rPr>
      </w:pPr>
      <w:r>
        <w:rPr>
          <w:rFonts w:ascii="Arial Black" w:hAnsi="Arial Black"/>
          <w:b/>
          <w:sz w:val="50"/>
          <w:szCs w:val="28"/>
        </w:rPr>
        <w:t>HND/23/MKT/FT/0490</w:t>
      </w:r>
    </w:p>
    <w:p w14:paraId="526D6AF3">
      <w:pPr>
        <w:jc w:val="center"/>
        <w:rPr>
          <w:rFonts w:ascii="Bookman Old Style" w:hAnsi="Bookman Old Style"/>
          <w:b/>
          <w:sz w:val="28"/>
          <w:szCs w:val="28"/>
        </w:rPr>
      </w:pPr>
    </w:p>
    <w:p w14:paraId="207C96CC">
      <w:pPr>
        <w:jc w:val="center"/>
        <w:rPr>
          <w:rFonts w:ascii="Bookman Old Style" w:hAnsi="Bookman Old Style"/>
          <w:b/>
          <w:sz w:val="28"/>
          <w:szCs w:val="28"/>
        </w:rPr>
      </w:pPr>
      <w:r>
        <w:rPr>
          <w:rFonts w:ascii="Bookman Old Style" w:hAnsi="Bookman Old Style"/>
          <w:b/>
          <w:sz w:val="28"/>
          <w:szCs w:val="28"/>
        </w:rPr>
        <w:t>BEING A RESEARCH  SUMBITTED TO</w:t>
      </w:r>
    </w:p>
    <w:p w14:paraId="135AE68F">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14:paraId="6F86DD78">
      <w:pPr>
        <w:jc w:val="center"/>
        <w:rPr>
          <w:rFonts w:ascii="Bookman Old Style" w:hAnsi="Bookman Old Style"/>
          <w:b/>
          <w:sz w:val="28"/>
          <w:szCs w:val="28"/>
        </w:rPr>
      </w:pPr>
    </w:p>
    <w:p w14:paraId="607CE456">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MARKETING.</w:t>
      </w:r>
    </w:p>
    <w:p w14:paraId="10640226">
      <w:pPr>
        <w:ind w:left="5040" w:firstLine="720"/>
        <w:jc w:val="center"/>
        <w:rPr>
          <w:rFonts w:ascii="Bookman Old Style" w:hAnsi="Bookman Old Style"/>
          <w:b/>
          <w:sz w:val="28"/>
          <w:szCs w:val="28"/>
        </w:rPr>
      </w:pPr>
    </w:p>
    <w:p w14:paraId="1991AAE7">
      <w:pPr>
        <w:ind w:left="5040" w:firstLine="720"/>
        <w:jc w:val="center"/>
        <w:rPr>
          <w:rFonts w:ascii="Bookman Old Style" w:hAnsi="Bookman Old Style"/>
          <w:b/>
          <w:sz w:val="28"/>
          <w:szCs w:val="28"/>
        </w:rPr>
      </w:pPr>
    </w:p>
    <w:p w14:paraId="1594FB9C">
      <w:pPr>
        <w:ind w:left="5760"/>
        <w:rPr>
          <w:rFonts w:ascii="Bookman Old Style" w:hAnsi="Bookman Old Style"/>
          <w:b/>
          <w:sz w:val="28"/>
          <w:szCs w:val="28"/>
        </w:rPr>
      </w:pP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JUNE, 2025</w:t>
      </w:r>
    </w:p>
    <w:p w14:paraId="3EE84241">
      <w:pPr>
        <w:tabs>
          <w:tab w:val="left" w:pos="1272"/>
          <w:tab w:val="center" w:pos="4104"/>
        </w:tabs>
        <w:spacing w:line="360" w:lineRule="auto"/>
        <w:jc w:val="center"/>
        <w:rPr>
          <w:rFonts w:ascii="Bookman Old Style" w:hAnsi="Bookman Old Style"/>
          <w:b/>
          <w:sz w:val="28"/>
          <w:szCs w:val="28"/>
        </w:rPr>
      </w:pPr>
    </w:p>
    <w:p w14:paraId="0B75ACD1">
      <w:pPr>
        <w:spacing w:after="160" w:line="259" w:lineRule="auto"/>
        <w:rPr>
          <w:rFonts w:ascii="Times New Roman" w:hAnsi="Times New Roman" w:cs="Times New Roman"/>
          <w:b/>
          <w:i/>
          <w:sz w:val="24"/>
          <w:szCs w:val="24"/>
        </w:rPr>
      </w:pPr>
      <w:r>
        <w:rPr>
          <w:rFonts w:ascii="Times New Roman" w:hAnsi="Times New Roman" w:cs="Times New Roman"/>
          <w:b/>
          <w:i/>
          <w:sz w:val="24"/>
          <w:szCs w:val="24"/>
        </w:rPr>
        <w:br w:type="page"/>
      </w:r>
    </w:p>
    <w:p w14:paraId="2A5C90C9">
      <w:pPr>
        <w:pStyle w:val="7"/>
        <w:widowControl/>
        <w:spacing w:beforeAutospacing="0" w:after="150" w:afterAutospacing="0" w:line="27" w:lineRule="atLeast"/>
        <w:ind w:left="270" w:right="0" w:firstLine="0"/>
        <w:jc w:val="center"/>
        <w:rPr>
          <w:rFonts w:ascii="-webkit-standard" w:hAnsi="-webkit-standard" w:eastAsia="-webkit-standard" w:cs="-webkit-standard"/>
          <w:b/>
          <w:i w:val="0"/>
          <w:caps w:val="0"/>
          <w:color w:val="000000"/>
          <w:spacing w:val="0"/>
          <w:sz w:val="24"/>
          <w:szCs w:val="24"/>
          <w:u w:val="none"/>
        </w:rPr>
      </w:pPr>
      <w:r>
        <w:rPr>
          <w:rFonts w:hint="default" w:ascii="-webkit-standard" w:hAnsi="-webkit-standard" w:eastAsia="-webkit-standard" w:cs="-webkit-standard"/>
          <w:b/>
          <w:i w:val="0"/>
          <w:caps w:val="0"/>
          <w:color w:val="000000"/>
          <w:spacing w:val="0"/>
          <w:sz w:val="24"/>
          <w:szCs w:val="24"/>
          <w:u w:val="none"/>
        </w:rPr>
        <w:t>CERTIFICATION</w:t>
      </w:r>
    </w:p>
    <w:p w14:paraId="11335A52">
      <w:pPr>
        <w:pStyle w:val="7"/>
        <w:widowControl/>
        <w:spacing w:beforeAutospacing="0" w:after="150" w:afterAutospacing="0" w:line="27"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default" w:ascii="-webkit-standard" w:hAnsi="-webkit-standard" w:eastAsia="-webkit-standard" w:cs="-webkit-standard"/>
          <w:i w:val="0"/>
          <w:caps w:val="0"/>
          <w:color w:val="000000"/>
          <w:spacing w:val="0"/>
          <w:sz w:val="24"/>
          <w:szCs w:val="24"/>
          <w:u w:val="none"/>
        </w:rPr>
        <w:t>This is to certify that this research work has been read and approved as meeting part of th</w:t>
      </w:r>
      <w:r>
        <w:rPr>
          <w:rFonts w:hint="default" w:ascii="-webkit-standard" w:hAnsi="-webkit-standard" w:eastAsia="-webkit-standard" w:cs="-webkit-standard"/>
          <w:i w:val="0"/>
          <w:caps w:val="0"/>
          <w:color w:val="000000"/>
          <w:spacing w:val="0"/>
          <w:sz w:val="24"/>
          <w:szCs w:val="24"/>
          <w:u w:val="none"/>
        </w:rPr>
        <w:t>e requirements for the award of</w:t>
      </w:r>
      <w:r>
        <w:rPr>
          <w:rFonts w:hint="default" w:ascii="-webkit-standard" w:hAnsi="-webkit-standard" w:eastAsia="-webkit-standard" w:cs="-webkit-standard"/>
          <w:i w:val="0"/>
          <w:caps w:val="0"/>
          <w:color w:val="000000"/>
          <w:spacing w:val="0"/>
          <w:sz w:val="24"/>
          <w:szCs w:val="24"/>
          <w:u w:val="none"/>
        </w:rPr>
        <w:t> </w:t>
      </w:r>
      <w:r>
        <w:rPr>
          <w:rFonts w:hint="default" w:ascii="-webkit-standard" w:hAnsi="-webkit-standard" w:eastAsia="-webkit-standard" w:cs="-webkit-standard"/>
          <w:i w:val="0"/>
          <w:caps w:val="0"/>
          <w:color w:val="000000"/>
          <w:spacing w:val="0"/>
          <w:sz w:val="24"/>
          <w:szCs w:val="24"/>
          <w:u w:val="none"/>
        </w:rPr>
        <w:t>Higher</w:t>
      </w:r>
      <w:r>
        <w:rPr>
          <w:rFonts w:hint="default" w:ascii="-webkit-standard" w:hAnsi="-webkit-standard" w:eastAsia="-webkit-standard" w:cs="-webkit-standard"/>
          <w:i w:val="0"/>
          <w:caps w:val="0"/>
          <w:color w:val="000000"/>
          <w:spacing w:val="0"/>
          <w:sz w:val="24"/>
          <w:szCs w:val="24"/>
          <w:u w:val="none"/>
        </w:rPr>
        <w:t> </w:t>
      </w:r>
      <w:r>
        <w:rPr>
          <w:rFonts w:hint="default" w:ascii="-webkit-standard" w:hAnsi="-webkit-standard" w:eastAsia="-webkit-standard" w:cs="-webkit-standard"/>
          <w:i w:val="0"/>
          <w:caps w:val="0"/>
          <w:color w:val="000000"/>
          <w:spacing w:val="0"/>
          <w:sz w:val="24"/>
          <w:szCs w:val="24"/>
          <w:u w:val="none"/>
        </w:rPr>
        <w:t>National Diploma (</w:t>
      </w:r>
      <w:r>
        <w:rPr>
          <w:rFonts w:hint="default" w:ascii="-webkit-standard" w:hAnsi="-webkit-standard" w:eastAsia="-webkit-standard" w:cs="-webkit-standard"/>
          <w:i w:val="0"/>
          <w:caps w:val="0"/>
          <w:color w:val="000000"/>
          <w:spacing w:val="0"/>
          <w:sz w:val="24"/>
          <w:szCs w:val="24"/>
          <w:u w:val="none"/>
        </w:rPr>
        <w:t>H</w:t>
      </w:r>
      <w:r>
        <w:rPr>
          <w:rFonts w:hint="default" w:ascii="-webkit-standard" w:hAnsi="-webkit-standard" w:eastAsia="-webkit-standard" w:cs="-webkit-standard"/>
          <w:i w:val="0"/>
          <w:caps w:val="0"/>
          <w:color w:val="000000"/>
          <w:spacing w:val="0"/>
          <w:sz w:val="24"/>
          <w:szCs w:val="24"/>
          <w:u w:val="none"/>
        </w:rPr>
        <w:t>ND) in Marketing by the Department of Marketing, Institute of Finance and Management Studies, Kwara State Polytechnic, Ilorin.</w:t>
      </w:r>
      <w:r>
        <w:rPr>
          <w:rFonts w:hint="default" w:ascii="-webkit-standard" w:hAnsi="-webkit-standard" w:eastAsia="-webkit-standard" w:cs="-webkit-standard"/>
          <w:i w:val="0"/>
          <w:caps w:val="0"/>
          <w:color w:val="000000"/>
          <w:spacing w:val="0"/>
          <w:sz w:val="24"/>
          <w:szCs w:val="24"/>
          <w:u w:val="none"/>
        </w:rPr>
        <w:t> </w:t>
      </w:r>
    </w:p>
    <w:p w14:paraId="49A6B247">
      <w:pPr>
        <w:widowControl/>
        <w:spacing w:beforeAutospacing="0" w:after="0" w:afterAutospacing="0" w:line="36" w:lineRule="atLeast"/>
        <w:ind w:left="270" w:right="0" w:firstLine="0"/>
        <w:jc w:val="both"/>
        <w:rPr>
          <w:rFonts w:hint="default" w:ascii="-webkit-standard" w:hAnsi="-webkit-standard" w:eastAsia="-webkit-standard" w:cs="-webkit-standard"/>
          <w:i w:val="0"/>
          <w:caps w:val="0"/>
          <w:color w:val="000000"/>
          <w:spacing w:val="0"/>
          <w:sz w:val="1"/>
          <w:szCs w:val="1"/>
          <w:u w:val="none"/>
        </w:rPr>
      </w:pPr>
      <w:r>
        <w:rPr>
          <w:rFonts w:hint="default" w:ascii="-webkit-standard" w:hAnsi="-webkit-standard" w:eastAsia="-webkit-standard" w:cs="-webkit-standard"/>
          <w:i w:val="0"/>
          <w:caps w:val="0"/>
          <w:color w:val="000000"/>
          <w:spacing w:val="0"/>
          <w:kern w:val="0"/>
          <w:sz w:val="1"/>
          <w:szCs w:val="1"/>
          <w:u w:val="none"/>
          <w:lang w:val="en-US" w:eastAsia="zh-CN" w:bidi="ar"/>
        </w:rPr>
        <w:t>1.</w:t>
      </w:r>
      <w:r>
        <w:rPr>
          <w:rFonts w:hint="default" w:ascii="-webkit-standard" w:hAnsi="-webkit-standard" w:eastAsia="-webkit-standard" w:cs="-webkit-standard"/>
          <w:i w:val="0"/>
          <w:caps w:val="0"/>
          <w:color w:val="000000"/>
          <w:spacing w:val="0"/>
          <w:kern w:val="0"/>
          <w:sz w:val="1"/>
          <w:szCs w:val="1"/>
          <w:u w:val="none"/>
          <w:lang w:val="en-US" w:eastAsia="zh-CN" w:bidi="ar"/>
        </w:rPr>
        <w:t> </w:t>
      </w:r>
      <w:r>
        <w:rPr>
          <w:rFonts w:hint="default" w:ascii="-webkit-standard" w:hAnsi="-webkit-standard" w:eastAsia="-webkit-standard" w:cs="-webkit-standard"/>
          <w:i w:val="0"/>
          <w:caps w:val="0"/>
          <w:color w:val="000000"/>
          <w:spacing w:val="0"/>
          <w:kern w:val="0"/>
          <w:sz w:val="1"/>
          <w:szCs w:val="1"/>
          <w:u w:val="none"/>
          <w:lang w:val="en-US" w:eastAsia="zh-CN" w:bidi="ar"/>
        </w:rPr>
        <w:t> </w:t>
      </w:r>
    </w:p>
    <w:p w14:paraId="0E042638">
      <w:pPr>
        <w:pStyle w:val="7"/>
        <w:widowControl/>
        <w:spacing w:beforeAutospacing="0" w:after="150" w:afterAutospacing="0" w:line="21" w:lineRule="atLeast"/>
        <w:ind w:left="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17E42814">
      <w:pPr>
        <w:pStyle w:val="7"/>
        <w:widowControl/>
        <w:spacing w:beforeAutospacing="0" w:after="150" w:afterAutospacing="0" w:line="21" w:lineRule="atLeast"/>
        <w:ind w:left="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046EE2A6">
      <w:pPr>
        <w:widowControl/>
        <w:spacing w:beforeAutospacing="0" w:after="0" w:afterAutospacing="0" w:line="18" w:lineRule="atLeast"/>
        <w:ind w:left="0" w:leftChars="0" w:right="0" w:firstLine="0" w:firstLineChars="0"/>
        <w:jc w:val="left"/>
        <w:rPr>
          <w:rFonts w:hint="default" w:ascii="-webkit-standard" w:hAnsi="-webkit-standard" w:eastAsia="-webkit-standard" w:cs="-webkit-standard"/>
          <w:b/>
          <w:i w:val="0"/>
          <w:caps w:val="0"/>
          <w:color w:val="000000"/>
          <w:spacing w:val="0"/>
          <w:sz w:val="21"/>
          <w:szCs w:val="21"/>
          <w:u w:val="none"/>
          <w:lang w:val="en-US"/>
        </w:rPr>
      </w:pPr>
      <w:r>
        <w:rPr>
          <w:rFonts w:hint="default" w:ascii="-webkit-standard" w:hAnsi="-webkit-standard" w:eastAsia="-webkit-standard" w:cs="-webkit-standard"/>
          <w:b/>
          <w:i w:val="0"/>
          <w:caps w:val="0"/>
          <w:color w:val="000000"/>
          <w:spacing w:val="0"/>
          <w:sz w:val="21"/>
          <w:szCs w:val="21"/>
          <w:u w:val="none"/>
          <w:lang w:val="en-US"/>
        </w:rPr>
        <w:t>___________________________                             ________________</w:t>
      </w:r>
    </w:p>
    <w:p w14:paraId="65F09F33">
      <w:pPr>
        <w:widowControl/>
        <w:spacing w:beforeAutospacing="0" w:after="0" w:afterAutospacing="0" w:line="18" w:lineRule="atLeast"/>
        <w:ind w:left="286" w:right="0" w:firstLine="0"/>
        <w:jc w:val="left"/>
        <w:rPr>
          <w:rFonts w:hint="default" w:ascii="-webkit-standard" w:hAnsi="-webkit-standard" w:eastAsia="-webkit-standard" w:cs="-webkit-standard"/>
          <w:b/>
          <w:i w:val="0"/>
          <w:caps w:val="0"/>
          <w:color w:val="000000"/>
          <w:spacing w:val="0"/>
          <w:sz w:val="21"/>
          <w:szCs w:val="21"/>
          <w:u w:val="none"/>
        </w:rPr>
      </w:pPr>
    </w:p>
    <w:p w14:paraId="07454043">
      <w:pPr>
        <w:widowControl/>
        <w:spacing w:beforeAutospacing="0" w:after="150" w:afterAutospacing="0" w:line="18" w:lineRule="atLeast"/>
        <w:ind w:left="270" w:right="0" w:firstLine="0"/>
        <w:jc w:val="left"/>
        <w:rPr>
          <w:rFonts w:hint="default" w:ascii="-webkit-standard" w:hAnsi="-webkit-standard" w:eastAsia="-webkit-standard" w:cs="-webkit-standard"/>
          <w:b/>
          <w:i w:val="0"/>
          <w:caps w:val="0"/>
          <w:color w:val="000000"/>
          <w:spacing w:val="0"/>
          <w:sz w:val="21"/>
          <w:szCs w:val="21"/>
          <w:u w:val="none"/>
        </w:rPr>
      </w:pPr>
      <w:r>
        <w:rPr>
          <w:rFonts w:hint="default" w:ascii="-webkit-standard" w:hAnsi="-webkit-standard" w:eastAsia="-webkit-standard" w:cs="-webkit-standard"/>
          <w:b/>
          <w:i w:val="0"/>
          <w:caps w:val="0"/>
          <w:color w:val="000000"/>
          <w:spacing w:val="0"/>
          <w:kern w:val="0"/>
          <w:sz w:val="21"/>
          <w:szCs w:val="21"/>
          <w:u w:val="none"/>
          <w:lang w:val="en-US" w:eastAsia="zh-CN" w:bidi="ar"/>
        </w:rPr>
        <w:t>MR. MAHMUD ZAKARIYAH</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w:t>
      </w:r>
      <w:r>
        <w:rPr>
          <w:rFonts w:hint="default" w:ascii="-webkit-standard" w:hAnsi="-webkit-standard" w:eastAsia="-webkit-standard" w:cs="-webkit-standard"/>
          <w:b/>
          <w:i w:val="0"/>
          <w:caps w:val="0"/>
          <w:color w:val="000000"/>
          <w:spacing w:val="0"/>
          <w:kern w:val="0"/>
          <w:sz w:val="21"/>
          <w:szCs w:val="21"/>
          <w:u w:val="none"/>
          <w:lang w:val="en-US" w:eastAsia="zh-CN" w:bidi="ar"/>
        </w:rPr>
        <w:t> </w:t>
      </w:r>
      <w:r>
        <w:rPr>
          <w:rFonts w:hint="default" w:ascii="-webkit-standard" w:hAnsi="-webkit-standard" w:eastAsia="-webkit-standard" w:cs="-webkit-standard"/>
          <w:b/>
          <w:i w:val="0"/>
          <w:caps w:val="0"/>
          <w:color w:val="000000"/>
          <w:spacing w:val="0"/>
          <w:kern w:val="0"/>
          <w:sz w:val="21"/>
          <w:szCs w:val="21"/>
          <w:u w:val="none"/>
          <w:lang w:val="en-US" w:eastAsia="zh-CN" w:bidi="ar"/>
        </w:rPr>
        <w:t>                                 </w:t>
      </w:r>
      <w:r>
        <w:rPr>
          <w:rFonts w:hint="default" w:ascii="-webkit-standard" w:hAnsi="-webkit-standard" w:eastAsia="-webkit-standard" w:cs="-webkit-standard"/>
          <w:b/>
          <w:i w:val="0"/>
          <w:caps w:val="0"/>
          <w:color w:val="000000"/>
          <w:spacing w:val="0"/>
          <w:kern w:val="0"/>
          <w:sz w:val="21"/>
          <w:szCs w:val="21"/>
          <w:u w:val="none"/>
          <w:lang w:val="en-US" w:eastAsia="zh-CN" w:bidi="ar"/>
        </w:rPr>
        <w:t>DATE</w:t>
      </w:r>
    </w:p>
    <w:p w14:paraId="0FDDBEAC">
      <w:pPr>
        <w:pStyle w:val="7"/>
        <w:widowControl/>
        <w:spacing w:beforeAutospacing="0" w:after="150" w:afterAutospacing="0" w:line="18"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PROJECT SUPERVISOR</w:t>
      </w:r>
      <w:r>
        <w:rPr>
          <w:rFonts w:hint="default" w:ascii="-webkit-standard" w:hAnsi="-webkit-standard" w:eastAsia="-webkit-standard" w:cs="-webkit-standard"/>
          <w:i w:val="0"/>
          <w:caps w:val="0"/>
          <w:color w:val="000000"/>
          <w:spacing w:val="0"/>
          <w:sz w:val="21"/>
          <w:szCs w:val="21"/>
          <w:u w:val="none"/>
          <w:bdr w:val="none" w:color="auto" w:sz="0" w:space="0"/>
        </w:rPr>
        <w:t>​</w:t>
      </w:r>
    </w:p>
    <w:p w14:paraId="79F9D5F3">
      <w:pPr>
        <w:pStyle w:val="7"/>
        <w:widowControl/>
        <w:spacing w:beforeAutospacing="0" w:after="150" w:afterAutospacing="0" w:line="21"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13EBBACC">
      <w:pPr>
        <w:pStyle w:val="7"/>
        <w:widowControl/>
        <w:spacing w:beforeAutospacing="0" w:after="150" w:afterAutospacing="0" w:line="21"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639E75C5">
      <w:pPr>
        <w:pStyle w:val="7"/>
        <w:widowControl/>
        <w:spacing w:beforeAutospacing="0" w:after="150" w:afterAutospacing="0" w:line="21"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21B68684">
      <w:pPr>
        <w:pStyle w:val="7"/>
        <w:widowControl/>
        <w:spacing w:beforeAutospacing="0" w:after="150" w:afterAutospacing="0" w:line="21"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1F51D392">
      <w:pPr>
        <w:widowControl/>
        <w:spacing w:beforeAutospacing="0" w:after="0" w:afterAutospacing="0" w:line="18" w:lineRule="atLeast"/>
        <w:ind w:left="556" w:right="0" w:firstLine="0"/>
        <w:jc w:val="left"/>
        <w:rPr>
          <w:rFonts w:hint="default" w:ascii="-webkit-standard" w:hAnsi="-webkit-standard" w:eastAsia="-webkit-standard" w:cs="-webkit-standard"/>
          <w:b/>
          <w:i w:val="0"/>
          <w:caps w:val="0"/>
          <w:color w:val="000000"/>
          <w:spacing w:val="0"/>
          <w:sz w:val="21"/>
          <w:szCs w:val="21"/>
          <w:u w:val="none"/>
        </w:rPr>
      </w:pPr>
    </w:p>
    <w:p w14:paraId="1AD1BAA5">
      <w:pPr>
        <w:widowControl/>
        <w:spacing w:beforeAutospacing="0" w:after="0" w:afterAutospacing="0" w:line="18" w:lineRule="atLeast"/>
        <w:ind w:left="0" w:leftChars="0" w:right="0" w:firstLine="0" w:firstLineChars="0"/>
        <w:jc w:val="left"/>
        <w:rPr>
          <w:rFonts w:hint="default" w:ascii="-webkit-standard" w:hAnsi="-webkit-standard" w:eastAsia="-webkit-standard" w:cs="-webkit-standard"/>
          <w:b/>
          <w:i w:val="0"/>
          <w:caps w:val="0"/>
          <w:color w:val="000000"/>
          <w:spacing w:val="0"/>
          <w:sz w:val="21"/>
          <w:szCs w:val="21"/>
          <w:u w:val="none"/>
          <w:lang w:val="en-US"/>
        </w:rPr>
      </w:pPr>
      <w:r>
        <w:rPr>
          <w:rFonts w:hint="default" w:ascii="-webkit-standard" w:hAnsi="-webkit-standard" w:eastAsia="-webkit-standard" w:cs="-webkit-standard"/>
          <w:b/>
          <w:i w:val="0"/>
          <w:caps w:val="0"/>
          <w:color w:val="000000"/>
          <w:spacing w:val="0"/>
          <w:sz w:val="21"/>
          <w:szCs w:val="21"/>
          <w:u w:val="none"/>
          <w:lang w:val="en-US"/>
        </w:rPr>
        <w:t>___________________________                           ______________</w:t>
      </w:r>
    </w:p>
    <w:p w14:paraId="0324DA03">
      <w:pPr>
        <w:widowControl/>
        <w:spacing w:beforeAutospacing="0" w:after="150" w:afterAutospacing="0" w:line="18" w:lineRule="atLeast"/>
        <w:ind w:left="270" w:right="0" w:firstLine="0"/>
        <w:jc w:val="left"/>
        <w:rPr>
          <w:rFonts w:hint="default" w:ascii="-webkit-standard" w:hAnsi="-webkit-standard" w:eastAsia="-webkit-standard" w:cs="-webkit-standard"/>
          <w:b/>
          <w:i w:val="0"/>
          <w:caps w:val="0"/>
          <w:color w:val="000000"/>
          <w:spacing w:val="0"/>
          <w:sz w:val="21"/>
          <w:szCs w:val="21"/>
          <w:u w:val="none"/>
        </w:rPr>
      </w:pPr>
      <w:r>
        <w:rPr>
          <w:rFonts w:hint="default" w:ascii="-webkit-standard" w:hAnsi="-webkit-standard" w:eastAsia="-webkit-standard" w:cs="-webkit-standard"/>
          <w:b/>
          <w:i w:val="0"/>
          <w:caps w:val="0"/>
          <w:color w:val="000000"/>
          <w:spacing w:val="0"/>
          <w:kern w:val="0"/>
          <w:sz w:val="21"/>
          <w:szCs w:val="21"/>
          <w:u w:val="none"/>
          <w:lang w:val="en-US" w:eastAsia="zh-CN" w:bidi="ar"/>
        </w:rPr>
        <w:t>MR  ADEBAYO  SHOLA K</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w:t>
      </w:r>
      <w:r>
        <w:rPr>
          <w:rFonts w:hint="default" w:ascii="-webkit-standard" w:hAnsi="-webkit-standard" w:eastAsia="-webkit-standard" w:cs="-webkit-standard"/>
          <w:b/>
          <w:i w:val="0"/>
          <w:caps w:val="0"/>
          <w:color w:val="000000"/>
          <w:spacing w:val="0"/>
          <w:kern w:val="0"/>
          <w:sz w:val="21"/>
          <w:szCs w:val="21"/>
          <w:u w:val="none"/>
          <w:bdr w:val="none" w:color="auto" w:sz="0" w:space="0"/>
          <w:lang w:val="en-US" w:eastAsia="zh-CN" w:bidi="ar"/>
        </w:rPr>
        <w:t xml:space="preserve">​                          </w:t>
      </w:r>
      <w:r>
        <w:rPr>
          <w:rFonts w:hint="default" w:ascii="-webkit-standard" w:hAnsi="-webkit-standard" w:eastAsia="-webkit-standard" w:cs="-webkit-standard"/>
          <w:b/>
          <w:i w:val="0"/>
          <w:caps w:val="0"/>
          <w:color w:val="000000"/>
          <w:spacing w:val="0"/>
          <w:kern w:val="0"/>
          <w:sz w:val="21"/>
          <w:szCs w:val="21"/>
          <w:u w:val="none"/>
          <w:lang w:val="en-US" w:eastAsia="zh-CN" w:bidi="ar"/>
        </w:rPr>
        <w:t>DATE</w:t>
      </w:r>
    </w:p>
    <w:p w14:paraId="627EEA4B">
      <w:pPr>
        <w:pStyle w:val="7"/>
        <w:widowControl/>
        <w:spacing w:beforeAutospacing="0" w:after="150" w:afterAutospacing="0" w:line="18"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PROJECT CO-ORDINATOR</w:t>
      </w:r>
      <w:r>
        <w:rPr>
          <w:rFonts w:hint="default" w:ascii="-webkit-standard" w:hAnsi="-webkit-standard" w:eastAsia="-webkit-standard" w:cs="-webkit-standard"/>
          <w:i w:val="0"/>
          <w:caps w:val="0"/>
          <w:color w:val="000000"/>
          <w:spacing w:val="0"/>
          <w:sz w:val="21"/>
          <w:szCs w:val="21"/>
          <w:u w:val="none"/>
        </w:rPr>
        <w:t> </w:t>
      </w:r>
    </w:p>
    <w:p w14:paraId="74D07848">
      <w:pPr>
        <w:pStyle w:val="7"/>
        <w:widowControl/>
        <w:spacing w:beforeAutospacing="0" w:after="150" w:afterAutospacing="0" w:line="18"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668F9B3C">
      <w:pPr>
        <w:pStyle w:val="7"/>
        <w:widowControl/>
        <w:spacing w:beforeAutospacing="0" w:after="150" w:afterAutospacing="0" w:line="18" w:lineRule="atLeast"/>
        <w:ind w:left="27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1D151C2F">
      <w:pPr>
        <w:widowControl/>
        <w:spacing w:beforeAutospacing="0" w:after="0" w:afterAutospacing="0" w:line="18" w:lineRule="atLeast"/>
        <w:ind w:left="286" w:right="0" w:firstLine="0"/>
        <w:jc w:val="left"/>
        <w:rPr>
          <w:rFonts w:hint="default" w:ascii="-webkit-standard" w:hAnsi="-webkit-standard" w:eastAsia="-webkit-standard" w:cs="-webkit-standard"/>
          <w:i w:val="0"/>
          <w:caps w:val="0"/>
          <w:color w:val="000000"/>
          <w:spacing w:val="0"/>
          <w:sz w:val="21"/>
          <w:szCs w:val="21"/>
          <w:u w:val="none"/>
        </w:rPr>
      </w:pPr>
    </w:p>
    <w:p w14:paraId="17A276BF">
      <w:pPr>
        <w:widowControl/>
        <w:spacing w:beforeAutospacing="0" w:after="150" w:afterAutospacing="0" w:line="18" w:lineRule="atLeast"/>
        <w:ind w:left="0" w:right="0" w:firstLine="0"/>
        <w:jc w:val="left"/>
        <w:rPr>
          <w:rFonts w:hint="default" w:ascii="-webkit-standard" w:hAnsi="-webkit-standard" w:eastAsia="-webkit-standard" w:cs="-webkit-standard"/>
          <w:i w:val="0"/>
          <w:caps w:val="0"/>
          <w:color w:val="000000"/>
          <w:spacing w:val="0"/>
          <w:kern w:val="0"/>
          <w:sz w:val="21"/>
          <w:szCs w:val="21"/>
          <w:u w:val="none"/>
          <w:lang w:val="en-US" w:eastAsia="zh-CN" w:bidi="ar"/>
        </w:rPr>
      </w:pPr>
      <w:r>
        <w:rPr>
          <w:rFonts w:hint="default" w:ascii="-webkit-standard" w:hAnsi="-webkit-standard" w:eastAsia="-webkit-standard" w:cs="-webkit-standard"/>
          <w:i w:val="0"/>
          <w:caps w:val="0"/>
          <w:color w:val="000000"/>
          <w:spacing w:val="0"/>
          <w:kern w:val="0"/>
          <w:sz w:val="21"/>
          <w:szCs w:val="21"/>
          <w:u w:val="none"/>
          <w:lang w:val="en-US" w:eastAsia="zh-CN" w:bidi="ar"/>
        </w:rPr>
        <w:t> _______________________                                _________________</w:t>
      </w:r>
      <w:bookmarkStart w:id="1" w:name="_GoBack"/>
      <w:bookmarkEnd w:id="1"/>
    </w:p>
    <w:p w14:paraId="66A83CA8">
      <w:pPr>
        <w:pStyle w:val="7"/>
        <w:widowControl/>
        <w:spacing w:beforeAutospacing="0" w:after="90" w:afterAutospacing="0" w:line="18" w:lineRule="atLeast"/>
        <w:ind w:left="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b/>
          <w:i w:val="0"/>
          <w:caps w:val="0"/>
          <w:color w:val="000000"/>
          <w:spacing w:val="0"/>
          <w:sz w:val="21"/>
          <w:szCs w:val="21"/>
          <w:u w:val="none"/>
        </w:rPr>
        <w:t>    MR DARE ISMAIL</w:t>
      </w:r>
      <w:r>
        <w:rPr>
          <w:rFonts w:hint="default" w:ascii="-webkit-standard" w:hAnsi="-webkit-standard" w:eastAsia="-webkit-standard" w:cs="-webkit-standard"/>
          <w:i w:val="0"/>
          <w:caps w:val="0"/>
          <w:color w:val="000000"/>
          <w:spacing w:val="0"/>
          <w:sz w:val="21"/>
          <w:szCs w:val="21"/>
          <w:u w:val="none"/>
          <w:bdr w:val="none" w:color="auto" w:sz="0" w:space="0"/>
        </w:rPr>
        <w:t>​</w:t>
      </w:r>
      <w:r>
        <w:rPr>
          <w:rFonts w:hint="default" w:ascii="-webkit-standard" w:hAnsi="-webkit-standard" w:eastAsia="-webkit-standard" w:cs="-webkit-standard"/>
          <w:i w:val="0"/>
          <w:caps w:val="0"/>
          <w:color w:val="000000"/>
          <w:spacing w:val="0"/>
          <w:sz w:val="21"/>
          <w:szCs w:val="21"/>
          <w:u w:val="none"/>
          <w:bdr w:val="none" w:color="auto" w:sz="0" w:space="0"/>
        </w:rPr>
        <w:t>​</w:t>
      </w:r>
      <w:r>
        <w:rPr>
          <w:rFonts w:hint="default" w:ascii="-webkit-standard" w:hAnsi="-webkit-standard" w:eastAsia="-webkit-standard" w:cs="-webkit-standard"/>
          <w:i w:val="0"/>
          <w:caps w:val="0"/>
          <w:color w:val="000000"/>
          <w:spacing w:val="0"/>
          <w:sz w:val="21"/>
          <w:szCs w:val="21"/>
          <w:u w:val="none"/>
          <w:bdr w:val="none" w:color="auto" w:sz="0" w:space="0"/>
        </w:rPr>
        <w:t>​</w:t>
      </w:r>
      <w:r>
        <w:rPr>
          <w:rFonts w:hint="default" w:ascii="-webkit-standard" w:hAnsi="-webkit-standard" w:eastAsia="-webkit-standard" w:cs="-webkit-standard"/>
          <w:i w:val="0"/>
          <w:caps w:val="0"/>
          <w:color w:val="000000"/>
          <w:spacing w:val="0"/>
          <w:sz w:val="21"/>
          <w:szCs w:val="21"/>
          <w:u w:val="none"/>
          <w:bdr w:val="none" w:color="auto" w:sz="0" w:space="0"/>
        </w:rPr>
        <w:t>​</w:t>
      </w:r>
      <w:r>
        <w:rPr>
          <w:rFonts w:hint="default" w:ascii="-webkit-standard" w:hAnsi="-webkit-standard" w:eastAsia="-webkit-standard" w:cs="-webkit-standard"/>
          <w:i w:val="0"/>
          <w:caps w:val="0"/>
          <w:color w:val="000000"/>
          <w:spacing w:val="0"/>
          <w:sz w:val="21"/>
          <w:szCs w:val="21"/>
          <w:u w:val="none"/>
          <w:bdr w:val="none" w:color="auto" w:sz="0" w:space="0"/>
        </w:rPr>
        <w:t>​</w:t>
      </w:r>
      <w:r>
        <w:rPr>
          <w:rFonts w:hint="default" w:ascii="-webkit-standard" w:hAnsi="-webkit-standard" w:eastAsia="-webkit-standard" w:cs="-webkit-standard"/>
          <w:i w:val="0"/>
          <w:caps w:val="0"/>
          <w:color w:val="000000"/>
          <w:spacing w:val="0"/>
          <w:sz w:val="21"/>
          <w:szCs w:val="21"/>
          <w:u w:val="none"/>
          <w:bdr w:val="none" w:color="auto" w:sz="0" w:space="0"/>
        </w:rPr>
        <w:t>​</w:t>
      </w:r>
      <w:r>
        <w:rPr>
          <w:rFonts w:hint="default" w:ascii="-webkit-standard" w:hAnsi="-webkit-standard" w:eastAsia="-webkit-standard" w:cs="-webkit-standard"/>
          <w:i w:val="0"/>
          <w:caps w:val="0"/>
          <w:color w:val="000000"/>
          <w:spacing w:val="0"/>
          <w:sz w:val="21"/>
          <w:szCs w:val="21"/>
          <w:u w:val="none"/>
          <w:bdr w:val="none" w:color="auto" w:sz="0" w:space="0"/>
          <w:lang w:val="en-US"/>
        </w:rPr>
        <w:t xml:space="preserve">                             </w:t>
      </w:r>
      <w:r>
        <w:rPr>
          <w:rFonts w:hint="default" w:ascii="-webkit-standard" w:hAnsi="-webkit-standard" w:eastAsia="-webkit-standard" w:cs="-webkit-standard"/>
          <w:i w:val="0"/>
          <w:caps w:val="0"/>
          <w:color w:val="000000"/>
          <w:spacing w:val="0"/>
          <w:sz w:val="21"/>
          <w:szCs w:val="21"/>
          <w:u w:val="none"/>
        </w:rPr>
        <w:t>DATE</w:t>
      </w:r>
    </w:p>
    <w:p w14:paraId="4EAAA93F">
      <w:pPr>
        <w:pStyle w:val="7"/>
        <w:widowControl/>
        <w:spacing w:beforeAutospacing="0" w:after="90" w:afterAutospacing="0" w:line="18" w:lineRule="atLeast"/>
        <w:ind w:left="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r>
        <w:rPr>
          <w:rFonts w:hint="default" w:ascii="-webkit-standard" w:hAnsi="-webkit-standard" w:eastAsia="-webkit-standard" w:cs="-webkit-standard"/>
          <w:i w:val="0"/>
          <w:caps w:val="0"/>
          <w:color w:val="000000"/>
          <w:spacing w:val="0"/>
          <w:sz w:val="21"/>
          <w:szCs w:val="21"/>
          <w:u w:val="none"/>
        </w:rPr>
        <w:t>HEAD OF DEPARTMENT</w:t>
      </w:r>
    </w:p>
    <w:p w14:paraId="79666339">
      <w:pPr>
        <w:pStyle w:val="7"/>
        <w:widowControl/>
        <w:spacing w:beforeAutospacing="0" w:after="90" w:afterAutospacing="0" w:line="18" w:lineRule="atLeast"/>
        <w:ind w:left="0" w:right="0" w:firstLine="0"/>
        <w:jc w:val="left"/>
        <w:rPr>
          <w:rFonts w:hint="default" w:ascii="-webkit-standard" w:hAnsi="-webkit-standard" w:eastAsia="-webkit-standard" w:cs="-webkit-standard"/>
          <w:i w:val="0"/>
          <w:caps w:val="0"/>
          <w:color w:val="000000"/>
          <w:spacing w:val="0"/>
          <w:sz w:val="21"/>
          <w:szCs w:val="21"/>
          <w:u w:val="none"/>
        </w:rPr>
      </w:pPr>
      <w:r>
        <w:rPr>
          <w:rFonts w:hint="default" w:ascii="-webkit-standard" w:hAnsi="-webkit-standard" w:eastAsia="-webkit-standard" w:cs="-webkit-standard"/>
          <w:i w:val="0"/>
          <w:caps w:val="0"/>
          <w:color w:val="000000"/>
          <w:spacing w:val="0"/>
          <w:sz w:val="21"/>
          <w:szCs w:val="21"/>
          <w:u w:val="none"/>
        </w:rPr>
        <w:t> </w:t>
      </w:r>
    </w:p>
    <w:p w14:paraId="5C844596">
      <w:pPr>
        <w:pStyle w:val="7"/>
        <w:widowControl/>
        <w:spacing w:beforeAutospacing="0" w:after="150" w:afterAutospacing="0" w:line="18" w:lineRule="atLeast"/>
        <w:ind w:left="0" w:right="0" w:firstLine="0"/>
        <w:jc w:val="left"/>
        <w:rPr>
          <w:rFonts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   _____________________</w:t>
      </w:r>
      <w:r>
        <w:rPr>
          <w:rFonts w:hint="default" w:ascii="Bookman Old Style" w:hAnsi="Bookman Old Style" w:eastAsia="Bookman Old Style" w:cs="Bookman Old Style"/>
          <w:b/>
          <w:i w:val="0"/>
          <w:caps w:val="0"/>
          <w:color w:val="000000"/>
          <w:spacing w:val="0"/>
          <w:sz w:val="21"/>
          <w:szCs w:val="21"/>
          <w:u w:val="none"/>
          <w:bdr w:val="none" w:color="auto" w:sz="0" w:space="0"/>
        </w:rPr>
        <w:t>​</w:t>
      </w:r>
      <w:r>
        <w:rPr>
          <w:rFonts w:hint="default" w:ascii="Bookman Old Style" w:hAnsi="Bookman Old Style" w:eastAsia="Bookman Old Style" w:cs="Bookman Old Style"/>
          <w:b/>
          <w:i w:val="0"/>
          <w:caps w:val="0"/>
          <w:color w:val="000000"/>
          <w:spacing w:val="0"/>
          <w:sz w:val="21"/>
          <w:szCs w:val="21"/>
          <w:u w:val="none"/>
          <w:bdr w:val="none" w:color="auto" w:sz="0" w:space="0"/>
        </w:rPr>
        <w:t>​</w:t>
      </w:r>
      <w:r>
        <w:rPr>
          <w:rFonts w:hint="default" w:ascii="Bookman Old Style" w:hAnsi="Bookman Old Style" w:eastAsia="Bookman Old Style" w:cs="Bookman Old Style"/>
          <w:b/>
          <w:i w:val="0"/>
          <w:caps w:val="0"/>
          <w:color w:val="000000"/>
          <w:spacing w:val="0"/>
          <w:sz w:val="21"/>
          <w:szCs w:val="21"/>
          <w:u w:val="none"/>
          <w:bdr w:val="none" w:color="auto" w:sz="0" w:space="0"/>
        </w:rPr>
        <w:t>​</w:t>
      </w:r>
      <w:r>
        <w:rPr>
          <w:rFonts w:hint="default" w:ascii="Bookman Old Style" w:hAnsi="Bookman Old Style" w:eastAsia="Bookman Old Style" w:cs="Bookman Old Style"/>
          <w:b/>
          <w:i w:val="0"/>
          <w:caps w:val="0"/>
          <w:color w:val="000000"/>
          <w:spacing w:val="0"/>
          <w:sz w:val="21"/>
          <w:szCs w:val="21"/>
          <w:u w:val="none"/>
          <w:bdr w:val="none" w:color="auto" w:sz="0" w:space="0"/>
          <w:lang w:val="en-US"/>
        </w:rPr>
        <w:t xml:space="preserve">              </w:t>
      </w:r>
      <w:r>
        <w:rPr>
          <w:rFonts w:hint="default" w:ascii="Bookman Old Style" w:hAnsi="Bookman Old Style" w:eastAsia="Bookman Old Style" w:cs="Bookman Old Style"/>
          <w:b/>
          <w:i w:val="0"/>
          <w:caps w:val="0"/>
          <w:color w:val="000000"/>
          <w:spacing w:val="0"/>
          <w:sz w:val="21"/>
          <w:szCs w:val="21"/>
          <w:u w:val="none"/>
          <w:bdr w:val="none" w:color="auto" w:sz="0" w:space="0"/>
        </w:rPr>
        <w:t>​</w:t>
      </w:r>
      <w:r>
        <w:rPr>
          <w:rFonts w:hint="default" w:ascii="Bookman Old Style" w:hAnsi="Bookman Old Style" w:eastAsia="Bookman Old Style" w:cs="Bookman Old Style"/>
          <w:b/>
          <w:i w:val="0"/>
          <w:caps w:val="0"/>
          <w:color w:val="000000"/>
          <w:spacing w:val="0"/>
          <w:sz w:val="21"/>
          <w:szCs w:val="21"/>
          <w:u w:val="none"/>
        </w:rPr>
        <w:t>_______________</w:t>
      </w:r>
    </w:p>
    <w:p w14:paraId="613E241F">
      <w:pPr>
        <w:pStyle w:val="7"/>
        <w:widowControl/>
        <w:spacing w:beforeAutospacing="0" w:after="150" w:afterAutospacing="0" w:line="18" w:lineRule="atLeast"/>
        <w:ind w:left="0" w:right="0" w:firstLine="0"/>
        <w:jc w:val="left"/>
        <w:rPr>
          <w:rFonts w:hint="default" w:ascii="Bookman Old Style" w:hAnsi="Bookman Old Style" w:eastAsia="Bookman Old Style" w:cs="Bookman Old Style"/>
          <w:i w:val="0"/>
          <w:caps w:val="0"/>
          <w:color w:val="000000"/>
          <w:spacing w:val="0"/>
          <w:sz w:val="21"/>
          <w:szCs w:val="21"/>
          <w:u w:val="none"/>
        </w:rPr>
      </w:pPr>
      <w:r>
        <w:rPr>
          <w:rFonts w:hint="default" w:ascii="Bookman Old Style" w:hAnsi="Bookman Old Style" w:eastAsia="Bookman Old Style" w:cs="Bookman Old Style"/>
          <w:i w:val="0"/>
          <w:caps w:val="0"/>
          <w:color w:val="000000"/>
          <w:spacing w:val="0"/>
          <w:sz w:val="21"/>
          <w:szCs w:val="21"/>
          <w:u w:val="none"/>
        </w:rPr>
        <w:t> </w:t>
      </w:r>
      <w:r>
        <w:rPr>
          <w:rFonts w:hint="default" w:ascii="Bookman Old Style" w:hAnsi="Bookman Old Style" w:eastAsia="Bookman Old Style" w:cs="Bookman Old Style"/>
          <w:i w:val="0"/>
          <w:caps w:val="0"/>
          <w:color w:val="000000"/>
          <w:spacing w:val="0"/>
          <w:sz w:val="21"/>
          <w:szCs w:val="21"/>
          <w:u w:val="none"/>
        </w:rPr>
        <w:t> </w:t>
      </w:r>
      <w:r>
        <w:rPr>
          <w:rFonts w:hint="default" w:ascii="Bookman Old Style" w:hAnsi="Bookman Old Style" w:eastAsia="Bookman Old Style" w:cs="Bookman Old Style"/>
          <w:b/>
          <w:i w:val="0"/>
          <w:caps w:val="0"/>
          <w:color w:val="000000"/>
          <w:spacing w:val="0"/>
          <w:sz w:val="21"/>
          <w:szCs w:val="21"/>
          <w:u w:val="none"/>
        </w:rPr>
        <w:t>EXTERNAL EXAMINER</w:t>
      </w:r>
      <w:r>
        <w:rPr>
          <w:rFonts w:hint="default" w:ascii="Bookman Old Style" w:hAnsi="Bookman Old Style" w:eastAsia="Bookman Old Style" w:cs="Bookman Old Style"/>
          <w:i w:val="0"/>
          <w:caps w:val="0"/>
          <w:color w:val="000000"/>
          <w:spacing w:val="0"/>
          <w:sz w:val="21"/>
          <w:szCs w:val="21"/>
          <w:u w:val="none"/>
          <w:bdr w:val="none" w:color="auto" w:sz="0" w:space="0"/>
        </w:rPr>
        <w:t>​</w:t>
      </w:r>
      <w:r>
        <w:rPr>
          <w:rFonts w:hint="default" w:ascii="Bookman Old Style" w:hAnsi="Bookman Old Style" w:eastAsia="Bookman Old Style" w:cs="Bookman Old Style"/>
          <w:i w:val="0"/>
          <w:caps w:val="0"/>
          <w:color w:val="000000"/>
          <w:spacing w:val="0"/>
          <w:sz w:val="21"/>
          <w:szCs w:val="21"/>
          <w:u w:val="none"/>
          <w:bdr w:val="none" w:color="auto" w:sz="0" w:space="0"/>
        </w:rPr>
        <w:t>​</w:t>
      </w:r>
      <w:r>
        <w:rPr>
          <w:rFonts w:hint="default" w:ascii="Bookman Old Style" w:hAnsi="Bookman Old Style" w:eastAsia="Bookman Old Style" w:cs="Bookman Old Style"/>
          <w:i w:val="0"/>
          <w:caps w:val="0"/>
          <w:color w:val="000000"/>
          <w:spacing w:val="0"/>
          <w:sz w:val="21"/>
          <w:szCs w:val="21"/>
          <w:u w:val="none"/>
          <w:bdr w:val="none" w:color="auto" w:sz="0" w:space="0"/>
        </w:rPr>
        <w:t>​</w:t>
      </w:r>
      <w:r>
        <w:rPr>
          <w:rFonts w:hint="default" w:ascii="Bookman Old Style" w:hAnsi="Bookman Old Style" w:eastAsia="Bookman Old Style" w:cs="Bookman Old Style"/>
          <w:i w:val="0"/>
          <w:caps w:val="0"/>
          <w:color w:val="000000"/>
          <w:spacing w:val="0"/>
          <w:sz w:val="21"/>
          <w:szCs w:val="21"/>
          <w:u w:val="none"/>
          <w:bdr w:val="none" w:color="auto" w:sz="0" w:space="0"/>
        </w:rPr>
        <w:t>​</w:t>
      </w:r>
      <w:r>
        <w:rPr>
          <w:rFonts w:hint="default" w:ascii="Bookman Old Style" w:hAnsi="Bookman Old Style" w:eastAsia="Bookman Old Style" w:cs="Bookman Old Style"/>
          <w:i w:val="0"/>
          <w:caps w:val="0"/>
          <w:color w:val="000000"/>
          <w:spacing w:val="0"/>
          <w:sz w:val="21"/>
          <w:szCs w:val="21"/>
          <w:u w:val="none"/>
          <w:bdr w:val="none" w:color="auto" w:sz="0" w:space="0"/>
          <w:lang w:val="en-US"/>
        </w:rPr>
        <w:t xml:space="preserve">                           </w:t>
      </w:r>
      <w:r>
        <w:rPr>
          <w:rFonts w:hint="default" w:ascii="Bookman Old Style" w:hAnsi="Bookman Old Style" w:eastAsia="Bookman Old Style" w:cs="Bookman Old Style"/>
          <w:i w:val="0"/>
          <w:caps w:val="0"/>
          <w:color w:val="000000"/>
          <w:spacing w:val="0"/>
          <w:sz w:val="21"/>
          <w:szCs w:val="21"/>
          <w:u w:val="none"/>
        </w:rPr>
        <w:t>DATE</w:t>
      </w:r>
    </w:p>
    <w:p w14:paraId="1E2CCF61">
      <w:pPr>
        <w:pStyle w:val="7"/>
        <w:widowControl/>
        <w:spacing w:beforeAutospacing="0" w:after="150" w:afterAutospacing="0" w:line="21" w:lineRule="atLeast"/>
        <w:ind w:left="0" w:right="0" w:firstLine="0"/>
        <w:jc w:val="left"/>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 </w:t>
      </w:r>
    </w:p>
    <w:p w14:paraId="3827E96E">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54807224">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36691A66">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230C7286">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7F2B2D77">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53269E36">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590D930C">
      <w:pPr>
        <w:pStyle w:val="7"/>
        <w:widowControl/>
        <w:spacing w:beforeAutospacing="0" w:after="120" w:afterAutospacing="0" w:line="19" w:lineRule="atLeast"/>
        <w:ind w:left="0" w:right="0" w:firstLine="0"/>
        <w:jc w:val="center"/>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DEDICATION</w:t>
      </w:r>
    </w:p>
    <w:p w14:paraId="0FCD9DF6">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I dedicate this project work to Almighty God, the creator and giver of  wisdom, knowledge and understanding and my lovely PARENT.</w:t>
      </w:r>
    </w:p>
    <w:p w14:paraId="6616D92E">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589DF96E">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4A4F5FB9">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63D19B6D">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6D5D0B30">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33B95AFD">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4D11CE59">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78791B40">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0C96BD0C">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78FE6D47">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5EF4C697">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rPr>
        <w:t> </w:t>
      </w:r>
    </w:p>
    <w:p w14:paraId="5FE77F8B">
      <w:pPr>
        <w:pStyle w:val="7"/>
        <w:widowControl/>
        <w:spacing w:beforeAutospacing="0" w:after="150" w:afterAutospacing="0" w:line="36"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18"/>
          <w:szCs w:val="18"/>
          <w:u w:val="none"/>
          <w:bdr w:val="none" w:color="auto" w:sz="0" w:space="0"/>
        </w:rPr>
        <w:t>​</w:t>
      </w:r>
      <w:r>
        <w:rPr>
          <w:rFonts w:hint="default" w:ascii="-webkit-standard" w:hAnsi="-webkit-standard" w:eastAsia="-webkit-standard" w:cs="-webkit-standard"/>
          <w:i w:val="0"/>
          <w:caps w:val="0"/>
          <w:color w:val="000000"/>
          <w:spacing w:val="0"/>
          <w:sz w:val="18"/>
          <w:szCs w:val="18"/>
          <w:u w:val="none"/>
          <w:bdr w:val="none" w:color="auto" w:sz="0" w:space="0"/>
        </w:rPr>
        <w:t>​</w:t>
      </w:r>
      <w:r>
        <w:rPr>
          <w:rFonts w:hint="default" w:ascii="-webkit-standard" w:hAnsi="-webkit-standard" w:eastAsia="-webkit-standard" w:cs="-webkit-standard"/>
          <w:i w:val="0"/>
          <w:caps w:val="0"/>
          <w:color w:val="000000"/>
          <w:spacing w:val="0"/>
          <w:sz w:val="18"/>
          <w:szCs w:val="18"/>
          <w:u w:val="none"/>
          <w:bdr w:val="none" w:color="auto" w:sz="0" w:space="0"/>
        </w:rPr>
        <w:t>​</w:t>
      </w:r>
    </w:p>
    <w:p w14:paraId="6C7FB353">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5B0305CA">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2088E3B1">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3AE28C5A">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24E3307E">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48671986">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4BF526FD">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15746BED">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7A72034A">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435EEE89">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69C2C328">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246EBF3A">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1084A46A">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41929039">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18638609">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5612D07E">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27E5D5C0">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66F57B2D">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2A6D8863">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p>
    <w:p w14:paraId="53DF12F9">
      <w:pPr>
        <w:pStyle w:val="7"/>
        <w:widowControl/>
        <w:spacing w:beforeAutospacing="0" w:after="150" w:afterAutospacing="0" w:line="27" w:lineRule="atLeast"/>
        <w:ind w:left="0" w:right="0" w:firstLine="0"/>
        <w:jc w:val="center"/>
        <w:rPr>
          <w:rFonts w:hint="default" w:ascii="-webkit-standard" w:hAnsi="-webkit-standard" w:eastAsia="-webkit-standard" w:cs="-webkit-standard"/>
          <w:b/>
          <w:i w:val="0"/>
          <w:caps w:val="0"/>
          <w:color w:val="000000"/>
          <w:spacing w:val="0"/>
          <w:sz w:val="18"/>
          <w:szCs w:val="18"/>
          <w:u w:val="none"/>
        </w:rPr>
      </w:pPr>
      <w:r>
        <w:rPr>
          <w:rFonts w:hint="default" w:ascii="-webkit-standard" w:hAnsi="-webkit-standard" w:eastAsia="-webkit-standard" w:cs="-webkit-standard"/>
          <w:b/>
          <w:i w:val="0"/>
          <w:caps w:val="0"/>
          <w:color w:val="000000"/>
          <w:spacing w:val="0"/>
          <w:sz w:val="18"/>
          <w:szCs w:val="18"/>
          <w:u w:val="none"/>
        </w:rPr>
        <w:t>ACKNOWLEDGEMENTS</w:t>
      </w:r>
    </w:p>
    <w:p w14:paraId="3234819F">
      <w:pPr>
        <w:pStyle w:val="7"/>
        <w:widowControl/>
        <w:spacing w:beforeAutospacing="0" w:after="150" w:afterAutospacing="0" w:line="27" w:lineRule="atLeast"/>
        <w:ind w:left="0" w:right="0" w:firstLine="315"/>
        <w:jc w:val="left"/>
        <w:rPr>
          <w:rFonts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I give I</w:t>
      </w:r>
      <w:r>
        <w:rPr>
          <w:rFonts w:hint="default" w:ascii="Tahoma" w:hAnsi="Tahoma" w:eastAsia="Tahoma" w:cs="Tahoma"/>
          <w:i w:val="0"/>
          <w:caps w:val="0"/>
          <w:color w:val="000000"/>
          <w:spacing w:val="0"/>
          <w:sz w:val="19"/>
          <w:szCs w:val="19"/>
          <w:u w:val="none"/>
        </w:rPr>
        <w:t>nfinite thanks to God Almighty for his grace,</w:t>
      </w:r>
      <w:r>
        <w:rPr>
          <w:rFonts w:hint="default" w:ascii="Tahoma" w:hAnsi="Tahoma" w:eastAsia="Tahoma" w:cs="Tahoma"/>
          <w:i w:val="0"/>
          <w:caps w:val="0"/>
          <w:color w:val="000000"/>
          <w:spacing w:val="0"/>
          <w:sz w:val="19"/>
          <w:szCs w:val="19"/>
          <w:u w:val="none"/>
        </w:rPr>
        <w:t>Mercy and Favour over my life through</w:t>
      </w:r>
      <w:r>
        <w:rPr>
          <w:rFonts w:hint="default" w:ascii="Tahoma" w:hAnsi="Tahoma" w:eastAsia="Tahoma" w:cs="Tahoma"/>
          <w:i w:val="0"/>
          <w:caps w:val="0"/>
          <w:color w:val="000000"/>
          <w:spacing w:val="0"/>
          <w:sz w:val="19"/>
          <w:szCs w:val="19"/>
          <w:u w:val="none"/>
        </w:rPr>
        <w:t>out this academic pursuit</w:t>
      </w:r>
      <w:r>
        <w:rPr>
          <w:rFonts w:hint="default" w:ascii="Tahoma" w:hAnsi="Tahoma" w:eastAsia="Tahoma" w:cs="Tahoma"/>
          <w:i w:val="0"/>
          <w:caps w:val="0"/>
          <w:color w:val="000000"/>
          <w:spacing w:val="0"/>
          <w:sz w:val="19"/>
          <w:szCs w:val="19"/>
          <w:u w:val="none"/>
        </w:rPr>
        <w:t>.</w:t>
      </w:r>
    </w:p>
    <w:p w14:paraId="59CAEB29">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My heartfelt appreciation goes to my distinguished supervisor Mr.</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Zakariyah Mahmud for his endless support,</w:t>
      </w:r>
      <w:r>
        <w:rPr>
          <w:rFonts w:hint="default" w:ascii="Tahoma" w:hAnsi="Tahoma" w:eastAsia="Tahoma" w:cs="Tahoma"/>
          <w:i w:val="0"/>
          <w:caps w:val="0"/>
          <w:color w:val="000000"/>
          <w:spacing w:val="0"/>
          <w:sz w:val="19"/>
          <w:szCs w:val="19"/>
          <w:u w:val="none"/>
        </w:rPr>
        <w:t>care and impacting of knowledge to see that this became a suc</w:t>
      </w:r>
      <w:r>
        <w:rPr>
          <w:rFonts w:hint="default" w:ascii="Tahoma" w:hAnsi="Tahoma" w:eastAsia="Tahoma" w:cs="Tahoma"/>
          <w:i w:val="0"/>
          <w:caps w:val="0"/>
          <w:color w:val="000000"/>
          <w:spacing w:val="0"/>
          <w:sz w:val="19"/>
          <w:szCs w:val="19"/>
          <w:u w:val="none"/>
        </w:rPr>
        <w:t>c</w:t>
      </w:r>
      <w:r>
        <w:rPr>
          <w:rFonts w:hint="default" w:ascii="Tahoma" w:hAnsi="Tahoma" w:eastAsia="Tahoma" w:cs="Tahoma"/>
          <w:i w:val="0"/>
          <w:caps w:val="0"/>
          <w:color w:val="000000"/>
          <w:spacing w:val="0"/>
          <w:sz w:val="19"/>
          <w:szCs w:val="19"/>
          <w:u w:val="none"/>
        </w:rPr>
        <w:t>ess as well as my academics as a whole.</w:t>
      </w:r>
    </w:p>
    <w:p w14:paraId="4F170694">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Gratitude to the department of market (M.K.T),most especially the H.O.D and the staffs for providing us with an enabling environment to carry out this research work.</w:t>
      </w:r>
    </w:p>
    <w:p w14:paraId="03754F5F">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My utmost gratitude goes to all my lecturers,</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my project mate,</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and course mates,</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for their assistance towards the su</w:t>
      </w:r>
      <w:r>
        <w:rPr>
          <w:rFonts w:hint="default" w:ascii="Tahoma" w:hAnsi="Tahoma" w:eastAsia="Tahoma" w:cs="Tahoma"/>
          <w:i w:val="0"/>
          <w:caps w:val="0"/>
          <w:color w:val="000000"/>
          <w:spacing w:val="0"/>
          <w:sz w:val="19"/>
          <w:szCs w:val="19"/>
          <w:u w:val="none"/>
        </w:rPr>
        <w:t>cce</w:t>
      </w:r>
      <w:r>
        <w:rPr>
          <w:rFonts w:hint="default" w:ascii="Tahoma" w:hAnsi="Tahoma" w:eastAsia="Tahoma" w:cs="Tahoma"/>
          <w:i w:val="0"/>
          <w:caps w:val="0"/>
          <w:color w:val="000000"/>
          <w:spacing w:val="0"/>
          <w:sz w:val="19"/>
          <w:szCs w:val="19"/>
          <w:u w:val="none"/>
        </w:rPr>
        <w:t>ss of this work.</w:t>
      </w:r>
    </w:p>
    <w:p w14:paraId="74346A25">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I would like to also acknowledge the following special people, My lovely parents(Mr</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&amp;</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 xml:space="preserve">Mrs </w:t>
      </w:r>
      <w:r>
        <w:rPr>
          <w:rFonts w:hint="default" w:ascii="Tahoma" w:hAnsi="Tahoma" w:eastAsia="Tahoma" w:cs="Tahoma"/>
          <w:i w:val="0"/>
          <w:caps w:val="0"/>
          <w:color w:val="000000"/>
          <w:spacing w:val="0"/>
          <w:sz w:val="19"/>
          <w:szCs w:val="19"/>
          <w:u w:val="none"/>
          <w:lang w:val="en-US"/>
        </w:rPr>
        <w:t xml:space="preserve">ONIYIDE </w:t>
      </w:r>
      <w:r>
        <w:rPr>
          <w:rFonts w:hint="default" w:ascii="Tahoma" w:hAnsi="Tahoma" w:eastAsia="Tahoma" w:cs="Tahoma"/>
          <w:i w:val="0"/>
          <w:caps w:val="0"/>
          <w:color w:val="000000"/>
          <w:spacing w:val="0"/>
          <w:sz w:val="19"/>
          <w:szCs w:val="19"/>
          <w:u w:val="none"/>
        </w:rPr>
        <w:t>,</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siblings</w:t>
      </w:r>
      <w:r>
        <w:rPr>
          <w:rFonts w:hint="default" w:ascii="Tahoma" w:hAnsi="Tahoma" w:eastAsia="Tahoma" w:cs="Tahoma"/>
          <w:i w:val="0"/>
          <w:caps w:val="0"/>
          <w:color w:val="000000"/>
          <w:spacing w:val="0"/>
          <w:sz w:val="19"/>
          <w:szCs w:val="19"/>
          <w:u w:val="none"/>
        </w:rPr>
        <w:t>, family</w:t>
      </w:r>
      <w:r>
        <w:rPr>
          <w:rFonts w:hint="default" w:ascii="Tahoma" w:hAnsi="Tahoma" w:eastAsia="Tahoma" w:cs="Tahoma"/>
          <w:i w:val="0"/>
          <w:caps w:val="0"/>
          <w:color w:val="000000"/>
          <w:spacing w:val="0"/>
          <w:sz w:val="19"/>
          <w:szCs w:val="19"/>
          <w:u w:val="none"/>
        </w:rPr>
        <w:t>,</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friends</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for their able support,</w:t>
      </w:r>
      <w:r>
        <w:rPr>
          <w:rFonts w:hint="default" w:ascii="Tahoma" w:hAnsi="Tahoma" w:eastAsia="Tahoma" w:cs="Tahoma"/>
          <w:i w:val="0"/>
          <w:caps w:val="0"/>
          <w:color w:val="000000"/>
          <w:spacing w:val="0"/>
          <w:sz w:val="19"/>
          <w:szCs w:val="19"/>
          <w:u w:val="none"/>
        </w:rPr>
        <w:t> </w:t>
      </w:r>
      <w:r>
        <w:rPr>
          <w:rFonts w:hint="default" w:ascii="Tahoma" w:hAnsi="Tahoma" w:eastAsia="Tahoma" w:cs="Tahoma"/>
          <w:i w:val="0"/>
          <w:caps w:val="0"/>
          <w:color w:val="000000"/>
          <w:spacing w:val="0"/>
          <w:sz w:val="19"/>
          <w:szCs w:val="19"/>
          <w:u w:val="none"/>
        </w:rPr>
        <w:t>welfare and continuous word of encouragement in completing my project.</w:t>
      </w:r>
      <w:r>
        <w:rPr>
          <w:rFonts w:hint="default" w:ascii="Tahoma" w:hAnsi="Tahoma" w:eastAsia="Tahoma" w:cs="Tahoma"/>
          <w:i w:val="0"/>
          <w:caps w:val="0"/>
          <w:color w:val="000000"/>
          <w:spacing w:val="0"/>
          <w:sz w:val="19"/>
          <w:szCs w:val="19"/>
          <w:u w:val="none"/>
        </w:rPr>
        <w:t> </w:t>
      </w:r>
    </w:p>
    <w:p w14:paraId="14F92E5C">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 </w:t>
      </w:r>
    </w:p>
    <w:p w14:paraId="13EE058E">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HND/23/MKT/FT/04</w:t>
      </w:r>
      <w:r>
        <w:rPr>
          <w:rFonts w:hint="default" w:ascii="Tahoma" w:hAnsi="Tahoma" w:eastAsia="Tahoma" w:cs="Tahoma"/>
          <w:i w:val="0"/>
          <w:caps w:val="0"/>
          <w:color w:val="000000"/>
          <w:spacing w:val="0"/>
          <w:sz w:val="19"/>
          <w:szCs w:val="19"/>
          <w:u w:val="none"/>
          <w:lang w:val="en-US"/>
        </w:rPr>
        <w:t>90</w:t>
      </w:r>
    </w:p>
    <w:p w14:paraId="649394C6">
      <w:pPr>
        <w:pStyle w:val="7"/>
        <w:widowControl/>
        <w:spacing w:beforeAutospacing="0" w:after="150" w:afterAutospacing="0" w:line="27" w:lineRule="atLeast"/>
        <w:ind w:left="0" w:right="0" w:firstLine="0"/>
        <w:jc w:val="left"/>
        <w:rPr>
          <w:rFonts w:hint="default" w:ascii="Tahoma" w:hAnsi="Tahoma" w:eastAsia="Tahoma" w:cs="Tahoma"/>
          <w:i w:val="0"/>
          <w:caps w:val="0"/>
          <w:color w:val="000000"/>
          <w:spacing w:val="0"/>
          <w:sz w:val="19"/>
          <w:szCs w:val="19"/>
          <w:u w:val="none"/>
        </w:rPr>
      </w:pPr>
      <w:r>
        <w:rPr>
          <w:rFonts w:hint="default" w:ascii="Tahoma" w:hAnsi="Tahoma" w:eastAsia="Tahoma" w:cs="Tahoma"/>
          <w:i w:val="0"/>
          <w:caps w:val="0"/>
          <w:color w:val="000000"/>
          <w:spacing w:val="0"/>
          <w:sz w:val="19"/>
          <w:szCs w:val="19"/>
          <w:u w:val="none"/>
        </w:rPr>
        <w:t>God bless you all!</w:t>
      </w:r>
    </w:p>
    <w:p w14:paraId="14023349">
      <w:pPr>
        <w:jc w:val="center"/>
        <w:rPr>
          <w:rFonts w:ascii="Times New Roman" w:hAnsi="Times New Roman" w:cs="Times New Roman"/>
          <w:b/>
          <w:i/>
          <w:sz w:val="24"/>
          <w:szCs w:val="24"/>
        </w:rPr>
      </w:pPr>
    </w:p>
    <w:p w14:paraId="0F0C1084">
      <w:pPr>
        <w:jc w:val="center"/>
        <w:rPr>
          <w:rFonts w:ascii="Times New Roman" w:hAnsi="Times New Roman" w:cs="Times New Roman"/>
          <w:b/>
          <w:i/>
          <w:sz w:val="24"/>
          <w:szCs w:val="24"/>
        </w:rPr>
      </w:pPr>
    </w:p>
    <w:p w14:paraId="38235DC6">
      <w:pPr>
        <w:jc w:val="center"/>
        <w:rPr>
          <w:rFonts w:ascii="Times New Roman" w:hAnsi="Times New Roman" w:cs="Times New Roman"/>
          <w:b/>
          <w:i/>
          <w:sz w:val="24"/>
          <w:szCs w:val="24"/>
        </w:rPr>
      </w:pPr>
    </w:p>
    <w:p w14:paraId="53797B67">
      <w:pPr>
        <w:jc w:val="center"/>
        <w:rPr>
          <w:rFonts w:ascii="Times New Roman" w:hAnsi="Times New Roman" w:cs="Times New Roman"/>
          <w:b/>
          <w:i/>
          <w:sz w:val="24"/>
          <w:szCs w:val="24"/>
        </w:rPr>
      </w:pPr>
    </w:p>
    <w:p w14:paraId="3F15C4E0">
      <w:pPr>
        <w:jc w:val="center"/>
        <w:rPr>
          <w:rFonts w:ascii="Times New Roman" w:hAnsi="Times New Roman" w:cs="Times New Roman"/>
          <w:b/>
          <w:i/>
          <w:sz w:val="24"/>
          <w:szCs w:val="24"/>
        </w:rPr>
      </w:pPr>
    </w:p>
    <w:p w14:paraId="2A212164">
      <w:pPr>
        <w:jc w:val="center"/>
        <w:rPr>
          <w:rFonts w:ascii="Times New Roman" w:hAnsi="Times New Roman" w:cs="Times New Roman"/>
          <w:b/>
          <w:i/>
          <w:sz w:val="24"/>
          <w:szCs w:val="24"/>
        </w:rPr>
      </w:pPr>
    </w:p>
    <w:p w14:paraId="0A0BA716">
      <w:pPr>
        <w:jc w:val="center"/>
        <w:rPr>
          <w:rFonts w:ascii="Times New Roman" w:hAnsi="Times New Roman" w:cs="Times New Roman"/>
          <w:b/>
          <w:i/>
          <w:sz w:val="24"/>
          <w:szCs w:val="24"/>
        </w:rPr>
      </w:pPr>
    </w:p>
    <w:p w14:paraId="31CA55E2">
      <w:pPr>
        <w:jc w:val="center"/>
        <w:rPr>
          <w:rFonts w:ascii="Times New Roman" w:hAnsi="Times New Roman" w:cs="Times New Roman"/>
          <w:b/>
          <w:i/>
          <w:sz w:val="24"/>
          <w:szCs w:val="24"/>
        </w:rPr>
      </w:pPr>
    </w:p>
    <w:p w14:paraId="78FD30BA">
      <w:pPr>
        <w:jc w:val="center"/>
        <w:rPr>
          <w:rFonts w:ascii="Times New Roman" w:hAnsi="Times New Roman" w:cs="Times New Roman"/>
          <w:b/>
          <w:i/>
          <w:sz w:val="24"/>
          <w:szCs w:val="24"/>
        </w:rPr>
      </w:pPr>
    </w:p>
    <w:p w14:paraId="130FBE06">
      <w:pPr>
        <w:jc w:val="center"/>
        <w:rPr>
          <w:rFonts w:ascii="Times New Roman" w:hAnsi="Times New Roman" w:cs="Times New Roman"/>
          <w:b/>
          <w:i/>
          <w:sz w:val="24"/>
          <w:szCs w:val="24"/>
        </w:rPr>
      </w:pPr>
    </w:p>
    <w:p w14:paraId="72FCB34A">
      <w:pPr>
        <w:jc w:val="center"/>
        <w:rPr>
          <w:rFonts w:ascii="Times New Roman" w:hAnsi="Times New Roman" w:cs="Times New Roman"/>
          <w:b/>
          <w:i/>
          <w:sz w:val="24"/>
          <w:szCs w:val="24"/>
        </w:rPr>
      </w:pPr>
    </w:p>
    <w:p w14:paraId="38DFFBC7">
      <w:pPr>
        <w:jc w:val="center"/>
        <w:rPr>
          <w:rFonts w:ascii="Times New Roman" w:hAnsi="Times New Roman" w:cs="Times New Roman"/>
          <w:b/>
          <w:i/>
          <w:sz w:val="24"/>
          <w:szCs w:val="24"/>
        </w:rPr>
      </w:pPr>
    </w:p>
    <w:p w14:paraId="742EF1DB">
      <w:pPr>
        <w:jc w:val="center"/>
        <w:rPr>
          <w:rFonts w:ascii="Times New Roman" w:hAnsi="Times New Roman" w:cs="Times New Roman"/>
          <w:b/>
          <w:i/>
          <w:sz w:val="24"/>
          <w:szCs w:val="24"/>
        </w:rPr>
      </w:pPr>
    </w:p>
    <w:p w14:paraId="5E859B7F">
      <w:pPr>
        <w:jc w:val="center"/>
        <w:rPr>
          <w:rFonts w:ascii="Times New Roman" w:hAnsi="Times New Roman" w:cs="Times New Roman"/>
          <w:b/>
          <w:i/>
          <w:sz w:val="24"/>
          <w:szCs w:val="24"/>
        </w:rPr>
      </w:pPr>
    </w:p>
    <w:p w14:paraId="2D53D151">
      <w:pPr>
        <w:jc w:val="center"/>
        <w:rPr>
          <w:rFonts w:ascii="Bookman Old Style" w:hAnsi="Bookman Old Style"/>
          <w:b/>
          <w:sz w:val="24"/>
          <w:szCs w:val="24"/>
        </w:rPr>
      </w:pPr>
      <w:r>
        <w:rPr>
          <w:rFonts w:ascii="Times New Roman" w:hAnsi="Times New Roman" w:cs="Times New Roman"/>
          <w:b/>
          <w:i/>
          <w:sz w:val="24"/>
          <w:szCs w:val="24"/>
        </w:rPr>
        <w:t>ABSTRACT</w:t>
      </w:r>
    </w:p>
    <w:p w14:paraId="601D165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This work researched on Effect of E-marketing on small and medium Enterprises in Nigeria using Femtech Nigeria Plc, Ilorin as a case study. It set out to examine the effect of E-marketing adoption by SMEs on consumers’ satisfaction; It also ascertain which of the e-marketing tools contribute most to customers’ satisfaction and ascertain the challenges consumers are facing in the usage of the e-marketing platforms.The methodology used in this study was quantitative as data were gathered using questionnaire as primary source of data. </w:t>
      </w:r>
      <w:r>
        <w:rPr>
          <w:rFonts w:ascii="Times New Roman" w:hAnsi="Times New Roman" w:eastAsia="Times New Roman" w:cs="Times New Roman"/>
          <w:i/>
          <w:sz w:val="24"/>
          <w:szCs w:val="24"/>
        </w:rPr>
        <w:t xml:space="preserve">This study </w:t>
      </w:r>
      <w:r>
        <w:rPr>
          <w:rFonts w:ascii="Times New Roman" w:hAnsi="Times New Roman" w:cs="Times New Roman"/>
          <w:i/>
          <w:sz w:val="24"/>
          <w:szCs w:val="24"/>
        </w:rPr>
        <w:t xml:space="preserve">found out that Email marketing also has a significant effect on the profitability of SMEs and this is as a result of the role it plays in reducing cost of operations among others. </w:t>
      </w:r>
      <w:r>
        <w:rPr>
          <w:rFonts w:ascii="Times New Roman" w:hAnsi="Times New Roman" w:eastAsia="Times New Roman" w:cs="Times New Roman"/>
          <w:i/>
          <w:sz w:val="24"/>
          <w:szCs w:val="24"/>
        </w:rPr>
        <w:t xml:space="preserve">The study concludes that </w:t>
      </w:r>
      <w:r>
        <w:rPr>
          <w:rFonts w:ascii="Times New Roman" w:hAnsi="Times New Roman" w:cs="Times New Roman"/>
          <w:i/>
          <w:sz w:val="24"/>
          <w:szCs w:val="24"/>
        </w:rPr>
        <w:t>Email marketing as a technique of E-marketing, contributes immensely to the sales level of SMEs. Finally, Email marketing significantly reduces the cost of operation, thus improving the sales performance of SMEs. It is recommended that Management should put more effort into E-marketing   as this tool has a great impact on their sales performance. They should adopt it as a strategy through which customer patronage can be attracted.</w:t>
      </w:r>
    </w:p>
    <w:p w14:paraId="198CA58A">
      <w:pPr>
        <w:spacing w:after="0" w:line="240" w:lineRule="auto"/>
        <w:jc w:val="both"/>
        <w:rPr>
          <w:rFonts w:ascii="Times New Roman" w:hAnsi="Times New Roman" w:cs="Times New Roman"/>
          <w:i/>
          <w:szCs w:val="24"/>
        </w:rPr>
      </w:pPr>
    </w:p>
    <w:p w14:paraId="17B531EF">
      <w:pPr>
        <w:spacing w:line="360" w:lineRule="auto"/>
        <w:jc w:val="both"/>
        <w:rPr>
          <w:rFonts w:ascii="Times New Roman" w:hAnsi="Times New Roman" w:cs="Times New Roman"/>
          <w:b/>
          <w:sz w:val="24"/>
          <w:szCs w:val="24"/>
        </w:rPr>
      </w:pPr>
    </w:p>
    <w:p w14:paraId="69C98D64">
      <w:pPr>
        <w:spacing w:line="360" w:lineRule="auto"/>
        <w:jc w:val="both"/>
        <w:rPr>
          <w:rFonts w:ascii="Times New Roman" w:hAnsi="Times New Roman" w:cs="Times New Roman"/>
          <w:b/>
          <w:sz w:val="24"/>
          <w:szCs w:val="24"/>
        </w:rPr>
      </w:pPr>
    </w:p>
    <w:p w14:paraId="40B91935">
      <w:pPr>
        <w:spacing w:line="360" w:lineRule="auto"/>
        <w:jc w:val="both"/>
        <w:rPr>
          <w:rFonts w:ascii="Times New Roman" w:hAnsi="Times New Roman" w:cs="Times New Roman"/>
          <w:b/>
          <w:sz w:val="24"/>
          <w:szCs w:val="24"/>
        </w:rPr>
      </w:pPr>
      <w:r>
        <w:rPr>
          <w:rFonts w:ascii="Times New Roman" w:hAnsi="Times New Roman" w:cs="Times New Roman"/>
          <w:b/>
          <w:i/>
          <w:sz w:val="24"/>
          <w:szCs w:val="24"/>
        </w:rPr>
        <w:t>Keywords</w:t>
      </w:r>
      <w:r>
        <w:rPr>
          <w:rFonts w:ascii="Times New Roman" w:hAnsi="Times New Roman" w:cs="Times New Roman"/>
          <w:b/>
          <w:sz w:val="24"/>
          <w:szCs w:val="24"/>
        </w:rPr>
        <w:t>: E-Marketing, Small Scale, Medium Enterprises, FEMTECH</w:t>
      </w:r>
    </w:p>
    <w:p w14:paraId="7D1F09E9">
      <w:pPr>
        <w:spacing w:line="360" w:lineRule="auto"/>
        <w:jc w:val="both"/>
        <w:rPr>
          <w:rFonts w:ascii="Times New Roman" w:hAnsi="Times New Roman" w:cs="Times New Roman"/>
          <w:b/>
          <w:sz w:val="24"/>
          <w:szCs w:val="24"/>
        </w:rPr>
      </w:pPr>
    </w:p>
    <w:p w14:paraId="11823C70">
      <w:pPr>
        <w:spacing w:line="360" w:lineRule="auto"/>
        <w:jc w:val="both"/>
        <w:rPr>
          <w:rFonts w:ascii="Times New Roman" w:hAnsi="Times New Roman" w:cs="Times New Roman"/>
          <w:b/>
          <w:sz w:val="24"/>
          <w:szCs w:val="24"/>
        </w:rPr>
      </w:pPr>
    </w:p>
    <w:p w14:paraId="1359965E">
      <w:pPr>
        <w:spacing w:line="360" w:lineRule="auto"/>
        <w:jc w:val="both"/>
        <w:rPr>
          <w:rFonts w:ascii="Times New Roman" w:hAnsi="Times New Roman" w:cs="Times New Roman"/>
          <w:b/>
          <w:sz w:val="24"/>
          <w:szCs w:val="24"/>
        </w:rPr>
      </w:pPr>
    </w:p>
    <w:p w14:paraId="62AC3638">
      <w:pPr>
        <w:spacing w:line="360" w:lineRule="auto"/>
        <w:jc w:val="both"/>
        <w:rPr>
          <w:rFonts w:ascii="Times New Roman" w:hAnsi="Times New Roman" w:cs="Times New Roman"/>
          <w:b/>
          <w:sz w:val="24"/>
          <w:szCs w:val="24"/>
        </w:rPr>
      </w:pPr>
    </w:p>
    <w:p w14:paraId="21E6940D">
      <w:pPr>
        <w:spacing w:line="360" w:lineRule="auto"/>
        <w:jc w:val="both"/>
        <w:rPr>
          <w:rFonts w:ascii="Times New Roman" w:hAnsi="Times New Roman" w:cs="Times New Roman"/>
          <w:b/>
          <w:sz w:val="24"/>
          <w:szCs w:val="24"/>
        </w:rPr>
      </w:pPr>
    </w:p>
    <w:p w14:paraId="6FC6BAAB">
      <w:pPr>
        <w:spacing w:after="160" w:line="259"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p>
    <w:p w14:paraId="1877FDC8">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t>TABLE OF CONTENT</w:t>
      </w:r>
    </w:p>
    <w:p w14:paraId="1188F83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p>
    <w:p w14:paraId="140BB2F8">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p>
    <w:p w14:paraId="7DE8FDFB">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p>
    <w:p w14:paraId="0B2481E0">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p>
    <w:p w14:paraId="5DB04BD8">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p>
    <w:p w14:paraId="1DCCCC37">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14:paraId="0A540F3B">
      <w:pPr>
        <w:pStyle w:val="15"/>
        <w:numPr>
          <w:ilvl w:val="0"/>
          <w:numId w:val="1"/>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p>
    <w:p w14:paraId="0D5B0719">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p>
    <w:p w14:paraId="58E2CF87">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p>
    <w:p w14:paraId="5EC9E6FA">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p>
    <w:p w14:paraId="73EE917A">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1Research Questions</w:t>
      </w:r>
    </w:p>
    <w:p w14:paraId="6FB79AE4">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p>
    <w:p w14:paraId="32F56D10">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p>
    <w:p w14:paraId="4C9B130A">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p>
    <w:p w14:paraId="257376AA">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p>
    <w:p w14:paraId="0E0DC382">
      <w:pPr>
        <w:pStyle w:val="15"/>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p>
    <w:p w14:paraId="478C3E54">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14:paraId="2C53178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Introduction</w:t>
      </w:r>
    </w:p>
    <w:p w14:paraId="67779574">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Review</w:t>
      </w:r>
    </w:p>
    <w:p w14:paraId="2B9099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Pr>
          <w:rFonts w:ascii="Times New Roman" w:hAnsi="Times New Roman" w:cs="Times New Roman"/>
          <w:sz w:val="24"/>
          <w:szCs w:val="24"/>
        </w:rPr>
        <w:tab/>
      </w:r>
      <w:r>
        <w:rPr>
          <w:rFonts w:ascii="Times New Roman" w:hAnsi="Times New Roman" w:cs="Times New Roman"/>
          <w:sz w:val="24"/>
          <w:szCs w:val="24"/>
        </w:rPr>
        <w:t xml:space="preserve">Concept of Branding </w:t>
      </w:r>
    </w:p>
    <w:p w14:paraId="4B9D27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sz w:val="24"/>
          <w:szCs w:val="24"/>
        </w:rPr>
        <w:tab/>
      </w:r>
      <w:r>
        <w:rPr>
          <w:rFonts w:ascii="Times New Roman" w:hAnsi="Times New Roman" w:cs="Times New Roman"/>
          <w:sz w:val="24"/>
          <w:szCs w:val="24"/>
        </w:rPr>
        <w:t xml:space="preserve">Branding and Product Differentiation </w:t>
      </w:r>
    </w:p>
    <w:p w14:paraId="3F145B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Pr>
          <w:rFonts w:ascii="Times New Roman" w:hAnsi="Times New Roman" w:cs="Times New Roman"/>
          <w:sz w:val="24"/>
          <w:szCs w:val="24"/>
        </w:rPr>
        <w:tab/>
      </w:r>
      <w:r>
        <w:rPr>
          <w:rFonts w:ascii="Times New Roman" w:hAnsi="Times New Roman" w:cs="Times New Roman"/>
          <w:sz w:val="24"/>
          <w:szCs w:val="24"/>
        </w:rPr>
        <w:t>Branding and Its Importance</w:t>
      </w:r>
    </w:p>
    <w:p w14:paraId="62A377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Pr>
          <w:rFonts w:ascii="Times New Roman" w:hAnsi="Times New Roman" w:cs="Times New Roman"/>
          <w:sz w:val="24"/>
          <w:szCs w:val="24"/>
        </w:rPr>
        <w:tab/>
      </w:r>
      <w:r>
        <w:rPr>
          <w:rFonts w:ascii="Times New Roman" w:hAnsi="Times New Roman" w:cs="Times New Roman"/>
          <w:sz w:val="24"/>
          <w:szCs w:val="24"/>
        </w:rPr>
        <w:t>Branding Attitude and Policies</w:t>
      </w:r>
    </w:p>
    <w:p w14:paraId="2ECFFE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2.1.5 </w:t>
      </w:r>
      <w:r>
        <w:rPr>
          <w:rFonts w:ascii="Times New Roman" w:hAnsi="Times New Roman" w:cs="Times New Roman"/>
          <w:sz w:val="24"/>
          <w:szCs w:val="24"/>
        </w:rPr>
        <w:tab/>
      </w:r>
      <w:r>
        <w:rPr>
          <w:rFonts w:ascii="Times New Roman" w:hAnsi="Times New Roman" w:cs="Times New Roman"/>
          <w:sz w:val="24"/>
          <w:szCs w:val="24"/>
        </w:rPr>
        <w:t>Packaging And Labeling as an Information Device</w:t>
      </w:r>
    </w:p>
    <w:p w14:paraId="5400D3F2">
      <w:pPr>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2.2</w:t>
      </w:r>
      <w:r>
        <w:rPr>
          <w:rFonts w:ascii="Times New Roman" w:hAnsi="Times New Roman" w:cs="Times New Roman"/>
          <w:bCs/>
          <w:color w:val="000000"/>
          <w:sz w:val="24"/>
          <w:szCs w:val="24"/>
        </w:rPr>
        <w:tab/>
      </w:r>
      <w:r>
        <w:rPr>
          <w:rFonts w:ascii="Times New Roman" w:hAnsi="Times New Roman" w:cs="Times New Roman"/>
          <w:bCs/>
          <w:color w:val="000000"/>
          <w:sz w:val="24"/>
          <w:szCs w:val="24"/>
        </w:rPr>
        <w:t xml:space="preserve">Theoretical Review </w:t>
      </w:r>
    </w:p>
    <w:p w14:paraId="6022C111">
      <w:pPr>
        <w:pStyle w:val="7"/>
        <w:shd w:val="clear" w:color="auto" w:fill="FFFFFF"/>
        <w:spacing w:line="360" w:lineRule="auto"/>
        <w:jc w:val="both"/>
        <w:rPr>
          <w:color w:val="000000" w:themeColor="text1"/>
        </w:rPr>
      </w:pPr>
      <w:r>
        <w:t xml:space="preserve">2.2.1 </w:t>
      </w:r>
      <w:r>
        <w:tab/>
      </w:r>
      <w:r>
        <w:rPr>
          <w:color w:val="000000" w:themeColor="text1"/>
        </w:rPr>
        <w:t xml:space="preserve">Motivation: Need theory (Abraham </w:t>
      </w:r>
      <w:r>
        <w:rPr>
          <w:color w:val="000000" w:themeColor="text1"/>
        </w:rPr>
        <w:t>Mashlow</w:t>
      </w:r>
      <w:r>
        <w:rPr>
          <w:color w:val="000000" w:themeColor="text1"/>
        </w:rPr>
        <w:t>)</w:t>
      </w:r>
    </w:p>
    <w:p w14:paraId="417D4AD7">
      <w:pPr>
        <w:pStyle w:val="7"/>
        <w:shd w:val="clear" w:color="auto" w:fill="FFFFFF"/>
        <w:spacing w:line="360" w:lineRule="auto"/>
        <w:jc w:val="both"/>
      </w:pPr>
      <w:r>
        <w:t xml:space="preserve">2.2.2 </w:t>
      </w:r>
      <w:r>
        <w:tab/>
      </w:r>
      <w:r>
        <w:t>Consumer Theory</w:t>
      </w:r>
    </w:p>
    <w:p w14:paraId="4D8FD0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sz w:val="24"/>
          <w:szCs w:val="24"/>
        </w:rPr>
        <w:tab/>
      </w:r>
      <w:r>
        <w:rPr>
          <w:rFonts w:ascii="Times New Roman" w:hAnsi="Times New Roman" w:cs="Times New Roman"/>
          <w:sz w:val="24"/>
          <w:szCs w:val="24"/>
        </w:rPr>
        <w:t>Hierarchy of effects model</w:t>
      </w:r>
    </w:p>
    <w:p w14:paraId="4308199F">
      <w:pPr>
        <w:pStyle w:val="7"/>
        <w:shd w:val="clear" w:color="auto" w:fill="FFFFFF"/>
        <w:spacing w:after="0" w:afterAutospacing="0" w:line="360" w:lineRule="auto"/>
        <w:jc w:val="both"/>
      </w:pPr>
      <w:r>
        <w:t xml:space="preserve">2.3 </w:t>
      </w:r>
      <w:r>
        <w:tab/>
      </w:r>
      <w:r>
        <w:t>Empirical Review</w:t>
      </w:r>
    </w:p>
    <w:p w14:paraId="68EB82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r>
      <w:r>
        <w:rPr>
          <w:rFonts w:ascii="Times New Roman" w:hAnsi="Times New Roman" w:cs="Times New Roman"/>
          <w:sz w:val="24"/>
          <w:szCs w:val="24"/>
        </w:rPr>
        <w:t>Identification of Knowledge Gap in the Literature</w:t>
      </w:r>
    </w:p>
    <w:p w14:paraId="55730AFE">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14:paraId="19019F68">
      <w:pPr>
        <w:pStyle w:val="7"/>
        <w:spacing w:before="0" w:beforeAutospacing="0" w:after="0" w:afterAutospacing="0" w:line="360" w:lineRule="auto"/>
        <w:jc w:val="both"/>
        <w:rPr>
          <w:sz w:val="26"/>
          <w:szCs w:val="26"/>
        </w:rPr>
      </w:pPr>
      <w:r>
        <w:rPr>
          <w:sz w:val="26"/>
          <w:szCs w:val="26"/>
        </w:rPr>
        <w:t xml:space="preserve">3.1 </w:t>
      </w:r>
      <w:r>
        <w:rPr>
          <w:sz w:val="26"/>
          <w:szCs w:val="26"/>
        </w:rPr>
        <w:tab/>
      </w:r>
      <w:r>
        <w:rPr>
          <w:sz w:val="26"/>
          <w:szCs w:val="26"/>
        </w:rPr>
        <w:t>Research Design</w:t>
      </w:r>
    </w:p>
    <w:p w14:paraId="31353C09">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r>
      <w:r>
        <w:rPr>
          <w:rFonts w:ascii="Times New Roman" w:hAnsi="Times New Roman" w:cs="Times New Roman"/>
          <w:sz w:val="26"/>
          <w:szCs w:val="26"/>
        </w:rPr>
        <w:t>Population of the study</w:t>
      </w:r>
    </w:p>
    <w:p w14:paraId="70E073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r>
      <w:r>
        <w:rPr>
          <w:rFonts w:ascii="Times New Roman" w:hAnsi="Times New Roman" w:cs="Times New Roman"/>
          <w:sz w:val="26"/>
          <w:szCs w:val="26"/>
        </w:rPr>
        <w:t>Sample and sampling techniques</w:t>
      </w:r>
    </w:p>
    <w:p w14:paraId="64B18662">
      <w:pPr>
        <w:spacing w:after="0" w:line="360" w:lineRule="auto"/>
        <w:jc w:val="both"/>
        <w:rPr>
          <w:rFonts w:ascii="Times New Roman" w:hAnsi="Times New Roman" w:eastAsia="UsherwoodItcT-Book" w:cs="Times New Roman"/>
          <w:sz w:val="26"/>
          <w:szCs w:val="26"/>
          <w:lang w:eastAsia="en-GB"/>
        </w:rPr>
      </w:pPr>
      <w:r>
        <w:rPr>
          <w:rFonts w:ascii="Times New Roman" w:hAnsi="Times New Roman" w:eastAsia="UsherwoodItcT-Book" w:cs="Times New Roman"/>
          <w:sz w:val="26"/>
          <w:szCs w:val="26"/>
          <w:lang w:eastAsia="en-GB"/>
        </w:rPr>
        <w:t xml:space="preserve">3.4 </w:t>
      </w:r>
      <w:r>
        <w:rPr>
          <w:rFonts w:ascii="Times New Roman" w:hAnsi="Times New Roman" w:eastAsia="UsherwoodItcT-Book" w:cs="Times New Roman"/>
          <w:sz w:val="26"/>
          <w:szCs w:val="26"/>
          <w:lang w:eastAsia="en-GB"/>
        </w:rPr>
        <w:tab/>
      </w:r>
      <w:r>
        <w:rPr>
          <w:rFonts w:ascii="Times New Roman" w:hAnsi="Times New Roman" w:eastAsia="UsherwoodItcT-Book" w:cs="Times New Roman"/>
          <w:sz w:val="26"/>
          <w:szCs w:val="26"/>
          <w:lang w:eastAsia="en-GB"/>
        </w:rPr>
        <w:t>Research Instrument</w:t>
      </w:r>
    </w:p>
    <w:p w14:paraId="30C758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r>
      <w:r>
        <w:rPr>
          <w:rFonts w:ascii="Times New Roman" w:hAnsi="Times New Roman" w:cs="Times New Roman"/>
          <w:sz w:val="26"/>
          <w:szCs w:val="26"/>
        </w:rPr>
        <w:t>Validity and Reliability of Instrument</w:t>
      </w:r>
    </w:p>
    <w:p w14:paraId="4381C772">
      <w:pPr>
        <w:shd w:val="clear" w:color="auto" w:fill="FFFFFF"/>
        <w:spacing w:after="0" w:line="360" w:lineRule="auto"/>
        <w:jc w:val="both"/>
        <w:rPr>
          <w:rFonts w:ascii="Times New Roman" w:hAnsi="Times New Roman" w:eastAsia="Times New Roman" w:cs="Times New Roman"/>
          <w:sz w:val="26"/>
          <w:szCs w:val="26"/>
          <w:lang w:eastAsia="en-GB"/>
        </w:rPr>
      </w:pPr>
      <w:r>
        <w:rPr>
          <w:rFonts w:ascii="Times New Roman" w:hAnsi="Times New Roman" w:eastAsia="Times New Roman" w:cs="Times New Roman"/>
          <w:sz w:val="26"/>
          <w:szCs w:val="26"/>
          <w:lang w:eastAsia="en-GB"/>
        </w:rPr>
        <w:t xml:space="preserve"> 3.6 </w:t>
      </w:r>
      <w:r>
        <w:rPr>
          <w:rFonts w:ascii="Times New Roman" w:hAnsi="Times New Roman" w:eastAsia="Times New Roman" w:cs="Times New Roman"/>
          <w:sz w:val="26"/>
          <w:szCs w:val="26"/>
          <w:lang w:eastAsia="en-GB"/>
        </w:rPr>
        <w:tab/>
      </w:r>
      <w:r>
        <w:rPr>
          <w:rFonts w:ascii="Times New Roman" w:hAnsi="Times New Roman" w:eastAsia="Times New Roman" w:cs="Times New Roman"/>
          <w:sz w:val="26"/>
          <w:szCs w:val="26"/>
          <w:lang w:eastAsia="en-GB"/>
        </w:rPr>
        <w:t>Method of Data Collection</w:t>
      </w:r>
    </w:p>
    <w:p w14:paraId="53F3EA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r>
      <w:r>
        <w:rPr>
          <w:rFonts w:ascii="Times New Roman" w:hAnsi="Times New Roman" w:cs="Times New Roman"/>
          <w:sz w:val="26"/>
          <w:szCs w:val="26"/>
        </w:rPr>
        <w:t>Method of Data Analysis</w:t>
      </w:r>
    </w:p>
    <w:p w14:paraId="68FCDBAD">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CHAPTER FOUR: DATA PRESENTATION AND ANALYSIS</w:t>
      </w:r>
    </w:p>
    <w:p w14:paraId="709A15AA">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r>
      <w:r>
        <w:rPr>
          <w:rFonts w:ascii="Times New Roman" w:hAnsi="Times New Roman" w:cs="Times New Roman"/>
          <w:sz w:val="26"/>
          <w:szCs w:val="26"/>
          <w:lang w:val="en-GB"/>
        </w:rPr>
        <w:t xml:space="preserve">Introduction </w:t>
      </w:r>
    </w:p>
    <w:p w14:paraId="57716471">
      <w:pPr>
        <w:pStyle w:val="15"/>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r>
      <w:r>
        <w:rPr>
          <w:rFonts w:ascii="Times New Roman" w:hAnsi="Times New Roman" w:cs="Times New Roman"/>
          <w:sz w:val="26"/>
          <w:szCs w:val="26"/>
          <w:lang w:val="en-GB"/>
        </w:rPr>
        <w:t xml:space="preserve">Data presentation </w:t>
      </w:r>
    </w:p>
    <w:p w14:paraId="4FF4A30A">
      <w:pPr>
        <w:pStyle w:val="15"/>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r>
      <w:r>
        <w:rPr>
          <w:rFonts w:ascii="Times New Roman" w:hAnsi="Times New Roman" w:cs="Times New Roman"/>
          <w:sz w:val="26"/>
          <w:szCs w:val="26"/>
          <w:lang w:val="en-GB"/>
        </w:rPr>
        <w:t>Test of hypothesis and analysis</w:t>
      </w:r>
    </w:p>
    <w:p w14:paraId="055C812F">
      <w:pPr>
        <w:pStyle w:val="15"/>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r>
      <w:r>
        <w:rPr>
          <w:rFonts w:ascii="Times New Roman" w:hAnsi="Times New Roman" w:cs="Times New Roman"/>
          <w:sz w:val="26"/>
          <w:szCs w:val="26"/>
          <w:lang w:val="en-GB"/>
        </w:rPr>
        <w:t>Discussion of findings.</w:t>
      </w:r>
    </w:p>
    <w:p w14:paraId="7252560E">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14:paraId="497CFA97">
      <w:pPr>
        <w:pStyle w:val="15"/>
        <w:numPr>
          <w:ilvl w:val="1"/>
          <w:numId w:val="2"/>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p>
    <w:p w14:paraId="2A25849B">
      <w:pPr>
        <w:pStyle w:val="15"/>
        <w:numPr>
          <w:ilvl w:val="1"/>
          <w:numId w:val="2"/>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p>
    <w:p w14:paraId="5D161147">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r>
      <w:r>
        <w:rPr>
          <w:rFonts w:ascii="Times New Roman" w:hAnsi="Times New Roman" w:cs="Times New Roman"/>
          <w:sz w:val="28"/>
          <w:szCs w:val="26"/>
          <w:lang w:val="en-GB"/>
        </w:rPr>
        <w:t xml:space="preserve">Recommendation </w:t>
      </w:r>
    </w:p>
    <w:p w14:paraId="539C4763">
      <w:pPr>
        <w:pStyle w:val="15"/>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p>
    <w:p w14:paraId="58C17DE7">
      <w:pPr>
        <w:pStyle w:val="15"/>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14:paraId="056D98A4">
      <w:pPr>
        <w:pStyle w:val="15"/>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14:paraId="231BC278">
      <w:pPr>
        <w:autoSpaceDE w:val="0"/>
        <w:autoSpaceDN w:val="0"/>
        <w:adjustRightInd w:val="0"/>
        <w:spacing w:after="0" w:line="480" w:lineRule="auto"/>
        <w:jc w:val="center"/>
        <w:rPr>
          <w:rFonts w:ascii="Times New Roman" w:hAnsi="Times New Roman" w:cs="Times New Roman"/>
          <w:b/>
          <w:sz w:val="24"/>
          <w:szCs w:val="26"/>
        </w:rPr>
      </w:pPr>
    </w:p>
    <w:p w14:paraId="5198B283">
      <w:pPr>
        <w:autoSpaceDE w:val="0"/>
        <w:autoSpaceDN w:val="0"/>
        <w:adjustRightInd w:val="0"/>
        <w:spacing w:after="0" w:line="480" w:lineRule="auto"/>
        <w:jc w:val="center"/>
        <w:rPr>
          <w:rFonts w:ascii="Times New Roman" w:hAnsi="Times New Roman" w:cs="Times New Roman"/>
          <w:b/>
          <w:sz w:val="24"/>
          <w:szCs w:val="26"/>
        </w:rPr>
      </w:pPr>
    </w:p>
    <w:p w14:paraId="04BF0E2F">
      <w:pPr>
        <w:autoSpaceDE w:val="0"/>
        <w:autoSpaceDN w:val="0"/>
        <w:adjustRightInd w:val="0"/>
        <w:spacing w:after="0" w:line="480" w:lineRule="auto"/>
        <w:jc w:val="center"/>
        <w:rPr>
          <w:rFonts w:ascii="Times New Roman" w:hAnsi="Times New Roman" w:cs="Times New Roman"/>
          <w:b/>
          <w:sz w:val="24"/>
          <w:szCs w:val="26"/>
        </w:rPr>
      </w:pPr>
    </w:p>
    <w:p w14:paraId="01608E2E">
      <w:pPr>
        <w:autoSpaceDE w:val="0"/>
        <w:autoSpaceDN w:val="0"/>
        <w:adjustRightInd w:val="0"/>
        <w:spacing w:after="0" w:line="480" w:lineRule="auto"/>
        <w:jc w:val="center"/>
        <w:rPr>
          <w:rFonts w:ascii="Times New Roman" w:hAnsi="Times New Roman" w:cs="Times New Roman"/>
          <w:b/>
          <w:sz w:val="24"/>
          <w:szCs w:val="26"/>
        </w:rPr>
      </w:pPr>
    </w:p>
    <w:p w14:paraId="3A7747FF">
      <w:pPr>
        <w:autoSpaceDE w:val="0"/>
        <w:autoSpaceDN w:val="0"/>
        <w:adjustRightInd w:val="0"/>
        <w:spacing w:after="0" w:line="480" w:lineRule="auto"/>
        <w:jc w:val="center"/>
        <w:rPr>
          <w:rFonts w:ascii="Times New Roman" w:hAnsi="Times New Roman" w:cs="Times New Roman"/>
          <w:b/>
          <w:sz w:val="24"/>
          <w:szCs w:val="26"/>
        </w:rPr>
      </w:pPr>
    </w:p>
    <w:p w14:paraId="12D4E668">
      <w:pPr>
        <w:autoSpaceDE w:val="0"/>
        <w:autoSpaceDN w:val="0"/>
        <w:adjustRightInd w:val="0"/>
        <w:spacing w:after="0" w:line="480" w:lineRule="auto"/>
        <w:jc w:val="center"/>
        <w:rPr>
          <w:rFonts w:ascii="Times New Roman" w:hAnsi="Times New Roman" w:cs="Times New Roman"/>
          <w:b/>
          <w:sz w:val="24"/>
          <w:szCs w:val="26"/>
        </w:rPr>
      </w:pPr>
    </w:p>
    <w:p w14:paraId="3B977D10">
      <w:pPr>
        <w:autoSpaceDE w:val="0"/>
        <w:autoSpaceDN w:val="0"/>
        <w:adjustRightInd w:val="0"/>
        <w:spacing w:after="0" w:line="480" w:lineRule="auto"/>
        <w:jc w:val="center"/>
        <w:rPr>
          <w:rFonts w:ascii="Times New Roman" w:hAnsi="Times New Roman" w:cs="Times New Roman"/>
          <w:b/>
          <w:sz w:val="24"/>
          <w:szCs w:val="26"/>
        </w:rPr>
      </w:pPr>
    </w:p>
    <w:p w14:paraId="17C54DEE">
      <w:pPr>
        <w:autoSpaceDE w:val="0"/>
        <w:autoSpaceDN w:val="0"/>
        <w:adjustRightInd w:val="0"/>
        <w:spacing w:after="0" w:line="480" w:lineRule="auto"/>
        <w:jc w:val="center"/>
        <w:rPr>
          <w:rFonts w:ascii="Times New Roman" w:hAnsi="Times New Roman" w:cs="Times New Roman"/>
          <w:b/>
          <w:sz w:val="24"/>
          <w:szCs w:val="26"/>
        </w:rPr>
      </w:pPr>
    </w:p>
    <w:p w14:paraId="73C7BFF8">
      <w:pPr>
        <w:autoSpaceDE w:val="0"/>
        <w:autoSpaceDN w:val="0"/>
        <w:adjustRightInd w:val="0"/>
        <w:spacing w:after="0" w:line="480" w:lineRule="auto"/>
        <w:jc w:val="center"/>
        <w:rPr>
          <w:rFonts w:ascii="Times New Roman" w:hAnsi="Times New Roman" w:cs="Times New Roman"/>
          <w:b/>
          <w:sz w:val="24"/>
          <w:szCs w:val="26"/>
        </w:rPr>
      </w:pPr>
    </w:p>
    <w:p w14:paraId="060C9580">
      <w:pPr>
        <w:autoSpaceDE w:val="0"/>
        <w:autoSpaceDN w:val="0"/>
        <w:adjustRightInd w:val="0"/>
        <w:spacing w:after="0" w:line="480" w:lineRule="auto"/>
        <w:jc w:val="center"/>
        <w:rPr>
          <w:rFonts w:ascii="Times New Roman" w:hAnsi="Times New Roman" w:cs="Times New Roman"/>
          <w:b/>
          <w:sz w:val="24"/>
          <w:szCs w:val="26"/>
        </w:rPr>
      </w:pPr>
    </w:p>
    <w:p w14:paraId="5AFAFD33">
      <w:pPr>
        <w:autoSpaceDE w:val="0"/>
        <w:autoSpaceDN w:val="0"/>
        <w:adjustRightInd w:val="0"/>
        <w:spacing w:after="0" w:line="480" w:lineRule="auto"/>
        <w:jc w:val="center"/>
        <w:rPr>
          <w:rFonts w:ascii="Times New Roman" w:hAnsi="Times New Roman" w:cs="Times New Roman"/>
          <w:b/>
          <w:sz w:val="24"/>
          <w:szCs w:val="26"/>
        </w:rPr>
      </w:pPr>
    </w:p>
    <w:p w14:paraId="20B26F08">
      <w:pPr>
        <w:autoSpaceDE w:val="0"/>
        <w:autoSpaceDN w:val="0"/>
        <w:adjustRightInd w:val="0"/>
        <w:spacing w:after="0" w:line="480" w:lineRule="auto"/>
        <w:jc w:val="center"/>
        <w:rPr>
          <w:rFonts w:ascii="Times New Roman" w:hAnsi="Times New Roman" w:cs="Times New Roman"/>
          <w:b/>
          <w:sz w:val="24"/>
          <w:szCs w:val="26"/>
        </w:rPr>
      </w:pPr>
    </w:p>
    <w:p w14:paraId="17A5B85C">
      <w:pPr>
        <w:autoSpaceDE w:val="0"/>
        <w:autoSpaceDN w:val="0"/>
        <w:adjustRightInd w:val="0"/>
        <w:spacing w:after="0" w:line="480" w:lineRule="auto"/>
        <w:jc w:val="center"/>
        <w:rPr>
          <w:rFonts w:ascii="Times New Roman" w:hAnsi="Times New Roman" w:cs="Times New Roman"/>
          <w:b/>
          <w:sz w:val="24"/>
          <w:szCs w:val="26"/>
        </w:rPr>
      </w:pPr>
    </w:p>
    <w:p w14:paraId="5F29FBE8">
      <w:pPr>
        <w:autoSpaceDE w:val="0"/>
        <w:autoSpaceDN w:val="0"/>
        <w:adjustRightInd w:val="0"/>
        <w:spacing w:after="0" w:line="480" w:lineRule="auto"/>
        <w:jc w:val="center"/>
        <w:rPr>
          <w:rFonts w:ascii="Times New Roman" w:hAnsi="Times New Roman" w:cs="Times New Roman"/>
          <w:b/>
          <w:sz w:val="24"/>
          <w:szCs w:val="26"/>
        </w:rPr>
      </w:pPr>
    </w:p>
    <w:p w14:paraId="79C5D900">
      <w:pPr>
        <w:autoSpaceDE w:val="0"/>
        <w:autoSpaceDN w:val="0"/>
        <w:adjustRightInd w:val="0"/>
        <w:spacing w:after="0" w:line="480" w:lineRule="auto"/>
        <w:jc w:val="center"/>
        <w:rPr>
          <w:rFonts w:ascii="Times New Roman" w:hAnsi="Times New Roman" w:cs="Times New Roman"/>
          <w:b/>
          <w:sz w:val="24"/>
          <w:szCs w:val="26"/>
        </w:rPr>
      </w:pPr>
    </w:p>
    <w:p w14:paraId="60D4347E">
      <w:pPr>
        <w:autoSpaceDE w:val="0"/>
        <w:autoSpaceDN w:val="0"/>
        <w:adjustRightInd w:val="0"/>
        <w:spacing w:after="0" w:line="480" w:lineRule="auto"/>
        <w:jc w:val="center"/>
        <w:rPr>
          <w:rFonts w:ascii="Times New Roman" w:hAnsi="Times New Roman" w:cs="Times New Roman"/>
          <w:b/>
          <w:sz w:val="24"/>
          <w:szCs w:val="26"/>
        </w:rPr>
      </w:pPr>
    </w:p>
    <w:p w14:paraId="10AAD620">
      <w:pPr>
        <w:autoSpaceDE w:val="0"/>
        <w:autoSpaceDN w:val="0"/>
        <w:adjustRightInd w:val="0"/>
        <w:spacing w:after="0" w:line="480" w:lineRule="auto"/>
        <w:jc w:val="center"/>
        <w:rPr>
          <w:rFonts w:ascii="Times New Roman" w:hAnsi="Times New Roman" w:cs="Times New Roman"/>
          <w:b/>
          <w:sz w:val="24"/>
          <w:szCs w:val="26"/>
        </w:rPr>
      </w:pPr>
    </w:p>
    <w:p w14:paraId="61DC249B">
      <w:pPr>
        <w:autoSpaceDE w:val="0"/>
        <w:autoSpaceDN w:val="0"/>
        <w:adjustRightInd w:val="0"/>
        <w:spacing w:after="0" w:line="480" w:lineRule="auto"/>
        <w:jc w:val="center"/>
        <w:rPr>
          <w:rFonts w:ascii="Times New Roman" w:hAnsi="Times New Roman" w:cs="Times New Roman"/>
          <w:b/>
          <w:sz w:val="24"/>
          <w:szCs w:val="26"/>
        </w:rPr>
      </w:pPr>
    </w:p>
    <w:p w14:paraId="47C476F8">
      <w:pPr>
        <w:autoSpaceDE w:val="0"/>
        <w:autoSpaceDN w:val="0"/>
        <w:adjustRightInd w:val="0"/>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CHAPTER ONE</w:t>
      </w:r>
    </w:p>
    <w:p w14:paraId="147E8715">
      <w:pPr>
        <w:autoSpaceDE w:val="0"/>
        <w:autoSpaceDN w:val="0"/>
        <w:adjustRightInd w:val="0"/>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INTRODUCTION</w:t>
      </w:r>
    </w:p>
    <w:p w14:paraId="2DCB1B60">
      <w:pPr>
        <w:pStyle w:val="15"/>
        <w:numPr>
          <w:ilvl w:val="1"/>
          <w:numId w:val="3"/>
        </w:num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Background to the Study</w:t>
      </w:r>
    </w:p>
    <w:p w14:paraId="7B55DA49">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With the advent of technology the internet has come a long way within a very short time as a mainstream business tool that has transformed business activities (Rashid &amp; Al-Qirim, 2001). The metaphor of “a tidal wave that washes over all industries and drowns all those who don’t learn to swim in it” has been used repeatedly by marketing practitioners to describe usage of the internet as a marketing channel; giving the more reason for Small and Medium Enterprises (SMEs) to adopt its usage as a marketing avenue (Gay, Charlesworth &amp; Esen, 2007). According to Vuuren and Groenewald (2007) the creation of the SME sector plays an important role towards contributing to the economic growth of an economy and averting the low gross national product, high unemployment and levels of poverty in countries. Khan and Mahapatra (2009) remarked that technology plays a vital role in improving the quality of services provided by the business units. One of the technologies which really brought information revolution in the society is internet technology and is rightly regarded as the third wave of revolution after agricultural and industrial revolution. The cutting edge for business today is e-commerce. The effects of e-commerce are already appearing in all areas of business, from customer service to new product design. It facilitates new types of information 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Businesses are increasingly using the Internet for commercial activities. The ubiquitous nature of the internet and its wide global access has made it an extremely effective mode of communication between businesses and customers (Rowley, 2001). Thompson (2005) introduced that the growth of internet technology has enormous potential as it reduces the costs of product and service delivery and extends geographical boundaries in bringing buyers and sellers together.</w:t>
      </w:r>
    </w:p>
    <w:p w14:paraId="6836BDCE">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As we move into the twenty-first century, the way that firms and companies do business has changed, furthermore, it is readily apparent that such changes are attributable to the advent of the internet (Ainin, Noor &amp; Ismawati, 2003). The economy of the world nowadays is transitioning from an economy that is just related to products or services to an economy in which value creation, employment and economic wealth is very important. An overview of the internet shows that this phenomenon is not only networking media but also a place consumer conducts their transactions on the global market. The speed of innovation increases day-by-day, and this era has the highest rate in the speed of enhancement of technology in comparison with any previous era. Undoubtedly, usage of internet and computer has an important influence on the issue. Nowadays, we can easily see that many people use the internets computer devices, smart phones as well as emails and even logging on to social media sites like Facebook, LinkedIn or Twitter has become an essential daily need (Raad &amp; Yeassen, 2010). </w:t>
      </w:r>
    </w:p>
    <w:p w14:paraId="5C60A1E3">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With the outburst of internet growth, internet marketing has become increasingly popular. It is said that internet marketing first began in the earlier years of 1990 with just text-based websites which offered product information (Herbig &amp; Hale, 1997). Customer relationships can be re-engineered via the Internet, resulting in more cost efficient one to- one relationship (Cronin, 1995). However, recent research has shown that, despite technology facilitating improved business practice (Levy &amp; Powell, 2012), a number of Small and Medium Enterprises (SMEs) have not capitalized on this new mode of carrying out business. Embracing technology can result in competitive advantage in the marketplace (Heinen, 1996, Soliman &amp; Janz, 2004). Technology now offers opportunities for instant international market access, as well as improved domestic market performance for SMEs (Levy &amp; Powell, 2012). In light of these advances, technology has allowed organizations to provide customers with an array of products, services and delivery channels. An example of this channel is the small scale enterprises which are increasingly depending on the internet in rendering services to their customers. Organizations are now developing different means of marketing their products and services through the use of the internet. Schibrowsky and Peltier (2007) recommended that, in order to be successful, the smaller firms that practice e-marketing must be prepared to strike a balance between developing new opportunities and facilitating improvements to existing offerings. As well as using the internet to reach out to new customers, it can also be used to improve relationships with existing customers too. There are newer marketing techniques being invented all the time. Businesses are inventing new techniques to find better ways to make revenue and establish their brand on the internet.</w:t>
      </w:r>
    </w:p>
    <w:p w14:paraId="3651B9B1">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There are has been several misconceptions about this subject from the researcher and authors about E-marketing, E-commerce, E-business, and internet marketing as equal meaning with different wording which is not correct. E-marketing has broader scope while internet marketing just refer to internet thing like world wide web(www) and electronic mail, while E-marketing include all above plus tools like mobile phones, intranet and extranet. On the other hand E-business and E-commerce have even broader scope in comparison to E-marketing.</w:t>
      </w:r>
    </w:p>
    <w:p w14:paraId="325187A9">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Some authors (Mutula and Van-Brakel, 2006; Chaston, 2000) postulate that internet marketing adoption varies widely among SMEs as the technologies facilitate the enhancement of competitive advantages. In addition, similar opportunities for enterprises to develop their systems are offered through internet marketing. This study reviews the relevant literature relating to the effects of e-marketing on the small and medium enterprise sector, and the opportunities to small and medium enterprise that have not started practicing e-marketing and how those firms that have been using it can improve on their business activities.  </w:t>
      </w:r>
    </w:p>
    <w:p w14:paraId="72817066">
      <w:pPr>
        <w:autoSpaceDE w:val="0"/>
        <w:autoSpaceDN w:val="0"/>
        <w:adjustRightInd w:val="0"/>
        <w:spacing w:after="0" w:line="480" w:lineRule="auto"/>
        <w:jc w:val="both"/>
        <w:rPr>
          <w:rFonts w:ascii="Times New Roman" w:hAnsi="Times New Roman" w:cs="Times New Roman"/>
          <w:b/>
          <w:sz w:val="24"/>
          <w:szCs w:val="26"/>
        </w:rPr>
      </w:pPr>
    </w:p>
    <w:p w14:paraId="6608752F">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 xml:space="preserve">1.2 Statement of Research Problem </w:t>
      </w:r>
    </w:p>
    <w:p w14:paraId="58341B67">
      <w:pPr>
        <w:pStyle w:val="14"/>
        <w:spacing w:line="480" w:lineRule="auto"/>
        <w:jc w:val="both"/>
        <w:rPr>
          <w:szCs w:val="26"/>
        </w:rPr>
      </w:pPr>
      <w:r>
        <w:rPr>
          <w:szCs w:val="26"/>
        </w:rPr>
        <w:t xml:space="preserve">The internet is the fastest growing technology in the world, taking approximately seven years to reach a 25% market share from its conception, as opposed to the telephone that took 35 years, and the television which took 26 years (Singh, 2002). Despite the growing consciousness and enthusiasm for electronic marketing, only a few SMEs are exploiting its substantial benefits (Awa, Nwibere, &amp; Inyang, 2010).  However with all the problems above which plaque the SME sub-sector in Nigeria, some SMEs still find it difficult to adopt the strategy which the lack the level of contributions of e-marketing and its various tools to the contribution of satisfaction level of their customers. </w:t>
      </w:r>
    </w:p>
    <w:p w14:paraId="5D9E90C3">
      <w:pPr>
        <w:pStyle w:val="14"/>
        <w:spacing w:line="480" w:lineRule="auto"/>
        <w:jc w:val="both"/>
        <w:rPr>
          <w:szCs w:val="26"/>
        </w:rPr>
      </w:pPr>
      <w:r>
        <w:rPr>
          <w:szCs w:val="26"/>
        </w:rPr>
        <w:t>Unfortunately, many companies are clearly still in denial and failing to adopt pro-active strategies for which of the e-marketing tools should their company adopt. More so, despite the benefits of using this platform some customers or prospects still find it difficult to entrust their buying process through this medium, this might as a result of the challenges they are facing through the process and this  has continually increase the number of visitations to stores on daily basis, It is in line with this that this study sets out to examine the influence of e-marketing on SMEs performance with keen interest in consumer satisfaction level of online consumers in Ilorin metropolis, Kwara state.</w:t>
      </w:r>
    </w:p>
    <w:p w14:paraId="12D578DA">
      <w:pPr>
        <w:pStyle w:val="14"/>
        <w:spacing w:line="480" w:lineRule="auto"/>
        <w:jc w:val="both"/>
        <w:rPr>
          <w:szCs w:val="26"/>
        </w:rPr>
      </w:pPr>
      <w:r>
        <w:rPr>
          <w:b/>
          <w:szCs w:val="26"/>
        </w:rPr>
        <w:t>1.3 Objectives of the Study</w:t>
      </w:r>
    </w:p>
    <w:p w14:paraId="53F5B446">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The main objective of this study is to examine the effects of E-marketing on Small and Medium enterprises (SMEs), while Specific objectives are, to:</w:t>
      </w:r>
    </w:p>
    <w:p w14:paraId="0915DA14">
      <w:pPr>
        <w:pStyle w:val="15"/>
        <w:numPr>
          <w:ilvl w:val="0"/>
          <w:numId w:val="4"/>
        </w:num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examine the effect of E-marketing adoption by SMEs on consumers’ satisfaction;</w:t>
      </w:r>
    </w:p>
    <w:p w14:paraId="7137A354">
      <w:pPr>
        <w:pStyle w:val="15"/>
        <w:numPr>
          <w:ilvl w:val="0"/>
          <w:numId w:val="4"/>
        </w:num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ascertain which of the e-marketing tools contribute most to customers’ satisfaction; and</w:t>
      </w:r>
    </w:p>
    <w:p w14:paraId="56E0C36D">
      <w:pPr>
        <w:pStyle w:val="15"/>
        <w:numPr>
          <w:ilvl w:val="0"/>
          <w:numId w:val="4"/>
        </w:num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ascertain the challenges consumers are facing in the usage of the e-marketing platforms.</w:t>
      </w:r>
    </w:p>
    <w:p w14:paraId="3D67B7DB">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1.4 Research Questions</w:t>
      </w:r>
    </w:p>
    <w:p w14:paraId="5D1F0EE5">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The following questions were formulated for the study.</w:t>
      </w:r>
    </w:p>
    <w:p w14:paraId="378D7026">
      <w:pPr>
        <w:pStyle w:val="15"/>
        <w:numPr>
          <w:ilvl w:val="0"/>
          <w:numId w:val="5"/>
        </w:num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How does E-marketing adoption by SMEs improve customers’ satisfaction?</w:t>
      </w:r>
    </w:p>
    <w:p w14:paraId="405ED5C7">
      <w:pPr>
        <w:pStyle w:val="15"/>
        <w:numPr>
          <w:ilvl w:val="0"/>
          <w:numId w:val="5"/>
        </w:num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Which of the E-marketing tools contribute most to customers’ satisfaction?</w:t>
      </w:r>
    </w:p>
    <w:p w14:paraId="68E13212">
      <w:pPr>
        <w:pStyle w:val="15"/>
        <w:numPr>
          <w:ilvl w:val="0"/>
          <w:numId w:val="5"/>
        </w:num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What are the challenges consumers are facing in the usage of e-marketing platforms?</w:t>
      </w:r>
    </w:p>
    <w:p w14:paraId="33F88C2E">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b/>
          <w:sz w:val="24"/>
          <w:szCs w:val="26"/>
        </w:rPr>
        <w:t>1.5 Research Hypotheses</w:t>
      </w:r>
    </w:p>
    <w:p w14:paraId="33504BF1">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The following hypotheses were formulated in the null form.</w:t>
      </w:r>
    </w:p>
    <w:p w14:paraId="4F570CD7">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Ho</w:t>
      </w:r>
      <w:r>
        <w:rPr>
          <w:rFonts w:ascii="Times New Roman" w:hAnsi="Times New Roman" w:cs="Times New Roman"/>
          <w:sz w:val="24"/>
          <w:szCs w:val="26"/>
          <w:vertAlign w:val="subscript"/>
        </w:rPr>
        <w:t>1:</w:t>
      </w:r>
      <w:r>
        <w:rPr>
          <w:rFonts w:ascii="Times New Roman" w:hAnsi="Times New Roman" w:cs="Times New Roman"/>
          <w:sz w:val="24"/>
          <w:szCs w:val="26"/>
        </w:rPr>
        <w:tab/>
      </w:r>
      <w:r>
        <w:rPr>
          <w:rFonts w:ascii="Times New Roman" w:hAnsi="Times New Roman" w:cs="Times New Roman"/>
          <w:sz w:val="24"/>
          <w:szCs w:val="26"/>
        </w:rPr>
        <w:t xml:space="preserve">E-marketing adoption by SMES does not have significant influence on customers’ </w:t>
      </w:r>
      <w:r>
        <w:rPr>
          <w:rFonts w:ascii="Times New Roman" w:hAnsi="Times New Roman" w:cs="Times New Roman"/>
          <w:sz w:val="24"/>
          <w:szCs w:val="26"/>
        </w:rPr>
        <w:tab/>
      </w:r>
      <w:r>
        <w:rPr>
          <w:rFonts w:ascii="Times New Roman" w:hAnsi="Times New Roman" w:cs="Times New Roman"/>
          <w:sz w:val="24"/>
          <w:szCs w:val="26"/>
        </w:rPr>
        <w:t>satisfaction.</w:t>
      </w:r>
    </w:p>
    <w:p w14:paraId="35EFD88D">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H</w:t>
      </w:r>
      <w:r>
        <w:rPr>
          <w:rFonts w:ascii="Times New Roman" w:hAnsi="Times New Roman" w:cs="Times New Roman"/>
          <w:sz w:val="24"/>
          <w:szCs w:val="26"/>
          <w:vertAlign w:val="subscript"/>
        </w:rPr>
        <w:t>11:</w:t>
      </w:r>
      <w:r>
        <w:rPr>
          <w:rFonts w:ascii="Times New Roman" w:hAnsi="Times New Roman" w:cs="Times New Roman"/>
          <w:sz w:val="24"/>
          <w:szCs w:val="26"/>
        </w:rPr>
        <w:tab/>
      </w:r>
      <w:r>
        <w:rPr>
          <w:rFonts w:ascii="Times New Roman" w:hAnsi="Times New Roman" w:cs="Times New Roman"/>
          <w:sz w:val="24"/>
          <w:szCs w:val="26"/>
        </w:rPr>
        <w:t xml:space="preserve">E-marketing adoption by SMES has significant influence on customers’ </w:t>
      </w:r>
      <w:r>
        <w:rPr>
          <w:rFonts w:ascii="Times New Roman" w:hAnsi="Times New Roman" w:cs="Times New Roman"/>
          <w:sz w:val="24"/>
          <w:szCs w:val="26"/>
        </w:rPr>
        <w:tab/>
      </w:r>
      <w:r>
        <w:rPr>
          <w:rFonts w:ascii="Times New Roman" w:hAnsi="Times New Roman" w:cs="Times New Roman"/>
          <w:sz w:val="24"/>
          <w:szCs w:val="26"/>
        </w:rPr>
        <w:t>satisfaction.</w:t>
      </w:r>
    </w:p>
    <w:p w14:paraId="452A14C9">
      <w:pPr>
        <w:autoSpaceDE w:val="0"/>
        <w:autoSpaceDN w:val="0"/>
        <w:adjustRightInd w:val="0"/>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H</w:t>
      </w:r>
      <w:r>
        <w:rPr>
          <w:rFonts w:ascii="Times New Roman" w:hAnsi="Times New Roman" w:cs="Times New Roman"/>
          <w:sz w:val="24"/>
          <w:szCs w:val="26"/>
          <w:vertAlign w:val="subscript"/>
        </w:rPr>
        <w:t>O2</w:t>
      </w:r>
      <w:r>
        <w:rPr>
          <w:rFonts w:ascii="Times New Roman" w:hAnsi="Times New Roman" w:cs="Times New Roman"/>
          <w:sz w:val="24"/>
          <w:szCs w:val="26"/>
        </w:rPr>
        <w:t>:</w:t>
      </w:r>
      <w:r>
        <w:rPr>
          <w:rFonts w:ascii="Times New Roman" w:hAnsi="Times New Roman" w:cs="Times New Roman"/>
          <w:sz w:val="24"/>
          <w:szCs w:val="26"/>
        </w:rPr>
        <w:tab/>
      </w:r>
      <w:r>
        <w:rPr>
          <w:rFonts w:ascii="Times New Roman" w:hAnsi="Times New Roman" w:cs="Times New Roman"/>
          <w:sz w:val="24"/>
          <w:szCs w:val="26"/>
        </w:rPr>
        <w:t>Affiliate marketing does not have significant influence customers’ satisfaction</w:t>
      </w:r>
    </w:p>
    <w:p w14:paraId="7ACFE31A">
      <w:pPr>
        <w:autoSpaceDE w:val="0"/>
        <w:autoSpaceDN w:val="0"/>
        <w:adjustRightInd w:val="0"/>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H</w:t>
      </w:r>
      <w:r>
        <w:rPr>
          <w:rFonts w:ascii="Times New Roman" w:hAnsi="Times New Roman" w:cs="Times New Roman"/>
          <w:sz w:val="24"/>
          <w:szCs w:val="26"/>
          <w:vertAlign w:val="subscript"/>
        </w:rPr>
        <w:t>O21</w:t>
      </w:r>
      <w:r>
        <w:rPr>
          <w:rFonts w:ascii="Times New Roman" w:hAnsi="Times New Roman" w:cs="Times New Roman"/>
          <w:sz w:val="24"/>
          <w:szCs w:val="26"/>
        </w:rPr>
        <w:t>:</w:t>
      </w:r>
      <w:r>
        <w:rPr>
          <w:rFonts w:ascii="Times New Roman" w:hAnsi="Times New Roman" w:cs="Times New Roman"/>
          <w:sz w:val="24"/>
          <w:szCs w:val="26"/>
        </w:rPr>
        <w:tab/>
      </w:r>
      <w:r>
        <w:rPr>
          <w:rFonts w:ascii="Times New Roman" w:hAnsi="Times New Roman" w:cs="Times New Roman"/>
          <w:sz w:val="24"/>
          <w:szCs w:val="26"/>
        </w:rPr>
        <w:t>Affiliate marketing has significant influence customers’ satisfaction</w:t>
      </w:r>
    </w:p>
    <w:p w14:paraId="507B269D">
      <w:pPr>
        <w:autoSpaceDE w:val="0"/>
        <w:autoSpaceDN w:val="0"/>
        <w:adjustRightInd w:val="0"/>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H</w:t>
      </w:r>
      <w:r>
        <w:rPr>
          <w:rFonts w:ascii="Times New Roman" w:hAnsi="Times New Roman" w:cs="Times New Roman"/>
          <w:sz w:val="24"/>
          <w:szCs w:val="26"/>
          <w:vertAlign w:val="subscript"/>
        </w:rPr>
        <w:t>O3:</w:t>
      </w:r>
      <w:r>
        <w:rPr>
          <w:rFonts w:ascii="Times New Roman" w:hAnsi="Times New Roman" w:cs="Times New Roman"/>
          <w:sz w:val="24"/>
          <w:szCs w:val="26"/>
          <w:vertAlign w:val="subscript"/>
        </w:rPr>
        <w:tab/>
      </w:r>
      <w:r>
        <w:rPr>
          <w:rFonts w:ascii="Times New Roman" w:hAnsi="Times New Roman" w:cs="Times New Roman"/>
          <w:sz w:val="24"/>
          <w:szCs w:val="26"/>
        </w:rPr>
        <w:t>challenges consumers face on the usage of e-marketing platforms does not have significant influence on the e-marketing usage by customers.</w:t>
      </w:r>
    </w:p>
    <w:p w14:paraId="33778048">
      <w:pPr>
        <w:autoSpaceDE w:val="0"/>
        <w:autoSpaceDN w:val="0"/>
        <w:adjustRightInd w:val="0"/>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H</w:t>
      </w:r>
      <w:r>
        <w:rPr>
          <w:rFonts w:ascii="Times New Roman" w:hAnsi="Times New Roman" w:cs="Times New Roman"/>
          <w:sz w:val="24"/>
          <w:szCs w:val="26"/>
          <w:vertAlign w:val="subscript"/>
        </w:rPr>
        <w:t>O31:</w:t>
      </w:r>
      <w:r>
        <w:rPr>
          <w:rFonts w:ascii="Times New Roman" w:hAnsi="Times New Roman" w:cs="Times New Roman"/>
          <w:sz w:val="24"/>
          <w:szCs w:val="26"/>
          <w:vertAlign w:val="subscript"/>
        </w:rPr>
        <w:tab/>
      </w:r>
      <w:r>
        <w:rPr>
          <w:rFonts w:ascii="Times New Roman" w:hAnsi="Times New Roman" w:cs="Times New Roman"/>
          <w:sz w:val="24"/>
          <w:szCs w:val="26"/>
        </w:rPr>
        <w:t>challenges consumers face on the usage of e-marketing platforms has significant influence on the e-marketing usage by customers.</w:t>
      </w:r>
    </w:p>
    <w:p w14:paraId="508A4E2A">
      <w:pPr>
        <w:autoSpaceDE w:val="0"/>
        <w:autoSpaceDN w:val="0"/>
        <w:adjustRightInd w:val="0"/>
        <w:spacing w:after="0" w:line="480" w:lineRule="auto"/>
        <w:jc w:val="both"/>
        <w:rPr>
          <w:rFonts w:ascii="Times New Roman" w:hAnsi="Times New Roman" w:cs="Times New Roman"/>
          <w:b/>
          <w:sz w:val="24"/>
          <w:szCs w:val="26"/>
        </w:rPr>
      </w:pPr>
    </w:p>
    <w:p w14:paraId="1C87F715">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1.6 Significance of the Study</w:t>
      </w:r>
    </w:p>
    <w:p w14:paraId="4A701A57">
      <w:pPr>
        <w:spacing w:line="480" w:lineRule="auto"/>
        <w:jc w:val="both"/>
        <w:rPr>
          <w:rFonts w:ascii="Times New Roman" w:hAnsi="Times New Roman" w:cs="Times New Roman"/>
          <w:sz w:val="24"/>
          <w:szCs w:val="26"/>
        </w:rPr>
      </w:pPr>
      <w:r>
        <w:rPr>
          <w:rFonts w:ascii="Times New Roman" w:hAnsi="Times New Roman" w:cs="Times New Roman"/>
          <w:sz w:val="24"/>
          <w:szCs w:val="26"/>
        </w:rPr>
        <w:t>A study of this nature and importance will be of benefit to business organizations, academics and researchers. It is hoped that the findings of this study will be of great importance as it will necessitate the application of innovative strategies in improving the organizational performance in various industries especially those industries with intense competitions. Thus, this study will be beneficial to owners of SMES because it is a guide towards understanding the importance of innovation in creating strategies that are capable of facing competition in a dynamic environment. It will also give a firm’s product the opportunity to manage the stages of product life cycle for as long as possible, knowing fully well that business environment is highly dynamic and complex. On the part of consumer, satisfaction will be easily guaranteed from the goods they consume or intend to buy through openness to information; they can easily view different producers stores online from their comfort and seek different information that will assist them in making purchasing decisions. Consumer satisfaction will lead to customers’ loyalty and in turn result to more sales and revenue for the producing firm.</w:t>
      </w:r>
    </w:p>
    <w:p w14:paraId="3959B395">
      <w:pPr>
        <w:spacing w:line="480" w:lineRule="auto"/>
        <w:jc w:val="both"/>
        <w:rPr>
          <w:rFonts w:ascii="Times New Roman" w:hAnsi="Times New Roman" w:cs="Times New Roman"/>
          <w:sz w:val="24"/>
          <w:szCs w:val="26"/>
        </w:rPr>
      </w:pPr>
      <w:r>
        <w:rPr>
          <w:rFonts w:ascii="Times New Roman" w:hAnsi="Times New Roman" w:cs="Times New Roman"/>
          <w:sz w:val="24"/>
          <w:szCs w:val="26"/>
        </w:rPr>
        <w:t>The results of this finding will also be beneficial to Scholars, and professionals in the field. This research work will add to the existing research works that have been carried out in the past and also serve as a guide to the prospective researchers that might also be interested in carrying out further research on this topic.</w:t>
      </w:r>
    </w:p>
    <w:p w14:paraId="575D7250">
      <w:pPr>
        <w:spacing w:line="360" w:lineRule="auto"/>
        <w:jc w:val="both"/>
        <w:rPr>
          <w:rFonts w:ascii="Times New Roman" w:hAnsi="Times New Roman" w:cs="Times New Roman"/>
          <w:b/>
          <w:sz w:val="24"/>
          <w:szCs w:val="26"/>
        </w:rPr>
      </w:pPr>
    </w:p>
    <w:p w14:paraId="2A9D3E3D">
      <w:pPr>
        <w:spacing w:line="360" w:lineRule="auto"/>
        <w:jc w:val="both"/>
        <w:rPr>
          <w:rFonts w:ascii="Times New Roman" w:hAnsi="Times New Roman" w:cs="Times New Roman"/>
          <w:sz w:val="24"/>
          <w:szCs w:val="26"/>
        </w:rPr>
      </w:pPr>
      <w:r>
        <w:rPr>
          <w:rFonts w:ascii="Times New Roman" w:hAnsi="Times New Roman" w:cs="Times New Roman"/>
          <w:b/>
          <w:sz w:val="24"/>
          <w:szCs w:val="26"/>
        </w:rPr>
        <w:t>1.7 Scope of the Study</w:t>
      </w:r>
    </w:p>
    <w:p w14:paraId="5D944DA2">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sz w:val="24"/>
          <w:szCs w:val="26"/>
        </w:rPr>
        <w:t xml:space="preserve">The research simply focuses </w:t>
      </w:r>
      <w:r>
        <w:rPr>
          <w:rFonts w:ascii="Times New Roman" w:hAnsi="Times New Roman" w:cs="Times New Roman"/>
          <w:bCs/>
          <w:sz w:val="24"/>
          <w:szCs w:val="26"/>
        </w:rPr>
        <w:t xml:space="preserve">on the adoption of e-marketing and its effects on SMEs consumers’ satisfaction. </w:t>
      </w:r>
      <w:r>
        <w:rPr>
          <w:rFonts w:ascii="Times New Roman" w:hAnsi="Times New Roman" w:cs="Times New Roman"/>
          <w:sz w:val="24"/>
          <w:szCs w:val="26"/>
        </w:rPr>
        <w:t>In order to maintain the focus of this research work, the scope is strictly limited to online consumers within Ilorin metropolis, Kwara state. By doing this, their opinion will be viewed on the subject matter and so as to ensure the research objectives are met.</w:t>
      </w:r>
    </w:p>
    <w:p w14:paraId="04D96871">
      <w:pPr>
        <w:autoSpaceDE w:val="0"/>
        <w:autoSpaceDN w:val="0"/>
        <w:adjustRightInd w:val="0"/>
        <w:spacing w:after="0" w:line="360" w:lineRule="auto"/>
        <w:jc w:val="both"/>
        <w:rPr>
          <w:rFonts w:ascii="Times New Roman" w:hAnsi="Times New Roman" w:cs="Times New Roman"/>
          <w:b/>
          <w:color w:val="000000"/>
          <w:sz w:val="24"/>
          <w:szCs w:val="26"/>
        </w:rPr>
      </w:pPr>
      <w:r>
        <w:rPr>
          <w:rFonts w:ascii="Times New Roman" w:hAnsi="Times New Roman" w:cs="Times New Roman"/>
          <w:b/>
          <w:color w:val="000000"/>
          <w:sz w:val="24"/>
          <w:szCs w:val="26"/>
        </w:rPr>
        <w:t>1.8 Definition of Operational terms</w:t>
      </w:r>
    </w:p>
    <w:p w14:paraId="7B5D7456">
      <w:pPr>
        <w:autoSpaceDE w:val="0"/>
        <w:autoSpaceDN w:val="0"/>
        <w:adjustRightInd w:val="0"/>
        <w:spacing w:after="0" w:line="360" w:lineRule="auto"/>
        <w:jc w:val="both"/>
        <w:rPr>
          <w:rFonts w:ascii="Times New Roman" w:hAnsi="Times New Roman" w:cs="Times New Roman"/>
          <w:color w:val="000000"/>
          <w:sz w:val="24"/>
          <w:szCs w:val="26"/>
        </w:rPr>
      </w:pPr>
      <w:r>
        <w:rPr>
          <w:rFonts w:ascii="Times New Roman" w:hAnsi="Times New Roman" w:cs="Times New Roman"/>
          <w:b/>
          <w:color w:val="000000"/>
          <w:sz w:val="24"/>
          <w:szCs w:val="26"/>
        </w:rPr>
        <w:t xml:space="preserve">Marketing: </w:t>
      </w:r>
      <w:r>
        <w:rPr>
          <w:rFonts w:ascii="Times New Roman" w:hAnsi="Times New Roman" w:cs="Times New Roman"/>
          <w:color w:val="000000"/>
          <w:sz w:val="24"/>
          <w:szCs w:val="26"/>
        </w:rPr>
        <w:t>is the process of planning, executing the conception, price, promotion and distribution of ideas, goods and services to create exchange that satisfy the customers and company’s objectives (AMA).</w:t>
      </w:r>
    </w:p>
    <w:p w14:paraId="22FCEAF6">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b/>
          <w:color w:val="000000"/>
          <w:sz w:val="24"/>
          <w:szCs w:val="26"/>
        </w:rPr>
        <w:t>E-marketing</w:t>
      </w:r>
      <w:r>
        <w:rPr>
          <w:rFonts w:ascii="Times New Roman" w:hAnsi="Times New Roman" w:cs="Times New Roman"/>
          <w:color w:val="000000"/>
          <w:sz w:val="24"/>
          <w:szCs w:val="26"/>
        </w:rPr>
        <w:t xml:space="preserve">: </w:t>
      </w:r>
      <w:r>
        <w:rPr>
          <w:rFonts w:ascii="Times New Roman" w:hAnsi="Times New Roman" w:cs="Times New Roman"/>
          <w:sz w:val="24"/>
          <w:szCs w:val="26"/>
        </w:rPr>
        <w:t>Stan (2003) defines e-marketing as electronic application of traditional marketing mix elements (product, price, promotion and place).</w:t>
      </w:r>
    </w:p>
    <w:p w14:paraId="53C800F0">
      <w:pPr>
        <w:autoSpaceDE w:val="0"/>
        <w:autoSpaceDN w:val="0"/>
        <w:adjustRightInd w:val="0"/>
        <w:spacing w:after="0" w:line="360" w:lineRule="auto"/>
        <w:jc w:val="both"/>
        <w:rPr>
          <w:rFonts w:ascii="Times New Roman" w:hAnsi="Times New Roman" w:cs="Times New Roman"/>
          <w:color w:val="000000"/>
          <w:sz w:val="24"/>
          <w:szCs w:val="26"/>
        </w:rPr>
      </w:pPr>
      <w:r>
        <w:rPr>
          <w:rFonts w:ascii="Times New Roman" w:hAnsi="Times New Roman" w:cs="Times New Roman"/>
          <w:b/>
          <w:color w:val="000000"/>
          <w:sz w:val="24"/>
          <w:szCs w:val="26"/>
        </w:rPr>
        <w:t xml:space="preserve">E-commerce: </w:t>
      </w:r>
      <w:r>
        <w:rPr>
          <w:rFonts w:ascii="Times New Roman" w:hAnsi="Times New Roman" w:cs="Times New Roman"/>
          <w:color w:val="000000"/>
          <w:sz w:val="24"/>
          <w:szCs w:val="26"/>
        </w:rPr>
        <w:t xml:space="preserve">is the process of integrating  all company’s processes, activities and services toward buying and selling of product and exchange of information and funds with the company’s partners via computer networks and electronic technologies, Chong (2008). </w:t>
      </w:r>
    </w:p>
    <w:p w14:paraId="1B635A16">
      <w:pPr>
        <w:autoSpaceDE w:val="0"/>
        <w:autoSpaceDN w:val="0"/>
        <w:adjustRightInd w:val="0"/>
        <w:spacing w:after="0" w:line="360" w:lineRule="auto"/>
        <w:jc w:val="both"/>
        <w:rPr>
          <w:rFonts w:ascii="Times New Roman" w:hAnsi="Times New Roman" w:cs="Times New Roman"/>
          <w:color w:val="000000"/>
          <w:sz w:val="24"/>
          <w:szCs w:val="26"/>
        </w:rPr>
      </w:pPr>
      <w:r>
        <w:rPr>
          <w:rFonts w:ascii="Times New Roman" w:hAnsi="Times New Roman" w:cs="Times New Roman"/>
          <w:b/>
          <w:color w:val="000000"/>
          <w:sz w:val="24"/>
          <w:szCs w:val="26"/>
        </w:rPr>
        <w:t>Small and Medium Enterprises (SMEs)</w:t>
      </w:r>
      <w:r>
        <w:rPr>
          <w:rFonts w:ascii="Times New Roman" w:hAnsi="Times New Roman" w:cs="Times New Roman"/>
          <w:color w:val="000000"/>
          <w:sz w:val="24"/>
          <w:szCs w:val="26"/>
        </w:rPr>
        <w:t>: the Central Bank of Nigeria (2010) defines small and medium enterprise (SMEs) as business with asset base of between five and five-hundred million naira, and staff strength of between 11-300 people.</w:t>
      </w:r>
    </w:p>
    <w:p w14:paraId="1AF237C9">
      <w:pPr>
        <w:rPr>
          <w:rFonts w:ascii="Times New Roman" w:hAnsi="Times New Roman" w:cs="Times New Roman"/>
          <w:b/>
          <w:color w:val="000000"/>
          <w:sz w:val="24"/>
          <w:szCs w:val="26"/>
        </w:rPr>
      </w:pPr>
      <w:r>
        <w:rPr>
          <w:rFonts w:ascii="Times New Roman" w:hAnsi="Times New Roman" w:cs="Times New Roman"/>
          <w:b/>
          <w:color w:val="000000"/>
          <w:sz w:val="24"/>
          <w:szCs w:val="26"/>
        </w:rPr>
        <w:br w:type="page"/>
      </w:r>
    </w:p>
    <w:p w14:paraId="1929E6F9">
      <w:pPr>
        <w:autoSpaceDE w:val="0"/>
        <w:autoSpaceDN w:val="0"/>
        <w:adjustRightInd w:val="0"/>
        <w:spacing w:after="0" w:line="480" w:lineRule="auto"/>
        <w:jc w:val="center"/>
        <w:rPr>
          <w:rFonts w:ascii="Times New Roman" w:hAnsi="Times New Roman" w:cs="Times New Roman"/>
          <w:b/>
          <w:color w:val="000000"/>
          <w:sz w:val="24"/>
          <w:szCs w:val="26"/>
        </w:rPr>
      </w:pPr>
      <w:r>
        <w:rPr>
          <w:rFonts w:ascii="Times New Roman" w:hAnsi="Times New Roman" w:cs="Times New Roman"/>
          <w:b/>
          <w:color w:val="000000"/>
          <w:sz w:val="24"/>
          <w:szCs w:val="26"/>
        </w:rPr>
        <w:t>CHAPTER TWO</w:t>
      </w:r>
    </w:p>
    <w:p w14:paraId="04699ECC">
      <w:pPr>
        <w:autoSpaceDE w:val="0"/>
        <w:autoSpaceDN w:val="0"/>
        <w:adjustRightInd w:val="0"/>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LITERATURE REVIEW</w:t>
      </w:r>
    </w:p>
    <w:p w14:paraId="15D6A7A9">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This chapter consists of conceptual, theoretical and empirical review of literatures on e-marketing and Small Medium Enterprises (SMEs) in Nigeria. This is followed by the knowledge gaps the researcher has identified which the study seeks to fill.</w:t>
      </w:r>
    </w:p>
    <w:p w14:paraId="453BAF3A">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2.1 Conceptual Clarifications</w:t>
      </w:r>
    </w:p>
    <w:p w14:paraId="5B39C703">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2.1.1 Overview of Internet in the Business World</w:t>
      </w:r>
    </w:p>
    <w:p w14:paraId="068D960F">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Information technology has significant roles to play not only in businesses but also in daily activities of individuals. User-friendly technology, for example the Internet has changed the way people communicate, work and perform commercial activities </w:t>
      </w:r>
      <w:r>
        <w:rPr>
          <w:rFonts w:ascii="Times New Roman" w:hAnsi="Times New Roman" w:cs="Times New Roman"/>
          <w:color w:val="000000"/>
          <w:sz w:val="24"/>
          <w:szCs w:val="26"/>
        </w:rPr>
        <w:t>(Slywotzky &amp; Morrison, 2002)</w:t>
      </w:r>
      <w:r>
        <w:rPr>
          <w:rFonts w:ascii="Times New Roman" w:hAnsi="Times New Roman" w:cs="Times New Roman"/>
          <w:sz w:val="24"/>
          <w:szCs w:val="26"/>
        </w:rPr>
        <w:t>.</w:t>
      </w:r>
      <w:r>
        <w:rPr>
          <w:rFonts w:ascii="Times New Roman" w:hAnsi="Times New Roman" w:cs="Times New Roman"/>
          <w:color w:val="000000"/>
          <w:sz w:val="24"/>
          <w:szCs w:val="26"/>
        </w:rPr>
        <w:t>The emergence of Modern Information and Communication Technology (ICT) has tremendously affected the practice of marketing and other professions in recent years. Modern ICT has necessitated a paradigm shift from analogue or primitive mode of transaction to a system where virtually all marketing activities are performed electronically (Slywotzky &amp; Morrison, 2002).</w:t>
      </w:r>
    </w:p>
    <w:p w14:paraId="179F5C98">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The adoption and development of ICT to nations of the world can be regarded as an important factor in the economic growth and development and there is a rising indication that Nigerian has realized the crucial roles of technology leading to the formulation of the telecommunications and ICT policy, as well as the authorization of an independent regulator for the sector. This improvement has created catch-up opportunities for Nigeria to attain desired levels of development without necessarily ‘reinventing the wheels’ of economic growth, and this new technology has brought about inevitable revolution in societies, which has immensely transformed most business scenes (Gallagher &amp; Gilmore, 2004). </w:t>
      </w:r>
    </w:p>
    <w:p w14:paraId="7F006D7B">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In the past decade there has been a growth in research on the role of the internet and information technology in general, for businesses and in the workplace (Venkatesh &amp; Davis, 2000). A study conducted in 2000 revealed that the use of the internet was widespread but its benefit was questionable, with little sales being generated directly as a result of online marketing activities; although many were predicting that it would have a positive impact in the future (Gallagher &amp; Gilmore, 2004). </w:t>
      </w:r>
    </w:p>
    <w:p w14:paraId="3C790C11">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color w:val="000000"/>
          <w:sz w:val="24"/>
          <w:szCs w:val="26"/>
        </w:rPr>
        <w:t xml:space="preserve">Bengtsson, Boter and Vladimir </w:t>
      </w:r>
      <w:r>
        <w:rPr>
          <w:rFonts w:ascii="Times New Roman" w:hAnsi="Times New Roman" w:cs="Times New Roman"/>
          <w:sz w:val="24"/>
          <w:szCs w:val="26"/>
        </w:rPr>
        <w:t>(2007) stated that application of internet for marketing advanced operations provide challenging opportunities for companies in all sizes. Although there has been widespread acceptance of internet use in corporate environments, the extent to which it is used by SMEs varies widely (Sadowski, Maitland &amp; Dongen, 2001). It can provide wide-reaching economic benefits through an alternative channel for companies.</w:t>
      </w:r>
    </w:p>
    <w:p w14:paraId="1098C565">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color w:val="000000"/>
          <w:sz w:val="24"/>
          <w:szCs w:val="26"/>
        </w:rPr>
        <w:t xml:space="preserve">Bernroider and Edward </w:t>
      </w:r>
      <w:r>
        <w:rPr>
          <w:rFonts w:ascii="Times New Roman" w:hAnsi="Times New Roman" w:cs="Times New Roman"/>
          <w:sz w:val="24"/>
          <w:szCs w:val="26"/>
        </w:rPr>
        <w:t>(2008) stated that e-marketing methods are mostly used by SMEs but e-marketing diversity is low in such organizations. They also showed that in most small and medium companies, distribution is very symmetric and only traditional marketing tools were used. Companies that are powerful in branding, pricing, product diversity, internationalization and achieving new technologies, can support advanced e-marketing in higher levels. Research results indicated a positive relationship between evaluated organizational performance factors and application of electronic marketing especially in small companies.</w:t>
      </w:r>
    </w:p>
    <w:p w14:paraId="4B07D271">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2.1.2 Concept of E-Marketing</w:t>
      </w:r>
    </w:p>
    <w:p w14:paraId="65DFE6F2">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Many different definitions have been presented for e-marketing and each of the definitions approach e-marketing concept from a particular view: Gilmore, Gallagher and Henry (2007) defines e-marketing as using internet and related technologies along with other marketing tools in order to carry out the traditional marketing operations and activities, finding customer, communicating with them and delivering value to them. </w:t>
      </w:r>
    </w:p>
    <w:p w14:paraId="31C31111">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Stan (2003) defines e-marketing as electronic application of traditional marketing mix elements (4p’s; price, product, promotion and place). In another definition, Strauss and Raymond (2001) believe that e-marketing is the very traditional marketing which utilizes information technology (IT) in achieving its goals and increases marketing efficiency. E-marketing is the application of internet and other digital technologies in achieving marketing goals (Chaffey, Mayer, Johnston &amp; Chadwick, 2000).</w:t>
      </w:r>
    </w:p>
    <w:p w14:paraId="4860E4C9">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According to </w:t>
      </w:r>
      <w:r>
        <w:rPr>
          <w:rFonts w:ascii="Times New Roman" w:hAnsi="Times New Roman" w:cs="Times New Roman"/>
          <w:color w:val="000000"/>
          <w:sz w:val="24"/>
          <w:szCs w:val="26"/>
        </w:rPr>
        <w:t>Coviello, Milley, and Marcolin (2001)</w:t>
      </w:r>
      <w:r>
        <w:rPr>
          <w:rFonts w:ascii="Times New Roman" w:hAnsi="Times New Roman" w:cs="Times New Roman"/>
          <w:sz w:val="24"/>
          <w:szCs w:val="26"/>
        </w:rPr>
        <w:t xml:space="preserve"> e-marketing has been regarded as the main attribute of marketing practices that involves the usage of internet and other interactive technologies to create a communication between the firm and the customers. E-marketing is increasing dramatically and has a considerable impact on customers and business market behaviors. </w:t>
      </w:r>
      <w:r>
        <w:rPr>
          <w:rFonts w:ascii="Times New Roman" w:hAnsi="Times New Roman" w:cs="Times New Roman"/>
          <w:color w:val="000000"/>
          <w:sz w:val="24"/>
          <w:szCs w:val="26"/>
        </w:rPr>
        <w:t xml:space="preserve">As a result, most firms have started developing e-marketing strategies for the web (Sheth &amp; Sharma, 2005). </w:t>
      </w:r>
      <w:r>
        <w:rPr>
          <w:rFonts w:ascii="Times New Roman" w:hAnsi="Times New Roman" w:cs="Times New Roman"/>
          <w:sz w:val="24"/>
          <w:szCs w:val="26"/>
        </w:rPr>
        <w:t>Electronic Marketing is viewed as a new business practice concerned with the promotion of goods, services, information and ideas through Internet and other electronic means (El-Gohary, 2010).</w:t>
      </w:r>
    </w:p>
    <w:p w14:paraId="74380A8E">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E-marketing is part of e-commerce as it is defined as the buying and selling online, giving virtual place, storefronts, digital value creation and various distribution channels intermediaries (Strauss &amp; Frost, 2001).</w:t>
      </w:r>
    </w:p>
    <w:p w14:paraId="07C98CA1">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 xml:space="preserve"> 2.2.3 Misconception of Terms (E-Business, E-Commerce, Internet Marketing, E-  </w:t>
      </w:r>
      <w:r>
        <w:rPr>
          <w:rFonts w:ascii="Times New Roman" w:hAnsi="Times New Roman" w:cs="Times New Roman"/>
          <w:b/>
          <w:sz w:val="24"/>
          <w:szCs w:val="26"/>
        </w:rPr>
        <w:tab/>
      </w:r>
      <w:r>
        <w:rPr>
          <w:rFonts w:ascii="Times New Roman" w:hAnsi="Times New Roman" w:cs="Times New Roman"/>
          <w:b/>
          <w:sz w:val="24"/>
          <w:szCs w:val="26"/>
        </w:rPr>
        <w:t>marketing)</w:t>
      </w:r>
    </w:p>
    <w:p w14:paraId="0870704C">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color w:val="000000"/>
          <w:sz w:val="24"/>
          <w:szCs w:val="26"/>
        </w:rPr>
        <w:t>E-business refers to the process of using digital technology to enable organizations to know what their customers want and to produce only those products and so do away with guesswork and avoid waste of unsold stock, to enjoy increased productivity, profit and growth (Slywotzky &amp; Morrison, 2002).</w:t>
      </w:r>
      <w:r>
        <w:rPr>
          <w:rFonts w:ascii="Times New Roman" w:hAnsi="Times New Roman" w:cs="Times New Roman"/>
          <w:sz w:val="24"/>
          <w:szCs w:val="26"/>
        </w:rPr>
        <w:t xml:space="preserve"> It is a term that is often used synonymously with e-commerce and e-marketing, however, these latter terms are merely parts of those e-business activities. Stan (2003) defines e-marketing as electronic application of traditional marketing mix elements (product, price, promotion and place).</w:t>
      </w:r>
    </w:p>
    <w:p w14:paraId="1203C4BC">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Closely aligned with this, e-commerce refers specifically to the facilitation of the transactions created by the businesses marketing activities. In the same manner, internet marketing and e-marketing are often used synonymously and taken to mean the same thing (Strauss and Frost, 2005; Coupey, 2001; Chaffey, 2003; O’Connor, 2004). Electronic Commerce according to Clinton (2000) is also defined as doing business electronically. It is based on the electronic text, sound and video. It encompasses many diverse activities including electronic trading of goods and services, online delivery of digital content, electronic fund transfers, electronic shares trading, electronic bills of lading, commercial auctions, collaborative design and engineering online sourcing, public procurement, direct consumer marketing and after sales services. It involves both products (consumer goods, specialized medical equipment) and services (information services, financial and legal services). </w:t>
      </w:r>
    </w:p>
    <w:p w14:paraId="4FBE6E8A">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The terms e-marketing and internet marketing will be used interchangeably and will be taken to include the activities of e-commerce.</w:t>
      </w:r>
    </w:p>
    <w:p w14:paraId="21D1A1FE">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2.2.4 Overview of E-Commerce</w:t>
      </w:r>
    </w:p>
    <w:p w14:paraId="6F45BA6E">
      <w:pPr>
        <w:pStyle w:val="14"/>
        <w:spacing w:line="480" w:lineRule="auto"/>
        <w:jc w:val="both"/>
        <w:rPr>
          <w:szCs w:val="26"/>
        </w:rPr>
      </w:pPr>
      <w:r>
        <w:rPr>
          <w:szCs w:val="26"/>
        </w:rPr>
        <w:t xml:space="preserve">From the mid-1990s e-commerce began to grow rapidly and to reshape many industries. The marketplace and the way the business is conducted will never be the same (Chong 2008). Morri and Siege (2003) posited that electronic commerce is simply defined as the commercial transaction of services in an electronic format. </w:t>
      </w:r>
    </w:p>
    <w:p w14:paraId="1DE07DD5">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color w:val="000000"/>
          <w:sz w:val="24"/>
          <w:szCs w:val="26"/>
        </w:rPr>
        <w:t xml:space="preserve">Schneider (2011) as cited in Diyan, (2012) divided the development of e-commerce into two stages: first wave and second wave. “First wave” of e-commerce was adopted by large enterprises in USA with easy access to capitals, primarily from external sources. Evans and Wurster (1999) refer to e-commerce in this early stage as a “land grab”. At once, the whole new marketplace was created and companies who had sufficient resources and willingness could “grab from the land”. These large companies firstly understood the possibilities that e-commerce can offer and started exploring and developing them. Since most companies were dependent on external investors, achieving the profit was relatively rare. The pressure to the smaller </w:t>
      </w:r>
      <w:r>
        <w:rPr>
          <w:rFonts w:ascii="Times New Roman" w:hAnsi="Times New Roman" w:cs="Times New Roman"/>
          <w:color w:val="000000"/>
          <w:sz w:val="24"/>
          <w:szCs w:val="26"/>
        </w:rPr>
        <w:t xml:space="preserve">companies was far more intensive, and many of them suffered losses. He said that in the beginning, the technology was simple, inexpensive and internet connection slow, the websites were mainly English based, e-mails were used unstructured and the integration of e-commerce with other processes were not efficient. “Second wave” is characterized with the technological boom after 2001, mobile broadband development, and increased speed of Internet on low cost price. The land was already captured and the key players shifted their attention from capturing to defending the land. Companies started to focus more on competitive advantage and developing strategies to achieve it (Evans &amp; Wurster, 1999). </w:t>
      </w:r>
    </w:p>
    <w:p w14:paraId="5509B3AE">
      <w:pPr>
        <w:autoSpaceDE w:val="0"/>
        <w:autoSpaceDN w:val="0"/>
        <w:adjustRightInd w:val="0"/>
        <w:spacing w:after="0" w:line="480" w:lineRule="auto"/>
        <w:jc w:val="both"/>
        <w:rPr>
          <w:rFonts w:ascii="Times New Roman" w:hAnsi="Times New Roman" w:cs="Times New Roman"/>
          <w:b/>
          <w:bCs/>
          <w:sz w:val="24"/>
          <w:szCs w:val="26"/>
        </w:rPr>
      </w:pPr>
      <w:r>
        <w:rPr>
          <w:rFonts w:ascii="Times New Roman" w:hAnsi="Times New Roman" w:cs="Times New Roman"/>
          <w:b/>
          <w:sz w:val="24"/>
          <w:szCs w:val="26"/>
        </w:rPr>
        <w:t xml:space="preserve">2.2.5 </w:t>
      </w:r>
      <w:r>
        <w:rPr>
          <w:rFonts w:ascii="Times New Roman" w:hAnsi="Times New Roman" w:cs="Times New Roman"/>
          <w:b/>
          <w:bCs/>
          <w:sz w:val="24"/>
          <w:szCs w:val="26"/>
        </w:rPr>
        <w:t>Categories of Internet Marketing</w:t>
      </w:r>
    </w:p>
    <w:p w14:paraId="22B1C9BF">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Hofacker (2001) divided internet marketing into four categories: Communicating, Selling, Providing content and providing a network function.</w:t>
      </w:r>
    </w:p>
    <w:p w14:paraId="3E4C5C9A">
      <w:pPr>
        <w:autoSpaceDE w:val="0"/>
        <w:autoSpaceDN w:val="0"/>
        <w:adjustRightInd w:val="0"/>
        <w:spacing w:after="0" w:line="480" w:lineRule="auto"/>
        <w:jc w:val="both"/>
        <w:rPr>
          <w:rFonts w:ascii="Times New Roman" w:hAnsi="Times New Roman" w:cs="Times New Roman"/>
          <w:b/>
          <w:i/>
          <w:iCs/>
          <w:sz w:val="24"/>
          <w:szCs w:val="26"/>
        </w:rPr>
      </w:pPr>
      <w:r>
        <w:rPr>
          <w:rFonts w:ascii="Times New Roman" w:hAnsi="Times New Roman" w:cs="Times New Roman"/>
          <w:b/>
          <w:iCs/>
          <w:sz w:val="24"/>
          <w:szCs w:val="26"/>
        </w:rPr>
        <w:t xml:space="preserve">Communication: </w:t>
      </w:r>
      <w:r>
        <w:rPr>
          <w:rFonts w:ascii="Times New Roman" w:hAnsi="Times New Roman" w:cs="Times New Roman"/>
          <w:sz w:val="24"/>
          <w:szCs w:val="26"/>
        </w:rPr>
        <w:t xml:space="preserve">A range of different businesses uses the Internet as a way to communicate with their customers. Marketers can use this essentially useful medium to build relationships with new customers or enhance the interaction with existing customers. Internet provides many alternative options for marketers that help them to interact and communicate with the consumers. Email, email lists, online chat and forums offer quick and easy communication between different parties </w:t>
      </w:r>
      <w:r>
        <w:rPr>
          <w:rFonts w:ascii="Times New Roman" w:hAnsi="Times New Roman" w:cs="Times New Roman"/>
          <w:color w:val="000000"/>
          <w:sz w:val="24"/>
          <w:szCs w:val="26"/>
        </w:rPr>
        <w:t>(</w:t>
      </w:r>
      <w:r>
        <w:rPr>
          <w:rFonts w:ascii="Times New Roman" w:hAnsi="Times New Roman" w:cs="Times New Roman"/>
          <w:sz w:val="24"/>
          <w:szCs w:val="26"/>
        </w:rPr>
        <w:t>Chaffey &amp; Smith, 2005).</w:t>
      </w:r>
    </w:p>
    <w:p w14:paraId="5DB17BE8">
      <w:pPr>
        <w:autoSpaceDE w:val="0"/>
        <w:autoSpaceDN w:val="0"/>
        <w:adjustRightInd w:val="0"/>
        <w:spacing w:after="0" w:line="480" w:lineRule="auto"/>
        <w:jc w:val="both"/>
        <w:rPr>
          <w:rFonts w:ascii="Times New Roman" w:hAnsi="Times New Roman" w:cs="Times New Roman"/>
          <w:b/>
          <w:i/>
          <w:iCs/>
          <w:sz w:val="24"/>
          <w:szCs w:val="26"/>
        </w:rPr>
      </w:pPr>
      <w:r>
        <w:rPr>
          <w:rFonts w:ascii="Times New Roman" w:hAnsi="Times New Roman" w:cs="Times New Roman"/>
          <w:b/>
          <w:iCs/>
          <w:sz w:val="24"/>
          <w:szCs w:val="26"/>
        </w:rPr>
        <w:t xml:space="preserve">Selling: </w:t>
      </w:r>
      <w:r>
        <w:rPr>
          <w:rFonts w:ascii="Times New Roman" w:hAnsi="Times New Roman" w:cs="Times New Roman"/>
          <w:sz w:val="24"/>
          <w:szCs w:val="26"/>
        </w:rPr>
        <w:t xml:space="preserve">Consumers today have less time to work. Companies use direct marketing to sell their goods. The significant advantage of the Internet selling is that it is available 24 hours per day, 7 days per week. Large and small and medium enterprises (SMEs) develop websites and sell via the internet through innovative use of technology and more attractive features than in traditional marketing. The way the information appears to the consumer can affect the online decision of purchasing a product </w:t>
      </w:r>
      <w:r>
        <w:rPr>
          <w:rFonts w:ascii="Times New Roman" w:hAnsi="Times New Roman" w:cs="Times New Roman"/>
          <w:color w:val="000000"/>
          <w:sz w:val="24"/>
          <w:szCs w:val="26"/>
        </w:rPr>
        <w:t>(</w:t>
      </w:r>
      <w:r>
        <w:rPr>
          <w:rFonts w:ascii="Times New Roman" w:hAnsi="Times New Roman" w:cs="Times New Roman"/>
          <w:sz w:val="24"/>
          <w:szCs w:val="26"/>
        </w:rPr>
        <w:t>Chaffey &amp; Smith, 2005). As to that, firms should pay attention on the designing and structuring of an effective website. Moreover, online selling sites can be used to offer much more products than can be shown in a printed catalog. In addition, consumers can enjoy self-service services such as, tracking their purchases and orders or saving their information to be used in later transactions.</w:t>
      </w:r>
    </w:p>
    <w:p w14:paraId="4D035AB6">
      <w:pPr>
        <w:autoSpaceDE w:val="0"/>
        <w:autoSpaceDN w:val="0"/>
        <w:adjustRightInd w:val="0"/>
        <w:spacing w:after="0" w:line="480" w:lineRule="auto"/>
        <w:jc w:val="both"/>
        <w:rPr>
          <w:rFonts w:ascii="Times New Roman" w:hAnsi="Times New Roman" w:cs="Times New Roman"/>
          <w:b/>
          <w:i/>
          <w:iCs/>
          <w:sz w:val="24"/>
          <w:szCs w:val="26"/>
        </w:rPr>
      </w:pPr>
      <w:r>
        <w:rPr>
          <w:rFonts w:ascii="Times New Roman" w:hAnsi="Times New Roman" w:cs="Times New Roman"/>
          <w:b/>
          <w:iCs/>
          <w:sz w:val="24"/>
          <w:szCs w:val="26"/>
        </w:rPr>
        <w:t xml:space="preserve">Providing Content: </w:t>
      </w:r>
      <w:r>
        <w:rPr>
          <w:rFonts w:ascii="Times New Roman" w:hAnsi="Times New Roman" w:cs="Times New Roman"/>
          <w:sz w:val="24"/>
          <w:szCs w:val="26"/>
        </w:rPr>
        <w:t xml:space="preserve">Businesses must provide their customers with all the necessary information about their company, their services and products. A content website allows visitors to interact with interesting and useful information and not with unnecessary and irrelevant data. Every website should have the capability of keeping people on the website and getting people to return. Companies performing in the world of internet marketing should create websites that provide all the needed information to their customers by keeping the content fresh and updated </w:t>
      </w:r>
      <w:r>
        <w:rPr>
          <w:rFonts w:ascii="Times New Roman" w:hAnsi="Times New Roman" w:cs="Times New Roman"/>
          <w:color w:val="000000"/>
          <w:sz w:val="24"/>
          <w:szCs w:val="26"/>
        </w:rPr>
        <w:t>(Tung, 2008)</w:t>
      </w:r>
      <w:r>
        <w:rPr>
          <w:rFonts w:ascii="Times New Roman" w:hAnsi="Times New Roman" w:cs="Times New Roman"/>
          <w:sz w:val="24"/>
          <w:szCs w:val="26"/>
        </w:rPr>
        <w:t>.</w:t>
      </w:r>
    </w:p>
    <w:p w14:paraId="34399168">
      <w:pPr>
        <w:autoSpaceDE w:val="0"/>
        <w:autoSpaceDN w:val="0"/>
        <w:adjustRightInd w:val="0"/>
        <w:spacing w:after="0" w:line="480" w:lineRule="auto"/>
        <w:jc w:val="both"/>
        <w:rPr>
          <w:rFonts w:ascii="Times New Roman" w:hAnsi="Times New Roman" w:cs="Times New Roman"/>
          <w:b/>
          <w:i/>
          <w:iCs/>
          <w:sz w:val="24"/>
          <w:szCs w:val="26"/>
        </w:rPr>
      </w:pPr>
      <w:r>
        <w:rPr>
          <w:rFonts w:ascii="Times New Roman" w:hAnsi="Times New Roman" w:cs="Times New Roman"/>
          <w:b/>
          <w:iCs/>
          <w:sz w:val="24"/>
          <w:szCs w:val="26"/>
        </w:rPr>
        <w:t>Providing a network function:</w:t>
      </w:r>
      <w:r>
        <w:rPr>
          <w:rFonts w:ascii="Times New Roman" w:hAnsi="Times New Roman" w:cs="Times New Roman"/>
          <w:sz w:val="24"/>
          <w:szCs w:val="26"/>
        </w:rPr>
        <w:t xml:space="preserve">Except from content, websites can also provide useful functions for visitors. This can be done by using the network to make access to information provided by another website possible. For example, Yahoo! created a menu for websites that enables owners of other websites to register their URLs </w:t>
      </w:r>
      <w:r>
        <w:rPr>
          <w:rFonts w:ascii="Times New Roman" w:hAnsi="Times New Roman" w:cs="Times New Roman"/>
          <w:color w:val="000000"/>
          <w:sz w:val="24"/>
          <w:szCs w:val="26"/>
        </w:rPr>
        <w:t>(Tung, 2008)</w:t>
      </w:r>
      <w:r>
        <w:rPr>
          <w:rFonts w:ascii="Times New Roman" w:hAnsi="Times New Roman" w:cs="Times New Roman"/>
          <w:sz w:val="24"/>
          <w:szCs w:val="26"/>
        </w:rPr>
        <w:t>.</w:t>
      </w:r>
    </w:p>
    <w:p w14:paraId="05C9B7F3">
      <w:pPr>
        <w:rPr>
          <w:rFonts w:ascii="Times New Roman" w:hAnsi="Times New Roman" w:cs="Times New Roman"/>
          <w:b/>
          <w:bCs/>
          <w:color w:val="000000"/>
          <w:sz w:val="24"/>
          <w:szCs w:val="26"/>
        </w:rPr>
      </w:pPr>
      <w:r>
        <w:rPr>
          <w:rFonts w:ascii="Times New Roman" w:hAnsi="Times New Roman" w:cs="Times New Roman"/>
          <w:b/>
          <w:bCs/>
          <w:color w:val="000000"/>
          <w:sz w:val="24"/>
          <w:szCs w:val="26"/>
        </w:rPr>
        <w:br w:type="page"/>
      </w:r>
    </w:p>
    <w:p w14:paraId="75D83D66">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bCs/>
          <w:color w:val="000000"/>
          <w:sz w:val="24"/>
          <w:szCs w:val="26"/>
        </w:rPr>
        <w:t xml:space="preserve">2.2 </w:t>
      </w:r>
      <w:r>
        <w:rPr>
          <w:rFonts w:ascii="Times New Roman" w:hAnsi="Times New Roman" w:cs="Times New Roman"/>
          <w:b/>
          <w:sz w:val="24"/>
          <w:szCs w:val="26"/>
        </w:rPr>
        <w:t>Theoretical Review</w:t>
      </w:r>
    </w:p>
    <w:p w14:paraId="4B793180">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b/>
          <w:bCs/>
          <w:color w:val="000000"/>
          <w:sz w:val="24"/>
          <w:szCs w:val="26"/>
        </w:rPr>
        <w:t>2.2.1 The Resource-Based View Theory (RBV)</w:t>
      </w:r>
    </w:p>
    <w:p w14:paraId="6DABDCB0">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 &amp; Ward, 2003). In general, the RBV theory addresses the central issue of how superior performance can be attained, relative to other firms in the same market and posits that superior performance results from acquiring and exploiting unique resources of the firm (Caldeira &amp; Ward, 2003). The theory argues that competitive advantage can be generated by the unique “bunch” of resources and capabilities that a business has access to. </w:t>
      </w:r>
    </w:p>
    <w:p w14:paraId="58935FF3">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e-commerce or Internet innovation, the Resource-Based View theory is used to demonstrate how </w:t>
      </w:r>
      <w:r>
        <w:rPr>
          <w:rFonts w:ascii="Times New Roman" w:hAnsi="Times New Roman" w:cs="Times New Roman"/>
          <w:color w:val="000000"/>
          <w:sz w:val="24"/>
          <w:szCs w:val="26"/>
        </w:rPr>
        <w:t xml:space="preserve">firms leverage their investments in internet related issues to create unique Internet-enabled capabilities that determine firm’s overall commercial effectiveness. The Resource-Based View theory is embraced by several researchers in thee-commerce field (Powell &amp; Dent-Micillef, 1997; Caldera &amp; Ward, 2003; Ozituran &amp; Roney, 2003; Zhu, Derick &amp; Kraemer, 2004; Elliott &amp; Boshoff, 2009). </w:t>
      </w:r>
    </w:p>
    <w:p w14:paraId="5F359F57">
      <w:pPr>
        <w:spacing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Technological change in business systems lead to innovation in a firm’s business model. This is supported by the TOE </w:t>
      </w:r>
      <w:r>
        <w:rPr>
          <w:rFonts w:ascii="Times New Roman" w:hAnsi="Times New Roman" w:cs="Times New Roman"/>
          <w:color w:val="000000"/>
          <w:sz w:val="24"/>
          <w:szCs w:val="26"/>
        </w:rPr>
        <w:t>Review</w:t>
      </w:r>
      <w:r>
        <w:rPr>
          <w:rFonts w:ascii="Times New Roman" w:hAnsi="Times New Roman" w:cs="Times New Roman"/>
          <w:color w:val="000000"/>
          <w:sz w:val="24"/>
          <w:szCs w:val="26"/>
        </w:rPr>
        <w:t xml:space="preserve"> developed by Tornatzky and Fleischer (1990), which is explained below.</w:t>
      </w:r>
    </w:p>
    <w:p w14:paraId="71126399">
      <w:pPr>
        <w:autoSpaceDE w:val="0"/>
        <w:autoSpaceDN w:val="0"/>
        <w:adjustRightInd w:val="0"/>
        <w:spacing w:after="0" w:line="480" w:lineRule="auto"/>
        <w:jc w:val="both"/>
        <w:rPr>
          <w:rFonts w:ascii="Times New Roman" w:hAnsi="Times New Roman" w:cs="Times New Roman"/>
          <w:b/>
          <w:sz w:val="24"/>
          <w:szCs w:val="26"/>
        </w:rPr>
      </w:pPr>
      <w:r>
        <w:rPr>
          <w:rFonts w:ascii="Times New Roman" w:hAnsi="Times New Roman" w:cs="Times New Roman"/>
          <w:b/>
          <w:color w:val="000000"/>
          <w:sz w:val="24"/>
          <w:szCs w:val="26"/>
        </w:rPr>
        <w:t xml:space="preserve">2.2.2 </w:t>
      </w:r>
      <w:r>
        <w:rPr>
          <w:rFonts w:ascii="Times New Roman" w:hAnsi="Times New Roman" w:cs="Times New Roman"/>
          <w:b/>
          <w:sz w:val="24"/>
          <w:szCs w:val="26"/>
        </w:rPr>
        <w:t>Technology Acceptance Model (TAM)</w:t>
      </w:r>
    </w:p>
    <w:p w14:paraId="64D68F50">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Technology Acceptance Model was developed by Davis, Bagozzi, &amp; Warshaw, (1989). This model is considered the strongest and the most effective model in illustrating the acceptance attitude of new technology. It is a solid ground that can be relied upon to study the acceptance and implementation of modern technological systems (El-Gohary, 2012). TRA developed by Fishbein and Azjen in 1967 is commonly used to explain individuals’ behaviours it’s the base of TAM (Alrousan &amp; Jones, 2016).</w:t>
      </w:r>
    </w:p>
    <w:p w14:paraId="6094EE2F">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Two variables; perceived usefulness (PU) and perceived ease of use (PEOU) have been considered the fundamental determinants for the customer to accept new technology (Davis, 1989). PU means the extent of a person’s beliefs about the enhancement of his/her job performance when using a particular system, whereas PEOU is defined as the extent of a person’s beliefs that using a particular system would be effortless. There are many studies that have tested the impact of (PU) and (PEOU) on the adoption of technological innovations. Among the studies that have proven their significant positive impact are Leong, Ooi, Chong, &amp; Lin (2011), Al-Jamal and Abu-Shanab[1TD$DIF] (2015) and [8TD$DIF]Varaprasad et al. (2015). TAM has been experimented in many areas of technology and has proven its success in ability to predict and interpret behaviour towards these various systems. However, a very limited number of studies have been conducted to test TAM in E-marketing (El-Gohary, 2012). TAM has been examined by researchers for more than two decades in various technology fields and it has proven success in predicting and interpreting behaviour towards these technologies. Despite numerous attempts to develop TAM and the appearance of TAM2, TAM3 and UTAUT, TAM is still adequate and successful and still accepted widely in the field of technology adoption. Moreover, TAM2, TAM3 and UTAUT are more appropriate in examination of the adoption of technology by individuals while this research is concerned with adoption at the business level (El-Gohary, 2012).</w:t>
      </w:r>
    </w:p>
    <w:p w14:paraId="7DF35D60">
      <w:pPr>
        <w:spacing w:line="480" w:lineRule="auto"/>
        <w:jc w:val="both"/>
        <w:rPr>
          <w:rFonts w:ascii="Times New Roman" w:hAnsi="Times New Roman" w:cs="Times New Roman"/>
          <w:color w:val="000000"/>
          <w:sz w:val="24"/>
          <w:szCs w:val="26"/>
        </w:rPr>
      </w:pPr>
      <w:r>
        <w:rPr>
          <w:rFonts w:ascii="Times New Roman" w:hAnsi="Times New Roman" w:cs="Times New Roman"/>
          <w:b/>
          <w:bCs/>
          <w:color w:val="000000"/>
          <w:sz w:val="24"/>
          <w:szCs w:val="26"/>
        </w:rPr>
        <w:t>2.2.3</w:t>
      </w:r>
      <w:r>
        <w:rPr>
          <w:rFonts w:ascii="Times New Roman" w:hAnsi="Times New Roman" w:cs="Times New Roman"/>
          <w:b/>
          <w:bCs/>
          <w:color w:val="000000"/>
          <w:sz w:val="24"/>
          <w:szCs w:val="26"/>
        </w:rPr>
        <w:tab/>
      </w:r>
      <w:r>
        <w:rPr>
          <w:rFonts w:ascii="Times New Roman" w:hAnsi="Times New Roman" w:cs="Times New Roman"/>
          <w:b/>
          <w:bCs/>
          <w:color w:val="000000"/>
          <w:sz w:val="24"/>
          <w:szCs w:val="26"/>
        </w:rPr>
        <w:t>Technology-Organization-Environment Model</w:t>
      </w:r>
    </w:p>
    <w:p w14:paraId="23C95C46">
      <w:pPr>
        <w:spacing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Tornatzky and Fleischer (1990) developed </w:t>
      </w:r>
      <w:r>
        <w:rPr>
          <w:rFonts w:ascii="Times New Roman" w:hAnsi="Times New Roman" w:cs="Times New Roman"/>
          <w:bCs/>
          <w:color w:val="000000"/>
          <w:sz w:val="24"/>
          <w:szCs w:val="26"/>
        </w:rPr>
        <w:t>Technology-Organization-Environment Model</w:t>
      </w:r>
      <w:r>
        <w:rPr>
          <w:rFonts w:ascii="Times New Roman" w:hAnsi="Times New Roman" w:cs="Times New Roman"/>
          <w:color w:val="000000"/>
          <w:sz w:val="24"/>
          <w:szCs w:val="26"/>
        </w:rPr>
        <w:t xml:space="preserve"> which is known as an analytical technique. It measures three groups of organisational factors in the adoption of a firm’s technological innovation. The technological context describes both the internal and external technologies which are relevant to the organisation, and incorporates extant as well as emerging systems and takes account of the various influences on the firm (Chau &amp; Tam 1997). The organisational context describes the characteristics of an organisation that encourage </w:t>
      </w:r>
      <w:r>
        <w:rPr>
          <w:rFonts w:ascii="Times New Roman" w:hAnsi="Times New Roman" w:cs="Times New Roman"/>
          <w:color w:val="000000"/>
          <w:sz w:val="24"/>
          <w:szCs w:val="26"/>
        </w:rPr>
        <w:t xml:space="preserve">or discourage the adoption of technological innovation. Examples of these characteristics include firm size, organisational structure, executive support, human resource competencies, and available resources. The external environment includes the firm’s industry, competitors, regulations, and access to external resources. Baker (2012) postulated that the </w:t>
      </w:r>
      <w:r>
        <w:rPr>
          <w:rFonts w:ascii="Times New Roman" w:hAnsi="Times New Roman" w:cs="Times New Roman"/>
          <w:bCs/>
          <w:color w:val="000000"/>
          <w:sz w:val="24"/>
          <w:szCs w:val="26"/>
        </w:rPr>
        <w:t xml:space="preserve">Technology-Organization-Environment </w:t>
      </w:r>
      <w:r>
        <w:rPr>
          <w:rFonts w:ascii="Times New Roman" w:hAnsi="Times New Roman" w:cs="Times New Roman"/>
          <w:color w:val="000000"/>
          <w:sz w:val="24"/>
          <w:szCs w:val="26"/>
        </w:rPr>
        <w:t>Review</w:t>
      </w:r>
      <w:r>
        <w:rPr>
          <w:rFonts w:ascii="Times New Roman" w:hAnsi="Times New Roman" w:cs="Times New Roman"/>
          <w:color w:val="000000"/>
          <w:sz w:val="24"/>
          <w:szCs w:val="26"/>
        </w:rPr>
        <w:t xml:space="preserve"> would remain relevant and continue to direct research on the adoption of innovation. </w:t>
      </w:r>
    </w:p>
    <w:p w14:paraId="3A12A844">
      <w:pPr>
        <w:spacing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The </w:t>
      </w:r>
      <w:r>
        <w:rPr>
          <w:rFonts w:ascii="Times New Roman" w:hAnsi="Times New Roman" w:cs="Times New Roman"/>
          <w:bCs/>
          <w:color w:val="000000"/>
          <w:sz w:val="24"/>
          <w:szCs w:val="26"/>
        </w:rPr>
        <w:t xml:space="preserve">Technology-Organization-Environment </w:t>
      </w:r>
      <w:r>
        <w:rPr>
          <w:rFonts w:ascii="Times New Roman" w:hAnsi="Times New Roman" w:cs="Times New Roman"/>
          <w:color w:val="000000"/>
          <w:sz w:val="24"/>
          <w:szCs w:val="26"/>
        </w:rPr>
        <w:t>Review</w:t>
      </w:r>
      <w:r>
        <w:rPr>
          <w:rFonts w:ascii="Times New Roman" w:hAnsi="Times New Roman" w:cs="Times New Roman"/>
          <w:color w:val="000000"/>
          <w:sz w:val="24"/>
          <w:szCs w:val="26"/>
        </w:rPr>
        <w:t xml:space="preserve"> comprises of three aspects of decision making in relation to technological innovation. The first is the external task environment where the market characteristics, technology support, and legislation reside. The next aspect comprise of the characteristics and availability of the technology. These characteristics lead to the future direction of innovation, such as cloud and mobile technologies, which may be viewed as future business model configurations. The organisation comprises communications, internal structures and characteristics, the size of the organisation, and possible efficiencies (Tornatzky &amp; Fleischer 1990). Researchers have used the </w:t>
      </w:r>
      <w:r>
        <w:rPr>
          <w:rFonts w:ascii="Times New Roman" w:hAnsi="Times New Roman" w:cs="Times New Roman"/>
          <w:bCs/>
          <w:color w:val="000000"/>
          <w:sz w:val="24"/>
          <w:szCs w:val="26"/>
        </w:rPr>
        <w:t xml:space="preserve">Technology-Organization-Environment </w:t>
      </w:r>
      <w:r>
        <w:rPr>
          <w:rFonts w:ascii="Times New Roman" w:hAnsi="Times New Roman" w:cs="Times New Roman"/>
          <w:color w:val="000000"/>
          <w:sz w:val="24"/>
          <w:szCs w:val="26"/>
        </w:rPr>
        <w:t>Review</w:t>
      </w:r>
      <w:r>
        <w:rPr>
          <w:rFonts w:ascii="Times New Roman" w:hAnsi="Times New Roman" w:cs="Times New Roman"/>
          <w:color w:val="000000"/>
          <w:sz w:val="24"/>
          <w:szCs w:val="26"/>
        </w:rPr>
        <w:t xml:space="preserve"> (Tornatzky &amp; Fleischer 1990), to study e-commerce adoption in many environments and over time. E-commerce (Wongpinunwatana &amp; Lertwongsatien 2003; Sparling, Cater-Steel &amp; Toleman2007), e-business (Xu, Zhu &amp; Gibbs 2004; Zhu &amp; Kraemer 2005; Al-Somali, Gholami &amp; Clegg 2010; Oliveira &amp; Martins 2010; Lin &amp; Lin 2008), ERP (Ramdani, Kawalek &amp; Lorenzo 2009; Pan &amp; Jang 2008).</w:t>
      </w:r>
    </w:p>
    <w:p w14:paraId="3E8A8D6D">
      <w:pPr>
        <w:spacing w:line="480" w:lineRule="auto"/>
        <w:jc w:val="both"/>
        <w:rPr>
          <w:rFonts w:ascii="Times New Roman" w:hAnsi="Times New Roman" w:cs="Times New Roman"/>
          <w:sz w:val="24"/>
          <w:szCs w:val="26"/>
        </w:rPr>
      </w:pPr>
      <w:r>
        <w:rPr>
          <w:rFonts w:ascii="Times New Roman" w:hAnsi="Times New Roman" w:cs="Times New Roman"/>
          <w:color w:val="000000"/>
          <w:sz w:val="24"/>
          <w:szCs w:val="26"/>
        </w:rPr>
        <w:t>Technology infrastructure comprises of hardware and software that can build internet technology, and IT human resources refer to the knowledge and skills to developed web applications (Oliveira &amp; Martins 2010). In addition, technological readiness was positively affects organisations to adopt e-commerce (Oliveira &amp; Martins 2010). However, in developing countries the lack of computer literacy and IT infrastructures is significantly hampered e-commerce adoption and implementation (Al-Somali, Gholami &amp; Clegg, 2010; Lin &amp; Lin, 2008).</w:t>
      </w:r>
    </w:p>
    <w:p w14:paraId="7A2D809D">
      <w:pPr>
        <w:pStyle w:val="7"/>
        <w:shd w:val="clear" w:color="auto" w:fill="FFFFFF"/>
        <w:spacing w:line="480" w:lineRule="auto"/>
        <w:jc w:val="both"/>
        <w:rPr>
          <w:szCs w:val="26"/>
        </w:rPr>
      </w:pPr>
      <w:r>
        <w:rPr>
          <w:b/>
          <w:iCs/>
          <w:szCs w:val="26"/>
        </w:rPr>
        <w:t xml:space="preserve">2.3 </w:t>
      </w:r>
      <w:r>
        <w:rPr>
          <w:b/>
          <w:szCs w:val="26"/>
        </w:rPr>
        <w:t>Empirical Review:</w:t>
      </w:r>
      <w:r>
        <w:rPr>
          <w:b/>
          <w:szCs w:val="26"/>
        </w:rPr>
        <w:tab/>
      </w:r>
      <w:r>
        <w:rPr>
          <w:szCs w:val="26"/>
        </w:rPr>
        <w:t xml:space="preserve">There are several studies that have been carried out in the past by many researchers on this particular topic or related. </w:t>
      </w:r>
      <w:r>
        <w:rPr>
          <w:szCs w:val="26"/>
        </w:rPr>
        <w:tab/>
      </w:r>
      <w:r>
        <w:rPr>
          <w:szCs w:val="26"/>
        </w:rPr>
        <w:tab/>
      </w:r>
      <w:r>
        <w:rPr>
          <w:szCs w:val="26"/>
        </w:rPr>
        <w:t xml:space="preserve">         </w:t>
      </w:r>
      <w:r>
        <w:rPr>
          <w:color w:val="000000"/>
          <w:szCs w:val="26"/>
        </w:rPr>
        <w:t xml:space="preserve">Abeer and Yahya (2018) </w:t>
      </w:r>
      <w:r>
        <w:rPr>
          <w:szCs w:val="26"/>
        </w:rPr>
        <w:t>conduct a study with the main objective to investigate the factors affecting the acceptance and implementation of E-marketing and its impact on marketing performance in Small and Medium-sized Restaurants (SMRs) in Palestine. Potential factors were derived and conceptually-modeled for analysis based on popular technology acceptance models in literature. Three contexts (technological, organizational and environmental) with sixteen factors were hypothesized to influence E-marketing in the SMRs. Relevant data were gathered from a randomly-selected sample of 223 SMRs working in Palestine. Data were reported by participants using a self-report questionnaire. Pearson correlation and multiple linear regression were employed to analyze the collected data. The results revealed that all individual hypothesized factors have positive significant impact on E-marketing implementation. Regression models indicated that relative advantage, customer pressure and market scope have significant positive impact on implementation. The regression analysis also shows that E-marketing has a positive significant impact on marketing performance.</w:t>
      </w:r>
    </w:p>
    <w:p w14:paraId="10E6B2C7">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bCs/>
          <w:sz w:val="24"/>
          <w:szCs w:val="26"/>
        </w:rPr>
        <w:t xml:space="preserve">Omotayo, Akinyele and Akinyele (2015) conduct a study </w:t>
      </w:r>
      <w:r>
        <w:rPr>
          <w:rFonts w:ascii="Times New Roman" w:hAnsi="Times New Roman" w:cs="Times New Roman"/>
          <w:sz w:val="24"/>
          <w:szCs w:val="26"/>
        </w:rPr>
        <w:t>to examine the effect of social media marketing on small scale business performance. In today’s social media driven environment, it is essential that small businesses understand facebook, twitter, and the strategies behind using social media for growing their business. Unfortunately, many small businesses do not have a strategy when they begin using social media. The objectives of this study include the following: to determine how effective employee training about social media of small to medium enterprises has increase brand awareness, to examine how employee participation in SME’s operation has increase sales, to identify how continuous improvement of SME’s strategies has improve customer service, and to examine how managerial commitment of SME’s has increase the implementation of social media campaigns. One hundred and fifty (150) copies of questionnaire were administered to owner-managers and employees of selected SME’s in Ota Metropolis of which one hundred and thirty five (135) of the questionnaires were returned completely filled and fifteen (15) were not returned. Four hypotheses were formulated from the structure of the research questions, ANOVA, Correlation and other statistical tools were used in testing these hypotheses. A descriptive approach is presented, followed by an in-depth structured questionnaire with the small business owners. The study reveals the different strategies the owner uses to build and maintain relationships with consumers and the study concludes with important implications for small businesses. Networking and creating relationships with other businesses, increases brand exposure. By promoting another business or their product, they may promote yours. Engaging others makes your business visible to their audience and has the potential to reach hundreds or thousands of consumers. Focusing more on relationships than sales, increases sales. Social media provides businesses the opportunity to engage their audience on many different levels, including personal. In the beginning, it is important for a business to focus on creating relationships with consumers. An owner can show interest in its audience by commenting on individual’s posts or asking questions. Doing so also exposes the business to friends of fans and followers, increasing the business’s reach.</w:t>
      </w:r>
    </w:p>
    <w:p w14:paraId="244853A8">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Rishi (2008) conduct an </w:t>
      </w:r>
      <w:r>
        <w:rPr>
          <w:rFonts w:ascii="Times New Roman" w:hAnsi="Times New Roman" w:cs="Times New Roman"/>
          <w:sz w:val="24"/>
          <w:szCs w:val="26"/>
        </w:rPr>
        <w:t>“An empirical study of online Shopping Behaviour: A Factor Analysis Approach,</w:t>
      </w:r>
      <w:r>
        <w:rPr>
          <w:rFonts w:ascii="Times New Roman" w:hAnsi="Times New Roman" w:cs="Times New Roman"/>
          <w:color w:val="000000"/>
          <w:sz w:val="24"/>
          <w:szCs w:val="26"/>
        </w:rPr>
        <w:t xml:space="preserve"> the use of Internet is catching up and online shopping is considered as a relevant alternative channel for retailing in India, and it is now important part of the retail experience. He has conducted an empirical study basically based on the primary data but secondary data have also been collected from various sources (published and unpublished) including websites. The sample was selected from the National Capital Region as this region is among the first regions of India where large number of buyers buy online (ASSOCHAM, 2005). The sample has been selected from youth population as this group of people actually use internet to buy online. The primary data was analyzed using multiple linear regression. The study highlights that Convenience, Accessibility, Scope, Attraction, Reliability, Experience and Clarity are the important factors considered by the online shoppers. </w:t>
      </w:r>
      <w:r>
        <w:rPr>
          <w:rFonts w:ascii="Times New Roman" w:hAnsi="Times New Roman" w:cs="Times New Roman"/>
          <w:color w:val="000000"/>
          <w:sz w:val="24"/>
          <w:szCs w:val="26"/>
        </w:rPr>
        <w:t>In comparison to existing literature the factors affecting the online shopping in India are similar to those of worldwide but some of them are specific as the penetration of IT and its adoption in India have been slow such as scope and accessibility. It is recommended that marketers must give a thought to these factors when they design their online strategy. Even the marketers may think of combining both the online and offline.</w:t>
      </w:r>
      <w:r>
        <w:rPr>
          <w:rFonts w:ascii="Times New Roman" w:hAnsi="Times New Roman" w:cs="Times New Roman"/>
          <w:sz w:val="24"/>
          <w:szCs w:val="26"/>
        </w:rPr>
        <w:t xml:space="preserve"> </w:t>
      </w:r>
      <w:r>
        <w:rPr>
          <w:rFonts w:ascii="Times New Roman" w:hAnsi="Times New Roman" w:cs="Times New Roman"/>
          <w:color w:val="000000"/>
          <w:sz w:val="24"/>
          <w:szCs w:val="26"/>
        </w:rPr>
        <w:t>Mishra (2007</w:t>
      </w:r>
      <w:r>
        <w:rPr>
          <w:rFonts w:ascii="Times New Roman" w:hAnsi="Times New Roman" w:cs="Times New Roman"/>
          <w:color w:val="000000"/>
          <w:sz w:val="24"/>
          <w:szCs w:val="26"/>
        </w:rPr>
        <w:t xml:space="preserve">) </w:t>
      </w:r>
    </w:p>
    <w:p w14:paraId="11A4485C">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Gilmore, Gallagher and Henry (2007) carried out a study that re-examines the impact of the internet on small to medium-sized enterprise marketing activities, following a similar study four years earlier (2000) in order to see what, if any, changes have occurred. A qualitative research approach was adopted using one to-one, in-depth semi structured interviews with the marketing managers or IT professionals of ten small and medium sized enterprises (SMEs) who were directly involved in introducing the internet and e-marketing activities within their respective company. The all-encompassing role of the internet in today’s business world and the findings of this study raise some serious issues for the future of SMEs operating in a peripheral location and their e-marketing provisions. It is still very much in its infancy for some SMEs although its use has generally continued since 2000. SMEs still do not use it to its full scope and potential. The data was analyzed using ANOVA and regression analysis through SPSS. The outcomes of the study illustrate the specific barriers and implementation issues encountered by SMEs, identify the consequences of implementing e-marketing on the SME businesses, and identify how SMEs within regional economies could better use e-marketing and facilitate </w:t>
      </w:r>
      <w:r>
        <w:rPr>
          <w:rFonts w:ascii="Times New Roman" w:hAnsi="Times New Roman" w:cs="Times New Roman"/>
          <w:color w:val="000000"/>
          <w:sz w:val="24"/>
          <w:szCs w:val="26"/>
        </w:rPr>
        <w:t>better implementation in the future. Generic characteristics limitations like limited time, people, expertise exist, but are not insurmountable. These could be overcome by: Staff sharing knowledge and willing to learn, using “technology minded” staff, employing a fulltime IT professional and staff training. Practical or implementation issues like cost of creation and maintenance of web site are not off-putting, but necessary lack of professionalism in web site design. All had experienced inappropriate web design and web sites had been redesigned recently. Still there is a lack of multi-lingual features. If they create webpage in-house then they face a problem of lack of time to update regularly. In case they use external expertise then they find difficulty in keeping updated, interesting, offering added value and good design. There are some organisational obstacles like no systems in place to measure effectiveness of e-marketing, not sophisticated enough to identify if sales derived from web site. SMEs frustrated that many customers, suppliers, partners still lacked skills in electronic business activities. Increase in spam and junk-mail effect staff attitude to e-marketing.</w:t>
      </w:r>
    </w:p>
    <w:p w14:paraId="72B87DC4">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sz w:val="24"/>
          <w:szCs w:val="26"/>
        </w:rPr>
        <w:t>Reddy (2003) engaged in a research on “Electronic Marketing in India: A Study on Opportunities and Challenges” by using a survey research design with a sample size of 100 and 85 respondents to the questionnaire. The use of PPMC was adopted for the analysis of the primary data. 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 effective option. People go to a dot.com for convenience, comfort, trust, safety and savings. With the gaining prominence of e-marketing – management and execution of strategic marketing programs for customer acquisition, customer retention and cross selling will come into play. 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w:t>
      </w:r>
    </w:p>
    <w:p w14:paraId="62DC7417">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b/>
          <w:sz w:val="24"/>
          <w:szCs w:val="26"/>
        </w:rPr>
        <w:t>2.4 Identification of Knowledge Gaps</w:t>
      </w:r>
    </w:p>
    <w:p w14:paraId="7FBF6805">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Literatures reveals that a number of studies have been conducted in the past concerning e-marketing usage and SMEs performance </w:t>
      </w:r>
      <w:r>
        <w:rPr>
          <w:rFonts w:ascii="Times New Roman" w:hAnsi="Times New Roman" w:cs="Times New Roman"/>
          <w:sz w:val="24"/>
          <w:szCs w:val="26"/>
          <w:lang w:val="en-GB"/>
        </w:rPr>
        <w:t>but customer satisfaction have not been used as a measurement.</w:t>
      </w:r>
      <w:r>
        <w:rPr>
          <w:rFonts w:ascii="Times New Roman" w:hAnsi="Times New Roman" w:cs="Times New Roman"/>
          <w:sz w:val="24"/>
          <w:szCs w:val="26"/>
        </w:rPr>
        <w:t xml:space="preserve"> The researcher</w:t>
      </w:r>
      <w:r>
        <w:rPr>
          <w:rFonts w:ascii="Times New Roman" w:hAnsi="Times New Roman" w:cs="Times New Roman"/>
          <w:sz w:val="24"/>
          <w:szCs w:val="26"/>
          <w:lang w:val="en-GB"/>
        </w:rPr>
        <w:t xml:space="preserve"> noticed </w:t>
      </w:r>
      <w:r>
        <w:rPr>
          <w:rFonts w:ascii="Times New Roman" w:hAnsi="Times New Roman" w:cs="Times New Roman"/>
          <w:sz w:val="24"/>
          <w:szCs w:val="26"/>
        </w:rPr>
        <w:t>most of the studies conducted on the adoption and usage of e-marketing by SMEs were not detailed enough to explain to the business owners and operators of SMEs which of the e-marketing tools contribute most to consumer satisfaction. Moreso, research has not shown an empirical evidence on the reason why some consumer still find it difficult to adopt the e-marketing platforms when making their buying decisions. Therefore the identified gaps are yet to be filled by researchers. This study therefore seeks to fill these gaps by building on the existing literatures.</w:t>
      </w:r>
    </w:p>
    <w:p w14:paraId="6AFC3793">
      <w:pPr>
        <w:autoSpaceDE w:val="0"/>
        <w:autoSpaceDN w:val="0"/>
        <w:adjustRightInd w:val="0"/>
        <w:spacing w:after="0" w:line="480" w:lineRule="auto"/>
        <w:jc w:val="both"/>
        <w:rPr>
          <w:rFonts w:ascii="Times New Roman" w:hAnsi="Times New Roman" w:cs="Times New Roman"/>
          <w:b/>
          <w:sz w:val="24"/>
          <w:szCs w:val="26"/>
        </w:rPr>
      </w:pPr>
    </w:p>
    <w:p w14:paraId="09F11578">
      <w:pPr>
        <w:autoSpaceDE w:val="0"/>
        <w:autoSpaceDN w:val="0"/>
        <w:adjustRightInd w:val="0"/>
        <w:spacing w:after="0" w:line="480" w:lineRule="auto"/>
        <w:jc w:val="center"/>
        <w:rPr>
          <w:rFonts w:ascii="Times New Roman" w:hAnsi="Times New Roman" w:cs="Times New Roman"/>
          <w:b/>
          <w:sz w:val="24"/>
          <w:szCs w:val="26"/>
        </w:rPr>
      </w:pPr>
    </w:p>
    <w:p w14:paraId="6B2B4884">
      <w:pPr>
        <w:autoSpaceDE w:val="0"/>
        <w:autoSpaceDN w:val="0"/>
        <w:adjustRightInd w:val="0"/>
        <w:spacing w:after="0" w:line="480" w:lineRule="auto"/>
        <w:jc w:val="center"/>
        <w:rPr>
          <w:rFonts w:ascii="Times New Roman" w:hAnsi="Times New Roman" w:cs="Times New Roman"/>
          <w:b/>
          <w:sz w:val="24"/>
          <w:szCs w:val="26"/>
        </w:rPr>
      </w:pPr>
    </w:p>
    <w:p w14:paraId="345F1D1E">
      <w:pPr>
        <w:autoSpaceDE w:val="0"/>
        <w:autoSpaceDN w:val="0"/>
        <w:adjustRightInd w:val="0"/>
        <w:spacing w:after="0" w:line="480" w:lineRule="auto"/>
        <w:jc w:val="center"/>
        <w:rPr>
          <w:rFonts w:ascii="Times New Roman" w:hAnsi="Times New Roman" w:cs="Times New Roman"/>
          <w:b/>
          <w:sz w:val="24"/>
          <w:szCs w:val="26"/>
        </w:rPr>
      </w:pPr>
    </w:p>
    <w:p w14:paraId="401CFFF6">
      <w:pPr>
        <w:autoSpaceDE w:val="0"/>
        <w:autoSpaceDN w:val="0"/>
        <w:adjustRightInd w:val="0"/>
        <w:spacing w:after="0" w:line="480" w:lineRule="auto"/>
        <w:jc w:val="center"/>
        <w:rPr>
          <w:rFonts w:ascii="Times New Roman" w:hAnsi="Times New Roman" w:cs="Times New Roman"/>
          <w:b/>
          <w:sz w:val="24"/>
          <w:szCs w:val="26"/>
        </w:rPr>
      </w:pPr>
    </w:p>
    <w:p w14:paraId="1F8F2826">
      <w:pPr>
        <w:autoSpaceDE w:val="0"/>
        <w:autoSpaceDN w:val="0"/>
        <w:adjustRightInd w:val="0"/>
        <w:spacing w:after="0" w:line="480" w:lineRule="auto"/>
        <w:jc w:val="center"/>
        <w:rPr>
          <w:rFonts w:ascii="Times New Roman" w:hAnsi="Times New Roman" w:cs="Times New Roman"/>
          <w:b/>
          <w:sz w:val="24"/>
          <w:szCs w:val="26"/>
        </w:rPr>
      </w:pPr>
    </w:p>
    <w:p w14:paraId="26228E5D">
      <w:pPr>
        <w:autoSpaceDE w:val="0"/>
        <w:autoSpaceDN w:val="0"/>
        <w:adjustRightInd w:val="0"/>
        <w:spacing w:after="0" w:line="480" w:lineRule="auto"/>
        <w:jc w:val="center"/>
        <w:rPr>
          <w:rFonts w:ascii="Times New Roman" w:hAnsi="Times New Roman" w:cs="Times New Roman"/>
          <w:b/>
          <w:sz w:val="24"/>
          <w:szCs w:val="26"/>
        </w:rPr>
      </w:pPr>
    </w:p>
    <w:p w14:paraId="72B2CBEC">
      <w:pPr>
        <w:autoSpaceDE w:val="0"/>
        <w:autoSpaceDN w:val="0"/>
        <w:adjustRightInd w:val="0"/>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CHAPTER THREE</w:t>
      </w:r>
    </w:p>
    <w:p w14:paraId="4B236257">
      <w:pPr>
        <w:autoSpaceDE w:val="0"/>
        <w:autoSpaceDN w:val="0"/>
        <w:adjustRightInd w:val="0"/>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RESEARCH METHODOLOGY</w:t>
      </w:r>
    </w:p>
    <w:p w14:paraId="5CD6CDC0">
      <w:pPr>
        <w:autoSpaceDE w:val="0"/>
        <w:autoSpaceDN w:val="0"/>
        <w:adjustRightInd w:val="0"/>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This section highlights the methodology used; research design, population of the study, sample and sampling technique, research instrument, validity and reliability of the instrument, method of data analysis with its justification.</w:t>
      </w:r>
    </w:p>
    <w:p w14:paraId="081936BD">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b/>
          <w:bCs/>
          <w:color w:val="000000"/>
          <w:sz w:val="24"/>
          <w:szCs w:val="26"/>
        </w:rPr>
        <w:t xml:space="preserve">3.1. Research Design </w:t>
      </w:r>
    </w:p>
    <w:p w14:paraId="0E81FC8F">
      <w:pPr>
        <w:tabs>
          <w:tab w:val="left" w:pos="2070"/>
        </w:tabs>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The research design for the purpose of this study was based on causal research method i.e. testing the effect of an independent variable (E-marketing) on dependent variable (SMEs performance) and given its relative advantages compared to other research design methods and also to achieve the objectives of the research. It was especially useful for the study of non-observable events such as opinion, attitudes, preference or disposition. The choice of this research design by the researcher was also based on the fact that the study involves going to the field to obtain relevant information on the research topic through the use of questionnaire which was one of the types of survey research.</w:t>
      </w:r>
    </w:p>
    <w:p w14:paraId="38F1AEBA">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b/>
          <w:bCs/>
          <w:color w:val="000000"/>
          <w:sz w:val="24"/>
          <w:szCs w:val="26"/>
        </w:rPr>
        <w:t xml:space="preserve">3.2. Population of the Study </w:t>
      </w:r>
    </w:p>
    <w:p w14:paraId="2C783E62">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The research simply focuses </w:t>
      </w:r>
      <w:r>
        <w:rPr>
          <w:rFonts w:ascii="Times New Roman" w:hAnsi="Times New Roman" w:cs="Times New Roman"/>
          <w:bCs/>
          <w:sz w:val="24"/>
          <w:szCs w:val="26"/>
        </w:rPr>
        <w:t xml:space="preserve">on the adoption of e-marketing and its effects on SMEs consumers’ satisfaction. </w:t>
      </w:r>
      <w:r>
        <w:rPr>
          <w:rFonts w:ascii="Times New Roman" w:hAnsi="Times New Roman" w:cs="Times New Roman"/>
          <w:sz w:val="24"/>
          <w:szCs w:val="26"/>
        </w:rPr>
        <w:t xml:space="preserve">In order to achieve the objectives of this study, online consumers will be needed in the survey, so they will be contacted. </w:t>
      </w:r>
      <w:r>
        <w:rPr>
          <w:rFonts w:ascii="Times New Roman" w:hAnsi="Times New Roman" w:cs="Times New Roman"/>
          <w:color w:val="000000"/>
          <w:sz w:val="24"/>
          <w:szCs w:val="26"/>
        </w:rPr>
        <w:t xml:space="preserve">The target population study aims at sampling size of 384 online consumers which was arrived at using the Godden (2004) formula for the infinite population. </w:t>
      </w:r>
      <w:r>
        <w:rPr>
          <w:rFonts w:ascii="Times New Roman" w:hAnsi="Times New Roman" w:cs="Times New Roman"/>
          <w:sz w:val="24"/>
          <w:szCs w:val="26"/>
        </w:rPr>
        <w:t xml:space="preserve">In order to maintain the focus of this research work, the scope is strictly limited to online consumers within Ilorin metropolis, Kwara state. By doing this, their opinion will be viewed on the subject matter and so as to ensure the research objectives are met and also </w:t>
      </w:r>
      <w:r>
        <w:rPr>
          <w:rFonts w:ascii="Times New Roman" w:hAnsi="Times New Roman" w:cs="Times New Roman"/>
          <w:color w:val="000000"/>
          <w:sz w:val="24"/>
          <w:szCs w:val="26"/>
        </w:rPr>
        <w:t>the online consumers have much knowledge about the subject matter that can assist the researcher in actualizing the objectives of this study.</w:t>
      </w:r>
    </w:p>
    <w:p w14:paraId="5F452797">
      <w:pPr>
        <w:autoSpaceDE w:val="0"/>
        <w:autoSpaceDN w:val="0"/>
        <w:adjustRightInd w:val="0"/>
        <w:spacing w:after="0" w:line="480" w:lineRule="auto"/>
        <w:jc w:val="both"/>
        <w:rPr>
          <w:rFonts w:ascii="Times New Roman" w:hAnsi="Times New Roman" w:cs="Times New Roman"/>
          <w:b/>
          <w:bCs/>
          <w:color w:val="000000"/>
          <w:sz w:val="24"/>
          <w:szCs w:val="26"/>
        </w:rPr>
      </w:pPr>
      <w:r>
        <w:rPr>
          <w:rFonts w:ascii="Times New Roman" w:hAnsi="Times New Roman" w:cs="Times New Roman"/>
          <w:b/>
          <w:bCs/>
          <w:color w:val="000000"/>
          <w:sz w:val="24"/>
          <w:szCs w:val="26"/>
        </w:rPr>
        <w:t>3.3 Sampling Size and Sampling Techniques</w:t>
      </w:r>
    </w:p>
    <w:p w14:paraId="6EBC2878">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sz w:val="24"/>
          <w:szCs w:val="26"/>
        </w:rPr>
        <w:t xml:space="preserve">The sample method that will be adopted for this study will be the stratified random sampling method. Given that the population has a sample frame; questionnaire will be distributed in to the population size of the population. However, the respondents are strictly restricted to online </w:t>
      </w:r>
      <w:r>
        <w:rPr>
          <w:rFonts w:ascii="Times New Roman" w:hAnsi="Times New Roman" w:cs="Times New Roman"/>
          <w:color w:val="000000"/>
          <w:sz w:val="24"/>
          <w:szCs w:val="26"/>
        </w:rPr>
        <w:t>consumers within Ilorin metropolis, Kwara state</w:t>
      </w:r>
      <w:r>
        <w:rPr>
          <w:rFonts w:ascii="Times New Roman" w:hAnsi="Times New Roman" w:cs="Times New Roman"/>
          <w:sz w:val="24"/>
          <w:szCs w:val="26"/>
        </w:rPr>
        <w:t xml:space="preserve">. The study adopted the whole population as amounts to 384 respondents. </w:t>
      </w:r>
      <w:r>
        <w:rPr>
          <w:rFonts w:ascii="Times New Roman" w:hAnsi="Times New Roman" w:cs="Times New Roman"/>
          <w:color w:val="000000"/>
          <w:sz w:val="24"/>
          <w:szCs w:val="26"/>
        </w:rPr>
        <w:t>The researcher however arrived at 384 online consumers using the Godden (2004) formula for infinite population which is as follows:</w:t>
      </w:r>
    </w:p>
    <w:p w14:paraId="6747C77F">
      <w:pPr>
        <w:spacing w:after="0" w:line="480" w:lineRule="auto"/>
        <w:jc w:val="both"/>
        <w:rPr>
          <w:rFonts w:ascii="Times New Roman" w:hAnsi="Times New Roman" w:cs="Times New Roman"/>
          <w:sz w:val="24"/>
          <w:szCs w:val="26"/>
        </w:rPr>
      </w:pPr>
    </w:p>
    <w:p w14:paraId="3FB220D8">
      <w:pPr>
        <w:spacing w:after="0" w:line="480" w:lineRule="auto"/>
        <w:jc w:val="both"/>
        <w:rPr>
          <w:rFonts w:ascii="Times New Roman" w:hAnsi="Times New Roman" w:cs="Times New Roman"/>
          <w:sz w:val="24"/>
          <w:szCs w:val="26"/>
        </w:rPr>
      </w:pPr>
      <w:r>
        <w:rPr>
          <w:rFonts w:ascii="Times New Roman" w:hAnsi="Times New Roman" w:cs="Times New Roman"/>
          <w:sz w:val="24"/>
          <w:szCs w:val="26"/>
        </w:rPr>
        <w:t>Where:</w:t>
      </w:r>
    </w:p>
    <w:p w14:paraId="1501C21E">
      <w:pPr>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SS = </w:t>
      </w:r>
      <w:r>
        <w:rPr>
          <w:rFonts w:ascii="Times New Roman" w:hAnsi="Times New Roman" w:cs="Times New Roman"/>
          <w:sz w:val="24"/>
          <w:szCs w:val="26"/>
        </w:rPr>
        <w:tab/>
      </w:r>
      <w:r>
        <w:rPr>
          <w:rFonts w:ascii="Times New Roman" w:hAnsi="Times New Roman" w:cs="Times New Roman"/>
          <w:sz w:val="24"/>
          <w:szCs w:val="26"/>
        </w:rPr>
        <w:t>required sample size</w:t>
      </w:r>
    </w:p>
    <w:p w14:paraId="3321D063">
      <w:pPr>
        <w:spacing w:after="0" w:line="480" w:lineRule="auto"/>
        <w:jc w:val="both"/>
        <w:rPr>
          <w:rFonts w:ascii="Times New Roman" w:hAnsi="Times New Roman" w:cs="Times New Roman"/>
          <w:sz w:val="24"/>
          <w:szCs w:val="26"/>
        </w:rPr>
      </w:pPr>
      <w:r>
        <w:rPr>
          <w:rFonts w:ascii="Times New Roman" w:hAnsi="Times New Roman" w:cs="Times New Roman"/>
          <w:i/>
          <w:sz w:val="24"/>
          <w:szCs w:val="26"/>
        </w:rPr>
        <w:t>Z</w:t>
      </w:r>
      <w:r>
        <w:rPr>
          <w:rFonts w:ascii="Times New Roman" w:hAnsi="Times New Roman" w:cs="Times New Roman"/>
          <w:i/>
          <w:sz w:val="24"/>
          <w:szCs w:val="26"/>
          <w:vertAlign w:val="superscript"/>
        </w:rPr>
        <w:t>2</w:t>
      </w:r>
      <w:r>
        <w:rPr>
          <w:rFonts w:ascii="Times New Roman" w:hAnsi="Times New Roman" w:cs="Times New Roman"/>
          <w:sz w:val="24"/>
          <w:szCs w:val="26"/>
        </w:rPr>
        <w:t xml:space="preserve"> = </w:t>
      </w:r>
      <w:r>
        <w:rPr>
          <w:rFonts w:ascii="Times New Roman" w:hAnsi="Times New Roman" w:cs="Times New Roman"/>
          <w:sz w:val="24"/>
          <w:szCs w:val="26"/>
        </w:rPr>
        <w:tab/>
      </w:r>
      <w:r>
        <w:rPr>
          <w:rFonts w:ascii="Times New Roman" w:hAnsi="Times New Roman" w:cs="Times New Roman"/>
          <w:sz w:val="24"/>
          <w:szCs w:val="26"/>
        </w:rPr>
        <w:t>Z-value (e.g., 1.96 for a 95 percent confidence level</w:t>
      </w:r>
    </w:p>
    <w:p w14:paraId="43B91E47">
      <w:pPr>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P =</w:t>
      </w:r>
      <w:r>
        <w:rPr>
          <w:rFonts w:ascii="Times New Roman" w:hAnsi="Times New Roman" w:cs="Times New Roman"/>
          <w:sz w:val="24"/>
          <w:szCs w:val="26"/>
        </w:rPr>
        <w:tab/>
      </w:r>
      <w:r>
        <w:rPr>
          <w:rFonts w:ascii="Times New Roman" w:hAnsi="Times New Roman" w:cs="Times New Roman"/>
          <w:sz w:val="24"/>
          <w:szCs w:val="26"/>
        </w:rPr>
        <w:t>Percentage of population picking a choice, expressed as decimal in this case (0.5)</w:t>
      </w:r>
    </w:p>
    <w:p w14:paraId="131C6FB1">
      <w:pPr>
        <w:spacing w:after="0" w:line="480" w:lineRule="auto"/>
        <w:ind w:left="720" w:hanging="720"/>
        <w:jc w:val="both"/>
        <w:rPr>
          <w:rFonts w:ascii="Times New Roman" w:hAnsi="Times New Roman" w:cs="Times New Roman"/>
          <w:i/>
          <w:sz w:val="24"/>
          <w:szCs w:val="26"/>
        </w:rPr>
      </w:pPr>
      <w:r>
        <w:rPr>
          <w:rFonts w:ascii="Times New Roman" w:hAnsi="Times New Roman" w:cs="Times New Roman"/>
          <w:i/>
          <w:sz w:val="24"/>
          <w:szCs w:val="26"/>
        </w:rPr>
        <w:t xml:space="preserve">α </w:t>
      </w:r>
      <w:r>
        <w:rPr>
          <w:rFonts w:ascii="Times New Roman" w:hAnsi="Times New Roman" w:cs="Times New Roman"/>
          <w:sz w:val="24"/>
          <w:szCs w:val="26"/>
        </w:rPr>
        <w:t>=</w:t>
      </w:r>
      <w:r>
        <w:rPr>
          <w:rFonts w:ascii="Times New Roman" w:hAnsi="Times New Roman" w:cs="Times New Roman"/>
          <w:sz w:val="24"/>
          <w:szCs w:val="26"/>
        </w:rPr>
        <w:tab/>
      </w:r>
      <w:r>
        <w:rPr>
          <w:rFonts w:ascii="Times New Roman" w:hAnsi="Times New Roman" w:cs="Times New Roman"/>
          <w:sz w:val="24"/>
          <w:szCs w:val="26"/>
        </w:rPr>
        <w:t>Confidence interval, expressed as decimal (e.g., .05 = +/- 5 percentage points</w:t>
      </w:r>
      <w:r>
        <w:rPr>
          <w:rFonts w:ascii="Times New Roman" w:hAnsi="Times New Roman" w:cs="Times New Roman"/>
          <w:i/>
          <w:sz w:val="24"/>
          <w:szCs w:val="26"/>
        </w:rPr>
        <w:t>)</w:t>
      </w:r>
    </w:p>
    <w:p w14:paraId="22684D9E">
      <w:pPr>
        <w:spacing w:after="0" w:line="480" w:lineRule="auto"/>
        <w:ind w:left="720" w:hanging="720"/>
        <w:jc w:val="both"/>
        <w:rPr>
          <w:rFonts w:ascii="Times New Roman" w:hAnsi="Times New Roman" w:cs="Times New Roman" w:eastAsiaTheme="minorEastAsia"/>
          <w:i/>
          <w:sz w:val="24"/>
          <w:szCs w:val="26"/>
        </w:rPr>
      </w:pPr>
    </w:p>
    <w:p w14:paraId="26999FA3">
      <w:pPr>
        <w:spacing w:after="0" w:line="480" w:lineRule="auto"/>
        <w:ind w:left="720" w:hanging="720"/>
        <w:jc w:val="both"/>
        <w:rPr>
          <w:rFonts w:ascii="Times New Roman" w:hAnsi="Times New Roman" w:cs="Times New Roman" w:eastAsiaTheme="minorEastAsia"/>
          <w:i/>
          <w:sz w:val="24"/>
          <w:szCs w:val="26"/>
        </w:rPr>
      </w:pPr>
    </w:p>
    <w:p w14:paraId="2FED959B">
      <w:pPr>
        <w:spacing w:after="0" w:line="480" w:lineRule="auto"/>
        <w:ind w:left="720" w:hanging="720"/>
        <w:jc w:val="both"/>
        <w:rPr>
          <w:rFonts w:ascii="Times New Roman" w:hAnsi="Times New Roman" w:cs="Times New Roman" w:eastAsiaTheme="minorEastAsia"/>
          <w:i/>
          <w:sz w:val="24"/>
          <w:szCs w:val="26"/>
        </w:rPr>
      </w:pPr>
    </w:p>
    <w:p w14:paraId="0E726799">
      <w:pPr>
        <w:autoSpaceDE w:val="0"/>
        <w:autoSpaceDN w:val="0"/>
        <w:adjustRightInd w:val="0"/>
        <w:spacing w:after="0" w:line="480" w:lineRule="auto"/>
        <w:jc w:val="both"/>
        <w:rPr>
          <w:rFonts w:ascii="Times New Roman" w:hAnsi="Times New Roman" w:cs="Times New Roman"/>
          <w:sz w:val="24"/>
          <w:szCs w:val="26"/>
        </w:rPr>
      </w:pPr>
    </w:p>
    <w:p w14:paraId="1BFBE3D4">
      <w:pPr>
        <w:spacing w:line="480" w:lineRule="auto"/>
        <w:jc w:val="both"/>
        <w:rPr>
          <w:rFonts w:ascii="Times New Roman" w:hAnsi="Times New Roman" w:cs="Times New Roman"/>
          <w:b/>
          <w:bCs/>
          <w:color w:val="000000"/>
          <w:sz w:val="24"/>
          <w:szCs w:val="26"/>
        </w:rPr>
      </w:pPr>
      <w:r>
        <w:rPr>
          <w:rFonts w:ascii="Times New Roman" w:hAnsi="Times New Roman" w:cs="Times New Roman"/>
          <w:b/>
          <w:bCs/>
          <w:color w:val="000000"/>
          <w:sz w:val="24"/>
          <w:szCs w:val="26"/>
        </w:rPr>
        <w:t>3.4 Validity and Reliability of the instrument</w:t>
      </w:r>
    </w:p>
    <w:p w14:paraId="7613FB0E">
      <w:pPr>
        <w:pStyle w:val="14"/>
        <w:spacing w:line="480" w:lineRule="auto"/>
        <w:jc w:val="both"/>
        <w:rPr>
          <w:szCs w:val="26"/>
        </w:rPr>
      </w:pPr>
      <w:r>
        <w:rPr>
          <w:szCs w:val="26"/>
        </w:rPr>
        <w:t xml:space="preserve">For the purpose of this research, a content validity will be employed which is the extent to which an empirical measurement reflects a specific domain of content. This will be achieved by ensuring that all concepts related to the subject of enquiry are well captured and nothing is left out. This will be best done by ensuring the appropriate author(s) in the field use their judgments and experiences to validate the questionnaire.  </w:t>
      </w:r>
    </w:p>
    <w:p w14:paraId="3168B844">
      <w:pPr>
        <w:pStyle w:val="14"/>
        <w:spacing w:line="480" w:lineRule="auto"/>
        <w:jc w:val="both"/>
        <w:rPr>
          <w:szCs w:val="26"/>
        </w:rPr>
      </w:pPr>
      <w:r>
        <w:rPr>
          <w:szCs w:val="26"/>
        </w:rPr>
        <w:t xml:space="preserve">Also in this study, homogeneity which is a measure of internal consistency of scales, reliability test will be employed. This will be done by using Cronbach’s alpha measure of reliability to confirm the reliability of each concept captured in the question and remove any concept with a value below 0.8 as they are considered very much less reliable. </w:t>
      </w:r>
    </w:p>
    <w:p w14:paraId="42651027">
      <w:pPr>
        <w:autoSpaceDE w:val="0"/>
        <w:autoSpaceDN w:val="0"/>
        <w:adjustRightInd w:val="0"/>
        <w:spacing w:after="0" w:line="480" w:lineRule="auto"/>
        <w:jc w:val="both"/>
        <w:rPr>
          <w:rFonts w:ascii="Times New Roman" w:hAnsi="Times New Roman" w:cs="Times New Roman"/>
          <w:b/>
          <w:bCs/>
          <w:color w:val="000000"/>
          <w:sz w:val="24"/>
          <w:szCs w:val="26"/>
        </w:rPr>
      </w:pPr>
      <w:r>
        <w:rPr>
          <w:rFonts w:ascii="Times New Roman" w:hAnsi="Times New Roman" w:cs="Times New Roman"/>
          <w:b/>
          <w:bCs/>
          <w:color w:val="000000"/>
          <w:sz w:val="24"/>
          <w:szCs w:val="26"/>
        </w:rPr>
        <w:t>3.5 Research Instruments</w:t>
      </w:r>
    </w:p>
    <w:p w14:paraId="62ADEB52">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i.e. the researcher provides option which the respondent </w:t>
      </w:r>
      <w:r>
        <w:rPr>
          <w:rFonts w:ascii="Times New Roman" w:hAnsi="Times New Roman" w:cs="Times New Roman"/>
          <w:color w:val="000000"/>
          <w:sz w:val="24"/>
          <w:szCs w:val="26"/>
        </w:rPr>
        <w:t xml:space="preserve">was required to choose from in answering each question. The questionnaire was designed in such a way that captures both qualitative and quantitative data. It was divided into two sections (A and B). Section A captured information on bio data of the respondents while section B captured information relating to the subject matter of the inquiry. </w:t>
      </w:r>
      <w:r>
        <w:rPr>
          <w:rFonts w:ascii="Times New Roman" w:hAnsi="Times New Roman" w:cs="Times New Roman"/>
          <w:sz w:val="24"/>
          <w:szCs w:val="26"/>
        </w:rPr>
        <w:t xml:space="preserve">The questions were designed in a manner that provided answers to the objectives of the study.  </w:t>
      </w:r>
    </w:p>
    <w:p w14:paraId="5DF9DB86">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The Likert scale was used to structure the questions ranges from 5 (Strongly agree) to 1 (Strongly disagree). This scale was chosen because the data collected through it was easy to code and simple to analyze. Clear and simple words were used to construct the questions, in an effort to make them easier for the respondents to understand and answer.  </w:t>
      </w:r>
    </w:p>
    <w:p w14:paraId="74FF756F">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b/>
          <w:color w:val="000000"/>
          <w:sz w:val="24"/>
          <w:szCs w:val="26"/>
        </w:rPr>
        <w:t>3.6 Method of Data Collection</w:t>
      </w:r>
    </w:p>
    <w:p w14:paraId="276E991B">
      <w:pPr>
        <w:autoSpaceDE w:val="0"/>
        <w:autoSpaceDN w:val="0"/>
        <w:adjustRightInd w:val="0"/>
        <w:spacing w:after="0" w:line="480" w:lineRule="auto"/>
        <w:jc w:val="both"/>
        <w:rPr>
          <w:rFonts w:ascii="Times New Roman" w:hAnsi="Times New Roman" w:cs="Times New Roman"/>
          <w:color w:val="000000"/>
          <w:sz w:val="24"/>
          <w:szCs w:val="26"/>
        </w:rPr>
      </w:pPr>
      <w:r>
        <w:rPr>
          <w:rFonts w:ascii="Times New Roman" w:hAnsi="Times New Roman" w:cs="Times New Roman"/>
          <w:sz w:val="24"/>
          <w:szCs w:val="26"/>
        </w:rPr>
        <w:t xml:space="preserve">The method of data collection was survey method. </w:t>
      </w:r>
      <w:r>
        <w:rPr>
          <w:rFonts w:ascii="Times New Roman" w:hAnsi="Times New Roman" w:cs="Times New Roman"/>
          <w:color w:val="000000"/>
          <w:sz w:val="24"/>
          <w:szCs w:val="26"/>
        </w:rPr>
        <w:t xml:space="preserve">Based on the topic of research, </w:t>
      </w:r>
      <w:r>
        <w:rPr>
          <w:rFonts w:ascii="Times New Roman" w:hAnsi="Times New Roman" w:cs="Times New Roman"/>
          <w:sz w:val="24"/>
          <w:szCs w:val="26"/>
        </w:rPr>
        <w:t xml:space="preserve">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384 copies of questionnaire will be administered to online consumers </w:t>
      </w:r>
    </w:p>
    <w:p w14:paraId="68647C47">
      <w:pPr>
        <w:autoSpaceDE w:val="0"/>
        <w:autoSpaceDN w:val="0"/>
        <w:adjustRightInd w:val="0"/>
        <w:spacing w:after="0" w:line="480" w:lineRule="auto"/>
        <w:jc w:val="both"/>
        <w:rPr>
          <w:rFonts w:ascii="Times New Roman" w:hAnsi="Times New Roman" w:cs="Times New Roman"/>
          <w:b/>
          <w:bCs/>
          <w:color w:val="000000"/>
          <w:sz w:val="24"/>
          <w:szCs w:val="26"/>
        </w:rPr>
      </w:pPr>
    </w:p>
    <w:p w14:paraId="73868202">
      <w:pPr>
        <w:autoSpaceDE w:val="0"/>
        <w:autoSpaceDN w:val="0"/>
        <w:adjustRightInd w:val="0"/>
        <w:spacing w:after="0" w:line="480" w:lineRule="auto"/>
        <w:jc w:val="both"/>
        <w:rPr>
          <w:rFonts w:ascii="Times New Roman" w:hAnsi="Times New Roman" w:cs="Times New Roman"/>
          <w:b/>
          <w:bCs/>
          <w:color w:val="000000"/>
          <w:sz w:val="24"/>
          <w:szCs w:val="26"/>
        </w:rPr>
      </w:pPr>
      <w:r>
        <w:rPr>
          <w:rFonts w:ascii="Times New Roman" w:hAnsi="Times New Roman" w:cs="Times New Roman"/>
          <w:b/>
          <w:bCs/>
          <w:color w:val="000000"/>
          <w:sz w:val="24"/>
          <w:szCs w:val="26"/>
        </w:rPr>
        <w:t xml:space="preserve">3.7 Method of Data Analysis </w:t>
      </w:r>
    </w:p>
    <w:p w14:paraId="30C94D20">
      <w:pPr>
        <w:spacing w:line="360" w:lineRule="auto"/>
        <w:jc w:val="both"/>
        <w:rPr>
          <w:rFonts w:ascii="Times New Roman" w:hAnsi="Times New Roman" w:cs="Times New Roman"/>
          <w:sz w:val="24"/>
          <w:szCs w:val="26"/>
        </w:rPr>
      </w:pPr>
      <w:r>
        <w:rPr>
          <w:rFonts w:ascii="Times New Roman" w:hAnsi="Times New Roman" w:cs="Times New Roman"/>
          <w:sz w:val="24"/>
          <w:szCs w:val="26"/>
        </w:rPr>
        <w:t xml:space="preserve">The descriptive statistics; Correlation, and Multiple Linear Regressions were used to test the hypotheses. These statistical tools were selected as a result of the nature of the study and hypotheses formulated. The study was causal design; studying the effect of one variable on another i.e. studying the effects of an independent variable (e-marketing) will have on a dependent variable (Small and Medium enterprises). </w:t>
      </w:r>
    </w:p>
    <w:p w14:paraId="7ACCD288">
      <w:pPr>
        <w:spacing w:after="100" w:line="360" w:lineRule="auto"/>
        <w:jc w:val="both"/>
        <w:rPr>
          <w:rFonts w:ascii="Times New Roman" w:hAnsi="Times New Roman" w:cs="Times New Roman"/>
          <w:sz w:val="24"/>
          <w:szCs w:val="26"/>
        </w:rPr>
      </w:pPr>
      <w:r>
        <w:rPr>
          <w:rFonts w:ascii="Times New Roman" w:hAnsi="Times New Roman" w:cs="Times New Roman"/>
          <w:sz w:val="24"/>
          <w:szCs w:val="26"/>
        </w:rPr>
        <w:t>The choice of correlation was to test the hypothesis one (H</w:t>
      </w:r>
      <w:r>
        <w:rPr>
          <w:rFonts w:ascii="Times New Roman" w:hAnsi="Times New Roman" w:cs="Times New Roman"/>
          <w:sz w:val="24"/>
          <w:szCs w:val="26"/>
          <w:vertAlign w:val="subscript"/>
        </w:rPr>
        <w:t>o1</w:t>
      </w:r>
      <w:r>
        <w:rPr>
          <w:rFonts w:ascii="Times New Roman" w:hAnsi="Times New Roman" w:cs="Times New Roman"/>
          <w:sz w:val="24"/>
          <w:szCs w:val="26"/>
        </w:rPr>
        <w:t>) and to achieve the objective one respectively. To examine if the two variables i.e dependent (Consumers satisfaction) and independent variable (e-marketing) are correlated.</w:t>
      </w:r>
    </w:p>
    <w:p w14:paraId="69D963A3">
      <w:pPr>
        <w:spacing w:after="100" w:line="360" w:lineRule="auto"/>
        <w:jc w:val="both"/>
        <w:rPr>
          <w:rFonts w:ascii="Times New Roman" w:hAnsi="Times New Roman" w:cs="Times New Roman"/>
          <w:sz w:val="24"/>
          <w:szCs w:val="26"/>
        </w:rPr>
      </w:pPr>
      <w:r>
        <w:rPr>
          <w:rFonts w:ascii="Times New Roman" w:hAnsi="Times New Roman" w:cs="Times New Roman"/>
          <w:sz w:val="24"/>
          <w:szCs w:val="26"/>
        </w:rPr>
        <w:t>Multiple Linear Regression will be used to test the hypotheses two and three (H</w:t>
      </w:r>
      <w:r>
        <w:rPr>
          <w:rFonts w:ascii="Times New Roman" w:hAnsi="Times New Roman" w:cs="Times New Roman"/>
          <w:sz w:val="24"/>
          <w:szCs w:val="26"/>
          <w:vertAlign w:val="subscript"/>
        </w:rPr>
        <w:t>O2</w:t>
      </w:r>
      <w:r>
        <w:rPr>
          <w:rFonts w:ascii="Times New Roman" w:hAnsi="Times New Roman" w:cs="Times New Roman"/>
          <w:sz w:val="24"/>
          <w:szCs w:val="26"/>
        </w:rPr>
        <w:t>&amp; H</w:t>
      </w:r>
      <w:r>
        <w:rPr>
          <w:rFonts w:ascii="Times New Roman" w:hAnsi="Times New Roman" w:cs="Times New Roman"/>
          <w:sz w:val="24"/>
          <w:szCs w:val="26"/>
          <w:vertAlign w:val="subscript"/>
        </w:rPr>
        <w:t>O3</w:t>
      </w:r>
      <w:r>
        <w:rPr>
          <w:rFonts w:ascii="Times New Roman" w:hAnsi="Times New Roman" w:cs="Times New Roman"/>
          <w:sz w:val="24"/>
          <w:szCs w:val="26"/>
        </w:rPr>
        <w:t xml:space="preserve">) and objective two and three respectively. Which examine the effects of independent variables (affiliate marketing and social media marketing) on dependent variable (customer satisfaction).The justification on selecting multiple linear regression over simple linear regression was as a result of the fact that, the predictors (independent variables) are more than one. </w:t>
      </w:r>
    </w:p>
    <w:p w14:paraId="24988A01">
      <w:pPr>
        <w:spacing w:after="0" w:line="480" w:lineRule="auto"/>
        <w:jc w:val="both"/>
        <w:rPr>
          <w:rFonts w:ascii="Times New Roman" w:hAnsi="Times New Roman" w:cs="Times New Roman"/>
          <w:b/>
          <w:sz w:val="24"/>
          <w:szCs w:val="26"/>
        </w:rPr>
      </w:pPr>
    </w:p>
    <w:p w14:paraId="1A9FB037">
      <w:pPr>
        <w:spacing w:after="0" w:line="480" w:lineRule="auto"/>
        <w:jc w:val="center"/>
        <w:rPr>
          <w:rFonts w:ascii="Times New Roman" w:hAnsi="Times New Roman" w:cs="Times New Roman"/>
          <w:b/>
          <w:sz w:val="24"/>
          <w:szCs w:val="26"/>
        </w:rPr>
      </w:pPr>
    </w:p>
    <w:p w14:paraId="770CF9AB">
      <w:pPr>
        <w:spacing w:after="0" w:line="480" w:lineRule="auto"/>
        <w:jc w:val="center"/>
        <w:rPr>
          <w:rFonts w:ascii="Times New Roman" w:hAnsi="Times New Roman" w:cs="Times New Roman"/>
          <w:b/>
          <w:sz w:val="24"/>
          <w:szCs w:val="26"/>
        </w:rPr>
      </w:pPr>
    </w:p>
    <w:p w14:paraId="6AE6E077">
      <w:pPr>
        <w:spacing w:after="0" w:line="480" w:lineRule="auto"/>
        <w:jc w:val="center"/>
        <w:rPr>
          <w:rFonts w:ascii="Times New Roman" w:hAnsi="Times New Roman" w:cs="Times New Roman"/>
          <w:b/>
          <w:sz w:val="24"/>
          <w:szCs w:val="26"/>
        </w:rPr>
      </w:pPr>
    </w:p>
    <w:p w14:paraId="65539717">
      <w:pPr>
        <w:rPr>
          <w:rFonts w:ascii="Times New Roman" w:hAnsi="Times New Roman" w:cs="Times New Roman"/>
          <w:b/>
          <w:sz w:val="24"/>
          <w:szCs w:val="26"/>
        </w:rPr>
      </w:pPr>
      <w:r>
        <w:rPr>
          <w:rFonts w:ascii="Times New Roman" w:hAnsi="Times New Roman" w:cs="Times New Roman"/>
          <w:b/>
          <w:sz w:val="24"/>
          <w:szCs w:val="26"/>
        </w:rPr>
        <w:br w:type="page"/>
      </w:r>
    </w:p>
    <w:p w14:paraId="6A346F5D">
      <w:pPr>
        <w:spacing w:after="0" w:line="480" w:lineRule="auto"/>
        <w:jc w:val="center"/>
        <w:rPr>
          <w:rFonts w:ascii="Times New Roman" w:hAnsi="Times New Roman" w:cs="Times New Roman"/>
          <w:sz w:val="24"/>
          <w:szCs w:val="26"/>
        </w:rPr>
      </w:pPr>
      <w:r>
        <w:rPr>
          <w:rFonts w:ascii="Times New Roman" w:hAnsi="Times New Roman" w:cs="Times New Roman"/>
          <w:b/>
          <w:sz w:val="24"/>
          <w:szCs w:val="26"/>
        </w:rPr>
        <w:t>CHAPTER FOUR</w:t>
      </w:r>
    </w:p>
    <w:p w14:paraId="6D67FBF9">
      <w:pPr>
        <w:pStyle w:val="2"/>
        <w:spacing w:after="0" w:line="480" w:lineRule="auto"/>
        <w:jc w:val="center"/>
        <w:rPr>
          <w:color w:val="auto"/>
          <w:szCs w:val="26"/>
        </w:rPr>
      </w:pPr>
      <w:bookmarkStart w:id="0" w:name="_Toc522620019"/>
      <w:r>
        <w:rPr>
          <w:color w:val="auto"/>
          <w:szCs w:val="26"/>
        </w:rPr>
        <w:t>PRESENTATION, ANALYSIS OF DATA AND DISCUSSION</w:t>
      </w:r>
      <w:bookmarkEnd w:id="0"/>
    </w:p>
    <w:p w14:paraId="58689D5B">
      <w:pPr>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4.0 Introduction</w:t>
      </w:r>
    </w:p>
    <w:p w14:paraId="648E8466">
      <w:pPr>
        <w:spacing w:after="0" w:line="480" w:lineRule="auto"/>
        <w:jc w:val="both"/>
        <w:rPr>
          <w:rFonts w:ascii="Times New Roman" w:hAnsi="Times New Roman" w:cs="Times New Roman"/>
          <w:sz w:val="24"/>
          <w:szCs w:val="26"/>
        </w:rPr>
      </w:pPr>
      <w:r>
        <w:rPr>
          <w:rFonts w:ascii="Times New Roman" w:hAnsi="Times New Roman" w:cs="Times New Roman"/>
          <w:sz w:val="24"/>
          <w:szCs w:val="26"/>
        </w:rPr>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14:paraId="2F01E94B">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4.1 Data presentation</w:t>
      </w:r>
    </w:p>
    <w:p w14:paraId="2038DC32">
      <w:pPr>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In the course of administering questionnaire of this study, a total number of one (45) questionnaires were administered to Femtech IT and Dool X center staff but only thirty-nine (39) out of this number was retrieved which is considered adequate for reaching valid conclusion.According to Mugenda and Mugenda (2003), a response rate of 60% and above is a good response rate for statistical reporting. The findings are hereby presented in the tables below according to the research questions and hypotheses stated in the study. </w:t>
      </w:r>
    </w:p>
    <w:p w14:paraId="2936B03E">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Table 4.1: Gender Distribution of the Respondents</w:t>
      </w:r>
    </w:p>
    <w:tbl>
      <w:tblPr>
        <w:tblStyle w:val="10"/>
        <w:tblW w:w="67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33"/>
        <w:gridCol w:w="1163"/>
        <w:gridCol w:w="1024"/>
        <w:gridCol w:w="1392"/>
        <w:gridCol w:w="1469"/>
      </w:tblGrid>
      <w:tr w14:paraId="76723A63">
        <w:tblPrEx>
          <w:tblLayout w:type="fixed"/>
        </w:tblPrEx>
        <w:trPr>
          <w:cantSplit/>
        </w:trPr>
        <w:tc>
          <w:tcPr>
            <w:tcW w:w="1667" w:type="dxa"/>
            <w:gridSpan w:val="2"/>
            <w:tcBorders>
              <w:top w:val="single" w:color="000000" w:sz="16" w:space="0"/>
              <w:left w:val="single" w:color="000000" w:sz="16" w:space="0"/>
              <w:bottom w:val="single" w:color="000000" w:sz="16" w:space="0"/>
              <w:right w:val="nil"/>
            </w:tcBorders>
            <w:shd w:val="clear" w:color="auto" w:fill="FFFFFF"/>
            <w:vAlign w:val="bottom"/>
          </w:tcPr>
          <w:p w14:paraId="5DD388BC">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0C4631F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1024" w:type="dxa"/>
            <w:tcBorders>
              <w:top w:val="single" w:color="000000" w:sz="16" w:space="0"/>
              <w:bottom w:val="single" w:color="000000" w:sz="16" w:space="0"/>
            </w:tcBorders>
            <w:shd w:val="clear" w:color="auto" w:fill="FFFFFF"/>
            <w:vAlign w:val="bottom"/>
          </w:tcPr>
          <w:p w14:paraId="170D594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392" w:type="dxa"/>
            <w:tcBorders>
              <w:top w:val="single" w:color="000000" w:sz="16" w:space="0"/>
              <w:bottom w:val="single" w:color="000000" w:sz="16" w:space="0"/>
            </w:tcBorders>
            <w:shd w:val="clear" w:color="auto" w:fill="FFFFFF"/>
            <w:vAlign w:val="bottom"/>
          </w:tcPr>
          <w:p w14:paraId="6E4989F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14:paraId="4ACD3C6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0F1204FA">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14:paraId="73CC9E4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933" w:type="dxa"/>
            <w:tcBorders>
              <w:top w:val="single" w:color="000000" w:sz="16" w:space="0"/>
              <w:left w:val="nil"/>
              <w:bottom w:val="nil"/>
              <w:right w:val="single" w:color="000000" w:sz="16" w:space="0"/>
            </w:tcBorders>
            <w:shd w:val="clear" w:color="auto" w:fill="FFFFFF"/>
          </w:tcPr>
          <w:p w14:paraId="08C6122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Male</w:t>
            </w:r>
          </w:p>
        </w:tc>
        <w:tc>
          <w:tcPr>
            <w:tcW w:w="1163" w:type="dxa"/>
            <w:tcBorders>
              <w:top w:val="single" w:color="000000" w:sz="16" w:space="0"/>
              <w:left w:val="single" w:color="000000" w:sz="16" w:space="0"/>
              <w:bottom w:val="nil"/>
            </w:tcBorders>
            <w:shd w:val="clear" w:color="auto" w:fill="FFFFFF"/>
            <w:vAlign w:val="center"/>
          </w:tcPr>
          <w:p w14:paraId="24F45DC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22</w:t>
            </w:r>
          </w:p>
        </w:tc>
        <w:tc>
          <w:tcPr>
            <w:tcW w:w="1024" w:type="dxa"/>
            <w:tcBorders>
              <w:top w:val="single" w:color="000000" w:sz="16" w:space="0"/>
              <w:bottom w:val="nil"/>
            </w:tcBorders>
            <w:shd w:val="clear" w:color="auto" w:fill="FFFFFF"/>
            <w:vAlign w:val="center"/>
          </w:tcPr>
          <w:p w14:paraId="4EB2EC4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56.4</w:t>
            </w:r>
          </w:p>
        </w:tc>
        <w:tc>
          <w:tcPr>
            <w:tcW w:w="1392" w:type="dxa"/>
            <w:tcBorders>
              <w:top w:val="single" w:color="000000" w:sz="16" w:space="0"/>
              <w:bottom w:val="nil"/>
            </w:tcBorders>
            <w:shd w:val="clear" w:color="auto" w:fill="FFFFFF"/>
            <w:vAlign w:val="center"/>
          </w:tcPr>
          <w:p w14:paraId="786D1E4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56.4</w:t>
            </w:r>
          </w:p>
        </w:tc>
        <w:tc>
          <w:tcPr>
            <w:tcW w:w="1469" w:type="dxa"/>
            <w:tcBorders>
              <w:top w:val="single" w:color="000000" w:sz="16" w:space="0"/>
              <w:bottom w:val="nil"/>
              <w:right w:val="single" w:color="000000" w:sz="16" w:space="0"/>
            </w:tcBorders>
            <w:shd w:val="clear" w:color="auto" w:fill="FFFFFF"/>
            <w:vAlign w:val="center"/>
          </w:tcPr>
          <w:p w14:paraId="351AB9C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56.4</w:t>
            </w:r>
          </w:p>
        </w:tc>
      </w:tr>
      <w:tr w14:paraId="3DC7EEF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1A3C9316">
            <w:pPr>
              <w:autoSpaceDE w:val="0"/>
              <w:autoSpaceDN w:val="0"/>
              <w:adjustRightInd w:val="0"/>
              <w:spacing w:after="0" w:line="480" w:lineRule="auto"/>
              <w:jc w:val="both"/>
              <w:rPr>
                <w:rFonts w:ascii="Times New Roman" w:hAnsi="Times New Roman" w:cs="Times New Roman"/>
                <w:sz w:val="24"/>
                <w:szCs w:val="26"/>
              </w:rPr>
            </w:pPr>
          </w:p>
        </w:tc>
        <w:tc>
          <w:tcPr>
            <w:tcW w:w="933" w:type="dxa"/>
            <w:tcBorders>
              <w:top w:val="nil"/>
              <w:left w:val="nil"/>
              <w:bottom w:val="nil"/>
              <w:right w:val="single" w:color="000000" w:sz="16" w:space="0"/>
            </w:tcBorders>
            <w:shd w:val="clear" w:color="auto" w:fill="FFFFFF"/>
          </w:tcPr>
          <w:p w14:paraId="0B4565D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Female</w:t>
            </w:r>
          </w:p>
        </w:tc>
        <w:tc>
          <w:tcPr>
            <w:tcW w:w="1163" w:type="dxa"/>
            <w:tcBorders>
              <w:top w:val="nil"/>
              <w:left w:val="single" w:color="000000" w:sz="16" w:space="0"/>
              <w:bottom w:val="nil"/>
            </w:tcBorders>
            <w:shd w:val="clear" w:color="auto" w:fill="FFFFFF"/>
            <w:vAlign w:val="center"/>
          </w:tcPr>
          <w:p w14:paraId="3708CFD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17</w:t>
            </w:r>
          </w:p>
        </w:tc>
        <w:tc>
          <w:tcPr>
            <w:tcW w:w="1024" w:type="dxa"/>
            <w:tcBorders>
              <w:top w:val="nil"/>
              <w:bottom w:val="nil"/>
            </w:tcBorders>
            <w:shd w:val="clear" w:color="auto" w:fill="FFFFFF"/>
            <w:vAlign w:val="center"/>
          </w:tcPr>
          <w:p w14:paraId="2721A15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43.6</w:t>
            </w:r>
          </w:p>
        </w:tc>
        <w:tc>
          <w:tcPr>
            <w:tcW w:w="1392" w:type="dxa"/>
            <w:tcBorders>
              <w:top w:val="nil"/>
              <w:bottom w:val="nil"/>
            </w:tcBorders>
            <w:shd w:val="clear" w:color="auto" w:fill="FFFFFF"/>
            <w:vAlign w:val="center"/>
          </w:tcPr>
          <w:p w14:paraId="60CC234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43.6</w:t>
            </w:r>
          </w:p>
        </w:tc>
        <w:tc>
          <w:tcPr>
            <w:tcW w:w="1469" w:type="dxa"/>
            <w:tcBorders>
              <w:top w:val="nil"/>
              <w:bottom w:val="nil"/>
              <w:right w:val="single" w:color="000000" w:sz="16" w:space="0"/>
            </w:tcBorders>
            <w:shd w:val="clear" w:color="auto" w:fill="FFFFFF"/>
            <w:vAlign w:val="center"/>
          </w:tcPr>
          <w:p w14:paraId="2A968A3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76C1AF0B">
        <w:tblPrEx>
          <w:tblLayout w:type="fixed"/>
        </w:tblPrEx>
        <w:trPr>
          <w:cantSplit/>
          <w:trHeight w:val="670" w:hRule="exact"/>
        </w:trPr>
        <w:tc>
          <w:tcPr>
            <w:tcW w:w="734" w:type="dxa"/>
            <w:vMerge w:val="continue"/>
            <w:tcBorders>
              <w:top w:val="single" w:color="000000" w:sz="16" w:space="0"/>
              <w:left w:val="single" w:color="000000" w:sz="16" w:space="0"/>
              <w:bottom w:val="single" w:color="000000" w:sz="16" w:space="0"/>
              <w:right w:val="nil"/>
            </w:tcBorders>
            <w:shd w:val="clear" w:color="auto" w:fill="FFFFFF"/>
          </w:tcPr>
          <w:p w14:paraId="569741E2">
            <w:pPr>
              <w:autoSpaceDE w:val="0"/>
              <w:autoSpaceDN w:val="0"/>
              <w:adjustRightInd w:val="0"/>
              <w:spacing w:after="0" w:line="480" w:lineRule="auto"/>
              <w:jc w:val="both"/>
              <w:rPr>
                <w:rFonts w:ascii="Times New Roman" w:hAnsi="Times New Roman" w:cs="Times New Roman"/>
                <w:sz w:val="24"/>
                <w:szCs w:val="26"/>
              </w:rPr>
            </w:pPr>
          </w:p>
        </w:tc>
        <w:tc>
          <w:tcPr>
            <w:tcW w:w="933" w:type="dxa"/>
            <w:tcBorders>
              <w:top w:val="nil"/>
              <w:left w:val="nil"/>
              <w:bottom w:val="single" w:color="000000" w:sz="16" w:space="0"/>
              <w:right w:val="single" w:color="000000" w:sz="16" w:space="0"/>
            </w:tcBorders>
            <w:shd w:val="clear" w:color="auto" w:fill="FFFFFF"/>
          </w:tcPr>
          <w:p w14:paraId="241E223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28BAC38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1024" w:type="dxa"/>
            <w:tcBorders>
              <w:top w:val="nil"/>
              <w:bottom w:val="single" w:color="000000" w:sz="16" w:space="0"/>
            </w:tcBorders>
            <w:shd w:val="clear" w:color="auto" w:fill="FFFFFF"/>
            <w:vAlign w:val="center"/>
          </w:tcPr>
          <w:p w14:paraId="254A9C3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392" w:type="dxa"/>
            <w:tcBorders>
              <w:top w:val="nil"/>
              <w:bottom w:val="single" w:color="000000" w:sz="16" w:space="0"/>
            </w:tcBorders>
            <w:shd w:val="clear" w:color="auto" w:fill="FFFFFF"/>
            <w:vAlign w:val="center"/>
          </w:tcPr>
          <w:p w14:paraId="229F3E9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69" w:type="dxa"/>
            <w:tcBorders>
              <w:top w:val="nil"/>
              <w:bottom w:val="single" w:color="000000" w:sz="16" w:space="0"/>
              <w:right w:val="single" w:color="000000" w:sz="16" w:space="0"/>
            </w:tcBorders>
            <w:shd w:val="clear" w:color="auto" w:fill="FFFFFF"/>
            <w:vAlign w:val="center"/>
          </w:tcPr>
          <w:p w14:paraId="445BE26B">
            <w:pPr>
              <w:autoSpaceDE w:val="0"/>
              <w:autoSpaceDN w:val="0"/>
              <w:adjustRightInd w:val="0"/>
              <w:spacing w:after="0" w:line="480" w:lineRule="auto"/>
              <w:jc w:val="both"/>
              <w:rPr>
                <w:rFonts w:ascii="Times New Roman" w:hAnsi="Times New Roman" w:cs="Times New Roman"/>
                <w:sz w:val="24"/>
                <w:szCs w:val="26"/>
              </w:rPr>
            </w:pPr>
          </w:p>
        </w:tc>
      </w:tr>
    </w:tbl>
    <w:p w14:paraId="4C83D35D">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1621D97B">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4.1 shows that the male respondents accounted for about 56% while the female respondents accounted for 43.6%. This implies that majority of the respondents were males. This may be due to the nature of the operation of the firms considered for this study. Dealing in computer hardware and software is conventionally the job of the male folk in this part of the world</w:t>
      </w:r>
    </w:p>
    <w:p w14:paraId="0B65D8B9">
      <w:pPr>
        <w:spacing w:after="0" w:line="480" w:lineRule="auto"/>
        <w:ind w:right="33"/>
        <w:jc w:val="both"/>
        <w:rPr>
          <w:rFonts w:ascii="Times New Roman" w:hAnsi="Times New Roman" w:cs="Times New Roman"/>
          <w:sz w:val="24"/>
          <w:szCs w:val="26"/>
        </w:rPr>
      </w:pPr>
      <w:r>
        <w:rPr>
          <w:rFonts w:ascii="Times New Roman" w:hAnsi="Times New Roman" w:cs="Times New Roman"/>
          <w:b/>
          <w:sz w:val="24"/>
          <w:szCs w:val="26"/>
        </w:rPr>
        <w:t>Table 4.2: Age Distribution of the Respondents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267"/>
        <w:gridCol w:w="1163"/>
        <w:gridCol w:w="860"/>
        <w:gridCol w:w="1453"/>
        <w:gridCol w:w="2050"/>
      </w:tblGrid>
      <w:tr w14:paraId="31206A64">
        <w:tblPrEx>
          <w:tblLayout w:type="fixed"/>
        </w:tblPrEx>
        <w:trPr>
          <w:cantSplit/>
        </w:trPr>
        <w:tc>
          <w:tcPr>
            <w:tcW w:w="1941" w:type="dxa"/>
            <w:gridSpan w:val="2"/>
            <w:tcBorders>
              <w:top w:val="single" w:color="000000" w:sz="16" w:space="0"/>
              <w:left w:val="single" w:color="000000" w:sz="16" w:space="0"/>
              <w:bottom w:val="single" w:color="000000" w:sz="16" w:space="0"/>
              <w:right w:val="nil"/>
            </w:tcBorders>
            <w:shd w:val="clear" w:color="auto" w:fill="FFFFFF"/>
            <w:vAlign w:val="bottom"/>
          </w:tcPr>
          <w:p w14:paraId="3FE26478">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1D88C3B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49FBA95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2190C44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6A5F4A4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6ADA65EC">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62A2F18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267" w:type="dxa"/>
            <w:tcBorders>
              <w:top w:val="single" w:color="000000" w:sz="16" w:space="0"/>
              <w:left w:val="nil"/>
              <w:bottom w:val="nil"/>
              <w:right w:val="single" w:color="000000" w:sz="16" w:space="0"/>
            </w:tcBorders>
            <w:shd w:val="clear" w:color="auto" w:fill="FFFFFF"/>
          </w:tcPr>
          <w:p w14:paraId="654CF9B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18-30 years</w:t>
            </w:r>
          </w:p>
        </w:tc>
        <w:tc>
          <w:tcPr>
            <w:tcW w:w="1163" w:type="dxa"/>
            <w:tcBorders>
              <w:top w:val="single" w:color="000000" w:sz="16" w:space="0"/>
              <w:left w:val="single" w:color="000000" w:sz="16" w:space="0"/>
              <w:bottom w:val="nil"/>
            </w:tcBorders>
            <w:shd w:val="clear" w:color="auto" w:fill="FFFFFF"/>
            <w:vAlign w:val="center"/>
          </w:tcPr>
          <w:p w14:paraId="2174C75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w:t>
            </w:r>
          </w:p>
        </w:tc>
        <w:tc>
          <w:tcPr>
            <w:tcW w:w="860" w:type="dxa"/>
            <w:tcBorders>
              <w:top w:val="single" w:color="000000" w:sz="16" w:space="0"/>
              <w:bottom w:val="nil"/>
            </w:tcBorders>
            <w:shd w:val="clear" w:color="auto" w:fill="FFFFFF"/>
            <w:vAlign w:val="center"/>
          </w:tcPr>
          <w:p w14:paraId="4C37F26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c>
          <w:tcPr>
            <w:tcW w:w="1453" w:type="dxa"/>
            <w:tcBorders>
              <w:top w:val="single" w:color="000000" w:sz="16" w:space="0"/>
              <w:bottom w:val="nil"/>
            </w:tcBorders>
            <w:shd w:val="clear" w:color="auto" w:fill="FFFFFF"/>
            <w:vAlign w:val="center"/>
          </w:tcPr>
          <w:p w14:paraId="0052DC7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c>
          <w:tcPr>
            <w:tcW w:w="2050" w:type="dxa"/>
            <w:tcBorders>
              <w:top w:val="single" w:color="000000" w:sz="16" w:space="0"/>
              <w:bottom w:val="nil"/>
              <w:right w:val="single" w:color="000000" w:sz="16" w:space="0"/>
            </w:tcBorders>
            <w:shd w:val="clear" w:color="auto" w:fill="FFFFFF"/>
            <w:vAlign w:val="center"/>
          </w:tcPr>
          <w:p w14:paraId="130B2D6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r>
      <w:tr w14:paraId="4D32170A">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1F41B30C">
            <w:pPr>
              <w:autoSpaceDE w:val="0"/>
              <w:autoSpaceDN w:val="0"/>
              <w:adjustRightInd w:val="0"/>
              <w:spacing w:after="0" w:line="480" w:lineRule="auto"/>
              <w:jc w:val="both"/>
              <w:rPr>
                <w:rFonts w:ascii="Times New Roman" w:hAnsi="Times New Roman" w:cs="Times New Roman"/>
                <w:sz w:val="24"/>
                <w:szCs w:val="26"/>
              </w:rPr>
            </w:pPr>
          </w:p>
        </w:tc>
        <w:tc>
          <w:tcPr>
            <w:tcW w:w="1267" w:type="dxa"/>
            <w:tcBorders>
              <w:top w:val="nil"/>
              <w:left w:val="nil"/>
              <w:bottom w:val="nil"/>
              <w:right w:val="single" w:color="000000" w:sz="16" w:space="0"/>
            </w:tcBorders>
            <w:shd w:val="clear" w:color="auto" w:fill="FFFFFF"/>
          </w:tcPr>
          <w:p w14:paraId="269D3AB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31-40years</w:t>
            </w:r>
          </w:p>
        </w:tc>
        <w:tc>
          <w:tcPr>
            <w:tcW w:w="1163" w:type="dxa"/>
            <w:tcBorders>
              <w:top w:val="nil"/>
              <w:left w:val="single" w:color="000000" w:sz="16" w:space="0"/>
              <w:bottom w:val="nil"/>
            </w:tcBorders>
            <w:shd w:val="clear" w:color="auto" w:fill="FFFFFF"/>
            <w:vAlign w:val="center"/>
          </w:tcPr>
          <w:p w14:paraId="58ADF19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19</w:t>
            </w:r>
          </w:p>
        </w:tc>
        <w:tc>
          <w:tcPr>
            <w:tcW w:w="860" w:type="dxa"/>
            <w:tcBorders>
              <w:top w:val="nil"/>
              <w:bottom w:val="nil"/>
            </w:tcBorders>
            <w:shd w:val="clear" w:color="auto" w:fill="FFFFFF"/>
            <w:vAlign w:val="center"/>
          </w:tcPr>
          <w:p w14:paraId="5ED54E8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c>
          <w:tcPr>
            <w:tcW w:w="1453" w:type="dxa"/>
            <w:tcBorders>
              <w:top w:val="nil"/>
              <w:bottom w:val="nil"/>
            </w:tcBorders>
            <w:shd w:val="clear" w:color="auto" w:fill="FFFFFF"/>
            <w:vAlign w:val="center"/>
          </w:tcPr>
          <w:p w14:paraId="163085B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c>
          <w:tcPr>
            <w:tcW w:w="2050" w:type="dxa"/>
            <w:tcBorders>
              <w:top w:val="nil"/>
              <w:bottom w:val="nil"/>
              <w:right w:val="single" w:color="000000" w:sz="16" w:space="0"/>
            </w:tcBorders>
            <w:shd w:val="clear" w:color="auto" w:fill="FFFFFF"/>
            <w:vAlign w:val="center"/>
          </w:tcPr>
          <w:p w14:paraId="105D2DB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61.5</w:t>
            </w:r>
          </w:p>
        </w:tc>
      </w:tr>
      <w:tr w14:paraId="152C7AF0">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39D5CF2C">
            <w:pPr>
              <w:autoSpaceDE w:val="0"/>
              <w:autoSpaceDN w:val="0"/>
              <w:adjustRightInd w:val="0"/>
              <w:spacing w:after="0" w:line="480" w:lineRule="auto"/>
              <w:jc w:val="both"/>
              <w:rPr>
                <w:rFonts w:ascii="Times New Roman" w:hAnsi="Times New Roman" w:cs="Times New Roman"/>
                <w:sz w:val="24"/>
                <w:szCs w:val="26"/>
              </w:rPr>
            </w:pPr>
          </w:p>
        </w:tc>
        <w:tc>
          <w:tcPr>
            <w:tcW w:w="1267" w:type="dxa"/>
            <w:tcBorders>
              <w:top w:val="nil"/>
              <w:left w:val="nil"/>
              <w:bottom w:val="nil"/>
              <w:right w:val="single" w:color="000000" w:sz="16" w:space="0"/>
            </w:tcBorders>
            <w:shd w:val="clear" w:color="auto" w:fill="FFFFFF"/>
          </w:tcPr>
          <w:p w14:paraId="241C666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41-50ears</w:t>
            </w:r>
          </w:p>
        </w:tc>
        <w:tc>
          <w:tcPr>
            <w:tcW w:w="1163" w:type="dxa"/>
            <w:tcBorders>
              <w:top w:val="nil"/>
              <w:left w:val="single" w:color="000000" w:sz="16" w:space="0"/>
              <w:bottom w:val="nil"/>
            </w:tcBorders>
            <w:shd w:val="clear" w:color="auto" w:fill="FFFFFF"/>
            <w:vAlign w:val="center"/>
          </w:tcPr>
          <w:p w14:paraId="585A986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w:t>
            </w:r>
          </w:p>
        </w:tc>
        <w:tc>
          <w:tcPr>
            <w:tcW w:w="860" w:type="dxa"/>
            <w:tcBorders>
              <w:top w:val="nil"/>
              <w:bottom w:val="nil"/>
            </w:tcBorders>
            <w:shd w:val="clear" w:color="auto" w:fill="FFFFFF"/>
            <w:vAlign w:val="center"/>
          </w:tcPr>
          <w:p w14:paraId="75D4D91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30.8</w:t>
            </w:r>
          </w:p>
        </w:tc>
        <w:tc>
          <w:tcPr>
            <w:tcW w:w="1453" w:type="dxa"/>
            <w:tcBorders>
              <w:top w:val="nil"/>
              <w:bottom w:val="nil"/>
            </w:tcBorders>
            <w:shd w:val="clear" w:color="auto" w:fill="FFFFFF"/>
            <w:vAlign w:val="center"/>
          </w:tcPr>
          <w:p w14:paraId="3BA99CB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30.8</w:t>
            </w:r>
          </w:p>
        </w:tc>
        <w:tc>
          <w:tcPr>
            <w:tcW w:w="2050" w:type="dxa"/>
            <w:tcBorders>
              <w:top w:val="nil"/>
              <w:bottom w:val="nil"/>
              <w:right w:val="single" w:color="000000" w:sz="16" w:space="0"/>
            </w:tcBorders>
            <w:shd w:val="clear" w:color="auto" w:fill="FFFFFF"/>
            <w:vAlign w:val="center"/>
          </w:tcPr>
          <w:p w14:paraId="24EF242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92.3</w:t>
            </w:r>
          </w:p>
        </w:tc>
      </w:tr>
      <w:tr w14:paraId="7904FBF4">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54CE5CCD">
            <w:pPr>
              <w:autoSpaceDE w:val="0"/>
              <w:autoSpaceDN w:val="0"/>
              <w:adjustRightInd w:val="0"/>
              <w:spacing w:after="0" w:line="480" w:lineRule="auto"/>
              <w:jc w:val="both"/>
              <w:rPr>
                <w:rFonts w:ascii="Times New Roman" w:hAnsi="Times New Roman" w:cs="Times New Roman"/>
                <w:sz w:val="24"/>
                <w:szCs w:val="26"/>
              </w:rPr>
            </w:pPr>
          </w:p>
        </w:tc>
        <w:tc>
          <w:tcPr>
            <w:tcW w:w="1267" w:type="dxa"/>
            <w:tcBorders>
              <w:top w:val="nil"/>
              <w:left w:val="nil"/>
              <w:bottom w:val="nil"/>
              <w:right w:val="single" w:color="000000" w:sz="16" w:space="0"/>
            </w:tcBorders>
            <w:shd w:val="clear" w:color="auto" w:fill="FFFFFF"/>
          </w:tcPr>
          <w:p w14:paraId="4E6EEB1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51 &amp; above</w:t>
            </w:r>
          </w:p>
        </w:tc>
        <w:tc>
          <w:tcPr>
            <w:tcW w:w="1163" w:type="dxa"/>
            <w:tcBorders>
              <w:top w:val="nil"/>
              <w:left w:val="single" w:color="000000" w:sz="16" w:space="0"/>
              <w:bottom w:val="nil"/>
            </w:tcBorders>
            <w:shd w:val="clear" w:color="auto" w:fill="FFFFFF"/>
            <w:vAlign w:val="center"/>
          </w:tcPr>
          <w:p w14:paraId="3D7EED7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w:t>
            </w:r>
          </w:p>
        </w:tc>
        <w:tc>
          <w:tcPr>
            <w:tcW w:w="860" w:type="dxa"/>
            <w:tcBorders>
              <w:top w:val="nil"/>
              <w:bottom w:val="nil"/>
            </w:tcBorders>
            <w:shd w:val="clear" w:color="auto" w:fill="FFFFFF"/>
            <w:vAlign w:val="center"/>
          </w:tcPr>
          <w:p w14:paraId="737824E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1453" w:type="dxa"/>
            <w:tcBorders>
              <w:top w:val="nil"/>
              <w:bottom w:val="nil"/>
            </w:tcBorders>
            <w:shd w:val="clear" w:color="auto" w:fill="FFFFFF"/>
            <w:vAlign w:val="center"/>
          </w:tcPr>
          <w:p w14:paraId="00E9AD6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2050" w:type="dxa"/>
            <w:tcBorders>
              <w:top w:val="nil"/>
              <w:bottom w:val="nil"/>
              <w:right w:val="single" w:color="000000" w:sz="16" w:space="0"/>
            </w:tcBorders>
            <w:shd w:val="clear" w:color="auto" w:fill="FFFFFF"/>
            <w:vAlign w:val="center"/>
          </w:tcPr>
          <w:p w14:paraId="558E0AF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539464F0">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110D5E8">
            <w:pPr>
              <w:autoSpaceDE w:val="0"/>
              <w:autoSpaceDN w:val="0"/>
              <w:adjustRightInd w:val="0"/>
              <w:spacing w:after="0" w:line="480" w:lineRule="auto"/>
              <w:jc w:val="both"/>
              <w:rPr>
                <w:rFonts w:ascii="Times New Roman" w:hAnsi="Times New Roman" w:cs="Times New Roman"/>
                <w:sz w:val="24"/>
                <w:szCs w:val="26"/>
              </w:rPr>
            </w:pPr>
          </w:p>
        </w:tc>
        <w:tc>
          <w:tcPr>
            <w:tcW w:w="1267" w:type="dxa"/>
            <w:tcBorders>
              <w:top w:val="nil"/>
              <w:left w:val="nil"/>
              <w:bottom w:val="single" w:color="000000" w:sz="16" w:space="0"/>
              <w:right w:val="single" w:color="000000" w:sz="16" w:space="0"/>
            </w:tcBorders>
            <w:shd w:val="clear" w:color="auto" w:fill="FFFFFF"/>
          </w:tcPr>
          <w:p w14:paraId="4D68655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3818ACF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6AC236E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73A3389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119C36DF">
            <w:pPr>
              <w:autoSpaceDE w:val="0"/>
              <w:autoSpaceDN w:val="0"/>
              <w:adjustRightInd w:val="0"/>
              <w:spacing w:after="0" w:line="480" w:lineRule="auto"/>
              <w:jc w:val="both"/>
              <w:rPr>
                <w:rFonts w:ascii="Times New Roman" w:hAnsi="Times New Roman" w:cs="Times New Roman"/>
                <w:sz w:val="24"/>
                <w:szCs w:val="26"/>
              </w:rPr>
            </w:pPr>
          </w:p>
        </w:tc>
      </w:tr>
    </w:tbl>
    <w:p w14:paraId="417176F7">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36139A3C">
      <w:pPr>
        <w:spacing w:after="0" w:line="480" w:lineRule="auto"/>
        <w:ind w:right="33"/>
        <w:jc w:val="both"/>
        <w:rPr>
          <w:rFonts w:ascii="Times New Roman" w:hAnsi="Times New Roman" w:cs="Times New Roman"/>
          <w:sz w:val="24"/>
          <w:szCs w:val="26"/>
        </w:rPr>
      </w:pPr>
    </w:p>
    <w:p w14:paraId="6A49FE12">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14:paraId="5E774316">
      <w:pPr>
        <w:spacing w:after="0" w:line="480" w:lineRule="auto"/>
        <w:ind w:right="33"/>
        <w:jc w:val="both"/>
        <w:rPr>
          <w:rFonts w:ascii="Times New Roman" w:hAnsi="Times New Roman" w:cs="Times New Roman"/>
          <w:sz w:val="24"/>
          <w:szCs w:val="26"/>
        </w:rPr>
      </w:pPr>
      <w:r>
        <w:rPr>
          <w:rFonts w:ascii="Times New Roman" w:hAnsi="Times New Roman" w:cs="Times New Roman"/>
          <w:b/>
          <w:sz w:val="24"/>
          <w:szCs w:val="26"/>
        </w:rPr>
        <w:t>Table 4.3: Functional Distribution of the Respondents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2033"/>
        <w:gridCol w:w="1163"/>
        <w:gridCol w:w="860"/>
        <w:gridCol w:w="1453"/>
        <w:gridCol w:w="2050"/>
      </w:tblGrid>
      <w:tr w14:paraId="6C18E5D4">
        <w:tblPrEx>
          <w:tblLayout w:type="fixed"/>
        </w:tblPrEx>
        <w:trPr>
          <w:cantSplit/>
        </w:trPr>
        <w:tc>
          <w:tcPr>
            <w:tcW w:w="2707" w:type="dxa"/>
            <w:gridSpan w:val="2"/>
            <w:tcBorders>
              <w:top w:val="single" w:color="000000" w:sz="16" w:space="0"/>
              <w:left w:val="single" w:color="000000" w:sz="16" w:space="0"/>
              <w:bottom w:val="single" w:color="000000" w:sz="16" w:space="0"/>
              <w:right w:val="nil"/>
            </w:tcBorders>
            <w:shd w:val="clear" w:color="auto" w:fill="FFFFFF"/>
            <w:vAlign w:val="bottom"/>
          </w:tcPr>
          <w:p w14:paraId="4FB7C6D0">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6FC501C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65C0DC8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5CCFB8C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2999D21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4E26FB8A">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35019C6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2033" w:type="dxa"/>
            <w:tcBorders>
              <w:top w:val="single" w:color="000000" w:sz="16" w:space="0"/>
              <w:left w:val="nil"/>
              <w:bottom w:val="nil"/>
              <w:right w:val="single" w:color="000000" w:sz="16" w:space="0"/>
            </w:tcBorders>
            <w:shd w:val="clear" w:color="auto" w:fill="FFFFFF"/>
          </w:tcPr>
          <w:p w14:paraId="3025F97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Sales</w:t>
            </w:r>
          </w:p>
        </w:tc>
        <w:tc>
          <w:tcPr>
            <w:tcW w:w="1163" w:type="dxa"/>
            <w:tcBorders>
              <w:top w:val="single" w:color="000000" w:sz="16" w:space="0"/>
              <w:left w:val="single" w:color="000000" w:sz="16" w:space="0"/>
              <w:bottom w:val="nil"/>
            </w:tcBorders>
            <w:shd w:val="clear" w:color="auto" w:fill="FFFFFF"/>
            <w:vAlign w:val="center"/>
          </w:tcPr>
          <w:p w14:paraId="6899F71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w:t>
            </w:r>
          </w:p>
        </w:tc>
        <w:tc>
          <w:tcPr>
            <w:tcW w:w="860" w:type="dxa"/>
            <w:tcBorders>
              <w:top w:val="single" w:color="000000" w:sz="16" w:space="0"/>
              <w:bottom w:val="nil"/>
            </w:tcBorders>
            <w:shd w:val="clear" w:color="auto" w:fill="FFFFFF"/>
            <w:vAlign w:val="center"/>
          </w:tcPr>
          <w:p w14:paraId="53D2629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c>
          <w:tcPr>
            <w:tcW w:w="1453" w:type="dxa"/>
            <w:tcBorders>
              <w:top w:val="single" w:color="000000" w:sz="16" w:space="0"/>
              <w:bottom w:val="nil"/>
            </w:tcBorders>
            <w:shd w:val="clear" w:color="auto" w:fill="FFFFFF"/>
            <w:vAlign w:val="center"/>
          </w:tcPr>
          <w:p w14:paraId="449073F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c>
          <w:tcPr>
            <w:tcW w:w="2050" w:type="dxa"/>
            <w:tcBorders>
              <w:top w:val="single" w:color="000000" w:sz="16" w:space="0"/>
              <w:bottom w:val="nil"/>
              <w:right w:val="single" w:color="000000" w:sz="16" w:space="0"/>
            </w:tcBorders>
            <w:shd w:val="clear" w:color="auto" w:fill="FFFFFF"/>
            <w:vAlign w:val="center"/>
          </w:tcPr>
          <w:p w14:paraId="7CE1EC0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r>
      <w:tr w14:paraId="3F96A52E">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16DEBBD">
            <w:pPr>
              <w:autoSpaceDE w:val="0"/>
              <w:autoSpaceDN w:val="0"/>
              <w:adjustRightInd w:val="0"/>
              <w:spacing w:after="0" w:line="480" w:lineRule="auto"/>
              <w:jc w:val="both"/>
              <w:rPr>
                <w:rFonts w:ascii="Times New Roman" w:hAnsi="Times New Roman" w:cs="Times New Roman"/>
                <w:sz w:val="24"/>
                <w:szCs w:val="26"/>
              </w:rPr>
            </w:pPr>
          </w:p>
        </w:tc>
        <w:tc>
          <w:tcPr>
            <w:tcW w:w="2033" w:type="dxa"/>
            <w:tcBorders>
              <w:top w:val="nil"/>
              <w:left w:val="nil"/>
              <w:bottom w:val="nil"/>
              <w:right w:val="single" w:color="000000" w:sz="16" w:space="0"/>
            </w:tcBorders>
            <w:shd w:val="clear" w:color="auto" w:fill="FFFFFF"/>
          </w:tcPr>
          <w:p w14:paraId="396EE5A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Marketing</w:t>
            </w:r>
          </w:p>
        </w:tc>
        <w:tc>
          <w:tcPr>
            <w:tcW w:w="1163" w:type="dxa"/>
            <w:tcBorders>
              <w:top w:val="nil"/>
              <w:left w:val="single" w:color="000000" w:sz="16" w:space="0"/>
              <w:bottom w:val="nil"/>
            </w:tcBorders>
            <w:shd w:val="clear" w:color="auto" w:fill="FFFFFF"/>
            <w:vAlign w:val="center"/>
          </w:tcPr>
          <w:p w14:paraId="6908EC3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20</w:t>
            </w:r>
          </w:p>
        </w:tc>
        <w:tc>
          <w:tcPr>
            <w:tcW w:w="860" w:type="dxa"/>
            <w:tcBorders>
              <w:top w:val="nil"/>
              <w:bottom w:val="nil"/>
            </w:tcBorders>
            <w:shd w:val="clear" w:color="auto" w:fill="FFFFFF"/>
            <w:vAlign w:val="center"/>
          </w:tcPr>
          <w:p w14:paraId="62FDD64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51.3</w:t>
            </w:r>
          </w:p>
        </w:tc>
        <w:tc>
          <w:tcPr>
            <w:tcW w:w="1453" w:type="dxa"/>
            <w:tcBorders>
              <w:top w:val="nil"/>
              <w:bottom w:val="nil"/>
            </w:tcBorders>
            <w:shd w:val="clear" w:color="auto" w:fill="FFFFFF"/>
            <w:vAlign w:val="center"/>
          </w:tcPr>
          <w:p w14:paraId="000D755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51.3</w:t>
            </w:r>
          </w:p>
        </w:tc>
        <w:tc>
          <w:tcPr>
            <w:tcW w:w="2050" w:type="dxa"/>
            <w:tcBorders>
              <w:top w:val="nil"/>
              <w:bottom w:val="nil"/>
              <w:right w:val="single" w:color="000000" w:sz="16" w:space="0"/>
            </w:tcBorders>
            <w:shd w:val="clear" w:color="auto" w:fill="FFFFFF"/>
            <w:vAlign w:val="center"/>
          </w:tcPr>
          <w:p w14:paraId="468DBF6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76.9</w:t>
            </w:r>
          </w:p>
        </w:tc>
      </w:tr>
      <w:tr w14:paraId="265F8EB2">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13F9695F">
            <w:pPr>
              <w:autoSpaceDE w:val="0"/>
              <w:autoSpaceDN w:val="0"/>
              <w:adjustRightInd w:val="0"/>
              <w:spacing w:after="0" w:line="480" w:lineRule="auto"/>
              <w:jc w:val="both"/>
              <w:rPr>
                <w:rFonts w:ascii="Times New Roman" w:hAnsi="Times New Roman" w:cs="Times New Roman"/>
                <w:sz w:val="24"/>
                <w:szCs w:val="26"/>
              </w:rPr>
            </w:pPr>
          </w:p>
        </w:tc>
        <w:tc>
          <w:tcPr>
            <w:tcW w:w="2033" w:type="dxa"/>
            <w:tcBorders>
              <w:top w:val="nil"/>
              <w:left w:val="nil"/>
              <w:bottom w:val="nil"/>
              <w:right w:val="single" w:color="000000" w:sz="16" w:space="0"/>
            </w:tcBorders>
            <w:shd w:val="clear" w:color="auto" w:fill="FFFFFF"/>
          </w:tcPr>
          <w:p w14:paraId="5C0C7F8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Accounting/finance</w:t>
            </w:r>
          </w:p>
        </w:tc>
        <w:tc>
          <w:tcPr>
            <w:tcW w:w="1163" w:type="dxa"/>
            <w:tcBorders>
              <w:top w:val="nil"/>
              <w:left w:val="single" w:color="000000" w:sz="16" w:space="0"/>
              <w:bottom w:val="nil"/>
            </w:tcBorders>
            <w:shd w:val="clear" w:color="auto" w:fill="FFFFFF"/>
            <w:vAlign w:val="center"/>
          </w:tcPr>
          <w:p w14:paraId="5ADF78A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9</w:t>
            </w:r>
          </w:p>
        </w:tc>
        <w:tc>
          <w:tcPr>
            <w:tcW w:w="860" w:type="dxa"/>
            <w:tcBorders>
              <w:top w:val="nil"/>
              <w:bottom w:val="nil"/>
            </w:tcBorders>
            <w:shd w:val="clear" w:color="auto" w:fill="FFFFFF"/>
            <w:vAlign w:val="center"/>
          </w:tcPr>
          <w:p w14:paraId="4405F22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23.1</w:t>
            </w:r>
          </w:p>
        </w:tc>
        <w:tc>
          <w:tcPr>
            <w:tcW w:w="1453" w:type="dxa"/>
            <w:tcBorders>
              <w:top w:val="nil"/>
              <w:bottom w:val="nil"/>
            </w:tcBorders>
            <w:shd w:val="clear" w:color="auto" w:fill="FFFFFF"/>
            <w:vAlign w:val="center"/>
          </w:tcPr>
          <w:p w14:paraId="6AA1D0E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23.1</w:t>
            </w:r>
          </w:p>
        </w:tc>
        <w:tc>
          <w:tcPr>
            <w:tcW w:w="2050" w:type="dxa"/>
            <w:tcBorders>
              <w:top w:val="nil"/>
              <w:bottom w:val="nil"/>
              <w:right w:val="single" w:color="000000" w:sz="16" w:space="0"/>
            </w:tcBorders>
            <w:shd w:val="clear" w:color="auto" w:fill="FFFFFF"/>
            <w:vAlign w:val="center"/>
          </w:tcPr>
          <w:p w14:paraId="3B777AE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584B4DC6">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00633F95">
            <w:pPr>
              <w:autoSpaceDE w:val="0"/>
              <w:autoSpaceDN w:val="0"/>
              <w:adjustRightInd w:val="0"/>
              <w:spacing w:after="0" w:line="480" w:lineRule="auto"/>
              <w:jc w:val="both"/>
              <w:rPr>
                <w:rFonts w:ascii="Times New Roman" w:hAnsi="Times New Roman" w:cs="Times New Roman"/>
                <w:sz w:val="24"/>
                <w:szCs w:val="26"/>
              </w:rPr>
            </w:pPr>
          </w:p>
        </w:tc>
        <w:tc>
          <w:tcPr>
            <w:tcW w:w="2033" w:type="dxa"/>
            <w:tcBorders>
              <w:top w:val="nil"/>
              <w:left w:val="nil"/>
              <w:bottom w:val="single" w:color="000000" w:sz="16" w:space="0"/>
              <w:right w:val="single" w:color="000000" w:sz="16" w:space="0"/>
            </w:tcBorders>
            <w:shd w:val="clear" w:color="auto" w:fill="FFFFFF"/>
          </w:tcPr>
          <w:p w14:paraId="727E550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2C6EF84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04B1E98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04892D1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41899392">
            <w:pPr>
              <w:autoSpaceDE w:val="0"/>
              <w:autoSpaceDN w:val="0"/>
              <w:adjustRightInd w:val="0"/>
              <w:spacing w:after="0" w:line="480" w:lineRule="auto"/>
              <w:jc w:val="both"/>
              <w:rPr>
                <w:rFonts w:ascii="Times New Roman" w:hAnsi="Times New Roman" w:cs="Times New Roman"/>
                <w:sz w:val="24"/>
                <w:szCs w:val="26"/>
              </w:rPr>
            </w:pPr>
          </w:p>
        </w:tc>
      </w:tr>
    </w:tbl>
    <w:p w14:paraId="76FF0B10">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Source:Field Survey, 2025</w:t>
      </w:r>
    </w:p>
    <w:p w14:paraId="49F918CC">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14:paraId="33F81D2B">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Table 4.4: Years of Service Analysis of the Respondents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027"/>
        <w:gridCol w:w="1163"/>
        <w:gridCol w:w="860"/>
        <w:gridCol w:w="1453"/>
        <w:gridCol w:w="2050"/>
      </w:tblGrid>
      <w:tr w14:paraId="29B6C05A">
        <w:tblPrEx>
          <w:tblLayout w:type="fixed"/>
        </w:tblPrEx>
        <w:trPr>
          <w:cantSplit/>
        </w:trPr>
        <w:tc>
          <w:tcPr>
            <w:tcW w:w="1701" w:type="dxa"/>
            <w:gridSpan w:val="2"/>
            <w:tcBorders>
              <w:top w:val="single" w:color="000000" w:sz="16" w:space="0"/>
              <w:left w:val="single" w:color="000000" w:sz="16" w:space="0"/>
              <w:bottom w:val="single" w:color="000000" w:sz="16" w:space="0"/>
              <w:right w:val="nil"/>
            </w:tcBorders>
            <w:shd w:val="clear" w:color="auto" w:fill="FFFFFF"/>
            <w:vAlign w:val="bottom"/>
          </w:tcPr>
          <w:p w14:paraId="3C557EC8">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6E9E107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2B0E787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4FC50F5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1D02306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319DECE0">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68C7A7D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027" w:type="dxa"/>
            <w:tcBorders>
              <w:top w:val="single" w:color="000000" w:sz="16" w:space="0"/>
              <w:left w:val="nil"/>
              <w:bottom w:val="nil"/>
              <w:right w:val="single" w:color="000000" w:sz="16" w:space="0"/>
            </w:tcBorders>
            <w:shd w:val="clear" w:color="auto" w:fill="FFFFFF"/>
          </w:tcPr>
          <w:p w14:paraId="7DCD8ED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1-3 years</w:t>
            </w:r>
          </w:p>
        </w:tc>
        <w:tc>
          <w:tcPr>
            <w:tcW w:w="1163" w:type="dxa"/>
            <w:tcBorders>
              <w:top w:val="single" w:color="000000" w:sz="16" w:space="0"/>
              <w:left w:val="single" w:color="000000" w:sz="16" w:space="0"/>
              <w:bottom w:val="nil"/>
            </w:tcBorders>
            <w:shd w:val="clear" w:color="auto" w:fill="FFFFFF"/>
            <w:vAlign w:val="center"/>
          </w:tcPr>
          <w:p w14:paraId="16980CA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13</w:t>
            </w:r>
          </w:p>
        </w:tc>
        <w:tc>
          <w:tcPr>
            <w:tcW w:w="860" w:type="dxa"/>
            <w:tcBorders>
              <w:top w:val="single" w:color="000000" w:sz="16" w:space="0"/>
              <w:bottom w:val="nil"/>
            </w:tcBorders>
            <w:shd w:val="clear" w:color="auto" w:fill="FFFFFF"/>
            <w:vAlign w:val="center"/>
          </w:tcPr>
          <w:p w14:paraId="7B86ECF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33.3</w:t>
            </w:r>
          </w:p>
        </w:tc>
        <w:tc>
          <w:tcPr>
            <w:tcW w:w="1453" w:type="dxa"/>
            <w:tcBorders>
              <w:top w:val="single" w:color="000000" w:sz="16" w:space="0"/>
              <w:bottom w:val="nil"/>
            </w:tcBorders>
            <w:shd w:val="clear" w:color="auto" w:fill="FFFFFF"/>
            <w:vAlign w:val="center"/>
          </w:tcPr>
          <w:p w14:paraId="6245AAD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33.3</w:t>
            </w:r>
          </w:p>
        </w:tc>
        <w:tc>
          <w:tcPr>
            <w:tcW w:w="2050" w:type="dxa"/>
            <w:tcBorders>
              <w:top w:val="single" w:color="000000" w:sz="16" w:space="0"/>
              <w:bottom w:val="nil"/>
              <w:right w:val="single" w:color="000000" w:sz="16" w:space="0"/>
            </w:tcBorders>
            <w:shd w:val="clear" w:color="auto" w:fill="FFFFFF"/>
            <w:vAlign w:val="center"/>
          </w:tcPr>
          <w:p w14:paraId="7F9199F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33.3</w:t>
            </w:r>
          </w:p>
        </w:tc>
      </w:tr>
      <w:tr w14:paraId="3C00F116">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244B22B0">
            <w:pPr>
              <w:autoSpaceDE w:val="0"/>
              <w:autoSpaceDN w:val="0"/>
              <w:adjustRightInd w:val="0"/>
              <w:spacing w:after="0" w:line="480" w:lineRule="auto"/>
              <w:jc w:val="both"/>
              <w:rPr>
                <w:rFonts w:ascii="Times New Roman" w:hAnsi="Times New Roman" w:cs="Times New Roman"/>
                <w:sz w:val="24"/>
                <w:szCs w:val="26"/>
              </w:rPr>
            </w:pPr>
          </w:p>
        </w:tc>
        <w:tc>
          <w:tcPr>
            <w:tcW w:w="1027" w:type="dxa"/>
            <w:tcBorders>
              <w:top w:val="nil"/>
              <w:left w:val="nil"/>
              <w:bottom w:val="nil"/>
              <w:right w:val="single" w:color="000000" w:sz="16" w:space="0"/>
            </w:tcBorders>
            <w:shd w:val="clear" w:color="auto" w:fill="FFFFFF"/>
          </w:tcPr>
          <w:p w14:paraId="7641CE6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4-6years</w:t>
            </w:r>
          </w:p>
        </w:tc>
        <w:tc>
          <w:tcPr>
            <w:tcW w:w="1163" w:type="dxa"/>
            <w:tcBorders>
              <w:top w:val="nil"/>
              <w:left w:val="single" w:color="000000" w:sz="16" w:space="0"/>
              <w:bottom w:val="nil"/>
            </w:tcBorders>
            <w:shd w:val="clear" w:color="auto" w:fill="FFFFFF"/>
            <w:vAlign w:val="center"/>
          </w:tcPr>
          <w:p w14:paraId="17517FB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22</w:t>
            </w:r>
          </w:p>
        </w:tc>
        <w:tc>
          <w:tcPr>
            <w:tcW w:w="860" w:type="dxa"/>
            <w:tcBorders>
              <w:top w:val="nil"/>
              <w:bottom w:val="nil"/>
            </w:tcBorders>
            <w:shd w:val="clear" w:color="auto" w:fill="FFFFFF"/>
            <w:vAlign w:val="center"/>
          </w:tcPr>
          <w:p w14:paraId="38DE25E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56.4</w:t>
            </w:r>
          </w:p>
        </w:tc>
        <w:tc>
          <w:tcPr>
            <w:tcW w:w="1453" w:type="dxa"/>
            <w:tcBorders>
              <w:top w:val="nil"/>
              <w:bottom w:val="nil"/>
            </w:tcBorders>
            <w:shd w:val="clear" w:color="auto" w:fill="FFFFFF"/>
            <w:vAlign w:val="center"/>
          </w:tcPr>
          <w:p w14:paraId="7616A14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56.4</w:t>
            </w:r>
          </w:p>
        </w:tc>
        <w:tc>
          <w:tcPr>
            <w:tcW w:w="2050" w:type="dxa"/>
            <w:tcBorders>
              <w:top w:val="nil"/>
              <w:bottom w:val="nil"/>
              <w:right w:val="single" w:color="000000" w:sz="16" w:space="0"/>
            </w:tcBorders>
            <w:shd w:val="clear" w:color="auto" w:fill="FFFFFF"/>
            <w:vAlign w:val="center"/>
          </w:tcPr>
          <w:p w14:paraId="4491DA3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89.7</w:t>
            </w:r>
          </w:p>
        </w:tc>
      </w:tr>
      <w:tr w14:paraId="410185A4">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3A557026">
            <w:pPr>
              <w:autoSpaceDE w:val="0"/>
              <w:autoSpaceDN w:val="0"/>
              <w:adjustRightInd w:val="0"/>
              <w:spacing w:after="0" w:line="480" w:lineRule="auto"/>
              <w:jc w:val="both"/>
              <w:rPr>
                <w:rFonts w:ascii="Times New Roman" w:hAnsi="Times New Roman" w:cs="Times New Roman"/>
                <w:sz w:val="24"/>
                <w:szCs w:val="26"/>
              </w:rPr>
            </w:pPr>
          </w:p>
        </w:tc>
        <w:tc>
          <w:tcPr>
            <w:tcW w:w="1027" w:type="dxa"/>
            <w:tcBorders>
              <w:top w:val="nil"/>
              <w:left w:val="nil"/>
              <w:bottom w:val="nil"/>
              <w:right w:val="single" w:color="000000" w:sz="16" w:space="0"/>
            </w:tcBorders>
            <w:shd w:val="clear" w:color="auto" w:fill="FFFFFF"/>
          </w:tcPr>
          <w:p w14:paraId="7EC864A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7-9years</w:t>
            </w:r>
          </w:p>
        </w:tc>
        <w:tc>
          <w:tcPr>
            <w:tcW w:w="1163" w:type="dxa"/>
            <w:tcBorders>
              <w:top w:val="nil"/>
              <w:left w:val="single" w:color="000000" w:sz="16" w:space="0"/>
              <w:bottom w:val="nil"/>
            </w:tcBorders>
            <w:shd w:val="clear" w:color="auto" w:fill="FFFFFF"/>
            <w:vAlign w:val="center"/>
          </w:tcPr>
          <w:p w14:paraId="0D76738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w:t>
            </w:r>
          </w:p>
        </w:tc>
        <w:tc>
          <w:tcPr>
            <w:tcW w:w="860" w:type="dxa"/>
            <w:tcBorders>
              <w:top w:val="nil"/>
              <w:bottom w:val="nil"/>
            </w:tcBorders>
            <w:shd w:val="clear" w:color="auto" w:fill="FFFFFF"/>
            <w:vAlign w:val="center"/>
          </w:tcPr>
          <w:p w14:paraId="25D5F25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1453" w:type="dxa"/>
            <w:tcBorders>
              <w:top w:val="nil"/>
              <w:bottom w:val="nil"/>
            </w:tcBorders>
            <w:shd w:val="clear" w:color="auto" w:fill="FFFFFF"/>
            <w:vAlign w:val="center"/>
          </w:tcPr>
          <w:p w14:paraId="148A917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2050" w:type="dxa"/>
            <w:tcBorders>
              <w:top w:val="nil"/>
              <w:bottom w:val="nil"/>
              <w:right w:val="single" w:color="000000" w:sz="16" w:space="0"/>
            </w:tcBorders>
            <w:shd w:val="clear" w:color="auto" w:fill="FFFFFF"/>
            <w:vAlign w:val="center"/>
          </w:tcPr>
          <w:p w14:paraId="1218A2B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669D8C70">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365C7CB">
            <w:pPr>
              <w:autoSpaceDE w:val="0"/>
              <w:autoSpaceDN w:val="0"/>
              <w:adjustRightInd w:val="0"/>
              <w:spacing w:after="0" w:line="480" w:lineRule="auto"/>
              <w:jc w:val="both"/>
              <w:rPr>
                <w:rFonts w:ascii="Times New Roman" w:hAnsi="Times New Roman" w:cs="Times New Roman"/>
                <w:sz w:val="24"/>
                <w:szCs w:val="26"/>
              </w:rPr>
            </w:pPr>
          </w:p>
        </w:tc>
        <w:tc>
          <w:tcPr>
            <w:tcW w:w="1027" w:type="dxa"/>
            <w:tcBorders>
              <w:top w:val="nil"/>
              <w:left w:val="nil"/>
              <w:bottom w:val="single" w:color="000000" w:sz="16" w:space="0"/>
              <w:right w:val="single" w:color="000000" w:sz="16" w:space="0"/>
            </w:tcBorders>
            <w:shd w:val="clear" w:color="auto" w:fill="FFFFFF"/>
          </w:tcPr>
          <w:p w14:paraId="6213C21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72F9FAD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75D2BE5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2BF3554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37506807">
            <w:pPr>
              <w:autoSpaceDE w:val="0"/>
              <w:autoSpaceDN w:val="0"/>
              <w:adjustRightInd w:val="0"/>
              <w:spacing w:after="0" w:line="480" w:lineRule="auto"/>
              <w:jc w:val="both"/>
              <w:rPr>
                <w:rFonts w:ascii="Times New Roman" w:hAnsi="Times New Roman" w:cs="Times New Roman"/>
                <w:sz w:val="24"/>
                <w:szCs w:val="26"/>
              </w:rPr>
            </w:pPr>
          </w:p>
        </w:tc>
      </w:tr>
    </w:tbl>
    <w:p w14:paraId="40C5D1BD">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173CB75E">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14:paraId="13A8BAD5">
      <w:pPr>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Table 4.5: Educational Qualification of the Respondents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747"/>
        <w:gridCol w:w="1163"/>
        <w:gridCol w:w="860"/>
        <w:gridCol w:w="1453"/>
        <w:gridCol w:w="2050"/>
      </w:tblGrid>
      <w:tr w14:paraId="7838DA61">
        <w:tblPrEx>
          <w:tblLayout w:type="fixed"/>
        </w:tblPrEx>
        <w:trPr>
          <w:cantSplit/>
        </w:trPr>
        <w:tc>
          <w:tcPr>
            <w:tcW w:w="2421" w:type="dxa"/>
            <w:gridSpan w:val="2"/>
            <w:tcBorders>
              <w:top w:val="single" w:color="000000" w:sz="16" w:space="0"/>
              <w:left w:val="single" w:color="000000" w:sz="16" w:space="0"/>
              <w:bottom w:val="single" w:color="000000" w:sz="16" w:space="0"/>
              <w:right w:val="nil"/>
            </w:tcBorders>
            <w:shd w:val="clear" w:color="auto" w:fill="FFFFFF"/>
            <w:vAlign w:val="bottom"/>
          </w:tcPr>
          <w:p w14:paraId="3CBBFD0F">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0A287F2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3E2441A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4FC4B0D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047932A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47ADEDBE">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270BF41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747" w:type="dxa"/>
            <w:tcBorders>
              <w:top w:val="single" w:color="000000" w:sz="16" w:space="0"/>
              <w:left w:val="nil"/>
              <w:bottom w:val="nil"/>
              <w:right w:val="single" w:color="000000" w:sz="16" w:space="0"/>
            </w:tcBorders>
            <w:shd w:val="clear" w:color="auto" w:fill="FFFFFF"/>
          </w:tcPr>
          <w:p w14:paraId="5EA491E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SSCE</w:t>
            </w:r>
          </w:p>
        </w:tc>
        <w:tc>
          <w:tcPr>
            <w:tcW w:w="1163" w:type="dxa"/>
            <w:tcBorders>
              <w:top w:val="single" w:color="000000" w:sz="16" w:space="0"/>
              <w:left w:val="single" w:color="000000" w:sz="16" w:space="0"/>
              <w:bottom w:val="nil"/>
            </w:tcBorders>
            <w:shd w:val="clear" w:color="auto" w:fill="FFFFFF"/>
            <w:vAlign w:val="center"/>
          </w:tcPr>
          <w:p w14:paraId="139C708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11</w:t>
            </w:r>
          </w:p>
        </w:tc>
        <w:tc>
          <w:tcPr>
            <w:tcW w:w="860" w:type="dxa"/>
            <w:tcBorders>
              <w:top w:val="single" w:color="000000" w:sz="16" w:space="0"/>
              <w:bottom w:val="nil"/>
            </w:tcBorders>
            <w:shd w:val="clear" w:color="auto" w:fill="FFFFFF"/>
            <w:vAlign w:val="center"/>
          </w:tcPr>
          <w:p w14:paraId="75D326C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28.2</w:t>
            </w:r>
          </w:p>
        </w:tc>
        <w:tc>
          <w:tcPr>
            <w:tcW w:w="1453" w:type="dxa"/>
            <w:tcBorders>
              <w:top w:val="single" w:color="000000" w:sz="16" w:space="0"/>
              <w:bottom w:val="nil"/>
            </w:tcBorders>
            <w:shd w:val="clear" w:color="auto" w:fill="FFFFFF"/>
            <w:vAlign w:val="center"/>
          </w:tcPr>
          <w:p w14:paraId="5FD991A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28.2</w:t>
            </w:r>
          </w:p>
        </w:tc>
        <w:tc>
          <w:tcPr>
            <w:tcW w:w="2050" w:type="dxa"/>
            <w:tcBorders>
              <w:top w:val="single" w:color="000000" w:sz="16" w:space="0"/>
              <w:bottom w:val="nil"/>
              <w:right w:val="single" w:color="000000" w:sz="16" w:space="0"/>
            </w:tcBorders>
            <w:shd w:val="clear" w:color="auto" w:fill="FFFFFF"/>
            <w:vAlign w:val="center"/>
          </w:tcPr>
          <w:p w14:paraId="0EF077C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28.2</w:t>
            </w:r>
          </w:p>
        </w:tc>
      </w:tr>
      <w:tr w14:paraId="29A3E259">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64F71B98">
            <w:pPr>
              <w:autoSpaceDE w:val="0"/>
              <w:autoSpaceDN w:val="0"/>
              <w:adjustRightInd w:val="0"/>
              <w:spacing w:after="0" w:line="480" w:lineRule="auto"/>
              <w:jc w:val="both"/>
              <w:rPr>
                <w:rFonts w:ascii="Times New Roman" w:hAnsi="Times New Roman" w:cs="Times New Roman"/>
                <w:sz w:val="24"/>
                <w:szCs w:val="26"/>
              </w:rPr>
            </w:pPr>
          </w:p>
        </w:tc>
        <w:tc>
          <w:tcPr>
            <w:tcW w:w="1747" w:type="dxa"/>
            <w:tcBorders>
              <w:top w:val="nil"/>
              <w:left w:val="nil"/>
              <w:bottom w:val="nil"/>
              <w:right w:val="single" w:color="000000" w:sz="16" w:space="0"/>
            </w:tcBorders>
            <w:shd w:val="clear" w:color="auto" w:fill="FFFFFF"/>
          </w:tcPr>
          <w:p w14:paraId="6B899BE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OND/NCE</w:t>
            </w:r>
          </w:p>
        </w:tc>
        <w:tc>
          <w:tcPr>
            <w:tcW w:w="1163" w:type="dxa"/>
            <w:tcBorders>
              <w:top w:val="nil"/>
              <w:left w:val="single" w:color="000000" w:sz="16" w:space="0"/>
              <w:bottom w:val="nil"/>
            </w:tcBorders>
            <w:shd w:val="clear" w:color="auto" w:fill="FFFFFF"/>
            <w:vAlign w:val="center"/>
          </w:tcPr>
          <w:p w14:paraId="44C715B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8</w:t>
            </w:r>
          </w:p>
        </w:tc>
        <w:tc>
          <w:tcPr>
            <w:tcW w:w="860" w:type="dxa"/>
            <w:tcBorders>
              <w:top w:val="nil"/>
              <w:bottom w:val="nil"/>
            </w:tcBorders>
            <w:shd w:val="clear" w:color="auto" w:fill="FFFFFF"/>
            <w:vAlign w:val="center"/>
          </w:tcPr>
          <w:p w14:paraId="7F54C06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20.5</w:t>
            </w:r>
          </w:p>
        </w:tc>
        <w:tc>
          <w:tcPr>
            <w:tcW w:w="1453" w:type="dxa"/>
            <w:tcBorders>
              <w:top w:val="nil"/>
              <w:bottom w:val="nil"/>
            </w:tcBorders>
            <w:shd w:val="clear" w:color="auto" w:fill="FFFFFF"/>
            <w:vAlign w:val="center"/>
          </w:tcPr>
          <w:p w14:paraId="6979875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20.5</w:t>
            </w:r>
          </w:p>
        </w:tc>
        <w:tc>
          <w:tcPr>
            <w:tcW w:w="2050" w:type="dxa"/>
            <w:tcBorders>
              <w:top w:val="nil"/>
              <w:bottom w:val="nil"/>
              <w:right w:val="single" w:color="000000" w:sz="16" w:space="0"/>
            </w:tcBorders>
            <w:shd w:val="clear" w:color="auto" w:fill="FFFFFF"/>
            <w:vAlign w:val="center"/>
          </w:tcPr>
          <w:p w14:paraId="47EA9E5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r>
      <w:tr w14:paraId="5AF409A8">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2CD564C9">
            <w:pPr>
              <w:autoSpaceDE w:val="0"/>
              <w:autoSpaceDN w:val="0"/>
              <w:adjustRightInd w:val="0"/>
              <w:spacing w:after="0" w:line="480" w:lineRule="auto"/>
              <w:jc w:val="both"/>
              <w:rPr>
                <w:rFonts w:ascii="Times New Roman" w:hAnsi="Times New Roman" w:cs="Times New Roman"/>
                <w:sz w:val="24"/>
                <w:szCs w:val="26"/>
              </w:rPr>
            </w:pPr>
          </w:p>
        </w:tc>
        <w:tc>
          <w:tcPr>
            <w:tcW w:w="1747" w:type="dxa"/>
            <w:tcBorders>
              <w:top w:val="nil"/>
              <w:left w:val="nil"/>
              <w:bottom w:val="nil"/>
              <w:right w:val="single" w:color="000000" w:sz="16" w:space="0"/>
            </w:tcBorders>
            <w:shd w:val="clear" w:color="auto" w:fill="FFFFFF"/>
          </w:tcPr>
          <w:p w14:paraId="2B3F74A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HND/BSC</w:t>
            </w:r>
          </w:p>
        </w:tc>
        <w:tc>
          <w:tcPr>
            <w:tcW w:w="1163" w:type="dxa"/>
            <w:tcBorders>
              <w:top w:val="nil"/>
              <w:left w:val="single" w:color="000000" w:sz="16" w:space="0"/>
              <w:bottom w:val="nil"/>
            </w:tcBorders>
            <w:shd w:val="clear" w:color="auto" w:fill="FFFFFF"/>
            <w:vAlign w:val="center"/>
          </w:tcPr>
          <w:p w14:paraId="701E163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15</w:t>
            </w:r>
          </w:p>
        </w:tc>
        <w:tc>
          <w:tcPr>
            <w:tcW w:w="860" w:type="dxa"/>
            <w:tcBorders>
              <w:top w:val="nil"/>
              <w:bottom w:val="nil"/>
            </w:tcBorders>
            <w:shd w:val="clear" w:color="auto" w:fill="FFFFFF"/>
            <w:vAlign w:val="center"/>
          </w:tcPr>
          <w:p w14:paraId="6D10C5C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38.5</w:t>
            </w:r>
          </w:p>
        </w:tc>
        <w:tc>
          <w:tcPr>
            <w:tcW w:w="1453" w:type="dxa"/>
            <w:tcBorders>
              <w:top w:val="nil"/>
              <w:bottom w:val="nil"/>
            </w:tcBorders>
            <w:shd w:val="clear" w:color="auto" w:fill="FFFFFF"/>
            <w:vAlign w:val="center"/>
          </w:tcPr>
          <w:p w14:paraId="61DEED3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38.5</w:t>
            </w:r>
          </w:p>
        </w:tc>
        <w:tc>
          <w:tcPr>
            <w:tcW w:w="2050" w:type="dxa"/>
            <w:tcBorders>
              <w:top w:val="nil"/>
              <w:bottom w:val="nil"/>
              <w:right w:val="single" w:color="000000" w:sz="16" w:space="0"/>
            </w:tcBorders>
            <w:shd w:val="clear" w:color="auto" w:fill="FFFFFF"/>
            <w:vAlign w:val="center"/>
          </w:tcPr>
          <w:p w14:paraId="20F2E1E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87.2</w:t>
            </w:r>
          </w:p>
        </w:tc>
      </w:tr>
      <w:tr w14:paraId="7F609883">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9478025">
            <w:pPr>
              <w:autoSpaceDE w:val="0"/>
              <w:autoSpaceDN w:val="0"/>
              <w:adjustRightInd w:val="0"/>
              <w:spacing w:after="0" w:line="480" w:lineRule="auto"/>
              <w:jc w:val="both"/>
              <w:rPr>
                <w:rFonts w:ascii="Times New Roman" w:hAnsi="Times New Roman" w:cs="Times New Roman"/>
                <w:sz w:val="24"/>
                <w:szCs w:val="26"/>
              </w:rPr>
            </w:pPr>
          </w:p>
        </w:tc>
        <w:tc>
          <w:tcPr>
            <w:tcW w:w="1747" w:type="dxa"/>
            <w:tcBorders>
              <w:top w:val="nil"/>
              <w:left w:val="nil"/>
              <w:bottom w:val="nil"/>
              <w:right w:val="single" w:color="000000" w:sz="16" w:space="0"/>
            </w:tcBorders>
            <w:shd w:val="clear" w:color="auto" w:fill="FFFFFF"/>
          </w:tcPr>
          <w:p w14:paraId="470DA53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M.SC and above</w:t>
            </w:r>
          </w:p>
        </w:tc>
        <w:tc>
          <w:tcPr>
            <w:tcW w:w="1163" w:type="dxa"/>
            <w:tcBorders>
              <w:top w:val="nil"/>
              <w:left w:val="single" w:color="000000" w:sz="16" w:space="0"/>
              <w:bottom w:val="nil"/>
            </w:tcBorders>
            <w:shd w:val="clear" w:color="auto" w:fill="FFFFFF"/>
            <w:vAlign w:val="center"/>
          </w:tcPr>
          <w:p w14:paraId="34FE844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w:t>
            </w:r>
          </w:p>
        </w:tc>
        <w:tc>
          <w:tcPr>
            <w:tcW w:w="860" w:type="dxa"/>
            <w:tcBorders>
              <w:top w:val="nil"/>
              <w:bottom w:val="nil"/>
            </w:tcBorders>
            <w:shd w:val="clear" w:color="auto" w:fill="FFFFFF"/>
            <w:vAlign w:val="center"/>
          </w:tcPr>
          <w:p w14:paraId="5FAF92E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c>
          <w:tcPr>
            <w:tcW w:w="1453" w:type="dxa"/>
            <w:tcBorders>
              <w:top w:val="nil"/>
              <w:bottom w:val="nil"/>
            </w:tcBorders>
            <w:shd w:val="clear" w:color="auto" w:fill="FFFFFF"/>
            <w:vAlign w:val="center"/>
          </w:tcPr>
          <w:p w14:paraId="11ADBC2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c>
          <w:tcPr>
            <w:tcW w:w="2050" w:type="dxa"/>
            <w:tcBorders>
              <w:top w:val="nil"/>
              <w:bottom w:val="nil"/>
              <w:right w:val="single" w:color="000000" w:sz="16" w:space="0"/>
            </w:tcBorders>
            <w:shd w:val="clear" w:color="auto" w:fill="FFFFFF"/>
            <w:vAlign w:val="center"/>
          </w:tcPr>
          <w:p w14:paraId="3CC7765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440EBB8A">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572C9A0E">
            <w:pPr>
              <w:autoSpaceDE w:val="0"/>
              <w:autoSpaceDN w:val="0"/>
              <w:adjustRightInd w:val="0"/>
              <w:spacing w:after="0" w:line="480" w:lineRule="auto"/>
              <w:jc w:val="both"/>
              <w:rPr>
                <w:rFonts w:ascii="Times New Roman" w:hAnsi="Times New Roman" w:cs="Times New Roman"/>
                <w:sz w:val="24"/>
                <w:szCs w:val="26"/>
              </w:rPr>
            </w:pPr>
          </w:p>
        </w:tc>
        <w:tc>
          <w:tcPr>
            <w:tcW w:w="1747" w:type="dxa"/>
            <w:tcBorders>
              <w:top w:val="nil"/>
              <w:left w:val="nil"/>
              <w:bottom w:val="single" w:color="000000" w:sz="16" w:space="0"/>
              <w:right w:val="single" w:color="000000" w:sz="16" w:space="0"/>
            </w:tcBorders>
            <w:shd w:val="clear" w:color="auto" w:fill="FFFFFF"/>
          </w:tcPr>
          <w:p w14:paraId="42CB21B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379B4E4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5FD2ACC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654AEE0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4B4C8B89">
            <w:pPr>
              <w:autoSpaceDE w:val="0"/>
              <w:autoSpaceDN w:val="0"/>
              <w:adjustRightInd w:val="0"/>
              <w:spacing w:after="0" w:line="480" w:lineRule="auto"/>
              <w:jc w:val="both"/>
              <w:rPr>
                <w:rFonts w:ascii="Times New Roman" w:hAnsi="Times New Roman" w:cs="Times New Roman"/>
                <w:sz w:val="24"/>
                <w:szCs w:val="26"/>
              </w:rPr>
            </w:pPr>
          </w:p>
        </w:tc>
      </w:tr>
    </w:tbl>
    <w:p w14:paraId="15BCF833">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52A75F56">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880"/>
        <w:gridCol w:w="1163"/>
        <w:gridCol w:w="860"/>
        <w:gridCol w:w="1453"/>
        <w:gridCol w:w="2050"/>
      </w:tblGrid>
      <w:tr w14:paraId="44646EC6">
        <w:tblPrEx>
          <w:tblLayout w:type="fixed"/>
        </w:tblPrEx>
        <w:trPr>
          <w:cantSplit/>
        </w:trPr>
        <w:tc>
          <w:tcPr>
            <w:tcW w:w="8080" w:type="dxa"/>
            <w:gridSpan w:val="6"/>
            <w:tcBorders>
              <w:top w:val="nil"/>
              <w:left w:val="nil"/>
              <w:bottom w:val="nil"/>
              <w:right w:val="nil"/>
            </w:tcBorders>
            <w:shd w:val="clear" w:color="auto" w:fill="FFFFFF"/>
            <w:vAlign w:val="center"/>
          </w:tcPr>
          <w:p w14:paraId="232FEDCC">
            <w:pPr>
              <w:autoSpaceDE w:val="0"/>
              <w:autoSpaceDN w:val="0"/>
              <w:adjustRightInd w:val="0"/>
              <w:spacing w:after="0" w:line="480" w:lineRule="auto"/>
              <w:ind w:right="60"/>
              <w:jc w:val="both"/>
              <w:rPr>
                <w:rFonts w:ascii="Times New Roman" w:hAnsi="Times New Roman" w:cs="Times New Roman"/>
                <w:sz w:val="24"/>
                <w:szCs w:val="26"/>
              </w:rPr>
            </w:pPr>
            <w:r>
              <w:rPr>
                <w:rFonts w:ascii="Times New Roman" w:hAnsi="Times New Roman" w:cs="Times New Roman"/>
                <w:b/>
                <w:bCs/>
                <w:sz w:val="24"/>
                <w:szCs w:val="26"/>
              </w:rPr>
              <w:t>Table 4.6: E-Marketing Increases customer patronage</w:t>
            </w:r>
          </w:p>
        </w:tc>
      </w:tr>
      <w:tr w14:paraId="2E7C82C4">
        <w:tblPrEx>
          <w:tblLayout w:type="fixed"/>
        </w:tblPrEx>
        <w:trPr>
          <w:cantSplit/>
        </w:trPr>
        <w:tc>
          <w:tcPr>
            <w:tcW w:w="2554" w:type="dxa"/>
            <w:gridSpan w:val="2"/>
            <w:tcBorders>
              <w:top w:val="single" w:color="000000" w:sz="16" w:space="0"/>
              <w:left w:val="single" w:color="000000" w:sz="16" w:space="0"/>
              <w:bottom w:val="single" w:color="000000" w:sz="16" w:space="0"/>
              <w:right w:val="nil"/>
            </w:tcBorders>
            <w:shd w:val="clear" w:color="auto" w:fill="FFFFFF"/>
            <w:vAlign w:val="bottom"/>
          </w:tcPr>
          <w:p w14:paraId="3771C2F3">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33BD1A6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69EA548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6C6EBDB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4AAAD5E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3BB7EFDE">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4D4F846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880" w:type="dxa"/>
            <w:tcBorders>
              <w:top w:val="single" w:color="000000" w:sz="16" w:space="0"/>
              <w:left w:val="nil"/>
              <w:bottom w:val="nil"/>
              <w:right w:val="single" w:color="000000" w:sz="16" w:space="0"/>
            </w:tcBorders>
            <w:shd w:val="clear" w:color="auto" w:fill="FFFFFF"/>
          </w:tcPr>
          <w:p w14:paraId="09550A0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Disagree</w:t>
            </w:r>
          </w:p>
        </w:tc>
        <w:tc>
          <w:tcPr>
            <w:tcW w:w="1163" w:type="dxa"/>
            <w:tcBorders>
              <w:top w:val="single" w:color="000000" w:sz="16" w:space="0"/>
              <w:left w:val="single" w:color="000000" w:sz="16" w:space="0"/>
              <w:bottom w:val="nil"/>
            </w:tcBorders>
            <w:shd w:val="clear" w:color="auto" w:fill="FFFFFF"/>
            <w:vAlign w:val="center"/>
          </w:tcPr>
          <w:p w14:paraId="0481E0C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w:t>
            </w:r>
          </w:p>
        </w:tc>
        <w:tc>
          <w:tcPr>
            <w:tcW w:w="860" w:type="dxa"/>
            <w:tcBorders>
              <w:top w:val="single" w:color="000000" w:sz="16" w:space="0"/>
              <w:bottom w:val="nil"/>
            </w:tcBorders>
            <w:shd w:val="clear" w:color="auto" w:fill="FFFFFF"/>
            <w:vAlign w:val="center"/>
          </w:tcPr>
          <w:p w14:paraId="1D658C1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c>
          <w:tcPr>
            <w:tcW w:w="1453" w:type="dxa"/>
            <w:tcBorders>
              <w:top w:val="single" w:color="000000" w:sz="16" w:space="0"/>
              <w:bottom w:val="nil"/>
            </w:tcBorders>
            <w:shd w:val="clear" w:color="auto" w:fill="FFFFFF"/>
            <w:vAlign w:val="center"/>
          </w:tcPr>
          <w:p w14:paraId="4A46F9B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c>
          <w:tcPr>
            <w:tcW w:w="2050" w:type="dxa"/>
            <w:tcBorders>
              <w:top w:val="single" w:color="000000" w:sz="16" w:space="0"/>
              <w:bottom w:val="nil"/>
              <w:right w:val="single" w:color="000000" w:sz="16" w:space="0"/>
            </w:tcBorders>
            <w:shd w:val="clear" w:color="auto" w:fill="FFFFFF"/>
            <w:vAlign w:val="center"/>
          </w:tcPr>
          <w:p w14:paraId="5C6FC60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r>
      <w:tr w14:paraId="53F99778">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3C13BD6">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46912B5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Disagree</w:t>
            </w:r>
          </w:p>
        </w:tc>
        <w:tc>
          <w:tcPr>
            <w:tcW w:w="1163" w:type="dxa"/>
            <w:tcBorders>
              <w:top w:val="nil"/>
              <w:left w:val="single" w:color="000000" w:sz="16" w:space="0"/>
              <w:bottom w:val="nil"/>
            </w:tcBorders>
            <w:shd w:val="clear" w:color="auto" w:fill="FFFFFF"/>
            <w:vAlign w:val="center"/>
          </w:tcPr>
          <w:p w14:paraId="3CAFED8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w:t>
            </w:r>
          </w:p>
        </w:tc>
        <w:tc>
          <w:tcPr>
            <w:tcW w:w="860" w:type="dxa"/>
            <w:tcBorders>
              <w:top w:val="nil"/>
              <w:bottom w:val="nil"/>
            </w:tcBorders>
            <w:shd w:val="clear" w:color="auto" w:fill="FFFFFF"/>
            <w:vAlign w:val="center"/>
          </w:tcPr>
          <w:p w14:paraId="3BB42B2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1453" w:type="dxa"/>
            <w:tcBorders>
              <w:top w:val="nil"/>
              <w:bottom w:val="nil"/>
            </w:tcBorders>
            <w:shd w:val="clear" w:color="auto" w:fill="FFFFFF"/>
            <w:vAlign w:val="center"/>
          </w:tcPr>
          <w:p w14:paraId="566AEF9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2050" w:type="dxa"/>
            <w:tcBorders>
              <w:top w:val="nil"/>
              <w:bottom w:val="nil"/>
              <w:right w:val="single" w:color="000000" w:sz="16" w:space="0"/>
            </w:tcBorders>
            <w:shd w:val="clear" w:color="auto" w:fill="FFFFFF"/>
            <w:vAlign w:val="center"/>
          </w:tcPr>
          <w:p w14:paraId="5B2DE34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r>
      <w:tr w14:paraId="72712E5E">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074D7930">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33A84D1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Undecided</w:t>
            </w:r>
          </w:p>
        </w:tc>
        <w:tc>
          <w:tcPr>
            <w:tcW w:w="1163" w:type="dxa"/>
            <w:tcBorders>
              <w:top w:val="nil"/>
              <w:left w:val="single" w:color="000000" w:sz="16" w:space="0"/>
              <w:bottom w:val="nil"/>
            </w:tcBorders>
            <w:shd w:val="clear" w:color="auto" w:fill="FFFFFF"/>
            <w:vAlign w:val="center"/>
          </w:tcPr>
          <w:p w14:paraId="781B685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w:t>
            </w:r>
          </w:p>
        </w:tc>
        <w:tc>
          <w:tcPr>
            <w:tcW w:w="860" w:type="dxa"/>
            <w:tcBorders>
              <w:top w:val="nil"/>
              <w:bottom w:val="nil"/>
            </w:tcBorders>
            <w:shd w:val="clear" w:color="auto" w:fill="FFFFFF"/>
            <w:vAlign w:val="center"/>
          </w:tcPr>
          <w:p w14:paraId="529B3B8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c>
          <w:tcPr>
            <w:tcW w:w="1453" w:type="dxa"/>
            <w:tcBorders>
              <w:top w:val="nil"/>
              <w:bottom w:val="nil"/>
            </w:tcBorders>
            <w:shd w:val="clear" w:color="auto" w:fill="FFFFFF"/>
            <w:vAlign w:val="center"/>
          </w:tcPr>
          <w:p w14:paraId="4AF7866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12.8</w:t>
            </w:r>
          </w:p>
        </w:tc>
        <w:tc>
          <w:tcPr>
            <w:tcW w:w="2050" w:type="dxa"/>
            <w:tcBorders>
              <w:top w:val="nil"/>
              <w:bottom w:val="nil"/>
              <w:right w:val="single" w:color="000000" w:sz="16" w:space="0"/>
            </w:tcBorders>
            <w:shd w:val="clear" w:color="auto" w:fill="FFFFFF"/>
            <w:vAlign w:val="center"/>
          </w:tcPr>
          <w:p w14:paraId="47C9A18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r>
      <w:tr w14:paraId="7D9B4701">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3CD43D27">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225BF64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Agree</w:t>
            </w:r>
          </w:p>
        </w:tc>
        <w:tc>
          <w:tcPr>
            <w:tcW w:w="1163" w:type="dxa"/>
            <w:tcBorders>
              <w:top w:val="nil"/>
              <w:left w:val="single" w:color="000000" w:sz="16" w:space="0"/>
              <w:bottom w:val="nil"/>
            </w:tcBorders>
            <w:shd w:val="clear" w:color="auto" w:fill="FFFFFF"/>
            <w:vAlign w:val="center"/>
          </w:tcPr>
          <w:p w14:paraId="4E2914F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15</w:t>
            </w:r>
          </w:p>
        </w:tc>
        <w:tc>
          <w:tcPr>
            <w:tcW w:w="860" w:type="dxa"/>
            <w:tcBorders>
              <w:top w:val="nil"/>
              <w:bottom w:val="nil"/>
            </w:tcBorders>
            <w:shd w:val="clear" w:color="auto" w:fill="FFFFFF"/>
            <w:vAlign w:val="center"/>
          </w:tcPr>
          <w:p w14:paraId="5800F3F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38.5</w:t>
            </w:r>
          </w:p>
        </w:tc>
        <w:tc>
          <w:tcPr>
            <w:tcW w:w="1453" w:type="dxa"/>
            <w:tcBorders>
              <w:top w:val="nil"/>
              <w:bottom w:val="nil"/>
            </w:tcBorders>
            <w:shd w:val="clear" w:color="auto" w:fill="FFFFFF"/>
            <w:vAlign w:val="center"/>
          </w:tcPr>
          <w:p w14:paraId="385C4D6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38.5</w:t>
            </w:r>
          </w:p>
        </w:tc>
        <w:tc>
          <w:tcPr>
            <w:tcW w:w="2050" w:type="dxa"/>
            <w:tcBorders>
              <w:top w:val="nil"/>
              <w:bottom w:val="nil"/>
              <w:right w:val="single" w:color="000000" w:sz="16" w:space="0"/>
            </w:tcBorders>
            <w:shd w:val="clear" w:color="auto" w:fill="FFFFFF"/>
            <w:vAlign w:val="center"/>
          </w:tcPr>
          <w:p w14:paraId="6F135B4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64.1</w:t>
            </w:r>
          </w:p>
        </w:tc>
      </w:tr>
      <w:tr w14:paraId="46812C67">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61CA6FE0">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7624DCF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Agree</w:t>
            </w:r>
          </w:p>
        </w:tc>
        <w:tc>
          <w:tcPr>
            <w:tcW w:w="1163" w:type="dxa"/>
            <w:tcBorders>
              <w:top w:val="nil"/>
              <w:left w:val="single" w:color="000000" w:sz="16" w:space="0"/>
              <w:bottom w:val="nil"/>
            </w:tcBorders>
            <w:shd w:val="clear" w:color="auto" w:fill="FFFFFF"/>
            <w:vAlign w:val="center"/>
          </w:tcPr>
          <w:p w14:paraId="7A0096E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14</w:t>
            </w:r>
          </w:p>
        </w:tc>
        <w:tc>
          <w:tcPr>
            <w:tcW w:w="860" w:type="dxa"/>
            <w:tcBorders>
              <w:top w:val="nil"/>
              <w:bottom w:val="nil"/>
            </w:tcBorders>
            <w:shd w:val="clear" w:color="auto" w:fill="FFFFFF"/>
            <w:vAlign w:val="center"/>
          </w:tcPr>
          <w:p w14:paraId="3F43C32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35.9</w:t>
            </w:r>
          </w:p>
        </w:tc>
        <w:tc>
          <w:tcPr>
            <w:tcW w:w="1453" w:type="dxa"/>
            <w:tcBorders>
              <w:top w:val="nil"/>
              <w:bottom w:val="nil"/>
            </w:tcBorders>
            <w:shd w:val="clear" w:color="auto" w:fill="FFFFFF"/>
            <w:vAlign w:val="center"/>
          </w:tcPr>
          <w:p w14:paraId="6C8440C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35.9</w:t>
            </w:r>
          </w:p>
        </w:tc>
        <w:tc>
          <w:tcPr>
            <w:tcW w:w="2050" w:type="dxa"/>
            <w:tcBorders>
              <w:top w:val="nil"/>
              <w:bottom w:val="nil"/>
              <w:right w:val="single" w:color="000000" w:sz="16" w:space="0"/>
            </w:tcBorders>
            <w:shd w:val="clear" w:color="auto" w:fill="FFFFFF"/>
            <w:vAlign w:val="center"/>
          </w:tcPr>
          <w:p w14:paraId="2B869B5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505A2DEE">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6EF228E">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single" w:color="000000" w:sz="16" w:space="0"/>
              <w:right w:val="single" w:color="000000" w:sz="16" w:space="0"/>
            </w:tcBorders>
            <w:shd w:val="clear" w:color="auto" w:fill="FFFFFF"/>
          </w:tcPr>
          <w:p w14:paraId="63EB470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42517CE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080C35A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0FC67BD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225E2741">
            <w:pPr>
              <w:autoSpaceDE w:val="0"/>
              <w:autoSpaceDN w:val="0"/>
              <w:adjustRightInd w:val="0"/>
              <w:spacing w:after="0" w:line="480" w:lineRule="auto"/>
              <w:jc w:val="both"/>
              <w:rPr>
                <w:rFonts w:ascii="Times New Roman" w:hAnsi="Times New Roman" w:cs="Times New Roman"/>
                <w:sz w:val="24"/>
                <w:szCs w:val="26"/>
              </w:rPr>
            </w:pPr>
          </w:p>
        </w:tc>
      </w:tr>
    </w:tbl>
    <w:p w14:paraId="7CCCE2EA">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73FE20E1">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4.7 shows the distribution of respondents by their responses to the statement on the “E-marketing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880"/>
        <w:gridCol w:w="1163"/>
        <w:gridCol w:w="860"/>
        <w:gridCol w:w="1453"/>
        <w:gridCol w:w="2050"/>
      </w:tblGrid>
      <w:tr w14:paraId="0858E422">
        <w:tblPrEx>
          <w:tblLayout w:type="fixed"/>
        </w:tblPrEx>
        <w:trPr>
          <w:cantSplit/>
        </w:trPr>
        <w:tc>
          <w:tcPr>
            <w:tcW w:w="8080" w:type="dxa"/>
            <w:gridSpan w:val="6"/>
            <w:tcBorders>
              <w:top w:val="nil"/>
              <w:left w:val="nil"/>
              <w:bottom w:val="nil"/>
              <w:right w:val="nil"/>
            </w:tcBorders>
            <w:shd w:val="clear" w:color="auto" w:fill="FFFFFF"/>
            <w:vAlign w:val="center"/>
          </w:tcPr>
          <w:p w14:paraId="4169C403">
            <w:pPr>
              <w:autoSpaceDE w:val="0"/>
              <w:autoSpaceDN w:val="0"/>
              <w:adjustRightInd w:val="0"/>
              <w:spacing w:after="0" w:line="480" w:lineRule="auto"/>
              <w:ind w:right="60"/>
              <w:jc w:val="both"/>
              <w:rPr>
                <w:rFonts w:ascii="Times New Roman" w:hAnsi="Times New Roman" w:cs="Times New Roman"/>
                <w:sz w:val="24"/>
                <w:szCs w:val="26"/>
              </w:rPr>
            </w:pPr>
            <w:r>
              <w:rPr>
                <w:rFonts w:ascii="Times New Roman" w:hAnsi="Times New Roman" w:cs="Times New Roman"/>
                <w:b/>
                <w:bCs/>
                <w:sz w:val="24"/>
                <w:szCs w:val="26"/>
              </w:rPr>
              <w:t>Table 4.7: E-marketing leads to improvement in customer satisfaction</w:t>
            </w:r>
          </w:p>
        </w:tc>
      </w:tr>
      <w:tr w14:paraId="1C787420">
        <w:tblPrEx>
          <w:tblLayout w:type="fixed"/>
        </w:tblPrEx>
        <w:trPr>
          <w:cantSplit/>
        </w:trPr>
        <w:tc>
          <w:tcPr>
            <w:tcW w:w="2554" w:type="dxa"/>
            <w:gridSpan w:val="2"/>
            <w:tcBorders>
              <w:top w:val="single" w:color="000000" w:sz="16" w:space="0"/>
              <w:left w:val="single" w:color="000000" w:sz="16" w:space="0"/>
              <w:bottom w:val="single" w:color="000000" w:sz="16" w:space="0"/>
              <w:right w:val="nil"/>
            </w:tcBorders>
            <w:shd w:val="clear" w:color="auto" w:fill="FFFFFF"/>
            <w:vAlign w:val="bottom"/>
          </w:tcPr>
          <w:p w14:paraId="44D34F5B">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12BE6B5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6EBF1C6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78C716E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1F85149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7FCFABEA">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07820B3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880" w:type="dxa"/>
            <w:tcBorders>
              <w:top w:val="single" w:color="000000" w:sz="16" w:space="0"/>
              <w:left w:val="nil"/>
              <w:bottom w:val="nil"/>
              <w:right w:val="single" w:color="000000" w:sz="16" w:space="0"/>
            </w:tcBorders>
            <w:shd w:val="clear" w:color="auto" w:fill="FFFFFF"/>
          </w:tcPr>
          <w:p w14:paraId="6139126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Disagree</w:t>
            </w:r>
          </w:p>
        </w:tc>
        <w:tc>
          <w:tcPr>
            <w:tcW w:w="1163" w:type="dxa"/>
            <w:tcBorders>
              <w:top w:val="single" w:color="000000" w:sz="16" w:space="0"/>
              <w:left w:val="single" w:color="000000" w:sz="16" w:space="0"/>
              <w:bottom w:val="nil"/>
            </w:tcBorders>
            <w:shd w:val="clear" w:color="auto" w:fill="FFFFFF"/>
            <w:vAlign w:val="center"/>
          </w:tcPr>
          <w:p w14:paraId="1F48CEF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w:t>
            </w:r>
          </w:p>
        </w:tc>
        <w:tc>
          <w:tcPr>
            <w:tcW w:w="860" w:type="dxa"/>
            <w:tcBorders>
              <w:top w:val="single" w:color="000000" w:sz="16" w:space="0"/>
              <w:bottom w:val="nil"/>
            </w:tcBorders>
            <w:shd w:val="clear" w:color="auto" w:fill="FFFFFF"/>
            <w:vAlign w:val="center"/>
          </w:tcPr>
          <w:p w14:paraId="244F22B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c>
          <w:tcPr>
            <w:tcW w:w="1453" w:type="dxa"/>
            <w:tcBorders>
              <w:top w:val="single" w:color="000000" w:sz="16" w:space="0"/>
              <w:bottom w:val="nil"/>
            </w:tcBorders>
            <w:shd w:val="clear" w:color="auto" w:fill="FFFFFF"/>
            <w:vAlign w:val="center"/>
          </w:tcPr>
          <w:p w14:paraId="5FE1138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c>
          <w:tcPr>
            <w:tcW w:w="2050" w:type="dxa"/>
            <w:tcBorders>
              <w:top w:val="single" w:color="000000" w:sz="16" w:space="0"/>
              <w:bottom w:val="nil"/>
              <w:right w:val="single" w:color="000000" w:sz="16" w:space="0"/>
            </w:tcBorders>
            <w:shd w:val="clear" w:color="auto" w:fill="FFFFFF"/>
            <w:vAlign w:val="center"/>
          </w:tcPr>
          <w:p w14:paraId="5EC709B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r>
      <w:tr w14:paraId="16CEEE33">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038CDCED">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34D0B1B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Disagree</w:t>
            </w:r>
          </w:p>
        </w:tc>
        <w:tc>
          <w:tcPr>
            <w:tcW w:w="1163" w:type="dxa"/>
            <w:tcBorders>
              <w:top w:val="nil"/>
              <w:left w:val="single" w:color="000000" w:sz="16" w:space="0"/>
              <w:bottom w:val="nil"/>
            </w:tcBorders>
            <w:shd w:val="clear" w:color="auto" w:fill="FFFFFF"/>
            <w:vAlign w:val="center"/>
          </w:tcPr>
          <w:p w14:paraId="739C803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w:t>
            </w:r>
          </w:p>
        </w:tc>
        <w:tc>
          <w:tcPr>
            <w:tcW w:w="860" w:type="dxa"/>
            <w:tcBorders>
              <w:top w:val="nil"/>
              <w:bottom w:val="nil"/>
            </w:tcBorders>
            <w:shd w:val="clear" w:color="auto" w:fill="FFFFFF"/>
            <w:vAlign w:val="center"/>
          </w:tcPr>
          <w:p w14:paraId="707BE11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5.1</w:t>
            </w:r>
          </w:p>
        </w:tc>
        <w:tc>
          <w:tcPr>
            <w:tcW w:w="1453" w:type="dxa"/>
            <w:tcBorders>
              <w:top w:val="nil"/>
              <w:bottom w:val="nil"/>
            </w:tcBorders>
            <w:shd w:val="clear" w:color="auto" w:fill="FFFFFF"/>
            <w:vAlign w:val="center"/>
          </w:tcPr>
          <w:p w14:paraId="40FCC53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5.1</w:t>
            </w:r>
          </w:p>
        </w:tc>
        <w:tc>
          <w:tcPr>
            <w:tcW w:w="2050" w:type="dxa"/>
            <w:tcBorders>
              <w:top w:val="nil"/>
              <w:bottom w:val="nil"/>
              <w:right w:val="single" w:color="000000" w:sz="16" w:space="0"/>
            </w:tcBorders>
            <w:shd w:val="clear" w:color="auto" w:fill="FFFFFF"/>
            <w:vAlign w:val="center"/>
          </w:tcPr>
          <w:p w14:paraId="2A9211E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r>
      <w:tr w14:paraId="2EDBF336">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305D18E0">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199DEA5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Undecided</w:t>
            </w:r>
          </w:p>
        </w:tc>
        <w:tc>
          <w:tcPr>
            <w:tcW w:w="1163" w:type="dxa"/>
            <w:tcBorders>
              <w:top w:val="nil"/>
              <w:left w:val="single" w:color="000000" w:sz="16" w:space="0"/>
              <w:bottom w:val="nil"/>
            </w:tcBorders>
            <w:shd w:val="clear" w:color="auto" w:fill="FFFFFF"/>
            <w:vAlign w:val="center"/>
          </w:tcPr>
          <w:p w14:paraId="55DA109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w:t>
            </w:r>
          </w:p>
        </w:tc>
        <w:tc>
          <w:tcPr>
            <w:tcW w:w="860" w:type="dxa"/>
            <w:tcBorders>
              <w:top w:val="nil"/>
              <w:bottom w:val="nil"/>
            </w:tcBorders>
            <w:shd w:val="clear" w:color="auto" w:fill="FFFFFF"/>
            <w:vAlign w:val="center"/>
          </w:tcPr>
          <w:p w14:paraId="4503A11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1453" w:type="dxa"/>
            <w:tcBorders>
              <w:top w:val="nil"/>
              <w:bottom w:val="nil"/>
            </w:tcBorders>
            <w:shd w:val="clear" w:color="auto" w:fill="FFFFFF"/>
            <w:vAlign w:val="center"/>
          </w:tcPr>
          <w:p w14:paraId="3D70785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2050" w:type="dxa"/>
            <w:tcBorders>
              <w:top w:val="nil"/>
              <w:bottom w:val="nil"/>
              <w:right w:val="single" w:color="000000" w:sz="16" w:space="0"/>
            </w:tcBorders>
            <w:shd w:val="clear" w:color="auto" w:fill="FFFFFF"/>
            <w:vAlign w:val="center"/>
          </w:tcPr>
          <w:p w14:paraId="5432772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15.4</w:t>
            </w:r>
          </w:p>
        </w:tc>
      </w:tr>
      <w:tr w14:paraId="4E6963AC">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6ACEAEF">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501FF37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Agree</w:t>
            </w:r>
          </w:p>
        </w:tc>
        <w:tc>
          <w:tcPr>
            <w:tcW w:w="1163" w:type="dxa"/>
            <w:tcBorders>
              <w:top w:val="nil"/>
              <w:left w:val="single" w:color="000000" w:sz="16" w:space="0"/>
              <w:bottom w:val="nil"/>
            </w:tcBorders>
            <w:shd w:val="clear" w:color="auto" w:fill="FFFFFF"/>
            <w:vAlign w:val="center"/>
          </w:tcPr>
          <w:p w14:paraId="345CA7C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17</w:t>
            </w:r>
          </w:p>
        </w:tc>
        <w:tc>
          <w:tcPr>
            <w:tcW w:w="860" w:type="dxa"/>
            <w:tcBorders>
              <w:top w:val="nil"/>
              <w:bottom w:val="nil"/>
            </w:tcBorders>
            <w:shd w:val="clear" w:color="auto" w:fill="FFFFFF"/>
            <w:vAlign w:val="center"/>
          </w:tcPr>
          <w:p w14:paraId="0593AED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43.6</w:t>
            </w:r>
          </w:p>
        </w:tc>
        <w:tc>
          <w:tcPr>
            <w:tcW w:w="1453" w:type="dxa"/>
            <w:tcBorders>
              <w:top w:val="nil"/>
              <w:bottom w:val="nil"/>
            </w:tcBorders>
            <w:shd w:val="clear" w:color="auto" w:fill="FFFFFF"/>
            <w:vAlign w:val="center"/>
          </w:tcPr>
          <w:p w14:paraId="54DD673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43.6</w:t>
            </w:r>
          </w:p>
        </w:tc>
        <w:tc>
          <w:tcPr>
            <w:tcW w:w="2050" w:type="dxa"/>
            <w:tcBorders>
              <w:top w:val="nil"/>
              <w:bottom w:val="nil"/>
              <w:right w:val="single" w:color="000000" w:sz="16" w:space="0"/>
            </w:tcBorders>
            <w:shd w:val="clear" w:color="auto" w:fill="FFFFFF"/>
            <w:vAlign w:val="center"/>
          </w:tcPr>
          <w:p w14:paraId="42347F0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59.0</w:t>
            </w:r>
          </w:p>
        </w:tc>
      </w:tr>
      <w:tr w14:paraId="37571420">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1849FA88">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70A9166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Agree</w:t>
            </w:r>
          </w:p>
        </w:tc>
        <w:tc>
          <w:tcPr>
            <w:tcW w:w="1163" w:type="dxa"/>
            <w:tcBorders>
              <w:top w:val="nil"/>
              <w:left w:val="single" w:color="000000" w:sz="16" w:space="0"/>
              <w:bottom w:val="nil"/>
            </w:tcBorders>
            <w:shd w:val="clear" w:color="auto" w:fill="FFFFFF"/>
            <w:vAlign w:val="center"/>
          </w:tcPr>
          <w:p w14:paraId="1A88DE6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16</w:t>
            </w:r>
          </w:p>
        </w:tc>
        <w:tc>
          <w:tcPr>
            <w:tcW w:w="860" w:type="dxa"/>
            <w:tcBorders>
              <w:top w:val="nil"/>
              <w:bottom w:val="nil"/>
            </w:tcBorders>
            <w:shd w:val="clear" w:color="auto" w:fill="FFFFFF"/>
            <w:vAlign w:val="center"/>
          </w:tcPr>
          <w:p w14:paraId="6DA4E3E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41.0</w:t>
            </w:r>
          </w:p>
        </w:tc>
        <w:tc>
          <w:tcPr>
            <w:tcW w:w="1453" w:type="dxa"/>
            <w:tcBorders>
              <w:top w:val="nil"/>
              <w:bottom w:val="nil"/>
            </w:tcBorders>
            <w:shd w:val="clear" w:color="auto" w:fill="FFFFFF"/>
            <w:vAlign w:val="center"/>
          </w:tcPr>
          <w:p w14:paraId="16C2075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41.0</w:t>
            </w:r>
          </w:p>
        </w:tc>
        <w:tc>
          <w:tcPr>
            <w:tcW w:w="2050" w:type="dxa"/>
            <w:tcBorders>
              <w:top w:val="nil"/>
              <w:bottom w:val="nil"/>
              <w:right w:val="single" w:color="000000" w:sz="16" w:space="0"/>
            </w:tcBorders>
            <w:shd w:val="clear" w:color="auto" w:fill="FFFFFF"/>
            <w:vAlign w:val="center"/>
          </w:tcPr>
          <w:p w14:paraId="2EBD3F7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21E6DD6B">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6BE0B20">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single" w:color="000000" w:sz="16" w:space="0"/>
              <w:right w:val="single" w:color="000000" w:sz="16" w:space="0"/>
            </w:tcBorders>
            <w:shd w:val="clear" w:color="auto" w:fill="FFFFFF"/>
          </w:tcPr>
          <w:p w14:paraId="604CF2B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464E4E8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6D19C24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651E45A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550930F9">
            <w:pPr>
              <w:autoSpaceDE w:val="0"/>
              <w:autoSpaceDN w:val="0"/>
              <w:adjustRightInd w:val="0"/>
              <w:spacing w:after="0" w:line="480" w:lineRule="auto"/>
              <w:jc w:val="both"/>
              <w:rPr>
                <w:rFonts w:ascii="Times New Roman" w:hAnsi="Times New Roman" w:cs="Times New Roman"/>
                <w:sz w:val="24"/>
                <w:szCs w:val="26"/>
              </w:rPr>
            </w:pPr>
          </w:p>
        </w:tc>
      </w:tr>
    </w:tbl>
    <w:p w14:paraId="7AFB2A14">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33D80B81">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4.8 shows the distribution of respondents by their responses to “e-marketing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leads to improvement in the ways the firms satisfy their customers which creates more utility to the customers.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880"/>
        <w:gridCol w:w="1163"/>
        <w:gridCol w:w="860"/>
        <w:gridCol w:w="1453"/>
        <w:gridCol w:w="2050"/>
      </w:tblGrid>
      <w:tr w14:paraId="69D1C806">
        <w:tblPrEx>
          <w:tblLayout w:type="fixed"/>
        </w:tblPrEx>
        <w:trPr>
          <w:cantSplit/>
        </w:trPr>
        <w:tc>
          <w:tcPr>
            <w:tcW w:w="8080" w:type="dxa"/>
            <w:gridSpan w:val="6"/>
            <w:tcBorders>
              <w:top w:val="nil"/>
              <w:left w:val="nil"/>
              <w:bottom w:val="nil"/>
              <w:right w:val="nil"/>
            </w:tcBorders>
            <w:shd w:val="clear" w:color="auto" w:fill="FFFFFF"/>
            <w:vAlign w:val="center"/>
          </w:tcPr>
          <w:p w14:paraId="0A4265E9">
            <w:pPr>
              <w:autoSpaceDE w:val="0"/>
              <w:autoSpaceDN w:val="0"/>
              <w:adjustRightInd w:val="0"/>
              <w:spacing w:after="0" w:line="480" w:lineRule="auto"/>
              <w:ind w:right="60"/>
              <w:jc w:val="both"/>
              <w:rPr>
                <w:rFonts w:ascii="Times New Roman" w:hAnsi="Times New Roman" w:cs="Times New Roman"/>
                <w:sz w:val="24"/>
                <w:szCs w:val="26"/>
              </w:rPr>
            </w:pPr>
            <w:r>
              <w:rPr>
                <w:rFonts w:ascii="Times New Roman" w:hAnsi="Times New Roman" w:cs="Times New Roman"/>
                <w:b/>
                <w:bCs/>
                <w:sz w:val="24"/>
                <w:szCs w:val="26"/>
              </w:rPr>
              <w:t>Table 4.8: E-marketing creates a competitive advantage for firms</w:t>
            </w:r>
          </w:p>
        </w:tc>
      </w:tr>
      <w:tr w14:paraId="5563F4E8">
        <w:tblPrEx>
          <w:tblLayout w:type="fixed"/>
        </w:tblPrEx>
        <w:trPr>
          <w:cantSplit/>
        </w:trPr>
        <w:tc>
          <w:tcPr>
            <w:tcW w:w="2554" w:type="dxa"/>
            <w:gridSpan w:val="2"/>
            <w:tcBorders>
              <w:top w:val="single" w:color="000000" w:sz="16" w:space="0"/>
              <w:left w:val="single" w:color="000000" w:sz="16" w:space="0"/>
              <w:bottom w:val="single" w:color="000000" w:sz="16" w:space="0"/>
              <w:right w:val="nil"/>
            </w:tcBorders>
            <w:shd w:val="clear" w:color="auto" w:fill="FFFFFF"/>
            <w:vAlign w:val="bottom"/>
          </w:tcPr>
          <w:p w14:paraId="49650BF3">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46FC11C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345D908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55B39EF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4B0A9CB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535D2020">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2C0BAE7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880" w:type="dxa"/>
            <w:tcBorders>
              <w:top w:val="single" w:color="000000" w:sz="16" w:space="0"/>
              <w:left w:val="nil"/>
              <w:bottom w:val="nil"/>
              <w:right w:val="single" w:color="000000" w:sz="16" w:space="0"/>
            </w:tcBorders>
            <w:shd w:val="clear" w:color="auto" w:fill="FFFFFF"/>
          </w:tcPr>
          <w:p w14:paraId="126AE76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Disagree</w:t>
            </w:r>
          </w:p>
        </w:tc>
        <w:tc>
          <w:tcPr>
            <w:tcW w:w="1163" w:type="dxa"/>
            <w:tcBorders>
              <w:top w:val="single" w:color="000000" w:sz="16" w:space="0"/>
              <w:left w:val="single" w:color="000000" w:sz="16" w:space="0"/>
              <w:bottom w:val="nil"/>
            </w:tcBorders>
            <w:shd w:val="clear" w:color="auto" w:fill="FFFFFF"/>
            <w:vAlign w:val="center"/>
          </w:tcPr>
          <w:p w14:paraId="1413745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w:t>
            </w:r>
          </w:p>
        </w:tc>
        <w:tc>
          <w:tcPr>
            <w:tcW w:w="860" w:type="dxa"/>
            <w:tcBorders>
              <w:top w:val="single" w:color="000000" w:sz="16" w:space="0"/>
              <w:bottom w:val="nil"/>
            </w:tcBorders>
            <w:shd w:val="clear" w:color="auto" w:fill="FFFFFF"/>
            <w:vAlign w:val="center"/>
          </w:tcPr>
          <w:p w14:paraId="1CBEDBE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1453" w:type="dxa"/>
            <w:tcBorders>
              <w:top w:val="single" w:color="000000" w:sz="16" w:space="0"/>
              <w:bottom w:val="nil"/>
            </w:tcBorders>
            <w:shd w:val="clear" w:color="auto" w:fill="FFFFFF"/>
            <w:vAlign w:val="center"/>
          </w:tcPr>
          <w:p w14:paraId="17FEEA2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2050" w:type="dxa"/>
            <w:tcBorders>
              <w:top w:val="single" w:color="000000" w:sz="16" w:space="0"/>
              <w:bottom w:val="nil"/>
              <w:right w:val="single" w:color="000000" w:sz="16" w:space="0"/>
            </w:tcBorders>
            <w:shd w:val="clear" w:color="auto" w:fill="FFFFFF"/>
            <w:vAlign w:val="center"/>
          </w:tcPr>
          <w:p w14:paraId="1D054D1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r>
      <w:tr w14:paraId="619A0D59">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17E7373E">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3EF633C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Disagree</w:t>
            </w:r>
          </w:p>
        </w:tc>
        <w:tc>
          <w:tcPr>
            <w:tcW w:w="1163" w:type="dxa"/>
            <w:tcBorders>
              <w:top w:val="nil"/>
              <w:left w:val="single" w:color="000000" w:sz="16" w:space="0"/>
              <w:bottom w:val="nil"/>
            </w:tcBorders>
            <w:shd w:val="clear" w:color="auto" w:fill="FFFFFF"/>
            <w:vAlign w:val="center"/>
          </w:tcPr>
          <w:p w14:paraId="018A8EC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w:t>
            </w:r>
          </w:p>
        </w:tc>
        <w:tc>
          <w:tcPr>
            <w:tcW w:w="860" w:type="dxa"/>
            <w:tcBorders>
              <w:top w:val="nil"/>
              <w:bottom w:val="nil"/>
            </w:tcBorders>
            <w:shd w:val="clear" w:color="auto" w:fill="FFFFFF"/>
            <w:vAlign w:val="center"/>
          </w:tcPr>
          <w:p w14:paraId="0DA4485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1453" w:type="dxa"/>
            <w:tcBorders>
              <w:top w:val="nil"/>
              <w:bottom w:val="nil"/>
            </w:tcBorders>
            <w:shd w:val="clear" w:color="auto" w:fill="FFFFFF"/>
            <w:vAlign w:val="center"/>
          </w:tcPr>
          <w:p w14:paraId="6B949DD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2050" w:type="dxa"/>
            <w:tcBorders>
              <w:top w:val="nil"/>
              <w:bottom w:val="nil"/>
              <w:right w:val="single" w:color="000000" w:sz="16" w:space="0"/>
            </w:tcBorders>
            <w:shd w:val="clear" w:color="auto" w:fill="FFFFFF"/>
            <w:vAlign w:val="center"/>
          </w:tcPr>
          <w:p w14:paraId="1FF2765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15.4</w:t>
            </w:r>
          </w:p>
        </w:tc>
      </w:tr>
      <w:tr w14:paraId="513DB085">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A65590B">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2DEF1B0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Undecided</w:t>
            </w:r>
          </w:p>
        </w:tc>
        <w:tc>
          <w:tcPr>
            <w:tcW w:w="1163" w:type="dxa"/>
            <w:tcBorders>
              <w:top w:val="nil"/>
              <w:left w:val="single" w:color="000000" w:sz="16" w:space="0"/>
              <w:bottom w:val="nil"/>
            </w:tcBorders>
            <w:shd w:val="clear" w:color="auto" w:fill="FFFFFF"/>
            <w:vAlign w:val="center"/>
          </w:tcPr>
          <w:p w14:paraId="36BAC66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w:t>
            </w:r>
          </w:p>
        </w:tc>
        <w:tc>
          <w:tcPr>
            <w:tcW w:w="860" w:type="dxa"/>
            <w:tcBorders>
              <w:top w:val="nil"/>
              <w:bottom w:val="nil"/>
            </w:tcBorders>
            <w:shd w:val="clear" w:color="auto" w:fill="FFFFFF"/>
            <w:vAlign w:val="center"/>
          </w:tcPr>
          <w:p w14:paraId="4132906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1453" w:type="dxa"/>
            <w:tcBorders>
              <w:top w:val="nil"/>
              <w:bottom w:val="nil"/>
            </w:tcBorders>
            <w:shd w:val="clear" w:color="auto" w:fill="FFFFFF"/>
            <w:vAlign w:val="center"/>
          </w:tcPr>
          <w:p w14:paraId="040D8B0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2050" w:type="dxa"/>
            <w:tcBorders>
              <w:top w:val="nil"/>
              <w:bottom w:val="nil"/>
              <w:right w:val="single" w:color="000000" w:sz="16" w:space="0"/>
            </w:tcBorders>
            <w:shd w:val="clear" w:color="auto" w:fill="FFFFFF"/>
            <w:vAlign w:val="center"/>
          </w:tcPr>
          <w:p w14:paraId="0B8B125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r>
      <w:tr w14:paraId="65C13142">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61F71D28">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5CAA43A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Agree</w:t>
            </w:r>
          </w:p>
        </w:tc>
        <w:tc>
          <w:tcPr>
            <w:tcW w:w="1163" w:type="dxa"/>
            <w:tcBorders>
              <w:top w:val="nil"/>
              <w:left w:val="single" w:color="000000" w:sz="16" w:space="0"/>
              <w:bottom w:val="nil"/>
            </w:tcBorders>
            <w:shd w:val="clear" w:color="auto" w:fill="FFFFFF"/>
            <w:vAlign w:val="center"/>
          </w:tcPr>
          <w:p w14:paraId="1B38260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19</w:t>
            </w:r>
          </w:p>
        </w:tc>
        <w:tc>
          <w:tcPr>
            <w:tcW w:w="860" w:type="dxa"/>
            <w:tcBorders>
              <w:top w:val="nil"/>
              <w:bottom w:val="nil"/>
            </w:tcBorders>
            <w:shd w:val="clear" w:color="auto" w:fill="FFFFFF"/>
            <w:vAlign w:val="center"/>
          </w:tcPr>
          <w:p w14:paraId="0D4006B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c>
          <w:tcPr>
            <w:tcW w:w="1453" w:type="dxa"/>
            <w:tcBorders>
              <w:top w:val="nil"/>
              <w:bottom w:val="nil"/>
            </w:tcBorders>
            <w:shd w:val="clear" w:color="auto" w:fill="FFFFFF"/>
            <w:vAlign w:val="center"/>
          </w:tcPr>
          <w:p w14:paraId="1D63EA3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c>
          <w:tcPr>
            <w:tcW w:w="2050" w:type="dxa"/>
            <w:tcBorders>
              <w:top w:val="nil"/>
              <w:bottom w:val="nil"/>
              <w:right w:val="single" w:color="000000" w:sz="16" w:space="0"/>
            </w:tcBorders>
            <w:shd w:val="clear" w:color="auto" w:fill="FFFFFF"/>
            <w:vAlign w:val="center"/>
          </w:tcPr>
          <w:p w14:paraId="5C1C59D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74.4</w:t>
            </w:r>
          </w:p>
        </w:tc>
      </w:tr>
      <w:tr w14:paraId="680649FA">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11A1FF01">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212F5B2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Agree</w:t>
            </w:r>
          </w:p>
        </w:tc>
        <w:tc>
          <w:tcPr>
            <w:tcW w:w="1163" w:type="dxa"/>
            <w:tcBorders>
              <w:top w:val="nil"/>
              <w:left w:val="single" w:color="000000" w:sz="16" w:space="0"/>
              <w:bottom w:val="nil"/>
            </w:tcBorders>
            <w:shd w:val="clear" w:color="auto" w:fill="FFFFFF"/>
            <w:vAlign w:val="center"/>
          </w:tcPr>
          <w:p w14:paraId="60E44D8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w:t>
            </w:r>
          </w:p>
        </w:tc>
        <w:tc>
          <w:tcPr>
            <w:tcW w:w="860" w:type="dxa"/>
            <w:tcBorders>
              <w:top w:val="nil"/>
              <w:bottom w:val="nil"/>
            </w:tcBorders>
            <w:shd w:val="clear" w:color="auto" w:fill="FFFFFF"/>
            <w:vAlign w:val="center"/>
          </w:tcPr>
          <w:p w14:paraId="7CDA94D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c>
          <w:tcPr>
            <w:tcW w:w="1453" w:type="dxa"/>
            <w:tcBorders>
              <w:top w:val="nil"/>
              <w:bottom w:val="nil"/>
            </w:tcBorders>
            <w:shd w:val="clear" w:color="auto" w:fill="FFFFFF"/>
            <w:vAlign w:val="center"/>
          </w:tcPr>
          <w:p w14:paraId="42944AF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25.6</w:t>
            </w:r>
          </w:p>
        </w:tc>
        <w:tc>
          <w:tcPr>
            <w:tcW w:w="2050" w:type="dxa"/>
            <w:tcBorders>
              <w:top w:val="nil"/>
              <w:bottom w:val="nil"/>
              <w:right w:val="single" w:color="000000" w:sz="16" w:space="0"/>
            </w:tcBorders>
            <w:shd w:val="clear" w:color="auto" w:fill="FFFFFF"/>
            <w:vAlign w:val="center"/>
          </w:tcPr>
          <w:p w14:paraId="40428A4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4C1A8991">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CC40FA4">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single" w:color="000000" w:sz="16" w:space="0"/>
              <w:right w:val="single" w:color="000000" w:sz="16" w:space="0"/>
            </w:tcBorders>
            <w:shd w:val="clear" w:color="auto" w:fill="FFFFFF"/>
          </w:tcPr>
          <w:p w14:paraId="01B3835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718E8B1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7D8905E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09A584E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7091A269">
            <w:pPr>
              <w:autoSpaceDE w:val="0"/>
              <w:autoSpaceDN w:val="0"/>
              <w:adjustRightInd w:val="0"/>
              <w:spacing w:after="0" w:line="480" w:lineRule="auto"/>
              <w:jc w:val="both"/>
              <w:rPr>
                <w:rFonts w:ascii="Times New Roman" w:hAnsi="Times New Roman" w:cs="Times New Roman"/>
                <w:sz w:val="24"/>
                <w:szCs w:val="26"/>
              </w:rPr>
            </w:pPr>
          </w:p>
        </w:tc>
      </w:tr>
    </w:tbl>
    <w:p w14:paraId="058C27FA">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Researcher’s Survey, 2025</w:t>
      </w:r>
    </w:p>
    <w:p w14:paraId="1D51B5B9">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4.9 reveals the distribution of respondents by their responses to the statement “e-marketing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14:paraId="285E5196">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Table 4.9: E-marketing facilitates promotional activities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880"/>
        <w:gridCol w:w="1163"/>
        <w:gridCol w:w="860"/>
        <w:gridCol w:w="1453"/>
        <w:gridCol w:w="2050"/>
      </w:tblGrid>
      <w:tr w14:paraId="3E8B63AB">
        <w:tblPrEx>
          <w:tblLayout w:type="fixed"/>
        </w:tblPrEx>
        <w:trPr>
          <w:cantSplit/>
        </w:trPr>
        <w:tc>
          <w:tcPr>
            <w:tcW w:w="2554" w:type="dxa"/>
            <w:gridSpan w:val="2"/>
            <w:tcBorders>
              <w:top w:val="single" w:color="000000" w:sz="16" w:space="0"/>
              <w:left w:val="single" w:color="000000" w:sz="16" w:space="0"/>
              <w:bottom w:val="single" w:color="000000" w:sz="16" w:space="0"/>
              <w:right w:val="nil"/>
            </w:tcBorders>
            <w:shd w:val="clear" w:color="auto" w:fill="FFFFFF"/>
            <w:vAlign w:val="bottom"/>
          </w:tcPr>
          <w:p w14:paraId="1A8C7F01">
            <w:pPr>
              <w:autoSpaceDE w:val="0"/>
              <w:autoSpaceDN w:val="0"/>
              <w:adjustRightInd w:val="0"/>
              <w:spacing w:after="0" w:line="480" w:lineRule="auto"/>
              <w:jc w:val="both"/>
              <w:rPr>
                <w:rFonts w:ascii="Times New Roman" w:hAnsi="Times New Roman" w:cs="Times New Roman"/>
                <w:sz w:val="24"/>
                <w:szCs w:val="26"/>
              </w:rPr>
            </w:pPr>
          </w:p>
          <w:p w14:paraId="7A9643AE">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6432DE1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19D57EA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48E5F05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030F095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39C222E7">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0E84760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880" w:type="dxa"/>
            <w:tcBorders>
              <w:top w:val="single" w:color="000000" w:sz="16" w:space="0"/>
              <w:left w:val="nil"/>
              <w:bottom w:val="nil"/>
              <w:right w:val="single" w:color="000000" w:sz="16" w:space="0"/>
            </w:tcBorders>
            <w:shd w:val="clear" w:color="auto" w:fill="FFFFFF"/>
          </w:tcPr>
          <w:p w14:paraId="50FAF53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Disagree</w:t>
            </w:r>
          </w:p>
        </w:tc>
        <w:tc>
          <w:tcPr>
            <w:tcW w:w="1163" w:type="dxa"/>
            <w:tcBorders>
              <w:top w:val="single" w:color="000000" w:sz="16" w:space="0"/>
              <w:left w:val="single" w:color="000000" w:sz="16" w:space="0"/>
              <w:bottom w:val="nil"/>
            </w:tcBorders>
            <w:shd w:val="clear" w:color="auto" w:fill="FFFFFF"/>
            <w:vAlign w:val="center"/>
          </w:tcPr>
          <w:p w14:paraId="04E7520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w:t>
            </w:r>
          </w:p>
        </w:tc>
        <w:tc>
          <w:tcPr>
            <w:tcW w:w="860" w:type="dxa"/>
            <w:tcBorders>
              <w:top w:val="single" w:color="000000" w:sz="16" w:space="0"/>
              <w:bottom w:val="nil"/>
            </w:tcBorders>
            <w:shd w:val="clear" w:color="auto" w:fill="FFFFFF"/>
            <w:vAlign w:val="center"/>
          </w:tcPr>
          <w:p w14:paraId="23933D4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1453" w:type="dxa"/>
            <w:tcBorders>
              <w:top w:val="single" w:color="000000" w:sz="16" w:space="0"/>
              <w:bottom w:val="nil"/>
            </w:tcBorders>
            <w:shd w:val="clear" w:color="auto" w:fill="FFFFFF"/>
            <w:vAlign w:val="center"/>
          </w:tcPr>
          <w:p w14:paraId="5B14E86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2050" w:type="dxa"/>
            <w:tcBorders>
              <w:top w:val="single" w:color="000000" w:sz="16" w:space="0"/>
              <w:bottom w:val="nil"/>
              <w:right w:val="single" w:color="000000" w:sz="16" w:space="0"/>
            </w:tcBorders>
            <w:shd w:val="clear" w:color="auto" w:fill="FFFFFF"/>
            <w:vAlign w:val="center"/>
          </w:tcPr>
          <w:p w14:paraId="2E8879F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r>
      <w:tr w14:paraId="13A122EE">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0CDB5EA2">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01BA81D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Undecided</w:t>
            </w:r>
          </w:p>
        </w:tc>
        <w:tc>
          <w:tcPr>
            <w:tcW w:w="1163" w:type="dxa"/>
            <w:tcBorders>
              <w:top w:val="nil"/>
              <w:left w:val="single" w:color="000000" w:sz="16" w:space="0"/>
              <w:bottom w:val="nil"/>
            </w:tcBorders>
            <w:shd w:val="clear" w:color="auto" w:fill="FFFFFF"/>
            <w:vAlign w:val="center"/>
          </w:tcPr>
          <w:p w14:paraId="5A98015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w:t>
            </w:r>
          </w:p>
        </w:tc>
        <w:tc>
          <w:tcPr>
            <w:tcW w:w="860" w:type="dxa"/>
            <w:tcBorders>
              <w:top w:val="nil"/>
              <w:bottom w:val="nil"/>
            </w:tcBorders>
            <w:shd w:val="clear" w:color="auto" w:fill="FFFFFF"/>
            <w:vAlign w:val="center"/>
          </w:tcPr>
          <w:p w14:paraId="32B2FD3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1453" w:type="dxa"/>
            <w:tcBorders>
              <w:top w:val="nil"/>
              <w:bottom w:val="nil"/>
            </w:tcBorders>
            <w:shd w:val="clear" w:color="auto" w:fill="FFFFFF"/>
            <w:vAlign w:val="center"/>
          </w:tcPr>
          <w:p w14:paraId="59E725F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2050" w:type="dxa"/>
            <w:tcBorders>
              <w:top w:val="nil"/>
              <w:bottom w:val="nil"/>
              <w:right w:val="single" w:color="000000" w:sz="16" w:space="0"/>
            </w:tcBorders>
            <w:shd w:val="clear" w:color="auto" w:fill="FFFFFF"/>
            <w:vAlign w:val="center"/>
          </w:tcPr>
          <w:p w14:paraId="361566C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17.9</w:t>
            </w:r>
          </w:p>
        </w:tc>
      </w:tr>
      <w:tr w14:paraId="7095443A">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9073DA6">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068A9F2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Agree</w:t>
            </w:r>
          </w:p>
        </w:tc>
        <w:tc>
          <w:tcPr>
            <w:tcW w:w="1163" w:type="dxa"/>
            <w:tcBorders>
              <w:top w:val="nil"/>
              <w:left w:val="single" w:color="000000" w:sz="16" w:space="0"/>
              <w:bottom w:val="nil"/>
            </w:tcBorders>
            <w:shd w:val="clear" w:color="auto" w:fill="FFFFFF"/>
            <w:vAlign w:val="center"/>
          </w:tcPr>
          <w:p w14:paraId="0F969E5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15</w:t>
            </w:r>
          </w:p>
        </w:tc>
        <w:tc>
          <w:tcPr>
            <w:tcW w:w="860" w:type="dxa"/>
            <w:tcBorders>
              <w:top w:val="nil"/>
              <w:bottom w:val="nil"/>
            </w:tcBorders>
            <w:shd w:val="clear" w:color="auto" w:fill="FFFFFF"/>
            <w:vAlign w:val="center"/>
          </w:tcPr>
          <w:p w14:paraId="59F78D8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38.5</w:t>
            </w:r>
          </w:p>
        </w:tc>
        <w:tc>
          <w:tcPr>
            <w:tcW w:w="1453" w:type="dxa"/>
            <w:tcBorders>
              <w:top w:val="nil"/>
              <w:bottom w:val="nil"/>
            </w:tcBorders>
            <w:shd w:val="clear" w:color="auto" w:fill="FFFFFF"/>
            <w:vAlign w:val="center"/>
          </w:tcPr>
          <w:p w14:paraId="7C4756C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38.5</w:t>
            </w:r>
          </w:p>
        </w:tc>
        <w:tc>
          <w:tcPr>
            <w:tcW w:w="2050" w:type="dxa"/>
            <w:tcBorders>
              <w:top w:val="nil"/>
              <w:bottom w:val="nil"/>
              <w:right w:val="single" w:color="000000" w:sz="16" w:space="0"/>
            </w:tcBorders>
            <w:shd w:val="clear" w:color="auto" w:fill="FFFFFF"/>
            <w:vAlign w:val="center"/>
          </w:tcPr>
          <w:p w14:paraId="2E08525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56.4</w:t>
            </w:r>
          </w:p>
        </w:tc>
      </w:tr>
      <w:tr w14:paraId="225B7318">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0036FD3">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1B85654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Agree</w:t>
            </w:r>
          </w:p>
        </w:tc>
        <w:tc>
          <w:tcPr>
            <w:tcW w:w="1163" w:type="dxa"/>
            <w:tcBorders>
              <w:top w:val="nil"/>
              <w:left w:val="single" w:color="000000" w:sz="16" w:space="0"/>
              <w:bottom w:val="nil"/>
            </w:tcBorders>
            <w:shd w:val="clear" w:color="auto" w:fill="FFFFFF"/>
            <w:vAlign w:val="center"/>
          </w:tcPr>
          <w:p w14:paraId="300EF80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17</w:t>
            </w:r>
          </w:p>
        </w:tc>
        <w:tc>
          <w:tcPr>
            <w:tcW w:w="860" w:type="dxa"/>
            <w:tcBorders>
              <w:top w:val="nil"/>
              <w:bottom w:val="nil"/>
            </w:tcBorders>
            <w:shd w:val="clear" w:color="auto" w:fill="FFFFFF"/>
            <w:vAlign w:val="center"/>
          </w:tcPr>
          <w:p w14:paraId="73CE4D3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43.6</w:t>
            </w:r>
          </w:p>
        </w:tc>
        <w:tc>
          <w:tcPr>
            <w:tcW w:w="1453" w:type="dxa"/>
            <w:tcBorders>
              <w:top w:val="nil"/>
              <w:bottom w:val="nil"/>
            </w:tcBorders>
            <w:shd w:val="clear" w:color="auto" w:fill="FFFFFF"/>
            <w:vAlign w:val="center"/>
          </w:tcPr>
          <w:p w14:paraId="2E512DC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43.6</w:t>
            </w:r>
          </w:p>
        </w:tc>
        <w:tc>
          <w:tcPr>
            <w:tcW w:w="2050" w:type="dxa"/>
            <w:tcBorders>
              <w:top w:val="nil"/>
              <w:bottom w:val="nil"/>
              <w:right w:val="single" w:color="000000" w:sz="16" w:space="0"/>
            </w:tcBorders>
            <w:shd w:val="clear" w:color="auto" w:fill="FFFFFF"/>
            <w:vAlign w:val="center"/>
          </w:tcPr>
          <w:p w14:paraId="4D09E77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10C46CB0">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C68D184">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single" w:color="000000" w:sz="16" w:space="0"/>
              <w:right w:val="single" w:color="000000" w:sz="16" w:space="0"/>
            </w:tcBorders>
            <w:shd w:val="clear" w:color="auto" w:fill="FFFFFF"/>
          </w:tcPr>
          <w:p w14:paraId="0BCDEF3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0B5989C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3373A3B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78A5D4C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727BF013">
            <w:pPr>
              <w:autoSpaceDE w:val="0"/>
              <w:autoSpaceDN w:val="0"/>
              <w:adjustRightInd w:val="0"/>
              <w:spacing w:after="0" w:line="480" w:lineRule="auto"/>
              <w:jc w:val="both"/>
              <w:rPr>
                <w:rFonts w:ascii="Times New Roman" w:hAnsi="Times New Roman" w:cs="Times New Roman"/>
                <w:sz w:val="24"/>
                <w:szCs w:val="26"/>
              </w:rPr>
            </w:pPr>
          </w:p>
        </w:tc>
      </w:tr>
    </w:tbl>
    <w:p w14:paraId="78855BD3">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19F45291">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In relation to the statement, “Promotional activities have been facilitated by e-marketing”, Table 4.10 shows that 3% of the respondents strongly disagreed, 10.3%disagreed, 38.5% were undecided, 38.5% agreed, and 43.6% strongly agreed. This implies that E-marketing has helped to facilitate the promotional activities of the firms</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1880"/>
        <w:gridCol w:w="1163"/>
        <w:gridCol w:w="860"/>
        <w:gridCol w:w="1453"/>
        <w:gridCol w:w="2050"/>
      </w:tblGrid>
      <w:tr w14:paraId="00B012CE">
        <w:tblPrEx>
          <w:tblLayout w:type="fixed"/>
        </w:tblPrEx>
        <w:trPr>
          <w:cantSplit/>
        </w:trPr>
        <w:tc>
          <w:tcPr>
            <w:tcW w:w="8080" w:type="dxa"/>
            <w:gridSpan w:val="6"/>
            <w:tcBorders>
              <w:top w:val="nil"/>
              <w:left w:val="nil"/>
              <w:bottom w:val="nil"/>
              <w:right w:val="nil"/>
            </w:tcBorders>
            <w:shd w:val="clear" w:color="auto" w:fill="FFFFFF"/>
            <w:vAlign w:val="center"/>
          </w:tcPr>
          <w:p w14:paraId="1988E73F">
            <w:pPr>
              <w:autoSpaceDE w:val="0"/>
              <w:autoSpaceDN w:val="0"/>
              <w:adjustRightInd w:val="0"/>
              <w:spacing w:after="0" w:line="480" w:lineRule="auto"/>
              <w:ind w:right="60"/>
              <w:jc w:val="both"/>
              <w:rPr>
                <w:rFonts w:ascii="Times New Roman" w:hAnsi="Times New Roman" w:cs="Times New Roman"/>
                <w:sz w:val="24"/>
                <w:szCs w:val="26"/>
              </w:rPr>
            </w:pPr>
            <w:r>
              <w:rPr>
                <w:rFonts w:ascii="Times New Roman" w:hAnsi="Times New Roman" w:cs="Times New Roman"/>
                <w:b/>
                <w:bCs/>
                <w:sz w:val="24"/>
                <w:szCs w:val="26"/>
              </w:rPr>
              <w:t>Table 4.10: E-marketing reduces  the cost of promotion</w:t>
            </w:r>
          </w:p>
        </w:tc>
      </w:tr>
      <w:tr w14:paraId="767175BE">
        <w:tblPrEx>
          <w:tblLayout w:type="fixed"/>
        </w:tblPrEx>
        <w:trPr>
          <w:cantSplit/>
        </w:trPr>
        <w:tc>
          <w:tcPr>
            <w:tcW w:w="2554" w:type="dxa"/>
            <w:gridSpan w:val="2"/>
            <w:tcBorders>
              <w:top w:val="single" w:color="000000" w:sz="16" w:space="0"/>
              <w:left w:val="single" w:color="000000" w:sz="16" w:space="0"/>
              <w:bottom w:val="single" w:color="000000" w:sz="16" w:space="0"/>
              <w:right w:val="nil"/>
            </w:tcBorders>
            <w:shd w:val="clear" w:color="auto" w:fill="FFFFFF"/>
            <w:vAlign w:val="bottom"/>
          </w:tcPr>
          <w:p w14:paraId="14DBE80C">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color="000000" w:sz="16" w:space="0"/>
              <w:left w:val="single" w:color="000000" w:sz="16" w:space="0"/>
              <w:bottom w:val="single" w:color="000000" w:sz="16" w:space="0"/>
            </w:tcBorders>
            <w:shd w:val="clear" w:color="auto" w:fill="FFFFFF"/>
            <w:vAlign w:val="bottom"/>
          </w:tcPr>
          <w:p w14:paraId="67544B1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Frequency</w:t>
            </w:r>
          </w:p>
        </w:tc>
        <w:tc>
          <w:tcPr>
            <w:tcW w:w="860" w:type="dxa"/>
            <w:tcBorders>
              <w:top w:val="single" w:color="000000" w:sz="16" w:space="0"/>
              <w:bottom w:val="single" w:color="000000" w:sz="16" w:space="0"/>
            </w:tcBorders>
            <w:shd w:val="clear" w:color="auto" w:fill="FFFFFF"/>
            <w:vAlign w:val="bottom"/>
          </w:tcPr>
          <w:p w14:paraId="04BF60A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Percent</w:t>
            </w:r>
          </w:p>
        </w:tc>
        <w:tc>
          <w:tcPr>
            <w:tcW w:w="1453" w:type="dxa"/>
            <w:tcBorders>
              <w:top w:val="single" w:color="000000" w:sz="16" w:space="0"/>
              <w:bottom w:val="single" w:color="000000" w:sz="16" w:space="0"/>
            </w:tcBorders>
            <w:shd w:val="clear" w:color="auto" w:fill="FFFFFF"/>
            <w:vAlign w:val="bottom"/>
          </w:tcPr>
          <w:p w14:paraId="049A162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 Percent</w:t>
            </w:r>
          </w:p>
        </w:tc>
        <w:tc>
          <w:tcPr>
            <w:tcW w:w="2050" w:type="dxa"/>
            <w:tcBorders>
              <w:top w:val="single" w:color="000000" w:sz="16" w:space="0"/>
              <w:bottom w:val="single" w:color="000000" w:sz="16" w:space="0"/>
              <w:right w:val="single" w:color="000000" w:sz="16" w:space="0"/>
            </w:tcBorders>
            <w:shd w:val="clear" w:color="auto" w:fill="FFFFFF"/>
            <w:vAlign w:val="bottom"/>
          </w:tcPr>
          <w:p w14:paraId="3167EF1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Cumulative Percent</w:t>
            </w:r>
          </w:p>
        </w:tc>
      </w:tr>
      <w:tr w14:paraId="0EBA6B8C">
        <w:tblPrEx>
          <w:tblLayout w:type="fixed"/>
        </w:tblPrEx>
        <w:trPr>
          <w:cantSplit/>
        </w:trPr>
        <w:tc>
          <w:tcPr>
            <w:tcW w:w="674" w:type="dxa"/>
            <w:vMerge w:val="restart"/>
            <w:tcBorders>
              <w:top w:val="single" w:color="000000" w:sz="16" w:space="0"/>
              <w:left w:val="single" w:color="000000" w:sz="16" w:space="0"/>
              <w:bottom w:val="single" w:color="000000" w:sz="16" w:space="0"/>
              <w:right w:val="nil"/>
            </w:tcBorders>
            <w:shd w:val="clear" w:color="auto" w:fill="FFFFFF"/>
          </w:tcPr>
          <w:p w14:paraId="6B90AB0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Valid</w:t>
            </w:r>
          </w:p>
        </w:tc>
        <w:tc>
          <w:tcPr>
            <w:tcW w:w="1880" w:type="dxa"/>
            <w:tcBorders>
              <w:top w:val="single" w:color="000000" w:sz="16" w:space="0"/>
              <w:left w:val="nil"/>
              <w:bottom w:val="nil"/>
              <w:right w:val="single" w:color="000000" w:sz="16" w:space="0"/>
            </w:tcBorders>
            <w:shd w:val="clear" w:color="auto" w:fill="FFFFFF"/>
          </w:tcPr>
          <w:p w14:paraId="64C5C74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Disagree</w:t>
            </w:r>
          </w:p>
        </w:tc>
        <w:tc>
          <w:tcPr>
            <w:tcW w:w="1163" w:type="dxa"/>
            <w:tcBorders>
              <w:top w:val="single" w:color="000000" w:sz="16" w:space="0"/>
              <w:left w:val="single" w:color="000000" w:sz="16" w:space="0"/>
              <w:bottom w:val="nil"/>
            </w:tcBorders>
            <w:shd w:val="clear" w:color="auto" w:fill="FFFFFF"/>
            <w:vAlign w:val="center"/>
          </w:tcPr>
          <w:p w14:paraId="7078D4B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w:t>
            </w:r>
          </w:p>
        </w:tc>
        <w:tc>
          <w:tcPr>
            <w:tcW w:w="860" w:type="dxa"/>
            <w:tcBorders>
              <w:top w:val="single" w:color="000000" w:sz="16" w:space="0"/>
              <w:bottom w:val="nil"/>
            </w:tcBorders>
            <w:shd w:val="clear" w:color="auto" w:fill="FFFFFF"/>
            <w:vAlign w:val="center"/>
          </w:tcPr>
          <w:p w14:paraId="0DE9B66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1453" w:type="dxa"/>
            <w:tcBorders>
              <w:top w:val="single" w:color="000000" w:sz="16" w:space="0"/>
              <w:bottom w:val="nil"/>
            </w:tcBorders>
            <w:shd w:val="clear" w:color="auto" w:fill="FFFFFF"/>
            <w:vAlign w:val="center"/>
          </w:tcPr>
          <w:p w14:paraId="75D63D9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c>
          <w:tcPr>
            <w:tcW w:w="2050" w:type="dxa"/>
            <w:tcBorders>
              <w:top w:val="single" w:color="000000" w:sz="16" w:space="0"/>
              <w:bottom w:val="nil"/>
              <w:right w:val="single" w:color="000000" w:sz="16" w:space="0"/>
            </w:tcBorders>
            <w:shd w:val="clear" w:color="auto" w:fill="FFFFFF"/>
            <w:vAlign w:val="center"/>
          </w:tcPr>
          <w:p w14:paraId="482D982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w:t>
            </w:r>
          </w:p>
        </w:tc>
      </w:tr>
      <w:tr w14:paraId="6D745618">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40BAEC3">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3CBA5E6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Disagree</w:t>
            </w:r>
          </w:p>
        </w:tc>
        <w:tc>
          <w:tcPr>
            <w:tcW w:w="1163" w:type="dxa"/>
            <w:tcBorders>
              <w:top w:val="nil"/>
              <w:left w:val="single" w:color="000000" w:sz="16" w:space="0"/>
              <w:bottom w:val="nil"/>
            </w:tcBorders>
            <w:shd w:val="clear" w:color="auto" w:fill="FFFFFF"/>
            <w:vAlign w:val="center"/>
          </w:tcPr>
          <w:p w14:paraId="1998E4D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w:t>
            </w:r>
          </w:p>
        </w:tc>
        <w:tc>
          <w:tcPr>
            <w:tcW w:w="860" w:type="dxa"/>
            <w:tcBorders>
              <w:top w:val="nil"/>
              <w:bottom w:val="nil"/>
            </w:tcBorders>
            <w:shd w:val="clear" w:color="auto" w:fill="FFFFFF"/>
            <w:vAlign w:val="center"/>
          </w:tcPr>
          <w:p w14:paraId="728F759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c>
          <w:tcPr>
            <w:tcW w:w="1453" w:type="dxa"/>
            <w:tcBorders>
              <w:top w:val="nil"/>
              <w:bottom w:val="nil"/>
            </w:tcBorders>
            <w:shd w:val="clear" w:color="auto" w:fill="FFFFFF"/>
            <w:vAlign w:val="center"/>
          </w:tcPr>
          <w:p w14:paraId="7B67C85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w:t>
            </w:r>
          </w:p>
        </w:tc>
        <w:tc>
          <w:tcPr>
            <w:tcW w:w="2050" w:type="dxa"/>
            <w:tcBorders>
              <w:top w:val="nil"/>
              <w:bottom w:val="nil"/>
              <w:right w:val="single" w:color="000000" w:sz="16" w:space="0"/>
            </w:tcBorders>
            <w:shd w:val="clear" w:color="auto" w:fill="FFFFFF"/>
            <w:vAlign w:val="center"/>
          </w:tcPr>
          <w:p w14:paraId="2036279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r>
      <w:tr w14:paraId="1CC1810F">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489B74D0">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5FEEADC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Undecided</w:t>
            </w:r>
          </w:p>
        </w:tc>
        <w:tc>
          <w:tcPr>
            <w:tcW w:w="1163" w:type="dxa"/>
            <w:tcBorders>
              <w:top w:val="nil"/>
              <w:left w:val="single" w:color="000000" w:sz="16" w:space="0"/>
              <w:bottom w:val="nil"/>
            </w:tcBorders>
            <w:shd w:val="clear" w:color="auto" w:fill="FFFFFF"/>
            <w:vAlign w:val="center"/>
          </w:tcPr>
          <w:p w14:paraId="27A4E78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w:t>
            </w:r>
          </w:p>
        </w:tc>
        <w:tc>
          <w:tcPr>
            <w:tcW w:w="860" w:type="dxa"/>
            <w:tcBorders>
              <w:top w:val="nil"/>
              <w:bottom w:val="nil"/>
            </w:tcBorders>
            <w:shd w:val="clear" w:color="auto" w:fill="FFFFFF"/>
            <w:vAlign w:val="center"/>
          </w:tcPr>
          <w:p w14:paraId="2E26E6D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1453" w:type="dxa"/>
            <w:tcBorders>
              <w:top w:val="nil"/>
              <w:bottom w:val="nil"/>
            </w:tcBorders>
            <w:shd w:val="clear" w:color="auto" w:fill="FFFFFF"/>
            <w:vAlign w:val="center"/>
          </w:tcPr>
          <w:p w14:paraId="2F5C4BF9">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10.3</w:t>
            </w:r>
          </w:p>
        </w:tc>
        <w:tc>
          <w:tcPr>
            <w:tcW w:w="2050" w:type="dxa"/>
            <w:tcBorders>
              <w:top w:val="nil"/>
              <w:bottom w:val="nil"/>
              <w:right w:val="single" w:color="000000" w:sz="16" w:space="0"/>
            </w:tcBorders>
            <w:shd w:val="clear" w:color="auto" w:fill="FFFFFF"/>
            <w:vAlign w:val="center"/>
          </w:tcPr>
          <w:p w14:paraId="19467AE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20.5</w:t>
            </w:r>
          </w:p>
        </w:tc>
      </w:tr>
      <w:tr w14:paraId="4991EFFB">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20260182">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71C892A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Agree</w:t>
            </w:r>
          </w:p>
        </w:tc>
        <w:tc>
          <w:tcPr>
            <w:tcW w:w="1163" w:type="dxa"/>
            <w:tcBorders>
              <w:top w:val="nil"/>
              <w:left w:val="single" w:color="000000" w:sz="16" w:space="0"/>
              <w:bottom w:val="nil"/>
            </w:tcBorders>
            <w:shd w:val="clear" w:color="auto" w:fill="FFFFFF"/>
            <w:vAlign w:val="center"/>
          </w:tcPr>
          <w:p w14:paraId="6442C05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19</w:t>
            </w:r>
          </w:p>
        </w:tc>
        <w:tc>
          <w:tcPr>
            <w:tcW w:w="860" w:type="dxa"/>
            <w:tcBorders>
              <w:top w:val="nil"/>
              <w:bottom w:val="nil"/>
            </w:tcBorders>
            <w:shd w:val="clear" w:color="auto" w:fill="FFFFFF"/>
            <w:vAlign w:val="center"/>
          </w:tcPr>
          <w:p w14:paraId="6735BD7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c>
          <w:tcPr>
            <w:tcW w:w="1453" w:type="dxa"/>
            <w:tcBorders>
              <w:top w:val="nil"/>
              <w:bottom w:val="nil"/>
            </w:tcBorders>
            <w:shd w:val="clear" w:color="auto" w:fill="FFFFFF"/>
            <w:vAlign w:val="center"/>
          </w:tcPr>
          <w:p w14:paraId="234F9BE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48.7</w:t>
            </w:r>
          </w:p>
        </w:tc>
        <w:tc>
          <w:tcPr>
            <w:tcW w:w="2050" w:type="dxa"/>
            <w:tcBorders>
              <w:top w:val="nil"/>
              <w:bottom w:val="nil"/>
              <w:right w:val="single" w:color="000000" w:sz="16" w:space="0"/>
            </w:tcBorders>
            <w:shd w:val="clear" w:color="auto" w:fill="FFFFFF"/>
            <w:vAlign w:val="center"/>
          </w:tcPr>
          <w:p w14:paraId="17154F3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69.2</w:t>
            </w:r>
          </w:p>
        </w:tc>
      </w:tr>
      <w:tr w14:paraId="1D51C87F">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7708301D">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nil"/>
              <w:right w:val="single" w:color="000000" w:sz="16" w:space="0"/>
            </w:tcBorders>
            <w:shd w:val="clear" w:color="auto" w:fill="FFFFFF"/>
          </w:tcPr>
          <w:p w14:paraId="63913E4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Strongly Agree</w:t>
            </w:r>
          </w:p>
        </w:tc>
        <w:tc>
          <w:tcPr>
            <w:tcW w:w="1163" w:type="dxa"/>
            <w:tcBorders>
              <w:top w:val="nil"/>
              <w:left w:val="single" w:color="000000" w:sz="16" w:space="0"/>
              <w:bottom w:val="nil"/>
            </w:tcBorders>
            <w:shd w:val="clear" w:color="auto" w:fill="FFFFFF"/>
            <w:vAlign w:val="center"/>
          </w:tcPr>
          <w:p w14:paraId="0FE3FBD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12</w:t>
            </w:r>
          </w:p>
        </w:tc>
        <w:tc>
          <w:tcPr>
            <w:tcW w:w="860" w:type="dxa"/>
            <w:tcBorders>
              <w:top w:val="nil"/>
              <w:bottom w:val="nil"/>
            </w:tcBorders>
            <w:shd w:val="clear" w:color="auto" w:fill="FFFFFF"/>
            <w:vAlign w:val="center"/>
          </w:tcPr>
          <w:p w14:paraId="5966E14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30.8</w:t>
            </w:r>
          </w:p>
        </w:tc>
        <w:tc>
          <w:tcPr>
            <w:tcW w:w="1453" w:type="dxa"/>
            <w:tcBorders>
              <w:top w:val="nil"/>
              <w:bottom w:val="nil"/>
            </w:tcBorders>
            <w:shd w:val="clear" w:color="auto" w:fill="FFFFFF"/>
            <w:vAlign w:val="center"/>
          </w:tcPr>
          <w:p w14:paraId="41ECD82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30.8</w:t>
            </w:r>
          </w:p>
        </w:tc>
        <w:tc>
          <w:tcPr>
            <w:tcW w:w="2050" w:type="dxa"/>
            <w:tcBorders>
              <w:top w:val="nil"/>
              <w:bottom w:val="nil"/>
              <w:right w:val="single" w:color="000000" w:sz="16" w:space="0"/>
            </w:tcBorders>
            <w:shd w:val="clear" w:color="auto" w:fill="FFFFFF"/>
            <w:vAlign w:val="center"/>
          </w:tcPr>
          <w:p w14:paraId="511070B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r>
      <w:tr w14:paraId="2011442E">
        <w:tblPrEx>
          <w:tblLayout w:type="fixed"/>
        </w:tblPrEx>
        <w:trPr>
          <w:cantSplit/>
        </w:trPr>
        <w:tc>
          <w:tcPr>
            <w:tcW w:w="674" w:type="dxa"/>
            <w:vMerge w:val="continue"/>
            <w:tcBorders>
              <w:top w:val="single" w:color="000000" w:sz="16" w:space="0"/>
              <w:left w:val="single" w:color="000000" w:sz="16" w:space="0"/>
              <w:bottom w:val="single" w:color="000000" w:sz="16" w:space="0"/>
              <w:right w:val="nil"/>
            </w:tcBorders>
            <w:shd w:val="clear" w:color="auto" w:fill="FFFFFF"/>
          </w:tcPr>
          <w:p w14:paraId="09CA914A">
            <w:pPr>
              <w:autoSpaceDE w:val="0"/>
              <w:autoSpaceDN w:val="0"/>
              <w:adjustRightInd w:val="0"/>
              <w:spacing w:after="0" w:line="480" w:lineRule="auto"/>
              <w:jc w:val="both"/>
              <w:rPr>
                <w:rFonts w:ascii="Times New Roman" w:hAnsi="Times New Roman" w:cs="Times New Roman"/>
                <w:sz w:val="24"/>
                <w:szCs w:val="26"/>
              </w:rPr>
            </w:pPr>
          </w:p>
        </w:tc>
        <w:tc>
          <w:tcPr>
            <w:tcW w:w="1880" w:type="dxa"/>
            <w:tcBorders>
              <w:top w:val="nil"/>
              <w:left w:val="nil"/>
              <w:bottom w:val="single" w:color="000000" w:sz="16" w:space="0"/>
              <w:right w:val="single" w:color="000000" w:sz="16" w:space="0"/>
            </w:tcBorders>
            <w:shd w:val="clear" w:color="auto" w:fill="FFFFFF"/>
          </w:tcPr>
          <w:p w14:paraId="4EB7A48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163" w:type="dxa"/>
            <w:tcBorders>
              <w:top w:val="nil"/>
              <w:left w:val="single" w:color="000000" w:sz="16" w:space="0"/>
              <w:bottom w:val="single" w:color="000000" w:sz="16" w:space="0"/>
            </w:tcBorders>
            <w:shd w:val="clear" w:color="auto" w:fill="FFFFFF"/>
            <w:vAlign w:val="center"/>
          </w:tcPr>
          <w:p w14:paraId="6FFB2BE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39</w:t>
            </w:r>
          </w:p>
        </w:tc>
        <w:tc>
          <w:tcPr>
            <w:tcW w:w="860" w:type="dxa"/>
            <w:tcBorders>
              <w:top w:val="nil"/>
              <w:bottom w:val="single" w:color="000000" w:sz="16" w:space="0"/>
            </w:tcBorders>
            <w:shd w:val="clear" w:color="auto" w:fill="FFFFFF"/>
            <w:vAlign w:val="center"/>
          </w:tcPr>
          <w:p w14:paraId="51CF8A8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1453" w:type="dxa"/>
            <w:tcBorders>
              <w:top w:val="nil"/>
              <w:bottom w:val="single" w:color="000000" w:sz="16" w:space="0"/>
            </w:tcBorders>
            <w:shd w:val="clear" w:color="auto" w:fill="FFFFFF"/>
            <w:vAlign w:val="center"/>
          </w:tcPr>
          <w:p w14:paraId="5E090C0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100.0</w:t>
            </w:r>
          </w:p>
        </w:tc>
        <w:tc>
          <w:tcPr>
            <w:tcW w:w="2050" w:type="dxa"/>
            <w:tcBorders>
              <w:top w:val="nil"/>
              <w:bottom w:val="single" w:color="000000" w:sz="16" w:space="0"/>
              <w:right w:val="single" w:color="000000" w:sz="16" w:space="0"/>
            </w:tcBorders>
            <w:shd w:val="clear" w:color="auto" w:fill="FFFFFF"/>
            <w:vAlign w:val="center"/>
          </w:tcPr>
          <w:p w14:paraId="63B1F73A">
            <w:pPr>
              <w:autoSpaceDE w:val="0"/>
              <w:autoSpaceDN w:val="0"/>
              <w:adjustRightInd w:val="0"/>
              <w:spacing w:after="0" w:line="480" w:lineRule="auto"/>
              <w:jc w:val="both"/>
              <w:rPr>
                <w:rFonts w:ascii="Times New Roman" w:hAnsi="Times New Roman" w:cs="Times New Roman"/>
                <w:sz w:val="24"/>
                <w:szCs w:val="26"/>
              </w:rPr>
            </w:pPr>
          </w:p>
        </w:tc>
      </w:tr>
    </w:tbl>
    <w:p w14:paraId="2B12EAFA">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Field Survey, 2025</w:t>
      </w:r>
    </w:p>
    <w:p w14:paraId="42F98614">
      <w:pPr>
        <w:spacing w:after="0" w:line="480" w:lineRule="auto"/>
        <w:ind w:right="33"/>
        <w:jc w:val="both"/>
        <w:rPr>
          <w:rFonts w:ascii="Times New Roman" w:hAnsi="Times New Roman" w:cs="Times New Roman"/>
          <w:sz w:val="24"/>
          <w:szCs w:val="26"/>
        </w:rPr>
      </w:pPr>
      <w:r>
        <w:rPr>
          <w:rFonts w:ascii="Times New Roman" w:hAnsi="Times New Roman" w:cs="Times New Roman"/>
          <w:sz w:val="24"/>
          <w:szCs w:val="26"/>
        </w:rPr>
        <w:t>Table 4.11 shows the distribution of respondents by their responses to the statement “E-marketing reduces the cost of promotion”. It is indicated that 7.7% of the respondents strongly disagreed, 2.6% disagreed, 10.3% of them were undecided, 48.7% agreed, and 30.8% strongly agreed.The implication is that E-marketing saves the firms from having to spend huge amount on other modes of marketing.</w:t>
      </w:r>
    </w:p>
    <w:p w14:paraId="14840682">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4.3</w:t>
      </w:r>
      <w:r>
        <w:rPr>
          <w:rFonts w:ascii="Times New Roman" w:hAnsi="Times New Roman" w:cs="Times New Roman"/>
          <w:b/>
          <w:sz w:val="24"/>
          <w:szCs w:val="26"/>
        </w:rPr>
        <w:tab/>
      </w:r>
      <w:r>
        <w:rPr>
          <w:rFonts w:ascii="Times New Roman" w:hAnsi="Times New Roman" w:cs="Times New Roman"/>
          <w:b/>
          <w:sz w:val="24"/>
          <w:szCs w:val="26"/>
        </w:rPr>
        <w:t>Statement of Hypotheses</w:t>
      </w:r>
    </w:p>
    <w:p w14:paraId="076B2BCB">
      <w:pPr>
        <w:spacing w:after="0" w:line="480" w:lineRule="auto"/>
        <w:ind w:left="14" w:right="33"/>
        <w:jc w:val="both"/>
        <w:rPr>
          <w:rFonts w:ascii="Times New Roman" w:hAnsi="Times New Roman" w:cs="Times New Roman"/>
          <w:sz w:val="24"/>
          <w:szCs w:val="26"/>
        </w:rPr>
      </w:pPr>
      <w:r>
        <w:rPr>
          <w:rFonts w:ascii="Times New Roman" w:hAnsi="Times New Roman" w:cs="Times New Roman"/>
          <w:sz w:val="24"/>
          <w:szCs w:val="26"/>
        </w:rPr>
        <w:t xml:space="preserve">The following hypotheses were formulated in the null form. </w:t>
      </w:r>
    </w:p>
    <w:tbl>
      <w:tblPr>
        <w:tblStyle w:val="20"/>
        <w:tblW w:w="8701" w:type="dxa"/>
        <w:tblInd w:w="19" w:type="dxa"/>
        <w:tblLayout w:type="fixed"/>
        <w:tblCellMar>
          <w:top w:w="0" w:type="dxa"/>
          <w:left w:w="0" w:type="dxa"/>
          <w:bottom w:w="5" w:type="dxa"/>
          <w:right w:w="0" w:type="dxa"/>
        </w:tblCellMar>
      </w:tblPr>
      <w:tblGrid>
        <w:gridCol w:w="720"/>
        <w:gridCol w:w="7981"/>
      </w:tblGrid>
      <w:tr w14:paraId="7EEC91D3">
        <w:tblPrEx>
          <w:tblLayout w:type="fixed"/>
        </w:tblPrEx>
        <w:trPr>
          <w:trHeight w:val="416" w:hRule="atLeast"/>
        </w:trPr>
        <w:tc>
          <w:tcPr>
            <w:tcW w:w="720" w:type="dxa"/>
            <w:tcBorders>
              <w:top w:val="nil"/>
              <w:left w:val="nil"/>
              <w:bottom w:val="nil"/>
              <w:right w:val="nil"/>
            </w:tcBorders>
          </w:tcPr>
          <w:p w14:paraId="5E435323">
            <w:pPr>
              <w:spacing w:after="0" w:line="480" w:lineRule="auto"/>
              <w:jc w:val="both"/>
              <w:rPr>
                <w:rFonts w:ascii="Times New Roman" w:hAnsi="Times New Roman" w:cs="Times New Roman" w:eastAsiaTheme="minorEastAsia"/>
                <w:sz w:val="24"/>
                <w:szCs w:val="26"/>
                <w:lang w:val="en-GB" w:eastAsia="en-GB"/>
              </w:rPr>
            </w:pPr>
            <w:r>
              <w:rPr>
                <w:rFonts w:ascii="Times New Roman" w:hAnsi="Times New Roman" w:cs="Times New Roman" w:eastAsiaTheme="minorEastAsia"/>
                <w:sz w:val="24"/>
                <w:szCs w:val="26"/>
                <w:lang w:val="en-GB" w:eastAsia="en-GB"/>
              </w:rPr>
              <w:t xml:space="preserve">Ho1: </w:t>
            </w:r>
          </w:p>
        </w:tc>
        <w:tc>
          <w:tcPr>
            <w:tcW w:w="7981" w:type="dxa"/>
            <w:tcBorders>
              <w:top w:val="nil"/>
              <w:left w:val="nil"/>
              <w:bottom w:val="nil"/>
              <w:right w:val="nil"/>
            </w:tcBorders>
          </w:tcPr>
          <w:p w14:paraId="30AF9306">
            <w:pPr>
              <w:spacing w:after="0" w:line="480" w:lineRule="auto"/>
              <w:jc w:val="both"/>
              <w:rPr>
                <w:rFonts w:ascii="Times New Roman" w:hAnsi="Times New Roman" w:cs="Times New Roman" w:eastAsiaTheme="minorEastAsia"/>
                <w:sz w:val="24"/>
                <w:szCs w:val="26"/>
                <w:lang w:val="en-GB" w:eastAsia="en-GB"/>
              </w:rPr>
            </w:pPr>
            <w:r>
              <w:rPr>
                <w:rFonts w:ascii="Times New Roman" w:hAnsi="Times New Roman" w:cs="Times New Roman" w:eastAsiaTheme="minorEastAsia"/>
                <w:sz w:val="24"/>
                <w:szCs w:val="26"/>
                <w:lang w:val="en-GB" w:eastAsia="en-GB"/>
              </w:rPr>
              <w:t xml:space="preserve">E-marketing does not have significant influence on the sales of SMEs. </w:t>
            </w:r>
          </w:p>
        </w:tc>
      </w:tr>
      <w:tr w14:paraId="482A68C5">
        <w:tblPrEx>
          <w:tblLayout w:type="fixed"/>
        </w:tblPrEx>
        <w:trPr>
          <w:trHeight w:val="552" w:hRule="atLeast"/>
        </w:trPr>
        <w:tc>
          <w:tcPr>
            <w:tcW w:w="720" w:type="dxa"/>
            <w:tcBorders>
              <w:top w:val="nil"/>
              <w:left w:val="nil"/>
              <w:bottom w:val="nil"/>
              <w:right w:val="nil"/>
            </w:tcBorders>
            <w:vAlign w:val="center"/>
          </w:tcPr>
          <w:p w14:paraId="478AB605">
            <w:pPr>
              <w:spacing w:after="0" w:line="480" w:lineRule="auto"/>
              <w:jc w:val="both"/>
              <w:rPr>
                <w:rFonts w:ascii="Times New Roman" w:hAnsi="Times New Roman" w:cs="Times New Roman" w:eastAsiaTheme="minorEastAsia"/>
                <w:sz w:val="24"/>
                <w:szCs w:val="26"/>
                <w:lang w:val="en-GB" w:eastAsia="en-GB"/>
              </w:rPr>
            </w:pPr>
            <w:r>
              <w:rPr>
                <w:rFonts w:ascii="Times New Roman" w:hAnsi="Times New Roman" w:cs="Times New Roman" w:eastAsiaTheme="minorEastAsia"/>
                <w:sz w:val="24"/>
                <w:szCs w:val="26"/>
                <w:lang w:val="en-GB" w:eastAsia="en-GB"/>
              </w:rPr>
              <w:t>H</w:t>
            </w:r>
            <w:r>
              <w:rPr>
                <w:rFonts w:ascii="Times New Roman" w:hAnsi="Times New Roman" w:cs="Times New Roman" w:eastAsiaTheme="minorEastAsia"/>
                <w:sz w:val="24"/>
                <w:szCs w:val="26"/>
                <w:vertAlign w:val="subscript"/>
                <w:lang w:val="en-GB" w:eastAsia="en-GB"/>
              </w:rPr>
              <w:t>O2</w:t>
            </w:r>
            <w:r>
              <w:rPr>
                <w:rFonts w:ascii="Times New Roman" w:hAnsi="Times New Roman" w:cs="Times New Roman" w:eastAsiaTheme="minorEastAsia"/>
                <w:sz w:val="24"/>
                <w:szCs w:val="26"/>
                <w:lang w:val="en-GB" w:eastAsia="en-GB"/>
              </w:rPr>
              <w:t xml:space="preserve">: </w:t>
            </w:r>
          </w:p>
        </w:tc>
        <w:tc>
          <w:tcPr>
            <w:tcW w:w="7981" w:type="dxa"/>
            <w:tcBorders>
              <w:top w:val="nil"/>
              <w:left w:val="nil"/>
              <w:bottom w:val="nil"/>
              <w:right w:val="nil"/>
            </w:tcBorders>
            <w:vAlign w:val="center"/>
          </w:tcPr>
          <w:p w14:paraId="2138EF39">
            <w:pPr>
              <w:spacing w:after="0" w:line="480" w:lineRule="auto"/>
              <w:jc w:val="both"/>
              <w:rPr>
                <w:rFonts w:ascii="Times New Roman" w:hAnsi="Times New Roman" w:cs="Times New Roman" w:eastAsiaTheme="minorEastAsia"/>
                <w:sz w:val="24"/>
                <w:szCs w:val="26"/>
                <w:lang w:val="en-GB" w:eastAsia="en-GB"/>
              </w:rPr>
            </w:pPr>
            <w:r>
              <w:rPr>
                <w:rFonts w:ascii="Times New Roman" w:hAnsi="Times New Roman" w:cs="Times New Roman" w:eastAsiaTheme="minorEastAsia"/>
                <w:sz w:val="24"/>
                <w:szCs w:val="26"/>
                <w:lang w:val="en-GB" w:eastAsia="en-GB"/>
              </w:rPr>
              <w:t xml:space="preserve">E-marketing does not have significant influence on the profit of SMEs </w:t>
            </w:r>
          </w:p>
        </w:tc>
      </w:tr>
      <w:tr w14:paraId="562A002D">
        <w:tblPrEx>
          <w:tblLayout w:type="fixed"/>
        </w:tblPrEx>
        <w:trPr>
          <w:trHeight w:val="416" w:hRule="atLeast"/>
        </w:trPr>
        <w:tc>
          <w:tcPr>
            <w:tcW w:w="720" w:type="dxa"/>
            <w:tcBorders>
              <w:top w:val="nil"/>
              <w:left w:val="nil"/>
              <w:bottom w:val="nil"/>
              <w:right w:val="nil"/>
            </w:tcBorders>
            <w:vAlign w:val="bottom"/>
          </w:tcPr>
          <w:p w14:paraId="1EC46A7A">
            <w:pPr>
              <w:spacing w:after="0" w:line="480" w:lineRule="auto"/>
              <w:jc w:val="both"/>
              <w:rPr>
                <w:rFonts w:ascii="Times New Roman" w:hAnsi="Times New Roman" w:cs="Times New Roman" w:eastAsiaTheme="minorEastAsia"/>
                <w:sz w:val="24"/>
                <w:szCs w:val="26"/>
                <w:lang w:val="en-GB" w:eastAsia="en-GB"/>
              </w:rPr>
            </w:pPr>
            <w:r>
              <w:rPr>
                <w:rFonts w:ascii="Times New Roman" w:hAnsi="Times New Roman" w:cs="Times New Roman" w:eastAsiaTheme="minorEastAsia"/>
                <w:sz w:val="24"/>
                <w:szCs w:val="26"/>
                <w:lang w:val="en-GB" w:eastAsia="en-GB"/>
              </w:rPr>
              <w:t xml:space="preserve">HO3: </w:t>
            </w:r>
          </w:p>
        </w:tc>
        <w:tc>
          <w:tcPr>
            <w:tcW w:w="7981" w:type="dxa"/>
            <w:tcBorders>
              <w:top w:val="nil"/>
              <w:left w:val="nil"/>
              <w:bottom w:val="nil"/>
              <w:right w:val="nil"/>
            </w:tcBorders>
            <w:vAlign w:val="bottom"/>
          </w:tcPr>
          <w:p w14:paraId="11FC8B29">
            <w:pPr>
              <w:spacing w:after="0" w:line="480" w:lineRule="auto"/>
              <w:jc w:val="both"/>
              <w:rPr>
                <w:rFonts w:ascii="Times New Roman" w:hAnsi="Times New Roman" w:cs="Times New Roman" w:eastAsiaTheme="minorEastAsia"/>
                <w:sz w:val="24"/>
                <w:szCs w:val="26"/>
                <w:lang w:val="en-GB" w:eastAsia="en-GB"/>
              </w:rPr>
            </w:pPr>
            <w:r>
              <w:rPr>
                <w:rFonts w:ascii="Times New Roman" w:hAnsi="Times New Roman" w:cs="Times New Roman" w:eastAsiaTheme="minorEastAsia"/>
                <w:sz w:val="24"/>
                <w:szCs w:val="26"/>
                <w:lang w:val="en-GB" w:eastAsia="en-GB"/>
              </w:rPr>
              <w:t>Email marketing does not have significant influence on the sale of SMEs</w:t>
            </w:r>
          </w:p>
        </w:tc>
      </w:tr>
    </w:tbl>
    <w:p w14:paraId="2C9E2570">
      <w:pPr>
        <w:spacing w:after="0" w:line="480" w:lineRule="auto"/>
        <w:ind w:left="14" w:right="33"/>
        <w:jc w:val="both"/>
        <w:rPr>
          <w:rFonts w:ascii="Times New Roman" w:hAnsi="Times New Roman" w:cs="Times New Roman"/>
          <w:sz w:val="24"/>
          <w:szCs w:val="26"/>
        </w:rPr>
      </w:pPr>
      <w:r>
        <w:rPr>
          <w:rFonts w:ascii="Times New Roman" w:hAnsi="Times New Roman" w:cs="Times New Roman"/>
          <w:sz w:val="24"/>
          <w:szCs w:val="26"/>
        </w:rPr>
        <w:t>Ho4</w:t>
      </w:r>
      <w:r>
        <w:rPr>
          <w:rFonts w:ascii="Times New Roman" w:hAnsi="Times New Roman" w:cs="Times New Roman"/>
          <w:sz w:val="24"/>
          <w:szCs w:val="26"/>
          <w:vertAlign w:val="subscript"/>
        </w:rPr>
        <w:t>:</w:t>
      </w:r>
      <w:r>
        <w:rPr>
          <w:rFonts w:ascii="Times New Roman" w:hAnsi="Times New Roman" w:cs="Times New Roman"/>
          <w:sz w:val="24"/>
          <w:szCs w:val="26"/>
        </w:rPr>
        <w:t xml:space="preserve">    Email marketing does not have significant influences on the profit of SMEs</w:t>
      </w:r>
    </w:p>
    <w:p w14:paraId="0991C3C6">
      <w:pPr>
        <w:spacing w:after="0" w:line="480" w:lineRule="auto"/>
        <w:jc w:val="both"/>
        <w:rPr>
          <w:rFonts w:ascii="Times New Roman" w:hAnsi="Times New Roman" w:cs="Times New Roman"/>
          <w:sz w:val="24"/>
          <w:szCs w:val="26"/>
        </w:rPr>
      </w:pPr>
      <w:r>
        <w:rPr>
          <w:rFonts w:ascii="Times New Roman" w:hAnsi="Times New Roman" w:cs="Times New Roman"/>
          <w:b/>
          <w:sz w:val="24"/>
          <w:szCs w:val="26"/>
        </w:rPr>
        <w:t xml:space="preserve">4.3 Test of Hypotheses </w:t>
      </w:r>
    </w:p>
    <w:p w14:paraId="14A67292">
      <w:pPr>
        <w:spacing w:after="0" w:line="480" w:lineRule="auto"/>
        <w:jc w:val="both"/>
        <w:rPr>
          <w:rFonts w:ascii="Times New Roman" w:hAnsi="Times New Roman" w:cs="Times New Roman"/>
          <w:sz w:val="24"/>
          <w:szCs w:val="26"/>
        </w:rPr>
      </w:pPr>
      <w:r>
        <w:rPr>
          <w:rFonts w:ascii="Times New Roman" w:hAnsi="Times New Roman" w:cs="Times New Roman"/>
          <w:b/>
          <w:sz w:val="24"/>
          <w:szCs w:val="26"/>
        </w:rPr>
        <w:t>Hypothesis 1</w:t>
      </w:r>
    </w:p>
    <w:p w14:paraId="632574C8">
      <w:pPr>
        <w:keepNext/>
        <w:keepLines/>
        <w:tabs>
          <w:tab w:val="center" w:pos="4312"/>
        </w:tabs>
        <w:spacing w:after="0" w:line="480" w:lineRule="auto"/>
        <w:jc w:val="both"/>
        <w:outlineLvl w:val="0"/>
        <w:rPr>
          <w:rFonts w:ascii="Times New Roman" w:hAnsi="Times New Roman" w:cs="Times New Roman"/>
          <w:b/>
          <w:sz w:val="24"/>
          <w:szCs w:val="26"/>
          <w:lang w:val="en-GB" w:eastAsia="en-GB"/>
        </w:rPr>
      </w:pPr>
      <w:r>
        <w:rPr>
          <w:rFonts w:ascii="Times New Roman" w:hAnsi="Times New Roman" w:cs="Times New Roman"/>
          <w:b/>
          <w:sz w:val="24"/>
          <w:szCs w:val="26"/>
          <w:lang w:val="en-GB" w:eastAsia="en-GB"/>
        </w:rPr>
        <w:t>H</w:t>
      </w:r>
      <w:r>
        <w:rPr>
          <w:rFonts w:ascii="Times New Roman" w:hAnsi="Times New Roman" w:cs="Times New Roman"/>
          <w:b/>
          <w:sz w:val="24"/>
          <w:szCs w:val="26"/>
          <w:vertAlign w:val="subscript"/>
          <w:lang w:val="en-GB" w:eastAsia="en-GB"/>
        </w:rPr>
        <w:t>01</w:t>
      </w:r>
      <w:r>
        <w:rPr>
          <w:rFonts w:ascii="Times New Roman" w:hAnsi="Times New Roman" w:cs="Times New Roman"/>
          <w:b/>
          <w:sz w:val="24"/>
          <w:szCs w:val="26"/>
          <w:lang w:val="en-GB" w:eastAsia="en-GB"/>
        </w:rPr>
        <w:t xml:space="preserve">: </w:t>
      </w:r>
      <w:r>
        <w:rPr>
          <w:rFonts w:ascii="Times New Roman" w:hAnsi="Times New Roman" w:cs="Times New Roman"/>
          <w:b/>
          <w:sz w:val="24"/>
          <w:szCs w:val="26"/>
          <w:lang w:val="en-GB" w:eastAsia="en-GB"/>
        </w:rPr>
        <w:tab/>
      </w:r>
      <w:r>
        <w:rPr>
          <w:rFonts w:ascii="Times New Roman" w:hAnsi="Times New Roman" w:cs="Times New Roman"/>
          <w:b/>
          <w:sz w:val="24"/>
          <w:szCs w:val="26"/>
          <w:lang w:val="en-GB" w:eastAsia="en-GB"/>
        </w:rPr>
        <w:t xml:space="preserve">E-marketing does not have significant influence on the sales of SMEs </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7"/>
        <w:gridCol w:w="642"/>
        <w:gridCol w:w="1027"/>
        <w:gridCol w:w="1954"/>
        <w:gridCol w:w="2610"/>
      </w:tblGrid>
      <w:tr w14:paraId="04B1F847">
        <w:tblPrEx>
          <w:tblLayout w:type="fixed"/>
        </w:tblPrEx>
        <w:trPr>
          <w:cantSplit/>
        </w:trPr>
        <w:tc>
          <w:tcPr>
            <w:tcW w:w="7020" w:type="dxa"/>
            <w:gridSpan w:val="5"/>
            <w:tcBorders>
              <w:top w:val="nil"/>
              <w:left w:val="nil"/>
              <w:bottom w:val="nil"/>
              <w:right w:val="nil"/>
            </w:tcBorders>
            <w:shd w:val="clear" w:color="auto" w:fill="FFFFFF"/>
            <w:vAlign w:val="center"/>
          </w:tcPr>
          <w:p w14:paraId="3189BFD7">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b/>
                <w:bCs/>
                <w:sz w:val="24"/>
                <w:szCs w:val="26"/>
              </w:rPr>
              <w:t>Table 4.23: Model Summary</w:t>
            </w:r>
          </w:p>
        </w:tc>
      </w:tr>
      <w:tr w14:paraId="4C38736F">
        <w:tblPrEx>
          <w:tblLayout w:type="fixed"/>
        </w:tblPrEx>
        <w:trPr>
          <w:cantSplit/>
        </w:trPr>
        <w:tc>
          <w:tcPr>
            <w:tcW w:w="787"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646BF35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Model</w:t>
            </w:r>
          </w:p>
        </w:tc>
        <w:tc>
          <w:tcPr>
            <w:tcW w:w="642" w:type="dxa"/>
            <w:tcBorders>
              <w:top w:val="single" w:color="000000" w:sz="16" w:space="0"/>
              <w:left w:val="single" w:color="000000" w:sz="16" w:space="0"/>
              <w:bottom w:val="single" w:color="000000" w:sz="16" w:space="0"/>
            </w:tcBorders>
            <w:shd w:val="clear" w:color="auto" w:fill="FFFFFF"/>
            <w:vAlign w:val="bottom"/>
          </w:tcPr>
          <w:p w14:paraId="0BA7319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R</w:t>
            </w:r>
          </w:p>
        </w:tc>
        <w:tc>
          <w:tcPr>
            <w:tcW w:w="1027" w:type="dxa"/>
            <w:tcBorders>
              <w:top w:val="single" w:color="000000" w:sz="16" w:space="0"/>
              <w:bottom w:val="single" w:color="000000" w:sz="16" w:space="0"/>
            </w:tcBorders>
            <w:shd w:val="clear" w:color="auto" w:fill="FFFFFF"/>
            <w:vAlign w:val="bottom"/>
          </w:tcPr>
          <w:p w14:paraId="4E324E2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R Square</w:t>
            </w:r>
          </w:p>
        </w:tc>
        <w:tc>
          <w:tcPr>
            <w:tcW w:w="1954" w:type="dxa"/>
            <w:tcBorders>
              <w:top w:val="single" w:color="000000" w:sz="16" w:space="0"/>
              <w:bottom w:val="single" w:color="000000" w:sz="16" w:space="0"/>
            </w:tcBorders>
            <w:shd w:val="clear" w:color="auto" w:fill="FFFFFF"/>
            <w:vAlign w:val="bottom"/>
          </w:tcPr>
          <w:p w14:paraId="04ED7C5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Adjusted R Square</w:t>
            </w:r>
          </w:p>
        </w:tc>
        <w:tc>
          <w:tcPr>
            <w:tcW w:w="2610" w:type="dxa"/>
            <w:tcBorders>
              <w:top w:val="single" w:color="000000" w:sz="16" w:space="0"/>
              <w:bottom w:val="single" w:color="000000" w:sz="16" w:space="0"/>
              <w:right w:val="single" w:color="000000" w:sz="16" w:space="0"/>
            </w:tcBorders>
            <w:shd w:val="clear" w:color="auto" w:fill="FFFFFF"/>
            <w:vAlign w:val="bottom"/>
          </w:tcPr>
          <w:p w14:paraId="1D1C762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Std. Error of the Estimate</w:t>
            </w:r>
          </w:p>
        </w:tc>
      </w:tr>
      <w:tr w14:paraId="79188789">
        <w:tblPrEx>
          <w:tblLayout w:type="fixed"/>
        </w:tblPrEx>
        <w:trPr>
          <w:cantSplit/>
        </w:trPr>
        <w:tc>
          <w:tcPr>
            <w:tcW w:w="787" w:type="dxa"/>
            <w:tcBorders>
              <w:top w:val="single" w:color="000000" w:sz="16" w:space="0"/>
              <w:left w:val="single" w:color="000000" w:sz="16" w:space="0"/>
              <w:bottom w:val="single" w:color="000000" w:sz="16" w:space="0"/>
              <w:right w:val="single" w:color="000000" w:sz="16" w:space="0"/>
            </w:tcBorders>
            <w:shd w:val="clear" w:color="auto" w:fill="FFFFFF"/>
          </w:tcPr>
          <w:p w14:paraId="54C9755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w:t>
            </w:r>
          </w:p>
        </w:tc>
        <w:tc>
          <w:tcPr>
            <w:tcW w:w="642" w:type="dxa"/>
            <w:tcBorders>
              <w:top w:val="single" w:color="000000" w:sz="16" w:space="0"/>
              <w:left w:val="single" w:color="000000" w:sz="16" w:space="0"/>
              <w:bottom w:val="single" w:color="000000" w:sz="16" w:space="0"/>
            </w:tcBorders>
            <w:shd w:val="clear" w:color="auto" w:fill="FFFFFF"/>
            <w:vAlign w:val="center"/>
          </w:tcPr>
          <w:p w14:paraId="68FC907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.778</w:t>
            </w:r>
            <w:r>
              <w:rPr>
                <w:rFonts w:ascii="Times New Roman" w:hAnsi="Times New Roman" w:cs="Times New Roman"/>
                <w:sz w:val="24"/>
                <w:szCs w:val="26"/>
                <w:vertAlign w:val="superscript"/>
              </w:rPr>
              <w:t>a</w:t>
            </w:r>
          </w:p>
        </w:tc>
        <w:tc>
          <w:tcPr>
            <w:tcW w:w="1027" w:type="dxa"/>
            <w:tcBorders>
              <w:top w:val="single" w:color="000000" w:sz="16" w:space="0"/>
              <w:bottom w:val="single" w:color="000000" w:sz="16" w:space="0"/>
            </w:tcBorders>
            <w:shd w:val="clear" w:color="auto" w:fill="FFFFFF"/>
            <w:vAlign w:val="center"/>
          </w:tcPr>
          <w:p w14:paraId="415BCEB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.606</w:t>
            </w:r>
          </w:p>
        </w:tc>
        <w:tc>
          <w:tcPr>
            <w:tcW w:w="1954" w:type="dxa"/>
            <w:tcBorders>
              <w:top w:val="single" w:color="000000" w:sz="16" w:space="0"/>
              <w:bottom w:val="single" w:color="000000" w:sz="16" w:space="0"/>
            </w:tcBorders>
            <w:shd w:val="clear" w:color="auto" w:fill="FFFFFF"/>
            <w:vAlign w:val="center"/>
          </w:tcPr>
          <w:p w14:paraId="10E3FF5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.595</w:t>
            </w:r>
          </w:p>
        </w:tc>
        <w:tc>
          <w:tcPr>
            <w:tcW w:w="2610" w:type="dxa"/>
            <w:tcBorders>
              <w:top w:val="single" w:color="000000" w:sz="16" w:space="0"/>
              <w:bottom w:val="single" w:color="000000" w:sz="16" w:space="0"/>
              <w:right w:val="single" w:color="000000" w:sz="16" w:space="0"/>
            </w:tcBorders>
            <w:shd w:val="clear" w:color="auto" w:fill="FFFFFF"/>
            <w:vAlign w:val="center"/>
          </w:tcPr>
          <w:p w14:paraId="3276A43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.684</w:t>
            </w:r>
          </w:p>
        </w:tc>
      </w:tr>
      <w:tr w14:paraId="0D7DA15F">
        <w:tblPrEx>
          <w:tblLayout w:type="fixed"/>
        </w:tblPrEx>
        <w:trPr>
          <w:cantSplit/>
        </w:trPr>
        <w:tc>
          <w:tcPr>
            <w:tcW w:w="7020" w:type="dxa"/>
            <w:gridSpan w:val="5"/>
            <w:tcBorders>
              <w:top w:val="nil"/>
              <w:left w:val="nil"/>
              <w:bottom w:val="nil"/>
              <w:right w:val="nil"/>
            </w:tcBorders>
            <w:shd w:val="clear" w:color="auto" w:fill="FFFFFF"/>
          </w:tcPr>
          <w:p w14:paraId="3C6319A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 Predictors: (Constant), E-marketing</w:t>
            </w:r>
          </w:p>
        </w:tc>
      </w:tr>
    </w:tbl>
    <w:p w14:paraId="5815C7B2">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SPSS Output, 2025</w:t>
      </w:r>
    </w:p>
    <w:p w14:paraId="33F176A0">
      <w:pPr>
        <w:spacing w:after="0" w:line="480" w:lineRule="auto"/>
        <w:jc w:val="both"/>
        <w:rPr>
          <w:rFonts w:ascii="Times New Roman" w:hAnsi="Times New Roman" w:cs="Times New Roman"/>
          <w:sz w:val="24"/>
          <w:szCs w:val="26"/>
        </w:rPr>
      </w:pPr>
      <w:r>
        <w:rPr>
          <w:rFonts w:ascii="Times New Roman" w:hAnsi="Times New Roman" w:cs="Times New Roman"/>
          <w:sz w:val="24"/>
          <w:szCs w:val="26"/>
        </w:rPr>
        <w:t>It shown on Table 4.23 above that the correlation coefficient r is 0.778 which indicates that there is a strong relationship between E-marketing and Sales of SME’s. It is also clear from the table that the r</w:t>
      </w:r>
      <w:r>
        <w:rPr>
          <w:rFonts w:ascii="Times New Roman" w:hAnsi="Times New Roman" w:cs="Times New Roman"/>
          <w:sz w:val="24"/>
          <w:szCs w:val="26"/>
          <w:vertAlign w:val="superscript"/>
        </w:rPr>
        <w:t>2</w:t>
      </w:r>
      <w:r>
        <w:rPr>
          <w:rFonts w:ascii="Times New Roman" w:hAnsi="Times New Roman" w:cs="Times New Roman"/>
          <w:sz w:val="24"/>
          <w:szCs w:val="26"/>
        </w:rPr>
        <w:t xml:space="preserve"> which is the coefficient of determination is 0.606 (approximately 61%). This implies that more than half of the change that occurs in Sales can be explained by the use of E-marketing, while the remaining 29% is explained by other factors that are not captured in the model. This indicates that besides E-marketing contributes immensely to the trend in sales performance of SMEs. </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0"/>
        <w:gridCol w:w="1207"/>
        <w:gridCol w:w="1670"/>
        <w:gridCol w:w="380"/>
        <w:gridCol w:w="1413"/>
        <w:gridCol w:w="800"/>
        <w:gridCol w:w="650"/>
      </w:tblGrid>
      <w:tr w14:paraId="62775B32">
        <w:tblPrEx>
          <w:tblLayout w:type="fixed"/>
        </w:tblPrEx>
        <w:trPr>
          <w:cantSplit/>
        </w:trPr>
        <w:tc>
          <w:tcPr>
            <w:tcW w:w="6380" w:type="dxa"/>
            <w:gridSpan w:val="7"/>
            <w:tcBorders>
              <w:top w:val="nil"/>
              <w:left w:val="nil"/>
              <w:bottom w:val="nil"/>
              <w:right w:val="nil"/>
            </w:tcBorders>
            <w:shd w:val="clear" w:color="auto" w:fill="FFFFFF"/>
            <w:vAlign w:val="center"/>
          </w:tcPr>
          <w:p w14:paraId="364D44AC">
            <w:pPr>
              <w:autoSpaceDE w:val="0"/>
              <w:autoSpaceDN w:val="0"/>
              <w:adjustRightInd w:val="0"/>
              <w:spacing w:after="0" w:line="480" w:lineRule="auto"/>
              <w:ind w:right="60"/>
              <w:jc w:val="both"/>
              <w:rPr>
                <w:rFonts w:ascii="Times New Roman" w:hAnsi="Times New Roman" w:cs="Times New Roman"/>
                <w:sz w:val="24"/>
                <w:szCs w:val="26"/>
              </w:rPr>
            </w:pPr>
            <w:r>
              <w:rPr>
                <w:rFonts w:ascii="Times New Roman" w:hAnsi="Times New Roman" w:cs="Times New Roman"/>
                <w:b/>
                <w:bCs/>
                <w:sz w:val="24"/>
                <w:szCs w:val="26"/>
              </w:rPr>
              <w:t>Table 4.24: ANOVA</w:t>
            </w:r>
          </w:p>
        </w:tc>
      </w:tr>
      <w:tr w14:paraId="6845D462">
        <w:tblPrEx>
          <w:tblLayout w:type="fixed"/>
        </w:tblPrEx>
        <w:trPr>
          <w:cantSplit/>
        </w:trPr>
        <w:tc>
          <w:tcPr>
            <w:tcW w:w="1467" w:type="dxa"/>
            <w:gridSpan w:val="2"/>
            <w:tcBorders>
              <w:top w:val="single" w:color="000000" w:sz="16" w:space="0"/>
              <w:left w:val="single" w:color="000000" w:sz="16" w:space="0"/>
              <w:bottom w:val="single" w:color="000000" w:sz="16" w:space="0"/>
              <w:right w:val="nil"/>
            </w:tcBorders>
            <w:shd w:val="clear" w:color="auto" w:fill="FFFFFF"/>
            <w:vAlign w:val="bottom"/>
          </w:tcPr>
          <w:p w14:paraId="5AB7A3EB">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Model</w:t>
            </w:r>
          </w:p>
        </w:tc>
        <w:tc>
          <w:tcPr>
            <w:tcW w:w="1670" w:type="dxa"/>
            <w:tcBorders>
              <w:top w:val="single" w:color="000000" w:sz="16" w:space="0"/>
              <w:left w:val="single" w:color="000000" w:sz="16" w:space="0"/>
              <w:bottom w:val="single" w:color="000000" w:sz="16" w:space="0"/>
            </w:tcBorders>
            <w:shd w:val="clear" w:color="auto" w:fill="FFFFFF"/>
            <w:vAlign w:val="bottom"/>
          </w:tcPr>
          <w:p w14:paraId="0E02C3F3">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Sum of Squares</w:t>
            </w:r>
          </w:p>
        </w:tc>
        <w:tc>
          <w:tcPr>
            <w:tcW w:w="380" w:type="dxa"/>
            <w:tcBorders>
              <w:top w:val="single" w:color="000000" w:sz="16" w:space="0"/>
              <w:bottom w:val="single" w:color="000000" w:sz="16" w:space="0"/>
            </w:tcBorders>
            <w:shd w:val="clear" w:color="auto" w:fill="FFFFFF"/>
            <w:vAlign w:val="bottom"/>
          </w:tcPr>
          <w:p w14:paraId="05A0807F">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df</w:t>
            </w:r>
          </w:p>
        </w:tc>
        <w:tc>
          <w:tcPr>
            <w:tcW w:w="1413" w:type="dxa"/>
            <w:tcBorders>
              <w:top w:val="single" w:color="000000" w:sz="16" w:space="0"/>
              <w:bottom w:val="single" w:color="000000" w:sz="16" w:space="0"/>
            </w:tcBorders>
            <w:shd w:val="clear" w:color="auto" w:fill="FFFFFF"/>
            <w:vAlign w:val="bottom"/>
          </w:tcPr>
          <w:p w14:paraId="24F6B77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Mean Square</w:t>
            </w:r>
          </w:p>
        </w:tc>
        <w:tc>
          <w:tcPr>
            <w:tcW w:w="800" w:type="dxa"/>
            <w:tcBorders>
              <w:top w:val="single" w:color="000000" w:sz="16" w:space="0"/>
              <w:bottom w:val="single" w:color="000000" w:sz="16" w:space="0"/>
            </w:tcBorders>
            <w:shd w:val="clear" w:color="auto" w:fill="FFFFFF"/>
            <w:vAlign w:val="bottom"/>
          </w:tcPr>
          <w:p w14:paraId="7A0CF4C8">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F</w:t>
            </w:r>
          </w:p>
        </w:tc>
        <w:tc>
          <w:tcPr>
            <w:tcW w:w="650" w:type="dxa"/>
            <w:tcBorders>
              <w:top w:val="single" w:color="000000" w:sz="16" w:space="0"/>
              <w:bottom w:val="single" w:color="000000" w:sz="16" w:space="0"/>
              <w:right w:val="single" w:color="000000" w:sz="16" w:space="0"/>
            </w:tcBorders>
            <w:shd w:val="clear" w:color="auto" w:fill="FFFFFF"/>
            <w:vAlign w:val="bottom"/>
          </w:tcPr>
          <w:p w14:paraId="0415B60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Sig.</w:t>
            </w:r>
          </w:p>
        </w:tc>
      </w:tr>
      <w:tr w14:paraId="47C70D87">
        <w:tblPrEx>
          <w:tblLayout w:type="fixed"/>
        </w:tblPrEx>
        <w:trPr>
          <w:cantSplit/>
        </w:trPr>
        <w:tc>
          <w:tcPr>
            <w:tcW w:w="260" w:type="dxa"/>
            <w:vMerge w:val="restart"/>
            <w:tcBorders>
              <w:top w:val="single" w:color="000000" w:sz="16" w:space="0"/>
              <w:left w:val="single" w:color="000000" w:sz="16" w:space="0"/>
              <w:bottom w:val="single" w:color="000000" w:sz="16" w:space="0"/>
              <w:right w:val="nil"/>
            </w:tcBorders>
            <w:shd w:val="clear" w:color="auto" w:fill="FFFFFF"/>
          </w:tcPr>
          <w:p w14:paraId="03F736B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w:t>
            </w:r>
          </w:p>
        </w:tc>
        <w:tc>
          <w:tcPr>
            <w:tcW w:w="1207" w:type="dxa"/>
            <w:tcBorders>
              <w:top w:val="single" w:color="000000" w:sz="16" w:space="0"/>
              <w:left w:val="nil"/>
              <w:bottom w:val="nil"/>
              <w:right w:val="single" w:color="000000" w:sz="16" w:space="0"/>
            </w:tcBorders>
            <w:shd w:val="clear" w:color="auto" w:fill="FFFFFF"/>
          </w:tcPr>
          <w:p w14:paraId="7767C7BD">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Regression</w:t>
            </w:r>
          </w:p>
        </w:tc>
        <w:tc>
          <w:tcPr>
            <w:tcW w:w="1670" w:type="dxa"/>
            <w:tcBorders>
              <w:top w:val="single" w:color="000000" w:sz="16" w:space="0"/>
              <w:left w:val="single" w:color="000000" w:sz="16" w:space="0"/>
              <w:bottom w:val="nil"/>
            </w:tcBorders>
            <w:shd w:val="clear" w:color="auto" w:fill="FFFFFF"/>
            <w:vAlign w:val="center"/>
          </w:tcPr>
          <w:p w14:paraId="081E743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26.596</w:t>
            </w:r>
          </w:p>
        </w:tc>
        <w:tc>
          <w:tcPr>
            <w:tcW w:w="380" w:type="dxa"/>
            <w:tcBorders>
              <w:top w:val="single" w:color="000000" w:sz="16" w:space="0"/>
              <w:bottom w:val="nil"/>
            </w:tcBorders>
            <w:shd w:val="clear" w:color="auto" w:fill="FFFFFF"/>
            <w:vAlign w:val="center"/>
          </w:tcPr>
          <w:p w14:paraId="60B0060E">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w:t>
            </w:r>
          </w:p>
        </w:tc>
        <w:tc>
          <w:tcPr>
            <w:tcW w:w="1413" w:type="dxa"/>
            <w:tcBorders>
              <w:top w:val="single" w:color="000000" w:sz="16" w:space="0"/>
              <w:bottom w:val="nil"/>
            </w:tcBorders>
            <w:shd w:val="clear" w:color="auto" w:fill="FFFFFF"/>
            <w:vAlign w:val="center"/>
          </w:tcPr>
          <w:p w14:paraId="3B2E0F40">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26.596</w:t>
            </w:r>
          </w:p>
        </w:tc>
        <w:tc>
          <w:tcPr>
            <w:tcW w:w="800" w:type="dxa"/>
            <w:tcBorders>
              <w:top w:val="single" w:color="000000" w:sz="16" w:space="0"/>
              <w:bottom w:val="nil"/>
            </w:tcBorders>
            <w:shd w:val="clear" w:color="auto" w:fill="FFFFFF"/>
            <w:vAlign w:val="center"/>
          </w:tcPr>
          <w:p w14:paraId="6A4DFAF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56.880</w:t>
            </w:r>
          </w:p>
        </w:tc>
        <w:tc>
          <w:tcPr>
            <w:tcW w:w="650" w:type="dxa"/>
            <w:tcBorders>
              <w:top w:val="single" w:color="000000" w:sz="16" w:space="0"/>
              <w:bottom w:val="nil"/>
              <w:right w:val="single" w:color="000000" w:sz="16" w:space="0"/>
            </w:tcBorders>
            <w:shd w:val="clear" w:color="auto" w:fill="FFFFFF"/>
            <w:vAlign w:val="center"/>
          </w:tcPr>
          <w:p w14:paraId="03C9D67C">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.000</w:t>
            </w:r>
            <w:r>
              <w:rPr>
                <w:rFonts w:ascii="Times New Roman" w:hAnsi="Times New Roman" w:cs="Times New Roman"/>
                <w:sz w:val="24"/>
                <w:szCs w:val="26"/>
                <w:vertAlign w:val="superscript"/>
              </w:rPr>
              <w:t>b</w:t>
            </w:r>
          </w:p>
        </w:tc>
      </w:tr>
      <w:tr w14:paraId="7A367D65">
        <w:tblPrEx>
          <w:tblLayout w:type="fixed"/>
        </w:tblPrEx>
        <w:trPr>
          <w:cantSplit/>
        </w:trPr>
        <w:tc>
          <w:tcPr>
            <w:tcW w:w="260" w:type="dxa"/>
            <w:vMerge w:val="continue"/>
            <w:tcBorders>
              <w:top w:val="single" w:color="000000" w:sz="16" w:space="0"/>
              <w:left w:val="single" w:color="000000" w:sz="16" w:space="0"/>
              <w:bottom w:val="single" w:color="000000" w:sz="16" w:space="0"/>
              <w:right w:val="nil"/>
            </w:tcBorders>
            <w:shd w:val="clear" w:color="auto" w:fill="FFFFFF"/>
          </w:tcPr>
          <w:p w14:paraId="25A5B97B">
            <w:pPr>
              <w:autoSpaceDE w:val="0"/>
              <w:autoSpaceDN w:val="0"/>
              <w:adjustRightInd w:val="0"/>
              <w:spacing w:after="0" w:line="480" w:lineRule="auto"/>
              <w:jc w:val="both"/>
              <w:rPr>
                <w:rFonts w:ascii="Times New Roman" w:hAnsi="Times New Roman" w:cs="Times New Roman"/>
                <w:sz w:val="24"/>
                <w:szCs w:val="26"/>
              </w:rPr>
            </w:pPr>
          </w:p>
        </w:tc>
        <w:tc>
          <w:tcPr>
            <w:tcW w:w="1207" w:type="dxa"/>
            <w:tcBorders>
              <w:top w:val="nil"/>
              <w:left w:val="nil"/>
              <w:bottom w:val="nil"/>
              <w:right w:val="single" w:color="000000" w:sz="16" w:space="0"/>
            </w:tcBorders>
            <w:shd w:val="clear" w:color="auto" w:fill="FFFFFF"/>
          </w:tcPr>
          <w:p w14:paraId="43DEAB6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Residual</w:t>
            </w:r>
          </w:p>
        </w:tc>
        <w:tc>
          <w:tcPr>
            <w:tcW w:w="1670" w:type="dxa"/>
            <w:tcBorders>
              <w:top w:val="nil"/>
              <w:left w:val="single" w:color="000000" w:sz="16" w:space="0"/>
              <w:bottom w:val="nil"/>
            </w:tcBorders>
            <w:shd w:val="clear" w:color="auto" w:fill="FFFFFF"/>
            <w:vAlign w:val="center"/>
          </w:tcPr>
          <w:p w14:paraId="3EA77415">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17.301</w:t>
            </w:r>
          </w:p>
        </w:tc>
        <w:tc>
          <w:tcPr>
            <w:tcW w:w="380" w:type="dxa"/>
            <w:tcBorders>
              <w:top w:val="nil"/>
              <w:bottom w:val="nil"/>
            </w:tcBorders>
            <w:shd w:val="clear" w:color="auto" w:fill="FFFFFF"/>
            <w:vAlign w:val="center"/>
          </w:tcPr>
          <w:p w14:paraId="36557674">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37</w:t>
            </w:r>
          </w:p>
        </w:tc>
        <w:tc>
          <w:tcPr>
            <w:tcW w:w="1413" w:type="dxa"/>
            <w:tcBorders>
              <w:top w:val="nil"/>
              <w:bottom w:val="nil"/>
            </w:tcBorders>
            <w:shd w:val="clear" w:color="auto" w:fill="FFFFFF"/>
            <w:vAlign w:val="center"/>
          </w:tcPr>
          <w:p w14:paraId="2C5F65E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.468</w:t>
            </w:r>
          </w:p>
        </w:tc>
        <w:tc>
          <w:tcPr>
            <w:tcW w:w="800" w:type="dxa"/>
            <w:tcBorders>
              <w:top w:val="nil"/>
              <w:bottom w:val="nil"/>
            </w:tcBorders>
            <w:shd w:val="clear" w:color="auto" w:fill="FFFFFF"/>
            <w:vAlign w:val="center"/>
          </w:tcPr>
          <w:p w14:paraId="02259AED">
            <w:pPr>
              <w:autoSpaceDE w:val="0"/>
              <w:autoSpaceDN w:val="0"/>
              <w:adjustRightInd w:val="0"/>
              <w:spacing w:after="0" w:line="480" w:lineRule="auto"/>
              <w:jc w:val="both"/>
              <w:rPr>
                <w:rFonts w:ascii="Times New Roman" w:hAnsi="Times New Roman" w:cs="Times New Roman"/>
                <w:sz w:val="24"/>
                <w:szCs w:val="26"/>
              </w:rPr>
            </w:pPr>
          </w:p>
        </w:tc>
        <w:tc>
          <w:tcPr>
            <w:tcW w:w="650" w:type="dxa"/>
            <w:tcBorders>
              <w:top w:val="nil"/>
              <w:bottom w:val="nil"/>
              <w:right w:val="single" w:color="000000" w:sz="16" w:space="0"/>
            </w:tcBorders>
            <w:shd w:val="clear" w:color="auto" w:fill="FFFFFF"/>
            <w:vAlign w:val="center"/>
          </w:tcPr>
          <w:p w14:paraId="37A8B753">
            <w:pPr>
              <w:autoSpaceDE w:val="0"/>
              <w:autoSpaceDN w:val="0"/>
              <w:adjustRightInd w:val="0"/>
              <w:spacing w:after="0" w:line="480" w:lineRule="auto"/>
              <w:jc w:val="both"/>
              <w:rPr>
                <w:rFonts w:ascii="Times New Roman" w:hAnsi="Times New Roman" w:cs="Times New Roman"/>
                <w:sz w:val="24"/>
                <w:szCs w:val="26"/>
              </w:rPr>
            </w:pPr>
          </w:p>
        </w:tc>
      </w:tr>
      <w:tr w14:paraId="0FDB5C5C">
        <w:tblPrEx>
          <w:tblLayout w:type="fixed"/>
        </w:tblPrEx>
        <w:trPr>
          <w:cantSplit/>
        </w:trPr>
        <w:tc>
          <w:tcPr>
            <w:tcW w:w="260" w:type="dxa"/>
            <w:vMerge w:val="continue"/>
            <w:tcBorders>
              <w:top w:val="single" w:color="000000" w:sz="16" w:space="0"/>
              <w:left w:val="single" w:color="000000" w:sz="16" w:space="0"/>
              <w:bottom w:val="single" w:color="000000" w:sz="16" w:space="0"/>
              <w:right w:val="nil"/>
            </w:tcBorders>
            <w:shd w:val="clear" w:color="auto" w:fill="FFFFFF"/>
          </w:tcPr>
          <w:p w14:paraId="1E094806">
            <w:pPr>
              <w:autoSpaceDE w:val="0"/>
              <w:autoSpaceDN w:val="0"/>
              <w:adjustRightInd w:val="0"/>
              <w:spacing w:after="0" w:line="480" w:lineRule="auto"/>
              <w:jc w:val="both"/>
              <w:rPr>
                <w:rFonts w:ascii="Times New Roman" w:hAnsi="Times New Roman" w:cs="Times New Roman"/>
                <w:sz w:val="24"/>
                <w:szCs w:val="26"/>
              </w:rPr>
            </w:pPr>
          </w:p>
        </w:tc>
        <w:tc>
          <w:tcPr>
            <w:tcW w:w="1207" w:type="dxa"/>
            <w:tcBorders>
              <w:top w:val="nil"/>
              <w:left w:val="nil"/>
              <w:bottom w:val="single" w:color="000000" w:sz="16" w:space="0"/>
              <w:right w:val="single" w:color="000000" w:sz="16" w:space="0"/>
            </w:tcBorders>
            <w:shd w:val="clear" w:color="auto" w:fill="FFFFFF"/>
          </w:tcPr>
          <w:p w14:paraId="3C55186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Total</w:t>
            </w:r>
          </w:p>
        </w:tc>
        <w:tc>
          <w:tcPr>
            <w:tcW w:w="1670" w:type="dxa"/>
            <w:tcBorders>
              <w:top w:val="nil"/>
              <w:left w:val="single" w:color="000000" w:sz="16" w:space="0"/>
              <w:bottom w:val="single" w:color="000000" w:sz="16" w:space="0"/>
            </w:tcBorders>
            <w:shd w:val="clear" w:color="auto" w:fill="FFFFFF"/>
            <w:vAlign w:val="center"/>
          </w:tcPr>
          <w:p w14:paraId="2AE021EA">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43.897</w:t>
            </w:r>
          </w:p>
        </w:tc>
        <w:tc>
          <w:tcPr>
            <w:tcW w:w="380" w:type="dxa"/>
            <w:tcBorders>
              <w:top w:val="nil"/>
              <w:bottom w:val="single" w:color="000000" w:sz="16" w:space="0"/>
            </w:tcBorders>
            <w:shd w:val="clear" w:color="auto" w:fill="FFFFFF"/>
            <w:vAlign w:val="center"/>
          </w:tcPr>
          <w:p w14:paraId="19555EB6">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38</w:t>
            </w:r>
          </w:p>
        </w:tc>
        <w:tc>
          <w:tcPr>
            <w:tcW w:w="1413" w:type="dxa"/>
            <w:tcBorders>
              <w:top w:val="nil"/>
              <w:bottom w:val="single" w:color="000000" w:sz="16" w:space="0"/>
            </w:tcBorders>
            <w:shd w:val="clear" w:color="auto" w:fill="FFFFFF"/>
            <w:vAlign w:val="center"/>
          </w:tcPr>
          <w:p w14:paraId="798B3196">
            <w:pPr>
              <w:autoSpaceDE w:val="0"/>
              <w:autoSpaceDN w:val="0"/>
              <w:adjustRightInd w:val="0"/>
              <w:spacing w:after="0" w:line="480" w:lineRule="auto"/>
              <w:jc w:val="both"/>
              <w:rPr>
                <w:rFonts w:ascii="Times New Roman" w:hAnsi="Times New Roman" w:cs="Times New Roman"/>
                <w:sz w:val="24"/>
                <w:szCs w:val="26"/>
              </w:rPr>
            </w:pPr>
          </w:p>
        </w:tc>
        <w:tc>
          <w:tcPr>
            <w:tcW w:w="800" w:type="dxa"/>
            <w:tcBorders>
              <w:top w:val="nil"/>
              <w:bottom w:val="single" w:color="000000" w:sz="16" w:space="0"/>
            </w:tcBorders>
            <w:shd w:val="clear" w:color="auto" w:fill="FFFFFF"/>
            <w:vAlign w:val="center"/>
          </w:tcPr>
          <w:p w14:paraId="3F3BDF3F">
            <w:pPr>
              <w:autoSpaceDE w:val="0"/>
              <w:autoSpaceDN w:val="0"/>
              <w:adjustRightInd w:val="0"/>
              <w:spacing w:after="0" w:line="480" w:lineRule="auto"/>
              <w:jc w:val="both"/>
              <w:rPr>
                <w:rFonts w:ascii="Times New Roman" w:hAnsi="Times New Roman" w:cs="Times New Roman"/>
                <w:sz w:val="24"/>
                <w:szCs w:val="26"/>
              </w:rPr>
            </w:pPr>
          </w:p>
        </w:tc>
        <w:tc>
          <w:tcPr>
            <w:tcW w:w="650" w:type="dxa"/>
            <w:tcBorders>
              <w:top w:val="nil"/>
              <w:bottom w:val="single" w:color="000000" w:sz="16" w:space="0"/>
              <w:right w:val="single" w:color="000000" w:sz="16" w:space="0"/>
            </w:tcBorders>
            <w:shd w:val="clear" w:color="auto" w:fill="FFFFFF"/>
            <w:vAlign w:val="center"/>
          </w:tcPr>
          <w:p w14:paraId="25944D16">
            <w:pPr>
              <w:autoSpaceDE w:val="0"/>
              <w:autoSpaceDN w:val="0"/>
              <w:adjustRightInd w:val="0"/>
              <w:spacing w:after="0" w:line="480" w:lineRule="auto"/>
              <w:jc w:val="both"/>
              <w:rPr>
                <w:rFonts w:ascii="Times New Roman" w:hAnsi="Times New Roman" w:cs="Times New Roman"/>
                <w:sz w:val="24"/>
                <w:szCs w:val="26"/>
              </w:rPr>
            </w:pPr>
          </w:p>
        </w:tc>
      </w:tr>
      <w:tr w14:paraId="0FAB9AA8">
        <w:tblPrEx>
          <w:tblLayout w:type="fixed"/>
        </w:tblPrEx>
        <w:trPr>
          <w:cantSplit/>
        </w:trPr>
        <w:tc>
          <w:tcPr>
            <w:tcW w:w="6380" w:type="dxa"/>
            <w:gridSpan w:val="7"/>
            <w:tcBorders>
              <w:top w:val="nil"/>
              <w:left w:val="nil"/>
              <w:bottom w:val="nil"/>
              <w:right w:val="nil"/>
            </w:tcBorders>
            <w:shd w:val="clear" w:color="auto" w:fill="FFFFFF"/>
          </w:tcPr>
          <w:p w14:paraId="658ACB12">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a. Dependent Variable: Sales</w:t>
            </w:r>
          </w:p>
        </w:tc>
      </w:tr>
      <w:tr w14:paraId="352EEF9B">
        <w:tblPrEx>
          <w:tblLayout w:type="fixed"/>
        </w:tblPrEx>
        <w:trPr>
          <w:cantSplit/>
        </w:trPr>
        <w:tc>
          <w:tcPr>
            <w:tcW w:w="6380" w:type="dxa"/>
            <w:gridSpan w:val="7"/>
            <w:tcBorders>
              <w:top w:val="nil"/>
              <w:left w:val="nil"/>
              <w:bottom w:val="nil"/>
              <w:right w:val="nil"/>
            </w:tcBorders>
            <w:shd w:val="clear" w:color="auto" w:fill="FFFFFF"/>
          </w:tcPr>
          <w:p w14:paraId="373719A1">
            <w:pPr>
              <w:autoSpaceDE w:val="0"/>
              <w:autoSpaceDN w:val="0"/>
              <w:adjustRightInd w:val="0"/>
              <w:spacing w:after="0" w:line="480" w:lineRule="auto"/>
              <w:ind w:left="60" w:right="60"/>
              <w:jc w:val="both"/>
              <w:rPr>
                <w:rFonts w:ascii="Times New Roman" w:hAnsi="Times New Roman" w:cs="Times New Roman"/>
                <w:sz w:val="24"/>
                <w:szCs w:val="26"/>
              </w:rPr>
            </w:pPr>
            <w:r>
              <w:rPr>
                <w:rFonts w:ascii="Times New Roman" w:hAnsi="Times New Roman" w:cs="Times New Roman"/>
                <w:sz w:val="24"/>
                <w:szCs w:val="26"/>
              </w:rPr>
              <w:t>b. Predictors: (Constant), E-marketing</w:t>
            </w:r>
          </w:p>
        </w:tc>
      </w:tr>
    </w:tbl>
    <w:p w14:paraId="3D3A2013">
      <w:pPr>
        <w:spacing w:after="0" w:line="480" w:lineRule="auto"/>
        <w:ind w:right="33"/>
        <w:jc w:val="both"/>
        <w:rPr>
          <w:rFonts w:ascii="Times New Roman" w:hAnsi="Times New Roman" w:cs="Times New Roman"/>
          <w:b/>
          <w:sz w:val="24"/>
          <w:szCs w:val="26"/>
        </w:rPr>
      </w:pPr>
      <w:r>
        <w:rPr>
          <w:rFonts w:ascii="Times New Roman" w:hAnsi="Times New Roman" w:cs="Times New Roman"/>
          <w:b/>
          <w:sz w:val="24"/>
          <w:szCs w:val="26"/>
        </w:rPr>
        <w:t>Source: SPSS Output, 2025</w:t>
      </w:r>
    </w:p>
    <w:p w14:paraId="05E3F082">
      <w:pPr>
        <w:spacing w:after="0" w:line="480" w:lineRule="auto"/>
        <w:ind w:right="33"/>
        <w:jc w:val="both"/>
        <w:rPr>
          <w:rFonts w:ascii="Times New Roman" w:hAnsi="Times New Roman" w:eastAsia="Calibri" w:cs="Times New Roman"/>
          <w:sz w:val="24"/>
          <w:szCs w:val="26"/>
        </w:rPr>
      </w:pPr>
      <w:r>
        <w:rPr>
          <w:rFonts w:ascii="Times New Roman" w:hAnsi="Times New Roman" w:eastAsia="Calibri" w:cs="Times New Roman"/>
          <w:sz w:val="24"/>
          <w:szCs w:val="26"/>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“E-marketing does not have significant influence on sales of SMEs” is rejected and the alternative hypothesis is accepted. This implies that, the combined use E-marketing technique has a significant influence on sales performance of SMEs</w:t>
      </w:r>
    </w:p>
    <w:p w14:paraId="0BEC18B5">
      <w:pPr>
        <w:spacing w:after="0" w:line="480" w:lineRule="auto"/>
        <w:jc w:val="both"/>
        <w:rPr>
          <w:rFonts w:ascii="Times New Roman" w:hAnsi="Times New Roman" w:cs="Times New Roman"/>
          <w:sz w:val="24"/>
          <w:szCs w:val="26"/>
        </w:rPr>
      </w:pPr>
      <w:r>
        <w:rPr>
          <w:rFonts w:ascii="Times New Roman" w:hAnsi="Times New Roman" w:cs="Times New Roman"/>
          <w:b/>
          <w:sz w:val="24"/>
          <w:szCs w:val="26"/>
          <w:lang w:val="en-GB" w:eastAsia="en-GB"/>
        </w:rPr>
        <w:t xml:space="preserve">4.5. Discussion of findings </w:t>
      </w:r>
    </w:p>
    <w:p w14:paraId="1046C800">
      <w:pPr>
        <w:spacing w:after="0" w:line="480" w:lineRule="auto"/>
        <w:jc w:val="both"/>
        <w:rPr>
          <w:rFonts w:ascii="Times New Roman" w:hAnsi="Times New Roman" w:cs="Times New Roman"/>
          <w:sz w:val="24"/>
          <w:szCs w:val="26"/>
        </w:rPr>
      </w:pPr>
      <w:r>
        <w:rPr>
          <w:rFonts w:ascii="Times New Roman" w:hAnsi="Times New Roman" w:eastAsia="Calibri" w:cs="Times New Roman"/>
          <w:sz w:val="24"/>
          <w:szCs w:val="26"/>
        </w:rPr>
        <w:t>Based on the result of the hypothesis 1 tested, it was revealed that E-marketing has a strong positive effect on sales performance with the value of R being 0.778. It is also crystal clear from the table 4.23 that the r</w:t>
      </w:r>
      <w:r>
        <w:rPr>
          <w:rFonts w:ascii="Times New Roman" w:hAnsi="Times New Roman" w:eastAsia="Calibri" w:cs="Times New Roman"/>
          <w:sz w:val="24"/>
          <w:szCs w:val="26"/>
          <w:vertAlign w:val="superscript"/>
        </w:rPr>
        <w:t>2</w:t>
      </w:r>
      <w:r>
        <w:rPr>
          <w:rFonts w:ascii="Times New Roman" w:hAnsi="Times New Roman" w:eastAsia="Calibri" w:cs="Times New Roman"/>
          <w:sz w:val="24"/>
          <w:szCs w:val="26"/>
        </w:rPr>
        <w:t xml:space="preserve"> which is the coefficient of determination is 0.606 approximately 61%. This implies that more than half of the percentage change in sales performance can be explained by the effects of E-marketing. Further, it was found that E-marketing has significant influence on sales of SMEs. This is obvious in the coefficient value of 0.317 as shown on Table 4.25. The implication of this is that a unit effort in E-marketing will yield more than two times effect on sales performance. It was also discovered altogether that, since the probability value (0.000) is less than 0.05 level of significance (p&lt; 0.05) then, E-marketing has a significant effect on sales performance of SMEs. In other words, E-marketing is one of the best ways to boost sales of SMEs. </w:t>
      </w:r>
      <w:r>
        <w:rPr>
          <w:rFonts w:ascii="Times New Roman" w:hAnsi="Times New Roman" w:cs="Times New Roman"/>
          <w:sz w:val="24"/>
          <w:szCs w:val="26"/>
        </w:rPr>
        <w:t>The finding is in consonance with the study carried out by Gilmore, Gallagher &amp; Henry (2007); Venkatesh &amp; 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14:paraId="7A14A354">
      <w:pPr>
        <w:spacing w:after="0" w:line="480" w:lineRule="auto"/>
        <w:jc w:val="both"/>
        <w:rPr>
          <w:rFonts w:ascii="Times New Roman" w:hAnsi="Times New Roman" w:cs="Times New Roman"/>
          <w:sz w:val="24"/>
          <w:szCs w:val="26"/>
        </w:rPr>
      </w:pPr>
      <w:r>
        <w:rPr>
          <w:rFonts w:ascii="Times New Roman" w:hAnsi="Times New Roman" w:eastAsia="Calibri" w:cs="Times New Roman"/>
          <w:sz w:val="24"/>
          <w:szCs w:val="26"/>
        </w:rPr>
        <w:t xml:space="preserve">Trailing behind the forgoing was the attempt to ascertain whether E-marketing has significant on profit of SMEs. As shown on Table 4.28, findings from this study revealed that when E-marketing is adopted, there will be about 3% rise in profit. This value is somewhat low suggesting that the effect of E-marketing on the profitability is not tangible. However, it is obvious on the same table that the p-value of the coefficient is less than alpha. The implication is that the effect of E-marketing on profit of SMEs is statistically significant. This is despite the small value of the coefficient. This claim is also substantiated by the findings </w:t>
      </w:r>
      <w:r>
        <w:rPr>
          <w:rFonts w:ascii="Times New Roman" w:hAnsi="Times New Roman" w:cs="Times New Roman"/>
          <w:sz w:val="24"/>
          <w:szCs w:val="26"/>
        </w:rPr>
        <w:t>reported by Venkatesh &amp; Balachandran (2004) on the impact of the internet on Small and medium sized enterprise marketing activities, which showed that e-marketing can result in reduced advertising cost, attract qualified to the website, increase global bran exposure, growing customer base, increase sales, improved product branding, more customer to the business and increase branding of company and customers.</w:t>
      </w:r>
    </w:p>
    <w:p w14:paraId="45F6C716">
      <w:pPr>
        <w:spacing w:after="0" w:line="480" w:lineRule="auto"/>
        <w:jc w:val="both"/>
        <w:rPr>
          <w:rFonts w:ascii="Times New Roman" w:hAnsi="Times New Roman" w:cs="Times New Roman"/>
          <w:sz w:val="24"/>
          <w:szCs w:val="26"/>
        </w:rPr>
      </w:pPr>
      <w:r>
        <w:rPr>
          <w:rFonts w:ascii="Times New Roman" w:hAnsi="Times New Roman" w:eastAsia="iekie-Lilac" w:cs="Times New Roman"/>
          <w:sz w:val="24"/>
          <w:szCs w:val="26"/>
        </w:rPr>
        <w:t xml:space="preserve">In regards to Hypothesis 3 – Email marketing does not have significant influence on the sales of SMEs,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It is pertinent to mention that the degree of responsiveness of sales (of SMEs) to the adoption of Email marketing is somewhat low as has been depicted in the regression equation in Table 4.31 : </w:t>
      </w:r>
      <w:r>
        <w:rPr>
          <w:rFonts w:ascii="Times New Roman" w:hAnsi="Times New Roman" w:cs="Times New Roman"/>
          <w:sz w:val="24"/>
          <w:szCs w:val="26"/>
        </w:rPr>
        <w:t xml:space="preserve">Y=2.042 + 0.143b where Y stands for sales level while b is Email marketing. </w:t>
      </w:r>
    </w:p>
    <w:p w14:paraId="2E7E68E7">
      <w:pPr>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CHAPTER FIVE</w:t>
      </w:r>
    </w:p>
    <w:p w14:paraId="7576290B">
      <w:pPr>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SUMMARY, CONCLUSION AND RECOMMENDATIONS</w:t>
      </w:r>
    </w:p>
    <w:p w14:paraId="1561295B">
      <w:pPr>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5.0 Preamble</w:t>
      </w:r>
    </w:p>
    <w:p w14:paraId="4927E607">
      <w:pPr>
        <w:spacing w:after="0" w:line="480" w:lineRule="auto"/>
        <w:jc w:val="both"/>
        <w:rPr>
          <w:rFonts w:ascii="Times New Roman" w:hAnsi="Times New Roman" w:cs="Times New Roman"/>
          <w:sz w:val="24"/>
          <w:szCs w:val="26"/>
        </w:rPr>
      </w:pPr>
      <w:r>
        <w:rPr>
          <w:rFonts w:ascii="Times New Roman" w:hAnsi="Times New Roman" w:cs="Times New Roman"/>
          <w:sz w:val="24"/>
          <w:szCs w:val="26"/>
        </w:rPr>
        <w:t>This chapter contains summary of the major findings from the study. It also gives details of conclusion and recommendations made on the basis of the details of the findings.</w:t>
      </w:r>
    </w:p>
    <w:p w14:paraId="53278CC0">
      <w:pPr>
        <w:spacing w:after="0" w:line="480" w:lineRule="auto"/>
        <w:jc w:val="both"/>
        <w:rPr>
          <w:rFonts w:ascii="Times New Roman" w:hAnsi="Times New Roman" w:cs="Times New Roman"/>
          <w:b/>
          <w:sz w:val="24"/>
          <w:szCs w:val="26"/>
        </w:rPr>
      </w:pPr>
      <w:r>
        <w:rPr>
          <w:rFonts w:ascii="Times New Roman" w:hAnsi="Times New Roman" w:cs="Times New Roman"/>
          <w:b/>
          <w:sz w:val="24"/>
          <w:szCs w:val="26"/>
        </w:rPr>
        <w:t>5.1 Summary</w:t>
      </w:r>
    </w:p>
    <w:p w14:paraId="43CCE186">
      <w:pPr>
        <w:spacing w:after="0" w:line="480" w:lineRule="auto"/>
        <w:jc w:val="both"/>
        <w:rPr>
          <w:rFonts w:ascii="Times New Roman" w:hAnsi="Times New Roman" w:cs="Times New Roman"/>
          <w:sz w:val="24"/>
          <w:szCs w:val="26"/>
        </w:rPr>
      </w:pPr>
      <w:r>
        <w:rPr>
          <w:rFonts w:ascii="Times New Roman" w:hAnsi="Times New Roman" w:cs="Times New Roman"/>
          <w:sz w:val="24"/>
          <w:szCs w:val="26"/>
        </w:rPr>
        <w:t>The objective of the study was to examine the impact of promotional mix on the performance of SMEs. Four hypotheses were formulated in order to achieve this overall objective. They were eventually tested through regression analysis. The study adopted descriptive research design and it was approached through survey. The result of the analysis of data revealed that;</w:t>
      </w:r>
    </w:p>
    <w:p w14:paraId="5E8C8383">
      <w:pPr>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E-marketing has significant influence on the sales of SMEs. The coefficient value had p-value lesser than the alpha. </w:t>
      </w:r>
    </w:p>
    <w:p w14:paraId="38642CF7">
      <w:pPr>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In regards to influence of E-marketing on the profit SMEs, it was also found that the coefficient of E-marketing had a p-value of that is less than alpha, thus indicating that this technique has a significant influence on profitability of SMEs. </w:t>
      </w:r>
    </w:p>
    <w:p w14:paraId="64E64F40">
      <w:pPr>
        <w:spacing w:after="0" w:line="480" w:lineRule="auto"/>
        <w:jc w:val="both"/>
        <w:rPr>
          <w:rFonts w:ascii="Times New Roman" w:hAnsi="Times New Roman" w:cs="Times New Roman"/>
          <w:sz w:val="24"/>
          <w:szCs w:val="26"/>
        </w:rPr>
      </w:pPr>
      <w:r>
        <w:rPr>
          <w:rFonts w:ascii="Times New Roman" w:hAnsi="Times New Roman" w:cs="Times New Roman"/>
          <w:sz w:val="24"/>
          <w:szCs w:val="26"/>
        </w:rPr>
        <w:t xml:space="preserve">Additionally, as against the influence of Email marketing on sales, the outcome of the hypothesis tested proved that the sales of SMEs are significantly influenced by Email marketing. </w:t>
      </w:r>
    </w:p>
    <w:p w14:paraId="7D8E9B55">
      <w:pPr>
        <w:spacing w:after="0" w:line="480" w:lineRule="auto"/>
        <w:jc w:val="both"/>
        <w:rPr>
          <w:rFonts w:ascii="Times New Roman" w:hAnsi="Times New Roman" w:cs="Times New Roman"/>
          <w:sz w:val="24"/>
          <w:szCs w:val="26"/>
        </w:rPr>
      </w:pPr>
      <w:r>
        <w:rPr>
          <w:rFonts w:ascii="Times New Roman" w:hAnsi="Times New Roman" w:cs="Times New Roman"/>
          <w:sz w:val="24"/>
          <w:szCs w:val="26"/>
        </w:rPr>
        <w:t>Finally, the study found out that Email marketing also has a significant effect on the profitability of SMEs and this is as a result of the role it plays in reducing cost of operations among others.</w:t>
      </w:r>
    </w:p>
    <w:p w14:paraId="0759BA28">
      <w:pPr>
        <w:spacing w:after="0" w:line="360" w:lineRule="auto"/>
        <w:jc w:val="both"/>
        <w:rPr>
          <w:rFonts w:ascii="Times New Roman" w:hAnsi="Times New Roman" w:cs="Times New Roman"/>
          <w:b/>
          <w:sz w:val="24"/>
          <w:szCs w:val="26"/>
        </w:rPr>
      </w:pPr>
      <w:r>
        <w:rPr>
          <w:rFonts w:ascii="Times New Roman" w:hAnsi="Times New Roman" w:cs="Times New Roman"/>
          <w:b/>
          <w:sz w:val="24"/>
          <w:szCs w:val="26"/>
        </w:rPr>
        <w:t>5.2 Conclusion</w:t>
      </w:r>
    </w:p>
    <w:p w14:paraId="6798CB8B">
      <w:pPr>
        <w:spacing w:after="0" w:line="360" w:lineRule="auto"/>
        <w:jc w:val="both"/>
        <w:rPr>
          <w:rFonts w:ascii="Times New Roman" w:hAnsi="Times New Roman" w:cs="Times New Roman"/>
          <w:sz w:val="24"/>
          <w:szCs w:val="26"/>
        </w:rPr>
      </w:pPr>
      <w:r>
        <w:rPr>
          <w:rFonts w:ascii="Times New Roman" w:hAnsi="Times New Roman" w:cs="Times New Roman"/>
          <w:sz w:val="24"/>
          <w:szCs w:val="26"/>
        </w:rPr>
        <w:t>This study has been able to explore the influence of E-marketing on performance of SMEs. On the basis of the findings obtained, the study concludes that E-marketing has significantly impacted on the sales performance and the profitability of SMEs. Also, Email marketing as a technique of E-marketing, contributes immensely to the sales level of SMEs. Finally, Email marketing significantly reduces the cost of operation, thus improving the sales performance of SMEs.</w:t>
      </w:r>
    </w:p>
    <w:p w14:paraId="28C53CB2">
      <w:pPr>
        <w:spacing w:after="0" w:line="360" w:lineRule="auto"/>
        <w:jc w:val="both"/>
        <w:rPr>
          <w:rFonts w:ascii="Times New Roman" w:hAnsi="Times New Roman" w:cs="Times New Roman"/>
          <w:b/>
          <w:sz w:val="24"/>
          <w:szCs w:val="26"/>
        </w:rPr>
      </w:pPr>
      <w:r>
        <w:rPr>
          <w:rFonts w:ascii="Times New Roman" w:hAnsi="Times New Roman" w:cs="Times New Roman"/>
          <w:b/>
          <w:sz w:val="24"/>
          <w:szCs w:val="26"/>
        </w:rPr>
        <w:t>5.3 Recommendations</w:t>
      </w:r>
    </w:p>
    <w:p w14:paraId="33D010AE">
      <w:pPr>
        <w:spacing w:after="0" w:line="360" w:lineRule="auto"/>
        <w:jc w:val="both"/>
        <w:rPr>
          <w:rFonts w:ascii="Times New Roman" w:hAnsi="Times New Roman" w:cs="Times New Roman"/>
          <w:sz w:val="24"/>
          <w:szCs w:val="26"/>
        </w:rPr>
      </w:pPr>
      <w:r>
        <w:rPr>
          <w:rFonts w:ascii="Times New Roman" w:hAnsi="Times New Roman" w:cs="Times New Roman"/>
          <w:sz w:val="24"/>
          <w:szCs w:val="26"/>
        </w:rPr>
        <w:t>Precisely based on the finding, the study recommends that:</w:t>
      </w:r>
    </w:p>
    <w:p w14:paraId="156A1C54">
      <w:pPr>
        <w:spacing w:after="0" w:line="360" w:lineRule="auto"/>
        <w:jc w:val="both"/>
        <w:rPr>
          <w:rFonts w:ascii="Times New Roman" w:hAnsi="Times New Roman" w:cs="Times New Roman"/>
          <w:sz w:val="24"/>
          <w:szCs w:val="26"/>
        </w:rPr>
      </w:pPr>
      <w:r>
        <w:rPr>
          <w:rFonts w:ascii="Times New Roman" w:hAnsi="Times New Roman" w:cs="Times New Roman"/>
          <w:sz w:val="24"/>
          <w:szCs w:val="26"/>
        </w:rPr>
        <w:t>Management should put more effort into E-marketing   as this tool has a great impact on their sales performance. They should adopt it as a strategy through which customer patronage can be attracted.</w:t>
      </w:r>
    </w:p>
    <w:p w14:paraId="23CD1DF8">
      <w:pPr>
        <w:spacing w:after="0" w:line="360" w:lineRule="auto"/>
        <w:jc w:val="both"/>
        <w:rPr>
          <w:rFonts w:ascii="Times New Roman" w:hAnsi="Times New Roman" w:cs="Times New Roman"/>
          <w:sz w:val="24"/>
          <w:szCs w:val="26"/>
        </w:rPr>
      </w:pPr>
      <w:r>
        <w:rPr>
          <w:rFonts w:ascii="Times New Roman" w:hAnsi="Times New Roman" w:cs="Times New Roman"/>
          <w:sz w:val="24"/>
          <w:szCs w:val="26"/>
        </w:rPr>
        <w:t xml:space="preserve">Appropriate plans should be developed to match the instrumental value of E-marketing to the profit of SMEs. </w:t>
      </w:r>
    </w:p>
    <w:p w14:paraId="50811039">
      <w:pPr>
        <w:spacing w:after="0" w:line="360" w:lineRule="auto"/>
        <w:jc w:val="both"/>
        <w:rPr>
          <w:rFonts w:ascii="Times New Roman" w:hAnsi="Times New Roman" w:cs="Times New Roman"/>
          <w:sz w:val="24"/>
          <w:szCs w:val="26"/>
        </w:rPr>
      </w:pPr>
      <w:r>
        <w:rPr>
          <w:rFonts w:ascii="Times New Roman" w:hAnsi="Times New Roman" w:cs="Times New Roman"/>
          <w:sz w:val="24"/>
          <w:szCs w:val="26"/>
        </w:rPr>
        <w:t>SMEs should realize the great value embedded in Email marketing especially in the aspect of reducing cost of operations. This tool should be used to improve the profitability of the firms.</w:t>
      </w:r>
    </w:p>
    <w:p w14:paraId="6609077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It is also important that SMEs employ Email marketing effectively so as to widen their market share. Efforts should be made to ensure that the tool captures the right audience.</w:t>
      </w:r>
    </w:p>
    <w:p w14:paraId="4780A8CB">
      <w:pPr>
        <w:spacing w:after="0" w:line="480" w:lineRule="auto"/>
        <w:ind w:left="19"/>
        <w:jc w:val="both"/>
        <w:rPr>
          <w:rFonts w:ascii="Times New Roman" w:hAnsi="Times New Roman" w:cs="Times New Roman"/>
          <w:sz w:val="24"/>
          <w:szCs w:val="26"/>
        </w:rPr>
      </w:pPr>
    </w:p>
    <w:p w14:paraId="59D68554">
      <w:pPr>
        <w:pStyle w:val="3"/>
        <w:spacing w:after="0" w:line="480" w:lineRule="auto"/>
        <w:ind w:left="0" w:right="22" w:firstLine="0"/>
        <w:jc w:val="center"/>
        <w:rPr>
          <w:szCs w:val="26"/>
        </w:rPr>
      </w:pPr>
      <w:r>
        <w:rPr>
          <w:szCs w:val="26"/>
        </w:rPr>
        <w:t>REFERENCES</w:t>
      </w:r>
    </w:p>
    <w:p w14:paraId="153215DA">
      <w:pPr>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 xml:space="preserve">Adeyemi, A., (2014). </w:t>
      </w:r>
      <w:r>
        <w:rPr>
          <w:rFonts w:ascii="Times New Roman" w:hAnsi="Times New Roman" w:cs="Times New Roman"/>
          <w:i/>
          <w:sz w:val="24"/>
          <w:szCs w:val="26"/>
        </w:rPr>
        <w:t>The 10Ms of business success. A straight-to-the point guide to    running your SME efficiently and effectively</w:t>
      </w:r>
      <w:r>
        <w:rPr>
          <w:rFonts w:ascii="Times New Roman" w:hAnsi="Times New Roman" w:cs="Times New Roman"/>
          <w:sz w:val="24"/>
          <w:szCs w:val="26"/>
        </w:rPr>
        <w:t xml:space="preserve">. Lagos. Bookbrands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International.</w:t>
      </w:r>
    </w:p>
    <w:p w14:paraId="4CD051A9">
      <w:pPr>
        <w:tabs>
          <w:tab w:val="center" w:pos="7941"/>
        </w:tabs>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 xml:space="preserve">Afrina, Y., Sadia T., Kaniz F., (2015): Effectiveness of Digital Marketing in the  </w:t>
      </w:r>
      <w:r>
        <w:rPr>
          <w:rFonts w:ascii="Times New Roman" w:hAnsi="Times New Roman" w:cs="Times New Roman"/>
          <w:sz w:val="24"/>
          <w:szCs w:val="26"/>
        </w:rPr>
        <w:tab/>
      </w:r>
    </w:p>
    <w:p w14:paraId="607B8E62">
      <w:pPr>
        <w:tabs>
          <w:tab w:val="left" w:pos="1080"/>
        </w:tabs>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Ahmed, S. A., (2006). </w:t>
      </w:r>
      <w:r>
        <w:rPr>
          <w:rFonts w:ascii="Times New Roman" w:hAnsi="Times New Roman" w:cs="Times New Roman"/>
          <w:i/>
          <w:sz w:val="24"/>
          <w:szCs w:val="26"/>
        </w:rPr>
        <w:t xml:space="preserve">The roles of SMEs in developing economy. </w:t>
      </w:r>
      <w:r>
        <w:rPr>
          <w:rFonts w:ascii="Times New Roman" w:hAnsi="Times New Roman" w:cs="Times New Roman"/>
          <w:sz w:val="24"/>
          <w:szCs w:val="26"/>
        </w:rPr>
        <w:t xml:space="preserve">Abuja. Omotayo                                              and Co.  Ltd. </w:t>
      </w:r>
    </w:p>
    <w:p w14:paraId="10FEA771">
      <w:pPr>
        <w:tabs>
          <w:tab w:val="center" w:pos="7941"/>
        </w:tabs>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 xml:space="preserve">Ainin, S., &amp; Noor Ismawati, J., (2003). E-commerce stimuli and practices in  </w:t>
      </w:r>
      <w:r>
        <w:rPr>
          <w:rFonts w:ascii="Times New Roman" w:hAnsi="Times New Roman" w:cs="Times New Roman"/>
          <w:sz w:val="24"/>
          <w:szCs w:val="26"/>
        </w:rPr>
        <w:tab/>
      </w:r>
    </w:p>
    <w:p w14:paraId="0C70A361">
      <w:pPr>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Ajiebefun, I.A., &amp; Daramola, A.G., (2003).Efficiency of Microenterprises in the   </w:t>
      </w:r>
      <w:r>
        <w:rPr>
          <w:rFonts w:ascii="Times New Roman" w:hAnsi="Times New Roman" w:cs="Times New Roman"/>
          <w:sz w:val="24"/>
          <w:szCs w:val="26"/>
        </w:rPr>
        <w:tab/>
      </w:r>
      <w:r>
        <w:rPr>
          <w:rFonts w:ascii="Times New Roman" w:hAnsi="Times New Roman" w:cs="Times New Roman"/>
          <w:sz w:val="24"/>
          <w:szCs w:val="26"/>
        </w:rPr>
        <w:t xml:space="preserve">Nigerian </w:t>
      </w:r>
    </w:p>
    <w:p w14:paraId="0A3937C9">
      <w:pPr>
        <w:tabs>
          <w:tab w:val="center" w:pos="8661"/>
        </w:tabs>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 xml:space="preserve">Akande, L.O., (2006). “Empowerment of the Rural People through Agricultural    </w:t>
      </w:r>
      <w:r>
        <w:rPr>
          <w:rFonts w:ascii="Times New Roman" w:hAnsi="Times New Roman" w:cs="Times New Roman"/>
          <w:sz w:val="24"/>
          <w:szCs w:val="26"/>
        </w:rPr>
        <w:tab/>
      </w:r>
    </w:p>
    <w:p w14:paraId="4B9BFA6C">
      <w:pPr>
        <w:tabs>
          <w:tab w:val="center" w:pos="8661"/>
        </w:tabs>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 xml:space="preserve">Alaye-Ogan, E., (2012). </w:t>
      </w:r>
      <w:r>
        <w:rPr>
          <w:rFonts w:ascii="Times New Roman" w:hAnsi="Times New Roman" w:cs="Times New Roman"/>
          <w:i/>
          <w:sz w:val="24"/>
          <w:szCs w:val="26"/>
        </w:rPr>
        <w:t xml:space="preserve">A practical guide to running successful small businesses in  </w:t>
      </w:r>
      <w:r>
        <w:rPr>
          <w:rFonts w:ascii="Times New Roman" w:hAnsi="Times New Roman" w:cs="Times New Roman"/>
          <w:i/>
          <w:sz w:val="24"/>
          <w:szCs w:val="26"/>
        </w:rPr>
        <w:tab/>
      </w:r>
    </w:p>
    <w:p w14:paraId="4555DB94">
      <w:pPr>
        <w:spacing w:after="0" w:line="480" w:lineRule="auto"/>
        <w:ind w:left="720" w:right="257" w:hanging="720"/>
        <w:jc w:val="both"/>
        <w:rPr>
          <w:rFonts w:ascii="Times New Roman" w:hAnsi="Times New Roman" w:cs="Times New Roman"/>
          <w:sz w:val="24"/>
          <w:szCs w:val="26"/>
        </w:rPr>
      </w:pPr>
      <w:r>
        <w:rPr>
          <w:rFonts w:ascii="Times New Roman" w:hAnsi="Times New Roman" w:cs="Times New Roman"/>
          <w:sz w:val="24"/>
          <w:szCs w:val="26"/>
        </w:rPr>
        <w:t xml:space="preserve">Al-Somali, S., Gholami, R., &amp; Clegg, B., (2010), 'An investigation into the  </w:t>
      </w:r>
      <w:r>
        <w:rPr>
          <w:rFonts w:ascii="Times New Roman" w:hAnsi="Times New Roman" w:cs="Times New Roman"/>
          <w:sz w:val="24"/>
          <w:szCs w:val="26"/>
        </w:rPr>
        <w:tab/>
      </w:r>
      <w:r>
        <w:rPr>
          <w:rFonts w:ascii="Times New Roman" w:hAnsi="Times New Roman" w:cs="Times New Roman"/>
          <w:sz w:val="24"/>
          <w:szCs w:val="26"/>
        </w:rPr>
        <w:t xml:space="preserve"> adoption of electronic business in Saudi Arabia using the technology-   organisation-environment   Review', Paper  presented to  </w:t>
      </w:r>
      <w:r>
        <w:rPr>
          <w:rFonts w:ascii="Times New Roman" w:hAnsi="Times New Roman" w:cs="Times New Roman"/>
          <w:sz w:val="24"/>
          <w:szCs w:val="26"/>
        </w:rPr>
        <w:tab/>
      </w:r>
      <w:r>
        <w:rPr>
          <w:rFonts w:ascii="Times New Roman" w:hAnsi="Times New Roman" w:cs="Times New Roman"/>
          <w:i/>
          <w:sz w:val="24"/>
          <w:szCs w:val="26"/>
        </w:rPr>
        <w:t>UK Academy for Information Systems Conference Proceedings</w:t>
      </w:r>
      <w:r>
        <w:rPr>
          <w:rFonts w:ascii="Times New Roman" w:hAnsi="Times New Roman" w:cs="Times New Roman"/>
          <w:sz w:val="24"/>
          <w:szCs w:val="26"/>
        </w:rPr>
        <w:t xml:space="preserve">, paper  6, University of Oxford, Oxford, England. An exploratory study, </w:t>
      </w:r>
      <w:r>
        <w:rPr>
          <w:rFonts w:ascii="Times New Roman" w:hAnsi="Times New Roman" w:cs="Times New Roman"/>
          <w:i/>
          <w:sz w:val="24"/>
          <w:szCs w:val="26"/>
        </w:rPr>
        <w:t>Journal of Tourism Management</w:t>
      </w:r>
      <w:r>
        <w:rPr>
          <w:rFonts w:ascii="Times New Roman" w:hAnsi="Times New Roman" w:cs="Times New Roman"/>
          <w:sz w:val="24"/>
          <w:szCs w:val="26"/>
        </w:rPr>
        <w:t xml:space="preserve">, 25(2) (2003), 259-256. </w:t>
      </w:r>
    </w:p>
    <w:p w14:paraId="55C7999A">
      <w:pPr>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Andrew, J. R., &amp; Vanitha S., (2004), A typology of online shoppers based on  </w:t>
      </w:r>
      <w:r>
        <w:rPr>
          <w:rFonts w:ascii="Times New Roman" w:hAnsi="Times New Roman" w:cs="Times New Roman"/>
          <w:sz w:val="24"/>
          <w:szCs w:val="26"/>
        </w:rPr>
        <w:tab/>
      </w:r>
      <w:r>
        <w:rPr>
          <w:rFonts w:ascii="Times New Roman" w:hAnsi="Times New Roman" w:cs="Times New Roman"/>
          <w:sz w:val="24"/>
          <w:szCs w:val="26"/>
        </w:rPr>
        <w:t xml:space="preserve">shopping motivations, </w:t>
      </w:r>
      <w:r>
        <w:rPr>
          <w:rFonts w:ascii="Times New Roman" w:hAnsi="Times New Roman" w:cs="Times New Roman"/>
          <w:i/>
          <w:sz w:val="24"/>
          <w:szCs w:val="26"/>
        </w:rPr>
        <w:t>Journal of Business Research</w:t>
      </w:r>
      <w:r>
        <w:rPr>
          <w:rFonts w:ascii="Times New Roman" w:hAnsi="Times New Roman" w:cs="Times New Roman"/>
          <w:sz w:val="24"/>
          <w:szCs w:val="26"/>
        </w:rPr>
        <w:t>, 57, (7), 748-757</w:t>
      </w:r>
    </w:p>
    <w:p w14:paraId="1E5A8CD2">
      <w:pPr>
        <w:tabs>
          <w:tab w:val="center" w:pos="2886"/>
          <w:tab w:val="center" w:pos="5780"/>
          <w:tab w:val="center" w:pos="6960"/>
        </w:tabs>
        <w:spacing w:after="0" w:line="480" w:lineRule="auto"/>
        <w:ind w:left="720" w:hanging="720"/>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i/>
          <w:sz w:val="24"/>
          <w:szCs w:val="26"/>
        </w:rPr>
        <w:t>Applications and Policy</w:t>
      </w:r>
      <w:r>
        <w:rPr>
          <w:rFonts w:ascii="Times New Roman" w:hAnsi="Times New Roman" w:cs="Times New Roman"/>
          <w:sz w:val="24"/>
          <w:szCs w:val="26"/>
        </w:rPr>
        <w:t xml:space="preserve">, vol. 11, no. 3, pp. 203-212. </w:t>
      </w:r>
    </w:p>
    <w:p w14:paraId="0DC13A7B">
      <w:pPr>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Avery, S., (1997), Online tool removes costs from process. Purchasing, vol. 1 no.6,  </w:t>
      </w:r>
      <w:r>
        <w:rPr>
          <w:rFonts w:ascii="Times New Roman" w:hAnsi="Times New Roman" w:cs="Times New Roman"/>
          <w:b/>
          <w:sz w:val="24"/>
          <w:szCs w:val="26"/>
        </w:rPr>
        <w:t>1997)</w:t>
      </w:r>
      <w:r>
        <w:rPr>
          <w:rFonts w:ascii="Times New Roman" w:hAnsi="Times New Roman" w:cs="Times New Roman"/>
          <w:sz w:val="24"/>
          <w:szCs w:val="26"/>
        </w:rPr>
        <w:t xml:space="preserve">,     pp. 79-81.  </w:t>
      </w:r>
    </w:p>
    <w:p w14:paraId="14C07D74">
      <w:pPr>
        <w:tabs>
          <w:tab w:val="left" w:pos="0"/>
        </w:tabs>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Awa, H. O., Nwibere, B. M., &amp; Inyang, B. J., (2010). The uptake of electronic  commerce by SMEs: a Meta theoretical Review expanding the determining  constructs of TAM  and TOE Reviews. </w:t>
      </w:r>
      <w:r>
        <w:rPr>
          <w:rFonts w:ascii="Times New Roman" w:hAnsi="Times New Roman" w:cs="Times New Roman"/>
          <w:i/>
          <w:sz w:val="24"/>
          <w:szCs w:val="26"/>
        </w:rPr>
        <w:t xml:space="preserve">Journal of Global and Business  Technology, </w:t>
      </w:r>
      <w:r>
        <w:rPr>
          <w:rFonts w:ascii="Times New Roman" w:hAnsi="Times New Roman" w:cs="Times New Roman"/>
          <w:sz w:val="24"/>
          <w:szCs w:val="26"/>
        </w:rPr>
        <w:t xml:space="preserve">6(1), 1-27. </w:t>
      </w:r>
    </w:p>
    <w:p w14:paraId="5CFCAE34">
      <w:pPr>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Baker, J., (2012), ‘The technology–organization–environment Review.   </w:t>
      </w:r>
    </w:p>
    <w:p w14:paraId="1259635C">
      <w:pPr>
        <w:spacing w:after="0" w:line="480" w:lineRule="auto"/>
        <w:ind w:left="720" w:right="257" w:hanging="720"/>
        <w:jc w:val="both"/>
        <w:rPr>
          <w:rFonts w:ascii="Times New Roman" w:hAnsi="Times New Roman" w:cs="Times New Roman"/>
          <w:sz w:val="24"/>
          <w:szCs w:val="26"/>
        </w:rPr>
      </w:pPr>
      <w:r>
        <w:rPr>
          <w:rFonts w:ascii="Times New Roman" w:hAnsi="Times New Roman" w:cs="Times New Roman"/>
          <w:sz w:val="24"/>
          <w:szCs w:val="26"/>
        </w:rPr>
        <w:t xml:space="preserve">Barney, J.B., (2001),  Is the resource-based theory a useful perspective for strategic management  research? Yes, </w:t>
      </w:r>
      <w:r>
        <w:rPr>
          <w:rFonts w:ascii="Times New Roman" w:hAnsi="Times New Roman" w:cs="Times New Roman"/>
          <w:i/>
          <w:sz w:val="24"/>
          <w:szCs w:val="26"/>
        </w:rPr>
        <w:t>Academy of Management  Review</w:t>
      </w:r>
      <w:r>
        <w:rPr>
          <w:rFonts w:ascii="Times New Roman" w:hAnsi="Times New Roman" w:cs="Times New Roman"/>
          <w:sz w:val="24"/>
          <w:szCs w:val="26"/>
        </w:rPr>
        <w:t xml:space="preserve">, 26(1)   (2001), 41-56. </w:t>
      </w:r>
    </w:p>
    <w:p w14:paraId="310A01A7">
      <w:pPr>
        <w:spacing w:after="0" w:line="480" w:lineRule="auto"/>
        <w:ind w:left="720" w:right="33" w:hanging="720"/>
        <w:jc w:val="both"/>
        <w:rPr>
          <w:rFonts w:ascii="Times New Roman" w:hAnsi="Times New Roman" w:cs="Times New Roman"/>
          <w:sz w:val="24"/>
          <w:szCs w:val="26"/>
        </w:rPr>
      </w:pPr>
      <w:r>
        <w:rPr>
          <w:rFonts w:ascii="Times New Roman" w:hAnsi="Times New Roman" w:cs="Times New Roman"/>
          <w:sz w:val="24"/>
          <w:szCs w:val="26"/>
        </w:rPr>
        <w:t xml:space="preserve">Bengtsson M., Boter, H., &amp; Vladimir, V., (2007); " Integrating the Internet and  </w:t>
      </w:r>
      <w:r>
        <w:rPr>
          <w:rFonts w:ascii="Times New Roman" w:hAnsi="Times New Roman" w:cs="Times New Roman"/>
          <w:sz w:val="24"/>
          <w:szCs w:val="26"/>
        </w:rPr>
        <w:tab/>
      </w:r>
      <w:r>
        <w:rPr>
          <w:rFonts w:ascii="Times New Roman" w:hAnsi="Times New Roman" w:cs="Times New Roman"/>
          <w:sz w:val="24"/>
          <w:szCs w:val="26"/>
        </w:rPr>
        <w:t xml:space="preserve">Marketing Operations"; </w:t>
      </w:r>
      <w:r>
        <w:rPr>
          <w:rFonts w:ascii="Times New Roman" w:hAnsi="Times New Roman" w:cs="Times New Roman"/>
          <w:i/>
          <w:sz w:val="24"/>
          <w:szCs w:val="26"/>
        </w:rPr>
        <w:t>International Small Business Journal</w:t>
      </w:r>
      <w:r>
        <w:rPr>
          <w:rFonts w:ascii="Times New Roman" w:hAnsi="Times New Roman" w:cs="Times New Roman"/>
          <w:b/>
          <w:i/>
          <w:sz w:val="24"/>
          <w:szCs w:val="26"/>
        </w:rPr>
        <w:t>,</w:t>
      </w:r>
      <w:r>
        <w:rPr>
          <w:rFonts w:ascii="Times New Roman" w:hAnsi="Times New Roman" w:cs="Times New Roman"/>
          <w:sz w:val="24"/>
          <w:szCs w:val="26"/>
        </w:rPr>
        <w:t xml:space="preserve">vol. 25 no.1. </w:t>
      </w:r>
    </w:p>
    <w:p w14:paraId="5865A230">
      <w:pPr>
        <w:spacing w:after="0" w:line="480" w:lineRule="auto"/>
        <w:ind w:left="720" w:right="257" w:hanging="720"/>
        <w:jc w:val="both"/>
        <w:rPr>
          <w:rFonts w:ascii="Times New Roman" w:hAnsi="Times New Roman" w:cs="Times New Roman"/>
          <w:sz w:val="24"/>
          <w:szCs w:val="26"/>
        </w:rPr>
      </w:pPr>
      <w:r>
        <w:rPr>
          <w:rFonts w:ascii="Times New Roman" w:hAnsi="Times New Roman" w:cs="Times New Roman"/>
          <w:sz w:val="24"/>
          <w:szCs w:val="26"/>
        </w:rPr>
        <w:t xml:space="preserve">Bernroider, &amp; Edward W.N. (2008); "E-marketing utilisation, endogenous situation  and organizational performance in small Austrian software   businesses"; </w:t>
      </w:r>
      <w:r>
        <w:rPr>
          <w:rFonts w:ascii="Times New Roman" w:hAnsi="Times New Roman" w:cs="Times New Roman"/>
          <w:i/>
          <w:sz w:val="24"/>
          <w:szCs w:val="26"/>
        </w:rPr>
        <w:t>International  Journal of Internet  Marketing andAdvertising</w:t>
      </w:r>
      <w:r>
        <w:rPr>
          <w:rFonts w:ascii="Times New Roman" w:hAnsi="Times New Roman" w:cs="Times New Roman"/>
          <w:sz w:val="24"/>
          <w:szCs w:val="26"/>
        </w:rPr>
        <w:t xml:space="preserve">.4, 2/3. </w:t>
      </w:r>
    </w:p>
    <w:p w14:paraId="64EC9534">
      <w:pPr>
        <w:spacing w:after="0" w:line="480" w:lineRule="auto"/>
        <w:ind w:left="720" w:right="257" w:hanging="720"/>
        <w:jc w:val="both"/>
        <w:rPr>
          <w:rFonts w:ascii="Times New Roman" w:hAnsi="Times New Roman" w:cs="Times New Roman"/>
          <w:sz w:val="24"/>
          <w:szCs w:val="26"/>
        </w:rPr>
      </w:pPr>
      <w:r>
        <w:rPr>
          <w:rFonts w:ascii="Times New Roman" w:hAnsi="Times New Roman" w:cs="Times New Roman"/>
          <w:sz w:val="24"/>
          <w:szCs w:val="26"/>
        </w:rPr>
        <w:t xml:space="preserve">Berthon, P.R., Pitt, L., Plangger, K., &amp; Shappiro, D., (2012). Marketing meets         Web  2.0, social media, and creative consumers;Implications for international marketing strategy. Busineess Horizons.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p>
    <w:sectPr>
      <w:headerReference r:id="rId3" w:type="default"/>
      <w:footerReference r:id="rId4" w:type="default"/>
      <w:pgSz w:w="11520" w:h="14400"/>
      <w:pgMar w:top="990" w:right="1440" w:bottom="90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Cambria Math">
    <w:panose1 w:val="02040503050406030204"/>
    <w:charset w:val="00"/>
    <w:family w:val="roman"/>
    <w:pitch w:val="default"/>
    <w:sig w:usb0="00000000" w:usb1="00000000" w:usb2="00000000" w:usb3="00000000" w:csb0="0000019F" w:csb1="00000000"/>
  </w:font>
  <w:font w:name="iekie-Lilac">
    <w:altName w:val="MS Mincho"/>
    <w:panose1 w:val="00000000000000000000"/>
    <w:charset w:val="80"/>
    <w:family w:val="auto"/>
    <w:pitch w:val="default"/>
    <w:sig w:usb0="00000000" w:usb1="00000000" w:usb2="00000010" w:usb3="00000000" w:csb0="00020000"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0"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7600"/>
    </w:sdtPr>
    <w:sdtContent>
      <w:p w14:paraId="0CDEBB4A">
        <w:pPr>
          <w:pStyle w:val="5"/>
          <w:jc w:val="center"/>
        </w:pPr>
        <w:r>
          <w:fldChar w:fldCharType="begin"/>
        </w:r>
        <w:r>
          <w:instrText xml:space="preserve"> PAGE   \* MERGEFORMAT </w:instrText>
        </w:r>
        <w:r>
          <w:fldChar w:fldCharType="separate"/>
        </w:r>
        <w:r>
          <w:t>45</w:t>
        </w:r>
        <w:r>
          <w:fldChar w:fldCharType="end"/>
        </w:r>
      </w:p>
    </w:sdtContent>
  </w:sdt>
  <w:p w14:paraId="3C8C5B3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8C7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B5B"/>
    <w:multiLevelType w:val="multilevel"/>
    <w:tmpl w:val="00FE3B5B"/>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16246D8"/>
    <w:multiLevelType w:val="multilevel"/>
    <w:tmpl w:val="016246D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ED3A19"/>
    <w:multiLevelType w:val="multilevel"/>
    <w:tmpl w:val="37ED3A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8E0970"/>
    <w:multiLevelType w:val="multilevel"/>
    <w:tmpl w:val="688E0970"/>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4">
    <w:nsid w:val="688E097B"/>
    <w:multiLevelType w:val="multilevel"/>
    <w:tmpl w:val="688E097B"/>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link w:val="12"/>
    <w:qFormat/>
    <w:uiPriority w:val="9"/>
    <w:pPr>
      <w:keepNext/>
      <w:keepLines/>
      <w:spacing w:after="242" w:line="265" w:lineRule="auto"/>
      <w:ind w:left="10" w:right="28" w:hanging="10"/>
      <w:outlineLvl w:val="0"/>
    </w:pPr>
    <w:rPr>
      <w:rFonts w:ascii="Times New Roman" w:hAnsi="Times New Roman" w:eastAsia="Times New Roman" w:cs="Times New Roman"/>
      <w:b/>
      <w:color w:val="000000"/>
      <w:sz w:val="24"/>
      <w:szCs w:val="22"/>
      <w:lang w:val="en-GB" w:eastAsia="en-GB" w:bidi="ar-SA"/>
    </w:rPr>
  </w:style>
  <w:style w:type="paragraph" w:styleId="3">
    <w:name w:val="heading 2"/>
    <w:next w:val="1"/>
    <w:link w:val="13"/>
    <w:unhideWhenUsed/>
    <w:qFormat/>
    <w:uiPriority w:val="9"/>
    <w:pPr>
      <w:keepNext/>
      <w:keepLines/>
      <w:spacing w:after="242" w:line="265" w:lineRule="auto"/>
      <w:ind w:left="10" w:right="28" w:hanging="10"/>
      <w:outlineLvl w:val="1"/>
    </w:pPr>
    <w:rPr>
      <w:rFonts w:ascii="Times New Roman" w:hAnsi="Times New Roman" w:eastAsia="Times New Roman" w:cs="Times New Roman"/>
      <w:b/>
      <w:color w:val="000000"/>
      <w:sz w:val="24"/>
      <w:szCs w:val="22"/>
      <w:lang w:val="en-GB" w:eastAsia="en-GB"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unhideWhenUsed/>
    <w:uiPriority w:val="99"/>
    <w:pPr>
      <w:spacing w:after="0" w:line="240" w:lineRule="auto"/>
    </w:pPr>
    <w:rPr>
      <w:rFonts w:ascii="Tahoma" w:hAnsi="Tahoma" w:cs="Tahoma"/>
      <w:sz w:val="16"/>
      <w:szCs w:val="16"/>
    </w:rPr>
  </w:style>
  <w:style w:type="paragraph" w:styleId="5">
    <w:name w:val="footer"/>
    <w:basedOn w:val="1"/>
    <w:link w:val="17"/>
    <w:unhideWhenUsed/>
    <w:uiPriority w:val="99"/>
    <w:pPr>
      <w:tabs>
        <w:tab w:val="center" w:pos="4680"/>
        <w:tab w:val="right" w:pos="9360"/>
      </w:tabs>
      <w:spacing w:after="0" w:line="240" w:lineRule="auto"/>
    </w:pPr>
  </w:style>
  <w:style w:type="paragraph" w:styleId="6">
    <w:name w:val="header"/>
    <w:basedOn w:val="1"/>
    <w:link w:val="16"/>
    <w:unhideWhenUsed/>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Hyperlink"/>
    <w:basedOn w:val="8"/>
    <w:unhideWhenUsed/>
    <w:uiPriority w:val="99"/>
    <w:rPr>
      <w:color w:val="0000FF"/>
      <w:u w:val="single"/>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Heading 1 Char"/>
    <w:basedOn w:val="8"/>
    <w:link w:val="2"/>
    <w:uiPriority w:val="9"/>
    <w:rPr>
      <w:rFonts w:ascii="Times New Roman" w:hAnsi="Times New Roman" w:eastAsia="Times New Roman" w:cs="Times New Roman"/>
      <w:b/>
      <w:color w:val="000000"/>
      <w:sz w:val="24"/>
      <w:lang w:val="en-GB" w:eastAsia="en-GB"/>
    </w:rPr>
  </w:style>
  <w:style w:type="character" w:customStyle="1" w:styleId="13">
    <w:name w:val="Heading 2 Char"/>
    <w:basedOn w:val="8"/>
    <w:link w:val="3"/>
    <w:uiPriority w:val="9"/>
    <w:rPr>
      <w:rFonts w:ascii="Times New Roman" w:hAnsi="Times New Roman" w:eastAsia="Times New Roman" w:cs="Times New Roman"/>
      <w:b/>
      <w:color w:val="000000"/>
      <w:sz w:val="24"/>
      <w:lang w:val="en-GB" w:eastAsia="en-GB"/>
    </w:rPr>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15">
    <w:name w:val="List Paragraph"/>
    <w:basedOn w:val="1"/>
    <w:qFormat/>
    <w:uiPriority w:val="34"/>
    <w:pPr>
      <w:ind w:left="720"/>
      <w:contextualSpacing/>
    </w:pPr>
  </w:style>
  <w:style w:type="character" w:customStyle="1" w:styleId="16">
    <w:name w:val="Header Char"/>
    <w:basedOn w:val="8"/>
    <w:link w:val="6"/>
    <w:uiPriority w:val="99"/>
  </w:style>
  <w:style w:type="character" w:customStyle="1" w:styleId="17">
    <w:name w:val="Footer Char"/>
    <w:basedOn w:val="8"/>
    <w:link w:val="5"/>
    <w:uiPriority w:val="99"/>
  </w:style>
  <w:style w:type="character" w:customStyle="1" w:styleId="18">
    <w:name w:val="Balloon Text Char"/>
    <w:basedOn w:val="8"/>
    <w:link w:val="4"/>
    <w:semiHidden/>
    <w:uiPriority w:val="99"/>
    <w:rPr>
      <w:rFonts w:ascii="Tahoma" w:hAnsi="Tahoma" w:cs="Tahoma"/>
      <w:sz w:val="16"/>
      <w:szCs w:val="16"/>
    </w:rPr>
  </w:style>
  <w:style w:type="paragraph" w:customStyle="1" w:styleId="19">
    <w:name w:val="No Spacing"/>
    <w:qFormat/>
    <w:uiPriority w:val="1"/>
    <w:pPr>
      <w:spacing w:after="0" w:line="240" w:lineRule="auto"/>
      <w:ind w:left="720"/>
    </w:pPr>
    <w:rPr>
      <w:rFonts w:asciiTheme="minorHAnsi" w:hAnsiTheme="minorHAnsi" w:eastAsiaTheme="minorHAnsi" w:cstheme="minorBidi"/>
      <w:sz w:val="22"/>
      <w:szCs w:val="22"/>
      <w:lang w:val="en-US" w:eastAsia="en-US" w:bidi="ar-SA"/>
    </w:rPr>
  </w:style>
  <w:style w:type="table" w:customStyle="1" w:styleId="20">
    <w:name w:val="TableGrid"/>
    <w:uiPriority w:val="0"/>
    <w:pPr>
      <w:spacing w:after="0" w:line="240" w:lineRule="auto"/>
    </w:pPr>
    <w:rPr>
      <w:rFonts w:eastAsiaTheme="minorEastAsia"/>
      <w:lang w:val="en-GB" w:eastAsia="en-GB"/>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9758</Words>
  <Characters>55623</Characters>
  <Lines>463</Lines>
  <Paragraphs>130</Paragraphs>
  <TotalTime>0</TotalTime>
  <ScaleCrop>false</ScaleCrop>
  <LinksUpToDate>false</LinksUpToDate>
  <CharactersWithSpaces>65251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2022-05-15T10:56:00Z</dcterms:created>
  <dc:creator>User</dc:creator>
  <cp:lastModifiedBy>iPhone</cp:lastModifiedBy>
  <dcterms:modified xsi:type="dcterms:W3CDTF">2025-08-02T13:55:16Z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1FAA66313D6586E91B098E6873C6EF99_31</vt:lpwstr>
  </property>
  <property fmtid="{D5CDD505-2E9C-101B-9397-08002B2CF9AE}" pid="3" name="KSOProductBuildVer">
    <vt:lpwstr>3081-11.35.00</vt:lpwstr>
  </property>
</Properties>
</file>