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F57CB">
      <w:pPr>
        <w:jc w:val="center"/>
        <w:rPr>
          <w:rFonts w:ascii="Algerian" w:hAnsi="Algerian"/>
          <w:b/>
          <w:sz w:val="38"/>
          <w:szCs w:val="28"/>
        </w:rPr>
      </w:pPr>
      <w:r>
        <w:rPr>
          <w:rFonts w:ascii="Algerian" w:hAnsi="Algerian"/>
          <w:b/>
          <w:sz w:val="38"/>
          <w:szCs w:val="28"/>
        </w:rPr>
        <w:t>EFFECT OF SALES PROMOTION ON CONSUMER DECISION</w:t>
      </w:r>
    </w:p>
    <w:p w14:paraId="1776A846">
      <w:pPr>
        <w:jc w:val="center"/>
        <w:rPr>
          <w:rFonts w:ascii="Bookman Old Style" w:hAnsi="Bookman Old Style"/>
          <w:b/>
          <w:sz w:val="28"/>
          <w:szCs w:val="28"/>
        </w:rPr>
      </w:pPr>
      <w:r>
        <w:rPr>
          <w:rFonts w:ascii="Bookman Old Style" w:hAnsi="Bookman Old Style"/>
          <w:b/>
          <w:sz w:val="28"/>
          <w:szCs w:val="28"/>
        </w:rPr>
        <w:t>(A CASE STUDY OF MTN NIGERIA)</w:t>
      </w:r>
    </w:p>
    <w:p w14:paraId="1B683BDA">
      <w:pPr>
        <w:rPr>
          <w:rFonts w:ascii="Bookman Old Style" w:hAnsi="Bookman Old Style"/>
          <w:b/>
          <w:i/>
          <w:sz w:val="20"/>
          <w:szCs w:val="28"/>
        </w:rPr>
      </w:pPr>
    </w:p>
    <w:p w14:paraId="08BD0252">
      <w:pPr>
        <w:jc w:val="center"/>
        <w:rPr>
          <w:rFonts w:ascii="Arial Black" w:hAnsi="Arial Black"/>
          <w:b/>
          <w:sz w:val="10"/>
          <w:szCs w:val="28"/>
        </w:rPr>
      </w:pPr>
    </w:p>
    <w:p w14:paraId="4056D162">
      <w:pPr>
        <w:jc w:val="center"/>
        <w:rPr>
          <w:rFonts w:ascii="Arial Black" w:hAnsi="Arial Black"/>
          <w:b/>
          <w:sz w:val="36"/>
          <w:szCs w:val="28"/>
        </w:rPr>
      </w:pPr>
    </w:p>
    <w:p w14:paraId="342532A4">
      <w:pPr>
        <w:jc w:val="center"/>
        <w:rPr>
          <w:rFonts w:ascii="Arial Black" w:hAnsi="Arial Black"/>
          <w:b/>
          <w:sz w:val="32"/>
          <w:szCs w:val="28"/>
        </w:rPr>
      </w:pPr>
      <w:r>
        <w:rPr>
          <w:rFonts w:ascii="Arial Black" w:hAnsi="Arial Black"/>
          <w:b/>
          <w:sz w:val="32"/>
          <w:szCs w:val="28"/>
        </w:rPr>
        <w:t>BY</w:t>
      </w:r>
    </w:p>
    <w:p w14:paraId="0AA4AB9B">
      <w:pPr>
        <w:jc w:val="center"/>
        <w:rPr>
          <w:rFonts w:ascii="Arial Black" w:hAnsi="Arial Black"/>
          <w:b/>
          <w:sz w:val="36"/>
          <w:szCs w:val="28"/>
        </w:rPr>
      </w:pPr>
    </w:p>
    <w:p w14:paraId="4CBC10BB">
      <w:pPr>
        <w:jc w:val="center"/>
        <w:rPr>
          <w:rFonts w:ascii="Arial Black" w:hAnsi="Arial Black"/>
          <w:b/>
          <w:sz w:val="36"/>
          <w:szCs w:val="28"/>
        </w:rPr>
      </w:pPr>
    </w:p>
    <w:p w14:paraId="74092AEC">
      <w:pPr>
        <w:spacing w:line="276" w:lineRule="auto"/>
        <w:jc w:val="center"/>
        <w:rPr>
          <w:rFonts w:ascii="Arial Black" w:hAnsi="Arial Black"/>
          <w:b/>
          <w:sz w:val="28"/>
          <w:szCs w:val="28"/>
        </w:rPr>
      </w:pPr>
      <w:r>
        <w:rPr>
          <w:rFonts w:ascii="Arial Black" w:hAnsi="Arial Black"/>
          <w:b/>
          <w:sz w:val="44"/>
          <w:szCs w:val="28"/>
        </w:rPr>
        <w:t>MUTAIRU OLASUNKANMI ADAMS</w:t>
      </w:r>
    </w:p>
    <w:p w14:paraId="14EAEE8F">
      <w:pPr>
        <w:spacing w:line="276" w:lineRule="auto"/>
        <w:jc w:val="center"/>
        <w:rPr>
          <w:rFonts w:ascii="Arial Black" w:hAnsi="Arial Black"/>
          <w:b/>
          <w:sz w:val="40"/>
          <w:szCs w:val="28"/>
        </w:rPr>
      </w:pPr>
      <w:r>
        <w:rPr>
          <w:rFonts w:ascii="Arial Black" w:hAnsi="Arial Black"/>
          <w:b/>
          <w:sz w:val="40"/>
          <w:szCs w:val="28"/>
        </w:rPr>
        <w:t>HND/23/MKT/FT/0529</w:t>
      </w:r>
    </w:p>
    <w:p w14:paraId="2209DA06">
      <w:pPr>
        <w:spacing w:line="276" w:lineRule="auto"/>
        <w:jc w:val="center"/>
        <w:rPr>
          <w:rFonts w:ascii="Arial Black" w:hAnsi="Arial Black"/>
          <w:b/>
          <w:sz w:val="40"/>
          <w:szCs w:val="28"/>
        </w:rPr>
      </w:pPr>
    </w:p>
    <w:p w14:paraId="471FC05D">
      <w:pPr>
        <w:jc w:val="center"/>
        <w:rPr>
          <w:rFonts w:ascii="Arial Black" w:hAnsi="Arial Black"/>
          <w:b/>
          <w:sz w:val="2"/>
          <w:szCs w:val="28"/>
        </w:rPr>
      </w:pPr>
    </w:p>
    <w:p w14:paraId="333ADCE1">
      <w:pPr>
        <w:jc w:val="center"/>
        <w:rPr>
          <w:rFonts w:ascii="Bookman Old Style" w:hAnsi="Bookman Old Style"/>
          <w:b/>
          <w:sz w:val="28"/>
          <w:szCs w:val="28"/>
        </w:rPr>
      </w:pPr>
    </w:p>
    <w:p w14:paraId="561125C3">
      <w:pPr>
        <w:spacing w:line="360" w:lineRule="auto"/>
        <w:jc w:val="center"/>
        <w:rPr>
          <w:b/>
          <w:sz w:val="28"/>
          <w:szCs w:val="28"/>
        </w:rPr>
      </w:pPr>
      <w:r>
        <w:rPr>
          <w:b/>
          <w:sz w:val="28"/>
          <w:szCs w:val="28"/>
        </w:rPr>
        <w:t>BEING A PROJECT SUMBITTED TO</w:t>
      </w:r>
    </w:p>
    <w:p w14:paraId="4BAB3C48">
      <w:pPr>
        <w:spacing w:line="360" w:lineRule="auto"/>
        <w:jc w:val="center"/>
        <w:rPr>
          <w:b/>
          <w:sz w:val="28"/>
          <w:szCs w:val="28"/>
        </w:rPr>
      </w:pPr>
      <w:r>
        <w:rPr>
          <w:b/>
          <w:sz w:val="28"/>
          <w:szCs w:val="28"/>
        </w:rPr>
        <w:t>DEPARTMENT OF MARKETING, INSTITUTE OF FINANCE AND MANAGEMENT STUDIES, KWARA STATE POLYTECHNIC, ILORIN.</w:t>
      </w:r>
    </w:p>
    <w:p w14:paraId="2EF609B5">
      <w:pPr>
        <w:spacing w:line="360" w:lineRule="auto"/>
        <w:jc w:val="center"/>
        <w:rPr>
          <w:b/>
          <w:sz w:val="28"/>
          <w:szCs w:val="28"/>
        </w:rPr>
      </w:pPr>
    </w:p>
    <w:p w14:paraId="5E049118">
      <w:pPr>
        <w:spacing w:line="360" w:lineRule="auto"/>
        <w:jc w:val="center"/>
        <w:rPr>
          <w:b/>
          <w:sz w:val="32"/>
          <w:szCs w:val="28"/>
        </w:rPr>
      </w:pPr>
      <w:r>
        <w:rPr>
          <w:b/>
          <w:sz w:val="28"/>
          <w:szCs w:val="28"/>
        </w:rPr>
        <w:t xml:space="preserve">IN PARTIAL FULFILMENT OF THE REQUIREMENT FOR THE AWARD OF </w:t>
      </w:r>
      <w:r>
        <w:rPr>
          <w:b/>
          <w:sz w:val="28"/>
          <w:szCs w:val="28"/>
          <w:lang w:val="en-US"/>
        </w:rPr>
        <w:t xml:space="preserve">HIGHER </w:t>
      </w:r>
      <w:r>
        <w:rPr>
          <w:b/>
          <w:sz w:val="28"/>
          <w:szCs w:val="28"/>
        </w:rPr>
        <w:t>NATIONAL DIPLOMA (ND) IN MARKETING.</w:t>
      </w:r>
    </w:p>
    <w:p w14:paraId="6EA272D0">
      <w:pPr>
        <w:ind w:left="5040" w:firstLine="720"/>
        <w:jc w:val="center"/>
        <w:rPr>
          <w:rFonts w:ascii="Bookman Old Style" w:hAnsi="Bookman Old Style"/>
          <w:b/>
          <w:sz w:val="28"/>
          <w:szCs w:val="28"/>
        </w:rPr>
      </w:pPr>
    </w:p>
    <w:p w14:paraId="30C5FA9A">
      <w:pPr>
        <w:rPr>
          <w:rFonts w:ascii="Bookman Old Style" w:hAnsi="Bookman Old Style"/>
          <w:b/>
          <w:sz w:val="28"/>
          <w:szCs w:val="28"/>
        </w:rPr>
      </w:pPr>
    </w:p>
    <w:p w14:paraId="5FF7213F">
      <w:pPr>
        <w:ind w:left="0" w:leftChars="0" w:firstLine="0" w:firstLineChars="0"/>
        <w:rPr>
          <w:rFonts w:ascii="Bookman Old Style" w:hAnsi="Bookman Old Style"/>
          <w:b/>
          <w:sz w:val="28"/>
          <w:szCs w:val="28"/>
        </w:rPr>
      </w:pPr>
      <w:r>
        <w:rPr>
          <w:rFonts w:ascii="Bookman Old Style" w:hAnsi="Bookman Old Style"/>
          <w:b/>
          <w:sz w:val="28"/>
          <w:szCs w:val="28"/>
          <w:lang w:val="en-US"/>
        </w:rPr>
        <w:t xml:space="preserve">        </w:t>
      </w:r>
      <w:r>
        <w:rPr>
          <w:rFonts w:ascii="Bookman Old Style" w:hAnsi="Bookman Old Style"/>
          <w:b/>
          <w:sz w:val="28"/>
          <w:szCs w:val="28"/>
        </w:rPr>
        <w:t>JUNE,2025</w:t>
      </w:r>
    </w:p>
    <w:p w14:paraId="489D8B1E">
      <w:pPr>
        <w:spacing w:after="160" w:line="259" w:lineRule="auto"/>
        <w:rPr>
          <w:b/>
          <w:bCs/>
          <w:sz w:val="26"/>
          <w:szCs w:val="26"/>
          <w:lang w:val="en-GB"/>
        </w:rPr>
      </w:pPr>
      <w:r>
        <w:rPr>
          <w:b/>
          <w:bCs/>
          <w:sz w:val="26"/>
          <w:szCs w:val="26"/>
          <w:lang w:val="en-GB"/>
        </w:rPr>
        <w:br w:type="page"/>
      </w:r>
    </w:p>
    <w:p w14:paraId="35A71442">
      <w:pPr>
        <w:jc w:val="center"/>
        <w:rPr>
          <w:rFonts w:ascii="Bookman Old Style" w:hAnsi="Bookman Old Style"/>
          <w:sz w:val="28"/>
          <w:szCs w:val="28"/>
        </w:rPr>
      </w:pPr>
      <w:r>
        <w:rPr>
          <w:b/>
          <w:sz w:val="32"/>
          <w:szCs w:val="32"/>
        </w:rPr>
        <w:t>CERTIFICATION</w:t>
      </w:r>
    </w:p>
    <w:p w14:paraId="6E1DD080">
      <w:pPr>
        <w:pStyle w:val="27"/>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w:t>
      </w:r>
      <w:r>
        <w:rPr>
          <w:sz w:val="32"/>
          <w:szCs w:val="32"/>
          <w:lang w:val="en-US"/>
        </w:rPr>
        <w:t xml:space="preserve">Higher </w:t>
      </w:r>
      <w:r>
        <w:rPr>
          <w:sz w:val="32"/>
          <w:szCs w:val="32"/>
        </w:rPr>
        <w:t>National Diploma (</w:t>
      </w:r>
      <w:r>
        <w:rPr>
          <w:sz w:val="32"/>
          <w:szCs w:val="32"/>
          <w:lang w:val="en-US"/>
        </w:rPr>
        <w:t>H</w:t>
      </w:r>
      <w:r>
        <w:rPr>
          <w:sz w:val="32"/>
          <w:szCs w:val="32"/>
        </w:rPr>
        <w:t xml:space="preserve">ND) in Marketing by the Department of Marketing, Institute of Finance and Management Studies, Kwara State Polytechnic, Ilorin. </w:t>
      </w:r>
    </w:p>
    <w:p w14:paraId="78F7C458">
      <w:pPr>
        <w:pStyle w:val="27"/>
        <w:numPr>
          <w:ilvl w:val="0"/>
          <w:numId w:val="1"/>
        </w:numPr>
        <w:spacing w:after="0" w:line="480" w:lineRule="auto"/>
        <w:jc w:val="both"/>
        <w:rPr>
          <w:sz w:val="2"/>
          <w:szCs w:val="28"/>
        </w:rPr>
      </w:pPr>
    </w:p>
    <w:p w14:paraId="70D69A05">
      <w:pPr>
        <w:rPr>
          <w:sz w:val="28"/>
          <w:szCs w:val="28"/>
        </w:rPr>
      </w:pPr>
    </w:p>
    <w:p w14:paraId="13C06DDE">
      <w:pPr/>
      <w:r>
        <w:t xml:space="preserve">___________________________________           </w:t>
      </w:r>
      <w:r>
        <w:tab/>
      </w:r>
      <w:r>
        <w:t>________________________</w:t>
      </w:r>
    </w:p>
    <w:p w14:paraId="5F77FCE0">
      <w:pPr>
        <w:rPr>
          <w:rFonts w:ascii="Bookman Old Style" w:hAnsi="Bookman Old Style"/>
          <w:b/>
        </w:rPr>
      </w:pPr>
      <w:r>
        <w:rPr>
          <w:rFonts w:ascii="Bookman Old Style" w:hAnsi="Bookman Old Style"/>
          <w:b/>
        </w:rPr>
        <w:t>MR. MAHMUD ZAKARIYAH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531A70BE">
      <w:pPr>
        <w:rPr>
          <w:rFonts w:ascii="Bookman Old Style" w:hAnsi="Bookman Old Style"/>
          <w:b/>
          <w:sz w:val="20"/>
          <w:szCs w:val="20"/>
        </w:rPr>
      </w:pPr>
      <w:r>
        <w:rPr>
          <w:rFonts w:ascii="Bookman Old Style" w:hAnsi="Bookman Old Style"/>
          <w:b/>
          <w:sz w:val="20"/>
          <w:szCs w:val="20"/>
        </w:rPr>
        <w:t>PROJECT SUPERVISOR</w:t>
      </w:r>
    </w:p>
    <w:p w14:paraId="604EBD6A">
      <w:pPr>
        <w:rPr>
          <w:rFonts w:ascii="Bookman Old Style" w:hAnsi="Bookman Old Style"/>
          <w:b/>
        </w:rPr>
      </w:pPr>
    </w:p>
    <w:p w14:paraId="648BFDDB">
      <w:pPr>
        <w:rPr>
          <w:rFonts w:ascii="Bookman Old Style" w:hAnsi="Bookman Old Style"/>
          <w:b/>
        </w:rPr>
      </w:pPr>
    </w:p>
    <w:p w14:paraId="78868900">
      <w:pPr>
        <w:rPr>
          <w:rFonts w:ascii="Bookman Old Style" w:hAnsi="Bookman Old Style"/>
          <w:b/>
        </w:rPr>
      </w:pPr>
    </w:p>
    <w:p w14:paraId="76936ED2">
      <w:pPr>
        <w:rPr>
          <w:rFonts w:ascii="Bookman Old Style" w:hAnsi="Bookman Old Style"/>
          <w:b/>
        </w:rPr>
      </w:pPr>
      <w:r>
        <w:rPr>
          <w:rFonts w:ascii="Bookman Old Style" w:hAnsi="Bookman Old Style"/>
          <w:b/>
        </w:rPr>
        <w:t>______________________________</w:t>
      </w:r>
      <w:r>
        <w:rPr>
          <w:rFonts w:ascii="Bookman Old Style" w:hAnsi="Bookman Old Style"/>
          <w:b/>
          <w:lang w:val="en-US"/>
        </w:rPr>
        <w:t xml:space="preserve">          </w:t>
      </w:r>
      <w:r>
        <w:rPr>
          <w:rFonts w:ascii="Bookman Old Style" w:hAnsi="Bookman Old Style"/>
          <w:b/>
        </w:rPr>
        <w:t>________________________</w:t>
      </w:r>
    </w:p>
    <w:p w14:paraId="284A7C28">
      <w:pPr>
        <w:rPr>
          <w:rFonts w:ascii="Bookman Old Style" w:hAnsi="Bookman Old Style"/>
          <w:b/>
        </w:rPr>
      </w:pPr>
      <w:r>
        <w:rPr>
          <w:rFonts w:ascii="Bookman Old Style" w:hAnsi="Bookman Old Style"/>
          <w:b/>
        </w:rPr>
        <w:t xml:space="preserve">MR.  ABDULKABIR SHOLA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509D43F1">
      <w:pPr>
        <w:rPr>
          <w:rFonts w:ascii="Bookman Old Style" w:hAnsi="Bookman Old Style"/>
          <w:b/>
          <w:sz w:val="20"/>
          <w:szCs w:val="20"/>
        </w:rPr>
      </w:pPr>
      <w:r>
        <w:rPr>
          <w:rFonts w:ascii="Bookman Old Style" w:hAnsi="Bookman Old Style"/>
          <w:b/>
        </w:rPr>
        <w:t xml:space="preserve"> </w:t>
      </w:r>
      <w:r>
        <w:rPr>
          <w:rFonts w:ascii="Bookman Old Style" w:hAnsi="Bookman Old Style"/>
          <w:b/>
          <w:sz w:val="20"/>
          <w:szCs w:val="20"/>
        </w:rPr>
        <w:t>PROJECT COORDINATOR</w:t>
      </w:r>
    </w:p>
    <w:p w14:paraId="16DC705F">
      <w:pPr>
        <w:rPr>
          <w:rFonts w:ascii="Bookman Old Style" w:hAnsi="Bookman Old Style"/>
          <w:b/>
        </w:rPr>
      </w:pPr>
    </w:p>
    <w:p w14:paraId="305019E1">
      <w:pPr>
        <w:rPr>
          <w:rFonts w:ascii="Bookman Old Style" w:hAnsi="Bookman Old Style"/>
          <w:b/>
        </w:rPr>
      </w:pPr>
    </w:p>
    <w:p w14:paraId="37CC9EC7">
      <w:pPr>
        <w:rPr>
          <w:rFonts w:ascii="Bookman Old Style" w:hAnsi="Bookman Old Style"/>
          <w:b/>
        </w:rPr>
      </w:pPr>
    </w:p>
    <w:p w14:paraId="36D948F5">
      <w:pPr>
        <w:rPr>
          <w:rFonts w:ascii="Bookman Old Style" w:hAnsi="Bookman Old Style"/>
          <w:b/>
        </w:rPr>
      </w:pPr>
    </w:p>
    <w:p w14:paraId="221DD35D">
      <w:pPr>
        <w:rPr>
          <w:rFonts w:ascii="Bookman Old Style" w:hAnsi="Bookman Old Style"/>
          <w:b/>
        </w:rPr>
      </w:pPr>
      <w:r>
        <w:rPr>
          <w:rFonts w:ascii="Bookman Old Style" w:hAnsi="Bookman Old Style"/>
          <w:b/>
        </w:rPr>
        <w:t xml:space="preserve">______________________________   </w:t>
      </w:r>
      <w:r>
        <w:rPr>
          <w:rFonts w:ascii="Bookman Old Style" w:hAnsi="Bookman Old Style"/>
          <w:b/>
        </w:rPr>
        <w:tab/>
      </w:r>
      <w:r>
        <w:rPr>
          <w:rFonts w:ascii="Bookman Old Style" w:hAnsi="Bookman Old Style"/>
          <w:b/>
        </w:rPr>
        <w:t>__________________________</w:t>
      </w:r>
    </w:p>
    <w:p w14:paraId="2A61CD95">
      <w:pPr>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lang w:val="en-US"/>
        </w:rPr>
        <w:t xml:space="preserve">  </w:t>
      </w:r>
      <w:r>
        <w:rPr>
          <w:rFonts w:ascii="Bookman Old Style" w:hAnsi="Bookman Old Style"/>
          <w:b/>
        </w:rPr>
        <w:tab/>
      </w:r>
      <w:r>
        <w:rPr>
          <w:rFonts w:ascii="Bookman Old Style" w:hAnsi="Bookman Old Style"/>
          <w:b/>
        </w:rPr>
        <w:t>DATE</w:t>
      </w:r>
    </w:p>
    <w:p w14:paraId="0FFBC4F9">
      <w:pPr>
        <w:rPr>
          <w:rFonts w:ascii="Bookman Old Style" w:hAnsi="Bookman Old Style"/>
          <w:b/>
        </w:rPr>
      </w:pPr>
      <w:r>
        <w:rPr>
          <w:rFonts w:ascii="Bookman Old Style" w:hAnsi="Bookman Old Style"/>
          <w:b/>
        </w:rPr>
        <w:t xml:space="preserve">       </w:t>
      </w:r>
    </w:p>
    <w:p w14:paraId="56B1B378">
      <w:pPr>
        <w:rPr>
          <w:rFonts w:ascii="Bookman Old Style" w:hAnsi="Bookman Old Style"/>
          <w:b/>
          <w:sz w:val="20"/>
          <w:szCs w:val="20"/>
        </w:rPr>
      </w:pPr>
      <w:r>
        <w:rPr>
          <w:rFonts w:ascii="Bookman Old Style" w:hAnsi="Bookman Old Style"/>
          <w:b/>
          <w:sz w:val="20"/>
          <w:szCs w:val="20"/>
        </w:rPr>
        <w:t>HEAD OF DEPARTMENT</w:t>
      </w:r>
    </w:p>
    <w:p w14:paraId="7C98663C">
      <w:pPr>
        <w:rPr>
          <w:rFonts w:ascii="Bookman Old Style" w:hAnsi="Bookman Old Style"/>
          <w:b/>
        </w:rPr>
      </w:pPr>
    </w:p>
    <w:p w14:paraId="16C803C7">
      <w:pPr>
        <w:rPr>
          <w:rFonts w:ascii="Bookman Old Style" w:hAnsi="Bookman Old Style"/>
          <w:b/>
        </w:rPr>
      </w:pPr>
    </w:p>
    <w:p w14:paraId="37FFDD5D">
      <w:pPr>
        <w:rPr>
          <w:rFonts w:ascii="Bookman Old Style" w:hAnsi="Bookman Old Style"/>
          <w:b/>
        </w:rPr>
      </w:pPr>
    </w:p>
    <w:p w14:paraId="2548F74D">
      <w:pPr>
        <w:rPr>
          <w:rFonts w:ascii="Bookman Old Style" w:hAnsi="Bookman Old Style"/>
          <w:b/>
        </w:rPr>
      </w:pPr>
    </w:p>
    <w:p w14:paraId="297440BE">
      <w:pPr>
        <w:rPr>
          <w:rFonts w:ascii="Bookman Old Style" w:hAnsi="Bookman Old Style"/>
          <w:b/>
        </w:rPr>
      </w:pPr>
      <w:r>
        <w:rPr>
          <w:rFonts w:ascii="Bookman Old Style" w:hAnsi="Bookman Old Style"/>
          <w:b/>
        </w:rPr>
        <w:t>__</w:t>
      </w:r>
      <w:bookmarkStart w:id="0" w:name="_GoBack"/>
      <w:bookmarkEnd w:id="0"/>
      <w:r>
        <w:rPr>
          <w:rFonts w:ascii="Bookman Old Style" w:hAnsi="Bookman Old Style"/>
          <w:b/>
        </w:rPr>
        <w:t xml:space="preserve">___________________________   </w:t>
      </w:r>
      <w:r>
        <w:rPr>
          <w:rFonts w:ascii="Bookman Old Style" w:hAnsi="Bookman Old Style"/>
          <w:b/>
        </w:rPr>
        <w:tab/>
      </w:r>
      <w:r>
        <w:rPr>
          <w:rFonts w:ascii="Bookman Old Style" w:hAnsi="Bookman Old Style"/>
          <w:b/>
        </w:rPr>
        <w:t>__________________________</w:t>
      </w:r>
    </w:p>
    <w:p w14:paraId="004329F3">
      <w:pPr>
        <w:rPr>
          <w:b/>
          <w:bCs/>
          <w:sz w:val="26"/>
          <w:szCs w:val="26"/>
          <w:lang w:val="en-G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0990EEAE">
      <w:pPr>
        <w:spacing w:after="160" w:line="259" w:lineRule="auto"/>
        <w:rPr>
          <w:b/>
          <w:bCs/>
          <w:sz w:val="26"/>
          <w:szCs w:val="26"/>
          <w:lang w:val="en-GB"/>
        </w:rPr>
      </w:pPr>
      <w:r>
        <w:rPr>
          <w:b/>
          <w:bCs/>
          <w:sz w:val="26"/>
          <w:szCs w:val="26"/>
          <w:lang w:val="en-GB"/>
        </w:rPr>
        <w:br w:type="page"/>
      </w:r>
    </w:p>
    <w:p w14:paraId="49A2DA53">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40D6B2A4">
      <w:pPr>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work to Almighty God, the creator and giver of  wisdom, knowledge and understanding and my lovely PARENT</w:t>
      </w:r>
    </w:p>
    <w:p w14:paraId="3F5A3960">
      <w:pPr>
        <w:spacing w:line="480" w:lineRule="auto"/>
        <w:jc w:val="both"/>
        <w:rPr>
          <w:rFonts w:ascii="Times New Roman" w:hAnsi="Times New Roman" w:cs="Times New Roman"/>
          <w:sz w:val="24"/>
          <w:szCs w:val="24"/>
        </w:rPr>
      </w:pPr>
    </w:p>
    <w:p w14:paraId="6695737F">
      <w:pPr>
        <w:spacing w:line="480" w:lineRule="auto"/>
        <w:jc w:val="both"/>
        <w:rPr>
          <w:rFonts w:ascii="Times New Roman" w:hAnsi="Times New Roman" w:cs="Times New Roman"/>
          <w:sz w:val="24"/>
          <w:szCs w:val="24"/>
        </w:rPr>
      </w:pPr>
    </w:p>
    <w:p w14:paraId="1A684070">
      <w:pPr>
        <w:spacing w:line="480" w:lineRule="auto"/>
        <w:jc w:val="both"/>
        <w:rPr>
          <w:rFonts w:ascii="Times New Roman" w:hAnsi="Times New Roman" w:cs="Times New Roman"/>
          <w:sz w:val="24"/>
          <w:szCs w:val="24"/>
        </w:rPr>
      </w:pPr>
    </w:p>
    <w:p w14:paraId="24300049">
      <w:pPr>
        <w:spacing w:line="480" w:lineRule="auto"/>
        <w:jc w:val="both"/>
        <w:rPr>
          <w:rFonts w:ascii="Times New Roman" w:hAnsi="Times New Roman" w:cs="Times New Roman"/>
          <w:sz w:val="24"/>
          <w:szCs w:val="24"/>
        </w:rPr>
      </w:pPr>
    </w:p>
    <w:p w14:paraId="060E5B36">
      <w:pPr>
        <w:spacing w:line="480" w:lineRule="auto"/>
        <w:jc w:val="both"/>
        <w:rPr>
          <w:rFonts w:ascii="Times New Roman" w:hAnsi="Times New Roman" w:cs="Times New Roman"/>
          <w:sz w:val="24"/>
          <w:szCs w:val="24"/>
        </w:rPr>
      </w:pPr>
    </w:p>
    <w:p w14:paraId="0E17A577">
      <w:pPr>
        <w:spacing w:line="480" w:lineRule="auto"/>
        <w:jc w:val="both"/>
        <w:rPr>
          <w:rFonts w:ascii="Times New Roman" w:hAnsi="Times New Roman" w:cs="Times New Roman"/>
          <w:sz w:val="24"/>
          <w:szCs w:val="24"/>
        </w:rPr>
      </w:pPr>
    </w:p>
    <w:p w14:paraId="243AA157">
      <w:pPr>
        <w:spacing w:line="480" w:lineRule="auto"/>
        <w:jc w:val="both"/>
        <w:rPr>
          <w:rFonts w:ascii="Times New Roman" w:hAnsi="Times New Roman" w:cs="Times New Roman"/>
          <w:sz w:val="24"/>
          <w:szCs w:val="24"/>
        </w:rPr>
      </w:pPr>
    </w:p>
    <w:p w14:paraId="59625C7F">
      <w:pPr>
        <w:spacing w:line="480" w:lineRule="auto"/>
        <w:jc w:val="both"/>
        <w:rPr>
          <w:rFonts w:ascii="Times New Roman" w:hAnsi="Times New Roman" w:cs="Times New Roman"/>
          <w:sz w:val="24"/>
          <w:szCs w:val="24"/>
        </w:rPr>
      </w:pPr>
    </w:p>
    <w:p w14:paraId="178F503D">
      <w:pPr>
        <w:spacing w:line="480" w:lineRule="auto"/>
        <w:jc w:val="both"/>
        <w:rPr>
          <w:rFonts w:ascii="Times New Roman" w:hAnsi="Times New Roman" w:cs="Times New Roman"/>
          <w:sz w:val="24"/>
          <w:szCs w:val="24"/>
        </w:rPr>
      </w:pPr>
    </w:p>
    <w:p w14:paraId="48FF4CB2">
      <w:pPr>
        <w:spacing w:line="480" w:lineRule="auto"/>
        <w:jc w:val="both"/>
        <w:rPr>
          <w:rFonts w:ascii="Times New Roman" w:hAnsi="Times New Roman" w:cs="Times New Roman"/>
          <w:sz w:val="24"/>
          <w:szCs w:val="24"/>
        </w:rPr>
      </w:pPr>
    </w:p>
    <w:p w14:paraId="25EB4A74">
      <w:pPr>
        <w:spacing w:line="480" w:lineRule="auto"/>
        <w:jc w:val="both"/>
        <w:rPr>
          <w:rFonts w:ascii="Times New Roman" w:hAnsi="Times New Roman" w:cs="Times New Roman"/>
          <w:sz w:val="24"/>
          <w:szCs w:val="24"/>
        </w:rPr>
      </w:pPr>
    </w:p>
    <w:p w14:paraId="5259537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1658B4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748DEE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43D01545">
      <w:pPr>
        <w:spacing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23149443">
      <w:pPr>
        <w:spacing w:line="360" w:lineRule="auto"/>
        <w:jc w:val="both"/>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4D1EFFCF">
      <w:pPr>
        <w:spacing w:line="360" w:lineRule="auto"/>
        <w:jc w:val="both"/>
        <w:rPr>
          <w:rFonts w:ascii="Tahoma" w:hAnsi="Tahoma" w:cs="Tahoma"/>
          <w:sz w:val="26"/>
          <w:szCs w:val="26"/>
        </w:rPr>
      </w:pPr>
      <w:r>
        <w:rPr>
          <w:rFonts w:ascii="Tahoma" w:hAnsi="Tahoma" w:cs="Tahoma"/>
          <w:sz w:val="26"/>
          <w:szCs w:val="26"/>
        </w:rPr>
        <w:t>Gratitude to the department of marketing (M.K.T),most especially the H.O.D and the staffs for providing us with an enabling environment to carry out this research work.</w:t>
      </w:r>
    </w:p>
    <w:p w14:paraId="5CB6014F">
      <w:pPr>
        <w:spacing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068C3E17">
      <w:pPr>
        <w:spacing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w:t>
      </w:r>
      <w:r>
        <w:rPr>
          <w:rFonts w:ascii="Tahoma" w:hAnsi="Tahoma" w:cs="Tahoma"/>
          <w:sz w:val="26"/>
          <w:szCs w:val="26"/>
          <w:lang w:val="en-US"/>
        </w:rPr>
        <w:t>ADAMS</w:t>
      </w:r>
      <w:r>
        <w:rPr>
          <w:rFonts w:ascii="Tahoma" w:hAnsi="Tahoma" w:cs="Tahoma"/>
          <w:sz w:val="26"/>
          <w:szCs w:val="26"/>
        </w:rPr>
        <w:t xml:space="preserve">, siblings , family, friends for their able support, welfare and continuous word of encouragement in completing my project. </w:t>
      </w:r>
    </w:p>
    <w:p w14:paraId="15690842">
      <w:pPr>
        <w:spacing w:line="360" w:lineRule="auto"/>
        <w:jc w:val="both"/>
        <w:rPr>
          <w:rFonts w:ascii="Tahoma" w:hAnsi="Tahoma" w:cs="Tahoma"/>
          <w:sz w:val="26"/>
          <w:szCs w:val="26"/>
        </w:rPr>
      </w:pPr>
      <w:r>
        <w:rPr>
          <w:rFonts w:ascii="Tahoma" w:hAnsi="Tahoma" w:cs="Tahoma"/>
          <w:sz w:val="26"/>
          <w:szCs w:val="26"/>
        </w:rPr>
        <w:t>HND/23/MKT/FT/05</w:t>
      </w:r>
      <w:r>
        <w:rPr>
          <w:rFonts w:ascii="Tahoma" w:hAnsi="Tahoma" w:cs="Tahoma"/>
          <w:sz w:val="26"/>
          <w:szCs w:val="26"/>
          <w:lang w:val="en-US"/>
        </w:rPr>
        <w:t>29</w:t>
      </w:r>
    </w:p>
    <w:p w14:paraId="76F64F56">
      <w:pPr>
        <w:spacing w:line="360" w:lineRule="auto"/>
        <w:jc w:val="center"/>
        <w:rPr>
          <w:b/>
          <w:bCs/>
          <w:sz w:val="26"/>
          <w:szCs w:val="26"/>
          <w:lang w:val="en-GB"/>
        </w:rPr>
      </w:pPr>
      <w:r>
        <w:rPr>
          <w:rFonts w:ascii="Tahoma" w:hAnsi="Tahoma" w:cs="Tahoma"/>
          <w:sz w:val="26"/>
          <w:szCs w:val="26"/>
        </w:rPr>
        <w:t>God bless you all!</w:t>
      </w:r>
    </w:p>
    <w:p w14:paraId="5528937E">
      <w:pPr>
        <w:spacing w:line="360" w:lineRule="auto"/>
        <w:jc w:val="center"/>
        <w:rPr>
          <w:b/>
          <w:bCs/>
          <w:sz w:val="26"/>
          <w:szCs w:val="26"/>
          <w:lang w:val="en-GB"/>
        </w:rPr>
      </w:pPr>
    </w:p>
    <w:p w14:paraId="69DBA034">
      <w:pPr>
        <w:spacing w:line="360" w:lineRule="auto"/>
        <w:jc w:val="center"/>
        <w:rPr>
          <w:b/>
          <w:bCs/>
          <w:sz w:val="26"/>
          <w:szCs w:val="26"/>
          <w:lang w:val="en-GB"/>
        </w:rPr>
      </w:pPr>
    </w:p>
    <w:p w14:paraId="5E8B10B9">
      <w:pPr>
        <w:spacing w:line="360" w:lineRule="auto"/>
        <w:jc w:val="center"/>
        <w:rPr>
          <w:b/>
          <w:bCs/>
          <w:sz w:val="26"/>
          <w:szCs w:val="26"/>
          <w:lang w:val="en-GB"/>
        </w:rPr>
      </w:pPr>
    </w:p>
    <w:p w14:paraId="4D1AE071">
      <w:pPr>
        <w:spacing w:line="360" w:lineRule="auto"/>
        <w:jc w:val="center"/>
        <w:rPr>
          <w:b/>
          <w:bCs/>
          <w:sz w:val="26"/>
          <w:szCs w:val="26"/>
          <w:lang w:val="en-GB"/>
        </w:rPr>
      </w:pPr>
    </w:p>
    <w:p w14:paraId="5BC86532">
      <w:pPr>
        <w:spacing w:line="360" w:lineRule="auto"/>
        <w:jc w:val="center"/>
        <w:rPr>
          <w:b/>
          <w:bCs/>
          <w:sz w:val="26"/>
          <w:szCs w:val="26"/>
          <w:lang w:val="en-GB"/>
        </w:rPr>
      </w:pPr>
    </w:p>
    <w:p w14:paraId="3CAFA953">
      <w:pPr>
        <w:spacing w:line="360" w:lineRule="auto"/>
        <w:jc w:val="center"/>
        <w:rPr>
          <w:b/>
          <w:bCs/>
          <w:sz w:val="26"/>
          <w:szCs w:val="26"/>
          <w:lang w:val="en-GB"/>
        </w:rPr>
      </w:pPr>
    </w:p>
    <w:p w14:paraId="6C3DDB7D">
      <w:pPr>
        <w:spacing w:line="360" w:lineRule="auto"/>
        <w:jc w:val="center"/>
        <w:rPr>
          <w:b/>
          <w:bCs/>
          <w:sz w:val="26"/>
          <w:szCs w:val="26"/>
          <w:lang w:val="en-GB"/>
        </w:rPr>
      </w:pPr>
    </w:p>
    <w:p w14:paraId="6E8D1CAB">
      <w:pPr>
        <w:spacing w:line="360" w:lineRule="auto"/>
        <w:jc w:val="center"/>
        <w:rPr>
          <w:b/>
          <w:bCs/>
          <w:sz w:val="26"/>
          <w:szCs w:val="26"/>
          <w:lang w:val="en-GB"/>
        </w:rPr>
      </w:pPr>
      <w:r>
        <w:rPr>
          <w:b/>
          <w:bCs/>
          <w:sz w:val="26"/>
          <w:szCs w:val="26"/>
          <w:lang w:val="en-GB"/>
        </w:rPr>
        <w:t>TABLE OF CONTENT</w:t>
      </w:r>
    </w:p>
    <w:p w14:paraId="573583DB">
      <w:pPr>
        <w:tabs>
          <w:tab w:val="left" w:pos="2955"/>
        </w:tabs>
        <w:spacing w:line="360" w:lineRule="auto"/>
        <w:rPr>
          <w:bCs/>
          <w:sz w:val="26"/>
          <w:szCs w:val="26"/>
          <w:lang w:val="en-GB"/>
        </w:rPr>
      </w:pPr>
      <w:r>
        <w:rPr>
          <w:bCs/>
          <w:sz w:val="26"/>
          <w:szCs w:val="26"/>
          <w:lang w:val="en-GB"/>
        </w:rPr>
        <w:t>Title page</w:t>
      </w:r>
      <w:r>
        <w:rPr>
          <w:bCs/>
          <w:sz w:val="26"/>
          <w:szCs w:val="26"/>
          <w:lang w:val="en-GB"/>
        </w:rPr>
        <w:tab/>
      </w:r>
    </w:p>
    <w:p w14:paraId="556C9E8D">
      <w:pPr>
        <w:spacing w:line="360" w:lineRule="auto"/>
        <w:rPr>
          <w:bCs/>
          <w:sz w:val="26"/>
          <w:szCs w:val="26"/>
          <w:lang w:val="en-GB"/>
        </w:rPr>
      </w:pPr>
      <w:r>
        <w:rPr>
          <w:bCs/>
          <w:sz w:val="26"/>
          <w:szCs w:val="26"/>
          <w:lang w:val="en-GB"/>
        </w:rPr>
        <w:t xml:space="preserve">Certification </w:t>
      </w:r>
    </w:p>
    <w:p w14:paraId="47717692">
      <w:pPr>
        <w:spacing w:line="360" w:lineRule="auto"/>
        <w:rPr>
          <w:bCs/>
          <w:sz w:val="26"/>
          <w:szCs w:val="26"/>
          <w:lang w:val="en-GB"/>
        </w:rPr>
      </w:pPr>
      <w:r>
        <w:rPr>
          <w:bCs/>
          <w:sz w:val="26"/>
          <w:szCs w:val="26"/>
          <w:lang w:val="en-GB"/>
        </w:rPr>
        <w:t xml:space="preserve">Dedication </w:t>
      </w:r>
    </w:p>
    <w:p w14:paraId="571BA851">
      <w:pPr>
        <w:spacing w:line="360" w:lineRule="auto"/>
        <w:rPr>
          <w:bCs/>
          <w:sz w:val="26"/>
          <w:szCs w:val="26"/>
          <w:lang w:val="en-GB"/>
        </w:rPr>
      </w:pPr>
      <w:r>
        <w:rPr>
          <w:bCs/>
          <w:sz w:val="26"/>
          <w:szCs w:val="26"/>
          <w:lang w:val="en-GB"/>
        </w:rPr>
        <w:t xml:space="preserve">Acknowledgement </w:t>
      </w:r>
    </w:p>
    <w:p w14:paraId="32599373">
      <w:pPr>
        <w:spacing w:line="360" w:lineRule="auto"/>
        <w:rPr>
          <w:bCs/>
          <w:sz w:val="26"/>
          <w:szCs w:val="26"/>
          <w:lang w:val="en-GB"/>
        </w:rPr>
      </w:pPr>
      <w:r>
        <w:rPr>
          <w:bCs/>
          <w:sz w:val="26"/>
          <w:szCs w:val="26"/>
          <w:lang w:val="en-GB"/>
        </w:rPr>
        <w:t xml:space="preserve">Abstract </w:t>
      </w:r>
    </w:p>
    <w:p w14:paraId="517D0989">
      <w:pPr>
        <w:spacing w:line="360" w:lineRule="auto"/>
        <w:jc w:val="both"/>
        <w:rPr>
          <w:b/>
          <w:bCs/>
          <w:sz w:val="26"/>
          <w:szCs w:val="26"/>
          <w:lang w:val="en-GB"/>
        </w:rPr>
      </w:pPr>
      <w:r>
        <w:rPr>
          <w:b/>
          <w:bCs/>
          <w:sz w:val="26"/>
          <w:szCs w:val="26"/>
          <w:lang w:val="en-GB"/>
        </w:rPr>
        <w:t>CHAPTER ONE: INTRODUCTION</w:t>
      </w:r>
    </w:p>
    <w:p w14:paraId="66B5B754">
      <w:pPr>
        <w:pStyle w:val="27"/>
        <w:numPr>
          <w:ilvl w:val="0"/>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Introduction </w:t>
      </w:r>
    </w:p>
    <w:p w14:paraId="501C2D62">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Background to the Study</w:t>
      </w:r>
    </w:p>
    <w:p w14:paraId="7EAD042E">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Statement of the Problem</w:t>
      </w:r>
    </w:p>
    <w:p w14:paraId="7A719131">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Objective of the Study</w:t>
      </w:r>
    </w:p>
    <w:p w14:paraId="7D41E9FD">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1Research Questions</w:t>
      </w:r>
    </w:p>
    <w:p w14:paraId="412E4916">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Research Hypothesis</w:t>
      </w:r>
    </w:p>
    <w:p w14:paraId="2680BF3B">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Scope of the Study</w:t>
      </w:r>
    </w:p>
    <w:p w14:paraId="24240820">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Significance of the Study</w:t>
      </w:r>
    </w:p>
    <w:p w14:paraId="6032FE17">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Limitation and Constraints to the Study </w:t>
      </w:r>
    </w:p>
    <w:p w14:paraId="449532FB">
      <w:pPr>
        <w:pStyle w:val="27"/>
        <w:numPr>
          <w:ilvl w:val="1"/>
          <w:numId w:val="2"/>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Definition of Terms</w:t>
      </w:r>
    </w:p>
    <w:p w14:paraId="3F9883F0">
      <w:pPr>
        <w:rPr>
          <w:b/>
          <w:sz w:val="26"/>
          <w:szCs w:val="26"/>
        </w:rPr>
      </w:pPr>
      <w:r>
        <w:rPr>
          <w:b/>
          <w:sz w:val="26"/>
          <w:szCs w:val="26"/>
          <w:lang w:val="en-GB"/>
        </w:rPr>
        <w:t>CHAPTER TWO: LITERATURE REVIEW</w:t>
      </w:r>
    </w:p>
    <w:p w14:paraId="307122A9">
      <w:pPr>
        <w:jc w:val="both"/>
        <w:rPr>
          <w:sz w:val="26"/>
          <w:szCs w:val="26"/>
        </w:rPr>
      </w:pPr>
      <w:r>
        <w:rPr>
          <w:sz w:val="26"/>
          <w:szCs w:val="26"/>
        </w:rPr>
        <w:t>2.1</w:t>
      </w:r>
      <w:r>
        <w:rPr>
          <w:sz w:val="26"/>
          <w:szCs w:val="26"/>
        </w:rPr>
        <w:tab/>
      </w:r>
      <w:r>
        <w:rPr>
          <w:sz w:val="26"/>
          <w:szCs w:val="26"/>
        </w:rPr>
        <w:t>Conceptual Review</w:t>
      </w:r>
    </w:p>
    <w:p w14:paraId="28EC9333">
      <w:pPr>
        <w:rPr>
          <w:bCs/>
          <w:sz w:val="28"/>
          <w:szCs w:val="28"/>
        </w:rPr>
      </w:pPr>
      <w:r>
        <w:rPr>
          <w:bCs/>
          <w:sz w:val="28"/>
          <w:szCs w:val="28"/>
        </w:rPr>
        <w:t>2.1.1</w:t>
      </w:r>
      <w:r>
        <w:rPr>
          <w:bCs/>
          <w:sz w:val="28"/>
          <w:szCs w:val="28"/>
        </w:rPr>
        <w:tab/>
      </w:r>
      <w:r>
        <w:rPr>
          <w:bCs/>
          <w:sz w:val="28"/>
          <w:szCs w:val="28"/>
        </w:rPr>
        <w:t>Promotion Concept</w:t>
      </w:r>
    </w:p>
    <w:p w14:paraId="340712C6">
      <w:pPr>
        <w:rPr>
          <w:bCs/>
          <w:sz w:val="28"/>
          <w:szCs w:val="28"/>
        </w:rPr>
      </w:pPr>
      <w:r>
        <w:rPr>
          <w:bCs/>
          <w:sz w:val="28"/>
          <w:szCs w:val="28"/>
        </w:rPr>
        <w:t>2.1.2</w:t>
      </w:r>
      <w:r>
        <w:rPr>
          <w:bCs/>
          <w:sz w:val="28"/>
          <w:szCs w:val="28"/>
        </w:rPr>
        <w:tab/>
      </w:r>
      <w:r>
        <w:rPr>
          <w:bCs/>
          <w:sz w:val="28"/>
          <w:szCs w:val="28"/>
        </w:rPr>
        <w:t>Sales Promotions</w:t>
      </w:r>
    </w:p>
    <w:p w14:paraId="75D01A94">
      <w:pPr>
        <w:rPr>
          <w:bCs/>
          <w:sz w:val="28"/>
          <w:szCs w:val="28"/>
        </w:rPr>
      </w:pPr>
      <w:r>
        <w:rPr>
          <w:bCs/>
          <w:sz w:val="28"/>
          <w:szCs w:val="28"/>
        </w:rPr>
        <w:t>2.1.3</w:t>
      </w:r>
      <w:r>
        <w:rPr>
          <w:bCs/>
          <w:sz w:val="28"/>
          <w:szCs w:val="28"/>
        </w:rPr>
        <w:tab/>
      </w:r>
      <w:r>
        <w:rPr>
          <w:bCs/>
          <w:sz w:val="28"/>
          <w:szCs w:val="28"/>
        </w:rPr>
        <w:t>Consumer</w:t>
      </w:r>
    </w:p>
    <w:p w14:paraId="3209D622">
      <w:pPr>
        <w:rPr>
          <w:bCs/>
          <w:sz w:val="28"/>
          <w:szCs w:val="28"/>
        </w:rPr>
      </w:pPr>
      <w:r>
        <w:rPr>
          <w:bCs/>
          <w:sz w:val="28"/>
          <w:szCs w:val="28"/>
        </w:rPr>
        <w:t>2.1.4</w:t>
      </w:r>
      <w:r>
        <w:rPr>
          <w:bCs/>
          <w:sz w:val="28"/>
          <w:szCs w:val="28"/>
        </w:rPr>
        <w:tab/>
      </w:r>
      <w:r>
        <w:rPr>
          <w:bCs/>
          <w:sz w:val="28"/>
          <w:szCs w:val="28"/>
        </w:rPr>
        <w:t>Consumer Decision</w:t>
      </w:r>
    </w:p>
    <w:p w14:paraId="189F7406">
      <w:pPr>
        <w:rPr>
          <w:bCs/>
          <w:sz w:val="28"/>
          <w:szCs w:val="28"/>
        </w:rPr>
      </w:pPr>
      <w:r>
        <w:rPr>
          <w:bCs/>
          <w:sz w:val="28"/>
          <w:szCs w:val="28"/>
        </w:rPr>
        <w:t>2.1.5</w:t>
      </w:r>
      <w:r>
        <w:rPr>
          <w:bCs/>
          <w:sz w:val="28"/>
          <w:szCs w:val="28"/>
        </w:rPr>
        <w:tab/>
      </w:r>
      <w:r>
        <w:rPr>
          <w:bCs/>
          <w:sz w:val="28"/>
          <w:szCs w:val="28"/>
        </w:rPr>
        <w:t>MTN Nigeria LTD NIG Limited</w:t>
      </w:r>
    </w:p>
    <w:p w14:paraId="327738A8">
      <w:pPr>
        <w:rPr>
          <w:bCs/>
          <w:sz w:val="28"/>
          <w:szCs w:val="28"/>
        </w:rPr>
      </w:pPr>
      <w:r>
        <w:rPr>
          <w:bCs/>
          <w:sz w:val="28"/>
          <w:szCs w:val="28"/>
        </w:rPr>
        <w:t>2.2</w:t>
      </w:r>
      <w:r>
        <w:rPr>
          <w:bCs/>
          <w:sz w:val="28"/>
          <w:szCs w:val="28"/>
        </w:rPr>
        <w:tab/>
      </w:r>
      <w:r>
        <w:rPr>
          <w:bCs/>
          <w:sz w:val="28"/>
          <w:szCs w:val="28"/>
        </w:rPr>
        <w:t>Theoretical Review</w:t>
      </w:r>
    </w:p>
    <w:p w14:paraId="5E7FE1F7">
      <w:pPr>
        <w:rPr>
          <w:bCs/>
          <w:iCs/>
          <w:sz w:val="28"/>
          <w:szCs w:val="28"/>
        </w:rPr>
      </w:pPr>
      <w:r>
        <w:rPr>
          <w:bCs/>
          <w:sz w:val="28"/>
          <w:szCs w:val="28"/>
        </w:rPr>
        <w:t>2.2.1</w:t>
      </w:r>
      <w:r>
        <w:rPr>
          <w:bCs/>
          <w:sz w:val="28"/>
          <w:szCs w:val="28"/>
        </w:rPr>
        <w:tab/>
      </w:r>
      <w:r>
        <w:rPr>
          <w:bCs/>
          <w:iCs/>
          <w:sz w:val="28"/>
          <w:szCs w:val="28"/>
        </w:rPr>
        <w:t>Cognitive Dissonance Theory</w:t>
      </w:r>
    </w:p>
    <w:p w14:paraId="28854A5E">
      <w:pPr>
        <w:rPr>
          <w:bCs/>
          <w:iCs/>
          <w:sz w:val="28"/>
          <w:szCs w:val="28"/>
        </w:rPr>
      </w:pPr>
      <w:r>
        <w:rPr>
          <w:bCs/>
          <w:iCs/>
          <w:sz w:val="28"/>
          <w:szCs w:val="28"/>
        </w:rPr>
        <w:t>2.2.2</w:t>
      </w:r>
      <w:r>
        <w:rPr>
          <w:bCs/>
          <w:iCs/>
          <w:sz w:val="28"/>
          <w:szCs w:val="28"/>
        </w:rPr>
        <w:tab/>
      </w:r>
      <w:r>
        <w:rPr>
          <w:bCs/>
          <w:iCs/>
          <w:sz w:val="28"/>
          <w:szCs w:val="28"/>
        </w:rPr>
        <w:t>Classical Conditioning Theory</w:t>
      </w:r>
    </w:p>
    <w:p w14:paraId="6E8168E7">
      <w:pPr>
        <w:rPr>
          <w:bCs/>
          <w:sz w:val="28"/>
          <w:szCs w:val="28"/>
        </w:rPr>
      </w:pPr>
      <w:r>
        <w:rPr>
          <w:bCs/>
          <w:sz w:val="28"/>
          <w:szCs w:val="28"/>
        </w:rPr>
        <w:t>2.3.2</w:t>
      </w:r>
      <w:r>
        <w:rPr>
          <w:bCs/>
          <w:sz w:val="28"/>
          <w:szCs w:val="28"/>
        </w:rPr>
        <w:tab/>
      </w:r>
      <w:r>
        <w:rPr>
          <w:bCs/>
          <w:sz w:val="28"/>
          <w:szCs w:val="28"/>
        </w:rPr>
        <w:t>Sales Promotion and Consumer Loyality</w:t>
      </w:r>
    </w:p>
    <w:p w14:paraId="7E284E09">
      <w:pPr>
        <w:rPr>
          <w:bCs/>
          <w:sz w:val="28"/>
          <w:szCs w:val="28"/>
        </w:rPr>
      </w:pPr>
      <w:r>
        <w:rPr>
          <w:bCs/>
          <w:sz w:val="28"/>
          <w:szCs w:val="28"/>
        </w:rPr>
        <w:t>2.3.3</w:t>
      </w:r>
      <w:r>
        <w:rPr>
          <w:bCs/>
          <w:sz w:val="28"/>
          <w:szCs w:val="28"/>
        </w:rPr>
        <w:tab/>
      </w:r>
      <w:r>
        <w:rPr>
          <w:bCs/>
          <w:sz w:val="28"/>
          <w:szCs w:val="28"/>
        </w:rPr>
        <w:t>Sales Promotion and Consumer Buying Behavior</w:t>
      </w:r>
    </w:p>
    <w:p w14:paraId="6051CFD9">
      <w:pPr>
        <w:pStyle w:val="12"/>
        <w:shd w:val="clear" w:color="auto" w:fill="FFFFFF"/>
        <w:spacing w:after="0" w:afterAutospacing="0" w:line="360" w:lineRule="auto"/>
        <w:jc w:val="both"/>
        <w:rPr>
          <w:sz w:val="26"/>
          <w:szCs w:val="26"/>
        </w:rPr>
      </w:pPr>
      <w:r>
        <w:rPr>
          <w:sz w:val="26"/>
          <w:szCs w:val="26"/>
        </w:rPr>
        <w:t xml:space="preserve">2.3 </w:t>
      </w:r>
      <w:r>
        <w:rPr>
          <w:sz w:val="26"/>
          <w:szCs w:val="26"/>
        </w:rPr>
        <w:tab/>
      </w:r>
      <w:r>
        <w:rPr>
          <w:sz w:val="26"/>
          <w:szCs w:val="26"/>
        </w:rPr>
        <w:t>Empirical Framework</w:t>
      </w:r>
    </w:p>
    <w:p w14:paraId="5C9E599A">
      <w:pPr>
        <w:widowControl w:val="0"/>
        <w:spacing w:line="360" w:lineRule="auto"/>
        <w:jc w:val="both"/>
        <w:rPr>
          <w:sz w:val="26"/>
          <w:szCs w:val="26"/>
        </w:rPr>
      </w:pPr>
      <w:r>
        <w:rPr>
          <w:sz w:val="26"/>
          <w:szCs w:val="26"/>
        </w:rPr>
        <w:t xml:space="preserve">2.4 </w:t>
      </w:r>
      <w:r>
        <w:rPr>
          <w:sz w:val="26"/>
          <w:szCs w:val="26"/>
        </w:rPr>
        <w:tab/>
      </w:r>
      <w:r>
        <w:rPr>
          <w:sz w:val="26"/>
          <w:szCs w:val="26"/>
        </w:rPr>
        <w:t>Identification of Knowledge Gap in the Literature</w:t>
      </w:r>
    </w:p>
    <w:p w14:paraId="70C8E60B">
      <w:pPr>
        <w:widowControl w:val="0"/>
        <w:spacing w:line="360" w:lineRule="auto"/>
        <w:jc w:val="both"/>
        <w:rPr>
          <w:sz w:val="26"/>
          <w:szCs w:val="26"/>
        </w:rPr>
      </w:pPr>
      <w:r>
        <w:rPr>
          <w:b/>
          <w:sz w:val="26"/>
          <w:szCs w:val="26"/>
        </w:rPr>
        <w:t>CHAPTER THREE: RESEACH METHODODLOGY</w:t>
      </w:r>
    </w:p>
    <w:p w14:paraId="20548BC6">
      <w:pPr>
        <w:pStyle w:val="12"/>
        <w:spacing w:before="0" w:beforeAutospacing="0" w:after="0" w:afterAutospacing="0" w:line="360" w:lineRule="auto"/>
        <w:jc w:val="both"/>
        <w:rPr>
          <w:sz w:val="26"/>
          <w:szCs w:val="26"/>
        </w:rPr>
      </w:pPr>
      <w:r>
        <w:rPr>
          <w:sz w:val="26"/>
          <w:szCs w:val="26"/>
        </w:rPr>
        <w:t xml:space="preserve">3.1 </w:t>
      </w:r>
      <w:r>
        <w:rPr>
          <w:sz w:val="26"/>
          <w:szCs w:val="26"/>
        </w:rPr>
        <w:tab/>
      </w:r>
      <w:r>
        <w:rPr>
          <w:sz w:val="26"/>
          <w:szCs w:val="26"/>
        </w:rPr>
        <w:t>Research Design</w:t>
      </w:r>
    </w:p>
    <w:p w14:paraId="64906074">
      <w:pPr>
        <w:shd w:val="clear" w:color="auto" w:fill="FFFFFF"/>
        <w:spacing w:line="360" w:lineRule="auto"/>
        <w:jc w:val="both"/>
        <w:rPr>
          <w:sz w:val="26"/>
          <w:szCs w:val="26"/>
        </w:rPr>
      </w:pPr>
      <w:r>
        <w:rPr>
          <w:sz w:val="26"/>
          <w:szCs w:val="26"/>
        </w:rPr>
        <w:t xml:space="preserve">3.2 </w:t>
      </w:r>
      <w:r>
        <w:rPr>
          <w:sz w:val="26"/>
          <w:szCs w:val="26"/>
        </w:rPr>
        <w:tab/>
      </w:r>
      <w:r>
        <w:rPr>
          <w:sz w:val="26"/>
          <w:szCs w:val="26"/>
        </w:rPr>
        <w:t>Population of the study</w:t>
      </w:r>
    </w:p>
    <w:p w14:paraId="3CCEB227">
      <w:pPr>
        <w:spacing w:line="360" w:lineRule="auto"/>
        <w:jc w:val="both"/>
        <w:rPr>
          <w:sz w:val="26"/>
          <w:szCs w:val="26"/>
        </w:rPr>
      </w:pPr>
      <w:r>
        <w:rPr>
          <w:sz w:val="26"/>
          <w:szCs w:val="26"/>
        </w:rPr>
        <w:t xml:space="preserve">3.3 </w:t>
      </w:r>
      <w:r>
        <w:rPr>
          <w:sz w:val="26"/>
          <w:szCs w:val="26"/>
        </w:rPr>
        <w:tab/>
      </w:r>
      <w:r>
        <w:rPr>
          <w:sz w:val="26"/>
          <w:szCs w:val="26"/>
        </w:rPr>
        <w:t>Sample and sampling techniques</w:t>
      </w:r>
    </w:p>
    <w:p w14:paraId="5CBA5EFA">
      <w:pPr>
        <w:spacing w:line="360" w:lineRule="auto"/>
        <w:jc w:val="both"/>
        <w:rPr>
          <w:rFonts w:eastAsia="UsherwoodItcT-Book"/>
          <w:sz w:val="26"/>
          <w:szCs w:val="26"/>
          <w:lang w:eastAsia="en-GB"/>
        </w:rPr>
      </w:pPr>
      <w:r>
        <w:rPr>
          <w:rFonts w:eastAsia="UsherwoodItcT-Book"/>
          <w:sz w:val="26"/>
          <w:szCs w:val="26"/>
          <w:lang w:eastAsia="en-GB"/>
        </w:rPr>
        <w:t xml:space="preserve">3.4 </w:t>
      </w:r>
      <w:r>
        <w:rPr>
          <w:rFonts w:eastAsia="UsherwoodItcT-Book"/>
          <w:sz w:val="26"/>
          <w:szCs w:val="26"/>
          <w:lang w:eastAsia="en-GB"/>
        </w:rPr>
        <w:tab/>
      </w:r>
      <w:r>
        <w:rPr>
          <w:rFonts w:eastAsia="UsherwoodItcT-Book"/>
          <w:sz w:val="26"/>
          <w:szCs w:val="26"/>
          <w:lang w:eastAsia="en-GB"/>
        </w:rPr>
        <w:t>Research Instrument</w:t>
      </w:r>
    </w:p>
    <w:p w14:paraId="2041A482">
      <w:pPr>
        <w:spacing w:line="360" w:lineRule="auto"/>
        <w:jc w:val="both"/>
        <w:rPr>
          <w:rFonts w:eastAsiaTheme="minorHAnsi"/>
          <w:sz w:val="26"/>
          <w:szCs w:val="26"/>
        </w:rPr>
      </w:pPr>
      <w:r>
        <w:rPr>
          <w:sz w:val="26"/>
          <w:szCs w:val="26"/>
        </w:rPr>
        <w:t xml:space="preserve">3.5 </w:t>
      </w:r>
      <w:r>
        <w:rPr>
          <w:sz w:val="26"/>
          <w:szCs w:val="26"/>
        </w:rPr>
        <w:tab/>
      </w:r>
      <w:r>
        <w:rPr>
          <w:sz w:val="26"/>
          <w:szCs w:val="26"/>
        </w:rPr>
        <w:t>Validity and Reliability of Instrument</w:t>
      </w:r>
    </w:p>
    <w:p w14:paraId="0E5DAC8B">
      <w:pPr>
        <w:shd w:val="clear" w:color="auto" w:fill="FFFFFF"/>
        <w:spacing w:line="360" w:lineRule="auto"/>
        <w:jc w:val="both"/>
        <w:rPr>
          <w:sz w:val="26"/>
          <w:szCs w:val="26"/>
          <w:lang w:eastAsia="en-GB"/>
        </w:rPr>
      </w:pPr>
      <w:r>
        <w:rPr>
          <w:sz w:val="26"/>
          <w:szCs w:val="26"/>
          <w:lang w:eastAsia="en-GB"/>
        </w:rPr>
        <w:t xml:space="preserve"> 3.6 </w:t>
      </w:r>
      <w:r>
        <w:rPr>
          <w:sz w:val="26"/>
          <w:szCs w:val="26"/>
          <w:lang w:eastAsia="en-GB"/>
        </w:rPr>
        <w:tab/>
      </w:r>
      <w:r>
        <w:rPr>
          <w:sz w:val="26"/>
          <w:szCs w:val="26"/>
          <w:lang w:eastAsia="en-GB"/>
        </w:rPr>
        <w:t>Method of Data Collection</w:t>
      </w:r>
    </w:p>
    <w:p w14:paraId="050193DC">
      <w:pPr>
        <w:spacing w:line="360" w:lineRule="auto"/>
        <w:jc w:val="both"/>
        <w:rPr>
          <w:rFonts w:eastAsiaTheme="minorHAnsi"/>
          <w:sz w:val="26"/>
          <w:szCs w:val="26"/>
        </w:rPr>
      </w:pPr>
      <w:r>
        <w:rPr>
          <w:sz w:val="26"/>
          <w:szCs w:val="26"/>
        </w:rPr>
        <w:t xml:space="preserve">3.7 </w:t>
      </w:r>
      <w:r>
        <w:rPr>
          <w:sz w:val="26"/>
          <w:szCs w:val="26"/>
        </w:rPr>
        <w:tab/>
      </w:r>
      <w:r>
        <w:rPr>
          <w:sz w:val="26"/>
          <w:szCs w:val="26"/>
        </w:rPr>
        <w:t>Method of Data Analysis</w:t>
      </w:r>
    </w:p>
    <w:p w14:paraId="0B6699D7">
      <w:pPr>
        <w:spacing w:line="360" w:lineRule="auto"/>
        <w:jc w:val="both"/>
        <w:rPr>
          <w:b/>
          <w:sz w:val="26"/>
          <w:szCs w:val="26"/>
          <w:lang w:val="en-GB"/>
        </w:rPr>
      </w:pPr>
      <w:r>
        <w:rPr>
          <w:b/>
          <w:sz w:val="26"/>
          <w:szCs w:val="26"/>
          <w:lang w:val="en-GB"/>
        </w:rPr>
        <w:t>CHAPTER FOUR: DATA PRESENTATION AND ANALYSIS</w:t>
      </w:r>
    </w:p>
    <w:p w14:paraId="3958FC5F">
      <w:pPr>
        <w:spacing w:line="360" w:lineRule="auto"/>
        <w:jc w:val="both"/>
        <w:rPr>
          <w:sz w:val="26"/>
          <w:szCs w:val="26"/>
          <w:lang w:val="en-GB"/>
        </w:rPr>
      </w:pPr>
      <w:r>
        <w:rPr>
          <w:sz w:val="26"/>
          <w:szCs w:val="26"/>
          <w:lang w:val="en-GB"/>
        </w:rPr>
        <w:t>4.0</w:t>
      </w:r>
      <w:r>
        <w:rPr>
          <w:sz w:val="26"/>
          <w:szCs w:val="26"/>
          <w:lang w:val="en-GB"/>
        </w:rPr>
        <w:tab/>
      </w:r>
      <w:r>
        <w:rPr>
          <w:sz w:val="26"/>
          <w:szCs w:val="26"/>
          <w:lang w:val="en-GB"/>
        </w:rPr>
        <w:t xml:space="preserve">Introduction </w:t>
      </w:r>
    </w:p>
    <w:p w14:paraId="46E0E542">
      <w:pPr>
        <w:pStyle w:val="27"/>
        <w:spacing w:after="0" w:line="360" w:lineRule="auto"/>
        <w:ind w:left="0"/>
        <w:jc w:val="both"/>
        <w:rPr>
          <w:rFonts w:ascii="Times New Roman" w:hAnsi="Times New Roman"/>
          <w:sz w:val="26"/>
          <w:szCs w:val="26"/>
          <w:lang w:val="en-GB"/>
        </w:rPr>
      </w:pPr>
      <w:r>
        <w:rPr>
          <w:rFonts w:ascii="Times New Roman" w:hAnsi="Times New Roman"/>
          <w:sz w:val="26"/>
          <w:szCs w:val="26"/>
          <w:lang w:val="en-GB"/>
        </w:rPr>
        <w:t>4.1</w:t>
      </w:r>
      <w:r>
        <w:rPr>
          <w:rFonts w:ascii="Times New Roman" w:hAnsi="Times New Roman"/>
          <w:sz w:val="26"/>
          <w:szCs w:val="26"/>
          <w:lang w:val="en-GB"/>
        </w:rPr>
        <w:tab/>
      </w:r>
      <w:r>
        <w:rPr>
          <w:rFonts w:ascii="Times New Roman" w:hAnsi="Times New Roman"/>
          <w:sz w:val="26"/>
          <w:szCs w:val="26"/>
          <w:lang w:val="en-GB"/>
        </w:rPr>
        <w:t xml:space="preserve">Data presentation </w:t>
      </w:r>
    </w:p>
    <w:p w14:paraId="79984A38">
      <w:pPr>
        <w:pStyle w:val="27"/>
        <w:spacing w:after="0" w:line="360" w:lineRule="auto"/>
        <w:ind w:left="0"/>
        <w:jc w:val="both"/>
        <w:rPr>
          <w:rFonts w:ascii="Times New Roman" w:hAnsi="Times New Roman"/>
          <w:sz w:val="26"/>
          <w:szCs w:val="26"/>
          <w:lang w:val="en-GB"/>
        </w:rPr>
      </w:pPr>
      <w:r>
        <w:rPr>
          <w:rFonts w:ascii="Times New Roman" w:hAnsi="Times New Roman"/>
          <w:sz w:val="26"/>
          <w:szCs w:val="26"/>
          <w:lang w:val="en-GB"/>
        </w:rPr>
        <w:t>4.2</w:t>
      </w:r>
      <w:r>
        <w:rPr>
          <w:rFonts w:ascii="Times New Roman" w:hAnsi="Times New Roman"/>
          <w:sz w:val="26"/>
          <w:szCs w:val="26"/>
          <w:lang w:val="en-GB"/>
        </w:rPr>
        <w:tab/>
      </w:r>
      <w:r>
        <w:rPr>
          <w:rFonts w:ascii="Times New Roman" w:hAnsi="Times New Roman"/>
          <w:sz w:val="26"/>
          <w:szCs w:val="26"/>
          <w:lang w:val="en-GB"/>
        </w:rPr>
        <w:t>Test of hypothesis and analysis</w:t>
      </w:r>
    </w:p>
    <w:p w14:paraId="345299B7">
      <w:pPr>
        <w:pStyle w:val="27"/>
        <w:spacing w:after="0" w:line="360" w:lineRule="auto"/>
        <w:ind w:left="0"/>
        <w:jc w:val="both"/>
        <w:rPr>
          <w:rFonts w:ascii="Times New Roman" w:hAnsi="Times New Roman"/>
          <w:sz w:val="26"/>
          <w:szCs w:val="26"/>
          <w:lang w:val="en-GB"/>
        </w:rPr>
      </w:pPr>
      <w:r>
        <w:rPr>
          <w:rFonts w:ascii="Times New Roman" w:hAnsi="Times New Roman"/>
          <w:sz w:val="26"/>
          <w:szCs w:val="26"/>
          <w:lang w:val="en-GB"/>
        </w:rPr>
        <w:t>4.3</w:t>
      </w:r>
      <w:r>
        <w:rPr>
          <w:rFonts w:ascii="Times New Roman" w:hAnsi="Times New Roman"/>
          <w:sz w:val="26"/>
          <w:szCs w:val="26"/>
          <w:lang w:val="en-GB"/>
        </w:rPr>
        <w:tab/>
      </w:r>
      <w:r>
        <w:rPr>
          <w:rFonts w:ascii="Times New Roman" w:hAnsi="Times New Roman"/>
          <w:sz w:val="26"/>
          <w:szCs w:val="26"/>
          <w:lang w:val="en-GB"/>
        </w:rPr>
        <w:t>Discussion of findings.</w:t>
      </w:r>
    </w:p>
    <w:p w14:paraId="64920B44">
      <w:pPr>
        <w:spacing w:line="360" w:lineRule="auto"/>
        <w:jc w:val="both"/>
        <w:rPr>
          <w:b/>
          <w:sz w:val="26"/>
          <w:szCs w:val="26"/>
          <w:lang w:val="en-GB"/>
        </w:rPr>
      </w:pPr>
      <w:r>
        <w:rPr>
          <w:b/>
          <w:sz w:val="26"/>
          <w:szCs w:val="26"/>
          <w:lang w:val="en-GB"/>
        </w:rPr>
        <w:t>CHAPTER FIVE: SUMMARY, CONCLUSION AND RECOMMENDATION</w:t>
      </w:r>
    </w:p>
    <w:p w14:paraId="5444E7FF">
      <w:pPr>
        <w:pStyle w:val="27"/>
        <w:numPr>
          <w:ilvl w:val="1"/>
          <w:numId w:val="2"/>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Summary</w:t>
      </w:r>
    </w:p>
    <w:p w14:paraId="70BDA5A9">
      <w:pPr>
        <w:pStyle w:val="27"/>
        <w:numPr>
          <w:ilvl w:val="1"/>
          <w:numId w:val="2"/>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Conclusion </w:t>
      </w:r>
    </w:p>
    <w:p w14:paraId="5E25C892">
      <w:pPr>
        <w:spacing w:line="360" w:lineRule="auto"/>
        <w:ind w:left="60"/>
        <w:jc w:val="both"/>
        <w:rPr>
          <w:sz w:val="26"/>
          <w:szCs w:val="26"/>
          <w:lang w:val="en-GB"/>
        </w:rPr>
      </w:pPr>
      <w:r>
        <w:rPr>
          <w:sz w:val="26"/>
          <w:szCs w:val="26"/>
          <w:lang w:val="en-GB"/>
        </w:rPr>
        <w:t>5.3</w:t>
      </w:r>
      <w:r>
        <w:rPr>
          <w:sz w:val="26"/>
          <w:szCs w:val="26"/>
          <w:lang w:val="en-GB"/>
        </w:rPr>
        <w:tab/>
      </w:r>
      <w:r>
        <w:rPr>
          <w:sz w:val="26"/>
          <w:szCs w:val="26"/>
          <w:lang w:val="en-GB"/>
        </w:rPr>
        <w:t xml:space="preserve">Recommendation </w:t>
      </w:r>
    </w:p>
    <w:p w14:paraId="4CB15D21">
      <w:pPr>
        <w:pStyle w:val="27"/>
        <w:spacing w:after="0" w:line="360" w:lineRule="auto"/>
        <w:jc w:val="both"/>
        <w:rPr>
          <w:rFonts w:ascii="Times New Roman" w:hAnsi="Times New Roman"/>
          <w:sz w:val="26"/>
          <w:szCs w:val="26"/>
          <w:lang w:val="en-GB"/>
        </w:rPr>
      </w:pPr>
      <w:r>
        <w:rPr>
          <w:rFonts w:ascii="Times New Roman" w:hAnsi="Times New Roman"/>
          <w:sz w:val="26"/>
          <w:szCs w:val="26"/>
          <w:lang w:val="en-GB"/>
        </w:rPr>
        <w:t>References</w:t>
      </w:r>
    </w:p>
    <w:p w14:paraId="047F4034">
      <w:pPr>
        <w:pStyle w:val="27"/>
        <w:spacing w:after="0" w:line="360" w:lineRule="auto"/>
        <w:jc w:val="both"/>
        <w:rPr>
          <w:rFonts w:ascii="Times New Roman" w:hAnsi="Times New Roman"/>
          <w:sz w:val="26"/>
          <w:szCs w:val="26"/>
          <w:lang w:val="en-GB"/>
        </w:rPr>
      </w:pPr>
      <w:r>
        <w:rPr>
          <w:rFonts w:ascii="Times New Roman" w:hAnsi="Times New Roman"/>
          <w:sz w:val="26"/>
          <w:szCs w:val="26"/>
          <w:lang w:val="en-GB"/>
        </w:rPr>
        <w:t>Bibliography</w:t>
      </w:r>
    </w:p>
    <w:p w14:paraId="441E33B7">
      <w:pPr>
        <w:pStyle w:val="27"/>
        <w:spacing w:after="0" w:line="360" w:lineRule="auto"/>
        <w:jc w:val="both"/>
        <w:rPr>
          <w:rFonts w:ascii="Times New Roman" w:hAnsi="Times New Roman"/>
          <w:sz w:val="26"/>
          <w:szCs w:val="26"/>
          <w:lang w:val="en-GB"/>
        </w:rPr>
      </w:pPr>
      <w:r>
        <w:rPr>
          <w:rFonts w:ascii="Times New Roman" w:hAnsi="Times New Roman"/>
          <w:sz w:val="26"/>
          <w:szCs w:val="26"/>
          <w:lang w:val="en-GB"/>
        </w:rPr>
        <w:t>Appendix.</w:t>
      </w:r>
    </w:p>
    <w:p w14:paraId="59CF00F5">
      <w:pPr>
        <w:spacing w:line="480" w:lineRule="auto"/>
        <w:rPr>
          <w:bCs/>
          <w:sz w:val="28"/>
          <w:szCs w:val="28"/>
        </w:rPr>
      </w:pPr>
    </w:p>
    <w:p w14:paraId="3D6F7AD4">
      <w:pPr>
        <w:spacing w:line="480" w:lineRule="auto"/>
        <w:rPr>
          <w:bCs/>
          <w:sz w:val="28"/>
          <w:szCs w:val="28"/>
        </w:rPr>
      </w:pPr>
    </w:p>
    <w:p w14:paraId="643D5B4E">
      <w:pPr>
        <w:spacing w:line="480" w:lineRule="auto"/>
        <w:rPr>
          <w:bCs/>
          <w:sz w:val="28"/>
          <w:szCs w:val="28"/>
        </w:rPr>
      </w:pPr>
    </w:p>
    <w:p w14:paraId="06DD4B58">
      <w:pPr>
        <w:spacing w:line="480" w:lineRule="auto"/>
        <w:rPr>
          <w:bCs/>
          <w:sz w:val="28"/>
          <w:szCs w:val="28"/>
        </w:rPr>
      </w:pPr>
    </w:p>
    <w:p w14:paraId="2005ADF8">
      <w:pPr>
        <w:spacing w:after="160" w:line="259" w:lineRule="auto"/>
        <w:jc w:val="center"/>
        <w:rPr>
          <w:i/>
          <w:sz w:val="23"/>
          <w:szCs w:val="23"/>
        </w:rPr>
      </w:pPr>
      <w:r>
        <w:rPr>
          <w:b/>
          <w:sz w:val="23"/>
          <w:szCs w:val="23"/>
        </w:rPr>
        <w:t>ABSTRACT</w:t>
      </w:r>
    </w:p>
    <w:p w14:paraId="1499E7CC">
      <w:pPr>
        <w:autoSpaceDE w:val="0"/>
        <w:autoSpaceDN w:val="0"/>
        <w:adjustRightInd w:val="0"/>
        <w:jc w:val="both"/>
        <w:rPr>
          <w:i/>
          <w:sz w:val="23"/>
          <w:szCs w:val="23"/>
        </w:rPr>
      </w:pPr>
      <w:r>
        <w:rPr>
          <w:i/>
          <w:sz w:val="23"/>
          <w:szCs w:val="23"/>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MTN Nigeria LTD. 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 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602C8C92">
      <w:pPr>
        <w:rPr>
          <w:bCs/>
          <w:sz w:val="28"/>
          <w:szCs w:val="28"/>
        </w:rPr>
      </w:pPr>
    </w:p>
    <w:p w14:paraId="0CF7B74A">
      <w:pPr>
        <w:rPr>
          <w:bCs/>
          <w:sz w:val="28"/>
          <w:szCs w:val="28"/>
        </w:rPr>
      </w:pPr>
    </w:p>
    <w:p w14:paraId="7343397F">
      <w:pPr>
        <w:rPr>
          <w:bCs/>
          <w:i/>
          <w:sz w:val="28"/>
          <w:szCs w:val="28"/>
        </w:rPr>
      </w:pPr>
      <w:r>
        <w:rPr>
          <w:b/>
          <w:bCs/>
          <w:i/>
          <w:sz w:val="22"/>
          <w:szCs w:val="28"/>
        </w:rPr>
        <w:t>KEYWORDS</w:t>
      </w:r>
      <w:r>
        <w:rPr>
          <w:bCs/>
          <w:sz w:val="28"/>
          <w:szCs w:val="28"/>
        </w:rPr>
        <w:t xml:space="preserve">: </w:t>
      </w:r>
      <w:r>
        <w:rPr>
          <w:bCs/>
          <w:i/>
          <w:sz w:val="28"/>
          <w:szCs w:val="28"/>
        </w:rPr>
        <w:t>Sales Promotion, Consumer Choice, MTN Nigeria.</w:t>
      </w:r>
    </w:p>
    <w:p w14:paraId="22BBB400">
      <w:pPr>
        <w:spacing w:line="360" w:lineRule="auto"/>
        <w:jc w:val="center"/>
        <w:rPr>
          <w:b/>
          <w:sz w:val="23"/>
          <w:szCs w:val="23"/>
        </w:rPr>
      </w:pPr>
    </w:p>
    <w:p w14:paraId="3F8FA4E8">
      <w:pPr>
        <w:spacing w:line="360" w:lineRule="auto"/>
        <w:jc w:val="center"/>
        <w:rPr>
          <w:b/>
          <w:sz w:val="23"/>
          <w:szCs w:val="23"/>
        </w:rPr>
      </w:pPr>
    </w:p>
    <w:p w14:paraId="717AF2C4">
      <w:pPr>
        <w:spacing w:line="360" w:lineRule="auto"/>
        <w:jc w:val="center"/>
        <w:rPr>
          <w:b/>
          <w:sz w:val="23"/>
          <w:szCs w:val="23"/>
        </w:rPr>
      </w:pPr>
    </w:p>
    <w:p w14:paraId="3678A925">
      <w:pPr>
        <w:spacing w:line="360" w:lineRule="auto"/>
        <w:jc w:val="center"/>
        <w:rPr>
          <w:b/>
          <w:sz w:val="23"/>
          <w:szCs w:val="23"/>
        </w:rPr>
      </w:pPr>
    </w:p>
    <w:p w14:paraId="46F4BC8D">
      <w:pPr>
        <w:spacing w:line="360" w:lineRule="auto"/>
        <w:jc w:val="center"/>
        <w:rPr>
          <w:b/>
          <w:sz w:val="23"/>
          <w:szCs w:val="23"/>
        </w:rPr>
      </w:pPr>
    </w:p>
    <w:p w14:paraId="2B7193F7">
      <w:pPr>
        <w:spacing w:line="360" w:lineRule="auto"/>
        <w:jc w:val="center"/>
        <w:rPr>
          <w:b/>
          <w:sz w:val="23"/>
          <w:szCs w:val="23"/>
        </w:rPr>
      </w:pPr>
    </w:p>
    <w:p w14:paraId="32E3F29A">
      <w:pPr>
        <w:spacing w:line="360" w:lineRule="auto"/>
        <w:jc w:val="center"/>
        <w:rPr>
          <w:b/>
          <w:sz w:val="23"/>
          <w:szCs w:val="23"/>
        </w:rPr>
      </w:pPr>
    </w:p>
    <w:p w14:paraId="4987065A">
      <w:pPr>
        <w:spacing w:line="360" w:lineRule="auto"/>
        <w:jc w:val="center"/>
        <w:rPr>
          <w:b/>
          <w:sz w:val="23"/>
          <w:szCs w:val="23"/>
        </w:rPr>
      </w:pPr>
    </w:p>
    <w:p w14:paraId="1A873119">
      <w:pPr>
        <w:spacing w:line="360" w:lineRule="auto"/>
        <w:jc w:val="center"/>
        <w:rPr>
          <w:b/>
          <w:sz w:val="23"/>
          <w:szCs w:val="23"/>
        </w:rPr>
      </w:pPr>
      <w:r>
        <w:rPr>
          <w:b/>
          <w:sz w:val="23"/>
          <w:szCs w:val="23"/>
        </w:rPr>
        <w:t>CHAPTER ONE</w:t>
      </w:r>
    </w:p>
    <w:p w14:paraId="7240DF50">
      <w:pPr>
        <w:spacing w:line="360" w:lineRule="auto"/>
        <w:jc w:val="center"/>
        <w:rPr>
          <w:b/>
          <w:sz w:val="23"/>
          <w:szCs w:val="23"/>
        </w:rPr>
      </w:pPr>
      <w:r>
        <w:rPr>
          <w:b/>
          <w:sz w:val="23"/>
          <w:szCs w:val="23"/>
        </w:rPr>
        <w:t>INTRODUCTION</w:t>
      </w:r>
    </w:p>
    <w:p w14:paraId="76DCDF5C">
      <w:pPr>
        <w:spacing w:line="360" w:lineRule="auto"/>
        <w:jc w:val="both"/>
        <w:rPr>
          <w:b/>
          <w:sz w:val="23"/>
          <w:szCs w:val="23"/>
        </w:rPr>
      </w:pPr>
      <w:r>
        <w:rPr>
          <w:b/>
          <w:sz w:val="23"/>
          <w:szCs w:val="23"/>
        </w:rPr>
        <w:t>1.0</w:t>
      </w:r>
      <w:r>
        <w:rPr>
          <w:b/>
          <w:sz w:val="23"/>
          <w:szCs w:val="23"/>
        </w:rPr>
        <w:tab/>
      </w:r>
      <w:r>
        <w:rPr>
          <w:b/>
          <w:sz w:val="23"/>
          <w:szCs w:val="23"/>
        </w:rPr>
        <w:t xml:space="preserve">INTRODUCTION </w:t>
      </w:r>
    </w:p>
    <w:p w14:paraId="19ACFBA7">
      <w:pPr>
        <w:spacing w:line="360" w:lineRule="auto"/>
        <w:jc w:val="both"/>
        <w:rPr>
          <w:b/>
          <w:sz w:val="23"/>
          <w:szCs w:val="23"/>
        </w:rPr>
      </w:pPr>
      <w:r>
        <w:rPr>
          <w:b/>
          <w:sz w:val="23"/>
          <w:szCs w:val="23"/>
        </w:rPr>
        <w:t>1.1</w:t>
      </w:r>
      <w:r>
        <w:rPr>
          <w:b/>
          <w:sz w:val="23"/>
          <w:szCs w:val="23"/>
        </w:rPr>
        <w:tab/>
      </w:r>
      <w:r>
        <w:rPr>
          <w:b/>
          <w:sz w:val="23"/>
          <w:szCs w:val="23"/>
        </w:rPr>
        <w:t xml:space="preserve">BACKGROUND OF THE STUDY </w:t>
      </w:r>
    </w:p>
    <w:p w14:paraId="011D2013">
      <w:pPr>
        <w:spacing w:line="360" w:lineRule="auto"/>
        <w:jc w:val="both"/>
        <w:rPr>
          <w:sz w:val="23"/>
          <w:szCs w:val="23"/>
        </w:rPr>
      </w:pPr>
      <w:r>
        <w:rPr>
          <w:sz w:val="23"/>
          <w:szCs w:val="23"/>
        </w:rPr>
        <w:tab/>
      </w:r>
      <w:r>
        <w:rPr>
          <w:sz w:val="23"/>
          <w:szCs w:val="23"/>
        </w:rPr>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14:paraId="3DE31AAE">
      <w:pPr>
        <w:spacing w:line="360" w:lineRule="auto"/>
        <w:jc w:val="both"/>
        <w:rPr>
          <w:sz w:val="23"/>
          <w:szCs w:val="23"/>
        </w:rPr>
      </w:pPr>
      <w:r>
        <w:rPr>
          <w:sz w:val="23"/>
          <w:szCs w:val="23"/>
        </w:rPr>
        <w:tab/>
      </w:r>
      <w:r>
        <w:rPr>
          <w:sz w:val="23"/>
          <w:szCs w:val="23"/>
        </w:rPr>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Pr>
          <w:sz w:val="23"/>
          <w:szCs w:val="23"/>
          <w:shd w:val="clear" w:color="auto" w:fill="FFFFFF"/>
        </w:rPr>
        <w:t>255,066,640</w:t>
      </w:r>
      <w:r>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14:paraId="78F62507">
      <w:pPr>
        <w:spacing w:line="360" w:lineRule="auto"/>
        <w:ind w:firstLine="720"/>
        <w:jc w:val="both"/>
        <w:rPr>
          <w:sz w:val="23"/>
          <w:szCs w:val="23"/>
        </w:rPr>
      </w:pPr>
      <w:r>
        <w:rPr>
          <w:sz w:val="23"/>
          <w:szCs w:val="23"/>
        </w:rPr>
        <w:t>This research focuses on the impact of this important marketing tool by using MTN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14:paraId="580A96E7">
      <w:pPr>
        <w:spacing w:line="360" w:lineRule="auto"/>
        <w:jc w:val="both"/>
        <w:rPr>
          <w:b/>
          <w:sz w:val="23"/>
          <w:szCs w:val="23"/>
        </w:rPr>
      </w:pPr>
      <w:r>
        <w:rPr>
          <w:b/>
          <w:sz w:val="23"/>
          <w:szCs w:val="23"/>
        </w:rPr>
        <w:t>1.2</w:t>
      </w:r>
      <w:r>
        <w:rPr>
          <w:b/>
          <w:sz w:val="23"/>
          <w:szCs w:val="23"/>
        </w:rPr>
        <w:tab/>
      </w:r>
      <w:r>
        <w:rPr>
          <w:b/>
          <w:sz w:val="23"/>
          <w:szCs w:val="23"/>
        </w:rPr>
        <w:t xml:space="preserve">STATEMENT OF PROBLEMS </w:t>
      </w:r>
    </w:p>
    <w:p w14:paraId="51BFE493">
      <w:pPr>
        <w:spacing w:line="360" w:lineRule="auto"/>
        <w:jc w:val="both"/>
        <w:rPr>
          <w:sz w:val="23"/>
          <w:szCs w:val="23"/>
        </w:rPr>
      </w:pPr>
      <w:r>
        <w:rPr>
          <w:sz w:val="23"/>
          <w:szCs w:val="23"/>
        </w:rPr>
        <w:tab/>
      </w:r>
      <w:r>
        <w:rPr>
          <w:sz w:val="23"/>
          <w:szCs w:val="23"/>
        </w:rPr>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14:paraId="52D777D2">
      <w:pPr>
        <w:spacing w:line="360" w:lineRule="auto"/>
        <w:jc w:val="both"/>
        <w:rPr>
          <w:sz w:val="23"/>
          <w:szCs w:val="23"/>
        </w:rPr>
      </w:pPr>
      <w:r>
        <w:rPr>
          <w:sz w:val="23"/>
          <w:szCs w:val="23"/>
        </w:rPr>
        <w:tab/>
      </w:r>
      <w:r>
        <w:rPr>
          <w:sz w:val="23"/>
          <w:szCs w:val="23"/>
        </w:rPr>
        <w:t xml:space="preserve">A sales promotion is done to bring the company to the pack area of sales where the customer could easily derive their satisfaction. </w:t>
      </w:r>
    </w:p>
    <w:p w14:paraId="42D12BDE">
      <w:pPr>
        <w:spacing w:line="360" w:lineRule="auto"/>
        <w:jc w:val="both"/>
        <w:rPr>
          <w:sz w:val="23"/>
          <w:szCs w:val="23"/>
        </w:rPr>
      </w:pPr>
      <w:r>
        <w:rPr>
          <w:sz w:val="23"/>
          <w:szCs w:val="23"/>
        </w:rPr>
        <w:t>Therefore, the specific problems identified for this study are:</w:t>
      </w:r>
    </w:p>
    <w:p w14:paraId="7CCF45C5">
      <w:pPr>
        <w:spacing w:line="360" w:lineRule="auto"/>
        <w:jc w:val="both"/>
        <w:rPr>
          <w:sz w:val="23"/>
          <w:szCs w:val="23"/>
        </w:rPr>
      </w:pPr>
      <w:r>
        <w:rPr>
          <w:sz w:val="23"/>
          <w:szCs w:val="23"/>
        </w:rPr>
        <w:t>Inability to use point of purchases to create brand awareness</w:t>
      </w:r>
    </w:p>
    <w:p w14:paraId="56FF6F17">
      <w:pPr>
        <w:spacing w:line="360" w:lineRule="auto"/>
        <w:jc w:val="both"/>
        <w:rPr>
          <w:sz w:val="23"/>
          <w:szCs w:val="23"/>
        </w:rPr>
      </w:pPr>
      <w:r>
        <w:rPr>
          <w:sz w:val="23"/>
          <w:szCs w:val="23"/>
        </w:rPr>
        <w:t>Difficulty in using coupon to encourage trial purchase</w:t>
      </w:r>
    </w:p>
    <w:p w14:paraId="3BE5D523">
      <w:pPr>
        <w:spacing w:line="360" w:lineRule="auto"/>
        <w:jc w:val="both"/>
        <w:rPr>
          <w:sz w:val="23"/>
          <w:szCs w:val="23"/>
        </w:rPr>
      </w:pPr>
      <w:r>
        <w:rPr>
          <w:sz w:val="23"/>
          <w:szCs w:val="23"/>
        </w:rPr>
        <w:t>Failure to used price discount to change consumer perception</w:t>
      </w:r>
    </w:p>
    <w:p w14:paraId="492C110A">
      <w:pPr>
        <w:spacing w:line="360" w:lineRule="auto"/>
        <w:jc w:val="both"/>
        <w:rPr>
          <w:b/>
          <w:sz w:val="23"/>
          <w:szCs w:val="23"/>
        </w:rPr>
      </w:pPr>
      <w:r>
        <w:rPr>
          <w:b/>
          <w:sz w:val="23"/>
          <w:szCs w:val="23"/>
        </w:rPr>
        <w:t>1.3</w:t>
      </w:r>
      <w:r>
        <w:rPr>
          <w:b/>
          <w:sz w:val="23"/>
          <w:szCs w:val="23"/>
        </w:rPr>
        <w:tab/>
      </w:r>
      <w:r>
        <w:rPr>
          <w:b/>
          <w:sz w:val="23"/>
          <w:szCs w:val="23"/>
        </w:rPr>
        <w:t xml:space="preserve">OBJECTIVES OF THE STUDY </w:t>
      </w:r>
    </w:p>
    <w:p w14:paraId="2069422C">
      <w:pPr>
        <w:spacing w:line="360" w:lineRule="auto"/>
        <w:jc w:val="both"/>
        <w:rPr>
          <w:sz w:val="23"/>
          <w:szCs w:val="23"/>
        </w:rPr>
      </w:pPr>
      <w:r>
        <w:rPr>
          <w:sz w:val="23"/>
          <w:szCs w:val="23"/>
        </w:rPr>
        <w:tab/>
      </w:r>
      <w:r>
        <w:rPr>
          <w:sz w:val="23"/>
          <w:szCs w:val="23"/>
        </w:rPr>
        <w:t>The main aim and objectives of the study is to highlight the effect of sales promotion on consumer decision.</w:t>
      </w:r>
    </w:p>
    <w:p w14:paraId="2B479CED">
      <w:pPr>
        <w:spacing w:line="360" w:lineRule="auto"/>
        <w:jc w:val="both"/>
        <w:rPr>
          <w:sz w:val="23"/>
          <w:szCs w:val="23"/>
        </w:rPr>
      </w:pPr>
      <w:r>
        <w:rPr>
          <w:sz w:val="23"/>
          <w:szCs w:val="23"/>
        </w:rPr>
        <w:t xml:space="preserve"> However, the specific objectives are:</w:t>
      </w:r>
    </w:p>
    <w:p w14:paraId="2A596274">
      <w:pPr>
        <w:spacing w:line="360" w:lineRule="auto"/>
        <w:jc w:val="both"/>
        <w:rPr>
          <w:sz w:val="23"/>
          <w:szCs w:val="23"/>
        </w:rPr>
      </w:pPr>
      <w:r>
        <w:rPr>
          <w:sz w:val="23"/>
          <w:szCs w:val="23"/>
        </w:rPr>
        <w:t>To determine whether point - of - purchase can be used to create brand awareness</w:t>
      </w:r>
    </w:p>
    <w:p w14:paraId="79CB14C7">
      <w:pPr>
        <w:spacing w:line="360" w:lineRule="auto"/>
        <w:jc w:val="both"/>
        <w:rPr>
          <w:sz w:val="23"/>
          <w:szCs w:val="23"/>
        </w:rPr>
      </w:pPr>
      <w:r>
        <w:rPr>
          <w:sz w:val="23"/>
          <w:szCs w:val="23"/>
        </w:rPr>
        <w:t>To investigate into the usefulness of coupon in encouraging trial purchase</w:t>
      </w:r>
    </w:p>
    <w:p w14:paraId="220E9D03">
      <w:pPr>
        <w:spacing w:line="360" w:lineRule="auto"/>
        <w:jc w:val="both"/>
        <w:rPr>
          <w:sz w:val="23"/>
          <w:szCs w:val="23"/>
        </w:rPr>
      </w:pPr>
      <w:r>
        <w:rPr>
          <w:sz w:val="23"/>
          <w:szCs w:val="23"/>
        </w:rPr>
        <w:t>To ascertain whether price discount can be employed to change consumer perception.</w:t>
      </w:r>
    </w:p>
    <w:p w14:paraId="7A5DF292">
      <w:pPr>
        <w:spacing w:line="360" w:lineRule="auto"/>
        <w:jc w:val="both"/>
        <w:rPr>
          <w:b/>
          <w:bCs/>
          <w:sz w:val="23"/>
          <w:szCs w:val="23"/>
        </w:rPr>
      </w:pPr>
      <w:r>
        <w:rPr>
          <w:b/>
          <w:bCs/>
          <w:sz w:val="23"/>
          <w:szCs w:val="23"/>
        </w:rPr>
        <w:t>1.4</w:t>
      </w:r>
      <w:r>
        <w:rPr>
          <w:b/>
          <w:bCs/>
          <w:sz w:val="23"/>
          <w:szCs w:val="23"/>
        </w:rPr>
        <w:tab/>
      </w:r>
      <w:r>
        <w:rPr>
          <w:b/>
          <w:bCs/>
          <w:sz w:val="23"/>
          <w:szCs w:val="23"/>
        </w:rPr>
        <w:t>RESEARCH QUESTIONS</w:t>
      </w:r>
    </w:p>
    <w:p w14:paraId="68027E50">
      <w:pPr>
        <w:spacing w:line="360" w:lineRule="auto"/>
        <w:ind w:firstLine="720"/>
        <w:jc w:val="both"/>
        <w:rPr>
          <w:sz w:val="23"/>
          <w:szCs w:val="23"/>
        </w:rPr>
      </w:pPr>
      <w:r>
        <w:rPr>
          <w:sz w:val="23"/>
          <w:szCs w:val="23"/>
        </w:rPr>
        <w:t>For the purpose of this research work, the following research questions were formulated to find solution to the research problems:</w:t>
      </w:r>
    </w:p>
    <w:p w14:paraId="7F3760DE">
      <w:pPr>
        <w:spacing w:line="360" w:lineRule="auto"/>
        <w:jc w:val="both"/>
        <w:rPr>
          <w:sz w:val="23"/>
          <w:szCs w:val="23"/>
        </w:rPr>
      </w:pPr>
      <w:r>
        <w:rPr>
          <w:sz w:val="23"/>
          <w:szCs w:val="23"/>
        </w:rPr>
        <w:t>How can point of purchase be used to create brand awareness?</w:t>
      </w:r>
    </w:p>
    <w:p w14:paraId="19F622DB">
      <w:pPr>
        <w:spacing w:line="360" w:lineRule="auto"/>
        <w:jc w:val="both"/>
        <w:rPr>
          <w:sz w:val="23"/>
          <w:szCs w:val="23"/>
        </w:rPr>
      </w:pPr>
      <w:r>
        <w:rPr>
          <w:sz w:val="23"/>
          <w:szCs w:val="23"/>
        </w:rPr>
        <w:t>To what extent is coupon useful in encouraging trial purchase?</w:t>
      </w:r>
    </w:p>
    <w:p w14:paraId="4EFF37F0">
      <w:pPr>
        <w:spacing w:line="360" w:lineRule="auto"/>
        <w:jc w:val="both"/>
        <w:rPr>
          <w:sz w:val="23"/>
          <w:szCs w:val="23"/>
        </w:rPr>
      </w:pPr>
      <w:r>
        <w:rPr>
          <w:sz w:val="23"/>
          <w:szCs w:val="23"/>
        </w:rPr>
        <w:t>What is the effect of price discount on customer’s perception?</w:t>
      </w:r>
    </w:p>
    <w:p w14:paraId="4FD8F0F4">
      <w:pPr>
        <w:spacing w:line="360" w:lineRule="auto"/>
        <w:jc w:val="both"/>
        <w:rPr>
          <w:b/>
          <w:bCs/>
          <w:sz w:val="23"/>
          <w:szCs w:val="23"/>
        </w:rPr>
      </w:pPr>
      <w:r>
        <w:rPr>
          <w:b/>
          <w:bCs/>
          <w:sz w:val="23"/>
          <w:szCs w:val="23"/>
        </w:rPr>
        <w:t>1.5</w:t>
      </w:r>
      <w:r>
        <w:rPr>
          <w:b/>
          <w:bCs/>
          <w:sz w:val="23"/>
          <w:szCs w:val="23"/>
        </w:rPr>
        <w:tab/>
      </w:r>
      <w:r>
        <w:rPr>
          <w:b/>
          <w:bCs/>
          <w:sz w:val="23"/>
          <w:szCs w:val="23"/>
        </w:rPr>
        <w:t>RESEARCH HYPOTHESES</w:t>
      </w:r>
    </w:p>
    <w:p w14:paraId="0C90336D">
      <w:pPr>
        <w:spacing w:line="360" w:lineRule="auto"/>
        <w:ind w:firstLine="720"/>
        <w:jc w:val="both"/>
        <w:rPr>
          <w:sz w:val="23"/>
          <w:szCs w:val="23"/>
        </w:rPr>
      </w:pPr>
      <w:r>
        <w:rPr>
          <w:sz w:val="23"/>
          <w:szCs w:val="23"/>
        </w:rPr>
        <w:t xml:space="preserve">In order to give direction to this research project, the following set of hypotheses has been formulated; </w:t>
      </w:r>
    </w:p>
    <w:p w14:paraId="241DB77D">
      <w:pPr>
        <w:spacing w:line="360" w:lineRule="auto"/>
        <w:jc w:val="both"/>
        <w:rPr>
          <w:sz w:val="23"/>
          <w:szCs w:val="23"/>
        </w:rPr>
      </w:pPr>
      <w:r>
        <w:rPr>
          <w:sz w:val="23"/>
          <w:szCs w:val="23"/>
        </w:rPr>
        <w:t>Ho</w:t>
      </w:r>
      <w:r>
        <w:rPr>
          <w:sz w:val="23"/>
          <w:szCs w:val="23"/>
          <w:vertAlign w:val="subscript"/>
        </w:rPr>
        <w:t>1</w:t>
      </w:r>
      <w:r>
        <w:rPr>
          <w:sz w:val="23"/>
          <w:szCs w:val="23"/>
        </w:rPr>
        <w:t>: Point of purchase does not have a significant effect on brand awareness</w:t>
      </w:r>
    </w:p>
    <w:p w14:paraId="45182F83">
      <w:pPr>
        <w:spacing w:line="360" w:lineRule="auto"/>
        <w:jc w:val="both"/>
        <w:rPr>
          <w:sz w:val="23"/>
          <w:szCs w:val="23"/>
        </w:rPr>
      </w:pPr>
      <w:r>
        <w:rPr>
          <w:sz w:val="23"/>
          <w:szCs w:val="23"/>
        </w:rPr>
        <w:t>Ho</w:t>
      </w:r>
      <w:r>
        <w:rPr>
          <w:sz w:val="23"/>
          <w:szCs w:val="23"/>
          <w:vertAlign w:val="subscript"/>
        </w:rPr>
        <w:t>2</w:t>
      </w:r>
      <w:r>
        <w:rPr>
          <w:sz w:val="23"/>
          <w:szCs w:val="23"/>
        </w:rPr>
        <w:t>: Coupon does not have a significant effect on trial purchase</w:t>
      </w:r>
    </w:p>
    <w:p w14:paraId="170FB36E">
      <w:pPr>
        <w:spacing w:line="360" w:lineRule="auto"/>
        <w:jc w:val="both"/>
        <w:rPr>
          <w:sz w:val="23"/>
          <w:szCs w:val="23"/>
        </w:rPr>
      </w:pPr>
      <w:r>
        <w:rPr>
          <w:sz w:val="23"/>
          <w:szCs w:val="23"/>
        </w:rPr>
        <w:t>Ho</w:t>
      </w:r>
      <w:r>
        <w:rPr>
          <w:sz w:val="23"/>
          <w:szCs w:val="23"/>
          <w:vertAlign w:val="subscript"/>
        </w:rPr>
        <w:t>3</w:t>
      </w:r>
      <w:r>
        <w:rPr>
          <w:sz w:val="23"/>
          <w:szCs w:val="23"/>
        </w:rPr>
        <w:t>: Price discount does not have a significant effect on consumer perception</w:t>
      </w:r>
    </w:p>
    <w:p w14:paraId="66EEE23B">
      <w:pPr>
        <w:spacing w:line="360" w:lineRule="auto"/>
        <w:jc w:val="both"/>
        <w:rPr>
          <w:b/>
          <w:sz w:val="23"/>
          <w:szCs w:val="23"/>
        </w:rPr>
      </w:pPr>
      <w:r>
        <w:rPr>
          <w:b/>
          <w:sz w:val="23"/>
          <w:szCs w:val="23"/>
        </w:rPr>
        <w:t>1.6</w:t>
      </w:r>
      <w:r>
        <w:rPr>
          <w:b/>
          <w:sz w:val="23"/>
          <w:szCs w:val="23"/>
        </w:rPr>
        <w:tab/>
      </w:r>
      <w:r>
        <w:rPr>
          <w:b/>
          <w:sz w:val="23"/>
          <w:szCs w:val="23"/>
        </w:rPr>
        <w:t xml:space="preserve">SCOPE OF STUDY </w:t>
      </w:r>
    </w:p>
    <w:p w14:paraId="7FC95358">
      <w:pPr>
        <w:spacing w:line="360" w:lineRule="auto"/>
        <w:jc w:val="both"/>
        <w:rPr>
          <w:sz w:val="23"/>
          <w:szCs w:val="23"/>
        </w:rPr>
      </w:pPr>
      <w:r>
        <w:rPr>
          <w:sz w:val="23"/>
          <w:szCs w:val="23"/>
        </w:rPr>
        <w:tab/>
      </w:r>
      <w:r>
        <w:rPr>
          <w:sz w:val="23"/>
          <w:szCs w:val="23"/>
        </w:rPr>
        <w:t xml:space="preserve">The study will cover a sales promotion of MTN Nigeria Ltd to his consumers who are majority the wide sales, retailers and individual consumer’s in Nigeria. </w:t>
      </w:r>
    </w:p>
    <w:p w14:paraId="52B76F8D">
      <w:pPr>
        <w:spacing w:line="360" w:lineRule="auto"/>
        <w:jc w:val="both"/>
        <w:rPr>
          <w:bCs/>
          <w:sz w:val="23"/>
          <w:szCs w:val="23"/>
        </w:rPr>
      </w:pPr>
      <w:r>
        <w:rPr>
          <w:sz w:val="23"/>
          <w:szCs w:val="23"/>
        </w:rPr>
        <w:tab/>
      </w:r>
      <w:r>
        <w:rPr>
          <w:sz w:val="23"/>
          <w:szCs w:val="23"/>
        </w:rPr>
        <w:t>The scope of the study is gathered from the research manager of the company in Ilorin</w:t>
      </w:r>
    </w:p>
    <w:p w14:paraId="2C295D59">
      <w:pPr>
        <w:spacing w:line="360" w:lineRule="auto"/>
        <w:jc w:val="both"/>
        <w:rPr>
          <w:b/>
          <w:sz w:val="23"/>
          <w:szCs w:val="23"/>
        </w:rPr>
      </w:pPr>
      <w:r>
        <w:rPr>
          <w:b/>
          <w:sz w:val="23"/>
          <w:szCs w:val="23"/>
        </w:rPr>
        <w:t>1.7</w:t>
      </w:r>
      <w:r>
        <w:rPr>
          <w:b/>
          <w:sz w:val="23"/>
          <w:szCs w:val="23"/>
        </w:rPr>
        <w:tab/>
      </w:r>
      <w:r>
        <w:rPr>
          <w:b/>
          <w:sz w:val="23"/>
          <w:szCs w:val="23"/>
        </w:rPr>
        <w:t>THE SIGNIFICANT OF THE STUDY</w:t>
      </w:r>
    </w:p>
    <w:p w14:paraId="6BDAE202">
      <w:pPr>
        <w:spacing w:line="360" w:lineRule="auto"/>
        <w:jc w:val="both"/>
        <w:rPr>
          <w:sz w:val="23"/>
          <w:szCs w:val="23"/>
        </w:rPr>
      </w:pPr>
      <w:r>
        <w:rPr>
          <w:sz w:val="23"/>
          <w:szCs w:val="23"/>
        </w:rPr>
        <w:tab/>
      </w:r>
      <w:r>
        <w:rPr>
          <w:sz w:val="23"/>
          <w:szCs w:val="23"/>
        </w:rPr>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14:paraId="6338F965">
      <w:pPr>
        <w:spacing w:line="360" w:lineRule="auto"/>
        <w:jc w:val="both"/>
        <w:rPr>
          <w:sz w:val="23"/>
          <w:szCs w:val="23"/>
        </w:rPr>
      </w:pPr>
      <w:r>
        <w:rPr>
          <w:sz w:val="23"/>
          <w:szCs w:val="23"/>
        </w:rPr>
        <w:tab/>
      </w:r>
      <w:r>
        <w:rPr>
          <w:sz w:val="23"/>
          <w:szCs w:val="23"/>
        </w:rPr>
        <w:t xml:space="preserve">This write-up in needed becomes prospects are no longer conscious about certain promotion as was used to before. </w:t>
      </w:r>
    </w:p>
    <w:p w14:paraId="3F19D1D0">
      <w:pPr>
        <w:spacing w:line="360" w:lineRule="auto"/>
        <w:jc w:val="both"/>
        <w:rPr>
          <w:sz w:val="23"/>
          <w:szCs w:val="23"/>
        </w:rPr>
      </w:pPr>
      <w:r>
        <w:rPr>
          <w:sz w:val="23"/>
          <w:szCs w:val="23"/>
        </w:rPr>
        <w:tab/>
      </w:r>
      <w:r>
        <w:rPr>
          <w:sz w:val="23"/>
          <w:szCs w:val="23"/>
        </w:rPr>
        <w:t xml:space="preserve">The advertising agencies are seeking for better method of designing sales promotion programme in the best way that will appeal to consumers. </w:t>
      </w:r>
    </w:p>
    <w:p w14:paraId="47CED32B">
      <w:pPr>
        <w:spacing w:line="360" w:lineRule="auto"/>
        <w:jc w:val="both"/>
        <w:rPr>
          <w:sz w:val="23"/>
          <w:szCs w:val="23"/>
        </w:rPr>
      </w:pPr>
      <w:r>
        <w:rPr>
          <w:sz w:val="23"/>
          <w:szCs w:val="23"/>
        </w:rPr>
        <w:t xml:space="preserve">Hence, the project is important to as to give solution to all sales and to attract new potential consumers to it and enhance better company’s image.      </w:t>
      </w:r>
    </w:p>
    <w:p w14:paraId="628FF98A">
      <w:pPr>
        <w:spacing w:line="360" w:lineRule="auto"/>
        <w:ind w:firstLine="720"/>
        <w:jc w:val="both"/>
        <w:rPr>
          <w:sz w:val="23"/>
          <w:szCs w:val="23"/>
        </w:rPr>
      </w:pPr>
      <w:r>
        <w:rPr>
          <w:sz w:val="23"/>
          <w:szCs w:val="23"/>
        </w:rPr>
        <w:t xml:space="preserve">The manager gives a ultra explanation on the sales of its product nationwide particularly that of Ilorin.    </w:t>
      </w:r>
    </w:p>
    <w:p w14:paraId="25C2D6BE">
      <w:pPr>
        <w:spacing w:after="160" w:line="259" w:lineRule="auto"/>
        <w:rPr>
          <w:b/>
          <w:sz w:val="23"/>
          <w:szCs w:val="23"/>
        </w:rPr>
      </w:pPr>
      <w:r>
        <w:rPr>
          <w:b/>
          <w:sz w:val="23"/>
          <w:szCs w:val="23"/>
        </w:rPr>
        <w:br w:type="page"/>
      </w:r>
    </w:p>
    <w:p w14:paraId="7FDF8FBE">
      <w:pPr>
        <w:spacing w:line="360" w:lineRule="auto"/>
        <w:jc w:val="both"/>
        <w:rPr>
          <w:b/>
          <w:sz w:val="23"/>
          <w:szCs w:val="23"/>
        </w:rPr>
      </w:pPr>
      <w:r>
        <w:rPr>
          <w:b/>
          <w:sz w:val="23"/>
          <w:szCs w:val="23"/>
        </w:rPr>
        <w:t>1.8</w:t>
      </w:r>
      <w:r>
        <w:rPr>
          <w:b/>
          <w:sz w:val="23"/>
          <w:szCs w:val="23"/>
        </w:rPr>
        <w:tab/>
      </w:r>
      <w:r>
        <w:rPr>
          <w:b/>
          <w:sz w:val="23"/>
          <w:szCs w:val="23"/>
        </w:rPr>
        <w:t xml:space="preserve">LIMITATIONS AND CONSTRAINT OF THE STUDY </w:t>
      </w:r>
    </w:p>
    <w:p w14:paraId="0DBBDEA3">
      <w:pPr>
        <w:spacing w:line="360" w:lineRule="auto"/>
        <w:jc w:val="both"/>
        <w:rPr>
          <w:sz w:val="23"/>
          <w:szCs w:val="23"/>
        </w:rPr>
      </w:pPr>
      <w:r>
        <w:rPr>
          <w:sz w:val="23"/>
          <w:szCs w:val="23"/>
        </w:rPr>
        <w:tab/>
      </w:r>
      <w:r>
        <w:rPr>
          <w:sz w:val="23"/>
          <w:szCs w:val="23"/>
        </w:rPr>
        <w:t xml:space="preserve">There are a lot factors which unit the researcher ability in carrying a wide study of the write-up out of which included the following major factors.  </w:t>
      </w:r>
    </w:p>
    <w:p w14:paraId="1E7284C7">
      <w:pPr>
        <w:spacing w:line="360" w:lineRule="auto"/>
        <w:jc w:val="both"/>
        <w:rPr>
          <w:sz w:val="23"/>
          <w:szCs w:val="23"/>
        </w:rPr>
      </w:pPr>
      <w:r>
        <w:rPr>
          <w:sz w:val="23"/>
          <w:szCs w:val="23"/>
        </w:rPr>
        <w:tab/>
      </w:r>
      <w:r>
        <w:rPr>
          <w:sz w:val="23"/>
          <w:szCs w:val="23"/>
        </w:rPr>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14:paraId="765435E4">
      <w:pPr>
        <w:spacing w:line="360" w:lineRule="auto"/>
        <w:jc w:val="both"/>
        <w:rPr>
          <w:sz w:val="23"/>
          <w:szCs w:val="23"/>
        </w:rPr>
      </w:pPr>
      <w:r>
        <w:rPr>
          <w:sz w:val="23"/>
          <w:szCs w:val="23"/>
        </w:rPr>
        <w:tab/>
      </w:r>
      <w:r>
        <w:rPr>
          <w:sz w:val="23"/>
          <w:szCs w:val="23"/>
        </w:rPr>
        <w:t xml:space="preserve">Secondly, respondents are shy and afraid to give out information. </w:t>
      </w:r>
    </w:p>
    <w:p w14:paraId="367FCEC1">
      <w:pPr>
        <w:spacing w:line="360" w:lineRule="auto"/>
        <w:jc w:val="both"/>
        <w:rPr>
          <w:sz w:val="23"/>
          <w:szCs w:val="23"/>
        </w:rPr>
      </w:pPr>
      <w:r>
        <w:rPr>
          <w:sz w:val="23"/>
          <w:szCs w:val="23"/>
        </w:rPr>
        <w:t xml:space="preserve">Despite the assurance by the researcher that information given would be treated confidentially. </w:t>
      </w:r>
    </w:p>
    <w:p w14:paraId="40E433EB">
      <w:pPr>
        <w:spacing w:line="360" w:lineRule="auto"/>
        <w:jc w:val="both"/>
        <w:rPr>
          <w:sz w:val="23"/>
          <w:szCs w:val="23"/>
        </w:rPr>
      </w:pPr>
      <w:r>
        <w:rPr>
          <w:sz w:val="23"/>
          <w:szCs w:val="23"/>
        </w:rPr>
        <w:tab/>
      </w:r>
      <w:r>
        <w:rPr>
          <w:sz w:val="23"/>
          <w:szCs w:val="23"/>
        </w:rPr>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14:paraId="27EA3A1A">
      <w:pPr>
        <w:spacing w:line="360" w:lineRule="auto"/>
        <w:jc w:val="both"/>
        <w:rPr>
          <w:sz w:val="23"/>
          <w:szCs w:val="23"/>
        </w:rPr>
      </w:pPr>
      <w:r>
        <w:rPr>
          <w:sz w:val="23"/>
          <w:szCs w:val="23"/>
        </w:rPr>
        <w:tab/>
      </w:r>
      <w:r>
        <w:rPr>
          <w:sz w:val="23"/>
          <w:szCs w:val="23"/>
        </w:rPr>
        <w:t xml:space="preserve">Since the project is mostly a labour intensive in native physical and mental work and which does not call for division labour, the researcher activities to meet up with the voluminous data collective were restricted.       </w:t>
      </w:r>
    </w:p>
    <w:p w14:paraId="6DE82486">
      <w:pPr>
        <w:spacing w:line="360" w:lineRule="auto"/>
        <w:jc w:val="both"/>
        <w:rPr>
          <w:b/>
          <w:sz w:val="23"/>
          <w:szCs w:val="23"/>
        </w:rPr>
      </w:pPr>
    </w:p>
    <w:p w14:paraId="0FACA4E7">
      <w:pPr>
        <w:spacing w:line="360" w:lineRule="auto"/>
        <w:jc w:val="both"/>
        <w:rPr>
          <w:b/>
          <w:sz w:val="23"/>
          <w:szCs w:val="23"/>
        </w:rPr>
      </w:pPr>
      <w:r>
        <w:rPr>
          <w:b/>
          <w:sz w:val="23"/>
          <w:szCs w:val="23"/>
        </w:rPr>
        <w:t>1.9</w:t>
      </w:r>
      <w:r>
        <w:rPr>
          <w:b/>
          <w:sz w:val="23"/>
          <w:szCs w:val="23"/>
        </w:rPr>
        <w:tab/>
      </w:r>
      <w:r>
        <w:rPr>
          <w:b/>
          <w:sz w:val="23"/>
          <w:szCs w:val="23"/>
        </w:rPr>
        <w:t>DEFINITION OF TERMS</w:t>
      </w:r>
    </w:p>
    <w:p w14:paraId="2D897147">
      <w:pPr>
        <w:spacing w:line="360" w:lineRule="auto"/>
        <w:jc w:val="both"/>
        <w:rPr>
          <w:sz w:val="23"/>
          <w:szCs w:val="23"/>
        </w:rPr>
      </w:pPr>
      <w:r>
        <w:rPr>
          <w:b/>
          <w:sz w:val="23"/>
          <w:szCs w:val="23"/>
        </w:rPr>
        <w:t>ADVERTISEMENT</w:t>
      </w:r>
      <w:r>
        <w:rPr>
          <w:sz w:val="23"/>
          <w:szCs w:val="23"/>
        </w:rPr>
        <w:t xml:space="preserve">:- Any impersonal forms of communication about ideals, good or service that is paid for by and identified sponsor. </w:t>
      </w:r>
    </w:p>
    <w:p w14:paraId="28685761">
      <w:pPr>
        <w:spacing w:line="360" w:lineRule="auto"/>
        <w:jc w:val="both"/>
        <w:rPr>
          <w:sz w:val="23"/>
          <w:szCs w:val="23"/>
        </w:rPr>
      </w:pPr>
      <w:r>
        <w:rPr>
          <w:b/>
          <w:sz w:val="23"/>
          <w:szCs w:val="23"/>
        </w:rPr>
        <w:t>AGENT</w:t>
      </w:r>
      <w:r>
        <w:rPr>
          <w:sz w:val="23"/>
          <w:szCs w:val="23"/>
        </w:rPr>
        <w:t>:- Nwokoye G. Nonyeh (modern marketing in Nigeria S</w:t>
      </w:r>
      <w:r>
        <w:rPr>
          <w:sz w:val="23"/>
          <w:szCs w:val="23"/>
          <w:vertAlign w:val="superscript"/>
        </w:rPr>
        <w:t>th</w:t>
      </w:r>
      <w:r>
        <w:rPr>
          <w:sz w:val="23"/>
          <w:szCs w:val="23"/>
        </w:rPr>
        <w:t xml:space="preserve"> edition) define agent as “A hole salary intermediary that not take little to merchandize but serves primarily to bring buyer and sellers together and facilitate exchange. </w:t>
      </w:r>
    </w:p>
    <w:p w14:paraId="6BB74F9E">
      <w:pPr>
        <w:spacing w:line="360" w:lineRule="auto"/>
        <w:jc w:val="both"/>
        <w:rPr>
          <w:sz w:val="23"/>
          <w:szCs w:val="23"/>
        </w:rPr>
      </w:pPr>
      <w:r>
        <w:rPr>
          <w:b/>
          <w:sz w:val="23"/>
          <w:szCs w:val="23"/>
        </w:rPr>
        <w:t>ATTITUDE</w:t>
      </w:r>
      <w:r>
        <w:rPr>
          <w:sz w:val="23"/>
          <w:szCs w:val="23"/>
        </w:rPr>
        <w:t>:- Feelings that expresses whether a person likes or dislikes object in his or her environment. (According to pride and ferrel marketing 4</w:t>
      </w:r>
      <w:r>
        <w:rPr>
          <w:sz w:val="23"/>
          <w:szCs w:val="23"/>
          <w:vertAlign w:val="superscript"/>
        </w:rPr>
        <w:t>th</w:t>
      </w:r>
      <w:r>
        <w:rPr>
          <w:sz w:val="23"/>
          <w:szCs w:val="23"/>
        </w:rPr>
        <w:t xml:space="preserve"> edition). </w:t>
      </w:r>
    </w:p>
    <w:p w14:paraId="737CE9DB">
      <w:pPr>
        <w:spacing w:line="360" w:lineRule="auto"/>
        <w:jc w:val="both"/>
        <w:rPr>
          <w:sz w:val="23"/>
          <w:szCs w:val="23"/>
        </w:rPr>
      </w:pPr>
      <w:r>
        <w:rPr>
          <w:b/>
          <w:sz w:val="23"/>
          <w:szCs w:val="23"/>
        </w:rPr>
        <w:t>BRAND</w:t>
      </w:r>
      <w:r>
        <w:rPr>
          <w:sz w:val="23"/>
          <w:szCs w:val="23"/>
        </w:rPr>
        <w:t xml:space="preserve">:- Philip kottle define brand as “A name term, symbol of combination of these elements that is intended to holentify the goods and services and differentiate them from those of competitors. </w:t>
      </w:r>
    </w:p>
    <w:p w14:paraId="300FB945">
      <w:pPr>
        <w:spacing w:line="360" w:lineRule="auto"/>
        <w:jc w:val="both"/>
        <w:rPr>
          <w:sz w:val="23"/>
          <w:szCs w:val="23"/>
        </w:rPr>
      </w:pPr>
      <w:r>
        <w:rPr>
          <w:b/>
          <w:sz w:val="23"/>
          <w:szCs w:val="23"/>
        </w:rPr>
        <w:t>BUYERS</w:t>
      </w:r>
      <w:r>
        <w:rPr>
          <w:sz w:val="23"/>
          <w:szCs w:val="23"/>
        </w:rPr>
        <w:t>:- Jogn Frain, in principles and practice of marketing 1</w:t>
      </w:r>
      <w:r>
        <w:rPr>
          <w:sz w:val="23"/>
          <w:szCs w:val="23"/>
          <w:vertAlign w:val="superscript"/>
        </w:rPr>
        <w:t>st</w:t>
      </w:r>
      <w:r>
        <w:rPr>
          <w:sz w:val="23"/>
          <w:szCs w:val="23"/>
        </w:rPr>
        <w:t xml:space="preserve"> edition define this as “the purchase of a product in the exchange system”. </w:t>
      </w:r>
    </w:p>
    <w:p w14:paraId="2962DF04">
      <w:pPr>
        <w:spacing w:line="360" w:lineRule="auto"/>
        <w:jc w:val="both"/>
        <w:rPr>
          <w:sz w:val="23"/>
          <w:szCs w:val="23"/>
        </w:rPr>
      </w:pPr>
      <w:r>
        <w:rPr>
          <w:b/>
          <w:sz w:val="23"/>
          <w:szCs w:val="23"/>
        </w:rPr>
        <w:t>COMMUNICATION</w:t>
      </w:r>
      <w:r>
        <w:rPr>
          <w:sz w:val="23"/>
          <w:szCs w:val="23"/>
        </w:rPr>
        <w:t>:- The process of which a seller transferring message regarding his product to the target market. (according to pride and ferrel marketing 4</w:t>
      </w:r>
      <w:r>
        <w:rPr>
          <w:sz w:val="23"/>
          <w:szCs w:val="23"/>
          <w:vertAlign w:val="superscript"/>
        </w:rPr>
        <w:t>th</w:t>
      </w:r>
      <w:r>
        <w:rPr>
          <w:sz w:val="23"/>
          <w:szCs w:val="23"/>
        </w:rPr>
        <w:t xml:space="preserve"> edition). </w:t>
      </w:r>
    </w:p>
    <w:p w14:paraId="316D6DE0">
      <w:pPr>
        <w:spacing w:line="360" w:lineRule="auto"/>
        <w:jc w:val="both"/>
        <w:rPr>
          <w:sz w:val="23"/>
          <w:szCs w:val="23"/>
        </w:rPr>
      </w:pPr>
      <w:r>
        <w:rPr>
          <w:b/>
          <w:sz w:val="23"/>
          <w:szCs w:val="23"/>
        </w:rPr>
        <w:t>CONSUMER</w:t>
      </w:r>
      <w:r>
        <w:rPr>
          <w:sz w:val="23"/>
          <w:szCs w:val="23"/>
        </w:rPr>
        <w:t xml:space="preserve">:- In the exchange process who uses a product. </w:t>
      </w:r>
    </w:p>
    <w:p w14:paraId="769AC320">
      <w:pPr>
        <w:spacing w:line="360" w:lineRule="auto"/>
        <w:jc w:val="both"/>
        <w:rPr>
          <w:sz w:val="23"/>
          <w:szCs w:val="23"/>
        </w:rPr>
      </w:pPr>
      <w:r>
        <w:rPr>
          <w:b/>
          <w:sz w:val="23"/>
          <w:szCs w:val="23"/>
        </w:rPr>
        <w:t>CONTEST</w:t>
      </w:r>
      <w:r>
        <w:rPr>
          <w:sz w:val="23"/>
          <w:szCs w:val="23"/>
        </w:rPr>
        <w:t>:- A sales promotion techniques in which            Consumer are offered pridges for performing a task such as making up a slogan (according to prides and ferrel marketing 4</w:t>
      </w:r>
      <w:r>
        <w:rPr>
          <w:sz w:val="23"/>
          <w:szCs w:val="23"/>
          <w:vertAlign w:val="superscript"/>
        </w:rPr>
        <w:t>th</w:t>
      </w:r>
      <w:r>
        <w:rPr>
          <w:sz w:val="23"/>
          <w:szCs w:val="23"/>
        </w:rPr>
        <w:t xml:space="preserve"> edition). </w:t>
      </w:r>
    </w:p>
    <w:p w14:paraId="38DC4B01">
      <w:pPr>
        <w:spacing w:line="360" w:lineRule="auto"/>
        <w:jc w:val="both"/>
        <w:rPr>
          <w:sz w:val="23"/>
          <w:szCs w:val="23"/>
        </w:rPr>
      </w:pPr>
      <w:r>
        <w:rPr>
          <w:b/>
          <w:sz w:val="23"/>
          <w:szCs w:val="23"/>
        </w:rPr>
        <w:t>COUPEN</w:t>
      </w:r>
      <w:r>
        <w:rPr>
          <w:sz w:val="23"/>
          <w:szCs w:val="23"/>
        </w:rPr>
        <w:t xml:space="preserve">:- A certificate that entails a consumer on a price reduction or a cash refund. </w:t>
      </w:r>
    </w:p>
    <w:p w14:paraId="1F096785">
      <w:pPr>
        <w:spacing w:line="360" w:lineRule="auto"/>
        <w:jc w:val="both"/>
        <w:rPr>
          <w:sz w:val="23"/>
          <w:szCs w:val="23"/>
        </w:rPr>
      </w:pPr>
      <w:r>
        <w:rPr>
          <w:b/>
          <w:sz w:val="23"/>
          <w:szCs w:val="23"/>
        </w:rPr>
        <w:t>DISCOUNT</w:t>
      </w:r>
      <w:r>
        <w:rPr>
          <w:sz w:val="23"/>
          <w:szCs w:val="23"/>
        </w:rPr>
        <w:t xml:space="preserve">:- A dedication from the list of price in the form of cash or something else of value. </w:t>
      </w:r>
    </w:p>
    <w:p w14:paraId="07FA2F82">
      <w:pPr>
        <w:spacing w:line="360" w:lineRule="auto"/>
        <w:jc w:val="both"/>
        <w:rPr>
          <w:sz w:val="23"/>
          <w:szCs w:val="23"/>
        </w:rPr>
      </w:pPr>
      <w:r>
        <w:rPr>
          <w:b/>
          <w:sz w:val="23"/>
          <w:szCs w:val="23"/>
        </w:rPr>
        <w:t>FRANCLISE</w:t>
      </w:r>
      <w:r>
        <w:rPr>
          <w:sz w:val="23"/>
          <w:szCs w:val="23"/>
        </w:rPr>
        <w:t xml:space="preserve">:- According to Philip Kolter “a legal contract relationship between a supplier and one or more independency retailer. </w:t>
      </w:r>
    </w:p>
    <w:p w14:paraId="68620408">
      <w:pPr>
        <w:spacing w:line="360" w:lineRule="auto"/>
        <w:jc w:val="both"/>
        <w:rPr>
          <w:sz w:val="23"/>
          <w:szCs w:val="23"/>
        </w:rPr>
      </w:pPr>
      <w:r>
        <w:rPr>
          <w:b/>
          <w:sz w:val="23"/>
          <w:szCs w:val="23"/>
        </w:rPr>
        <w:t>GOVERNMENT</w:t>
      </w:r>
      <w:r>
        <w:rPr>
          <w:sz w:val="23"/>
          <w:szCs w:val="23"/>
        </w:rPr>
        <w:t xml:space="preserve"> MARKET:- A set of federal, state country in local agencies that buy goods and services for use in meeting social needs. </w:t>
      </w:r>
    </w:p>
    <w:p w14:paraId="6479806A">
      <w:pPr>
        <w:spacing w:line="360" w:lineRule="auto"/>
        <w:jc w:val="both"/>
        <w:rPr>
          <w:sz w:val="23"/>
          <w:szCs w:val="23"/>
        </w:rPr>
      </w:pPr>
      <w:r>
        <w:rPr>
          <w:b/>
          <w:sz w:val="23"/>
          <w:szCs w:val="23"/>
        </w:rPr>
        <w:t>IDEALSELF</w:t>
      </w:r>
      <w:r>
        <w:rPr>
          <w:sz w:val="23"/>
          <w:szCs w:val="23"/>
        </w:rPr>
        <w:t>-</w:t>
      </w:r>
      <w:r>
        <w:rPr>
          <w:b/>
          <w:sz w:val="23"/>
          <w:szCs w:val="23"/>
        </w:rPr>
        <w:t>IMAGE</w:t>
      </w:r>
      <w:r>
        <w:rPr>
          <w:sz w:val="23"/>
          <w:szCs w:val="23"/>
        </w:rPr>
        <w:t xml:space="preserve">:- Our mental picture of our services as we would like to behaviour is according to john frain principle and practice of marketing. </w:t>
      </w:r>
    </w:p>
    <w:p w14:paraId="5002BA75">
      <w:pPr>
        <w:spacing w:line="360" w:lineRule="auto"/>
        <w:jc w:val="both"/>
        <w:rPr>
          <w:sz w:val="23"/>
          <w:szCs w:val="23"/>
        </w:rPr>
      </w:pPr>
      <w:r>
        <w:rPr>
          <w:b/>
          <w:sz w:val="23"/>
          <w:szCs w:val="23"/>
        </w:rPr>
        <w:t>LEAD</w:t>
      </w:r>
      <w:r>
        <w:rPr>
          <w:sz w:val="23"/>
          <w:szCs w:val="23"/>
        </w:rPr>
        <w:t xml:space="preserve">:- Nwokoye G. Nonyne defines this as “the name of any individual or that may behaviour a potential consumer. </w:t>
      </w:r>
    </w:p>
    <w:p w14:paraId="59D1685B">
      <w:pPr>
        <w:spacing w:line="360" w:lineRule="auto"/>
        <w:jc w:val="both"/>
        <w:rPr>
          <w:sz w:val="23"/>
          <w:szCs w:val="23"/>
        </w:rPr>
      </w:pPr>
      <w:r>
        <w:rPr>
          <w:b/>
          <w:sz w:val="23"/>
          <w:szCs w:val="23"/>
        </w:rPr>
        <w:t>MARKETINGMIX</w:t>
      </w:r>
      <w:r>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14:paraId="4F5EC67C">
      <w:pPr>
        <w:spacing w:line="360" w:lineRule="auto"/>
        <w:jc w:val="both"/>
        <w:rPr>
          <w:sz w:val="23"/>
          <w:szCs w:val="23"/>
        </w:rPr>
      </w:pPr>
      <w:r>
        <w:rPr>
          <w:b/>
          <w:sz w:val="23"/>
          <w:szCs w:val="23"/>
        </w:rPr>
        <w:t>NEED</w:t>
      </w:r>
      <w:r>
        <w:rPr>
          <w:sz w:val="23"/>
          <w:szCs w:val="23"/>
        </w:rPr>
        <w:t>:- Pride and ferrel define needs as “some thing that is lacking, that is necessary for a person’s physical or psychological well being.</w:t>
      </w:r>
    </w:p>
    <w:p w14:paraId="706AE893">
      <w:pPr>
        <w:spacing w:line="360" w:lineRule="auto"/>
        <w:jc w:val="both"/>
        <w:rPr>
          <w:sz w:val="23"/>
          <w:szCs w:val="23"/>
        </w:rPr>
      </w:pPr>
      <w:r>
        <w:rPr>
          <w:b/>
          <w:sz w:val="23"/>
          <w:szCs w:val="23"/>
        </w:rPr>
        <w:t>PERCEPTION</w:t>
      </w:r>
      <w:r>
        <w:rPr>
          <w:sz w:val="23"/>
          <w:szCs w:val="23"/>
        </w:rPr>
        <w:t xml:space="preserve">: the process by which a person attaches meaning of the various stimuli he or she senses.                </w:t>
      </w:r>
    </w:p>
    <w:p w14:paraId="4E191755">
      <w:pPr>
        <w:spacing w:line="360" w:lineRule="auto"/>
        <w:jc w:val="both"/>
        <w:rPr>
          <w:sz w:val="23"/>
          <w:szCs w:val="23"/>
        </w:rPr>
      </w:pPr>
      <w:r>
        <w:rPr>
          <w:b/>
          <w:sz w:val="23"/>
          <w:szCs w:val="23"/>
        </w:rPr>
        <w:t>POINTOFF</w:t>
      </w:r>
      <w:r>
        <w:rPr>
          <w:sz w:val="23"/>
          <w:szCs w:val="23"/>
        </w:rPr>
        <w:t xml:space="preserve"> –</w:t>
      </w:r>
      <w:r>
        <w:rPr>
          <w:b/>
          <w:sz w:val="23"/>
          <w:szCs w:val="23"/>
        </w:rPr>
        <w:t>PURCHASE</w:t>
      </w:r>
      <w:r>
        <w:rPr>
          <w:sz w:val="23"/>
          <w:szCs w:val="23"/>
        </w:rPr>
        <w:t>: A sales promotion techniques that consists of location an attention getting device at the place of actual purchase (According to Philip Kolter.)</w:t>
      </w:r>
    </w:p>
    <w:p w14:paraId="524D0BD7">
      <w:pPr>
        <w:spacing w:line="360" w:lineRule="auto"/>
        <w:jc w:val="both"/>
        <w:rPr>
          <w:sz w:val="23"/>
          <w:szCs w:val="23"/>
        </w:rPr>
      </w:pPr>
      <w:r>
        <w:rPr>
          <w:b/>
          <w:sz w:val="23"/>
          <w:szCs w:val="23"/>
        </w:rPr>
        <w:t>PERMUM</w:t>
      </w:r>
      <w:r>
        <w:rPr>
          <w:sz w:val="23"/>
          <w:szCs w:val="23"/>
        </w:rPr>
        <w:t xml:space="preserve">: A product that is offered free or but less than the regular price in order to make the consumer buy another product (according to pride ferrel).     </w:t>
      </w:r>
    </w:p>
    <w:p w14:paraId="3C30C6AF">
      <w:pPr>
        <w:spacing w:line="360" w:lineRule="auto"/>
        <w:jc w:val="both"/>
        <w:rPr>
          <w:sz w:val="23"/>
          <w:szCs w:val="23"/>
        </w:rPr>
      </w:pPr>
      <w:r>
        <w:rPr>
          <w:b/>
          <w:sz w:val="23"/>
          <w:szCs w:val="23"/>
        </w:rPr>
        <w:t>PRICE</w:t>
      </w:r>
      <w:r>
        <w:rPr>
          <w:sz w:val="23"/>
          <w:szCs w:val="23"/>
        </w:rPr>
        <w:t>-</w:t>
      </w:r>
      <w:r>
        <w:rPr>
          <w:b/>
          <w:sz w:val="23"/>
          <w:szCs w:val="23"/>
        </w:rPr>
        <w:t>OFF</w:t>
      </w:r>
      <w:r>
        <w:rPr>
          <w:sz w:val="23"/>
          <w:szCs w:val="23"/>
        </w:rPr>
        <w:t xml:space="preserve">:- A price reduction that is used to include trail or increase usage of a product. </w:t>
      </w:r>
    </w:p>
    <w:p w14:paraId="430E29D9">
      <w:pPr>
        <w:spacing w:line="360" w:lineRule="auto"/>
        <w:jc w:val="both"/>
        <w:rPr>
          <w:sz w:val="23"/>
          <w:szCs w:val="23"/>
        </w:rPr>
      </w:pPr>
      <w:r>
        <w:rPr>
          <w:b/>
          <w:sz w:val="23"/>
          <w:szCs w:val="23"/>
        </w:rPr>
        <w:t>RESPONSE</w:t>
      </w:r>
      <w:r>
        <w:rPr>
          <w:sz w:val="23"/>
          <w:szCs w:val="23"/>
        </w:rPr>
        <w:t xml:space="preserve">:- Something that occurs as a reaction to an aroused need. </w:t>
      </w:r>
    </w:p>
    <w:p w14:paraId="44203631">
      <w:pPr>
        <w:spacing w:line="360" w:lineRule="auto"/>
        <w:jc w:val="both"/>
        <w:rPr>
          <w:sz w:val="23"/>
          <w:szCs w:val="23"/>
        </w:rPr>
      </w:pPr>
      <w:r>
        <w:rPr>
          <w:b/>
          <w:sz w:val="23"/>
          <w:szCs w:val="23"/>
        </w:rPr>
        <w:t>SALESPROMOTION</w:t>
      </w:r>
      <w:r>
        <w:rPr>
          <w:sz w:val="23"/>
          <w:szCs w:val="23"/>
        </w:rPr>
        <w:t xml:space="preserve">:- The arrays of techniques that marketers use to stimulate immediate purchase (Account to Nwolaye G. Nonyne). </w:t>
      </w:r>
    </w:p>
    <w:p w14:paraId="340C4928">
      <w:pPr>
        <w:spacing w:line="360" w:lineRule="auto"/>
        <w:jc w:val="both"/>
        <w:rPr>
          <w:sz w:val="23"/>
          <w:szCs w:val="23"/>
        </w:rPr>
      </w:pPr>
      <w:r>
        <w:rPr>
          <w:b/>
          <w:sz w:val="23"/>
          <w:szCs w:val="23"/>
        </w:rPr>
        <w:t>SAMPLE</w:t>
      </w:r>
      <w:r>
        <w:rPr>
          <w:sz w:val="23"/>
          <w:szCs w:val="23"/>
        </w:rPr>
        <w:t xml:space="preserve">:- A group of respondents who are representatives of the population being surveyed. </w:t>
      </w:r>
    </w:p>
    <w:p w14:paraId="086DAEFF">
      <w:pPr>
        <w:spacing w:line="360" w:lineRule="auto"/>
        <w:jc w:val="both"/>
        <w:rPr>
          <w:sz w:val="23"/>
          <w:szCs w:val="23"/>
        </w:rPr>
      </w:pPr>
      <w:r>
        <w:rPr>
          <w:b/>
          <w:sz w:val="23"/>
          <w:szCs w:val="23"/>
        </w:rPr>
        <w:t>SWEEPSTAKES</w:t>
      </w:r>
      <w:r>
        <w:rPr>
          <w:sz w:val="23"/>
          <w:szCs w:val="23"/>
        </w:rPr>
        <w:t xml:space="preserve">:- Pride and ferrel define this as “A sales promotion techniques in which prizes are tied to chance and consumers are encouraged to buy a product as part of the entry procedure. </w:t>
      </w:r>
    </w:p>
    <w:p w14:paraId="0FD5C98C">
      <w:pPr>
        <w:spacing w:line="360" w:lineRule="auto"/>
        <w:jc w:val="both"/>
        <w:rPr>
          <w:sz w:val="23"/>
          <w:szCs w:val="23"/>
        </w:rPr>
      </w:pPr>
      <w:r>
        <w:rPr>
          <w:b/>
          <w:sz w:val="23"/>
          <w:szCs w:val="23"/>
        </w:rPr>
        <w:t>TRADEDISCOUNT</w:t>
      </w:r>
      <w:r>
        <w:rPr>
          <w:sz w:val="23"/>
          <w:szCs w:val="23"/>
        </w:rPr>
        <w:t xml:space="preserve">:- A discount that is offered to intermediaries as compensation for carrying out various marketing activities. (According to pride and ferrel). </w:t>
      </w:r>
    </w:p>
    <w:p w14:paraId="5109B7E8">
      <w:pPr>
        <w:spacing w:line="360" w:lineRule="auto"/>
        <w:jc w:val="both"/>
        <w:rPr>
          <w:sz w:val="23"/>
          <w:szCs w:val="23"/>
        </w:rPr>
      </w:pPr>
      <w:r>
        <w:rPr>
          <w:b/>
          <w:sz w:val="23"/>
          <w:szCs w:val="23"/>
        </w:rPr>
        <w:t>TRAIL</w:t>
      </w:r>
      <w:r>
        <w:rPr>
          <w:sz w:val="23"/>
          <w:szCs w:val="23"/>
        </w:rPr>
        <w:t xml:space="preserve">:- The consumer initial purchase and use of product or brand (According to Nonyeh G. Nwokoyeh). </w:t>
      </w:r>
    </w:p>
    <w:p w14:paraId="62F12365">
      <w:pPr>
        <w:spacing w:line="360" w:lineRule="auto"/>
        <w:jc w:val="both"/>
        <w:rPr>
          <w:sz w:val="23"/>
          <w:szCs w:val="23"/>
        </w:rPr>
      </w:pPr>
      <w:r>
        <w:rPr>
          <w:b/>
          <w:sz w:val="23"/>
          <w:szCs w:val="23"/>
        </w:rPr>
        <w:t>WANT</w:t>
      </w:r>
      <w:r>
        <w:rPr>
          <w:sz w:val="23"/>
          <w:szCs w:val="23"/>
        </w:rPr>
        <w:t xml:space="preserve">:- Something that is lacking that is desirable or useful. It is formed by a person experiences, culture and personality (According to Nenyeh G. Unwokoyeh).       </w:t>
      </w:r>
    </w:p>
    <w:p w14:paraId="6B252736">
      <w:pPr>
        <w:spacing w:line="360" w:lineRule="auto"/>
        <w:jc w:val="both"/>
        <w:rPr>
          <w:sz w:val="23"/>
          <w:szCs w:val="23"/>
        </w:rPr>
      </w:pPr>
    </w:p>
    <w:p w14:paraId="19FABE11">
      <w:pPr>
        <w:spacing w:line="360" w:lineRule="auto"/>
        <w:jc w:val="both"/>
        <w:rPr>
          <w:sz w:val="23"/>
          <w:szCs w:val="23"/>
        </w:rPr>
      </w:pPr>
    </w:p>
    <w:p w14:paraId="310CE7A1">
      <w:pPr>
        <w:spacing w:line="360" w:lineRule="auto"/>
        <w:jc w:val="both"/>
        <w:rPr>
          <w:sz w:val="23"/>
          <w:szCs w:val="23"/>
        </w:rPr>
      </w:pPr>
    </w:p>
    <w:p w14:paraId="7BED5D49">
      <w:pPr>
        <w:spacing w:line="360" w:lineRule="auto"/>
        <w:jc w:val="both"/>
        <w:rPr>
          <w:sz w:val="23"/>
          <w:szCs w:val="23"/>
        </w:rPr>
      </w:pPr>
    </w:p>
    <w:p w14:paraId="4B6D0F64">
      <w:pPr>
        <w:spacing w:line="360" w:lineRule="auto"/>
        <w:jc w:val="both"/>
        <w:rPr>
          <w:sz w:val="23"/>
          <w:szCs w:val="23"/>
        </w:rPr>
      </w:pPr>
    </w:p>
    <w:p w14:paraId="7D5F52EB">
      <w:pPr>
        <w:spacing w:after="160" w:line="259" w:lineRule="auto"/>
        <w:rPr>
          <w:b/>
          <w:sz w:val="23"/>
          <w:szCs w:val="23"/>
        </w:rPr>
      </w:pPr>
      <w:r>
        <w:rPr>
          <w:b/>
          <w:sz w:val="23"/>
          <w:szCs w:val="23"/>
        </w:rPr>
        <w:br w:type="page"/>
      </w:r>
    </w:p>
    <w:p w14:paraId="2D63CB81">
      <w:pPr>
        <w:spacing w:line="360" w:lineRule="auto"/>
        <w:jc w:val="center"/>
        <w:rPr>
          <w:b/>
          <w:sz w:val="23"/>
          <w:szCs w:val="23"/>
        </w:rPr>
      </w:pPr>
      <w:r>
        <w:rPr>
          <w:b/>
          <w:sz w:val="23"/>
          <w:szCs w:val="23"/>
        </w:rPr>
        <w:t>CHAPTER TWO</w:t>
      </w:r>
    </w:p>
    <w:p w14:paraId="45046119">
      <w:pPr>
        <w:spacing w:line="360" w:lineRule="auto"/>
        <w:jc w:val="center"/>
        <w:rPr>
          <w:b/>
          <w:sz w:val="23"/>
          <w:szCs w:val="23"/>
        </w:rPr>
      </w:pPr>
      <w:r>
        <w:rPr>
          <w:b/>
          <w:sz w:val="23"/>
          <w:szCs w:val="23"/>
        </w:rPr>
        <w:t>LITERATURE PREVIEW</w:t>
      </w:r>
    </w:p>
    <w:p w14:paraId="2CE8687F">
      <w:pPr>
        <w:spacing w:line="360" w:lineRule="auto"/>
        <w:jc w:val="both"/>
        <w:rPr>
          <w:rFonts w:eastAsia="Calibri"/>
          <w:b/>
          <w:sz w:val="23"/>
          <w:szCs w:val="23"/>
        </w:rPr>
      </w:pPr>
      <w:r>
        <w:rPr>
          <w:rFonts w:eastAsia="Calibri"/>
          <w:b/>
          <w:sz w:val="23"/>
          <w:szCs w:val="23"/>
        </w:rPr>
        <w:t>2.0</w:t>
      </w:r>
      <w:r>
        <w:rPr>
          <w:rFonts w:eastAsia="Calibri"/>
          <w:b/>
          <w:sz w:val="23"/>
          <w:szCs w:val="23"/>
        </w:rPr>
        <w:tab/>
      </w:r>
      <w:r>
        <w:rPr>
          <w:rFonts w:eastAsia="Calibri"/>
          <w:b/>
          <w:sz w:val="23"/>
          <w:szCs w:val="23"/>
        </w:rPr>
        <w:t>INTRODUCTION</w:t>
      </w:r>
    </w:p>
    <w:p w14:paraId="2F4B8A79">
      <w:pPr>
        <w:spacing w:line="360" w:lineRule="auto"/>
        <w:jc w:val="both"/>
        <w:rPr>
          <w:rFonts w:eastAsia="Calibri"/>
          <w:sz w:val="23"/>
          <w:szCs w:val="23"/>
        </w:rPr>
      </w:pPr>
      <w:r>
        <w:rPr>
          <w:rFonts w:eastAsia="Calibri"/>
          <w:sz w:val="23"/>
          <w:szCs w:val="23"/>
        </w:rPr>
        <w:tab/>
      </w:r>
      <w:r>
        <w:rPr>
          <w:rFonts w:eastAsia="Calibri"/>
          <w:sz w:val="23"/>
          <w:szCs w:val="23"/>
        </w:rPr>
        <w:t>This study reviews the impact of sales promotion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14:paraId="696D4C0F">
      <w:pPr>
        <w:spacing w:line="360" w:lineRule="auto"/>
        <w:jc w:val="both"/>
        <w:rPr>
          <w:rFonts w:eastAsia="Calibri"/>
          <w:sz w:val="23"/>
          <w:szCs w:val="23"/>
        </w:rPr>
      </w:pPr>
      <w:r>
        <w:rPr>
          <w:rFonts w:eastAsia="Calibri"/>
          <w:sz w:val="23"/>
          <w:szCs w:val="23"/>
        </w:rPr>
        <w:tab/>
      </w:r>
      <w:r>
        <w:rPr>
          <w:rFonts w:eastAsia="Calibri"/>
          <w:sz w:val="23"/>
          <w:szCs w:val="23"/>
        </w:rPr>
        <w:t>However, this chapter is based on three (3) perspectives, which are conceptual framework, theoretical framework, and empirical framework.</w:t>
      </w:r>
    </w:p>
    <w:p w14:paraId="37BF2D8E">
      <w:pPr>
        <w:spacing w:line="360" w:lineRule="auto"/>
        <w:jc w:val="both"/>
        <w:rPr>
          <w:b/>
          <w:sz w:val="23"/>
          <w:szCs w:val="23"/>
        </w:rPr>
      </w:pPr>
      <w:r>
        <w:rPr>
          <w:b/>
          <w:sz w:val="23"/>
          <w:szCs w:val="23"/>
        </w:rPr>
        <w:t>2.1</w:t>
      </w:r>
      <w:r>
        <w:rPr>
          <w:b/>
          <w:sz w:val="23"/>
          <w:szCs w:val="23"/>
        </w:rPr>
        <w:tab/>
      </w:r>
      <w:r>
        <w:rPr>
          <w:b/>
          <w:sz w:val="23"/>
          <w:szCs w:val="23"/>
        </w:rPr>
        <w:t>CONCEPTUAL REVIEW</w:t>
      </w:r>
    </w:p>
    <w:p w14:paraId="66B9E0E9">
      <w:pPr>
        <w:spacing w:line="360" w:lineRule="auto"/>
        <w:jc w:val="both"/>
        <w:rPr>
          <w:b/>
          <w:sz w:val="23"/>
          <w:szCs w:val="23"/>
        </w:rPr>
      </w:pPr>
      <w:r>
        <w:rPr>
          <w:b/>
          <w:sz w:val="23"/>
          <w:szCs w:val="23"/>
        </w:rPr>
        <w:t>2.1.1</w:t>
      </w:r>
      <w:r>
        <w:rPr>
          <w:b/>
          <w:sz w:val="23"/>
          <w:szCs w:val="23"/>
        </w:rPr>
        <w:tab/>
      </w:r>
      <w:r>
        <w:rPr>
          <w:b/>
          <w:sz w:val="23"/>
          <w:szCs w:val="23"/>
        </w:rPr>
        <w:t>PROMOTION CONCEPT</w:t>
      </w:r>
    </w:p>
    <w:p w14:paraId="0C4DA470">
      <w:pPr>
        <w:spacing w:line="360" w:lineRule="auto"/>
        <w:jc w:val="both"/>
        <w:rPr>
          <w:bCs/>
          <w:sz w:val="23"/>
          <w:szCs w:val="23"/>
        </w:rPr>
      </w:pPr>
      <w:r>
        <w:rPr>
          <w:bCs/>
          <w:sz w:val="23"/>
          <w:szCs w:val="23"/>
        </w:rPr>
        <w:tab/>
      </w:r>
      <w:r>
        <w:rPr>
          <w:bCs/>
          <w:sz w:val="23"/>
          <w:szCs w:val="23"/>
        </w:rPr>
        <w:t>Different people of different ideas have their views about sales promotion as an effective communication in an organization.</w:t>
      </w:r>
    </w:p>
    <w:p w14:paraId="3204D4DB">
      <w:pPr>
        <w:spacing w:line="360" w:lineRule="auto"/>
        <w:jc w:val="both"/>
        <w:rPr>
          <w:bCs/>
          <w:sz w:val="23"/>
          <w:szCs w:val="23"/>
        </w:rPr>
      </w:pPr>
      <w:r>
        <w:rPr>
          <w:bCs/>
          <w:sz w:val="23"/>
          <w:szCs w:val="23"/>
        </w:rPr>
        <w:tab/>
      </w:r>
      <w:r>
        <w:rPr>
          <w:bCs/>
          <w:sz w:val="23"/>
          <w:szCs w:val="23"/>
        </w:rPr>
        <w:t>Though, they viewed promotional activities from different perspectives, they are diverse in their views but arrived at the same conclusion.</w:t>
      </w:r>
      <w:r>
        <w:rPr>
          <w:bCs/>
          <w:sz w:val="23"/>
          <w:szCs w:val="23"/>
        </w:rPr>
        <w:tab/>
      </w:r>
    </w:p>
    <w:p w14:paraId="343522FA">
      <w:pPr>
        <w:spacing w:line="360" w:lineRule="auto"/>
        <w:jc w:val="both"/>
        <w:rPr>
          <w:bCs/>
          <w:sz w:val="23"/>
          <w:szCs w:val="23"/>
        </w:rPr>
      </w:pPr>
      <w:r>
        <w:rPr>
          <w:bCs/>
          <w:sz w:val="23"/>
          <w:szCs w:val="23"/>
        </w:rPr>
        <w:tab/>
      </w:r>
      <w:r>
        <w:rPr>
          <w:bCs/>
          <w:sz w:val="23"/>
          <w:szCs w:val="23"/>
        </w:rPr>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14:paraId="0CD7A1A9">
      <w:pPr>
        <w:spacing w:line="360" w:lineRule="auto"/>
        <w:jc w:val="both"/>
        <w:rPr>
          <w:bCs/>
          <w:sz w:val="23"/>
          <w:szCs w:val="23"/>
        </w:rPr>
      </w:pPr>
      <w:r>
        <w:rPr>
          <w:bCs/>
          <w:sz w:val="23"/>
          <w:szCs w:val="23"/>
        </w:rPr>
        <w:tab/>
      </w:r>
      <w:r>
        <w:rPr>
          <w:bCs/>
          <w:sz w:val="23"/>
          <w:szCs w:val="23"/>
        </w:rPr>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14:paraId="7CC703EE">
      <w:pPr>
        <w:spacing w:line="360" w:lineRule="auto"/>
        <w:jc w:val="both"/>
        <w:rPr>
          <w:bCs/>
          <w:sz w:val="23"/>
          <w:szCs w:val="23"/>
        </w:rPr>
      </w:pPr>
      <w:r>
        <w:rPr>
          <w:bCs/>
          <w:sz w:val="23"/>
          <w:szCs w:val="23"/>
        </w:rPr>
        <w:tab/>
      </w:r>
      <w:r>
        <w:rPr>
          <w:bCs/>
          <w:sz w:val="23"/>
          <w:szCs w:val="23"/>
        </w:rPr>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Pr>
          <w:bCs/>
          <w:sz w:val="23"/>
          <w:szCs w:val="23"/>
        </w:rPr>
        <w:tab/>
      </w:r>
    </w:p>
    <w:p w14:paraId="1067D3ED">
      <w:pPr>
        <w:spacing w:line="360" w:lineRule="auto"/>
        <w:jc w:val="both"/>
        <w:rPr>
          <w:bCs/>
          <w:sz w:val="23"/>
          <w:szCs w:val="23"/>
        </w:rPr>
      </w:pPr>
      <w:r>
        <w:rPr>
          <w:bCs/>
          <w:sz w:val="23"/>
          <w:szCs w:val="23"/>
        </w:rPr>
        <w:tab/>
      </w:r>
      <w:r>
        <w:rPr>
          <w:bCs/>
          <w:sz w:val="23"/>
          <w:szCs w:val="23"/>
        </w:rPr>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14:paraId="3D1018BA">
      <w:pPr>
        <w:spacing w:line="360" w:lineRule="auto"/>
        <w:jc w:val="both"/>
        <w:rPr>
          <w:bCs/>
          <w:sz w:val="23"/>
          <w:szCs w:val="23"/>
        </w:rPr>
      </w:pPr>
      <w:r>
        <w:rPr>
          <w:bCs/>
          <w:sz w:val="23"/>
          <w:szCs w:val="23"/>
        </w:rPr>
        <w:tab/>
      </w:r>
      <w:r>
        <w:rPr>
          <w:bCs/>
          <w:sz w:val="23"/>
          <w:szCs w:val="23"/>
        </w:rPr>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14:paraId="13291CE0">
      <w:pPr>
        <w:spacing w:line="360" w:lineRule="auto"/>
        <w:jc w:val="both"/>
        <w:rPr>
          <w:bCs/>
          <w:sz w:val="23"/>
          <w:szCs w:val="23"/>
        </w:rPr>
      </w:pPr>
      <w:r>
        <w:rPr>
          <w:bCs/>
          <w:sz w:val="23"/>
          <w:szCs w:val="23"/>
        </w:rPr>
        <w:tab/>
      </w:r>
      <w:r>
        <w:rPr>
          <w:bCs/>
          <w:sz w:val="23"/>
          <w:szCs w:val="23"/>
        </w:rPr>
        <w:t>Promotion can be seen as a communicative activity whose purpose is to move forward a product service or data in a channel of distribution.</w:t>
      </w:r>
      <w:r>
        <w:rPr>
          <w:bCs/>
          <w:sz w:val="23"/>
          <w:szCs w:val="23"/>
        </w:rPr>
        <w:tab/>
      </w:r>
    </w:p>
    <w:p w14:paraId="7B4195DB">
      <w:pPr>
        <w:spacing w:line="360" w:lineRule="auto"/>
        <w:jc w:val="both"/>
        <w:rPr>
          <w:bCs/>
          <w:sz w:val="23"/>
          <w:szCs w:val="23"/>
        </w:rPr>
      </w:pPr>
      <w:r>
        <w:rPr>
          <w:bCs/>
          <w:sz w:val="23"/>
          <w:szCs w:val="23"/>
        </w:rPr>
        <w:tab/>
      </w:r>
      <w:r>
        <w:rPr>
          <w:bCs/>
          <w:sz w:val="23"/>
          <w:szCs w:val="23"/>
        </w:rPr>
        <w:t>It is also an effort by seller to persuade a buyer to accept, recognize or use the product, service or idea been promoted.</w:t>
      </w:r>
    </w:p>
    <w:p w14:paraId="6240D5F9">
      <w:pPr>
        <w:spacing w:line="360" w:lineRule="auto"/>
        <w:jc w:val="both"/>
        <w:rPr>
          <w:bCs/>
          <w:sz w:val="23"/>
          <w:szCs w:val="23"/>
        </w:rPr>
      </w:pPr>
      <w:r>
        <w:rPr>
          <w:bCs/>
          <w:sz w:val="23"/>
          <w:szCs w:val="23"/>
        </w:rPr>
        <w:tab/>
      </w:r>
      <w:r>
        <w:rPr>
          <w:bCs/>
          <w:sz w:val="23"/>
          <w:szCs w:val="23"/>
        </w:rPr>
        <w:t>It may also defined as getting information between a seller and buyer with a view to attitudes and behavior of customers toward particular service or goods.</w:t>
      </w:r>
    </w:p>
    <w:p w14:paraId="6317102E">
      <w:pPr>
        <w:spacing w:line="360" w:lineRule="auto"/>
        <w:jc w:val="both"/>
        <w:rPr>
          <w:bCs/>
          <w:sz w:val="23"/>
          <w:szCs w:val="23"/>
        </w:rPr>
      </w:pPr>
      <w:r>
        <w:rPr>
          <w:bCs/>
          <w:sz w:val="23"/>
          <w:szCs w:val="23"/>
        </w:rPr>
        <w:tab/>
      </w:r>
      <w:r>
        <w:rPr>
          <w:bCs/>
          <w:sz w:val="23"/>
          <w:szCs w:val="23"/>
        </w:rPr>
        <w:t>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MTN do the advertising agencies to develop effective advertisement, sale promotion and specialist to design sales incentives program an public relation focus to develop cooperate image.</w:t>
      </w:r>
    </w:p>
    <w:p w14:paraId="2E7AA812">
      <w:pPr>
        <w:spacing w:line="360" w:lineRule="auto"/>
        <w:jc w:val="both"/>
        <w:rPr>
          <w:bCs/>
          <w:sz w:val="23"/>
          <w:szCs w:val="23"/>
        </w:rPr>
      </w:pPr>
      <w:r>
        <w:rPr>
          <w:bCs/>
          <w:sz w:val="23"/>
          <w:szCs w:val="23"/>
        </w:rPr>
        <w:tab/>
      </w:r>
      <w:r>
        <w:rPr>
          <w:bCs/>
          <w:sz w:val="23"/>
          <w:szCs w:val="23"/>
        </w:rPr>
        <w:t>Promotional activities aimed at informing and educating consumers about the availability usage and utilities of the product. This help to build consumer’s hope desires, and provide image of what life is like and what might be like in the future.</w:t>
      </w:r>
    </w:p>
    <w:p w14:paraId="2B192B96">
      <w:pPr>
        <w:spacing w:line="360" w:lineRule="auto"/>
        <w:jc w:val="both"/>
        <w:rPr>
          <w:b/>
          <w:sz w:val="23"/>
          <w:szCs w:val="23"/>
        </w:rPr>
      </w:pPr>
      <w:r>
        <w:rPr>
          <w:b/>
          <w:sz w:val="23"/>
          <w:szCs w:val="23"/>
        </w:rPr>
        <w:t>2.1.2</w:t>
      </w:r>
      <w:r>
        <w:rPr>
          <w:b/>
          <w:sz w:val="23"/>
          <w:szCs w:val="23"/>
        </w:rPr>
        <w:tab/>
      </w:r>
      <w:r>
        <w:rPr>
          <w:b/>
          <w:sz w:val="23"/>
          <w:szCs w:val="23"/>
        </w:rPr>
        <w:t>SALES PROMOTIONS</w:t>
      </w:r>
    </w:p>
    <w:p w14:paraId="3AE692F5">
      <w:pPr>
        <w:spacing w:line="360" w:lineRule="auto"/>
        <w:ind w:firstLine="720"/>
        <w:jc w:val="both"/>
        <w:rPr>
          <w:sz w:val="23"/>
          <w:szCs w:val="23"/>
        </w:rPr>
      </w:pPr>
      <w:r>
        <w:rPr>
          <w:sz w:val="23"/>
          <w:szCs w:val="23"/>
        </w:rPr>
        <w:t>The International Chamber of Commerce (ICC) defines sales promotion as:</w:t>
      </w:r>
    </w:p>
    <w:p w14:paraId="4DFB547A">
      <w:pPr>
        <w:spacing w:line="360" w:lineRule="auto"/>
        <w:jc w:val="both"/>
        <w:rPr>
          <w:sz w:val="23"/>
          <w:szCs w:val="23"/>
        </w:rPr>
      </w:pPr>
      <w:r>
        <w:rPr>
          <w:sz w:val="23"/>
          <w:szCs w:val="23"/>
        </w:rPr>
        <w:t>"Marketing devices and techniques which are used to make goods and services more attractive by providing some additional benefit, whether in cash or in kind, or the expectation of such a benefit ". (Boddewyn &amp; Leardi, 1989).</w:t>
      </w:r>
    </w:p>
    <w:p w14:paraId="307B4B05">
      <w:pPr>
        <w:spacing w:line="360" w:lineRule="auto"/>
        <w:ind w:firstLine="720"/>
        <w:jc w:val="both"/>
        <w:rPr>
          <w:sz w:val="23"/>
          <w:szCs w:val="23"/>
        </w:rPr>
      </w:pPr>
      <w:r>
        <w:rPr>
          <w:sz w:val="23"/>
          <w:szCs w:val="23"/>
        </w:rPr>
        <w:t>Sales promotions are comparatively easy to apply, and are likely to have abrupt and considerable effect on the volume of sales (Hanssens, Parsons and Schultz 2001).</w:t>
      </w:r>
    </w:p>
    <w:p w14:paraId="7056B58C">
      <w:pPr>
        <w:spacing w:line="360" w:lineRule="auto"/>
        <w:ind w:firstLine="720"/>
        <w:jc w:val="both"/>
        <w:rPr>
          <w:sz w:val="23"/>
          <w:szCs w:val="23"/>
        </w:rPr>
      </w:pPr>
      <w:r>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14:paraId="03A8489A">
      <w:pPr>
        <w:spacing w:line="360" w:lineRule="auto"/>
        <w:ind w:firstLine="720"/>
        <w:jc w:val="both"/>
        <w:rPr>
          <w:sz w:val="23"/>
          <w:szCs w:val="23"/>
        </w:rPr>
      </w:pPr>
      <w:r>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14:paraId="6CD2815D">
      <w:pPr>
        <w:spacing w:line="360" w:lineRule="auto"/>
        <w:ind w:firstLine="720"/>
        <w:jc w:val="both"/>
        <w:rPr>
          <w:sz w:val="23"/>
          <w:szCs w:val="23"/>
        </w:rPr>
      </w:pPr>
      <w:r>
        <w:rPr>
          <w:sz w:val="23"/>
          <w:szCs w:val="23"/>
        </w:rP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14:paraId="52D95EB0">
      <w:pPr>
        <w:spacing w:line="360" w:lineRule="auto"/>
        <w:ind w:firstLine="720"/>
        <w:jc w:val="both"/>
        <w:rPr>
          <w:sz w:val="23"/>
          <w:szCs w:val="23"/>
        </w:rPr>
      </w:pPr>
      <w:r>
        <w:rPr>
          <w:sz w:val="23"/>
          <w:szCs w:val="23"/>
        </w:rPr>
        <w:t>Therefore confirming the short term impact of sales promotion.</w:t>
      </w:r>
    </w:p>
    <w:p w14:paraId="2709BEA6">
      <w:pPr>
        <w:spacing w:line="360" w:lineRule="auto"/>
        <w:ind w:firstLine="720"/>
        <w:jc w:val="both"/>
        <w:rPr>
          <w:bCs/>
          <w:sz w:val="23"/>
          <w:szCs w:val="23"/>
        </w:rPr>
      </w:pPr>
      <w:r>
        <w:rPr>
          <w:bCs/>
          <w:sz w:val="23"/>
          <w:szCs w:val="23"/>
        </w:rPr>
        <w:t>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14:paraId="14E7C8BB">
      <w:pPr>
        <w:spacing w:line="360" w:lineRule="auto"/>
        <w:jc w:val="both"/>
        <w:rPr>
          <w:bCs/>
          <w:sz w:val="23"/>
          <w:szCs w:val="23"/>
        </w:rPr>
      </w:pPr>
      <w:r>
        <w:rPr>
          <w:bCs/>
          <w:sz w:val="23"/>
          <w:szCs w:val="23"/>
        </w:rPr>
        <w:tab/>
      </w:r>
      <w:r>
        <w:rPr>
          <w:bCs/>
          <w:sz w:val="23"/>
          <w:szCs w:val="23"/>
        </w:rPr>
        <w:t>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14:paraId="470B65D0">
      <w:pPr>
        <w:spacing w:line="360" w:lineRule="auto"/>
        <w:jc w:val="both"/>
        <w:rPr>
          <w:sz w:val="23"/>
          <w:szCs w:val="23"/>
        </w:rPr>
      </w:pPr>
      <w:r>
        <w:rPr>
          <w:sz w:val="23"/>
          <w:szCs w:val="23"/>
        </w:rPr>
        <w:t>Smith (1998) has described that there are three main categories of Sales promotion:</w:t>
      </w:r>
    </w:p>
    <w:p w14:paraId="6E742AE5">
      <w:pPr>
        <w:spacing w:line="360" w:lineRule="auto"/>
        <w:jc w:val="both"/>
        <w:rPr>
          <w:sz w:val="23"/>
          <w:szCs w:val="23"/>
        </w:rPr>
      </w:pPr>
      <w:r>
        <w:rPr>
          <w:sz w:val="23"/>
          <w:szCs w:val="23"/>
        </w:rPr>
        <w:t>• Consumer promotions (premiums, gifts, competitions and prizes, e.g. on th back of breakfast cereal boxes)</w:t>
      </w:r>
    </w:p>
    <w:p w14:paraId="052AB443">
      <w:pPr>
        <w:spacing w:line="360" w:lineRule="auto"/>
        <w:jc w:val="both"/>
        <w:rPr>
          <w:sz w:val="23"/>
          <w:szCs w:val="23"/>
        </w:rPr>
      </w:pPr>
      <w:r>
        <w:rPr>
          <w:sz w:val="23"/>
          <w:szCs w:val="23"/>
        </w:rPr>
        <w:t>• Trade promotions (point-of-sale materials, free pens and special terms, diaries, competition prizes, et cetera)</w:t>
      </w:r>
    </w:p>
    <w:p w14:paraId="10D17E55">
      <w:pPr>
        <w:spacing w:line="360" w:lineRule="auto"/>
        <w:jc w:val="both"/>
        <w:rPr>
          <w:sz w:val="23"/>
          <w:szCs w:val="23"/>
        </w:rPr>
      </w:pPr>
      <w:r>
        <w:rPr>
          <w:sz w:val="23"/>
          <w:szCs w:val="23"/>
        </w:rPr>
        <w:t>• Sales force promotions including incentive and motivation schemes.</w:t>
      </w:r>
    </w:p>
    <w:p w14:paraId="1ED7055A">
      <w:pPr>
        <w:spacing w:after="160" w:line="259" w:lineRule="auto"/>
        <w:rPr>
          <w:b/>
          <w:sz w:val="23"/>
          <w:szCs w:val="23"/>
        </w:rPr>
      </w:pPr>
      <w:r>
        <w:rPr>
          <w:b/>
          <w:sz w:val="23"/>
          <w:szCs w:val="23"/>
        </w:rPr>
        <w:br w:type="page"/>
      </w:r>
    </w:p>
    <w:p w14:paraId="446BA26A">
      <w:pPr>
        <w:spacing w:line="360" w:lineRule="auto"/>
        <w:jc w:val="both"/>
        <w:rPr>
          <w:b/>
          <w:sz w:val="23"/>
          <w:szCs w:val="23"/>
        </w:rPr>
      </w:pPr>
      <w:r>
        <w:rPr>
          <w:b/>
          <w:sz w:val="23"/>
          <w:szCs w:val="23"/>
        </w:rPr>
        <w:t>2.1.3</w:t>
      </w:r>
      <w:r>
        <w:rPr>
          <w:b/>
          <w:sz w:val="23"/>
          <w:szCs w:val="23"/>
        </w:rPr>
        <w:tab/>
      </w:r>
      <w:r>
        <w:rPr>
          <w:b/>
          <w:sz w:val="23"/>
          <w:szCs w:val="23"/>
        </w:rPr>
        <w:t>EVALUATION OF SALES PROMOTION</w:t>
      </w:r>
    </w:p>
    <w:p w14:paraId="7E420A28">
      <w:pPr>
        <w:spacing w:line="360" w:lineRule="auto"/>
        <w:jc w:val="both"/>
        <w:rPr>
          <w:sz w:val="23"/>
          <w:szCs w:val="23"/>
        </w:rPr>
      </w:pPr>
      <w:r>
        <w:rPr>
          <w:sz w:val="23"/>
          <w:szCs w:val="23"/>
        </w:rPr>
        <w:tab/>
      </w:r>
      <w:r>
        <w:rPr>
          <w:sz w:val="23"/>
          <w:szCs w:val="23"/>
        </w:rPr>
        <w:t>The term “promotion” originated from latin word “promoverse” meaning to move forward or to advance from the view point of business practices, promotion is that marketing communication activity that attempts to inform, remind and persuade individuals or  institution.</w:t>
      </w:r>
    </w:p>
    <w:p w14:paraId="50D0D130">
      <w:pPr>
        <w:spacing w:line="360" w:lineRule="auto"/>
        <w:jc w:val="both"/>
        <w:rPr>
          <w:sz w:val="23"/>
          <w:szCs w:val="23"/>
        </w:rPr>
      </w:pPr>
      <w:r>
        <w:rPr>
          <w:sz w:val="23"/>
          <w:szCs w:val="23"/>
        </w:rPr>
        <w:tab/>
      </w:r>
      <w:r>
        <w:rPr>
          <w:sz w:val="23"/>
          <w:szCs w:val="23"/>
        </w:rPr>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14:paraId="74891B43">
      <w:pPr>
        <w:spacing w:line="360" w:lineRule="auto"/>
        <w:jc w:val="both"/>
        <w:rPr>
          <w:sz w:val="23"/>
          <w:szCs w:val="23"/>
        </w:rPr>
      </w:pPr>
      <w:r>
        <w:rPr>
          <w:sz w:val="23"/>
          <w:szCs w:val="23"/>
        </w:rPr>
        <w:tab/>
      </w:r>
      <w:r>
        <w:rPr>
          <w:sz w:val="23"/>
          <w:szCs w:val="23"/>
        </w:rPr>
        <w:t>From Frain (2009), say “sales promotion usually complement the organizations advertising, personal activities designed to publicize and include those activities designed to encourage users.</w:t>
      </w:r>
    </w:p>
    <w:p w14:paraId="18153156">
      <w:pPr>
        <w:spacing w:line="360" w:lineRule="auto"/>
        <w:jc w:val="both"/>
        <w:rPr>
          <w:sz w:val="23"/>
          <w:szCs w:val="23"/>
        </w:rPr>
      </w:pPr>
      <w:r>
        <w:rPr>
          <w:sz w:val="23"/>
          <w:szCs w:val="23"/>
        </w:rPr>
        <w:tab/>
      </w:r>
      <w:r>
        <w:rPr>
          <w:sz w:val="23"/>
          <w:szCs w:val="23"/>
        </w:rPr>
        <w:t>Purchase at point of sales and other effectiveness e.g in storing display demonstration and exhaustion.</w:t>
      </w:r>
    </w:p>
    <w:p w14:paraId="5FAFE04E">
      <w:pPr>
        <w:spacing w:line="360" w:lineRule="auto"/>
        <w:jc w:val="both"/>
        <w:rPr>
          <w:sz w:val="23"/>
          <w:szCs w:val="23"/>
        </w:rPr>
      </w:pPr>
      <w:r>
        <w:rPr>
          <w:sz w:val="23"/>
          <w:szCs w:val="23"/>
        </w:rPr>
        <w:tab/>
      </w:r>
      <w:r>
        <w:rPr>
          <w:sz w:val="23"/>
          <w:szCs w:val="23"/>
        </w:rPr>
        <w:t>“sales promotion according to Nwokoye (2005), is any activity that is used to stimulate sales of a product or services or ideals which occurs over a limited period of time.</w:t>
      </w:r>
    </w:p>
    <w:p w14:paraId="40716364">
      <w:pPr>
        <w:spacing w:line="360" w:lineRule="auto"/>
        <w:jc w:val="both"/>
        <w:rPr>
          <w:sz w:val="23"/>
          <w:szCs w:val="23"/>
        </w:rPr>
      </w:pPr>
      <w:r>
        <w:rPr>
          <w:sz w:val="23"/>
          <w:szCs w:val="23"/>
        </w:rPr>
        <w:tab/>
      </w:r>
      <w:r>
        <w:rPr>
          <w:sz w:val="23"/>
          <w:szCs w:val="23"/>
        </w:rPr>
        <w:t>This could be carried out either during a period of declaring sales or just as a strategies measure to achieve certain levels of sales or service maximum share.</w:t>
      </w:r>
    </w:p>
    <w:p w14:paraId="71542606">
      <w:pPr>
        <w:spacing w:line="360" w:lineRule="auto"/>
        <w:jc w:val="both"/>
        <w:rPr>
          <w:sz w:val="23"/>
          <w:szCs w:val="23"/>
        </w:rPr>
      </w:pPr>
      <w:r>
        <w:rPr>
          <w:sz w:val="23"/>
          <w:szCs w:val="23"/>
        </w:rPr>
        <w:tab/>
      </w:r>
      <w:r>
        <w:rPr>
          <w:sz w:val="23"/>
          <w:szCs w:val="23"/>
        </w:rPr>
        <w:t>According to Christ (1999), say sales promotion are often confused with advertising.</w:t>
      </w:r>
    </w:p>
    <w:p w14:paraId="7346967E">
      <w:pPr>
        <w:spacing w:line="360" w:lineRule="auto"/>
        <w:jc w:val="both"/>
        <w:rPr>
          <w:sz w:val="23"/>
          <w:szCs w:val="23"/>
        </w:rPr>
      </w:pPr>
      <w:r>
        <w:rPr>
          <w:sz w:val="23"/>
          <w:szCs w:val="23"/>
        </w:rPr>
        <w:tab/>
      </w:r>
      <w:r>
        <w:rPr>
          <w:sz w:val="23"/>
          <w:szCs w:val="23"/>
        </w:rPr>
        <w:t>For instance, a television advertisement, mentioning a contest awarding winners with a free trip to a Caribbean island may give the contest, the appearance of advertising.</w:t>
      </w:r>
    </w:p>
    <w:p w14:paraId="249EED97">
      <w:pPr>
        <w:spacing w:line="360" w:lineRule="auto"/>
        <w:jc w:val="both"/>
        <w:rPr>
          <w:sz w:val="23"/>
          <w:szCs w:val="23"/>
        </w:rPr>
      </w:pPr>
      <w:r>
        <w:rPr>
          <w:sz w:val="23"/>
          <w:szCs w:val="23"/>
        </w:rPr>
        <w:tab/>
      </w:r>
      <w:r>
        <w:rPr>
          <w:sz w:val="23"/>
          <w:szCs w:val="23"/>
        </w:rPr>
        <w:t>In Charles (2000), he gave his own definition that “sales promotion is the array of techniques that marketer used to stimulate immediate purchase”.</w:t>
      </w:r>
    </w:p>
    <w:p w14:paraId="3AF7C032">
      <w:pPr>
        <w:spacing w:line="360" w:lineRule="auto"/>
        <w:jc w:val="both"/>
        <w:rPr>
          <w:sz w:val="23"/>
          <w:szCs w:val="23"/>
        </w:rPr>
      </w:pPr>
      <w:r>
        <w:rPr>
          <w:sz w:val="23"/>
          <w:szCs w:val="23"/>
        </w:rPr>
        <w:tab/>
      </w:r>
      <w:r>
        <w:rPr>
          <w:sz w:val="23"/>
          <w:szCs w:val="23"/>
        </w:rPr>
        <w:t>This techniques include sampling coupon, refund are rebates sweeps takes contrast premium, trading stamps, trade show, bonus packs, price of and many others.</w:t>
      </w:r>
    </w:p>
    <w:p w14:paraId="2F55C52D">
      <w:pPr>
        <w:spacing w:line="360" w:lineRule="auto"/>
        <w:jc w:val="both"/>
        <w:rPr>
          <w:sz w:val="23"/>
          <w:szCs w:val="23"/>
        </w:rPr>
      </w:pPr>
      <w:r>
        <w:rPr>
          <w:sz w:val="23"/>
          <w:szCs w:val="23"/>
        </w:rPr>
        <w:tab/>
      </w:r>
      <w:r>
        <w:rPr>
          <w:sz w:val="23"/>
          <w:szCs w:val="23"/>
        </w:rPr>
        <w:t>This occurs with products that are marketer through point of purchase delay.</w:t>
      </w:r>
    </w:p>
    <w:p w14:paraId="183676F4">
      <w:pPr>
        <w:spacing w:line="360" w:lineRule="auto"/>
        <w:jc w:val="both"/>
        <w:rPr>
          <w:sz w:val="23"/>
          <w:szCs w:val="23"/>
        </w:rPr>
      </w:pPr>
      <w:r>
        <w:rPr>
          <w:sz w:val="23"/>
          <w:szCs w:val="23"/>
        </w:rPr>
        <w:tab/>
      </w:r>
      <w:r>
        <w:rPr>
          <w:sz w:val="23"/>
          <w:szCs w:val="23"/>
        </w:rPr>
        <w:t>American marketing association (AMA) defined sales promotion as “any marketing activities or material act a direct inducement, offering, added value or incentives for the product to resellers sales persons, or consumer.</w:t>
      </w:r>
    </w:p>
    <w:p w14:paraId="608C3FD0">
      <w:pPr>
        <w:spacing w:line="360" w:lineRule="auto"/>
        <w:jc w:val="both"/>
        <w:rPr>
          <w:sz w:val="23"/>
          <w:szCs w:val="23"/>
        </w:rPr>
      </w:pPr>
      <w:r>
        <w:rPr>
          <w:sz w:val="23"/>
          <w:szCs w:val="23"/>
        </w:rPr>
        <w:tab/>
      </w:r>
      <w:r>
        <w:rPr>
          <w:sz w:val="23"/>
          <w:szCs w:val="23"/>
        </w:rPr>
        <w:t>Paul Christ in (2000), say sales promotion as method using in special short term techniques to persuade members of a target market to respond or undertaking certain activity.</w:t>
      </w:r>
    </w:p>
    <w:p w14:paraId="7BA55636">
      <w:pPr>
        <w:spacing w:line="360" w:lineRule="auto"/>
        <w:jc w:val="both"/>
        <w:rPr>
          <w:sz w:val="23"/>
          <w:szCs w:val="23"/>
        </w:rPr>
      </w:pPr>
      <w:r>
        <w:rPr>
          <w:sz w:val="23"/>
          <w:szCs w:val="23"/>
        </w:rPr>
        <w:tab/>
      </w:r>
      <w:r>
        <w:rPr>
          <w:sz w:val="23"/>
          <w:szCs w:val="23"/>
        </w:rPr>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14:paraId="4E44AADF">
      <w:pPr>
        <w:spacing w:line="360" w:lineRule="auto"/>
        <w:jc w:val="both"/>
        <w:rPr>
          <w:sz w:val="23"/>
          <w:szCs w:val="23"/>
        </w:rPr>
      </w:pPr>
      <w:r>
        <w:rPr>
          <w:sz w:val="23"/>
          <w:szCs w:val="23"/>
        </w:rPr>
        <w:tab/>
      </w:r>
      <w:r>
        <w:rPr>
          <w:sz w:val="23"/>
          <w:szCs w:val="23"/>
        </w:rPr>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14:paraId="185E2D7E">
      <w:pPr>
        <w:spacing w:line="360" w:lineRule="auto"/>
        <w:jc w:val="both"/>
        <w:rPr>
          <w:sz w:val="23"/>
          <w:szCs w:val="23"/>
        </w:rPr>
      </w:pPr>
      <w:r>
        <w:rPr>
          <w:sz w:val="23"/>
          <w:szCs w:val="23"/>
        </w:rPr>
        <w:tab/>
      </w:r>
      <w:r>
        <w:rPr>
          <w:sz w:val="23"/>
          <w:szCs w:val="23"/>
        </w:rPr>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14:paraId="7A84785C">
      <w:pPr>
        <w:spacing w:line="360" w:lineRule="auto"/>
        <w:jc w:val="both"/>
        <w:rPr>
          <w:sz w:val="23"/>
          <w:szCs w:val="23"/>
        </w:rPr>
      </w:pPr>
      <w:r>
        <w:rPr>
          <w:sz w:val="23"/>
          <w:szCs w:val="23"/>
        </w:rPr>
        <w:tab/>
      </w:r>
      <w:r>
        <w:rPr>
          <w:sz w:val="23"/>
          <w:szCs w:val="23"/>
        </w:rPr>
        <w:t>Where as advertising relies upon outside media to disseminate message created by persons external to the company’s personal.</w:t>
      </w:r>
    </w:p>
    <w:p w14:paraId="38B7F88F">
      <w:pPr>
        <w:spacing w:line="360" w:lineRule="auto"/>
        <w:jc w:val="both"/>
        <w:rPr>
          <w:sz w:val="23"/>
          <w:szCs w:val="23"/>
        </w:rPr>
      </w:pPr>
      <w:r>
        <w:rPr>
          <w:sz w:val="23"/>
          <w:szCs w:val="23"/>
        </w:rPr>
        <w:tab/>
      </w:r>
      <w:r>
        <w:rPr>
          <w:sz w:val="23"/>
          <w:szCs w:val="23"/>
        </w:rPr>
        <w:t>Sales promotion is “basically, a motivation activity whose effort are aimed principally at three groups consumers company sales man and middlemen”.</w:t>
      </w:r>
    </w:p>
    <w:p w14:paraId="357737DE">
      <w:pPr>
        <w:spacing w:line="360" w:lineRule="auto"/>
        <w:jc w:val="both"/>
        <w:rPr>
          <w:sz w:val="23"/>
          <w:szCs w:val="23"/>
        </w:rPr>
      </w:pPr>
      <w:r>
        <w:rPr>
          <w:sz w:val="23"/>
          <w:szCs w:val="23"/>
        </w:rPr>
        <w:tab/>
      </w:r>
      <w:r>
        <w:rPr>
          <w:sz w:val="23"/>
          <w:szCs w:val="23"/>
        </w:rPr>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14:paraId="5902B5F3">
      <w:pPr>
        <w:spacing w:line="360" w:lineRule="auto"/>
        <w:jc w:val="both"/>
        <w:rPr>
          <w:sz w:val="23"/>
          <w:szCs w:val="23"/>
        </w:rPr>
      </w:pPr>
      <w:r>
        <w:rPr>
          <w:sz w:val="23"/>
          <w:szCs w:val="23"/>
        </w:rPr>
        <w:t>Sales force promotion (e.g bonuses, contests etc) and consumer promotion (e.g samples, coupons, money refund sales promotion tools although are mostly collection).</w:t>
      </w:r>
    </w:p>
    <w:p w14:paraId="0DDD00BF">
      <w:pPr>
        <w:spacing w:line="360" w:lineRule="auto"/>
        <w:ind w:firstLine="720"/>
        <w:jc w:val="both"/>
        <w:rPr>
          <w:sz w:val="23"/>
          <w:szCs w:val="23"/>
        </w:rPr>
      </w:pPr>
      <w:r>
        <w:rPr>
          <w:sz w:val="23"/>
          <w:szCs w:val="23"/>
        </w:rPr>
        <w:t>They have two distinction qualities presence many sales promotional tools have an attention getting quality that break habits of buyer intarsias toward a particular service.</w:t>
      </w:r>
    </w:p>
    <w:p w14:paraId="6FA8D3E5">
      <w:pPr>
        <w:spacing w:line="360" w:lineRule="auto"/>
        <w:ind w:firstLine="720"/>
        <w:jc w:val="both"/>
        <w:rPr>
          <w:sz w:val="23"/>
          <w:szCs w:val="23"/>
        </w:rPr>
      </w:pPr>
      <w:r>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14:paraId="14D17B36">
      <w:pPr>
        <w:spacing w:line="360" w:lineRule="auto"/>
        <w:jc w:val="both"/>
        <w:rPr>
          <w:sz w:val="23"/>
          <w:szCs w:val="23"/>
        </w:rPr>
      </w:pPr>
      <w:r>
        <w:rPr>
          <w:sz w:val="23"/>
          <w:szCs w:val="23"/>
        </w:rPr>
        <w:t xml:space="preserve">2.1.4 Consumer Buying Behaviour </w:t>
      </w:r>
    </w:p>
    <w:p w14:paraId="00E04BAA">
      <w:pPr>
        <w:spacing w:line="360" w:lineRule="auto"/>
        <w:jc w:val="both"/>
        <w:rPr>
          <w:sz w:val="23"/>
          <w:szCs w:val="23"/>
        </w:rPr>
      </w:pPr>
      <w:r>
        <w:rPr>
          <w:sz w:val="23"/>
          <w:szCs w:val="23"/>
        </w:rPr>
        <w:tab/>
      </w:r>
      <w:r>
        <w:rPr>
          <w:sz w:val="23"/>
          <w:szCs w:val="23"/>
        </w:rPr>
        <w:t xml:space="preserve">Blackwell </w:t>
      </w:r>
      <w:r>
        <w:rPr>
          <w:i/>
          <w:sz w:val="23"/>
          <w:szCs w:val="23"/>
        </w:rPr>
        <w:t>et al.,</w:t>
      </w:r>
      <w:r>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14:paraId="68FBDE20">
      <w:pPr>
        <w:spacing w:line="360" w:lineRule="auto"/>
        <w:jc w:val="both"/>
        <w:rPr>
          <w:sz w:val="23"/>
          <w:szCs w:val="23"/>
        </w:rPr>
      </w:pPr>
      <w:r>
        <w:rPr>
          <w:sz w:val="23"/>
          <w:szCs w:val="23"/>
        </w:rPr>
        <w:tab/>
      </w:r>
      <w:r>
        <w:rPr>
          <w:sz w:val="23"/>
          <w:szCs w:val="23"/>
        </w:rPr>
        <w:t xml:space="preserve">Blackwel, </w:t>
      </w:r>
      <w:r>
        <w:rPr>
          <w:i/>
          <w:sz w:val="23"/>
          <w:szCs w:val="23"/>
        </w:rPr>
        <w:t>et al.,</w:t>
      </w:r>
      <w:r>
        <w:rPr>
          <w:sz w:val="23"/>
          <w:szCs w:val="23"/>
        </w:rPr>
        <w:t xml:space="preserve"> (2001); consumer behaviour is the activities people undertake when obtaining, consuming and disposing of product and services.</w:t>
      </w:r>
    </w:p>
    <w:p w14:paraId="51B73E3E">
      <w:pPr>
        <w:spacing w:line="360" w:lineRule="auto"/>
        <w:jc w:val="both"/>
        <w:rPr>
          <w:sz w:val="23"/>
          <w:szCs w:val="23"/>
        </w:rPr>
      </w:pPr>
      <w:r>
        <w:rPr>
          <w:sz w:val="23"/>
          <w:szCs w:val="23"/>
        </w:rPr>
        <w:tab/>
      </w:r>
      <w:r>
        <w:rPr>
          <w:sz w:val="23"/>
          <w:szCs w:val="23"/>
        </w:rPr>
        <w:t>Bennett (2007) defines Consumer behaviour as the dynamic interaction of affect and cognition, behaviour, environmental event by which human beings conduct the exchange aspect of their lives.</w:t>
      </w:r>
    </w:p>
    <w:p w14:paraId="6543AC97">
      <w:pPr>
        <w:spacing w:line="360" w:lineRule="auto"/>
        <w:jc w:val="both"/>
        <w:rPr>
          <w:sz w:val="23"/>
          <w:szCs w:val="23"/>
        </w:rPr>
      </w:pPr>
      <w:r>
        <w:rPr>
          <w:sz w:val="23"/>
          <w:szCs w:val="23"/>
        </w:rPr>
        <w:tab/>
      </w:r>
      <w:r>
        <w:rPr>
          <w:sz w:val="23"/>
          <w:szCs w:val="23"/>
        </w:rPr>
        <w:t>Consumer behaviour is the study of how individuals, groups, and organizations select, buy, and dispose of goods, services, ideas, or experiences to satisfy their needs and wants (Kotler &amp; Koller, 2009).</w:t>
      </w:r>
    </w:p>
    <w:p w14:paraId="71D5C21F">
      <w:pPr>
        <w:spacing w:line="360" w:lineRule="auto"/>
        <w:jc w:val="both"/>
        <w:rPr>
          <w:b/>
          <w:sz w:val="23"/>
          <w:szCs w:val="23"/>
        </w:rPr>
      </w:pPr>
      <w:r>
        <w:rPr>
          <w:b/>
          <w:sz w:val="23"/>
          <w:szCs w:val="23"/>
        </w:rPr>
        <w:t xml:space="preserve">2.1.5 </w:t>
      </w:r>
      <w:r>
        <w:rPr>
          <w:b/>
          <w:sz w:val="23"/>
          <w:szCs w:val="23"/>
        </w:rPr>
        <w:tab/>
      </w:r>
      <w:r>
        <w:rPr>
          <w:b/>
          <w:sz w:val="23"/>
          <w:szCs w:val="23"/>
        </w:rPr>
        <w:t>FACTOR INFLUENCING CONSUMER BUYING BEHAVIOUR</w:t>
      </w:r>
    </w:p>
    <w:p w14:paraId="387A2AF7">
      <w:pPr>
        <w:spacing w:line="360" w:lineRule="auto"/>
        <w:jc w:val="both"/>
        <w:rPr>
          <w:sz w:val="23"/>
          <w:szCs w:val="23"/>
        </w:rPr>
      </w:pPr>
      <w:r>
        <w:rPr>
          <w:sz w:val="23"/>
          <w:szCs w:val="23"/>
        </w:rPr>
        <w:tab/>
      </w:r>
      <w:r>
        <w:rPr>
          <w:sz w:val="23"/>
          <w:szCs w:val="23"/>
        </w:rPr>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14:paraId="6FC1025B">
      <w:pPr>
        <w:spacing w:line="360" w:lineRule="auto"/>
        <w:jc w:val="both"/>
        <w:rPr>
          <w:sz w:val="23"/>
          <w:szCs w:val="23"/>
        </w:rPr>
      </w:pPr>
      <w:r>
        <w:rPr>
          <w:sz w:val="23"/>
          <w:szCs w:val="23"/>
        </w:rPr>
        <w:tab/>
      </w:r>
      <w:r>
        <w:rPr>
          <w:sz w:val="23"/>
          <w:szCs w:val="23"/>
        </w:rPr>
        <w:t>There is a wide range of factors that can affect consumer behaviour in different ways. These factors are divided by Hoyer et al. (2012) into four broad categories: situational, personal, social and cultural factors.</w:t>
      </w:r>
    </w:p>
    <w:p w14:paraId="55965A61">
      <w:pPr>
        <w:spacing w:line="360" w:lineRule="auto"/>
        <w:jc w:val="both"/>
        <w:rPr>
          <w:sz w:val="23"/>
          <w:szCs w:val="23"/>
        </w:rPr>
      </w:pPr>
      <w:r>
        <w:rPr>
          <w:sz w:val="23"/>
          <w:szCs w:val="23"/>
        </w:rPr>
        <w:tab/>
      </w:r>
      <w:r>
        <w:rPr>
          <w:sz w:val="23"/>
          <w:szCs w:val="23"/>
        </w:rPr>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14:paraId="2AFA07A4">
      <w:pPr>
        <w:spacing w:line="360" w:lineRule="auto"/>
        <w:jc w:val="both"/>
        <w:rPr>
          <w:sz w:val="23"/>
          <w:szCs w:val="23"/>
        </w:rPr>
      </w:pPr>
      <w:r>
        <w:rPr>
          <w:sz w:val="23"/>
          <w:szCs w:val="23"/>
        </w:rPr>
        <w:tab/>
      </w:r>
      <w:r>
        <w:rPr>
          <w:sz w:val="23"/>
          <w:szCs w:val="23"/>
        </w:rPr>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Pr>
          <w:i/>
          <w:sz w:val="23"/>
          <w:szCs w:val="23"/>
        </w:rPr>
        <w:t xml:space="preserve">et al., </w:t>
      </w:r>
      <w:r>
        <w:rPr>
          <w:sz w:val="23"/>
          <w:szCs w:val="23"/>
        </w:rPr>
        <w:t>2008)</w:t>
      </w:r>
    </w:p>
    <w:p w14:paraId="70DD8119">
      <w:pPr>
        <w:spacing w:line="360" w:lineRule="auto"/>
        <w:jc w:val="both"/>
        <w:rPr>
          <w:sz w:val="23"/>
          <w:szCs w:val="23"/>
        </w:rPr>
      </w:pPr>
      <w:r>
        <w:rPr>
          <w:sz w:val="23"/>
          <w:szCs w:val="23"/>
        </w:rPr>
        <w:tab/>
      </w:r>
      <w:r>
        <w:rPr>
          <w:sz w:val="23"/>
          <w:szCs w:val="23"/>
        </w:rPr>
        <w:t xml:space="preserve">According to Hoyer </w:t>
      </w:r>
      <w:r>
        <w:rPr>
          <w:i/>
          <w:sz w:val="23"/>
          <w:szCs w:val="23"/>
        </w:rPr>
        <w:t>et al.,</w:t>
      </w:r>
      <w:r>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14:paraId="69AC3F51">
      <w:pPr>
        <w:spacing w:line="360" w:lineRule="auto"/>
        <w:jc w:val="both"/>
        <w:rPr>
          <w:sz w:val="23"/>
          <w:szCs w:val="23"/>
        </w:rPr>
      </w:pPr>
      <w:r>
        <w:rPr>
          <w:sz w:val="23"/>
          <w:szCs w:val="23"/>
        </w:rPr>
        <w:tab/>
      </w:r>
      <w:r>
        <w:rPr>
          <w:sz w:val="23"/>
          <w:szCs w:val="23"/>
        </w:rPr>
        <w:t>Lastly, cultural factors affecting consumer behaviour are related to cross-cultural differences amongst consumers on local and MTN Nigeria Ltdbal scales. Culture can be defined as “the ideas, customs, and social behaviour of a particular people or society” (Oxford Dictionaries, 2015) and the tendency of MTN Nigeria Ltdbalisation has made it compulsory for cross-cultural differences amongst consumers to be taken into account when formulating and communicating marketing messages.</w:t>
      </w:r>
    </w:p>
    <w:p w14:paraId="7B837398">
      <w:pPr>
        <w:spacing w:line="360" w:lineRule="auto"/>
        <w:jc w:val="both"/>
        <w:rPr>
          <w:b/>
          <w:sz w:val="23"/>
          <w:szCs w:val="23"/>
        </w:rPr>
      </w:pPr>
      <w:r>
        <w:rPr>
          <w:b/>
          <w:sz w:val="23"/>
          <w:szCs w:val="23"/>
        </w:rPr>
        <w:t>2.1.6</w:t>
      </w:r>
      <w:r>
        <w:rPr>
          <w:b/>
          <w:sz w:val="23"/>
          <w:szCs w:val="23"/>
        </w:rPr>
        <w:tab/>
      </w:r>
      <w:r>
        <w:rPr>
          <w:b/>
          <w:sz w:val="23"/>
          <w:szCs w:val="23"/>
        </w:rPr>
        <w:t xml:space="preserve"> CONSUMER DECISION MAKING PROCESS </w:t>
      </w:r>
    </w:p>
    <w:p w14:paraId="78CD8F1A">
      <w:pPr>
        <w:spacing w:line="360" w:lineRule="auto"/>
        <w:jc w:val="both"/>
        <w:rPr>
          <w:i/>
          <w:sz w:val="23"/>
          <w:szCs w:val="23"/>
        </w:rPr>
      </w:pPr>
      <w:r>
        <w:rPr>
          <w:sz w:val="23"/>
          <w:szCs w:val="23"/>
        </w:rPr>
        <w:tab/>
      </w:r>
      <w:r>
        <w:rPr>
          <w:sz w:val="23"/>
          <w:szCs w:val="23"/>
        </w:rPr>
        <w:t xml:space="preserve">Blackwell </w:t>
      </w:r>
      <w:r>
        <w:rPr>
          <w:i/>
          <w:sz w:val="23"/>
          <w:szCs w:val="23"/>
        </w:rPr>
        <w:t>et al.,</w:t>
      </w:r>
      <w:r>
        <w:rPr>
          <w:sz w:val="23"/>
          <w:szCs w:val="23"/>
        </w:rPr>
        <w:t xml:space="preserve"> (2006) identify the five stages of consumer decision making process as follows: </w:t>
      </w:r>
      <w:r>
        <w:rPr>
          <w:rStyle w:val="15"/>
          <w:sz w:val="23"/>
          <w:szCs w:val="23"/>
        </w:rPr>
        <w:t>problem/need recognition, information search, evaluation of alternatives, purchase decision made and post-purchase evaluation.</w:t>
      </w:r>
    </w:p>
    <w:p w14:paraId="00465C3A">
      <w:pPr>
        <w:spacing w:line="360" w:lineRule="auto"/>
        <w:jc w:val="both"/>
        <w:rPr>
          <w:sz w:val="23"/>
          <w:szCs w:val="23"/>
        </w:rPr>
      </w:pPr>
      <w:r>
        <w:rPr>
          <w:sz w:val="23"/>
          <w:szCs w:val="23"/>
        </w:rPr>
        <w:tab/>
      </w:r>
      <w:r>
        <w:rPr>
          <w:sz w:val="23"/>
          <w:szCs w:val="23"/>
        </w:rP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14:paraId="7F44FA7D">
      <w:pPr>
        <w:spacing w:line="360" w:lineRule="auto"/>
        <w:jc w:val="both"/>
        <w:rPr>
          <w:sz w:val="23"/>
          <w:szCs w:val="23"/>
        </w:rPr>
      </w:pPr>
      <w:r>
        <w:rPr>
          <w:sz w:val="23"/>
          <w:szCs w:val="23"/>
        </w:rPr>
        <w:tab/>
      </w:r>
      <w:r>
        <w:rPr>
          <w:sz w:val="23"/>
          <w:szCs w:val="23"/>
        </w:rPr>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14:paraId="05E82DA7">
      <w:pPr>
        <w:spacing w:line="360" w:lineRule="auto"/>
        <w:jc w:val="both"/>
        <w:rPr>
          <w:sz w:val="23"/>
          <w:szCs w:val="23"/>
        </w:rPr>
      </w:pPr>
      <w:r>
        <w:rPr>
          <w:sz w:val="23"/>
          <w:szCs w:val="23"/>
        </w:rPr>
        <w:tab/>
      </w:r>
      <w:r>
        <w:rPr>
          <w:sz w:val="23"/>
          <w:szCs w:val="23"/>
        </w:rPr>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14:paraId="50C4D567">
      <w:pPr>
        <w:spacing w:line="360" w:lineRule="auto"/>
        <w:jc w:val="both"/>
        <w:rPr>
          <w:sz w:val="23"/>
          <w:szCs w:val="23"/>
        </w:rPr>
      </w:pPr>
      <w:r>
        <w:rPr>
          <w:sz w:val="23"/>
          <w:szCs w:val="23"/>
        </w:rPr>
        <w:tab/>
      </w:r>
      <w:r>
        <w:rPr>
          <w:sz w:val="23"/>
          <w:szCs w:val="23"/>
        </w:rPr>
        <w:t xml:space="preserve">Backhaus </w:t>
      </w:r>
      <w:r>
        <w:rPr>
          <w:i/>
          <w:sz w:val="23"/>
          <w:szCs w:val="23"/>
        </w:rPr>
        <w:t>et al.,</w:t>
      </w:r>
      <w:r>
        <w:rPr>
          <w:sz w:val="23"/>
          <w:szCs w:val="23"/>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14:paraId="179CEE3E">
      <w:pPr>
        <w:spacing w:line="360" w:lineRule="auto"/>
        <w:jc w:val="both"/>
        <w:rPr>
          <w:sz w:val="23"/>
          <w:szCs w:val="23"/>
        </w:rPr>
      </w:pPr>
      <w:r>
        <w:rPr>
          <w:sz w:val="23"/>
          <w:szCs w:val="23"/>
        </w:rPr>
        <w:tab/>
      </w:r>
      <w:r>
        <w:rPr>
          <w:sz w:val="23"/>
          <w:szCs w:val="23"/>
        </w:rPr>
        <w:t xml:space="preserve">Finally, post-purchase decision involves experience of the consumer about their purchase. Although the importance of this stage is not highlighted by many authors Neal </w:t>
      </w:r>
      <w:r>
        <w:rPr>
          <w:i/>
          <w:sz w:val="23"/>
          <w:szCs w:val="23"/>
        </w:rPr>
        <w:t>et al.,</w:t>
      </w:r>
      <w:r>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14:paraId="0FC81D58">
      <w:pPr>
        <w:spacing w:line="360" w:lineRule="auto"/>
        <w:jc w:val="both"/>
        <w:rPr>
          <w:b/>
          <w:sz w:val="23"/>
          <w:szCs w:val="23"/>
        </w:rPr>
      </w:pPr>
      <w:r>
        <w:rPr>
          <w:b/>
          <w:sz w:val="23"/>
          <w:szCs w:val="23"/>
        </w:rPr>
        <w:t xml:space="preserve">2.1.7 </w:t>
      </w:r>
      <w:r>
        <w:rPr>
          <w:b/>
          <w:sz w:val="23"/>
          <w:szCs w:val="23"/>
        </w:rPr>
        <w:tab/>
      </w:r>
      <w:r>
        <w:rPr>
          <w:b/>
          <w:sz w:val="23"/>
          <w:szCs w:val="23"/>
        </w:rPr>
        <w:t xml:space="preserve">BRAND AWARENESS </w:t>
      </w:r>
    </w:p>
    <w:p w14:paraId="6F5DF4E6">
      <w:pPr>
        <w:spacing w:line="360" w:lineRule="auto"/>
        <w:jc w:val="both"/>
        <w:rPr>
          <w:sz w:val="23"/>
          <w:szCs w:val="23"/>
        </w:rPr>
      </w:pPr>
      <w:r>
        <w:rPr>
          <w:sz w:val="23"/>
          <w:szCs w:val="23"/>
        </w:rPr>
        <w:tab/>
      </w:r>
      <w:r>
        <w:rPr>
          <w:sz w:val="23"/>
          <w:szCs w:val="23"/>
        </w:rP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14:paraId="3680E209">
      <w:pPr>
        <w:spacing w:line="360" w:lineRule="auto"/>
        <w:jc w:val="both"/>
        <w:rPr>
          <w:sz w:val="23"/>
          <w:szCs w:val="23"/>
        </w:rPr>
      </w:pPr>
      <w:r>
        <w:rPr>
          <w:sz w:val="23"/>
          <w:szCs w:val="23"/>
        </w:rPr>
        <w:tab/>
      </w:r>
      <w:r>
        <w:rPr>
          <w:sz w:val="23"/>
          <w:szCs w:val="23"/>
        </w:rPr>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14:paraId="0B9D3C53">
      <w:pPr>
        <w:spacing w:line="360" w:lineRule="auto"/>
        <w:jc w:val="both"/>
        <w:rPr>
          <w:b/>
          <w:sz w:val="23"/>
          <w:szCs w:val="23"/>
        </w:rPr>
      </w:pPr>
      <w:r>
        <w:rPr>
          <w:b/>
          <w:sz w:val="23"/>
          <w:szCs w:val="23"/>
        </w:rPr>
        <w:t>2.1.8</w:t>
      </w:r>
      <w:r>
        <w:rPr>
          <w:b/>
          <w:sz w:val="23"/>
          <w:szCs w:val="23"/>
        </w:rPr>
        <w:tab/>
      </w:r>
      <w:r>
        <w:rPr>
          <w:b/>
          <w:sz w:val="23"/>
          <w:szCs w:val="23"/>
        </w:rPr>
        <w:t xml:space="preserve"> TRIAL PURCHASE</w:t>
      </w:r>
    </w:p>
    <w:p w14:paraId="7AAD651F">
      <w:pPr>
        <w:spacing w:line="360" w:lineRule="auto"/>
        <w:jc w:val="both"/>
        <w:rPr>
          <w:sz w:val="23"/>
          <w:szCs w:val="23"/>
        </w:rPr>
      </w:pPr>
      <w:r>
        <w:rPr>
          <w:sz w:val="23"/>
          <w:szCs w:val="23"/>
        </w:rPr>
        <w:tab/>
      </w:r>
      <w:r>
        <w:rPr>
          <w:sz w:val="23"/>
          <w:szCs w:val="23"/>
        </w:rPr>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14:paraId="6C506DD3">
      <w:pPr>
        <w:spacing w:line="360" w:lineRule="auto"/>
        <w:jc w:val="both"/>
        <w:rPr>
          <w:b/>
          <w:sz w:val="23"/>
          <w:szCs w:val="23"/>
        </w:rPr>
      </w:pPr>
      <w:r>
        <w:rPr>
          <w:b/>
          <w:sz w:val="23"/>
          <w:szCs w:val="23"/>
        </w:rPr>
        <w:t xml:space="preserve">2.1.9   BRAND LOYALTY </w:t>
      </w:r>
    </w:p>
    <w:p w14:paraId="60C6EEF3">
      <w:pPr>
        <w:spacing w:line="360" w:lineRule="auto"/>
        <w:jc w:val="both"/>
        <w:rPr>
          <w:sz w:val="23"/>
          <w:szCs w:val="23"/>
        </w:rPr>
      </w:pPr>
      <w:r>
        <w:rPr>
          <w:sz w:val="23"/>
          <w:szCs w:val="23"/>
        </w:rPr>
        <w:tab/>
      </w:r>
      <w:r>
        <w:rPr>
          <w:sz w:val="23"/>
          <w:szCs w:val="23"/>
        </w:rPr>
        <w:t>Brand loyalty is very important for the organization to enhance their sales volume, to get premium price, to retain their customers rather than seek.</w:t>
      </w:r>
    </w:p>
    <w:p w14:paraId="661C8535">
      <w:pPr>
        <w:spacing w:line="360" w:lineRule="auto"/>
        <w:jc w:val="both"/>
        <w:rPr>
          <w:sz w:val="23"/>
          <w:szCs w:val="23"/>
        </w:rPr>
      </w:pPr>
      <w:r>
        <w:rPr>
          <w:sz w:val="23"/>
          <w:szCs w:val="23"/>
        </w:rPr>
        <w:tab/>
      </w:r>
      <w:r>
        <w:rPr>
          <w:sz w:val="23"/>
          <w:szCs w:val="23"/>
        </w:rPr>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Pr>
          <w:i/>
          <w:sz w:val="23"/>
          <w:szCs w:val="23"/>
        </w:rPr>
        <w:t>et al.,</w:t>
      </w:r>
      <w:r>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Pr>
          <w:i/>
          <w:sz w:val="23"/>
          <w:szCs w:val="23"/>
        </w:rPr>
        <w:t>et al.,</w:t>
      </w:r>
      <w:r>
        <w:rPr>
          <w:sz w:val="23"/>
          <w:szCs w:val="23"/>
        </w:rPr>
        <w:t xml:space="preserve"> 2000). Purchase intention of the customers depends on the brand awareness and brand loyalty of a particular brand. </w:t>
      </w:r>
    </w:p>
    <w:p w14:paraId="76C4D70E">
      <w:pPr>
        <w:spacing w:line="360" w:lineRule="auto"/>
        <w:jc w:val="both"/>
        <w:rPr>
          <w:sz w:val="23"/>
          <w:szCs w:val="23"/>
        </w:rPr>
      </w:pPr>
      <w:r>
        <w:rPr>
          <w:sz w:val="23"/>
          <w:szCs w:val="23"/>
        </w:rPr>
        <w:tab/>
      </w:r>
      <w:r>
        <w:rPr>
          <w:sz w:val="23"/>
          <w:szCs w:val="23"/>
        </w:rPr>
        <w:t>An intention to make a purchase of a specific product or service in upcoming.  Purchase intention of the customers consists of problem identification, information search, evaluating the alternatives, make a purchase, post-purchase behavior (Engel, J. 2009).</w:t>
      </w:r>
    </w:p>
    <w:p w14:paraId="2D55D922">
      <w:pPr>
        <w:spacing w:line="360" w:lineRule="auto"/>
        <w:jc w:val="both"/>
        <w:rPr>
          <w:b/>
          <w:sz w:val="23"/>
          <w:szCs w:val="23"/>
        </w:rPr>
      </w:pPr>
      <w:r>
        <w:rPr>
          <w:b/>
          <w:bCs/>
          <w:sz w:val="23"/>
          <w:szCs w:val="23"/>
        </w:rPr>
        <w:t>2</w:t>
      </w:r>
      <w:r>
        <w:rPr>
          <w:b/>
          <w:sz w:val="23"/>
          <w:szCs w:val="23"/>
        </w:rPr>
        <w:t>.2</w:t>
      </w:r>
      <w:r>
        <w:rPr>
          <w:b/>
          <w:sz w:val="23"/>
          <w:szCs w:val="23"/>
        </w:rPr>
        <w:tab/>
      </w:r>
      <w:r>
        <w:rPr>
          <w:b/>
          <w:sz w:val="23"/>
          <w:szCs w:val="23"/>
        </w:rPr>
        <w:t>THEORETICAL REVIEW</w:t>
      </w:r>
    </w:p>
    <w:p w14:paraId="22132CD2">
      <w:pPr>
        <w:spacing w:line="360" w:lineRule="auto"/>
        <w:jc w:val="both"/>
        <w:rPr>
          <w:b/>
          <w:iCs/>
          <w:sz w:val="23"/>
          <w:szCs w:val="23"/>
        </w:rPr>
      </w:pPr>
      <w:r>
        <w:rPr>
          <w:b/>
          <w:sz w:val="23"/>
          <w:szCs w:val="23"/>
        </w:rPr>
        <w:t>2.2.1</w:t>
      </w:r>
      <w:r>
        <w:rPr>
          <w:b/>
          <w:sz w:val="23"/>
          <w:szCs w:val="23"/>
        </w:rPr>
        <w:tab/>
      </w:r>
      <w:r>
        <w:rPr>
          <w:b/>
          <w:bCs/>
          <w:iCs/>
          <w:sz w:val="23"/>
          <w:szCs w:val="23"/>
        </w:rPr>
        <w:t>COGNITIVE DISSONANCE THEORY</w:t>
      </w:r>
    </w:p>
    <w:p w14:paraId="30A08F14">
      <w:pPr>
        <w:spacing w:line="360" w:lineRule="auto"/>
        <w:jc w:val="both"/>
        <w:rPr>
          <w:iCs/>
          <w:sz w:val="23"/>
          <w:szCs w:val="23"/>
        </w:rPr>
      </w:pPr>
      <w:r>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14:paraId="52B1018C">
      <w:pPr>
        <w:spacing w:line="360" w:lineRule="auto"/>
        <w:jc w:val="both"/>
        <w:rPr>
          <w:iCs/>
          <w:sz w:val="23"/>
          <w:szCs w:val="23"/>
        </w:rPr>
      </w:pPr>
      <w:r>
        <w:rPr>
          <w:iCs/>
          <w:sz w:val="23"/>
          <w:szCs w:val="23"/>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14:paraId="2D427E36">
      <w:pPr>
        <w:spacing w:line="360" w:lineRule="auto"/>
        <w:jc w:val="both"/>
        <w:rPr>
          <w:b/>
          <w:bCs/>
          <w:iCs/>
          <w:sz w:val="23"/>
          <w:szCs w:val="23"/>
        </w:rPr>
      </w:pPr>
      <w:r>
        <w:rPr>
          <w:b/>
          <w:bCs/>
          <w:iCs/>
          <w:sz w:val="23"/>
          <w:szCs w:val="23"/>
        </w:rPr>
        <w:t>2.2.2</w:t>
      </w:r>
      <w:r>
        <w:rPr>
          <w:b/>
          <w:bCs/>
          <w:iCs/>
          <w:sz w:val="23"/>
          <w:szCs w:val="23"/>
        </w:rPr>
        <w:tab/>
      </w:r>
      <w:r>
        <w:rPr>
          <w:b/>
          <w:bCs/>
          <w:iCs/>
          <w:sz w:val="23"/>
          <w:szCs w:val="23"/>
        </w:rPr>
        <w:t>CLASSICAL CONDITIONING THEORY</w:t>
      </w:r>
    </w:p>
    <w:p w14:paraId="4DC8F1A5">
      <w:pPr>
        <w:spacing w:line="360" w:lineRule="auto"/>
        <w:ind w:firstLine="720"/>
        <w:jc w:val="both"/>
        <w:rPr>
          <w:iCs/>
          <w:sz w:val="23"/>
          <w:szCs w:val="23"/>
        </w:rPr>
      </w:pPr>
      <w:r>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14:paraId="7FA17583">
      <w:pPr>
        <w:spacing w:line="360" w:lineRule="auto"/>
        <w:ind w:firstLine="720"/>
        <w:jc w:val="both"/>
        <w:rPr>
          <w:iCs/>
          <w:sz w:val="23"/>
          <w:szCs w:val="23"/>
        </w:rPr>
      </w:pPr>
      <w:r>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14:paraId="5AF53C69">
      <w:pPr>
        <w:spacing w:line="360" w:lineRule="auto"/>
        <w:ind w:firstLine="720"/>
        <w:jc w:val="both"/>
        <w:rPr>
          <w:iCs/>
          <w:sz w:val="23"/>
          <w:szCs w:val="23"/>
        </w:rPr>
      </w:pPr>
      <w:r>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14:paraId="6EA80F7A">
      <w:pPr>
        <w:spacing w:line="360" w:lineRule="auto"/>
        <w:ind w:firstLine="720"/>
        <w:jc w:val="both"/>
        <w:rPr>
          <w:iCs/>
          <w:sz w:val="23"/>
          <w:szCs w:val="23"/>
        </w:rPr>
      </w:pPr>
    </w:p>
    <w:p w14:paraId="358831A6">
      <w:pPr>
        <w:spacing w:after="160" w:line="259" w:lineRule="auto"/>
        <w:rPr>
          <w:b/>
          <w:bCs/>
          <w:sz w:val="23"/>
          <w:szCs w:val="23"/>
        </w:rPr>
      </w:pPr>
    </w:p>
    <w:p w14:paraId="70A0B0EB">
      <w:pPr>
        <w:spacing w:line="360" w:lineRule="auto"/>
        <w:jc w:val="both"/>
        <w:rPr>
          <w:b/>
          <w:sz w:val="23"/>
          <w:szCs w:val="23"/>
        </w:rPr>
      </w:pPr>
      <w:r>
        <w:rPr>
          <w:b/>
          <w:bCs/>
          <w:sz w:val="23"/>
          <w:szCs w:val="23"/>
        </w:rPr>
        <w:t>2.2.3</w:t>
      </w:r>
      <w:r>
        <w:rPr>
          <w:b/>
          <w:bCs/>
          <w:sz w:val="23"/>
          <w:szCs w:val="23"/>
        </w:rPr>
        <w:tab/>
      </w:r>
      <w:r>
        <w:rPr>
          <w:b/>
          <w:sz w:val="23"/>
          <w:szCs w:val="23"/>
        </w:rPr>
        <w:tab/>
      </w:r>
      <w:r>
        <w:rPr>
          <w:b/>
          <w:sz w:val="23"/>
          <w:szCs w:val="23"/>
        </w:rPr>
        <w:t xml:space="preserve">    AIDA Model</w:t>
      </w:r>
    </w:p>
    <w:p w14:paraId="112927EA">
      <w:pPr>
        <w:spacing w:line="360" w:lineRule="auto"/>
        <w:jc w:val="both"/>
        <w:rPr>
          <w:bCs/>
          <w:kern w:val="36"/>
          <w:sz w:val="23"/>
          <w:szCs w:val="23"/>
        </w:rPr>
      </w:pPr>
      <w:r>
        <w:rPr>
          <w:sz w:val="23"/>
          <w:szCs w:val="23"/>
        </w:rPr>
        <w:pict>
          <v:group id="_x0000_s1026" o:spid="_x0000_s1026" o:spt="203" style="position:absolute;left:0pt;margin-left:92.05pt;margin-top:8.85pt;height:127.95pt;width:250.15pt;z-index:251661312;mso-width-relative:page;mso-height-relative:page;"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o:lock v:ext="edit"/>
            <v:shape id="AutoShape 106" o:spid="_x0000_s1027" o:spt="5" type="#_x0000_t5" style="position:absolute;left:1271;top:2602;height:3394;width:4218;rotation:11796480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path/>
              <v:fill focussize="0,0"/>
              <v:stroke joinstyle="miter"/>
              <v:imagedata o:title=""/>
              <o:lock v:ext="edit"/>
            </v:shape>
            <v:rect id="Rectangle 107" o:spid="_x0000_s1028" o:spt="1" style="position:absolute;left:2431;top:27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AA&#10;">
              <v:path/>
              <v:fill on="f" focussize="0,0"/>
              <v:stroke on="f"/>
              <v:imagedata o:title=""/>
              <o:lock v:ext="edit"/>
              <v:textbox>
                <w:txbxContent>
                  <w:p w14:paraId="77E64482">
                    <w:pPr>
                      <w:jc w:val="center"/>
                      <w:rPr>
                        <w:sz w:val="32"/>
                      </w:rPr>
                    </w:pPr>
                    <w:r>
                      <w:rPr>
                        <w:sz w:val="32"/>
                      </w:rPr>
                      <w:t>Attention</w:t>
                    </w:r>
                  </w:p>
                </w:txbxContent>
              </v:textbox>
            </v:rect>
            <v:rect id="Rectangle 108" o:spid="_x0000_s1029" o:spt="1" style="position:absolute;left:2416;top:333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AA&#10;">
              <v:path/>
              <v:fill on="f" focussize="0,0"/>
              <v:stroke on="f"/>
              <v:imagedata o:title=""/>
              <o:lock v:ext="edit"/>
              <v:textbox>
                <w:txbxContent>
                  <w:p w14:paraId="5E2411E3">
                    <w:pPr>
                      <w:jc w:val="center"/>
                      <w:rPr>
                        <w:sz w:val="32"/>
                      </w:rPr>
                    </w:pPr>
                    <w:r>
                      <w:rPr>
                        <w:sz w:val="32"/>
                      </w:rPr>
                      <w:t>Interest</w:t>
                    </w:r>
                  </w:p>
                </w:txbxContent>
              </v:textbox>
            </v:rect>
            <v:rect id="Rectangle 109" o:spid="_x0000_s1030" o:spt="1" style="position:absolute;left:2401;top:3963;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AA&#10;">
              <v:path/>
              <v:fill on="f" focussize="0,0"/>
              <v:stroke on="f"/>
              <v:imagedata o:title=""/>
              <o:lock v:ext="edit"/>
              <v:textbox>
                <w:txbxContent>
                  <w:p w14:paraId="50FDAC92">
                    <w:pPr>
                      <w:jc w:val="center"/>
                      <w:rPr>
                        <w:sz w:val="32"/>
                      </w:rPr>
                    </w:pPr>
                    <w:r>
                      <w:rPr>
                        <w:sz w:val="32"/>
                      </w:rPr>
                      <w:t>Desire</w:t>
                    </w:r>
                  </w:p>
                </w:txbxContent>
              </v:textbox>
            </v:rect>
            <v:rect id="Rectangle 110" o:spid="_x0000_s1031" o:spt="1" style="position:absolute;left:2431;top:4638;height:573;width:2057;"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A&#10;">
              <v:path/>
              <v:fill on="f" focussize="0,0"/>
              <v:stroke on="f"/>
              <v:imagedata o:title=""/>
              <o:lock v:ext="edit"/>
              <v:textbox>
                <w:txbxContent>
                  <w:p w14:paraId="71FDC4CE">
                    <w:pPr>
                      <w:jc w:val="center"/>
                      <w:rPr>
                        <w:sz w:val="32"/>
                      </w:rPr>
                    </w:pPr>
                    <w:r>
                      <w:rPr>
                        <w:sz w:val="32"/>
                      </w:rPr>
                      <w:t>Action</w:t>
                    </w:r>
                  </w:p>
                </w:txbxContent>
              </v:textbox>
            </v:rect>
            <v:shape id="AutoShape 111" o:spid="_x0000_s1032" o:spt="32" type="#_x0000_t32" style="position:absolute;left:1667;top:3233;height:0;width:3439;"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path arrowok="t"/>
              <v:fill on="f" focussize="0,0"/>
              <v:stroke/>
              <v:imagedata o:title=""/>
              <o:lock v:ext="edit"/>
            </v:shape>
            <v:shape id="AutoShape 112" o:spid="_x0000_s1033" o:spt="32" type="#_x0000_t32" style="position:absolute;left:2079;top:3906;height:0;width:260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path arrowok="t"/>
              <v:fill on="f" focussize="0,0"/>
              <v:stroke/>
              <v:imagedata o:title=""/>
              <o:lock v:ext="edit"/>
            </v:shape>
            <v:shape id="AutoShape 113" o:spid="_x0000_s1034" o:spt="32" type="#_x0000_t32" style="position:absolute;left:2549;top:4638;height:0;width:169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AA&#10;">
              <v:path arrowok="t"/>
              <v:fill on="f" focussize="0,0"/>
              <v:stroke/>
              <v:imagedata o:title=""/>
              <o:lock v:ext="edit"/>
            </v:shape>
          </v:group>
        </w:pict>
      </w:r>
    </w:p>
    <w:p w14:paraId="05C3F6E6">
      <w:pPr>
        <w:spacing w:line="360" w:lineRule="auto"/>
        <w:jc w:val="both"/>
        <w:rPr>
          <w:bCs/>
          <w:kern w:val="36"/>
          <w:sz w:val="23"/>
          <w:szCs w:val="23"/>
        </w:rPr>
      </w:pPr>
    </w:p>
    <w:p w14:paraId="489BA413">
      <w:pPr>
        <w:spacing w:line="360" w:lineRule="auto"/>
        <w:jc w:val="both"/>
        <w:rPr>
          <w:bCs/>
          <w:kern w:val="36"/>
          <w:sz w:val="23"/>
          <w:szCs w:val="23"/>
        </w:rPr>
      </w:pPr>
    </w:p>
    <w:p w14:paraId="1F6A46C7">
      <w:pPr>
        <w:spacing w:line="360" w:lineRule="auto"/>
        <w:jc w:val="both"/>
        <w:rPr>
          <w:bCs/>
          <w:kern w:val="36"/>
          <w:sz w:val="23"/>
          <w:szCs w:val="23"/>
        </w:rPr>
      </w:pPr>
    </w:p>
    <w:p w14:paraId="65EEB314">
      <w:pPr>
        <w:spacing w:line="360" w:lineRule="auto"/>
        <w:jc w:val="both"/>
        <w:rPr>
          <w:bCs/>
          <w:kern w:val="36"/>
          <w:sz w:val="23"/>
          <w:szCs w:val="23"/>
        </w:rPr>
      </w:pPr>
    </w:p>
    <w:p w14:paraId="211F6D8A">
      <w:pPr>
        <w:spacing w:line="360" w:lineRule="auto"/>
        <w:jc w:val="both"/>
        <w:rPr>
          <w:bCs/>
          <w:kern w:val="36"/>
          <w:sz w:val="14"/>
          <w:szCs w:val="23"/>
        </w:rPr>
      </w:pPr>
    </w:p>
    <w:p w14:paraId="1A1E2F4F">
      <w:pPr>
        <w:spacing w:line="360" w:lineRule="auto"/>
        <w:jc w:val="both"/>
        <w:rPr>
          <w:sz w:val="27"/>
          <w:szCs w:val="23"/>
        </w:rPr>
      </w:pPr>
    </w:p>
    <w:p w14:paraId="36B40700">
      <w:pPr>
        <w:spacing w:line="360" w:lineRule="auto"/>
        <w:jc w:val="both"/>
        <w:rPr>
          <w:sz w:val="23"/>
          <w:szCs w:val="23"/>
        </w:rPr>
      </w:pPr>
      <w:r>
        <w:rPr>
          <w:sz w:val="23"/>
          <w:szCs w:val="23"/>
        </w:rPr>
        <w:pict>
          <v:rect id="Rectangle 18" o:spid="_x0000_s1035" o:spt="1" style="position:absolute;left:0pt;margin-left:21.65pt;margin-top:2.35pt;height:24pt;width:39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AA&#10;">
            <v:path/>
            <v:fill on="f" focussize="0,0"/>
            <v:stroke on="f"/>
            <v:imagedata o:title=""/>
            <o:lock v:ext="edit"/>
            <v:textbox>
              <w:txbxContent>
                <w:p w14:paraId="0ED9FC69">
                  <w:pPr>
                    <w:rPr>
                      <w:rFonts w:ascii="Bookman Old Style" w:hAnsi="Bookman Old Style"/>
                      <w:sz w:val="28"/>
                    </w:rPr>
                  </w:pPr>
                  <w:r>
                    <w:rPr>
                      <w:rFonts w:ascii="Bookman Old Style" w:hAnsi="Bookman Old Style"/>
                      <w:sz w:val="28"/>
                    </w:rPr>
                    <w:t>Source: Adapted from Schramm, Willbur (1974)</w:t>
                  </w:r>
                </w:p>
              </w:txbxContent>
            </v:textbox>
          </v:rect>
        </w:pict>
      </w:r>
    </w:p>
    <w:p w14:paraId="225C05F1">
      <w:pPr>
        <w:spacing w:line="360" w:lineRule="auto"/>
        <w:jc w:val="both"/>
        <w:rPr>
          <w:sz w:val="23"/>
          <w:szCs w:val="23"/>
        </w:rPr>
      </w:pPr>
      <w:r>
        <w:rPr>
          <w:sz w:val="23"/>
          <w:szCs w:val="23"/>
        </w:rPr>
        <w:tab/>
      </w:r>
      <w:r>
        <w:rPr>
          <w:sz w:val="23"/>
          <w:szCs w:val="23"/>
        </w:rP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14:paraId="46114545">
      <w:pPr>
        <w:spacing w:line="360" w:lineRule="auto"/>
        <w:jc w:val="both"/>
        <w:rPr>
          <w:sz w:val="23"/>
          <w:szCs w:val="23"/>
        </w:rPr>
      </w:pPr>
      <w:r>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14:paraId="51DBC0CB">
      <w:pPr>
        <w:spacing w:line="360" w:lineRule="auto"/>
        <w:jc w:val="both"/>
        <w:rPr>
          <w:sz w:val="23"/>
          <w:szCs w:val="23"/>
        </w:rPr>
      </w:pPr>
      <w:r>
        <w:rPr>
          <w:bCs/>
          <w:sz w:val="23"/>
          <w:szCs w:val="23"/>
        </w:rPr>
        <w:t>Theory</w:t>
      </w:r>
      <w:r>
        <w:rPr>
          <w:bCs/>
          <w:sz w:val="23"/>
          <w:szCs w:val="23"/>
        </w:rPr>
        <w:tab/>
      </w:r>
    </w:p>
    <w:p w14:paraId="3A8A5DB9">
      <w:pPr>
        <w:spacing w:line="360" w:lineRule="auto"/>
        <w:jc w:val="both"/>
        <w:rPr>
          <w:sz w:val="23"/>
          <w:szCs w:val="23"/>
        </w:rPr>
      </w:pPr>
      <w:r>
        <w:rPr>
          <w:sz w:val="23"/>
          <w:szCs w:val="23"/>
        </w:rPr>
        <w:tab/>
      </w:r>
      <w:r>
        <w:rPr>
          <w:sz w:val="23"/>
          <w:szCs w:val="23"/>
        </w:rP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622D3E34">
      <w:pPr>
        <w:spacing w:line="360" w:lineRule="auto"/>
        <w:jc w:val="both"/>
        <w:rPr>
          <w:b/>
          <w:sz w:val="23"/>
          <w:szCs w:val="23"/>
        </w:rPr>
      </w:pPr>
      <w:r>
        <w:rPr>
          <w:b/>
          <w:bCs/>
          <w:sz w:val="23"/>
          <w:szCs w:val="23"/>
        </w:rPr>
        <w:t>The process of AIDA</w:t>
      </w:r>
    </w:p>
    <w:p w14:paraId="368D7A54">
      <w:pPr>
        <w:spacing w:line="360" w:lineRule="auto"/>
        <w:jc w:val="both"/>
        <w:rPr>
          <w:sz w:val="23"/>
          <w:szCs w:val="23"/>
        </w:rPr>
      </w:pPr>
      <w:r>
        <w:rPr>
          <w:bCs/>
          <w:sz w:val="23"/>
          <w:szCs w:val="23"/>
        </w:rPr>
        <w:t>Attention</w:t>
      </w:r>
      <w:r>
        <w:rPr>
          <w:sz w:val="23"/>
          <w:szCs w:val="23"/>
        </w:rPr>
        <w:t>: Attention is usually grabbed by the use of image, color, layout, typography, size, celebrity, model e.t.c</w:t>
      </w:r>
    </w:p>
    <w:p w14:paraId="73AEDEE4">
      <w:pPr>
        <w:spacing w:line="360" w:lineRule="auto"/>
        <w:jc w:val="both"/>
        <w:rPr>
          <w:sz w:val="23"/>
          <w:szCs w:val="23"/>
        </w:rPr>
      </w:pPr>
      <w:r>
        <w:rPr>
          <w:bCs/>
          <w:sz w:val="23"/>
          <w:szCs w:val="23"/>
        </w:rPr>
        <w:t>Interest</w:t>
      </w:r>
      <w:r>
        <w:rPr>
          <w:sz w:val="23"/>
          <w:szCs w:val="23"/>
        </w:rPr>
        <w:t>: Once attention is grabbed, it’s necessary to create interest in the viewers mind so that they will read more about the brand being advertised. By the use of an attractive sub head, interest can be invoked</w:t>
      </w:r>
    </w:p>
    <w:p w14:paraId="0B34FEB7">
      <w:pPr>
        <w:spacing w:line="360" w:lineRule="auto"/>
        <w:jc w:val="both"/>
        <w:rPr>
          <w:sz w:val="23"/>
          <w:szCs w:val="23"/>
        </w:rPr>
      </w:pPr>
      <w:r>
        <w:rPr>
          <w:bCs/>
          <w:sz w:val="23"/>
          <w:szCs w:val="23"/>
        </w:rPr>
        <w:t>Desire</w:t>
      </w:r>
      <w:r>
        <w:rPr>
          <w:sz w:val="23"/>
          <w:szCs w:val="23"/>
        </w:rPr>
        <w:t>: The element of desire is usually created by the use of body copy where you write in detail about the necessity of buying the brand, thereby explaining the features of the brand, facts and figures</w:t>
      </w:r>
    </w:p>
    <w:p w14:paraId="58DDD4F0">
      <w:pPr>
        <w:spacing w:line="360" w:lineRule="auto"/>
        <w:jc w:val="both"/>
        <w:rPr>
          <w:sz w:val="23"/>
          <w:szCs w:val="23"/>
        </w:rPr>
      </w:pPr>
      <w:r>
        <w:rPr>
          <w:bCs/>
          <w:sz w:val="23"/>
          <w:szCs w:val="23"/>
        </w:rPr>
        <w:t>Action</w:t>
      </w:r>
      <w:r>
        <w:rPr>
          <w:sz w:val="23"/>
          <w:szCs w:val="23"/>
        </w:rPr>
        <w:t>: Towards the end, the contact information of the brand will be given where they expect the viewers to take action immediately. It can be in the form of shop address, toll free numbers or website address</w:t>
      </w:r>
    </w:p>
    <w:p w14:paraId="799120A6">
      <w:pPr>
        <w:spacing w:line="360" w:lineRule="auto"/>
        <w:jc w:val="both"/>
        <w:rPr>
          <w:sz w:val="23"/>
          <w:szCs w:val="23"/>
        </w:rPr>
      </w:pPr>
      <w:r>
        <w:rPr>
          <w:sz w:val="23"/>
          <w:szCs w:val="23"/>
        </w:rPr>
        <w:tab/>
      </w:r>
      <w:r>
        <w:rPr>
          <w:sz w:val="23"/>
          <w:szCs w:val="23"/>
        </w:rP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312905A9">
      <w:pPr>
        <w:spacing w:line="360" w:lineRule="auto"/>
        <w:jc w:val="both"/>
        <w:rPr>
          <w:b/>
          <w:bCs/>
          <w:sz w:val="23"/>
          <w:szCs w:val="23"/>
        </w:rPr>
      </w:pPr>
      <w:r>
        <w:rPr>
          <w:b/>
          <w:bCs/>
          <w:sz w:val="23"/>
          <w:szCs w:val="23"/>
        </w:rPr>
        <w:t>2.3</w:t>
      </w:r>
      <w:r>
        <w:rPr>
          <w:b/>
          <w:bCs/>
          <w:sz w:val="23"/>
          <w:szCs w:val="23"/>
        </w:rPr>
        <w:tab/>
      </w:r>
      <w:r>
        <w:rPr>
          <w:b/>
          <w:bCs/>
          <w:sz w:val="23"/>
          <w:szCs w:val="23"/>
        </w:rPr>
        <w:t xml:space="preserve">EMPIRICAL REVIEW </w:t>
      </w:r>
    </w:p>
    <w:p w14:paraId="31C3F661">
      <w:pPr>
        <w:spacing w:line="360" w:lineRule="auto"/>
        <w:ind w:firstLine="720"/>
        <w:jc w:val="both"/>
        <w:rPr>
          <w:sz w:val="23"/>
          <w:szCs w:val="23"/>
        </w:rPr>
      </w:pPr>
      <w:r>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14:paraId="6FC9B4AD">
      <w:pPr>
        <w:spacing w:line="360" w:lineRule="auto"/>
        <w:ind w:firstLine="720"/>
        <w:jc w:val="both"/>
        <w:rPr>
          <w:sz w:val="23"/>
          <w:szCs w:val="23"/>
        </w:rPr>
      </w:pPr>
      <w:r>
        <w:rPr>
          <w:sz w:val="23"/>
          <w:szCs w:val="23"/>
        </w:rP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14:paraId="7D19660D">
      <w:pPr>
        <w:spacing w:line="360" w:lineRule="auto"/>
        <w:ind w:firstLine="720"/>
        <w:jc w:val="both"/>
        <w:rPr>
          <w:sz w:val="23"/>
          <w:szCs w:val="23"/>
        </w:rPr>
      </w:pPr>
      <w:r>
        <w:rPr>
          <w:sz w:val="23"/>
          <w:szCs w:val="23"/>
        </w:rPr>
        <w:t>Cengiz and Yayla (2007) tested the relationship between marketing mix, perceived value, perceived quality, customer satisfaction and customer loyalty. Marketing mix elements were found to have a significant effect on customer loyalty.</w:t>
      </w:r>
    </w:p>
    <w:p w14:paraId="369CB353">
      <w:pPr>
        <w:spacing w:line="360" w:lineRule="auto"/>
        <w:jc w:val="both"/>
        <w:rPr>
          <w:sz w:val="23"/>
          <w:szCs w:val="23"/>
        </w:rPr>
      </w:pPr>
      <w:r>
        <w:rPr>
          <w:sz w:val="23"/>
          <w:szCs w:val="23"/>
        </w:rPr>
        <w:t xml:space="preserve">Adegoke </w:t>
      </w:r>
      <w:r>
        <w:rPr>
          <w:i/>
          <w:iCs/>
          <w:sz w:val="23"/>
          <w:szCs w:val="23"/>
        </w:rPr>
        <w:t xml:space="preserve">et al. </w:t>
      </w:r>
      <w:r>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14:paraId="5565CB92">
      <w:pPr>
        <w:spacing w:line="360" w:lineRule="auto"/>
        <w:ind w:firstLine="720"/>
        <w:jc w:val="both"/>
        <w:rPr>
          <w:sz w:val="23"/>
          <w:szCs w:val="23"/>
        </w:rPr>
      </w:pPr>
      <w:r>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14:paraId="49437DDB">
      <w:pPr>
        <w:spacing w:line="360" w:lineRule="auto"/>
        <w:ind w:firstLine="720"/>
        <w:jc w:val="both"/>
        <w:rPr>
          <w:sz w:val="23"/>
          <w:szCs w:val="23"/>
        </w:rPr>
      </w:pPr>
      <w:r>
        <w:rPr>
          <w:sz w:val="23"/>
          <w:szCs w:val="23"/>
        </w:rP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14:paraId="5FDA125A">
      <w:pPr>
        <w:spacing w:line="360" w:lineRule="auto"/>
        <w:jc w:val="both"/>
        <w:rPr>
          <w:b/>
          <w:bCs/>
          <w:sz w:val="23"/>
          <w:szCs w:val="23"/>
        </w:rPr>
      </w:pPr>
      <w:r>
        <w:rPr>
          <w:b/>
          <w:bCs/>
          <w:sz w:val="23"/>
          <w:szCs w:val="23"/>
        </w:rPr>
        <w:t>SALES PROMOTION AND CONSUMER LOYALITY</w:t>
      </w:r>
    </w:p>
    <w:p w14:paraId="7543DC09">
      <w:pPr>
        <w:spacing w:line="360" w:lineRule="auto"/>
        <w:ind w:firstLine="720"/>
        <w:jc w:val="both"/>
        <w:rPr>
          <w:sz w:val="23"/>
          <w:szCs w:val="23"/>
        </w:rPr>
      </w:pPr>
      <w:r>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p>
    <w:p w14:paraId="53C497C8">
      <w:pPr>
        <w:spacing w:line="360" w:lineRule="auto"/>
        <w:jc w:val="both"/>
        <w:rPr>
          <w:b/>
          <w:bCs/>
          <w:sz w:val="23"/>
          <w:szCs w:val="23"/>
        </w:rPr>
      </w:pPr>
    </w:p>
    <w:p w14:paraId="59B8E989">
      <w:pPr>
        <w:spacing w:line="360" w:lineRule="auto"/>
        <w:jc w:val="both"/>
        <w:rPr>
          <w:b/>
          <w:bCs/>
          <w:sz w:val="23"/>
          <w:szCs w:val="23"/>
        </w:rPr>
      </w:pPr>
      <w:r>
        <w:rPr>
          <w:b/>
          <w:bCs/>
          <w:sz w:val="23"/>
          <w:szCs w:val="23"/>
        </w:rPr>
        <w:t>2.3.3</w:t>
      </w:r>
      <w:r>
        <w:rPr>
          <w:b/>
          <w:bCs/>
          <w:sz w:val="23"/>
          <w:szCs w:val="23"/>
        </w:rPr>
        <w:tab/>
      </w:r>
      <w:r>
        <w:rPr>
          <w:b/>
          <w:bCs/>
          <w:sz w:val="23"/>
          <w:szCs w:val="23"/>
        </w:rPr>
        <w:t>SALES PROMOTION AND CONSUMER BUYING BEHAVIOR</w:t>
      </w:r>
    </w:p>
    <w:p w14:paraId="3541D0C2">
      <w:pPr>
        <w:spacing w:line="360" w:lineRule="auto"/>
        <w:ind w:firstLine="720"/>
        <w:jc w:val="both"/>
        <w:rPr>
          <w:sz w:val="23"/>
          <w:szCs w:val="23"/>
        </w:rPr>
      </w:pPr>
      <w:r>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14:paraId="2F49DBEE">
      <w:pPr>
        <w:spacing w:line="360" w:lineRule="auto"/>
        <w:ind w:firstLine="720"/>
        <w:jc w:val="both"/>
        <w:rPr>
          <w:sz w:val="23"/>
          <w:szCs w:val="23"/>
        </w:rPr>
      </w:pPr>
      <w:r>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14:paraId="0E5AD9FA">
      <w:pPr>
        <w:spacing w:line="360" w:lineRule="auto"/>
        <w:jc w:val="both"/>
        <w:rPr>
          <w:sz w:val="23"/>
          <w:szCs w:val="23"/>
        </w:rPr>
      </w:pPr>
      <w:r>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14:paraId="3AEB89E5">
      <w:pPr>
        <w:spacing w:line="360" w:lineRule="auto"/>
        <w:ind w:firstLine="720"/>
        <w:jc w:val="both"/>
        <w:rPr>
          <w:sz w:val="23"/>
          <w:szCs w:val="23"/>
        </w:rPr>
      </w:pPr>
      <w:r>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14:paraId="06DE73ED">
      <w:pPr>
        <w:spacing w:line="360" w:lineRule="auto"/>
        <w:ind w:firstLine="720"/>
        <w:jc w:val="both"/>
        <w:rPr>
          <w:sz w:val="23"/>
          <w:szCs w:val="23"/>
        </w:rPr>
      </w:pPr>
      <w:r>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14:paraId="3701E4CF">
      <w:pPr>
        <w:spacing w:line="360" w:lineRule="auto"/>
        <w:ind w:firstLine="720"/>
        <w:jc w:val="both"/>
        <w:rPr>
          <w:sz w:val="23"/>
          <w:szCs w:val="23"/>
        </w:rPr>
      </w:pPr>
      <w:r>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14:paraId="554DA2CD">
      <w:pPr>
        <w:spacing w:line="360" w:lineRule="auto"/>
        <w:jc w:val="both"/>
        <w:rPr>
          <w:sz w:val="23"/>
          <w:szCs w:val="23"/>
        </w:rPr>
      </w:pPr>
      <w:r>
        <w:rPr>
          <w:sz w:val="23"/>
          <w:szCs w:val="23"/>
        </w:rPr>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14:paraId="56D65761">
      <w:pPr>
        <w:spacing w:line="360" w:lineRule="auto"/>
        <w:jc w:val="both"/>
        <w:rPr>
          <w:sz w:val="23"/>
          <w:szCs w:val="23"/>
        </w:rPr>
      </w:pPr>
      <w:r>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14:paraId="6FFC8566">
      <w:pPr>
        <w:spacing w:line="360" w:lineRule="auto"/>
        <w:jc w:val="both"/>
        <w:rPr>
          <w:sz w:val="23"/>
          <w:szCs w:val="23"/>
        </w:rPr>
      </w:pPr>
    </w:p>
    <w:p w14:paraId="47B1485E">
      <w:pPr>
        <w:spacing w:line="360" w:lineRule="auto"/>
        <w:jc w:val="both"/>
        <w:rPr>
          <w:bCs/>
          <w:sz w:val="23"/>
          <w:szCs w:val="23"/>
        </w:rPr>
      </w:pPr>
    </w:p>
    <w:p w14:paraId="62A944C8">
      <w:pPr>
        <w:spacing w:line="360" w:lineRule="auto"/>
        <w:jc w:val="both"/>
        <w:rPr>
          <w:bCs/>
          <w:sz w:val="23"/>
          <w:szCs w:val="23"/>
        </w:rPr>
      </w:pPr>
    </w:p>
    <w:p w14:paraId="59387502">
      <w:pPr>
        <w:spacing w:line="360" w:lineRule="auto"/>
        <w:jc w:val="both"/>
        <w:rPr>
          <w:bCs/>
          <w:sz w:val="23"/>
          <w:szCs w:val="23"/>
        </w:rPr>
      </w:pPr>
    </w:p>
    <w:p w14:paraId="1A9916EA">
      <w:pPr>
        <w:spacing w:line="360" w:lineRule="auto"/>
        <w:jc w:val="both"/>
        <w:rPr>
          <w:bCs/>
          <w:sz w:val="23"/>
          <w:szCs w:val="23"/>
        </w:rPr>
      </w:pPr>
    </w:p>
    <w:p w14:paraId="182E3CAB">
      <w:pPr>
        <w:spacing w:line="360" w:lineRule="auto"/>
        <w:jc w:val="center"/>
        <w:rPr>
          <w:b/>
          <w:bCs/>
          <w:sz w:val="23"/>
          <w:szCs w:val="23"/>
        </w:rPr>
      </w:pPr>
      <w:r>
        <w:rPr>
          <w:bCs/>
          <w:sz w:val="23"/>
          <w:szCs w:val="23"/>
        </w:rPr>
        <w:br w:type="page"/>
      </w:r>
      <w:r>
        <w:rPr>
          <w:b/>
          <w:bCs/>
          <w:sz w:val="23"/>
          <w:szCs w:val="23"/>
        </w:rPr>
        <w:t>CHAPTER THREE</w:t>
      </w:r>
    </w:p>
    <w:p w14:paraId="497891AA">
      <w:pPr>
        <w:spacing w:line="360" w:lineRule="auto"/>
        <w:jc w:val="center"/>
        <w:rPr>
          <w:b/>
          <w:sz w:val="23"/>
          <w:szCs w:val="23"/>
        </w:rPr>
      </w:pPr>
      <w:r>
        <w:rPr>
          <w:b/>
          <w:sz w:val="23"/>
          <w:szCs w:val="23"/>
        </w:rPr>
        <w:t>RESEARCH MOTHODOLOGY</w:t>
      </w:r>
    </w:p>
    <w:p w14:paraId="1293CBEC">
      <w:pPr>
        <w:spacing w:line="360" w:lineRule="auto"/>
        <w:jc w:val="both"/>
        <w:rPr>
          <w:b/>
          <w:sz w:val="23"/>
          <w:szCs w:val="23"/>
        </w:rPr>
      </w:pPr>
      <w:r>
        <w:rPr>
          <w:b/>
          <w:sz w:val="23"/>
          <w:szCs w:val="23"/>
        </w:rPr>
        <w:t>3.0 INTRODUCTION</w:t>
      </w:r>
    </w:p>
    <w:p w14:paraId="63002E6A">
      <w:pPr>
        <w:spacing w:line="360" w:lineRule="auto"/>
        <w:jc w:val="both"/>
        <w:rPr>
          <w:sz w:val="23"/>
          <w:szCs w:val="23"/>
        </w:rPr>
      </w:pPr>
      <w:r>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14:paraId="54218660">
      <w:pPr>
        <w:spacing w:line="360" w:lineRule="auto"/>
        <w:jc w:val="both"/>
        <w:rPr>
          <w:b/>
          <w:sz w:val="23"/>
          <w:szCs w:val="23"/>
        </w:rPr>
      </w:pPr>
      <w:r>
        <w:rPr>
          <w:b/>
          <w:sz w:val="23"/>
          <w:szCs w:val="23"/>
        </w:rPr>
        <w:t>3.1</w:t>
      </w:r>
      <w:r>
        <w:rPr>
          <w:b/>
          <w:sz w:val="23"/>
          <w:szCs w:val="23"/>
        </w:rPr>
        <w:tab/>
      </w:r>
      <w:r>
        <w:rPr>
          <w:b/>
          <w:sz w:val="23"/>
          <w:szCs w:val="23"/>
        </w:rPr>
        <w:t>RESEARCH DESIGN</w:t>
      </w:r>
    </w:p>
    <w:p w14:paraId="5AA2C9D0">
      <w:pPr>
        <w:spacing w:line="360" w:lineRule="auto"/>
        <w:jc w:val="both"/>
        <w:rPr>
          <w:sz w:val="23"/>
          <w:szCs w:val="23"/>
        </w:rPr>
      </w:pPr>
      <w:r>
        <w:rPr>
          <w:sz w:val="23"/>
          <w:szCs w:val="23"/>
        </w:rPr>
        <w:t>A research design is the step by step guide of the research procedure.</w:t>
      </w:r>
    </w:p>
    <w:p w14:paraId="549C5D34">
      <w:pPr>
        <w:spacing w:line="360" w:lineRule="auto"/>
        <w:jc w:val="both"/>
        <w:rPr>
          <w:sz w:val="23"/>
          <w:szCs w:val="23"/>
        </w:rPr>
      </w:pPr>
      <w:r>
        <w:rPr>
          <w:sz w:val="23"/>
          <w:szCs w:val="23"/>
        </w:rPr>
        <w:t>The design adopted for the study is exploratory survey design. The exploratory survey design permits the use of a well-structured research instrument for obtaining primary data that was used for this study.</w:t>
      </w:r>
    </w:p>
    <w:p w14:paraId="73B77B03">
      <w:pPr>
        <w:spacing w:line="360" w:lineRule="auto"/>
        <w:jc w:val="both"/>
        <w:rPr>
          <w:b/>
          <w:sz w:val="23"/>
          <w:szCs w:val="23"/>
        </w:rPr>
      </w:pPr>
      <w:r>
        <w:rPr>
          <w:b/>
          <w:sz w:val="23"/>
          <w:szCs w:val="23"/>
        </w:rPr>
        <w:t>POPULATION OF THE STUDY</w:t>
      </w:r>
    </w:p>
    <w:p w14:paraId="4FB44577">
      <w:pPr>
        <w:spacing w:line="360" w:lineRule="auto"/>
        <w:jc w:val="both"/>
        <w:rPr>
          <w:sz w:val="23"/>
          <w:szCs w:val="23"/>
        </w:rPr>
      </w:pPr>
      <w:r>
        <w:rPr>
          <w:sz w:val="23"/>
          <w:szCs w:val="23"/>
        </w:rPr>
        <w:t>A population is any complete group of entities that share some common set characteristics. The population of the study comprises 100 consumers of MTN Nigeria Limitedin Ilorin-West Local Government.</w:t>
      </w:r>
    </w:p>
    <w:p w14:paraId="4B1878DB">
      <w:pPr>
        <w:spacing w:line="360" w:lineRule="auto"/>
        <w:jc w:val="both"/>
        <w:rPr>
          <w:sz w:val="23"/>
          <w:szCs w:val="23"/>
        </w:rPr>
      </w:pPr>
    </w:p>
    <w:p w14:paraId="4544EAE8">
      <w:pPr>
        <w:spacing w:line="360" w:lineRule="auto"/>
        <w:jc w:val="both"/>
        <w:rPr>
          <w:b/>
          <w:sz w:val="23"/>
          <w:szCs w:val="23"/>
        </w:rPr>
      </w:pPr>
      <w:r>
        <w:rPr>
          <w:b/>
          <w:sz w:val="23"/>
          <w:szCs w:val="23"/>
        </w:rPr>
        <w:t>3.3</w:t>
      </w:r>
      <w:r>
        <w:rPr>
          <w:b/>
          <w:sz w:val="23"/>
          <w:szCs w:val="23"/>
        </w:rPr>
        <w:tab/>
      </w:r>
      <w:r>
        <w:rPr>
          <w:b/>
          <w:sz w:val="23"/>
          <w:szCs w:val="23"/>
        </w:rPr>
        <w:t>SAMPLING TECHNIQUE</w:t>
      </w:r>
    </w:p>
    <w:p w14:paraId="29D9E4BF">
      <w:pPr>
        <w:spacing w:line="360" w:lineRule="auto"/>
        <w:jc w:val="both"/>
        <w:rPr>
          <w:sz w:val="23"/>
          <w:szCs w:val="23"/>
        </w:rPr>
      </w:pPr>
      <w:r>
        <w:rPr>
          <w:sz w:val="23"/>
          <w:szCs w:val="23"/>
        </w:rPr>
        <w:t>The study adopted Simple random sampling technique. All members of the population were represented equally.</w:t>
      </w:r>
    </w:p>
    <w:p w14:paraId="406B7742">
      <w:pPr>
        <w:spacing w:line="360" w:lineRule="auto"/>
        <w:jc w:val="both"/>
        <w:rPr>
          <w:b/>
          <w:sz w:val="23"/>
          <w:szCs w:val="23"/>
        </w:rPr>
      </w:pPr>
      <w:r>
        <w:rPr>
          <w:b/>
          <w:sz w:val="23"/>
          <w:szCs w:val="23"/>
        </w:rPr>
        <w:t>3.4</w:t>
      </w:r>
      <w:r>
        <w:rPr>
          <w:b/>
          <w:sz w:val="23"/>
          <w:szCs w:val="23"/>
        </w:rPr>
        <w:tab/>
      </w:r>
      <w:r>
        <w:rPr>
          <w:b/>
          <w:sz w:val="23"/>
          <w:szCs w:val="23"/>
        </w:rPr>
        <w:t>SAMPLE SIZE DETERMINATION</w:t>
      </w:r>
    </w:p>
    <w:p w14:paraId="382AA7E8">
      <w:pPr>
        <w:spacing w:line="360" w:lineRule="auto"/>
        <w:jc w:val="both"/>
        <w:rPr>
          <w:sz w:val="23"/>
          <w:szCs w:val="23"/>
        </w:rPr>
      </w:pPr>
      <w:r>
        <w:rPr>
          <w:sz w:val="23"/>
          <w:szCs w:val="23"/>
        </w:rPr>
        <w:t xml:space="preserve">The sample size refers to the number of elements from the universe or population that was selected to form part of the study. The statistical formular adopted is </w:t>
      </w:r>
    </w:p>
    <w:p w14:paraId="6310023A">
      <w:pPr>
        <w:jc w:val="both"/>
        <w:rPr>
          <w:sz w:val="23"/>
          <w:szCs w:val="23"/>
        </w:rPr>
      </w:pPr>
      <w:r>
        <w:rPr>
          <w:sz w:val="23"/>
          <w:szCs w:val="23"/>
        </w:rPr>
        <w:pict>
          <v:shape id="Straight Arrow Connector 1" o:spid="_x0000_s1036" o:spt="32" type="#_x0000_t32" style="position:absolute;left:0pt;margin-left:58.75pt;margin-top:22.8pt;height:0pt;width:47.6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A&#10;">
            <v:path arrowok="t"/>
            <v:fill on="f" focussize="0,0"/>
            <v:stroke/>
            <v:imagedata o:title=""/>
            <o:lock v:ext="edit"/>
          </v:shape>
        </w:pict>
      </w:r>
      <w:r>
        <w:rPr>
          <w:sz w:val="23"/>
          <w:szCs w:val="23"/>
        </w:rPr>
        <w:t>N = Z</w:t>
      </w:r>
      <w:r>
        <w:rPr>
          <w:sz w:val="23"/>
          <w:szCs w:val="23"/>
          <w:vertAlign w:val="superscript"/>
        </w:rPr>
        <w:t>2</w:t>
      </w:r>
      <w:r>
        <w:rPr>
          <w:sz w:val="23"/>
          <w:szCs w:val="23"/>
        </w:rPr>
        <w:t></w:t>
      </w:r>
      <w:r>
        <w:rPr>
          <w:sz w:val="23"/>
          <w:szCs w:val="23"/>
          <w:vertAlign w:val="superscript"/>
        </w:rPr>
        <w:t>2</w:t>
      </w:r>
    </w:p>
    <w:p w14:paraId="11328530">
      <w:pPr>
        <w:jc w:val="both"/>
        <w:rPr>
          <w:sz w:val="23"/>
          <w:szCs w:val="23"/>
        </w:rPr>
      </w:pPr>
      <w:r>
        <w:rPr>
          <w:sz w:val="23"/>
          <w:szCs w:val="23"/>
        </w:rPr>
        <w:t xml:space="preserve">        1</w:t>
      </w:r>
      <w:r>
        <w:rPr>
          <w:sz w:val="23"/>
          <w:szCs w:val="23"/>
          <w:vertAlign w:val="superscript"/>
        </w:rPr>
        <w:t>2</w:t>
      </w:r>
    </w:p>
    <w:p w14:paraId="1C993A89">
      <w:pPr>
        <w:jc w:val="both"/>
        <w:rPr>
          <w:sz w:val="23"/>
          <w:szCs w:val="23"/>
        </w:rPr>
      </w:pPr>
      <w:r>
        <w:rPr>
          <w:sz w:val="23"/>
          <w:szCs w:val="23"/>
        </w:rPr>
        <w:tab/>
      </w:r>
      <w:r>
        <w:rPr>
          <w:sz w:val="23"/>
          <w:szCs w:val="23"/>
        </w:rPr>
        <w:t>Where n = sample size</w:t>
      </w:r>
    </w:p>
    <w:p w14:paraId="2EA5D1F1">
      <w:pPr>
        <w:jc w:val="both"/>
        <w:rPr>
          <w:sz w:val="23"/>
          <w:szCs w:val="23"/>
        </w:rPr>
      </w:pPr>
      <w:r>
        <w:rPr>
          <w:sz w:val="23"/>
          <w:szCs w:val="23"/>
        </w:rPr>
        <w:tab/>
      </w:r>
      <w:r>
        <w:rPr>
          <w:sz w:val="23"/>
          <w:szCs w:val="23"/>
        </w:rPr>
        <w:t>Z = the research population</w:t>
      </w:r>
    </w:p>
    <w:p w14:paraId="56F0F42D">
      <w:pPr>
        <w:jc w:val="both"/>
        <w:rPr>
          <w:sz w:val="23"/>
          <w:szCs w:val="23"/>
        </w:rPr>
      </w:pPr>
      <w:r>
        <w:rPr>
          <w:sz w:val="23"/>
          <w:szCs w:val="23"/>
        </w:rPr>
        <w:tab/>
      </w:r>
      <w:r>
        <w:rPr>
          <w:sz w:val="23"/>
          <w:szCs w:val="23"/>
        </w:rPr>
        <w:t> = standard deviation</w:t>
      </w:r>
    </w:p>
    <w:p w14:paraId="71F1F9B8">
      <w:pPr>
        <w:jc w:val="both"/>
        <w:rPr>
          <w:sz w:val="23"/>
          <w:szCs w:val="23"/>
        </w:rPr>
      </w:pPr>
      <w:r>
        <w:rPr>
          <w:sz w:val="23"/>
          <w:szCs w:val="23"/>
        </w:rPr>
        <w:tab/>
      </w:r>
      <w:r>
        <w:rPr>
          <w:sz w:val="23"/>
          <w:szCs w:val="23"/>
        </w:rPr>
        <w:t>D = tolerance limit or allowable error</w:t>
      </w:r>
    </w:p>
    <w:p w14:paraId="5B7AFAD3">
      <w:pPr>
        <w:spacing w:after="160" w:line="259" w:lineRule="auto"/>
        <w:rPr>
          <w:b/>
          <w:sz w:val="23"/>
          <w:szCs w:val="23"/>
        </w:rPr>
      </w:pPr>
      <w:r>
        <w:rPr>
          <w:b/>
          <w:sz w:val="23"/>
          <w:szCs w:val="23"/>
        </w:rPr>
        <w:br w:type="page"/>
      </w:r>
    </w:p>
    <w:p w14:paraId="552993D3">
      <w:pPr>
        <w:spacing w:line="360" w:lineRule="auto"/>
        <w:jc w:val="both"/>
        <w:rPr>
          <w:b/>
          <w:sz w:val="23"/>
          <w:szCs w:val="23"/>
        </w:rPr>
      </w:pPr>
      <w:r>
        <w:rPr>
          <w:b/>
          <w:sz w:val="23"/>
          <w:szCs w:val="23"/>
        </w:rPr>
        <w:t>3.5</w:t>
      </w:r>
      <w:r>
        <w:rPr>
          <w:b/>
          <w:sz w:val="23"/>
          <w:szCs w:val="23"/>
        </w:rPr>
        <w:tab/>
      </w:r>
      <w:r>
        <w:rPr>
          <w:b/>
          <w:sz w:val="23"/>
          <w:szCs w:val="23"/>
        </w:rPr>
        <w:t>METHOD OF DATA COLLECTION</w:t>
      </w:r>
    </w:p>
    <w:p w14:paraId="04C20A29">
      <w:pPr>
        <w:spacing w:line="360" w:lineRule="auto"/>
        <w:jc w:val="both"/>
        <w:rPr>
          <w:sz w:val="23"/>
          <w:szCs w:val="23"/>
        </w:rPr>
      </w:pPr>
      <w:r>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Pr>
          <w:sz w:val="23"/>
          <w:szCs w:val="23"/>
        </w:rPr>
        <w:tab/>
      </w:r>
    </w:p>
    <w:p w14:paraId="7F4181B9">
      <w:pPr>
        <w:spacing w:line="360" w:lineRule="auto"/>
        <w:jc w:val="both"/>
        <w:rPr>
          <w:b/>
          <w:sz w:val="23"/>
          <w:szCs w:val="23"/>
        </w:rPr>
      </w:pPr>
      <w:r>
        <w:rPr>
          <w:b/>
          <w:sz w:val="23"/>
          <w:szCs w:val="23"/>
        </w:rPr>
        <w:t>3.6</w:t>
      </w:r>
      <w:r>
        <w:rPr>
          <w:b/>
          <w:sz w:val="23"/>
          <w:szCs w:val="23"/>
        </w:rPr>
        <w:tab/>
      </w:r>
      <w:r>
        <w:rPr>
          <w:b/>
          <w:sz w:val="23"/>
          <w:szCs w:val="23"/>
        </w:rPr>
        <w:t>THE RESEARCH INSTRUMENT</w:t>
      </w:r>
    </w:p>
    <w:p w14:paraId="38210E5C">
      <w:pPr>
        <w:spacing w:line="360" w:lineRule="auto"/>
        <w:jc w:val="both"/>
        <w:rPr>
          <w:sz w:val="23"/>
          <w:szCs w:val="23"/>
        </w:rPr>
      </w:pPr>
      <w:r>
        <w:rPr>
          <w:sz w:val="23"/>
          <w:szCs w:val="23"/>
        </w:rPr>
        <w:t xml:space="preserve">The survey instrument was adopted for this study. A well-structured questionnaire and interview were used to measure the dependent and independent variables. </w:t>
      </w:r>
    </w:p>
    <w:p w14:paraId="1DDF9960">
      <w:pPr>
        <w:spacing w:line="360" w:lineRule="auto"/>
        <w:jc w:val="both"/>
        <w:rPr>
          <w:b/>
          <w:sz w:val="23"/>
          <w:szCs w:val="23"/>
        </w:rPr>
      </w:pPr>
      <w:r>
        <w:rPr>
          <w:b/>
          <w:sz w:val="23"/>
          <w:szCs w:val="23"/>
        </w:rPr>
        <w:t>3.7</w:t>
      </w:r>
      <w:r>
        <w:rPr>
          <w:b/>
          <w:sz w:val="23"/>
          <w:szCs w:val="23"/>
        </w:rPr>
        <w:tab/>
      </w:r>
      <w:r>
        <w:rPr>
          <w:b/>
          <w:sz w:val="23"/>
          <w:szCs w:val="23"/>
        </w:rPr>
        <w:t>VALIDITY OF RESEARCH INSTRUMENT</w:t>
      </w:r>
    </w:p>
    <w:p w14:paraId="073F1D7E">
      <w:pPr>
        <w:spacing w:line="360" w:lineRule="auto"/>
        <w:jc w:val="both"/>
        <w:rPr>
          <w:sz w:val="23"/>
          <w:szCs w:val="23"/>
        </w:rPr>
      </w:pPr>
      <w:r>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14:paraId="67729A8C">
      <w:pPr>
        <w:spacing w:line="360" w:lineRule="auto"/>
        <w:jc w:val="both"/>
        <w:rPr>
          <w:b/>
          <w:sz w:val="23"/>
          <w:szCs w:val="23"/>
        </w:rPr>
      </w:pPr>
      <w:r>
        <w:rPr>
          <w:b/>
          <w:sz w:val="23"/>
          <w:szCs w:val="23"/>
        </w:rPr>
        <w:t>3.8</w:t>
      </w:r>
      <w:r>
        <w:rPr>
          <w:b/>
          <w:sz w:val="23"/>
          <w:szCs w:val="23"/>
        </w:rPr>
        <w:tab/>
      </w:r>
      <w:r>
        <w:rPr>
          <w:b/>
          <w:sz w:val="23"/>
          <w:szCs w:val="23"/>
        </w:rPr>
        <w:t>METHOD OF DATA PRESENTATION AND ANALYSIS</w:t>
      </w:r>
    </w:p>
    <w:p w14:paraId="3C75963B">
      <w:pPr>
        <w:spacing w:line="360" w:lineRule="auto"/>
        <w:jc w:val="both"/>
        <w:rPr>
          <w:sz w:val="23"/>
          <w:szCs w:val="23"/>
        </w:rPr>
      </w:pPr>
      <w:r>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14:paraId="24E325CD">
      <w:pPr>
        <w:spacing w:line="360" w:lineRule="auto"/>
        <w:jc w:val="center"/>
        <w:rPr>
          <w:b/>
          <w:sz w:val="23"/>
          <w:szCs w:val="23"/>
        </w:rPr>
      </w:pPr>
      <w:r>
        <w:rPr>
          <w:sz w:val="23"/>
          <w:szCs w:val="23"/>
        </w:rPr>
        <w:br w:type="page"/>
      </w:r>
      <w:r>
        <w:rPr>
          <w:b/>
          <w:sz w:val="23"/>
          <w:szCs w:val="23"/>
        </w:rPr>
        <w:t>CHAPTER FOUR</w:t>
      </w:r>
    </w:p>
    <w:p w14:paraId="2ED6B0CC">
      <w:pPr>
        <w:spacing w:line="360" w:lineRule="auto"/>
        <w:jc w:val="center"/>
        <w:rPr>
          <w:b/>
          <w:sz w:val="23"/>
          <w:szCs w:val="23"/>
        </w:rPr>
      </w:pPr>
      <w:r>
        <w:rPr>
          <w:b/>
          <w:sz w:val="23"/>
          <w:szCs w:val="23"/>
        </w:rPr>
        <w:t xml:space="preserve">DATA PRESENTATION AND ANALYSIS </w:t>
      </w:r>
    </w:p>
    <w:p w14:paraId="7A8E887F">
      <w:pPr>
        <w:spacing w:line="360" w:lineRule="auto"/>
        <w:jc w:val="both"/>
        <w:rPr>
          <w:b/>
          <w:sz w:val="23"/>
          <w:szCs w:val="23"/>
        </w:rPr>
      </w:pPr>
      <w:r>
        <w:rPr>
          <w:b/>
          <w:sz w:val="23"/>
          <w:szCs w:val="23"/>
        </w:rPr>
        <w:t>4.0</w:t>
      </w:r>
      <w:r>
        <w:rPr>
          <w:b/>
          <w:sz w:val="23"/>
          <w:szCs w:val="23"/>
        </w:rPr>
        <w:tab/>
      </w:r>
      <w:r>
        <w:rPr>
          <w:b/>
          <w:sz w:val="23"/>
          <w:szCs w:val="23"/>
        </w:rPr>
        <w:t>INTRODUCTION</w:t>
      </w:r>
    </w:p>
    <w:p w14:paraId="3569FAC4">
      <w:pPr>
        <w:spacing w:line="360" w:lineRule="auto"/>
        <w:jc w:val="both"/>
        <w:rPr>
          <w:bCs/>
          <w:sz w:val="23"/>
          <w:szCs w:val="23"/>
        </w:rPr>
      </w:pPr>
      <w:r>
        <w:rPr>
          <w:bCs/>
          <w:sz w:val="23"/>
          <w:szCs w:val="23"/>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14:paraId="4D76DB40">
      <w:pPr>
        <w:spacing w:line="360" w:lineRule="auto"/>
        <w:jc w:val="both"/>
        <w:rPr>
          <w:sz w:val="23"/>
          <w:szCs w:val="23"/>
        </w:rPr>
      </w:pPr>
      <w:r>
        <w:rPr>
          <w:sz w:val="23"/>
          <w:szCs w:val="23"/>
        </w:rPr>
        <w:tab/>
      </w:r>
      <w:r>
        <w:rPr>
          <w:sz w:val="23"/>
          <w:szCs w:val="23"/>
        </w:rPr>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14:paraId="21A081E9">
      <w:pPr>
        <w:spacing w:line="360" w:lineRule="auto"/>
        <w:jc w:val="both"/>
        <w:rPr>
          <w:sz w:val="23"/>
          <w:szCs w:val="23"/>
        </w:rPr>
      </w:pPr>
      <w:r>
        <w:rPr>
          <w:sz w:val="23"/>
          <w:szCs w:val="23"/>
        </w:rPr>
        <w:t>A total number of 120 questionnaires were distributed. A total number of 100 copies were collected.</w:t>
      </w:r>
    </w:p>
    <w:p w14:paraId="625BC8C5">
      <w:pPr>
        <w:spacing w:line="360" w:lineRule="auto"/>
        <w:jc w:val="both"/>
        <w:rPr>
          <w:b/>
          <w:sz w:val="23"/>
          <w:szCs w:val="23"/>
        </w:rPr>
      </w:pPr>
      <w:r>
        <w:rPr>
          <w:b/>
          <w:sz w:val="23"/>
          <w:szCs w:val="23"/>
        </w:rPr>
        <w:t>4.2</w:t>
      </w:r>
      <w:r>
        <w:rPr>
          <w:b/>
          <w:sz w:val="23"/>
          <w:szCs w:val="23"/>
        </w:rPr>
        <w:tab/>
      </w:r>
      <w:r>
        <w:rPr>
          <w:b/>
          <w:sz w:val="23"/>
          <w:szCs w:val="23"/>
        </w:rPr>
        <w:t>ANALYSIS OF DEMOGRAPHIC DATA</w:t>
      </w:r>
    </w:p>
    <w:p w14:paraId="06769D95">
      <w:pPr>
        <w:spacing w:line="360" w:lineRule="auto"/>
        <w:jc w:val="both"/>
        <w:rPr>
          <w:b/>
          <w:sz w:val="23"/>
          <w:szCs w:val="23"/>
        </w:rPr>
      </w:pPr>
      <w:r>
        <w:rPr>
          <w:b/>
          <w:sz w:val="23"/>
          <w:szCs w:val="23"/>
        </w:rPr>
        <w:t xml:space="preserve">Table 4.2.1   : </w:t>
      </w:r>
      <w:r>
        <w:rPr>
          <w:b/>
          <w:bCs/>
          <w:sz w:val="23"/>
          <w:szCs w:val="23"/>
        </w:rPr>
        <w:t>Gender</w:t>
      </w:r>
    </w:p>
    <w:tbl>
      <w:tblPr>
        <w:tblStyle w:val="20"/>
        <w:tblpPr w:leftFromText="180" w:rightFromText="180" w:vertAnchor="text" w:tblpY="1"/>
        <w:tblOverlap w:val="never"/>
        <w:tblW w:w="71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16"/>
        <w:gridCol w:w="1350"/>
        <w:gridCol w:w="1150"/>
        <w:gridCol w:w="1074"/>
        <w:gridCol w:w="1986"/>
      </w:tblGrid>
      <w:tr w14:paraId="63A98805">
        <w:tblPrEx>
          <w:tblLayout w:type="fixed"/>
        </w:tblPrEx>
        <w:trPr>
          <w:cantSplit/>
        </w:trPr>
        <w:tc>
          <w:tcPr>
            <w:tcW w:w="1550" w:type="dxa"/>
            <w:gridSpan w:val="2"/>
            <w:tcBorders>
              <w:top w:val="single" w:color="000000" w:sz="16" w:space="0"/>
              <w:left w:val="single" w:color="000000" w:sz="16" w:space="0"/>
              <w:bottom w:val="single" w:color="000000" w:sz="16" w:space="0"/>
              <w:right w:val="nil"/>
            </w:tcBorders>
            <w:shd w:val="clear" w:color="auto" w:fill="FFFFFF"/>
          </w:tcPr>
          <w:p w14:paraId="7E847C7C">
            <w:pPr>
              <w:spacing w:line="360" w:lineRule="auto"/>
              <w:jc w:val="both"/>
              <w:rPr>
                <w:sz w:val="23"/>
                <w:szCs w:val="23"/>
              </w:rPr>
            </w:pPr>
            <w:r>
              <w:rPr>
                <w:sz w:val="23"/>
                <w:szCs w:val="23"/>
              </w:rPr>
              <w:t>Valid</w:t>
            </w:r>
          </w:p>
        </w:tc>
        <w:tc>
          <w:tcPr>
            <w:tcW w:w="1350" w:type="dxa"/>
            <w:tcBorders>
              <w:top w:val="single" w:color="000000" w:sz="16" w:space="0"/>
              <w:left w:val="single" w:color="000000" w:sz="16" w:space="0"/>
              <w:bottom w:val="single" w:color="000000" w:sz="16" w:space="0"/>
            </w:tcBorders>
            <w:shd w:val="clear" w:color="auto" w:fill="FFFFFF"/>
          </w:tcPr>
          <w:p w14:paraId="24A2E6DD">
            <w:pPr>
              <w:spacing w:line="360" w:lineRule="auto"/>
              <w:jc w:val="both"/>
              <w:rPr>
                <w:sz w:val="23"/>
                <w:szCs w:val="23"/>
              </w:rPr>
            </w:pPr>
            <w:r>
              <w:rPr>
                <w:sz w:val="23"/>
                <w:szCs w:val="23"/>
              </w:rPr>
              <w:t xml:space="preserve">  Frequency</w:t>
            </w:r>
          </w:p>
        </w:tc>
        <w:tc>
          <w:tcPr>
            <w:tcW w:w="1150" w:type="dxa"/>
            <w:tcBorders>
              <w:top w:val="single" w:color="000000" w:sz="16" w:space="0"/>
              <w:bottom w:val="single" w:color="000000" w:sz="16" w:space="0"/>
            </w:tcBorders>
            <w:shd w:val="clear" w:color="auto" w:fill="FFFFFF"/>
          </w:tcPr>
          <w:p w14:paraId="71BA734A">
            <w:pPr>
              <w:spacing w:line="360" w:lineRule="auto"/>
              <w:jc w:val="both"/>
              <w:rPr>
                <w:sz w:val="23"/>
                <w:szCs w:val="23"/>
              </w:rPr>
            </w:pPr>
            <w:r>
              <w:rPr>
                <w:sz w:val="23"/>
                <w:szCs w:val="23"/>
              </w:rPr>
              <w:t>Percent</w:t>
            </w:r>
          </w:p>
        </w:tc>
        <w:tc>
          <w:tcPr>
            <w:tcW w:w="1074" w:type="dxa"/>
            <w:tcBorders>
              <w:top w:val="single" w:color="000000" w:sz="16" w:space="0"/>
              <w:bottom w:val="single" w:color="000000" w:sz="16" w:space="0"/>
            </w:tcBorders>
            <w:shd w:val="clear" w:color="auto" w:fill="FFFFFF"/>
          </w:tcPr>
          <w:p w14:paraId="3461F0FE">
            <w:pPr>
              <w:spacing w:line="360" w:lineRule="auto"/>
              <w:jc w:val="both"/>
              <w:rPr>
                <w:sz w:val="23"/>
                <w:szCs w:val="23"/>
              </w:rPr>
            </w:pPr>
            <w:r>
              <w:rPr>
                <w:sz w:val="23"/>
                <w:szCs w:val="23"/>
              </w:rPr>
              <w:t>Valid Percent</w:t>
            </w:r>
          </w:p>
        </w:tc>
        <w:tc>
          <w:tcPr>
            <w:tcW w:w="1986" w:type="dxa"/>
            <w:tcBorders>
              <w:top w:val="single" w:color="000000" w:sz="16" w:space="0"/>
              <w:bottom w:val="single" w:color="000000" w:sz="16" w:space="0"/>
              <w:right w:val="single" w:color="000000" w:sz="16" w:space="0"/>
            </w:tcBorders>
            <w:shd w:val="clear" w:color="auto" w:fill="FFFFFF"/>
          </w:tcPr>
          <w:p w14:paraId="61518AC4">
            <w:pPr>
              <w:spacing w:line="360" w:lineRule="auto"/>
              <w:jc w:val="both"/>
              <w:rPr>
                <w:sz w:val="23"/>
                <w:szCs w:val="23"/>
              </w:rPr>
            </w:pPr>
            <w:r>
              <w:rPr>
                <w:sz w:val="23"/>
                <w:szCs w:val="23"/>
              </w:rPr>
              <w:t>Cumulative Percent</w:t>
            </w:r>
          </w:p>
        </w:tc>
      </w:tr>
      <w:tr w14:paraId="05EE641C">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5507CF3">
            <w:pPr>
              <w:spacing w:line="360" w:lineRule="auto"/>
              <w:jc w:val="both"/>
              <w:rPr>
                <w:sz w:val="23"/>
                <w:szCs w:val="23"/>
              </w:rPr>
            </w:pPr>
          </w:p>
        </w:tc>
        <w:tc>
          <w:tcPr>
            <w:tcW w:w="816" w:type="dxa"/>
            <w:tcBorders>
              <w:top w:val="single" w:color="000000" w:sz="16" w:space="0"/>
              <w:left w:val="nil"/>
              <w:bottom w:val="nil"/>
              <w:right w:val="single" w:color="000000" w:sz="16" w:space="0"/>
            </w:tcBorders>
            <w:shd w:val="clear" w:color="auto" w:fill="FFFFFF"/>
            <w:vAlign w:val="center"/>
          </w:tcPr>
          <w:p w14:paraId="45B32558">
            <w:pPr>
              <w:spacing w:line="360" w:lineRule="auto"/>
              <w:jc w:val="both"/>
              <w:rPr>
                <w:sz w:val="23"/>
                <w:szCs w:val="23"/>
              </w:rPr>
            </w:pPr>
            <w:r>
              <w:rPr>
                <w:sz w:val="23"/>
                <w:szCs w:val="23"/>
              </w:rPr>
              <w:t>Male</w:t>
            </w:r>
          </w:p>
        </w:tc>
        <w:tc>
          <w:tcPr>
            <w:tcW w:w="1350" w:type="dxa"/>
            <w:tcBorders>
              <w:top w:val="single" w:color="000000" w:sz="16" w:space="0"/>
              <w:left w:val="single" w:color="000000" w:sz="16" w:space="0"/>
              <w:bottom w:val="nil"/>
            </w:tcBorders>
            <w:shd w:val="clear" w:color="auto" w:fill="FFFFFF"/>
            <w:vAlign w:val="center"/>
          </w:tcPr>
          <w:p w14:paraId="07BC2DF4">
            <w:pPr>
              <w:spacing w:line="360" w:lineRule="auto"/>
              <w:jc w:val="both"/>
              <w:rPr>
                <w:sz w:val="23"/>
                <w:szCs w:val="23"/>
              </w:rPr>
            </w:pPr>
            <w:r>
              <w:rPr>
                <w:sz w:val="23"/>
                <w:szCs w:val="23"/>
              </w:rPr>
              <w:t>55</w:t>
            </w:r>
          </w:p>
        </w:tc>
        <w:tc>
          <w:tcPr>
            <w:tcW w:w="1150" w:type="dxa"/>
            <w:tcBorders>
              <w:top w:val="single" w:color="000000" w:sz="16" w:space="0"/>
              <w:bottom w:val="nil"/>
            </w:tcBorders>
            <w:shd w:val="clear" w:color="auto" w:fill="FFFFFF"/>
            <w:vAlign w:val="center"/>
          </w:tcPr>
          <w:p w14:paraId="6214C0E3">
            <w:pPr>
              <w:spacing w:line="360" w:lineRule="auto"/>
              <w:jc w:val="both"/>
              <w:rPr>
                <w:sz w:val="23"/>
                <w:szCs w:val="23"/>
              </w:rPr>
            </w:pPr>
            <w:r>
              <w:rPr>
                <w:sz w:val="23"/>
                <w:szCs w:val="23"/>
              </w:rPr>
              <w:t xml:space="preserve">      55</w:t>
            </w:r>
          </w:p>
        </w:tc>
        <w:tc>
          <w:tcPr>
            <w:tcW w:w="1074" w:type="dxa"/>
            <w:tcBorders>
              <w:top w:val="single" w:color="000000" w:sz="16" w:space="0"/>
              <w:bottom w:val="nil"/>
            </w:tcBorders>
            <w:shd w:val="clear" w:color="auto" w:fill="FFFFFF"/>
            <w:vAlign w:val="center"/>
          </w:tcPr>
          <w:p w14:paraId="4425EE88">
            <w:pPr>
              <w:spacing w:line="360" w:lineRule="auto"/>
              <w:jc w:val="both"/>
              <w:rPr>
                <w:sz w:val="23"/>
                <w:szCs w:val="23"/>
              </w:rPr>
            </w:pPr>
            <w:r>
              <w:rPr>
                <w:sz w:val="23"/>
                <w:szCs w:val="23"/>
              </w:rPr>
              <w:t>55</w:t>
            </w:r>
          </w:p>
        </w:tc>
        <w:tc>
          <w:tcPr>
            <w:tcW w:w="1986" w:type="dxa"/>
            <w:tcBorders>
              <w:top w:val="single" w:color="000000" w:sz="16" w:space="0"/>
              <w:bottom w:val="nil"/>
              <w:right w:val="single" w:color="000000" w:sz="16" w:space="0"/>
            </w:tcBorders>
            <w:shd w:val="clear" w:color="auto" w:fill="FFFFFF"/>
            <w:vAlign w:val="center"/>
          </w:tcPr>
          <w:p w14:paraId="7A62FC8B">
            <w:pPr>
              <w:spacing w:line="360" w:lineRule="auto"/>
              <w:jc w:val="both"/>
              <w:rPr>
                <w:sz w:val="23"/>
                <w:szCs w:val="23"/>
              </w:rPr>
            </w:pPr>
            <w:r>
              <w:rPr>
                <w:sz w:val="23"/>
                <w:szCs w:val="23"/>
              </w:rPr>
              <w:t>55</w:t>
            </w:r>
          </w:p>
        </w:tc>
      </w:tr>
      <w:tr w14:paraId="08CA937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8DB382D">
            <w:pPr>
              <w:spacing w:line="360" w:lineRule="auto"/>
              <w:jc w:val="both"/>
              <w:rPr>
                <w:sz w:val="23"/>
                <w:szCs w:val="23"/>
              </w:rPr>
            </w:pPr>
          </w:p>
        </w:tc>
        <w:tc>
          <w:tcPr>
            <w:tcW w:w="816" w:type="dxa"/>
            <w:tcBorders>
              <w:top w:val="nil"/>
              <w:left w:val="nil"/>
              <w:bottom w:val="nil"/>
              <w:right w:val="single" w:color="000000" w:sz="16" w:space="0"/>
            </w:tcBorders>
            <w:shd w:val="clear" w:color="auto" w:fill="FFFFFF"/>
            <w:vAlign w:val="center"/>
          </w:tcPr>
          <w:p w14:paraId="3B78C0A6">
            <w:pPr>
              <w:spacing w:line="360" w:lineRule="auto"/>
              <w:jc w:val="both"/>
              <w:rPr>
                <w:sz w:val="23"/>
                <w:szCs w:val="23"/>
              </w:rPr>
            </w:pPr>
            <w:r>
              <w:rPr>
                <w:sz w:val="23"/>
                <w:szCs w:val="23"/>
              </w:rPr>
              <w:t>Female</w:t>
            </w:r>
          </w:p>
        </w:tc>
        <w:tc>
          <w:tcPr>
            <w:tcW w:w="1350" w:type="dxa"/>
            <w:tcBorders>
              <w:top w:val="nil"/>
              <w:left w:val="single" w:color="000000" w:sz="16" w:space="0"/>
              <w:bottom w:val="nil"/>
            </w:tcBorders>
            <w:shd w:val="clear" w:color="auto" w:fill="FFFFFF"/>
            <w:vAlign w:val="center"/>
          </w:tcPr>
          <w:p w14:paraId="19B74666">
            <w:pPr>
              <w:spacing w:line="360" w:lineRule="auto"/>
              <w:jc w:val="both"/>
              <w:rPr>
                <w:sz w:val="23"/>
                <w:szCs w:val="23"/>
              </w:rPr>
            </w:pPr>
            <w:r>
              <w:rPr>
                <w:sz w:val="23"/>
                <w:szCs w:val="23"/>
              </w:rPr>
              <w:t>45</w:t>
            </w:r>
          </w:p>
        </w:tc>
        <w:tc>
          <w:tcPr>
            <w:tcW w:w="1150" w:type="dxa"/>
            <w:tcBorders>
              <w:top w:val="nil"/>
              <w:bottom w:val="nil"/>
            </w:tcBorders>
            <w:shd w:val="clear" w:color="auto" w:fill="FFFFFF"/>
            <w:vAlign w:val="center"/>
          </w:tcPr>
          <w:p w14:paraId="0E072D0F">
            <w:pPr>
              <w:spacing w:line="360" w:lineRule="auto"/>
              <w:jc w:val="both"/>
              <w:rPr>
                <w:sz w:val="23"/>
                <w:szCs w:val="23"/>
              </w:rPr>
            </w:pPr>
            <w:r>
              <w:rPr>
                <w:sz w:val="23"/>
                <w:szCs w:val="23"/>
              </w:rPr>
              <w:t>45</w:t>
            </w:r>
          </w:p>
        </w:tc>
        <w:tc>
          <w:tcPr>
            <w:tcW w:w="1074" w:type="dxa"/>
            <w:tcBorders>
              <w:top w:val="nil"/>
              <w:bottom w:val="nil"/>
            </w:tcBorders>
            <w:shd w:val="clear" w:color="auto" w:fill="FFFFFF"/>
            <w:vAlign w:val="center"/>
          </w:tcPr>
          <w:p w14:paraId="25EA9C79">
            <w:pPr>
              <w:spacing w:line="360" w:lineRule="auto"/>
              <w:jc w:val="both"/>
              <w:rPr>
                <w:sz w:val="23"/>
                <w:szCs w:val="23"/>
              </w:rPr>
            </w:pPr>
            <w:r>
              <w:rPr>
                <w:sz w:val="23"/>
                <w:szCs w:val="23"/>
              </w:rPr>
              <w:t>45</w:t>
            </w:r>
          </w:p>
        </w:tc>
        <w:tc>
          <w:tcPr>
            <w:tcW w:w="1986" w:type="dxa"/>
            <w:tcBorders>
              <w:top w:val="nil"/>
              <w:bottom w:val="nil"/>
              <w:right w:val="single" w:color="000000" w:sz="16" w:space="0"/>
            </w:tcBorders>
            <w:shd w:val="clear" w:color="auto" w:fill="FFFFFF"/>
            <w:vAlign w:val="center"/>
          </w:tcPr>
          <w:p w14:paraId="74682F78">
            <w:pPr>
              <w:spacing w:line="360" w:lineRule="auto"/>
              <w:jc w:val="both"/>
              <w:rPr>
                <w:sz w:val="23"/>
                <w:szCs w:val="23"/>
              </w:rPr>
            </w:pPr>
            <w:r>
              <w:rPr>
                <w:sz w:val="23"/>
                <w:szCs w:val="23"/>
              </w:rPr>
              <w:t>100.0</w:t>
            </w:r>
          </w:p>
        </w:tc>
      </w:tr>
      <w:tr w14:paraId="72C4D79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39227E4">
            <w:pPr>
              <w:spacing w:line="360" w:lineRule="auto"/>
              <w:jc w:val="both"/>
              <w:rPr>
                <w:sz w:val="23"/>
                <w:szCs w:val="23"/>
              </w:rPr>
            </w:pPr>
          </w:p>
        </w:tc>
        <w:tc>
          <w:tcPr>
            <w:tcW w:w="816" w:type="dxa"/>
            <w:tcBorders>
              <w:top w:val="nil"/>
              <w:left w:val="nil"/>
              <w:bottom w:val="single" w:color="000000" w:sz="16" w:space="0"/>
              <w:right w:val="single" w:color="000000" w:sz="16" w:space="0"/>
            </w:tcBorders>
            <w:shd w:val="clear" w:color="auto" w:fill="FFFFFF"/>
            <w:vAlign w:val="center"/>
          </w:tcPr>
          <w:p w14:paraId="22C80E9B">
            <w:pPr>
              <w:spacing w:line="360" w:lineRule="auto"/>
              <w:jc w:val="both"/>
              <w:rPr>
                <w:sz w:val="23"/>
                <w:szCs w:val="23"/>
              </w:rPr>
            </w:pPr>
            <w:r>
              <w:rPr>
                <w:sz w:val="23"/>
                <w:szCs w:val="23"/>
              </w:rPr>
              <w:t>Total</w:t>
            </w:r>
          </w:p>
        </w:tc>
        <w:tc>
          <w:tcPr>
            <w:tcW w:w="1350" w:type="dxa"/>
            <w:tcBorders>
              <w:top w:val="nil"/>
              <w:left w:val="single" w:color="000000" w:sz="16" w:space="0"/>
              <w:bottom w:val="single" w:color="000000" w:sz="16" w:space="0"/>
            </w:tcBorders>
            <w:shd w:val="clear" w:color="auto" w:fill="FFFFFF"/>
            <w:vAlign w:val="center"/>
          </w:tcPr>
          <w:p w14:paraId="2478B0C7">
            <w:pPr>
              <w:spacing w:line="360" w:lineRule="auto"/>
              <w:jc w:val="both"/>
              <w:rPr>
                <w:sz w:val="23"/>
                <w:szCs w:val="23"/>
              </w:rPr>
            </w:pPr>
            <w:r>
              <w:rPr>
                <w:sz w:val="23"/>
                <w:szCs w:val="23"/>
              </w:rPr>
              <w:t>100</w:t>
            </w:r>
          </w:p>
        </w:tc>
        <w:tc>
          <w:tcPr>
            <w:tcW w:w="1150" w:type="dxa"/>
            <w:tcBorders>
              <w:top w:val="nil"/>
              <w:bottom w:val="single" w:color="000000" w:sz="16" w:space="0"/>
            </w:tcBorders>
            <w:shd w:val="clear" w:color="auto" w:fill="FFFFFF"/>
            <w:vAlign w:val="center"/>
          </w:tcPr>
          <w:p w14:paraId="627E1C30">
            <w:pPr>
              <w:spacing w:line="360" w:lineRule="auto"/>
              <w:jc w:val="both"/>
              <w:rPr>
                <w:sz w:val="23"/>
                <w:szCs w:val="23"/>
              </w:rPr>
            </w:pPr>
            <w:r>
              <w:rPr>
                <w:sz w:val="23"/>
                <w:szCs w:val="23"/>
              </w:rPr>
              <w:t>100.0</w:t>
            </w:r>
          </w:p>
        </w:tc>
        <w:tc>
          <w:tcPr>
            <w:tcW w:w="1074" w:type="dxa"/>
            <w:tcBorders>
              <w:top w:val="nil"/>
              <w:bottom w:val="single" w:color="000000" w:sz="16" w:space="0"/>
            </w:tcBorders>
            <w:shd w:val="clear" w:color="auto" w:fill="FFFFFF"/>
            <w:vAlign w:val="center"/>
          </w:tcPr>
          <w:p w14:paraId="1D6E8F46">
            <w:pPr>
              <w:spacing w:line="360" w:lineRule="auto"/>
              <w:jc w:val="both"/>
              <w:rPr>
                <w:sz w:val="23"/>
                <w:szCs w:val="23"/>
              </w:rPr>
            </w:pPr>
            <w:r>
              <w:rPr>
                <w:sz w:val="23"/>
                <w:szCs w:val="23"/>
              </w:rPr>
              <w:t>100.0</w:t>
            </w:r>
          </w:p>
        </w:tc>
        <w:tc>
          <w:tcPr>
            <w:tcW w:w="1986" w:type="dxa"/>
            <w:tcBorders>
              <w:top w:val="nil"/>
              <w:bottom w:val="single" w:color="000000" w:sz="16" w:space="0"/>
              <w:right w:val="single" w:color="000000" w:sz="16" w:space="0"/>
            </w:tcBorders>
            <w:shd w:val="clear" w:color="auto" w:fill="FFFFFF"/>
          </w:tcPr>
          <w:p w14:paraId="3F2A0DA2">
            <w:pPr>
              <w:spacing w:line="360" w:lineRule="auto"/>
              <w:jc w:val="both"/>
              <w:rPr>
                <w:sz w:val="23"/>
                <w:szCs w:val="23"/>
              </w:rPr>
            </w:pPr>
          </w:p>
        </w:tc>
      </w:tr>
    </w:tbl>
    <w:p w14:paraId="3E6FE5B7">
      <w:pPr>
        <w:spacing w:line="360" w:lineRule="auto"/>
        <w:jc w:val="both"/>
        <w:rPr>
          <w:sz w:val="23"/>
          <w:szCs w:val="23"/>
        </w:rPr>
      </w:pPr>
      <w:r>
        <w:rPr>
          <w:sz w:val="23"/>
          <w:szCs w:val="23"/>
        </w:rPr>
        <w:br w:type="textWrapping" w:clear="all"/>
      </w:r>
      <w:r>
        <w:rPr>
          <w:sz w:val="23"/>
          <w:szCs w:val="23"/>
        </w:rPr>
        <w:t xml:space="preserve">Source: </w:t>
      </w:r>
      <w:r>
        <w:rPr>
          <w:sz w:val="23"/>
          <w:szCs w:val="23"/>
        </w:rPr>
        <w:t>Field Survey, 2025.</w:t>
      </w:r>
    </w:p>
    <w:p w14:paraId="149D6C3B">
      <w:pPr>
        <w:spacing w:line="360" w:lineRule="auto"/>
        <w:jc w:val="both"/>
        <w:rPr>
          <w:sz w:val="23"/>
          <w:szCs w:val="23"/>
        </w:rPr>
      </w:pPr>
      <w:r>
        <w:rPr>
          <w:sz w:val="23"/>
          <w:szCs w:val="23"/>
        </w:rPr>
        <w:t>The table above shows the sex distribution of the respondent. It shows that 55% are males and 45% are also females. The implication implies that both males and females are customers of Airtel.</w:t>
      </w:r>
    </w:p>
    <w:p w14:paraId="5EA11949">
      <w:pPr>
        <w:spacing w:line="360" w:lineRule="auto"/>
        <w:jc w:val="both"/>
        <w:rPr>
          <w:b/>
          <w:sz w:val="23"/>
          <w:szCs w:val="23"/>
        </w:rPr>
      </w:pPr>
      <w:r>
        <w:rPr>
          <w:b/>
          <w:sz w:val="23"/>
          <w:szCs w:val="23"/>
        </w:rPr>
        <w:t xml:space="preserve">Table 4.2.2: </w:t>
      </w:r>
      <w:r>
        <w:rPr>
          <w:b/>
          <w:bCs/>
          <w:sz w:val="23"/>
          <w:szCs w:val="23"/>
        </w:rPr>
        <w:t>Educational Qualification</w:t>
      </w:r>
    </w:p>
    <w:tbl>
      <w:tblPr>
        <w:tblStyle w:val="20"/>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190"/>
        <w:gridCol w:w="1150"/>
        <w:gridCol w:w="1710"/>
        <w:gridCol w:w="1620"/>
      </w:tblGrid>
      <w:tr w14:paraId="2C632209">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01F44B2C">
            <w:pPr>
              <w:spacing w:line="360" w:lineRule="auto"/>
              <w:jc w:val="both"/>
              <w:rPr>
                <w:sz w:val="23"/>
                <w:szCs w:val="23"/>
              </w:rPr>
            </w:pPr>
            <w:r>
              <w:rPr>
                <w:sz w:val="23"/>
                <w:szCs w:val="23"/>
              </w:rPr>
              <w:t>Valid</w:t>
            </w:r>
          </w:p>
        </w:tc>
        <w:tc>
          <w:tcPr>
            <w:tcW w:w="1190" w:type="dxa"/>
            <w:tcBorders>
              <w:top w:val="single" w:color="000000" w:sz="16" w:space="0"/>
              <w:left w:val="single" w:color="000000" w:sz="16" w:space="0"/>
              <w:bottom w:val="single" w:color="000000" w:sz="16" w:space="0"/>
            </w:tcBorders>
            <w:shd w:val="clear" w:color="auto" w:fill="FFFFFF"/>
          </w:tcPr>
          <w:p w14:paraId="1CB10956">
            <w:pPr>
              <w:spacing w:line="360" w:lineRule="auto"/>
              <w:jc w:val="both"/>
              <w:rPr>
                <w:sz w:val="23"/>
                <w:szCs w:val="23"/>
              </w:rPr>
            </w:pPr>
            <w:r>
              <w:rPr>
                <w:sz w:val="23"/>
                <w:szCs w:val="23"/>
              </w:rPr>
              <w:t>Frequency</w:t>
            </w:r>
          </w:p>
        </w:tc>
        <w:tc>
          <w:tcPr>
            <w:tcW w:w="1150" w:type="dxa"/>
            <w:tcBorders>
              <w:top w:val="single" w:color="000000" w:sz="16" w:space="0"/>
              <w:bottom w:val="single" w:color="000000" w:sz="16" w:space="0"/>
            </w:tcBorders>
            <w:shd w:val="clear" w:color="auto" w:fill="FFFFFF"/>
          </w:tcPr>
          <w:p w14:paraId="496FFBA4">
            <w:pPr>
              <w:spacing w:line="360" w:lineRule="auto"/>
              <w:jc w:val="both"/>
              <w:rPr>
                <w:sz w:val="23"/>
                <w:szCs w:val="23"/>
              </w:rPr>
            </w:pPr>
            <w:r>
              <w:rPr>
                <w:sz w:val="23"/>
                <w:szCs w:val="23"/>
              </w:rPr>
              <w:t>Percent</w:t>
            </w:r>
          </w:p>
        </w:tc>
        <w:tc>
          <w:tcPr>
            <w:tcW w:w="1710" w:type="dxa"/>
            <w:tcBorders>
              <w:top w:val="single" w:color="000000" w:sz="16" w:space="0"/>
              <w:bottom w:val="single" w:color="000000" w:sz="16" w:space="0"/>
            </w:tcBorders>
            <w:shd w:val="clear" w:color="auto" w:fill="FFFFFF"/>
          </w:tcPr>
          <w:p w14:paraId="6A5AF76D">
            <w:pPr>
              <w:spacing w:line="360" w:lineRule="auto"/>
              <w:jc w:val="both"/>
              <w:rPr>
                <w:sz w:val="23"/>
                <w:szCs w:val="23"/>
              </w:rPr>
            </w:pPr>
            <w:r>
              <w:rPr>
                <w:sz w:val="23"/>
                <w:szCs w:val="23"/>
              </w:rPr>
              <w:t>Valid Percent</w:t>
            </w:r>
          </w:p>
        </w:tc>
        <w:tc>
          <w:tcPr>
            <w:tcW w:w="1620" w:type="dxa"/>
            <w:tcBorders>
              <w:top w:val="single" w:color="000000" w:sz="16" w:space="0"/>
              <w:bottom w:val="single" w:color="000000" w:sz="16" w:space="0"/>
              <w:right w:val="single" w:color="000000" w:sz="16" w:space="0"/>
            </w:tcBorders>
            <w:shd w:val="clear" w:color="auto" w:fill="FFFFFF"/>
          </w:tcPr>
          <w:p w14:paraId="6D34641A">
            <w:pPr>
              <w:spacing w:line="360" w:lineRule="auto"/>
              <w:jc w:val="both"/>
              <w:rPr>
                <w:sz w:val="23"/>
                <w:szCs w:val="23"/>
              </w:rPr>
            </w:pPr>
            <w:r>
              <w:rPr>
                <w:sz w:val="23"/>
                <w:szCs w:val="23"/>
              </w:rPr>
              <w:t>Cumulative Percent</w:t>
            </w:r>
          </w:p>
        </w:tc>
      </w:tr>
      <w:tr w14:paraId="598E945F">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DB0D67F">
            <w:pPr>
              <w:spacing w:line="360" w:lineRule="auto"/>
              <w:jc w:val="both"/>
              <w:rPr>
                <w:sz w:val="23"/>
                <w:szCs w:val="23"/>
              </w:rPr>
            </w:pPr>
          </w:p>
        </w:tc>
        <w:tc>
          <w:tcPr>
            <w:tcW w:w="1336" w:type="dxa"/>
            <w:tcBorders>
              <w:top w:val="single" w:color="000000" w:sz="16" w:space="0"/>
              <w:left w:val="nil"/>
              <w:bottom w:val="nil"/>
              <w:right w:val="single" w:color="000000" w:sz="16" w:space="0"/>
            </w:tcBorders>
            <w:shd w:val="clear" w:color="auto" w:fill="FFFFFF"/>
            <w:vAlign w:val="center"/>
          </w:tcPr>
          <w:p w14:paraId="7CD446EF">
            <w:pPr>
              <w:spacing w:line="360" w:lineRule="auto"/>
              <w:jc w:val="both"/>
              <w:rPr>
                <w:sz w:val="23"/>
                <w:szCs w:val="23"/>
              </w:rPr>
            </w:pPr>
            <w:r>
              <w:rPr>
                <w:sz w:val="23"/>
                <w:szCs w:val="23"/>
              </w:rPr>
              <w:t>SSCE</w:t>
            </w:r>
          </w:p>
        </w:tc>
        <w:tc>
          <w:tcPr>
            <w:tcW w:w="1190" w:type="dxa"/>
            <w:tcBorders>
              <w:top w:val="single" w:color="000000" w:sz="16" w:space="0"/>
              <w:left w:val="single" w:color="000000" w:sz="16" w:space="0"/>
              <w:bottom w:val="nil"/>
            </w:tcBorders>
            <w:shd w:val="clear" w:color="auto" w:fill="FFFFFF"/>
            <w:vAlign w:val="center"/>
          </w:tcPr>
          <w:p w14:paraId="748D9D33">
            <w:pPr>
              <w:spacing w:line="360" w:lineRule="auto"/>
              <w:jc w:val="both"/>
              <w:rPr>
                <w:sz w:val="23"/>
                <w:szCs w:val="23"/>
              </w:rPr>
            </w:pPr>
            <w:r>
              <w:rPr>
                <w:sz w:val="23"/>
                <w:szCs w:val="23"/>
              </w:rPr>
              <w:t>12</w:t>
            </w:r>
          </w:p>
        </w:tc>
        <w:tc>
          <w:tcPr>
            <w:tcW w:w="1150" w:type="dxa"/>
            <w:tcBorders>
              <w:top w:val="single" w:color="000000" w:sz="16" w:space="0"/>
              <w:bottom w:val="nil"/>
            </w:tcBorders>
            <w:shd w:val="clear" w:color="auto" w:fill="FFFFFF"/>
            <w:vAlign w:val="center"/>
          </w:tcPr>
          <w:p w14:paraId="05369E19">
            <w:pPr>
              <w:spacing w:line="360" w:lineRule="auto"/>
              <w:jc w:val="both"/>
              <w:rPr>
                <w:sz w:val="23"/>
                <w:szCs w:val="23"/>
              </w:rPr>
            </w:pPr>
            <w:r>
              <w:rPr>
                <w:sz w:val="23"/>
                <w:szCs w:val="23"/>
              </w:rPr>
              <w:t>12</w:t>
            </w:r>
          </w:p>
        </w:tc>
        <w:tc>
          <w:tcPr>
            <w:tcW w:w="1710" w:type="dxa"/>
            <w:tcBorders>
              <w:top w:val="single" w:color="000000" w:sz="16" w:space="0"/>
              <w:bottom w:val="nil"/>
            </w:tcBorders>
            <w:shd w:val="clear" w:color="auto" w:fill="FFFFFF"/>
            <w:vAlign w:val="center"/>
          </w:tcPr>
          <w:p w14:paraId="7E3D9D91">
            <w:pPr>
              <w:spacing w:line="360" w:lineRule="auto"/>
              <w:jc w:val="both"/>
              <w:rPr>
                <w:sz w:val="23"/>
                <w:szCs w:val="23"/>
              </w:rPr>
            </w:pPr>
            <w:r>
              <w:rPr>
                <w:sz w:val="23"/>
                <w:szCs w:val="23"/>
              </w:rPr>
              <w:t>12</w:t>
            </w:r>
          </w:p>
        </w:tc>
        <w:tc>
          <w:tcPr>
            <w:tcW w:w="1620" w:type="dxa"/>
            <w:tcBorders>
              <w:top w:val="single" w:color="000000" w:sz="16" w:space="0"/>
              <w:bottom w:val="nil"/>
              <w:right w:val="single" w:color="000000" w:sz="16" w:space="0"/>
            </w:tcBorders>
            <w:shd w:val="clear" w:color="auto" w:fill="FFFFFF"/>
            <w:vAlign w:val="center"/>
          </w:tcPr>
          <w:p w14:paraId="43C5183C">
            <w:pPr>
              <w:spacing w:line="360" w:lineRule="auto"/>
              <w:jc w:val="both"/>
              <w:rPr>
                <w:sz w:val="23"/>
                <w:szCs w:val="23"/>
              </w:rPr>
            </w:pPr>
            <w:r>
              <w:rPr>
                <w:sz w:val="23"/>
                <w:szCs w:val="23"/>
              </w:rPr>
              <w:t>12</w:t>
            </w:r>
          </w:p>
        </w:tc>
      </w:tr>
      <w:tr w14:paraId="53C465D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02652E6">
            <w:pPr>
              <w:spacing w:line="360" w:lineRule="auto"/>
              <w:jc w:val="both"/>
              <w:rPr>
                <w:sz w:val="23"/>
                <w:szCs w:val="23"/>
              </w:rPr>
            </w:pPr>
          </w:p>
        </w:tc>
        <w:tc>
          <w:tcPr>
            <w:tcW w:w="1336" w:type="dxa"/>
            <w:tcBorders>
              <w:top w:val="nil"/>
              <w:left w:val="nil"/>
              <w:bottom w:val="nil"/>
              <w:right w:val="single" w:color="000000" w:sz="16" w:space="0"/>
            </w:tcBorders>
            <w:shd w:val="clear" w:color="auto" w:fill="FFFFFF"/>
            <w:vAlign w:val="center"/>
          </w:tcPr>
          <w:p w14:paraId="5A271162">
            <w:pPr>
              <w:spacing w:line="360" w:lineRule="auto"/>
              <w:jc w:val="both"/>
              <w:rPr>
                <w:sz w:val="23"/>
                <w:szCs w:val="23"/>
              </w:rPr>
            </w:pPr>
            <w:r>
              <w:rPr>
                <w:sz w:val="23"/>
                <w:szCs w:val="23"/>
              </w:rPr>
              <w:t>B.sc/HND</w:t>
            </w:r>
          </w:p>
          <w:p w14:paraId="392969F5">
            <w:pPr>
              <w:spacing w:line="360" w:lineRule="auto"/>
              <w:jc w:val="both"/>
              <w:rPr>
                <w:sz w:val="23"/>
                <w:szCs w:val="23"/>
              </w:rPr>
            </w:pPr>
            <w:r>
              <w:rPr>
                <w:sz w:val="23"/>
                <w:szCs w:val="23"/>
              </w:rPr>
              <w:t>M.sc</w:t>
            </w:r>
          </w:p>
          <w:p w14:paraId="40623E5D">
            <w:pPr>
              <w:spacing w:line="360" w:lineRule="auto"/>
              <w:jc w:val="both"/>
              <w:rPr>
                <w:sz w:val="23"/>
                <w:szCs w:val="23"/>
              </w:rPr>
            </w:pPr>
            <w:r>
              <w:rPr>
                <w:sz w:val="23"/>
                <w:szCs w:val="23"/>
              </w:rPr>
              <w:t>Others</w:t>
            </w:r>
          </w:p>
        </w:tc>
        <w:tc>
          <w:tcPr>
            <w:tcW w:w="1190" w:type="dxa"/>
            <w:tcBorders>
              <w:top w:val="nil"/>
              <w:left w:val="single" w:color="000000" w:sz="16" w:space="0"/>
              <w:bottom w:val="nil"/>
            </w:tcBorders>
            <w:shd w:val="clear" w:color="auto" w:fill="FFFFFF"/>
            <w:vAlign w:val="center"/>
          </w:tcPr>
          <w:p w14:paraId="731B9DF5">
            <w:pPr>
              <w:spacing w:line="360" w:lineRule="auto"/>
              <w:jc w:val="both"/>
              <w:rPr>
                <w:sz w:val="23"/>
                <w:szCs w:val="23"/>
              </w:rPr>
            </w:pPr>
            <w:r>
              <w:rPr>
                <w:sz w:val="23"/>
                <w:szCs w:val="23"/>
              </w:rPr>
              <w:t>53</w:t>
            </w:r>
          </w:p>
          <w:p w14:paraId="332734C4">
            <w:pPr>
              <w:spacing w:line="360" w:lineRule="auto"/>
              <w:jc w:val="both"/>
              <w:rPr>
                <w:sz w:val="23"/>
                <w:szCs w:val="23"/>
              </w:rPr>
            </w:pPr>
            <w:r>
              <w:rPr>
                <w:sz w:val="23"/>
                <w:szCs w:val="23"/>
              </w:rPr>
              <w:t>14</w:t>
            </w:r>
          </w:p>
          <w:p w14:paraId="0AA9CA65">
            <w:pPr>
              <w:spacing w:line="360" w:lineRule="auto"/>
              <w:jc w:val="both"/>
              <w:rPr>
                <w:sz w:val="23"/>
                <w:szCs w:val="23"/>
              </w:rPr>
            </w:pPr>
            <w:r>
              <w:rPr>
                <w:sz w:val="23"/>
                <w:szCs w:val="23"/>
              </w:rPr>
              <w:t xml:space="preserve">      31</w:t>
            </w:r>
          </w:p>
        </w:tc>
        <w:tc>
          <w:tcPr>
            <w:tcW w:w="1150" w:type="dxa"/>
            <w:tcBorders>
              <w:top w:val="nil"/>
              <w:bottom w:val="nil"/>
            </w:tcBorders>
            <w:shd w:val="clear" w:color="auto" w:fill="FFFFFF"/>
            <w:vAlign w:val="center"/>
          </w:tcPr>
          <w:p w14:paraId="52593FD9">
            <w:pPr>
              <w:spacing w:line="360" w:lineRule="auto"/>
              <w:jc w:val="both"/>
              <w:rPr>
                <w:sz w:val="23"/>
                <w:szCs w:val="23"/>
              </w:rPr>
            </w:pPr>
            <w:r>
              <w:rPr>
                <w:sz w:val="23"/>
                <w:szCs w:val="23"/>
              </w:rPr>
              <w:t>53</w:t>
            </w:r>
          </w:p>
          <w:p w14:paraId="15B8A811">
            <w:pPr>
              <w:spacing w:line="360" w:lineRule="auto"/>
              <w:jc w:val="both"/>
              <w:rPr>
                <w:sz w:val="23"/>
                <w:szCs w:val="23"/>
              </w:rPr>
            </w:pPr>
            <w:r>
              <w:rPr>
                <w:sz w:val="23"/>
                <w:szCs w:val="23"/>
              </w:rPr>
              <w:t>14</w:t>
            </w:r>
          </w:p>
          <w:p w14:paraId="3C9A61AA">
            <w:pPr>
              <w:spacing w:line="360" w:lineRule="auto"/>
              <w:jc w:val="both"/>
              <w:rPr>
                <w:sz w:val="23"/>
                <w:szCs w:val="23"/>
              </w:rPr>
            </w:pPr>
            <w:r>
              <w:rPr>
                <w:sz w:val="23"/>
                <w:szCs w:val="23"/>
              </w:rPr>
              <w:t xml:space="preserve">      31</w:t>
            </w:r>
          </w:p>
        </w:tc>
        <w:tc>
          <w:tcPr>
            <w:tcW w:w="1710" w:type="dxa"/>
            <w:tcBorders>
              <w:top w:val="nil"/>
              <w:bottom w:val="nil"/>
            </w:tcBorders>
            <w:shd w:val="clear" w:color="auto" w:fill="FFFFFF"/>
            <w:vAlign w:val="center"/>
          </w:tcPr>
          <w:p w14:paraId="2E5C306D">
            <w:pPr>
              <w:spacing w:line="360" w:lineRule="auto"/>
              <w:jc w:val="both"/>
              <w:rPr>
                <w:sz w:val="23"/>
                <w:szCs w:val="23"/>
              </w:rPr>
            </w:pPr>
            <w:r>
              <w:rPr>
                <w:sz w:val="23"/>
                <w:szCs w:val="23"/>
              </w:rPr>
              <w:t>53</w:t>
            </w:r>
          </w:p>
          <w:p w14:paraId="6547991C">
            <w:pPr>
              <w:spacing w:line="360" w:lineRule="auto"/>
              <w:jc w:val="both"/>
              <w:rPr>
                <w:sz w:val="23"/>
                <w:szCs w:val="23"/>
              </w:rPr>
            </w:pPr>
            <w:r>
              <w:rPr>
                <w:sz w:val="23"/>
                <w:szCs w:val="23"/>
              </w:rPr>
              <w:t>14</w:t>
            </w:r>
          </w:p>
          <w:p w14:paraId="6746B0D2">
            <w:pPr>
              <w:spacing w:line="360" w:lineRule="auto"/>
              <w:jc w:val="both"/>
              <w:rPr>
                <w:sz w:val="23"/>
                <w:szCs w:val="23"/>
              </w:rPr>
            </w:pPr>
            <w:r>
              <w:rPr>
                <w:sz w:val="23"/>
                <w:szCs w:val="23"/>
              </w:rPr>
              <w:t xml:space="preserve">      31</w:t>
            </w:r>
          </w:p>
        </w:tc>
        <w:tc>
          <w:tcPr>
            <w:tcW w:w="1620" w:type="dxa"/>
            <w:tcBorders>
              <w:top w:val="nil"/>
              <w:bottom w:val="nil"/>
              <w:right w:val="single" w:color="000000" w:sz="16" w:space="0"/>
            </w:tcBorders>
            <w:shd w:val="clear" w:color="auto" w:fill="FFFFFF"/>
            <w:vAlign w:val="center"/>
          </w:tcPr>
          <w:p w14:paraId="5A733136">
            <w:pPr>
              <w:spacing w:line="360" w:lineRule="auto"/>
              <w:jc w:val="both"/>
              <w:rPr>
                <w:sz w:val="23"/>
                <w:szCs w:val="23"/>
              </w:rPr>
            </w:pPr>
            <w:r>
              <w:rPr>
                <w:sz w:val="23"/>
                <w:szCs w:val="23"/>
              </w:rPr>
              <w:t>65</w:t>
            </w:r>
          </w:p>
          <w:p w14:paraId="6E703119">
            <w:pPr>
              <w:spacing w:line="360" w:lineRule="auto"/>
              <w:jc w:val="both"/>
              <w:rPr>
                <w:sz w:val="23"/>
                <w:szCs w:val="23"/>
              </w:rPr>
            </w:pPr>
            <w:r>
              <w:rPr>
                <w:sz w:val="23"/>
                <w:szCs w:val="23"/>
              </w:rPr>
              <w:t>79</w:t>
            </w:r>
          </w:p>
          <w:p w14:paraId="2B6EEBAB">
            <w:pPr>
              <w:spacing w:line="360" w:lineRule="auto"/>
              <w:jc w:val="both"/>
              <w:rPr>
                <w:sz w:val="23"/>
                <w:szCs w:val="23"/>
              </w:rPr>
            </w:pPr>
            <w:r>
              <w:rPr>
                <w:sz w:val="23"/>
                <w:szCs w:val="23"/>
              </w:rPr>
              <w:t>100</w:t>
            </w:r>
          </w:p>
        </w:tc>
      </w:tr>
      <w:tr w14:paraId="756E341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6E4F5EB">
            <w:pPr>
              <w:spacing w:line="360" w:lineRule="auto"/>
              <w:jc w:val="both"/>
              <w:rPr>
                <w:sz w:val="23"/>
                <w:szCs w:val="23"/>
              </w:rPr>
            </w:pPr>
          </w:p>
        </w:tc>
        <w:tc>
          <w:tcPr>
            <w:tcW w:w="1336" w:type="dxa"/>
            <w:tcBorders>
              <w:top w:val="nil"/>
              <w:left w:val="nil"/>
              <w:bottom w:val="single" w:color="000000" w:sz="16" w:space="0"/>
              <w:right w:val="single" w:color="000000" w:sz="16" w:space="0"/>
            </w:tcBorders>
            <w:shd w:val="clear" w:color="auto" w:fill="FFFFFF"/>
            <w:vAlign w:val="center"/>
          </w:tcPr>
          <w:p w14:paraId="30729424">
            <w:pPr>
              <w:spacing w:line="360" w:lineRule="auto"/>
              <w:jc w:val="both"/>
              <w:rPr>
                <w:sz w:val="23"/>
                <w:szCs w:val="23"/>
              </w:rPr>
            </w:pPr>
            <w:r>
              <w:rPr>
                <w:sz w:val="23"/>
                <w:szCs w:val="23"/>
              </w:rPr>
              <w:t>Total</w:t>
            </w:r>
          </w:p>
        </w:tc>
        <w:tc>
          <w:tcPr>
            <w:tcW w:w="1190" w:type="dxa"/>
            <w:tcBorders>
              <w:top w:val="nil"/>
              <w:left w:val="single" w:color="000000" w:sz="16" w:space="0"/>
              <w:bottom w:val="single" w:color="000000" w:sz="16" w:space="0"/>
            </w:tcBorders>
            <w:shd w:val="clear" w:color="auto" w:fill="FFFFFF"/>
            <w:vAlign w:val="center"/>
          </w:tcPr>
          <w:p w14:paraId="2E69DA20">
            <w:pPr>
              <w:spacing w:line="360" w:lineRule="auto"/>
              <w:jc w:val="both"/>
              <w:rPr>
                <w:sz w:val="23"/>
                <w:szCs w:val="23"/>
              </w:rPr>
            </w:pPr>
            <w:r>
              <w:rPr>
                <w:sz w:val="23"/>
                <w:szCs w:val="23"/>
              </w:rPr>
              <w:t>100</w:t>
            </w:r>
          </w:p>
        </w:tc>
        <w:tc>
          <w:tcPr>
            <w:tcW w:w="1150" w:type="dxa"/>
            <w:tcBorders>
              <w:top w:val="nil"/>
              <w:bottom w:val="single" w:color="000000" w:sz="16" w:space="0"/>
            </w:tcBorders>
            <w:shd w:val="clear" w:color="auto" w:fill="FFFFFF"/>
            <w:vAlign w:val="center"/>
          </w:tcPr>
          <w:p w14:paraId="6D1E4C92">
            <w:pPr>
              <w:spacing w:line="360" w:lineRule="auto"/>
              <w:jc w:val="both"/>
              <w:rPr>
                <w:sz w:val="23"/>
                <w:szCs w:val="23"/>
              </w:rPr>
            </w:pPr>
            <w:r>
              <w:rPr>
                <w:sz w:val="23"/>
                <w:szCs w:val="23"/>
              </w:rPr>
              <w:t>100</w:t>
            </w:r>
          </w:p>
        </w:tc>
        <w:tc>
          <w:tcPr>
            <w:tcW w:w="1710" w:type="dxa"/>
            <w:tcBorders>
              <w:top w:val="nil"/>
              <w:bottom w:val="single" w:color="000000" w:sz="16" w:space="0"/>
            </w:tcBorders>
            <w:shd w:val="clear" w:color="auto" w:fill="FFFFFF"/>
            <w:vAlign w:val="center"/>
          </w:tcPr>
          <w:p w14:paraId="717F94F2">
            <w:pPr>
              <w:spacing w:line="360" w:lineRule="auto"/>
              <w:jc w:val="both"/>
              <w:rPr>
                <w:sz w:val="23"/>
                <w:szCs w:val="23"/>
              </w:rPr>
            </w:pPr>
            <w:r>
              <w:rPr>
                <w:sz w:val="23"/>
                <w:szCs w:val="23"/>
              </w:rPr>
              <w:t>100</w:t>
            </w:r>
          </w:p>
        </w:tc>
        <w:tc>
          <w:tcPr>
            <w:tcW w:w="1620" w:type="dxa"/>
            <w:tcBorders>
              <w:top w:val="nil"/>
              <w:bottom w:val="single" w:color="000000" w:sz="16" w:space="0"/>
              <w:right w:val="single" w:color="000000" w:sz="16" w:space="0"/>
            </w:tcBorders>
            <w:shd w:val="clear" w:color="auto" w:fill="FFFFFF"/>
          </w:tcPr>
          <w:p w14:paraId="74F6D700">
            <w:pPr>
              <w:spacing w:line="360" w:lineRule="auto"/>
              <w:jc w:val="both"/>
              <w:rPr>
                <w:sz w:val="23"/>
                <w:szCs w:val="23"/>
              </w:rPr>
            </w:pPr>
          </w:p>
        </w:tc>
      </w:tr>
    </w:tbl>
    <w:p w14:paraId="76522829">
      <w:pPr>
        <w:spacing w:line="360" w:lineRule="auto"/>
        <w:jc w:val="both"/>
        <w:rPr>
          <w:sz w:val="23"/>
          <w:szCs w:val="23"/>
        </w:rPr>
      </w:pPr>
      <w:r>
        <w:rPr>
          <w:sz w:val="23"/>
          <w:szCs w:val="23"/>
        </w:rPr>
        <w:t>Source: Field Survey, 2025.</w:t>
      </w:r>
    </w:p>
    <w:p w14:paraId="60FAA955">
      <w:pPr>
        <w:spacing w:line="360" w:lineRule="auto"/>
        <w:jc w:val="both"/>
        <w:rPr>
          <w:sz w:val="23"/>
          <w:szCs w:val="23"/>
        </w:rPr>
      </w:pPr>
      <w:r>
        <w:rPr>
          <w:sz w:val="23"/>
          <w:szCs w:val="23"/>
        </w:rPr>
        <w:t>From the table above, 12% of the respondents are SSCE holders, 53% are B.sc/HND Holders, while 14% are M.sc holders, and 31% are other. This implies that we have more B.sc/HND holders and others among the respondents.</w:t>
      </w:r>
    </w:p>
    <w:p w14:paraId="02BD05E4">
      <w:pPr>
        <w:spacing w:line="360" w:lineRule="auto"/>
        <w:jc w:val="both"/>
        <w:rPr>
          <w:b/>
          <w:sz w:val="23"/>
          <w:szCs w:val="23"/>
        </w:rPr>
      </w:pPr>
      <w:r>
        <w:rPr>
          <w:b/>
          <w:sz w:val="23"/>
          <w:szCs w:val="23"/>
        </w:rPr>
        <w:t xml:space="preserve">TABLE 4.2.3: </w:t>
      </w:r>
      <w:r>
        <w:rPr>
          <w:b/>
          <w:bCs/>
          <w:sz w:val="23"/>
          <w:szCs w:val="23"/>
        </w:rPr>
        <w:t>Marital Status</w:t>
      </w:r>
    </w:p>
    <w:tbl>
      <w:tblPr>
        <w:tblStyle w:val="20"/>
        <w:tblW w:w="74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95"/>
        <w:gridCol w:w="1510"/>
        <w:gridCol w:w="1080"/>
        <w:gridCol w:w="1620"/>
        <w:gridCol w:w="1530"/>
      </w:tblGrid>
      <w:tr w14:paraId="4F38BE91">
        <w:tblPrEx>
          <w:tblLayout w:type="fixed"/>
        </w:tblPrEx>
        <w:trPr>
          <w:cantSplit/>
        </w:trPr>
        <w:tc>
          <w:tcPr>
            <w:tcW w:w="1730" w:type="dxa"/>
            <w:gridSpan w:val="2"/>
            <w:tcBorders>
              <w:top w:val="single" w:color="000000" w:sz="16" w:space="0"/>
              <w:left w:val="single" w:color="000000" w:sz="16" w:space="0"/>
              <w:bottom w:val="single" w:color="000000" w:sz="16" w:space="0"/>
              <w:right w:val="nil"/>
            </w:tcBorders>
            <w:shd w:val="clear" w:color="auto" w:fill="FFFFFF"/>
          </w:tcPr>
          <w:p w14:paraId="583BE243">
            <w:pPr>
              <w:spacing w:line="360" w:lineRule="auto"/>
              <w:jc w:val="both"/>
              <w:rPr>
                <w:sz w:val="23"/>
                <w:szCs w:val="23"/>
              </w:rPr>
            </w:pPr>
            <w:r>
              <w:rPr>
                <w:sz w:val="23"/>
                <w:szCs w:val="23"/>
              </w:rPr>
              <w:t>Valid</w:t>
            </w:r>
          </w:p>
        </w:tc>
        <w:tc>
          <w:tcPr>
            <w:tcW w:w="1510" w:type="dxa"/>
            <w:tcBorders>
              <w:top w:val="single" w:color="000000" w:sz="16" w:space="0"/>
              <w:left w:val="single" w:color="000000" w:sz="16" w:space="0"/>
              <w:bottom w:val="single" w:color="000000" w:sz="16" w:space="0"/>
            </w:tcBorders>
            <w:shd w:val="clear" w:color="auto" w:fill="FFFFFF"/>
          </w:tcPr>
          <w:p w14:paraId="201005B6">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14:paraId="556F60A4">
            <w:pPr>
              <w:spacing w:line="360" w:lineRule="auto"/>
              <w:jc w:val="both"/>
              <w:rPr>
                <w:sz w:val="23"/>
                <w:szCs w:val="23"/>
              </w:rPr>
            </w:pPr>
            <w:r>
              <w:rPr>
                <w:sz w:val="23"/>
                <w:szCs w:val="23"/>
              </w:rPr>
              <w:t>Percent</w:t>
            </w:r>
          </w:p>
        </w:tc>
        <w:tc>
          <w:tcPr>
            <w:tcW w:w="1620" w:type="dxa"/>
            <w:tcBorders>
              <w:top w:val="single" w:color="000000" w:sz="16" w:space="0"/>
              <w:bottom w:val="single" w:color="000000" w:sz="16" w:space="0"/>
            </w:tcBorders>
            <w:shd w:val="clear" w:color="auto" w:fill="FFFFFF"/>
          </w:tcPr>
          <w:p w14:paraId="62A83EB3">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14:paraId="5C251AF0">
            <w:pPr>
              <w:spacing w:line="360" w:lineRule="auto"/>
              <w:jc w:val="both"/>
              <w:rPr>
                <w:sz w:val="23"/>
                <w:szCs w:val="23"/>
              </w:rPr>
            </w:pPr>
            <w:r>
              <w:rPr>
                <w:sz w:val="23"/>
                <w:szCs w:val="23"/>
              </w:rPr>
              <w:t>Cumulative Percent</w:t>
            </w:r>
          </w:p>
        </w:tc>
      </w:tr>
      <w:tr w14:paraId="74BE0666">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3A9B7E77">
            <w:pPr>
              <w:spacing w:line="360" w:lineRule="auto"/>
              <w:jc w:val="both"/>
              <w:rPr>
                <w:sz w:val="23"/>
                <w:szCs w:val="23"/>
              </w:rPr>
            </w:pPr>
          </w:p>
        </w:tc>
        <w:tc>
          <w:tcPr>
            <w:tcW w:w="995" w:type="dxa"/>
            <w:tcBorders>
              <w:top w:val="single" w:color="000000" w:sz="16" w:space="0"/>
              <w:left w:val="nil"/>
              <w:bottom w:val="nil"/>
              <w:right w:val="single" w:color="000000" w:sz="16" w:space="0"/>
            </w:tcBorders>
            <w:shd w:val="clear" w:color="auto" w:fill="FFFFFF"/>
            <w:vAlign w:val="center"/>
          </w:tcPr>
          <w:p w14:paraId="20EF0F8E">
            <w:pPr>
              <w:spacing w:line="360" w:lineRule="auto"/>
              <w:jc w:val="both"/>
              <w:rPr>
                <w:sz w:val="23"/>
                <w:szCs w:val="23"/>
              </w:rPr>
            </w:pPr>
            <w:r>
              <w:rPr>
                <w:sz w:val="23"/>
                <w:szCs w:val="23"/>
              </w:rPr>
              <w:t>Single</w:t>
            </w:r>
          </w:p>
        </w:tc>
        <w:tc>
          <w:tcPr>
            <w:tcW w:w="1510" w:type="dxa"/>
            <w:tcBorders>
              <w:top w:val="single" w:color="000000" w:sz="16" w:space="0"/>
              <w:left w:val="single" w:color="000000" w:sz="16" w:space="0"/>
              <w:bottom w:val="nil"/>
            </w:tcBorders>
            <w:shd w:val="clear" w:color="auto" w:fill="FFFFFF"/>
            <w:vAlign w:val="center"/>
          </w:tcPr>
          <w:p w14:paraId="0B6429FB">
            <w:pPr>
              <w:spacing w:line="360" w:lineRule="auto"/>
              <w:jc w:val="both"/>
              <w:rPr>
                <w:sz w:val="23"/>
                <w:szCs w:val="23"/>
              </w:rPr>
            </w:pPr>
            <w:r>
              <w:rPr>
                <w:sz w:val="23"/>
                <w:szCs w:val="23"/>
              </w:rPr>
              <w:t>22</w:t>
            </w:r>
          </w:p>
        </w:tc>
        <w:tc>
          <w:tcPr>
            <w:tcW w:w="1080" w:type="dxa"/>
            <w:tcBorders>
              <w:top w:val="single" w:color="000000" w:sz="16" w:space="0"/>
              <w:bottom w:val="nil"/>
            </w:tcBorders>
            <w:shd w:val="clear" w:color="auto" w:fill="FFFFFF"/>
            <w:vAlign w:val="center"/>
          </w:tcPr>
          <w:p w14:paraId="309D7B4E">
            <w:pPr>
              <w:spacing w:line="360" w:lineRule="auto"/>
              <w:jc w:val="both"/>
              <w:rPr>
                <w:sz w:val="23"/>
                <w:szCs w:val="23"/>
              </w:rPr>
            </w:pPr>
            <w:r>
              <w:rPr>
                <w:sz w:val="23"/>
                <w:szCs w:val="23"/>
              </w:rPr>
              <w:t>22</w:t>
            </w:r>
          </w:p>
        </w:tc>
        <w:tc>
          <w:tcPr>
            <w:tcW w:w="1620" w:type="dxa"/>
            <w:tcBorders>
              <w:top w:val="single" w:color="000000" w:sz="16" w:space="0"/>
              <w:bottom w:val="nil"/>
            </w:tcBorders>
            <w:shd w:val="clear" w:color="auto" w:fill="FFFFFF"/>
            <w:vAlign w:val="center"/>
          </w:tcPr>
          <w:p w14:paraId="4B6D17D6">
            <w:pPr>
              <w:spacing w:line="360" w:lineRule="auto"/>
              <w:jc w:val="both"/>
              <w:rPr>
                <w:sz w:val="23"/>
                <w:szCs w:val="23"/>
              </w:rPr>
            </w:pPr>
            <w:r>
              <w:rPr>
                <w:sz w:val="23"/>
                <w:szCs w:val="23"/>
              </w:rPr>
              <w:t>22</w:t>
            </w:r>
          </w:p>
        </w:tc>
        <w:tc>
          <w:tcPr>
            <w:tcW w:w="1530" w:type="dxa"/>
            <w:tcBorders>
              <w:top w:val="single" w:color="000000" w:sz="16" w:space="0"/>
              <w:bottom w:val="nil"/>
              <w:right w:val="single" w:color="000000" w:sz="16" w:space="0"/>
            </w:tcBorders>
            <w:shd w:val="clear" w:color="auto" w:fill="FFFFFF"/>
            <w:vAlign w:val="center"/>
          </w:tcPr>
          <w:p w14:paraId="6D93179E">
            <w:pPr>
              <w:spacing w:line="360" w:lineRule="auto"/>
              <w:jc w:val="both"/>
              <w:rPr>
                <w:sz w:val="23"/>
                <w:szCs w:val="23"/>
              </w:rPr>
            </w:pPr>
            <w:r>
              <w:rPr>
                <w:sz w:val="23"/>
                <w:szCs w:val="23"/>
              </w:rPr>
              <w:t>22</w:t>
            </w:r>
          </w:p>
        </w:tc>
      </w:tr>
      <w:tr w14:paraId="16F8B237">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54082F1E">
            <w:pPr>
              <w:spacing w:line="360" w:lineRule="auto"/>
              <w:jc w:val="both"/>
              <w:rPr>
                <w:sz w:val="23"/>
                <w:szCs w:val="23"/>
              </w:rPr>
            </w:pPr>
          </w:p>
        </w:tc>
        <w:tc>
          <w:tcPr>
            <w:tcW w:w="995" w:type="dxa"/>
            <w:tcBorders>
              <w:top w:val="nil"/>
              <w:left w:val="nil"/>
              <w:bottom w:val="nil"/>
              <w:right w:val="single" w:color="000000" w:sz="16" w:space="0"/>
            </w:tcBorders>
            <w:shd w:val="clear" w:color="auto" w:fill="FFFFFF"/>
            <w:vAlign w:val="center"/>
          </w:tcPr>
          <w:p w14:paraId="145E8620">
            <w:pPr>
              <w:spacing w:line="360" w:lineRule="auto"/>
              <w:jc w:val="both"/>
              <w:rPr>
                <w:sz w:val="23"/>
                <w:szCs w:val="23"/>
              </w:rPr>
            </w:pPr>
            <w:r>
              <w:rPr>
                <w:sz w:val="23"/>
                <w:szCs w:val="23"/>
              </w:rPr>
              <w:t>Married</w:t>
            </w:r>
          </w:p>
        </w:tc>
        <w:tc>
          <w:tcPr>
            <w:tcW w:w="1510" w:type="dxa"/>
            <w:tcBorders>
              <w:top w:val="nil"/>
              <w:left w:val="single" w:color="000000" w:sz="16" w:space="0"/>
              <w:bottom w:val="nil"/>
            </w:tcBorders>
            <w:shd w:val="clear" w:color="auto" w:fill="FFFFFF"/>
            <w:vAlign w:val="center"/>
          </w:tcPr>
          <w:p w14:paraId="623ECB69">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14:paraId="623F11EC">
            <w:pPr>
              <w:spacing w:line="360" w:lineRule="auto"/>
              <w:jc w:val="both"/>
              <w:rPr>
                <w:sz w:val="23"/>
                <w:szCs w:val="23"/>
              </w:rPr>
            </w:pPr>
            <w:r>
              <w:rPr>
                <w:sz w:val="23"/>
                <w:szCs w:val="23"/>
              </w:rPr>
              <w:t>55</w:t>
            </w:r>
          </w:p>
        </w:tc>
        <w:tc>
          <w:tcPr>
            <w:tcW w:w="1620" w:type="dxa"/>
            <w:tcBorders>
              <w:top w:val="nil"/>
              <w:bottom w:val="nil"/>
            </w:tcBorders>
            <w:shd w:val="clear" w:color="auto" w:fill="FFFFFF"/>
            <w:vAlign w:val="center"/>
          </w:tcPr>
          <w:p w14:paraId="3E6A9F30">
            <w:pPr>
              <w:spacing w:line="360" w:lineRule="auto"/>
              <w:jc w:val="both"/>
              <w:rPr>
                <w:sz w:val="23"/>
                <w:szCs w:val="23"/>
              </w:rPr>
            </w:pPr>
            <w:r>
              <w:rPr>
                <w:sz w:val="23"/>
                <w:szCs w:val="23"/>
              </w:rPr>
              <w:t>55</w:t>
            </w:r>
          </w:p>
        </w:tc>
        <w:tc>
          <w:tcPr>
            <w:tcW w:w="1530" w:type="dxa"/>
            <w:tcBorders>
              <w:top w:val="nil"/>
              <w:bottom w:val="nil"/>
              <w:right w:val="single" w:color="000000" w:sz="16" w:space="0"/>
            </w:tcBorders>
            <w:shd w:val="clear" w:color="auto" w:fill="FFFFFF"/>
            <w:vAlign w:val="center"/>
          </w:tcPr>
          <w:p w14:paraId="09C6BA2E">
            <w:pPr>
              <w:spacing w:line="360" w:lineRule="auto"/>
              <w:jc w:val="both"/>
              <w:rPr>
                <w:sz w:val="23"/>
                <w:szCs w:val="23"/>
              </w:rPr>
            </w:pPr>
            <w:r>
              <w:rPr>
                <w:sz w:val="23"/>
                <w:szCs w:val="23"/>
              </w:rPr>
              <w:t xml:space="preserve"> 77</w:t>
            </w:r>
          </w:p>
        </w:tc>
      </w:tr>
      <w:tr w14:paraId="5588F984">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64BDDFCA">
            <w:pPr>
              <w:spacing w:line="360" w:lineRule="auto"/>
              <w:jc w:val="both"/>
              <w:rPr>
                <w:sz w:val="23"/>
                <w:szCs w:val="23"/>
              </w:rPr>
            </w:pPr>
          </w:p>
        </w:tc>
        <w:tc>
          <w:tcPr>
            <w:tcW w:w="995" w:type="dxa"/>
            <w:tcBorders>
              <w:top w:val="nil"/>
              <w:left w:val="nil"/>
              <w:bottom w:val="nil"/>
              <w:right w:val="single" w:color="000000" w:sz="16" w:space="0"/>
            </w:tcBorders>
            <w:shd w:val="clear" w:color="auto" w:fill="FFFFFF"/>
            <w:vAlign w:val="center"/>
          </w:tcPr>
          <w:p w14:paraId="11AA2954">
            <w:pPr>
              <w:spacing w:line="360" w:lineRule="auto"/>
              <w:jc w:val="both"/>
              <w:rPr>
                <w:sz w:val="23"/>
                <w:szCs w:val="23"/>
              </w:rPr>
            </w:pPr>
            <w:r>
              <w:rPr>
                <w:sz w:val="23"/>
                <w:szCs w:val="23"/>
              </w:rPr>
              <w:t>Divorce</w:t>
            </w:r>
          </w:p>
          <w:p w14:paraId="6480572A">
            <w:pPr>
              <w:spacing w:line="360" w:lineRule="auto"/>
              <w:jc w:val="both"/>
              <w:rPr>
                <w:sz w:val="23"/>
                <w:szCs w:val="23"/>
              </w:rPr>
            </w:pPr>
            <w:r>
              <w:rPr>
                <w:sz w:val="23"/>
                <w:szCs w:val="23"/>
              </w:rPr>
              <w:t>Widows</w:t>
            </w:r>
          </w:p>
        </w:tc>
        <w:tc>
          <w:tcPr>
            <w:tcW w:w="1510" w:type="dxa"/>
            <w:tcBorders>
              <w:top w:val="nil"/>
              <w:left w:val="single" w:color="000000" w:sz="16" w:space="0"/>
              <w:bottom w:val="nil"/>
            </w:tcBorders>
            <w:shd w:val="clear" w:color="auto" w:fill="FFFFFF"/>
            <w:vAlign w:val="center"/>
          </w:tcPr>
          <w:p w14:paraId="4F91B5FC">
            <w:pPr>
              <w:spacing w:line="360" w:lineRule="auto"/>
              <w:jc w:val="both"/>
              <w:rPr>
                <w:sz w:val="23"/>
                <w:szCs w:val="23"/>
              </w:rPr>
            </w:pPr>
            <w:r>
              <w:rPr>
                <w:sz w:val="23"/>
                <w:szCs w:val="23"/>
              </w:rPr>
              <w:t>10</w:t>
            </w:r>
          </w:p>
          <w:p w14:paraId="031D326D">
            <w:pPr>
              <w:spacing w:line="360" w:lineRule="auto"/>
              <w:jc w:val="both"/>
              <w:rPr>
                <w:sz w:val="23"/>
                <w:szCs w:val="23"/>
              </w:rPr>
            </w:pPr>
            <w:r>
              <w:rPr>
                <w:sz w:val="23"/>
                <w:szCs w:val="23"/>
              </w:rPr>
              <w:t>13</w:t>
            </w:r>
          </w:p>
        </w:tc>
        <w:tc>
          <w:tcPr>
            <w:tcW w:w="1080" w:type="dxa"/>
            <w:tcBorders>
              <w:top w:val="nil"/>
              <w:bottom w:val="nil"/>
            </w:tcBorders>
            <w:shd w:val="clear" w:color="auto" w:fill="FFFFFF"/>
            <w:vAlign w:val="center"/>
          </w:tcPr>
          <w:p w14:paraId="1AA3DA2D">
            <w:pPr>
              <w:spacing w:line="360" w:lineRule="auto"/>
              <w:jc w:val="both"/>
              <w:rPr>
                <w:sz w:val="23"/>
                <w:szCs w:val="23"/>
              </w:rPr>
            </w:pPr>
            <w:r>
              <w:rPr>
                <w:sz w:val="23"/>
                <w:szCs w:val="23"/>
              </w:rPr>
              <w:t>10</w:t>
            </w:r>
          </w:p>
          <w:p w14:paraId="1A198C4D">
            <w:pPr>
              <w:spacing w:line="360" w:lineRule="auto"/>
              <w:jc w:val="both"/>
              <w:rPr>
                <w:sz w:val="23"/>
                <w:szCs w:val="23"/>
              </w:rPr>
            </w:pPr>
            <w:r>
              <w:rPr>
                <w:sz w:val="23"/>
                <w:szCs w:val="23"/>
              </w:rPr>
              <w:t>13</w:t>
            </w:r>
          </w:p>
        </w:tc>
        <w:tc>
          <w:tcPr>
            <w:tcW w:w="1620" w:type="dxa"/>
            <w:tcBorders>
              <w:top w:val="nil"/>
              <w:bottom w:val="nil"/>
            </w:tcBorders>
            <w:shd w:val="clear" w:color="auto" w:fill="FFFFFF"/>
            <w:vAlign w:val="center"/>
          </w:tcPr>
          <w:p w14:paraId="7C7B7F3E">
            <w:pPr>
              <w:spacing w:line="360" w:lineRule="auto"/>
              <w:jc w:val="both"/>
              <w:rPr>
                <w:sz w:val="23"/>
                <w:szCs w:val="23"/>
              </w:rPr>
            </w:pPr>
            <w:r>
              <w:rPr>
                <w:sz w:val="23"/>
                <w:szCs w:val="23"/>
              </w:rPr>
              <w:t>10</w:t>
            </w:r>
          </w:p>
          <w:p w14:paraId="23FBE9BC">
            <w:pPr>
              <w:spacing w:line="360" w:lineRule="auto"/>
              <w:jc w:val="both"/>
              <w:rPr>
                <w:sz w:val="23"/>
                <w:szCs w:val="23"/>
              </w:rPr>
            </w:pPr>
            <w:r>
              <w:rPr>
                <w:sz w:val="23"/>
                <w:szCs w:val="23"/>
              </w:rPr>
              <w:t>13</w:t>
            </w:r>
          </w:p>
        </w:tc>
        <w:tc>
          <w:tcPr>
            <w:tcW w:w="1530" w:type="dxa"/>
            <w:tcBorders>
              <w:top w:val="nil"/>
              <w:bottom w:val="nil"/>
              <w:right w:val="single" w:color="000000" w:sz="16" w:space="0"/>
            </w:tcBorders>
            <w:shd w:val="clear" w:color="auto" w:fill="FFFFFF"/>
            <w:vAlign w:val="center"/>
          </w:tcPr>
          <w:p w14:paraId="06E5EAA2">
            <w:pPr>
              <w:spacing w:line="360" w:lineRule="auto"/>
              <w:jc w:val="both"/>
              <w:rPr>
                <w:sz w:val="23"/>
                <w:szCs w:val="23"/>
              </w:rPr>
            </w:pPr>
            <w:r>
              <w:rPr>
                <w:sz w:val="23"/>
                <w:szCs w:val="23"/>
              </w:rPr>
              <w:t>87</w:t>
            </w:r>
          </w:p>
          <w:p w14:paraId="46C0EB16">
            <w:pPr>
              <w:spacing w:line="360" w:lineRule="auto"/>
              <w:jc w:val="both"/>
              <w:rPr>
                <w:sz w:val="23"/>
                <w:szCs w:val="23"/>
              </w:rPr>
            </w:pPr>
            <w:r>
              <w:rPr>
                <w:sz w:val="23"/>
                <w:szCs w:val="23"/>
              </w:rPr>
              <w:t>100</w:t>
            </w:r>
          </w:p>
        </w:tc>
      </w:tr>
      <w:tr w14:paraId="3B19258E">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423A54B3">
            <w:pPr>
              <w:spacing w:line="360" w:lineRule="auto"/>
              <w:jc w:val="both"/>
              <w:rPr>
                <w:sz w:val="23"/>
                <w:szCs w:val="23"/>
              </w:rPr>
            </w:pPr>
          </w:p>
        </w:tc>
        <w:tc>
          <w:tcPr>
            <w:tcW w:w="995" w:type="dxa"/>
            <w:tcBorders>
              <w:top w:val="nil"/>
              <w:left w:val="nil"/>
              <w:bottom w:val="single" w:color="000000" w:sz="16" w:space="0"/>
              <w:right w:val="single" w:color="000000" w:sz="16" w:space="0"/>
            </w:tcBorders>
            <w:shd w:val="clear" w:color="auto" w:fill="FFFFFF"/>
            <w:vAlign w:val="center"/>
          </w:tcPr>
          <w:p w14:paraId="655C0C09">
            <w:pPr>
              <w:spacing w:line="360" w:lineRule="auto"/>
              <w:jc w:val="both"/>
              <w:rPr>
                <w:sz w:val="23"/>
                <w:szCs w:val="23"/>
              </w:rPr>
            </w:pPr>
            <w:r>
              <w:rPr>
                <w:sz w:val="23"/>
                <w:szCs w:val="23"/>
              </w:rPr>
              <w:t>Total</w:t>
            </w:r>
          </w:p>
        </w:tc>
        <w:tc>
          <w:tcPr>
            <w:tcW w:w="1510" w:type="dxa"/>
            <w:tcBorders>
              <w:top w:val="nil"/>
              <w:left w:val="single" w:color="000000" w:sz="16" w:space="0"/>
              <w:bottom w:val="single" w:color="000000" w:sz="16" w:space="0"/>
            </w:tcBorders>
            <w:shd w:val="clear" w:color="auto" w:fill="FFFFFF"/>
            <w:vAlign w:val="center"/>
          </w:tcPr>
          <w:p w14:paraId="0995A575">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14:paraId="22044E5D">
            <w:pPr>
              <w:spacing w:line="360" w:lineRule="auto"/>
              <w:jc w:val="both"/>
              <w:rPr>
                <w:sz w:val="23"/>
                <w:szCs w:val="23"/>
              </w:rPr>
            </w:pPr>
            <w:r>
              <w:rPr>
                <w:sz w:val="23"/>
                <w:szCs w:val="23"/>
              </w:rPr>
              <w:t>100</w:t>
            </w:r>
          </w:p>
        </w:tc>
        <w:tc>
          <w:tcPr>
            <w:tcW w:w="1620" w:type="dxa"/>
            <w:tcBorders>
              <w:top w:val="nil"/>
              <w:bottom w:val="single" w:color="000000" w:sz="16" w:space="0"/>
            </w:tcBorders>
            <w:shd w:val="clear" w:color="auto" w:fill="FFFFFF"/>
            <w:vAlign w:val="center"/>
          </w:tcPr>
          <w:p w14:paraId="7919423F">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14:paraId="58D55BDB">
            <w:pPr>
              <w:spacing w:line="360" w:lineRule="auto"/>
              <w:jc w:val="both"/>
              <w:rPr>
                <w:sz w:val="23"/>
                <w:szCs w:val="23"/>
              </w:rPr>
            </w:pPr>
          </w:p>
        </w:tc>
      </w:tr>
    </w:tbl>
    <w:p w14:paraId="50EA630F">
      <w:pPr>
        <w:spacing w:line="360" w:lineRule="auto"/>
        <w:jc w:val="both"/>
        <w:rPr>
          <w:sz w:val="23"/>
          <w:szCs w:val="23"/>
        </w:rPr>
      </w:pPr>
      <w:r>
        <w:rPr>
          <w:sz w:val="23"/>
          <w:szCs w:val="23"/>
        </w:rPr>
        <w:t>Source: Field Survey, 2025.</w:t>
      </w:r>
    </w:p>
    <w:p w14:paraId="3D779A86">
      <w:pPr>
        <w:spacing w:line="360" w:lineRule="auto"/>
        <w:jc w:val="both"/>
        <w:rPr>
          <w:sz w:val="23"/>
          <w:szCs w:val="23"/>
        </w:rPr>
      </w:pPr>
      <w:r>
        <w:rPr>
          <w:sz w:val="23"/>
          <w:szCs w:val="23"/>
        </w:rPr>
        <w:t xml:space="preserve">From the table above 22% of the respondents are single, 55% are married, and 10% of the respondents are divorce while 13% of the respondents are widow. The implication is that Airtel has more married customers. </w:t>
      </w:r>
    </w:p>
    <w:p w14:paraId="59DC58E2">
      <w:pPr>
        <w:spacing w:line="360" w:lineRule="auto"/>
        <w:jc w:val="both"/>
        <w:rPr>
          <w:sz w:val="23"/>
          <w:szCs w:val="23"/>
        </w:rPr>
      </w:pPr>
      <w:r>
        <w:rPr>
          <w:sz w:val="23"/>
          <w:szCs w:val="23"/>
        </w:rPr>
        <w:t xml:space="preserve">In the below tables SD –Strongly Disagree, D- Disagree, U- Undecided, A- Agree, and SA- Strongly Agree </w:t>
      </w:r>
    </w:p>
    <w:p w14:paraId="3BFC7070">
      <w:pPr>
        <w:spacing w:line="360" w:lineRule="auto"/>
        <w:jc w:val="both"/>
        <w:rPr>
          <w:b/>
          <w:sz w:val="23"/>
          <w:szCs w:val="23"/>
        </w:rPr>
      </w:pPr>
      <w:r>
        <w:rPr>
          <w:b/>
          <w:sz w:val="23"/>
          <w:szCs w:val="23"/>
        </w:rPr>
        <w:t xml:space="preserve">Table 4.2.4: </w:t>
      </w:r>
      <w:r>
        <w:rPr>
          <w:b/>
          <w:bCs/>
          <w:sz w:val="23"/>
          <w:szCs w:val="23"/>
        </w:rPr>
        <w:t>I am familiar with MTN sales promotion</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43711E6E">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783406A3">
            <w:pPr>
              <w:spacing w:line="360" w:lineRule="auto"/>
              <w:jc w:val="both"/>
              <w:rPr>
                <w:sz w:val="23"/>
                <w:szCs w:val="23"/>
              </w:rPr>
            </w:pPr>
            <w:r>
              <w:rPr>
                <w:sz w:val="23"/>
                <w:szCs w:val="23"/>
              </w:rPr>
              <w:t>Valid</w:t>
            </w:r>
          </w:p>
        </w:tc>
        <w:tc>
          <w:tcPr>
            <w:tcW w:w="1317" w:type="dxa"/>
            <w:tcBorders>
              <w:top w:val="single" w:color="000000" w:sz="16" w:space="0"/>
              <w:left w:val="single" w:color="000000" w:sz="16" w:space="0"/>
              <w:bottom w:val="single" w:color="000000" w:sz="16" w:space="0"/>
            </w:tcBorders>
            <w:shd w:val="clear" w:color="auto" w:fill="FFFFFF"/>
          </w:tcPr>
          <w:p w14:paraId="070142D0">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14:paraId="292312A2">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14:paraId="2776AA11">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14:paraId="565D469D">
            <w:pPr>
              <w:spacing w:line="360" w:lineRule="auto"/>
              <w:jc w:val="both"/>
              <w:rPr>
                <w:sz w:val="23"/>
                <w:szCs w:val="23"/>
              </w:rPr>
            </w:pPr>
            <w:r>
              <w:rPr>
                <w:sz w:val="23"/>
                <w:szCs w:val="23"/>
              </w:rPr>
              <w:t>Cumulative Percent</w:t>
            </w:r>
          </w:p>
        </w:tc>
      </w:tr>
      <w:tr w14:paraId="3C55AEEC">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312CBC7">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14:paraId="236E5DFD">
            <w:pPr>
              <w:spacing w:line="360" w:lineRule="auto"/>
              <w:jc w:val="both"/>
              <w:rPr>
                <w:sz w:val="23"/>
                <w:szCs w:val="23"/>
              </w:rPr>
            </w:pPr>
            <w:r>
              <w:rPr>
                <w:sz w:val="23"/>
                <w:szCs w:val="23"/>
              </w:rPr>
              <w:t>Strongly disagree</w:t>
            </w:r>
          </w:p>
        </w:tc>
        <w:tc>
          <w:tcPr>
            <w:tcW w:w="1317" w:type="dxa"/>
            <w:tcBorders>
              <w:top w:val="single" w:color="000000" w:sz="16" w:space="0"/>
              <w:left w:val="single" w:color="000000" w:sz="16" w:space="0"/>
              <w:bottom w:val="nil"/>
            </w:tcBorders>
            <w:shd w:val="clear" w:color="auto" w:fill="FFFFFF"/>
            <w:vAlign w:val="center"/>
          </w:tcPr>
          <w:p w14:paraId="4D43944B">
            <w:pPr>
              <w:spacing w:line="360" w:lineRule="auto"/>
              <w:jc w:val="both"/>
              <w:rPr>
                <w:sz w:val="23"/>
                <w:szCs w:val="23"/>
              </w:rPr>
            </w:pPr>
            <w:r>
              <w:rPr>
                <w:sz w:val="23"/>
                <w:szCs w:val="23"/>
              </w:rPr>
              <w:t>0</w:t>
            </w:r>
          </w:p>
        </w:tc>
        <w:tc>
          <w:tcPr>
            <w:tcW w:w="1080" w:type="dxa"/>
            <w:tcBorders>
              <w:top w:val="single" w:color="000000" w:sz="16" w:space="0"/>
              <w:bottom w:val="nil"/>
            </w:tcBorders>
            <w:shd w:val="clear" w:color="auto" w:fill="FFFFFF"/>
            <w:vAlign w:val="center"/>
          </w:tcPr>
          <w:p w14:paraId="59A13A6D">
            <w:pPr>
              <w:spacing w:line="360" w:lineRule="auto"/>
              <w:jc w:val="both"/>
              <w:rPr>
                <w:sz w:val="23"/>
                <w:szCs w:val="23"/>
              </w:rPr>
            </w:pPr>
            <w:r>
              <w:rPr>
                <w:sz w:val="23"/>
                <w:szCs w:val="23"/>
              </w:rPr>
              <w:t>0</w:t>
            </w:r>
          </w:p>
        </w:tc>
        <w:tc>
          <w:tcPr>
            <w:tcW w:w="1530" w:type="dxa"/>
            <w:tcBorders>
              <w:top w:val="single" w:color="000000" w:sz="16" w:space="0"/>
              <w:bottom w:val="nil"/>
            </w:tcBorders>
            <w:shd w:val="clear" w:color="auto" w:fill="FFFFFF"/>
            <w:vAlign w:val="center"/>
          </w:tcPr>
          <w:p w14:paraId="275B6010">
            <w:pPr>
              <w:spacing w:line="360" w:lineRule="auto"/>
              <w:jc w:val="both"/>
              <w:rPr>
                <w:sz w:val="23"/>
                <w:szCs w:val="23"/>
              </w:rPr>
            </w:pPr>
            <w:r>
              <w:rPr>
                <w:sz w:val="23"/>
                <w:szCs w:val="23"/>
              </w:rPr>
              <w:t>0</w:t>
            </w:r>
          </w:p>
        </w:tc>
        <w:tc>
          <w:tcPr>
            <w:tcW w:w="1530" w:type="dxa"/>
            <w:tcBorders>
              <w:top w:val="single" w:color="000000" w:sz="16" w:space="0"/>
              <w:bottom w:val="nil"/>
              <w:right w:val="single" w:color="000000" w:sz="16" w:space="0"/>
            </w:tcBorders>
            <w:shd w:val="clear" w:color="auto" w:fill="FFFFFF"/>
            <w:vAlign w:val="center"/>
          </w:tcPr>
          <w:p w14:paraId="704C6309">
            <w:pPr>
              <w:spacing w:line="360" w:lineRule="auto"/>
              <w:jc w:val="both"/>
              <w:rPr>
                <w:sz w:val="23"/>
                <w:szCs w:val="23"/>
              </w:rPr>
            </w:pPr>
            <w:r>
              <w:rPr>
                <w:sz w:val="23"/>
                <w:szCs w:val="23"/>
              </w:rPr>
              <w:t>0</w:t>
            </w:r>
          </w:p>
        </w:tc>
      </w:tr>
      <w:tr w14:paraId="6A046A6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47ACA8D">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68A53A39">
            <w:pPr>
              <w:spacing w:line="360" w:lineRule="auto"/>
              <w:jc w:val="both"/>
              <w:rPr>
                <w:sz w:val="23"/>
                <w:szCs w:val="23"/>
              </w:rPr>
            </w:pPr>
            <w:r>
              <w:rPr>
                <w:sz w:val="23"/>
                <w:szCs w:val="23"/>
              </w:rPr>
              <w:t>Disagree</w:t>
            </w:r>
          </w:p>
        </w:tc>
        <w:tc>
          <w:tcPr>
            <w:tcW w:w="1317" w:type="dxa"/>
            <w:tcBorders>
              <w:top w:val="nil"/>
              <w:left w:val="single" w:color="000000" w:sz="16" w:space="0"/>
              <w:bottom w:val="nil"/>
            </w:tcBorders>
            <w:shd w:val="clear" w:color="auto" w:fill="FFFFFF"/>
            <w:vAlign w:val="center"/>
          </w:tcPr>
          <w:p w14:paraId="70A315CC">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14:paraId="4F875358">
            <w:pPr>
              <w:spacing w:line="360" w:lineRule="auto"/>
              <w:jc w:val="both"/>
              <w:rPr>
                <w:sz w:val="23"/>
                <w:szCs w:val="23"/>
              </w:rPr>
            </w:pPr>
            <w:r>
              <w:rPr>
                <w:sz w:val="23"/>
                <w:szCs w:val="23"/>
              </w:rPr>
              <w:t>0</w:t>
            </w:r>
          </w:p>
        </w:tc>
        <w:tc>
          <w:tcPr>
            <w:tcW w:w="1530" w:type="dxa"/>
            <w:tcBorders>
              <w:top w:val="nil"/>
              <w:bottom w:val="nil"/>
            </w:tcBorders>
            <w:shd w:val="clear" w:color="auto" w:fill="FFFFFF"/>
            <w:vAlign w:val="center"/>
          </w:tcPr>
          <w:p w14:paraId="0C116AB6">
            <w:pPr>
              <w:spacing w:line="360" w:lineRule="auto"/>
              <w:jc w:val="both"/>
              <w:rPr>
                <w:sz w:val="23"/>
                <w:szCs w:val="23"/>
              </w:rPr>
            </w:pPr>
            <w:r>
              <w:rPr>
                <w:sz w:val="23"/>
                <w:szCs w:val="23"/>
              </w:rPr>
              <w:t>0</w:t>
            </w:r>
          </w:p>
        </w:tc>
        <w:tc>
          <w:tcPr>
            <w:tcW w:w="1530" w:type="dxa"/>
            <w:tcBorders>
              <w:top w:val="nil"/>
              <w:bottom w:val="nil"/>
              <w:right w:val="single" w:color="000000" w:sz="16" w:space="0"/>
            </w:tcBorders>
            <w:shd w:val="clear" w:color="auto" w:fill="FFFFFF"/>
            <w:vAlign w:val="center"/>
          </w:tcPr>
          <w:p w14:paraId="4436364F">
            <w:pPr>
              <w:spacing w:line="360" w:lineRule="auto"/>
              <w:jc w:val="both"/>
              <w:rPr>
                <w:sz w:val="23"/>
                <w:szCs w:val="23"/>
              </w:rPr>
            </w:pPr>
            <w:r>
              <w:rPr>
                <w:sz w:val="23"/>
                <w:szCs w:val="23"/>
              </w:rPr>
              <w:t>0</w:t>
            </w:r>
          </w:p>
        </w:tc>
      </w:tr>
      <w:tr w14:paraId="49E9514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187A1F4">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7538AD3B">
            <w:pPr>
              <w:spacing w:line="360" w:lineRule="auto"/>
              <w:jc w:val="both"/>
              <w:rPr>
                <w:sz w:val="23"/>
                <w:szCs w:val="23"/>
              </w:rPr>
            </w:pPr>
            <w:r>
              <w:rPr>
                <w:sz w:val="23"/>
                <w:szCs w:val="23"/>
              </w:rPr>
              <w:t>Undecided</w:t>
            </w:r>
          </w:p>
        </w:tc>
        <w:tc>
          <w:tcPr>
            <w:tcW w:w="1317" w:type="dxa"/>
            <w:tcBorders>
              <w:top w:val="nil"/>
              <w:left w:val="single" w:color="000000" w:sz="16" w:space="0"/>
              <w:bottom w:val="nil"/>
            </w:tcBorders>
            <w:shd w:val="clear" w:color="auto" w:fill="FFFFFF"/>
            <w:vAlign w:val="center"/>
          </w:tcPr>
          <w:p w14:paraId="70EEEF60">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14:paraId="2C4013DD">
            <w:pPr>
              <w:spacing w:line="360" w:lineRule="auto"/>
              <w:jc w:val="both"/>
              <w:rPr>
                <w:sz w:val="23"/>
                <w:szCs w:val="23"/>
              </w:rPr>
            </w:pPr>
            <w:r>
              <w:rPr>
                <w:sz w:val="23"/>
                <w:szCs w:val="23"/>
              </w:rPr>
              <w:t>0</w:t>
            </w:r>
          </w:p>
        </w:tc>
        <w:tc>
          <w:tcPr>
            <w:tcW w:w="1530" w:type="dxa"/>
            <w:tcBorders>
              <w:top w:val="nil"/>
              <w:bottom w:val="nil"/>
            </w:tcBorders>
            <w:shd w:val="clear" w:color="auto" w:fill="FFFFFF"/>
            <w:vAlign w:val="center"/>
          </w:tcPr>
          <w:p w14:paraId="7AB41502">
            <w:pPr>
              <w:spacing w:line="360" w:lineRule="auto"/>
              <w:jc w:val="both"/>
              <w:rPr>
                <w:sz w:val="23"/>
                <w:szCs w:val="23"/>
              </w:rPr>
            </w:pPr>
            <w:r>
              <w:rPr>
                <w:sz w:val="23"/>
                <w:szCs w:val="23"/>
              </w:rPr>
              <w:t>0</w:t>
            </w:r>
          </w:p>
        </w:tc>
        <w:tc>
          <w:tcPr>
            <w:tcW w:w="1530" w:type="dxa"/>
            <w:tcBorders>
              <w:top w:val="nil"/>
              <w:bottom w:val="nil"/>
              <w:right w:val="single" w:color="000000" w:sz="16" w:space="0"/>
            </w:tcBorders>
            <w:shd w:val="clear" w:color="auto" w:fill="FFFFFF"/>
            <w:vAlign w:val="center"/>
          </w:tcPr>
          <w:p w14:paraId="5ED4CE82">
            <w:pPr>
              <w:spacing w:line="360" w:lineRule="auto"/>
              <w:jc w:val="both"/>
              <w:rPr>
                <w:sz w:val="23"/>
                <w:szCs w:val="23"/>
              </w:rPr>
            </w:pPr>
            <w:r>
              <w:rPr>
                <w:sz w:val="23"/>
                <w:szCs w:val="23"/>
              </w:rPr>
              <w:t>0</w:t>
            </w:r>
          </w:p>
        </w:tc>
      </w:tr>
      <w:tr w14:paraId="54717BF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134CCD6">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08299224">
            <w:pPr>
              <w:spacing w:line="360" w:lineRule="auto"/>
              <w:jc w:val="both"/>
              <w:rPr>
                <w:sz w:val="23"/>
                <w:szCs w:val="23"/>
              </w:rPr>
            </w:pPr>
            <w:r>
              <w:rPr>
                <w:sz w:val="23"/>
                <w:szCs w:val="23"/>
              </w:rPr>
              <w:t>Agree</w:t>
            </w:r>
          </w:p>
        </w:tc>
        <w:tc>
          <w:tcPr>
            <w:tcW w:w="1317" w:type="dxa"/>
            <w:tcBorders>
              <w:top w:val="nil"/>
              <w:left w:val="single" w:color="000000" w:sz="16" w:space="0"/>
              <w:bottom w:val="nil"/>
            </w:tcBorders>
            <w:shd w:val="clear" w:color="auto" w:fill="FFFFFF"/>
            <w:vAlign w:val="center"/>
          </w:tcPr>
          <w:p w14:paraId="54ECEC10">
            <w:pPr>
              <w:spacing w:line="360" w:lineRule="auto"/>
              <w:jc w:val="both"/>
              <w:rPr>
                <w:sz w:val="23"/>
                <w:szCs w:val="23"/>
              </w:rPr>
            </w:pPr>
            <w:r>
              <w:rPr>
                <w:sz w:val="23"/>
                <w:szCs w:val="23"/>
              </w:rPr>
              <w:t>50</w:t>
            </w:r>
          </w:p>
        </w:tc>
        <w:tc>
          <w:tcPr>
            <w:tcW w:w="1080" w:type="dxa"/>
            <w:tcBorders>
              <w:top w:val="nil"/>
              <w:bottom w:val="nil"/>
            </w:tcBorders>
            <w:shd w:val="clear" w:color="auto" w:fill="FFFFFF"/>
            <w:vAlign w:val="center"/>
          </w:tcPr>
          <w:p w14:paraId="4074FB17">
            <w:pPr>
              <w:spacing w:line="360" w:lineRule="auto"/>
              <w:jc w:val="both"/>
              <w:rPr>
                <w:sz w:val="23"/>
                <w:szCs w:val="23"/>
              </w:rPr>
            </w:pPr>
            <w:r>
              <w:rPr>
                <w:sz w:val="23"/>
                <w:szCs w:val="23"/>
              </w:rPr>
              <w:t>50</w:t>
            </w:r>
          </w:p>
        </w:tc>
        <w:tc>
          <w:tcPr>
            <w:tcW w:w="1530" w:type="dxa"/>
            <w:tcBorders>
              <w:top w:val="nil"/>
              <w:bottom w:val="nil"/>
            </w:tcBorders>
            <w:shd w:val="clear" w:color="auto" w:fill="FFFFFF"/>
            <w:vAlign w:val="center"/>
          </w:tcPr>
          <w:p w14:paraId="7E48C729">
            <w:pPr>
              <w:spacing w:line="360" w:lineRule="auto"/>
              <w:jc w:val="both"/>
              <w:rPr>
                <w:sz w:val="23"/>
                <w:szCs w:val="23"/>
              </w:rPr>
            </w:pPr>
            <w:r>
              <w:rPr>
                <w:sz w:val="23"/>
                <w:szCs w:val="23"/>
              </w:rPr>
              <w:t>50</w:t>
            </w:r>
          </w:p>
        </w:tc>
        <w:tc>
          <w:tcPr>
            <w:tcW w:w="1530" w:type="dxa"/>
            <w:tcBorders>
              <w:top w:val="nil"/>
              <w:bottom w:val="nil"/>
              <w:right w:val="single" w:color="000000" w:sz="16" w:space="0"/>
            </w:tcBorders>
            <w:shd w:val="clear" w:color="auto" w:fill="FFFFFF"/>
            <w:vAlign w:val="center"/>
          </w:tcPr>
          <w:p w14:paraId="3E1BC0A9">
            <w:pPr>
              <w:spacing w:line="360" w:lineRule="auto"/>
              <w:jc w:val="both"/>
              <w:rPr>
                <w:sz w:val="23"/>
                <w:szCs w:val="23"/>
              </w:rPr>
            </w:pPr>
            <w:r>
              <w:rPr>
                <w:sz w:val="23"/>
                <w:szCs w:val="23"/>
              </w:rPr>
              <w:t>50</w:t>
            </w:r>
          </w:p>
        </w:tc>
      </w:tr>
      <w:tr w14:paraId="5E3BC5D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39023AC">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110BC443">
            <w:pPr>
              <w:spacing w:line="360" w:lineRule="auto"/>
              <w:jc w:val="both"/>
              <w:rPr>
                <w:sz w:val="23"/>
                <w:szCs w:val="23"/>
              </w:rPr>
            </w:pPr>
            <w:r>
              <w:rPr>
                <w:sz w:val="23"/>
                <w:szCs w:val="23"/>
              </w:rPr>
              <w:t>strongly agree</w:t>
            </w:r>
          </w:p>
        </w:tc>
        <w:tc>
          <w:tcPr>
            <w:tcW w:w="1317" w:type="dxa"/>
            <w:tcBorders>
              <w:top w:val="nil"/>
              <w:left w:val="single" w:color="000000" w:sz="16" w:space="0"/>
              <w:bottom w:val="nil"/>
            </w:tcBorders>
            <w:shd w:val="clear" w:color="auto" w:fill="FFFFFF"/>
            <w:vAlign w:val="center"/>
          </w:tcPr>
          <w:p w14:paraId="35161205">
            <w:pPr>
              <w:spacing w:line="360" w:lineRule="auto"/>
              <w:jc w:val="both"/>
              <w:rPr>
                <w:sz w:val="23"/>
                <w:szCs w:val="23"/>
              </w:rPr>
            </w:pPr>
            <w:r>
              <w:rPr>
                <w:sz w:val="23"/>
                <w:szCs w:val="23"/>
              </w:rPr>
              <w:t>50</w:t>
            </w:r>
          </w:p>
        </w:tc>
        <w:tc>
          <w:tcPr>
            <w:tcW w:w="1080" w:type="dxa"/>
            <w:tcBorders>
              <w:top w:val="nil"/>
              <w:bottom w:val="nil"/>
            </w:tcBorders>
            <w:shd w:val="clear" w:color="auto" w:fill="FFFFFF"/>
            <w:vAlign w:val="center"/>
          </w:tcPr>
          <w:p w14:paraId="235A17F5">
            <w:pPr>
              <w:spacing w:line="360" w:lineRule="auto"/>
              <w:jc w:val="both"/>
              <w:rPr>
                <w:sz w:val="23"/>
                <w:szCs w:val="23"/>
              </w:rPr>
            </w:pPr>
            <w:r>
              <w:rPr>
                <w:sz w:val="23"/>
                <w:szCs w:val="23"/>
              </w:rPr>
              <w:t>50</w:t>
            </w:r>
          </w:p>
        </w:tc>
        <w:tc>
          <w:tcPr>
            <w:tcW w:w="1530" w:type="dxa"/>
            <w:tcBorders>
              <w:top w:val="nil"/>
              <w:bottom w:val="nil"/>
            </w:tcBorders>
            <w:shd w:val="clear" w:color="auto" w:fill="FFFFFF"/>
            <w:vAlign w:val="center"/>
          </w:tcPr>
          <w:p w14:paraId="774ECDFE">
            <w:pPr>
              <w:spacing w:line="360" w:lineRule="auto"/>
              <w:jc w:val="both"/>
              <w:rPr>
                <w:sz w:val="23"/>
                <w:szCs w:val="23"/>
              </w:rPr>
            </w:pPr>
            <w:r>
              <w:rPr>
                <w:sz w:val="23"/>
                <w:szCs w:val="23"/>
              </w:rPr>
              <w:t>50</w:t>
            </w:r>
          </w:p>
        </w:tc>
        <w:tc>
          <w:tcPr>
            <w:tcW w:w="1530" w:type="dxa"/>
            <w:tcBorders>
              <w:top w:val="nil"/>
              <w:bottom w:val="nil"/>
              <w:right w:val="single" w:color="000000" w:sz="16" w:space="0"/>
            </w:tcBorders>
            <w:shd w:val="clear" w:color="auto" w:fill="FFFFFF"/>
            <w:vAlign w:val="center"/>
          </w:tcPr>
          <w:p w14:paraId="54600642">
            <w:pPr>
              <w:spacing w:line="360" w:lineRule="auto"/>
              <w:jc w:val="both"/>
              <w:rPr>
                <w:sz w:val="23"/>
                <w:szCs w:val="23"/>
              </w:rPr>
            </w:pPr>
            <w:r>
              <w:rPr>
                <w:sz w:val="23"/>
                <w:szCs w:val="23"/>
              </w:rPr>
              <w:t>100.0</w:t>
            </w:r>
          </w:p>
        </w:tc>
      </w:tr>
      <w:tr w14:paraId="45A8DA3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EBA3AAB">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14:paraId="1ECFD1BC">
            <w:pPr>
              <w:spacing w:line="360" w:lineRule="auto"/>
              <w:jc w:val="both"/>
              <w:rPr>
                <w:sz w:val="23"/>
                <w:szCs w:val="23"/>
              </w:rPr>
            </w:pPr>
            <w:r>
              <w:rPr>
                <w:sz w:val="23"/>
                <w:szCs w:val="23"/>
              </w:rPr>
              <w:t>Total</w:t>
            </w:r>
          </w:p>
        </w:tc>
        <w:tc>
          <w:tcPr>
            <w:tcW w:w="1317" w:type="dxa"/>
            <w:tcBorders>
              <w:top w:val="nil"/>
              <w:left w:val="single" w:color="000000" w:sz="16" w:space="0"/>
              <w:bottom w:val="single" w:color="000000" w:sz="16" w:space="0"/>
            </w:tcBorders>
            <w:shd w:val="clear" w:color="auto" w:fill="FFFFFF"/>
            <w:vAlign w:val="center"/>
          </w:tcPr>
          <w:p w14:paraId="0DF8D098">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14:paraId="5FDF352E">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14:paraId="637B229B">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14:paraId="437578EE">
            <w:pPr>
              <w:spacing w:line="360" w:lineRule="auto"/>
              <w:jc w:val="both"/>
              <w:rPr>
                <w:sz w:val="23"/>
                <w:szCs w:val="23"/>
              </w:rPr>
            </w:pPr>
          </w:p>
        </w:tc>
      </w:tr>
    </w:tbl>
    <w:p w14:paraId="4EE925C8">
      <w:pPr>
        <w:spacing w:line="360" w:lineRule="auto"/>
        <w:jc w:val="both"/>
        <w:rPr>
          <w:sz w:val="23"/>
          <w:szCs w:val="23"/>
        </w:rPr>
      </w:pPr>
      <w:r>
        <w:rPr>
          <w:sz w:val="23"/>
          <w:szCs w:val="23"/>
        </w:rPr>
        <w:t>Source: Field Survey, 2025</w:t>
      </w:r>
    </w:p>
    <w:p w14:paraId="66F9AEF2">
      <w:pPr>
        <w:spacing w:line="360" w:lineRule="auto"/>
        <w:jc w:val="both"/>
        <w:rPr>
          <w:sz w:val="23"/>
          <w:szCs w:val="23"/>
        </w:rPr>
      </w:pPr>
      <w:r>
        <w:rPr>
          <w:sz w:val="23"/>
          <w:szCs w:val="23"/>
        </w:rPr>
        <w:t xml:space="preserve">The table above shows the opinion of respondents on whether they are familiar with MTN sales promotion, 0% strongly disagree, 0% disagree, 0% undecided, 50% agree and 50% strongly agree. It implies that the respondents are familiar with MTN sales promotion.  </w:t>
      </w:r>
    </w:p>
    <w:p w14:paraId="7ABB35E3">
      <w:pPr>
        <w:spacing w:line="360" w:lineRule="auto"/>
        <w:jc w:val="both"/>
        <w:rPr>
          <w:b/>
          <w:bCs/>
          <w:sz w:val="23"/>
          <w:szCs w:val="23"/>
        </w:rPr>
      </w:pPr>
      <w:r>
        <w:rPr>
          <w:b/>
          <w:sz w:val="23"/>
          <w:szCs w:val="23"/>
        </w:rPr>
        <w:t>Table 4.2.5: Sales promotion is useful in term of encourage purchases</w:t>
      </w:r>
    </w:p>
    <w:p w14:paraId="0CBBC59C">
      <w:pPr>
        <w:spacing w:line="360" w:lineRule="auto"/>
        <w:jc w:val="both"/>
        <w:rPr>
          <w:sz w:val="23"/>
          <w:szCs w:val="23"/>
        </w:rPr>
      </w:pP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3C94FE35">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7E986921">
            <w:pPr>
              <w:spacing w:line="360" w:lineRule="auto"/>
              <w:jc w:val="both"/>
              <w:rPr>
                <w:sz w:val="23"/>
                <w:szCs w:val="23"/>
              </w:rPr>
            </w:pPr>
            <w:r>
              <w:rPr>
                <w:sz w:val="23"/>
                <w:szCs w:val="23"/>
              </w:rPr>
              <w:t>Valid</w:t>
            </w:r>
          </w:p>
        </w:tc>
        <w:tc>
          <w:tcPr>
            <w:tcW w:w="1317" w:type="dxa"/>
            <w:tcBorders>
              <w:top w:val="single" w:color="000000" w:sz="16" w:space="0"/>
              <w:left w:val="single" w:color="000000" w:sz="16" w:space="0"/>
              <w:bottom w:val="single" w:color="000000" w:sz="16" w:space="0"/>
            </w:tcBorders>
            <w:shd w:val="clear" w:color="auto" w:fill="FFFFFF"/>
          </w:tcPr>
          <w:p w14:paraId="155AD572">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14:paraId="4C321A26">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14:paraId="14A50131">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14:paraId="05F3A266">
            <w:pPr>
              <w:spacing w:line="360" w:lineRule="auto"/>
              <w:jc w:val="both"/>
              <w:rPr>
                <w:sz w:val="23"/>
                <w:szCs w:val="23"/>
              </w:rPr>
            </w:pPr>
            <w:r>
              <w:rPr>
                <w:sz w:val="23"/>
                <w:szCs w:val="23"/>
              </w:rPr>
              <w:t>Cumulative Percent</w:t>
            </w:r>
          </w:p>
        </w:tc>
      </w:tr>
      <w:tr w14:paraId="4FA3B137">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0FD263C6">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14:paraId="5477D997">
            <w:pPr>
              <w:spacing w:line="360" w:lineRule="auto"/>
              <w:jc w:val="both"/>
              <w:rPr>
                <w:sz w:val="23"/>
                <w:szCs w:val="23"/>
              </w:rPr>
            </w:pPr>
            <w:r>
              <w:rPr>
                <w:sz w:val="23"/>
                <w:szCs w:val="23"/>
              </w:rPr>
              <w:t>Strongly disagree</w:t>
            </w:r>
          </w:p>
        </w:tc>
        <w:tc>
          <w:tcPr>
            <w:tcW w:w="1317" w:type="dxa"/>
            <w:tcBorders>
              <w:top w:val="single" w:color="000000" w:sz="16" w:space="0"/>
              <w:left w:val="single" w:color="000000" w:sz="16" w:space="0"/>
              <w:bottom w:val="nil"/>
            </w:tcBorders>
            <w:shd w:val="clear" w:color="auto" w:fill="FFFFFF"/>
            <w:vAlign w:val="center"/>
          </w:tcPr>
          <w:p w14:paraId="1D897E7F">
            <w:pPr>
              <w:spacing w:line="360" w:lineRule="auto"/>
              <w:jc w:val="both"/>
              <w:rPr>
                <w:sz w:val="23"/>
                <w:szCs w:val="23"/>
              </w:rPr>
            </w:pPr>
            <w:r>
              <w:rPr>
                <w:sz w:val="23"/>
                <w:szCs w:val="23"/>
              </w:rPr>
              <w:t>3</w:t>
            </w:r>
          </w:p>
        </w:tc>
        <w:tc>
          <w:tcPr>
            <w:tcW w:w="1080" w:type="dxa"/>
            <w:tcBorders>
              <w:top w:val="single" w:color="000000" w:sz="16" w:space="0"/>
              <w:bottom w:val="nil"/>
            </w:tcBorders>
            <w:shd w:val="clear" w:color="auto" w:fill="FFFFFF"/>
            <w:vAlign w:val="center"/>
          </w:tcPr>
          <w:p w14:paraId="2431B21B">
            <w:pPr>
              <w:spacing w:line="360" w:lineRule="auto"/>
              <w:jc w:val="both"/>
              <w:rPr>
                <w:sz w:val="23"/>
                <w:szCs w:val="23"/>
              </w:rPr>
            </w:pPr>
            <w:r>
              <w:rPr>
                <w:sz w:val="23"/>
                <w:szCs w:val="23"/>
              </w:rPr>
              <w:t>3</w:t>
            </w:r>
          </w:p>
        </w:tc>
        <w:tc>
          <w:tcPr>
            <w:tcW w:w="1530" w:type="dxa"/>
            <w:tcBorders>
              <w:top w:val="single" w:color="000000" w:sz="16" w:space="0"/>
              <w:bottom w:val="nil"/>
            </w:tcBorders>
            <w:shd w:val="clear" w:color="auto" w:fill="FFFFFF"/>
            <w:vAlign w:val="center"/>
          </w:tcPr>
          <w:p w14:paraId="18681F97">
            <w:pPr>
              <w:spacing w:line="360" w:lineRule="auto"/>
              <w:jc w:val="both"/>
              <w:rPr>
                <w:sz w:val="23"/>
                <w:szCs w:val="23"/>
              </w:rPr>
            </w:pPr>
            <w:r>
              <w:rPr>
                <w:sz w:val="23"/>
                <w:szCs w:val="23"/>
              </w:rPr>
              <w:t>3</w:t>
            </w:r>
          </w:p>
        </w:tc>
        <w:tc>
          <w:tcPr>
            <w:tcW w:w="1530" w:type="dxa"/>
            <w:tcBorders>
              <w:top w:val="single" w:color="000000" w:sz="16" w:space="0"/>
              <w:bottom w:val="nil"/>
              <w:right w:val="single" w:color="000000" w:sz="16" w:space="0"/>
            </w:tcBorders>
            <w:shd w:val="clear" w:color="auto" w:fill="FFFFFF"/>
            <w:vAlign w:val="center"/>
          </w:tcPr>
          <w:p w14:paraId="4F6CF901">
            <w:pPr>
              <w:spacing w:line="360" w:lineRule="auto"/>
              <w:jc w:val="both"/>
              <w:rPr>
                <w:sz w:val="23"/>
                <w:szCs w:val="23"/>
              </w:rPr>
            </w:pPr>
            <w:r>
              <w:rPr>
                <w:sz w:val="23"/>
                <w:szCs w:val="23"/>
              </w:rPr>
              <w:t>3</w:t>
            </w:r>
          </w:p>
        </w:tc>
      </w:tr>
      <w:tr w14:paraId="31462A1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A5B1A27">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50FD5E8A">
            <w:pPr>
              <w:spacing w:line="360" w:lineRule="auto"/>
              <w:jc w:val="both"/>
              <w:rPr>
                <w:sz w:val="23"/>
                <w:szCs w:val="23"/>
              </w:rPr>
            </w:pPr>
            <w:r>
              <w:rPr>
                <w:sz w:val="23"/>
                <w:szCs w:val="23"/>
              </w:rPr>
              <w:t>Disagree</w:t>
            </w:r>
          </w:p>
        </w:tc>
        <w:tc>
          <w:tcPr>
            <w:tcW w:w="1317" w:type="dxa"/>
            <w:tcBorders>
              <w:top w:val="nil"/>
              <w:left w:val="single" w:color="000000" w:sz="16" w:space="0"/>
              <w:bottom w:val="nil"/>
            </w:tcBorders>
            <w:shd w:val="clear" w:color="auto" w:fill="FFFFFF"/>
            <w:vAlign w:val="center"/>
          </w:tcPr>
          <w:p w14:paraId="40758319">
            <w:pPr>
              <w:spacing w:line="360" w:lineRule="auto"/>
              <w:jc w:val="both"/>
              <w:rPr>
                <w:sz w:val="23"/>
                <w:szCs w:val="23"/>
              </w:rPr>
            </w:pPr>
            <w:r>
              <w:rPr>
                <w:sz w:val="23"/>
                <w:szCs w:val="23"/>
              </w:rPr>
              <w:t>2</w:t>
            </w:r>
          </w:p>
        </w:tc>
        <w:tc>
          <w:tcPr>
            <w:tcW w:w="1080" w:type="dxa"/>
            <w:tcBorders>
              <w:top w:val="nil"/>
              <w:bottom w:val="nil"/>
            </w:tcBorders>
            <w:shd w:val="clear" w:color="auto" w:fill="FFFFFF"/>
            <w:vAlign w:val="center"/>
          </w:tcPr>
          <w:p w14:paraId="2C419A02">
            <w:pPr>
              <w:spacing w:line="360" w:lineRule="auto"/>
              <w:jc w:val="both"/>
              <w:rPr>
                <w:sz w:val="23"/>
                <w:szCs w:val="23"/>
              </w:rPr>
            </w:pPr>
            <w:r>
              <w:rPr>
                <w:sz w:val="23"/>
                <w:szCs w:val="23"/>
              </w:rPr>
              <w:t>2</w:t>
            </w:r>
          </w:p>
        </w:tc>
        <w:tc>
          <w:tcPr>
            <w:tcW w:w="1530" w:type="dxa"/>
            <w:tcBorders>
              <w:top w:val="nil"/>
              <w:bottom w:val="nil"/>
            </w:tcBorders>
            <w:shd w:val="clear" w:color="auto" w:fill="FFFFFF"/>
            <w:vAlign w:val="center"/>
          </w:tcPr>
          <w:p w14:paraId="2B1F4189">
            <w:pPr>
              <w:spacing w:line="360" w:lineRule="auto"/>
              <w:jc w:val="both"/>
              <w:rPr>
                <w:sz w:val="23"/>
                <w:szCs w:val="23"/>
              </w:rPr>
            </w:pPr>
            <w:r>
              <w:rPr>
                <w:sz w:val="23"/>
                <w:szCs w:val="23"/>
              </w:rPr>
              <w:t>2</w:t>
            </w:r>
          </w:p>
        </w:tc>
        <w:tc>
          <w:tcPr>
            <w:tcW w:w="1530" w:type="dxa"/>
            <w:tcBorders>
              <w:top w:val="nil"/>
              <w:bottom w:val="nil"/>
              <w:right w:val="single" w:color="000000" w:sz="16" w:space="0"/>
            </w:tcBorders>
            <w:shd w:val="clear" w:color="auto" w:fill="FFFFFF"/>
            <w:vAlign w:val="center"/>
          </w:tcPr>
          <w:p w14:paraId="3D546433">
            <w:pPr>
              <w:spacing w:line="360" w:lineRule="auto"/>
              <w:jc w:val="both"/>
              <w:rPr>
                <w:sz w:val="23"/>
                <w:szCs w:val="23"/>
              </w:rPr>
            </w:pPr>
            <w:r>
              <w:rPr>
                <w:sz w:val="23"/>
                <w:szCs w:val="23"/>
              </w:rPr>
              <w:t>5</w:t>
            </w:r>
          </w:p>
        </w:tc>
      </w:tr>
      <w:tr w14:paraId="47EB786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66DAC29">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7662833E">
            <w:pPr>
              <w:spacing w:line="360" w:lineRule="auto"/>
              <w:jc w:val="both"/>
              <w:rPr>
                <w:sz w:val="23"/>
                <w:szCs w:val="23"/>
              </w:rPr>
            </w:pPr>
            <w:r>
              <w:rPr>
                <w:sz w:val="23"/>
                <w:szCs w:val="23"/>
              </w:rPr>
              <w:t>Undecided</w:t>
            </w:r>
          </w:p>
        </w:tc>
        <w:tc>
          <w:tcPr>
            <w:tcW w:w="1317" w:type="dxa"/>
            <w:tcBorders>
              <w:top w:val="nil"/>
              <w:left w:val="single" w:color="000000" w:sz="16" w:space="0"/>
              <w:bottom w:val="nil"/>
            </w:tcBorders>
            <w:shd w:val="clear" w:color="auto" w:fill="FFFFFF"/>
            <w:vAlign w:val="center"/>
          </w:tcPr>
          <w:p w14:paraId="2B102B38">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14:paraId="26E82531">
            <w:pPr>
              <w:spacing w:line="360" w:lineRule="auto"/>
              <w:jc w:val="both"/>
              <w:rPr>
                <w:sz w:val="23"/>
                <w:szCs w:val="23"/>
              </w:rPr>
            </w:pPr>
            <w:r>
              <w:rPr>
                <w:sz w:val="23"/>
                <w:szCs w:val="23"/>
              </w:rPr>
              <w:t>10</w:t>
            </w:r>
          </w:p>
        </w:tc>
        <w:tc>
          <w:tcPr>
            <w:tcW w:w="1530" w:type="dxa"/>
            <w:tcBorders>
              <w:top w:val="nil"/>
              <w:bottom w:val="nil"/>
            </w:tcBorders>
            <w:shd w:val="clear" w:color="auto" w:fill="FFFFFF"/>
            <w:vAlign w:val="center"/>
          </w:tcPr>
          <w:p w14:paraId="3FC07CB0">
            <w:pPr>
              <w:spacing w:line="360" w:lineRule="auto"/>
              <w:jc w:val="both"/>
              <w:rPr>
                <w:sz w:val="23"/>
                <w:szCs w:val="23"/>
              </w:rPr>
            </w:pPr>
            <w:r>
              <w:rPr>
                <w:sz w:val="23"/>
                <w:szCs w:val="23"/>
              </w:rPr>
              <w:t>10</w:t>
            </w:r>
          </w:p>
        </w:tc>
        <w:tc>
          <w:tcPr>
            <w:tcW w:w="1530" w:type="dxa"/>
            <w:tcBorders>
              <w:top w:val="nil"/>
              <w:bottom w:val="nil"/>
              <w:right w:val="single" w:color="000000" w:sz="16" w:space="0"/>
            </w:tcBorders>
            <w:shd w:val="clear" w:color="auto" w:fill="FFFFFF"/>
            <w:vAlign w:val="center"/>
          </w:tcPr>
          <w:p w14:paraId="0FC79F5F">
            <w:pPr>
              <w:spacing w:line="360" w:lineRule="auto"/>
              <w:jc w:val="both"/>
              <w:rPr>
                <w:sz w:val="23"/>
                <w:szCs w:val="23"/>
              </w:rPr>
            </w:pPr>
            <w:r>
              <w:rPr>
                <w:sz w:val="23"/>
                <w:szCs w:val="23"/>
              </w:rPr>
              <w:t>15</w:t>
            </w:r>
          </w:p>
        </w:tc>
      </w:tr>
      <w:tr w14:paraId="10971AF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3655758">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7D32102C">
            <w:pPr>
              <w:spacing w:line="360" w:lineRule="auto"/>
              <w:jc w:val="both"/>
              <w:rPr>
                <w:sz w:val="23"/>
                <w:szCs w:val="23"/>
              </w:rPr>
            </w:pPr>
            <w:r>
              <w:rPr>
                <w:sz w:val="23"/>
                <w:szCs w:val="23"/>
              </w:rPr>
              <w:t>Agree</w:t>
            </w:r>
          </w:p>
        </w:tc>
        <w:tc>
          <w:tcPr>
            <w:tcW w:w="1317" w:type="dxa"/>
            <w:tcBorders>
              <w:top w:val="nil"/>
              <w:left w:val="single" w:color="000000" w:sz="16" w:space="0"/>
              <w:bottom w:val="nil"/>
            </w:tcBorders>
            <w:shd w:val="clear" w:color="auto" w:fill="FFFFFF"/>
            <w:vAlign w:val="center"/>
          </w:tcPr>
          <w:p w14:paraId="11682028">
            <w:pPr>
              <w:spacing w:line="360" w:lineRule="auto"/>
              <w:jc w:val="both"/>
              <w:rPr>
                <w:sz w:val="23"/>
                <w:szCs w:val="23"/>
              </w:rPr>
            </w:pPr>
            <w:r>
              <w:rPr>
                <w:sz w:val="23"/>
                <w:szCs w:val="23"/>
              </w:rPr>
              <w:t>30</w:t>
            </w:r>
          </w:p>
        </w:tc>
        <w:tc>
          <w:tcPr>
            <w:tcW w:w="1080" w:type="dxa"/>
            <w:tcBorders>
              <w:top w:val="nil"/>
              <w:bottom w:val="nil"/>
            </w:tcBorders>
            <w:shd w:val="clear" w:color="auto" w:fill="FFFFFF"/>
            <w:vAlign w:val="center"/>
          </w:tcPr>
          <w:p w14:paraId="5DFD43D9">
            <w:pPr>
              <w:spacing w:line="360" w:lineRule="auto"/>
              <w:jc w:val="both"/>
              <w:rPr>
                <w:sz w:val="23"/>
                <w:szCs w:val="23"/>
              </w:rPr>
            </w:pPr>
            <w:r>
              <w:rPr>
                <w:sz w:val="23"/>
                <w:szCs w:val="23"/>
              </w:rPr>
              <w:t>30</w:t>
            </w:r>
          </w:p>
        </w:tc>
        <w:tc>
          <w:tcPr>
            <w:tcW w:w="1530" w:type="dxa"/>
            <w:tcBorders>
              <w:top w:val="nil"/>
              <w:bottom w:val="nil"/>
            </w:tcBorders>
            <w:shd w:val="clear" w:color="auto" w:fill="FFFFFF"/>
            <w:vAlign w:val="center"/>
          </w:tcPr>
          <w:p w14:paraId="6E0E8B78">
            <w:pPr>
              <w:spacing w:line="360" w:lineRule="auto"/>
              <w:jc w:val="both"/>
              <w:rPr>
                <w:sz w:val="23"/>
                <w:szCs w:val="23"/>
              </w:rPr>
            </w:pPr>
            <w:r>
              <w:rPr>
                <w:sz w:val="23"/>
                <w:szCs w:val="23"/>
              </w:rPr>
              <w:t>30</w:t>
            </w:r>
          </w:p>
        </w:tc>
        <w:tc>
          <w:tcPr>
            <w:tcW w:w="1530" w:type="dxa"/>
            <w:tcBorders>
              <w:top w:val="nil"/>
              <w:bottom w:val="nil"/>
              <w:right w:val="single" w:color="000000" w:sz="16" w:space="0"/>
            </w:tcBorders>
            <w:shd w:val="clear" w:color="auto" w:fill="FFFFFF"/>
            <w:vAlign w:val="center"/>
          </w:tcPr>
          <w:p w14:paraId="570CE10D">
            <w:pPr>
              <w:spacing w:line="360" w:lineRule="auto"/>
              <w:jc w:val="both"/>
              <w:rPr>
                <w:sz w:val="23"/>
                <w:szCs w:val="23"/>
              </w:rPr>
            </w:pPr>
            <w:r>
              <w:rPr>
                <w:sz w:val="23"/>
                <w:szCs w:val="23"/>
              </w:rPr>
              <w:t>45</w:t>
            </w:r>
          </w:p>
        </w:tc>
      </w:tr>
      <w:tr w14:paraId="728581A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6D02A2E">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63175674">
            <w:pPr>
              <w:spacing w:line="360" w:lineRule="auto"/>
              <w:jc w:val="both"/>
              <w:rPr>
                <w:sz w:val="23"/>
                <w:szCs w:val="23"/>
              </w:rPr>
            </w:pPr>
            <w:r>
              <w:rPr>
                <w:sz w:val="23"/>
                <w:szCs w:val="23"/>
              </w:rPr>
              <w:t>strongly agree</w:t>
            </w:r>
          </w:p>
        </w:tc>
        <w:tc>
          <w:tcPr>
            <w:tcW w:w="1317" w:type="dxa"/>
            <w:tcBorders>
              <w:top w:val="nil"/>
              <w:left w:val="single" w:color="000000" w:sz="16" w:space="0"/>
              <w:bottom w:val="nil"/>
            </w:tcBorders>
            <w:shd w:val="clear" w:color="auto" w:fill="FFFFFF"/>
            <w:vAlign w:val="center"/>
          </w:tcPr>
          <w:p w14:paraId="09D954E1">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14:paraId="2593C7C5">
            <w:pPr>
              <w:spacing w:line="360" w:lineRule="auto"/>
              <w:jc w:val="both"/>
              <w:rPr>
                <w:sz w:val="23"/>
                <w:szCs w:val="23"/>
              </w:rPr>
            </w:pPr>
            <w:r>
              <w:rPr>
                <w:sz w:val="23"/>
                <w:szCs w:val="23"/>
              </w:rPr>
              <w:t>55</w:t>
            </w:r>
          </w:p>
        </w:tc>
        <w:tc>
          <w:tcPr>
            <w:tcW w:w="1530" w:type="dxa"/>
            <w:tcBorders>
              <w:top w:val="nil"/>
              <w:bottom w:val="nil"/>
            </w:tcBorders>
            <w:shd w:val="clear" w:color="auto" w:fill="FFFFFF"/>
            <w:vAlign w:val="center"/>
          </w:tcPr>
          <w:p w14:paraId="363DC359">
            <w:pPr>
              <w:spacing w:line="360" w:lineRule="auto"/>
              <w:jc w:val="both"/>
              <w:rPr>
                <w:sz w:val="23"/>
                <w:szCs w:val="23"/>
              </w:rPr>
            </w:pPr>
            <w:r>
              <w:rPr>
                <w:sz w:val="23"/>
                <w:szCs w:val="23"/>
              </w:rPr>
              <w:t>55</w:t>
            </w:r>
          </w:p>
        </w:tc>
        <w:tc>
          <w:tcPr>
            <w:tcW w:w="1530" w:type="dxa"/>
            <w:tcBorders>
              <w:top w:val="nil"/>
              <w:bottom w:val="nil"/>
              <w:right w:val="single" w:color="000000" w:sz="16" w:space="0"/>
            </w:tcBorders>
            <w:shd w:val="clear" w:color="auto" w:fill="FFFFFF"/>
            <w:vAlign w:val="center"/>
          </w:tcPr>
          <w:p w14:paraId="569BC880">
            <w:pPr>
              <w:spacing w:line="360" w:lineRule="auto"/>
              <w:jc w:val="both"/>
              <w:rPr>
                <w:sz w:val="23"/>
                <w:szCs w:val="23"/>
              </w:rPr>
            </w:pPr>
            <w:r>
              <w:rPr>
                <w:sz w:val="23"/>
                <w:szCs w:val="23"/>
              </w:rPr>
              <w:t>100.</w:t>
            </w:r>
          </w:p>
        </w:tc>
      </w:tr>
      <w:tr w14:paraId="4252192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BF93EF2">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14:paraId="4174AB60">
            <w:pPr>
              <w:spacing w:line="360" w:lineRule="auto"/>
              <w:jc w:val="both"/>
              <w:rPr>
                <w:sz w:val="23"/>
                <w:szCs w:val="23"/>
              </w:rPr>
            </w:pPr>
            <w:r>
              <w:rPr>
                <w:sz w:val="23"/>
                <w:szCs w:val="23"/>
              </w:rPr>
              <w:t>Total</w:t>
            </w:r>
          </w:p>
        </w:tc>
        <w:tc>
          <w:tcPr>
            <w:tcW w:w="1317" w:type="dxa"/>
            <w:tcBorders>
              <w:top w:val="nil"/>
              <w:left w:val="single" w:color="000000" w:sz="16" w:space="0"/>
              <w:bottom w:val="single" w:color="000000" w:sz="16" w:space="0"/>
            </w:tcBorders>
            <w:shd w:val="clear" w:color="auto" w:fill="FFFFFF"/>
            <w:vAlign w:val="center"/>
          </w:tcPr>
          <w:p w14:paraId="108E6102">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14:paraId="2C1E2A23">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14:paraId="0F9CC55D">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14:paraId="55E6C0E0">
            <w:pPr>
              <w:spacing w:line="360" w:lineRule="auto"/>
              <w:jc w:val="both"/>
              <w:rPr>
                <w:sz w:val="23"/>
                <w:szCs w:val="23"/>
              </w:rPr>
            </w:pPr>
          </w:p>
        </w:tc>
      </w:tr>
    </w:tbl>
    <w:p w14:paraId="7E904558">
      <w:pPr>
        <w:spacing w:line="360" w:lineRule="auto"/>
        <w:jc w:val="both"/>
        <w:rPr>
          <w:sz w:val="23"/>
          <w:szCs w:val="23"/>
        </w:rPr>
      </w:pPr>
      <w:r>
        <w:rPr>
          <w:sz w:val="23"/>
          <w:szCs w:val="23"/>
        </w:rPr>
        <w:t>Source: Field Survey, 2025</w:t>
      </w:r>
      <w:r>
        <w:rPr>
          <w:sz w:val="23"/>
          <w:szCs w:val="23"/>
        </w:rPr>
        <w:tab/>
      </w:r>
    </w:p>
    <w:p w14:paraId="317FDC3D">
      <w:pPr>
        <w:spacing w:line="360" w:lineRule="auto"/>
        <w:jc w:val="both"/>
        <w:rPr>
          <w:sz w:val="23"/>
          <w:szCs w:val="23"/>
        </w:rPr>
      </w:pPr>
      <w:r>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14:paraId="199B866B">
      <w:pPr>
        <w:spacing w:line="360" w:lineRule="auto"/>
        <w:jc w:val="both"/>
        <w:rPr>
          <w:b/>
          <w:sz w:val="23"/>
          <w:szCs w:val="23"/>
        </w:rPr>
      </w:pPr>
      <w:r>
        <w:rPr>
          <w:b/>
          <w:sz w:val="23"/>
          <w:szCs w:val="23"/>
        </w:rPr>
        <w:t xml:space="preserve">Table 4.2.6: </w:t>
      </w:r>
      <w:r>
        <w:rPr>
          <w:b/>
          <w:bCs/>
          <w:sz w:val="23"/>
          <w:szCs w:val="23"/>
        </w:rPr>
        <w:t>Point of purchase create brand awareness</w:t>
      </w:r>
    </w:p>
    <w:tbl>
      <w:tblPr>
        <w:tblStyle w:val="20"/>
        <w:tblW w:w="7920"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4"/>
        <w:gridCol w:w="1926"/>
        <w:gridCol w:w="1260"/>
        <w:gridCol w:w="1080"/>
        <w:gridCol w:w="1260"/>
        <w:gridCol w:w="1890"/>
      </w:tblGrid>
      <w:tr w14:paraId="56DE1EDD">
        <w:tblPrEx>
          <w:tblLayout w:type="fixed"/>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14:paraId="4948095E">
            <w:pPr>
              <w:spacing w:line="360" w:lineRule="auto"/>
              <w:jc w:val="both"/>
              <w:rPr>
                <w:sz w:val="23"/>
                <w:szCs w:val="23"/>
              </w:rPr>
            </w:pPr>
            <w:r>
              <w:rPr>
                <w:sz w:val="23"/>
                <w:szCs w:val="23"/>
              </w:rPr>
              <w:t xml:space="preserve">           Valid</w:t>
            </w:r>
          </w:p>
        </w:tc>
        <w:tc>
          <w:tcPr>
            <w:tcW w:w="1260" w:type="dxa"/>
            <w:tcBorders>
              <w:top w:val="single" w:color="000000" w:sz="16" w:space="0"/>
              <w:left w:val="single" w:color="000000" w:sz="16" w:space="0"/>
              <w:bottom w:val="single" w:color="000000" w:sz="16" w:space="0"/>
            </w:tcBorders>
            <w:shd w:val="clear" w:color="auto" w:fill="FFFFFF"/>
          </w:tcPr>
          <w:p w14:paraId="0D829EC1">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14:paraId="1002FB33">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14:paraId="6552C82D">
            <w:pPr>
              <w:spacing w:line="360" w:lineRule="auto"/>
              <w:jc w:val="both"/>
              <w:rPr>
                <w:sz w:val="23"/>
                <w:szCs w:val="23"/>
              </w:rPr>
            </w:pPr>
            <w:r>
              <w:rPr>
                <w:sz w:val="23"/>
                <w:szCs w:val="23"/>
              </w:rPr>
              <w:t>Valid Percent</w:t>
            </w:r>
          </w:p>
        </w:tc>
        <w:tc>
          <w:tcPr>
            <w:tcW w:w="1890" w:type="dxa"/>
            <w:tcBorders>
              <w:top w:val="single" w:color="000000" w:sz="16" w:space="0"/>
              <w:bottom w:val="single" w:color="000000" w:sz="16" w:space="0"/>
              <w:right w:val="single" w:color="000000" w:sz="16" w:space="0"/>
            </w:tcBorders>
            <w:shd w:val="clear" w:color="auto" w:fill="FFFFFF"/>
          </w:tcPr>
          <w:p w14:paraId="4DBADFDF">
            <w:pPr>
              <w:spacing w:line="360" w:lineRule="auto"/>
              <w:jc w:val="both"/>
              <w:rPr>
                <w:sz w:val="23"/>
                <w:szCs w:val="23"/>
              </w:rPr>
            </w:pPr>
            <w:r>
              <w:rPr>
                <w:sz w:val="23"/>
                <w:szCs w:val="23"/>
              </w:rPr>
              <w:t>Cumulative Percent</w:t>
            </w:r>
          </w:p>
        </w:tc>
      </w:tr>
      <w:tr w14:paraId="5678A79C">
        <w:tblPrEx>
          <w:tblLayout w:type="fixed"/>
        </w:tblPrEx>
        <w:trPr>
          <w:cantSplit/>
        </w:trPr>
        <w:tc>
          <w:tcPr>
            <w:tcW w:w="504" w:type="dxa"/>
            <w:vMerge w:val="restart"/>
            <w:tcBorders>
              <w:top w:val="single" w:color="000000" w:sz="16" w:space="0"/>
              <w:left w:val="single" w:color="000000" w:sz="16" w:space="0"/>
              <w:bottom w:val="single" w:color="000000" w:sz="16" w:space="0"/>
              <w:right w:val="nil"/>
            </w:tcBorders>
            <w:shd w:val="clear" w:color="auto" w:fill="FFFFFF"/>
            <w:vAlign w:val="center"/>
          </w:tcPr>
          <w:p w14:paraId="7025B52F">
            <w:pPr>
              <w:spacing w:line="360" w:lineRule="auto"/>
              <w:jc w:val="both"/>
              <w:rPr>
                <w:sz w:val="23"/>
                <w:szCs w:val="23"/>
              </w:rPr>
            </w:pPr>
          </w:p>
        </w:tc>
        <w:tc>
          <w:tcPr>
            <w:tcW w:w="1926" w:type="dxa"/>
            <w:tcBorders>
              <w:top w:val="single" w:color="000000" w:sz="16" w:space="0"/>
              <w:left w:val="nil"/>
              <w:bottom w:val="nil"/>
              <w:right w:val="single" w:color="000000" w:sz="16" w:space="0"/>
            </w:tcBorders>
            <w:shd w:val="clear" w:color="auto" w:fill="FFFFFF"/>
            <w:vAlign w:val="center"/>
          </w:tcPr>
          <w:p w14:paraId="05D04C55">
            <w:pPr>
              <w:spacing w:line="360" w:lineRule="auto"/>
              <w:jc w:val="both"/>
              <w:rPr>
                <w:sz w:val="23"/>
                <w:szCs w:val="23"/>
              </w:rPr>
            </w:pPr>
            <w:r>
              <w:rPr>
                <w:sz w:val="23"/>
                <w:szCs w:val="23"/>
              </w:rPr>
              <w:t>Strongly disagree</w:t>
            </w:r>
          </w:p>
        </w:tc>
        <w:tc>
          <w:tcPr>
            <w:tcW w:w="1260" w:type="dxa"/>
            <w:tcBorders>
              <w:top w:val="single" w:color="000000" w:sz="16" w:space="0"/>
              <w:left w:val="single" w:color="000000" w:sz="16" w:space="0"/>
              <w:bottom w:val="nil"/>
            </w:tcBorders>
            <w:shd w:val="clear" w:color="auto" w:fill="FFFFFF"/>
            <w:vAlign w:val="center"/>
          </w:tcPr>
          <w:p w14:paraId="0F069941">
            <w:pPr>
              <w:spacing w:line="360" w:lineRule="auto"/>
              <w:jc w:val="both"/>
              <w:rPr>
                <w:sz w:val="23"/>
                <w:szCs w:val="23"/>
              </w:rPr>
            </w:pPr>
            <w:r>
              <w:rPr>
                <w:sz w:val="23"/>
                <w:szCs w:val="23"/>
              </w:rPr>
              <w:t>3</w:t>
            </w:r>
          </w:p>
        </w:tc>
        <w:tc>
          <w:tcPr>
            <w:tcW w:w="1080" w:type="dxa"/>
            <w:tcBorders>
              <w:top w:val="single" w:color="000000" w:sz="16" w:space="0"/>
              <w:bottom w:val="nil"/>
            </w:tcBorders>
            <w:shd w:val="clear" w:color="auto" w:fill="FFFFFF"/>
            <w:vAlign w:val="center"/>
          </w:tcPr>
          <w:p w14:paraId="3A522B72">
            <w:pPr>
              <w:spacing w:line="360" w:lineRule="auto"/>
              <w:jc w:val="both"/>
              <w:rPr>
                <w:sz w:val="23"/>
                <w:szCs w:val="23"/>
              </w:rPr>
            </w:pPr>
            <w:r>
              <w:rPr>
                <w:sz w:val="23"/>
                <w:szCs w:val="23"/>
              </w:rPr>
              <w:t>3</w:t>
            </w:r>
          </w:p>
        </w:tc>
        <w:tc>
          <w:tcPr>
            <w:tcW w:w="1260" w:type="dxa"/>
            <w:tcBorders>
              <w:top w:val="single" w:color="000000" w:sz="16" w:space="0"/>
              <w:bottom w:val="nil"/>
            </w:tcBorders>
            <w:shd w:val="clear" w:color="auto" w:fill="FFFFFF"/>
            <w:vAlign w:val="center"/>
          </w:tcPr>
          <w:p w14:paraId="26D02CED">
            <w:pPr>
              <w:spacing w:line="360" w:lineRule="auto"/>
              <w:jc w:val="both"/>
              <w:rPr>
                <w:sz w:val="23"/>
                <w:szCs w:val="23"/>
              </w:rPr>
            </w:pPr>
            <w:r>
              <w:rPr>
                <w:sz w:val="23"/>
                <w:szCs w:val="23"/>
              </w:rPr>
              <w:t>3</w:t>
            </w:r>
          </w:p>
        </w:tc>
        <w:tc>
          <w:tcPr>
            <w:tcW w:w="1890" w:type="dxa"/>
            <w:tcBorders>
              <w:top w:val="single" w:color="000000" w:sz="16" w:space="0"/>
              <w:bottom w:val="nil"/>
              <w:right w:val="single" w:color="000000" w:sz="16" w:space="0"/>
            </w:tcBorders>
            <w:shd w:val="clear" w:color="auto" w:fill="FFFFFF"/>
            <w:vAlign w:val="center"/>
          </w:tcPr>
          <w:p w14:paraId="23590342">
            <w:pPr>
              <w:spacing w:line="360" w:lineRule="auto"/>
              <w:jc w:val="both"/>
              <w:rPr>
                <w:sz w:val="23"/>
                <w:szCs w:val="23"/>
              </w:rPr>
            </w:pPr>
            <w:r>
              <w:rPr>
                <w:sz w:val="23"/>
                <w:szCs w:val="23"/>
              </w:rPr>
              <w:t>3</w:t>
            </w:r>
          </w:p>
        </w:tc>
      </w:tr>
      <w:tr w14:paraId="343CFE45">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18A42E75">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14:paraId="04B44207">
            <w:pPr>
              <w:spacing w:line="360" w:lineRule="auto"/>
              <w:jc w:val="both"/>
              <w:rPr>
                <w:sz w:val="23"/>
                <w:szCs w:val="23"/>
              </w:rPr>
            </w:pPr>
            <w:r>
              <w:rPr>
                <w:sz w:val="23"/>
                <w:szCs w:val="23"/>
              </w:rPr>
              <w:t>Disagree</w:t>
            </w:r>
          </w:p>
        </w:tc>
        <w:tc>
          <w:tcPr>
            <w:tcW w:w="1260" w:type="dxa"/>
            <w:tcBorders>
              <w:top w:val="nil"/>
              <w:left w:val="single" w:color="000000" w:sz="16" w:space="0"/>
              <w:bottom w:val="nil"/>
            </w:tcBorders>
            <w:shd w:val="clear" w:color="auto" w:fill="FFFFFF"/>
            <w:vAlign w:val="center"/>
          </w:tcPr>
          <w:p w14:paraId="3C0349BA">
            <w:pPr>
              <w:spacing w:line="360" w:lineRule="auto"/>
              <w:jc w:val="both"/>
              <w:rPr>
                <w:sz w:val="23"/>
                <w:szCs w:val="23"/>
              </w:rPr>
            </w:pPr>
            <w:r>
              <w:rPr>
                <w:sz w:val="23"/>
                <w:szCs w:val="23"/>
              </w:rPr>
              <w:t>2</w:t>
            </w:r>
          </w:p>
        </w:tc>
        <w:tc>
          <w:tcPr>
            <w:tcW w:w="1080" w:type="dxa"/>
            <w:tcBorders>
              <w:top w:val="nil"/>
              <w:bottom w:val="nil"/>
            </w:tcBorders>
            <w:shd w:val="clear" w:color="auto" w:fill="FFFFFF"/>
            <w:vAlign w:val="center"/>
          </w:tcPr>
          <w:p w14:paraId="1CEBA77D">
            <w:pPr>
              <w:spacing w:line="360" w:lineRule="auto"/>
              <w:jc w:val="both"/>
              <w:rPr>
                <w:sz w:val="23"/>
                <w:szCs w:val="23"/>
              </w:rPr>
            </w:pPr>
            <w:r>
              <w:rPr>
                <w:sz w:val="23"/>
                <w:szCs w:val="23"/>
              </w:rPr>
              <w:t>2</w:t>
            </w:r>
          </w:p>
        </w:tc>
        <w:tc>
          <w:tcPr>
            <w:tcW w:w="1260" w:type="dxa"/>
            <w:tcBorders>
              <w:top w:val="nil"/>
              <w:bottom w:val="nil"/>
            </w:tcBorders>
            <w:shd w:val="clear" w:color="auto" w:fill="FFFFFF"/>
            <w:vAlign w:val="center"/>
          </w:tcPr>
          <w:p w14:paraId="1C5D89E6">
            <w:pPr>
              <w:spacing w:line="360" w:lineRule="auto"/>
              <w:jc w:val="both"/>
              <w:rPr>
                <w:sz w:val="23"/>
                <w:szCs w:val="23"/>
              </w:rPr>
            </w:pPr>
            <w:r>
              <w:rPr>
                <w:sz w:val="23"/>
                <w:szCs w:val="23"/>
              </w:rPr>
              <w:t>2</w:t>
            </w:r>
          </w:p>
        </w:tc>
        <w:tc>
          <w:tcPr>
            <w:tcW w:w="1890" w:type="dxa"/>
            <w:tcBorders>
              <w:top w:val="nil"/>
              <w:bottom w:val="nil"/>
              <w:right w:val="single" w:color="000000" w:sz="16" w:space="0"/>
            </w:tcBorders>
            <w:shd w:val="clear" w:color="auto" w:fill="FFFFFF"/>
            <w:vAlign w:val="center"/>
          </w:tcPr>
          <w:p w14:paraId="0DA59638">
            <w:pPr>
              <w:spacing w:line="360" w:lineRule="auto"/>
              <w:jc w:val="both"/>
              <w:rPr>
                <w:sz w:val="23"/>
                <w:szCs w:val="23"/>
              </w:rPr>
            </w:pPr>
            <w:r>
              <w:rPr>
                <w:sz w:val="23"/>
                <w:szCs w:val="23"/>
              </w:rPr>
              <w:t>5</w:t>
            </w:r>
          </w:p>
        </w:tc>
      </w:tr>
      <w:tr w14:paraId="7C7C945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796B1BC1">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14:paraId="13E9C8CC">
            <w:pPr>
              <w:spacing w:line="360" w:lineRule="auto"/>
              <w:jc w:val="both"/>
              <w:rPr>
                <w:sz w:val="23"/>
                <w:szCs w:val="23"/>
              </w:rPr>
            </w:pPr>
            <w:r>
              <w:rPr>
                <w:sz w:val="23"/>
                <w:szCs w:val="23"/>
              </w:rPr>
              <w:t>Undecided</w:t>
            </w:r>
          </w:p>
        </w:tc>
        <w:tc>
          <w:tcPr>
            <w:tcW w:w="1260" w:type="dxa"/>
            <w:tcBorders>
              <w:top w:val="nil"/>
              <w:left w:val="single" w:color="000000" w:sz="16" w:space="0"/>
              <w:bottom w:val="nil"/>
            </w:tcBorders>
            <w:shd w:val="clear" w:color="auto" w:fill="FFFFFF"/>
            <w:vAlign w:val="center"/>
          </w:tcPr>
          <w:p w14:paraId="78EDF531">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14:paraId="5D497E7D">
            <w:pPr>
              <w:spacing w:line="360" w:lineRule="auto"/>
              <w:jc w:val="both"/>
              <w:rPr>
                <w:sz w:val="23"/>
                <w:szCs w:val="23"/>
              </w:rPr>
            </w:pPr>
            <w:r>
              <w:rPr>
                <w:sz w:val="23"/>
                <w:szCs w:val="23"/>
              </w:rPr>
              <w:t>10</w:t>
            </w:r>
          </w:p>
        </w:tc>
        <w:tc>
          <w:tcPr>
            <w:tcW w:w="1260" w:type="dxa"/>
            <w:tcBorders>
              <w:top w:val="nil"/>
              <w:bottom w:val="nil"/>
            </w:tcBorders>
            <w:shd w:val="clear" w:color="auto" w:fill="FFFFFF"/>
            <w:vAlign w:val="center"/>
          </w:tcPr>
          <w:p w14:paraId="17B15645">
            <w:pPr>
              <w:spacing w:line="360" w:lineRule="auto"/>
              <w:jc w:val="both"/>
              <w:rPr>
                <w:sz w:val="23"/>
                <w:szCs w:val="23"/>
              </w:rPr>
            </w:pPr>
            <w:r>
              <w:rPr>
                <w:sz w:val="23"/>
                <w:szCs w:val="23"/>
              </w:rPr>
              <w:t>10</w:t>
            </w:r>
          </w:p>
        </w:tc>
        <w:tc>
          <w:tcPr>
            <w:tcW w:w="1890" w:type="dxa"/>
            <w:tcBorders>
              <w:top w:val="nil"/>
              <w:bottom w:val="nil"/>
              <w:right w:val="single" w:color="000000" w:sz="16" w:space="0"/>
            </w:tcBorders>
            <w:shd w:val="clear" w:color="auto" w:fill="FFFFFF"/>
            <w:vAlign w:val="center"/>
          </w:tcPr>
          <w:p w14:paraId="0A12FC1C">
            <w:pPr>
              <w:spacing w:line="360" w:lineRule="auto"/>
              <w:jc w:val="both"/>
              <w:rPr>
                <w:sz w:val="23"/>
                <w:szCs w:val="23"/>
              </w:rPr>
            </w:pPr>
            <w:r>
              <w:rPr>
                <w:sz w:val="23"/>
                <w:szCs w:val="23"/>
              </w:rPr>
              <w:t>15</w:t>
            </w:r>
          </w:p>
        </w:tc>
      </w:tr>
      <w:tr w14:paraId="7E0AA9B8">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68CD8879">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14:paraId="513B3C46">
            <w:pPr>
              <w:spacing w:line="360" w:lineRule="auto"/>
              <w:jc w:val="both"/>
              <w:rPr>
                <w:sz w:val="23"/>
                <w:szCs w:val="23"/>
              </w:rPr>
            </w:pPr>
            <w:r>
              <w:rPr>
                <w:sz w:val="23"/>
                <w:szCs w:val="23"/>
              </w:rPr>
              <w:t>Agree</w:t>
            </w:r>
          </w:p>
        </w:tc>
        <w:tc>
          <w:tcPr>
            <w:tcW w:w="1260" w:type="dxa"/>
            <w:tcBorders>
              <w:top w:val="nil"/>
              <w:left w:val="single" w:color="000000" w:sz="16" w:space="0"/>
              <w:bottom w:val="nil"/>
            </w:tcBorders>
            <w:shd w:val="clear" w:color="auto" w:fill="FFFFFF"/>
            <w:vAlign w:val="center"/>
          </w:tcPr>
          <w:p w14:paraId="70D60709">
            <w:pPr>
              <w:spacing w:line="360" w:lineRule="auto"/>
              <w:jc w:val="both"/>
              <w:rPr>
                <w:sz w:val="23"/>
                <w:szCs w:val="23"/>
              </w:rPr>
            </w:pPr>
            <w:r>
              <w:rPr>
                <w:sz w:val="23"/>
                <w:szCs w:val="23"/>
              </w:rPr>
              <w:t>30</w:t>
            </w:r>
          </w:p>
        </w:tc>
        <w:tc>
          <w:tcPr>
            <w:tcW w:w="1080" w:type="dxa"/>
            <w:tcBorders>
              <w:top w:val="nil"/>
              <w:bottom w:val="nil"/>
            </w:tcBorders>
            <w:shd w:val="clear" w:color="auto" w:fill="FFFFFF"/>
            <w:vAlign w:val="center"/>
          </w:tcPr>
          <w:p w14:paraId="18EC2096">
            <w:pPr>
              <w:spacing w:line="360" w:lineRule="auto"/>
              <w:jc w:val="both"/>
              <w:rPr>
                <w:sz w:val="23"/>
                <w:szCs w:val="23"/>
              </w:rPr>
            </w:pPr>
            <w:r>
              <w:rPr>
                <w:sz w:val="23"/>
                <w:szCs w:val="23"/>
              </w:rPr>
              <w:t>30</w:t>
            </w:r>
          </w:p>
        </w:tc>
        <w:tc>
          <w:tcPr>
            <w:tcW w:w="1260" w:type="dxa"/>
            <w:tcBorders>
              <w:top w:val="nil"/>
              <w:bottom w:val="nil"/>
            </w:tcBorders>
            <w:shd w:val="clear" w:color="auto" w:fill="FFFFFF"/>
            <w:vAlign w:val="center"/>
          </w:tcPr>
          <w:p w14:paraId="0AD14AB4">
            <w:pPr>
              <w:spacing w:line="360" w:lineRule="auto"/>
              <w:jc w:val="both"/>
              <w:rPr>
                <w:sz w:val="23"/>
                <w:szCs w:val="23"/>
              </w:rPr>
            </w:pPr>
            <w:r>
              <w:rPr>
                <w:sz w:val="23"/>
                <w:szCs w:val="23"/>
              </w:rPr>
              <w:t>30</w:t>
            </w:r>
          </w:p>
        </w:tc>
        <w:tc>
          <w:tcPr>
            <w:tcW w:w="1890" w:type="dxa"/>
            <w:tcBorders>
              <w:top w:val="nil"/>
              <w:bottom w:val="nil"/>
              <w:right w:val="single" w:color="000000" w:sz="16" w:space="0"/>
            </w:tcBorders>
            <w:shd w:val="clear" w:color="auto" w:fill="FFFFFF"/>
            <w:vAlign w:val="center"/>
          </w:tcPr>
          <w:p w14:paraId="60E174AC">
            <w:pPr>
              <w:spacing w:line="360" w:lineRule="auto"/>
              <w:jc w:val="both"/>
              <w:rPr>
                <w:sz w:val="23"/>
                <w:szCs w:val="23"/>
              </w:rPr>
            </w:pPr>
            <w:r>
              <w:rPr>
                <w:sz w:val="23"/>
                <w:szCs w:val="23"/>
              </w:rPr>
              <w:t>45</w:t>
            </w:r>
          </w:p>
        </w:tc>
      </w:tr>
      <w:tr w14:paraId="189D511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671FFE7">
            <w:pPr>
              <w:spacing w:line="360" w:lineRule="auto"/>
              <w:jc w:val="both"/>
              <w:rPr>
                <w:sz w:val="23"/>
                <w:szCs w:val="23"/>
              </w:rPr>
            </w:pPr>
          </w:p>
        </w:tc>
        <w:tc>
          <w:tcPr>
            <w:tcW w:w="1926" w:type="dxa"/>
            <w:tcBorders>
              <w:top w:val="nil"/>
              <w:left w:val="nil"/>
              <w:bottom w:val="nil"/>
              <w:right w:val="single" w:color="000000" w:sz="16" w:space="0"/>
            </w:tcBorders>
            <w:shd w:val="clear" w:color="auto" w:fill="FFFFFF"/>
            <w:vAlign w:val="center"/>
          </w:tcPr>
          <w:p w14:paraId="0DF45306">
            <w:pPr>
              <w:spacing w:line="360" w:lineRule="auto"/>
              <w:jc w:val="both"/>
              <w:rPr>
                <w:sz w:val="23"/>
                <w:szCs w:val="23"/>
              </w:rPr>
            </w:pPr>
            <w:r>
              <w:rPr>
                <w:sz w:val="23"/>
                <w:szCs w:val="23"/>
              </w:rPr>
              <w:t>strongly agree</w:t>
            </w:r>
          </w:p>
        </w:tc>
        <w:tc>
          <w:tcPr>
            <w:tcW w:w="1260" w:type="dxa"/>
            <w:tcBorders>
              <w:top w:val="nil"/>
              <w:left w:val="single" w:color="000000" w:sz="16" w:space="0"/>
              <w:bottom w:val="nil"/>
            </w:tcBorders>
            <w:shd w:val="clear" w:color="auto" w:fill="FFFFFF"/>
            <w:vAlign w:val="center"/>
          </w:tcPr>
          <w:p w14:paraId="202F3D15">
            <w:pPr>
              <w:spacing w:line="360" w:lineRule="auto"/>
              <w:jc w:val="both"/>
              <w:rPr>
                <w:sz w:val="23"/>
                <w:szCs w:val="23"/>
              </w:rPr>
            </w:pPr>
            <w:r>
              <w:rPr>
                <w:sz w:val="23"/>
                <w:szCs w:val="23"/>
              </w:rPr>
              <w:t>55</w:t>
            </w:r>
          </w:p>
        </w:tc>
        <w:tc>
          <w:tcPr>
            <w:tcW w:w="1080" w:type="dxa"/>
            <w:tcBorders>
              <w:top w:val="nil"/>
              <w:bottom w:val="nil"/>
            </w:tcBorders>
            <w:shd w:val="clear" w:color="auto" w:fill="FFFFFF"/>
            <w:vAlign w:val="center"/>
          </w:tcPr>
          <w:p w14:paraId="420E7D06">
            <w:pPr>
              <w:spacing w:line="360" w:lineRule="auto"/>
              <w:jc w:val="both"/>
              <w:rPr>
                <w:sz w:val="23"/>
                <w:szCs w:val="23"/>
              </w:rPr>
            </w:pPr>
            <w:r>
              <w:rPr>
                <w:sz w:val="23"/>
                <w:szCs w:val="23"/>
              </w:rPr>
              <w:t>55</w:t>
            </w:r>
          </w:p>
        </w:tc>
        <w:tc>
          <w:tcPr>
            <w:tcW w:w="1260" w:type="dxa"/>
            <w:tcBorders>
              <w:top w:val="nil"/>
              <w:bottom w:val="nil"/>
            </w:tcBorders>
            <w:shd w:val="clear" w:color="auto" w:fill="FFFFFF"/>
            <w:vAlign w:val="center"/>
          </w:tcPr>
          <w:p w14:paraId="0D985A23">
            <w:pPr>
              <w:spacing w:line="360" w:lineRule="auto"/>
              <w:jc w:val="both"/>
              <w:rPr>
                <w:sz w:val="23"/>
                <w:szCs w:val="23"/>
              </w:rPr>
            </w:pPr>
            <w:r>
              <w:rPr>
                <w:sz w:val="23"/>
                <w:szCs w:val="23"/>
              </w:rPr>
              <w:t>55</w:t>
            </w:r>
          </w:p>
        </w:tc>
        <w:tc>
          <w:tcPr>
            <w:tcW w:w="1890" w:type="dxa"/>
            <w:tcBorders>
              <w:top w:val="nil"/>
              <w:bottom w:val="nil"/>
              <w:right w:val="single" w:color="000000" w:sz="16" w:space="0"/>
            </w:tcBorders>
            <w:shd w:val="clear" w:color="auto" w:fill="FFFFFF"/>
            <w:vAlign w:val="center"/>
          </w:tcPr>
          <w:p w14:paraId="7A04E160">
            <w:pPr>
              <w:spacing w:line="360" w:lineRule="auto"/>
              <w:jc w:val="both"/>
              <w:rPr>
                <w:sz w:val="23"/>
                <w:szCs w:val="23"/>
              </w:rPr>
            </w:pPr>
            <w:r>
              <w:rPr>
                <w:sz w:val="23"/>
                <w:szCs w:val="23"/>
              </w:rPr>
              <w:t>100.</w:t>
            </w:r>
          </w:p>
        </w:tc>
      </w:tr>
      <w:tr w14:paraId="122CD139">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578B07BB">
            <w:pPr>
              <w:spacing w:line="360" w:lineRule="auto"/>
              <w:jc w:val="both"/>
              <w:rPr>
                <w:sz w:val="23"/>
                <w:szCs w:val="23"/>
              </w:rPr>
            </w:pPr>
          </w:p>
        </w:tc>
        <w:tc>
          <w:tcPr>
            <w:tcW w:w="1926" w:type="dxa"/>
            <w:tcBorders>
              <w:top w:val="nil"/>
              <w:left w:val="nil"/>
              <w:bottom w:val="single" w:color="000000" w:sz="16" w:space="0"/>
              <w:right w:val="single" w:color="000000" w:sz="16" w:space="0"/>
            </w:tcBorders>
            <w:shd w:val="clear" w:color="auto" w:fill="FFFFFF"/>
            <w:vAlign w:val="center"/>
          </w:tcPr>
          <w:p w14:paraId="0EB7F1FE">
            <w:pPr>
              <w:spacing w:line="360" w:lineRule="auto"/>
              <w:jc w:val="both"/>
              <w:rPr>
                <w:sz w:val="23"/>
                <w:szCs w:val="23"/>
              </w:rPr>
            </w:pPr>
            <w:r>
              <w:rPr>
                <w:sz w:val="23"/>
                <w:szCs w:val="23"/>
              </w:rPr>
              <w:t>Total</w:t>
            </w:r>
          </w:p>
        </w:tc>
        <w:tc>
          <w:tcPr>
            <w:tcW w:w="1260" w:type="dxa"/>
            <w:tcBorders>
              <w:top w:val="nil"/>
              <w:left w:val="single" w:color="000000" w:sz="16" w:space="0"/>
              <w:bottom w:val="single" w:color="000000" w:sz="16" w:space="0"/>
            </w:tcBorders>
            <w:shd w:val="clear" w:color="auto" w:fill="FFFFFF"/>
            <w:vAlign w:val="center"/>
          </w:tcPr>
          <w:p w14:paraId="0D3CC287">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14:paraId="03806668">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14:paraId="2B3B6790">
            <w:pPr>
              <w:spacing w:line="360" w:lineRule="auto"/>
              <w:jc w:val="both"/>
              <w:rPr>
                <w:sz w:val="23"/>
                <w:szCs w:val="23"/>
              </w:rPr>
            </w:pPr>
            <w:r>
              <w:rPr>
                <w:sz w:val="23"/>
                <w:szCs w:val="23"/>
              </w:rPr>
              <w:t>100</w:t>
            </w:r>
          </w:p>
        </w:tc>
        <w:tc>
          <w:tcPr>
            <w:tcW w:w="1890" w:type="dxa"/>
            <w:tcBorders>
              <w:top w:val="nil"/>
              <w:bottom w:val="single" w:color="000000" w:sz="16" w:space="0"/>
              <w:right w:val="single" w:color="000000" w:sz="16" w:space="0"/>
            </w:tcBorders>
            <w:shd w:val="clear" w:color="auto" w:fill="FFFFFF"/>
          </w:tcPr>
          <w:p w14:paraId="653B110F">
            <w:pPr>
              <w:spacing w:line="360" w:lineRule="auto"/>
              <w:jc w:val="both"/>
              <w:rPr>
                <w:sz w:val="23"/>
                <w:szCs w:val="23"/>
              </w:rPr>
            </w:pPr>
          </w:p>
        </w:tc>
      </w:tr>
    </w:tbl>
    <w:p w14:paraId="774D3ACA">
      <w:pPr>
        <w:spacing w:line="360" w:lineRule="auto"/>
        <w:jc w:val="both"/>
        <w:rPr>
          <w:sz w:val="23"/>
          <w:szCs w:val="23"/>
        </w:rPr>
      </w:pPr>
      <w:r>
        <w:rPr>
          <w:sz w:val="23"/>
          <w:szCs w:val="23"/>
        </w:rPr>
        <w:t>Source: Field Survey, 2025.</w:t>
      </w:r>
    </w:p>
    <w:p w14:paraId="0582BFE8">
      <w:pPr>
        <w:spacing w:line="360" w:lineRule="auto"/>
        <w:jc w:val="both"/>
        <w:rPr>
          <w:sz w:val="23"/>
          <w:szCs w:val="23"/>
        </w:rPr>
      </w:pPr>
      <w:r>
        <w:rPr>
          <w:sz w:val="23"/>
          <w:szCs w:val="23"/>
        </w:rPr>
        <w:t xml:space="preserve">The table above shows the opinion of respondents on whether </w:t>
      </w:r>
      <w:r>
        <w:rPr>
          <w:bCs/>
          <w:sz w:val="23"/>
          <w:szCs w:val="23"/>
        </w:rPr>
        <w:t>Point of purchase create brand awareness</w:t>
      </w:r>
      <w:r>
        <w:rPr>
          <w:sz w:val="23"/>
          <w:szCs w:val="23"/>
        </w:rPr>
        <w:t xml:space="preserve">, 3% strongly disagree, 2% disagree, 10% undecided, 30% agree and 55% strongly agree. It implies that the respondent agrees that </w:t>
      </w:r>
      <w:r>
        <w:rPr>
          <w:bCs/>
          <w:sz w:val="23"/>
          <w:szCs w:val="23"/>
        </w:rPr>
        <w:t>Point of purchase create brand awareness</w:t>
      </w:r>
      <w:r>
        <w:rPr>
          <w:sz w:val="23"/>
          <w:szCs w:val="23"/>
        </w:rPr>
        <w:t>.</w:t>
      </w:r>
    </w:p>
    <w:p w14:paraId="6A5E5EC1">
      <w:pPr>
        <w:spacing w:line="360" w:lineRule="auto"/>
        <w:jc w:val="both"/>
        <w:rPr>
          <w:b/>
          <w:sz w:val="23"/>
          <w:szCs w:val="23"/>
        </w:rPr>
      </w:pPr>
      <w:r>
        <w:rPr>
          <w:b/>
          <w:sz w:val="23"/>
          <w:szCs w:val="23"/>
        </w:rPr>
        <w:t xml:space="preserve">Table 4.2.7: </w:t>
      </w:r>
      <w:r>
        <w:rPr>
          <w:b/>
          <w:bCs/>
          <w:sz w:val="23"/>
          <w:szCs w:val="23"/>
        </w:rPr>
        <w:t>Rate of point of purchase is very high</w:t>
      </w:r>
    </w:p>
    <w:tbl>
      <w:tblPr>
        <w:tblStyle w:val="20"/>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
        <w:gridCol w:w="2123"/>
        <w:gridCol w:w="1587"/>
        <w:gridCol w:w="1260"/>
        <w:gridCol w:w="1470"/>
        <w:gridCol w:w="2220"/>
      </w:tblGrid>
      <w:tr w14:paraId="3D94D73A">
        <w:tblPrEx>
          <w:tblLayout w:type="fixed"/>
        </w:tblPrEx>
        <w:trPr>
          <w:cantSplit/>
          <w:trHeight w:val="698" w:hRule="atLeast"/>
        </w:trPr>
        <w:tc>
          <w:tcPr>
            <w:tcW w:w="2503" w:type="dxa"/>
            <w:gridSpan w:val="2"/>
            <w:tcBorders>
              <w:top w:val="single" w:color="000000" w:sz="16" w:space="0"/>
              <w:left w:val="single" w:color="000000" w:sz="16" w:space="0"/>
              <w:bottom w:val="single" w:color="000000" w:sz="16" w:space="0"/>
              <w:right w:val="nil"/>
            </w:tcBorders>
            <w:shd w:val="clear" w:color="auto" w:fill="FFFFFF"/>
          </w:tcPr>
          <w:p w14:paraId="1907361C">
            <w:pPr>
              <w:spacing w:line="360" w:lineRule="auto"/>
              <w:jc w:val="both"/>
              <w:rPr>
                <w:sz w:val="23"/>
                <w:szCs w:val="23"/>
              </w:rPr>
            </w:pPr>
            <w:r>
              <w:rPr>
                <w:sz w:val="23"/>
                <w:szCs w:val="23"/>
              </w:rPr>
              <w:t>Valid</w:t>
            </w:r>
          </w:p>
        </w:tc>
        <w:tc>
          <w:tcPr>
            <w:tcW w:w="1587" w:type="dxa"/>
            <w:tcBorders>
              <w:top w:val="single" w:color="000000" w:sz="16" w:space="0"/>
              <w:left w:val="single" w:color="000000" w:sz="16" w:space="0"/>
              <w:bottom w:val="single" w:color="000000" w:sz="16" w:space="0"/>
            </w:tcBorders>
            <w:shd w:val="clear" w:color="auto" w:fill="FFFFFF"/>
          </w:tcPr>
          <w:p w14:paraId="0065A5BE">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14:paraId="2B57A3F1">
            <w:pPr>
              <w:spacing w:line="360" w:lineRule="auto"/>
              <w:jc w:val="both"/>
              <w:rPr>
                <w:sz w:val="23"/>
                <w:szCs w:val="23"/>
              </w:rPr>
            </w:pPr>
            <w:r>
              <w:rPr>
                <w:sz w:val="23"/>
                <w:szCs w:val="23"/>
              </w:rPr>
              <w:t>Percent</w:t>
            </w:r>
          </w:p>
        </w:tc>
        <w:tc>
          <w:tcPr>
            <w:tcW w:w="1470" w:type="dxa"/>
            <w:tcBorders>
              <w:top w:val="single" w:color="000000" w:sz="16" w:space="0"/>
              <w:bottom w:val="single" w:color="000000" w:sz="16" w:space="0"/>
            </w:tcBorders>
            <w:shd w:val="clear" w:color="auto" w:fill="FFFFFF"/>
          </w:tcPr>
          <w:p w14:paraId="039A0F25">
            <w:pPr>
              <w:spacing w:line="360" w:lineRule="auto"/>
              <w:jc w:val="both"/>
              <w:rPr>
                <w:sz w:val="23"/>
                <w:szCs w:val="23"/>
              </w:rPr>
            </w:pPr>
            <w:r>
              <w:rPr>
                <w:sz w:val="23"/>
                <w:szCs w:val="23"/>
              </w:rPr>
              <w:t>Valid Percent</w:t>
            </w:r>
          </w:p>
        </w:tc>
        <w:tc>
          <w:tcPr>
            <w:tcW w:w="2220" w:type="dxa"/>
            <w:tcBorders>
              <w:top w:val="single" w:color="000000" w:sz="16" w:space="0"/>
              <w:bottom w:val="single" w:color="000000" w:sz="16" w:space="0"/>
              <w:right w:val="single" w:color="000000" w:sz="16" w:space="0"/>
            </w:tcBorders>
            <w:shd w:val="clear" w:color="auto" w:fill="FFFFFF"/>
          </w:tcPr>
          <w:p w14:paraId="36E824F4">
            <w:pPr>
              <w:spacing w:line="360" w:lineRule="auto"/>
              <w:jc w:val="both"/>
              <w:rPr>
                <w:sz w:val="23"/>
                <w:szCs w:val="23"/>
              </w:rPr>
            </w:pPr>
            <w:r>
              <w:rPr>
                <w:sz w:val="23"/>
                <w:szCs w:val="23"/>
              </w:rPr>
              <w:t>Cumulative Percent</w:t>
            </w:r>
          </w:p>
        </w:tc>
      </w:tr>
      <w:tr w14:paraId="6AD61D54">
        <w:tblPrEx>
          <w:tblLayout w:type="fixed"/>
        </w:tblPrEx>
        <w:trPr>
          <w:cantSplit/>
        </w:trPr>
        <w:tc>
          <w:tcPr>
            <w:tcW w:w="380" w:type="dxa"/>
            <w:vMerge w:val="restart"/>
            <w:tcBorders>
              <w:top w:val="single" w:color="000000" w:sz="16" w:space="0"/>
              <w:left w:val="single" w:color="000000" w:sz="16" w:space="0"/>
              <w:bottom w:val="single" w:color="000000" w:sz="16" w:space="0"/>
              <w:right w:val="nil"/>
            </w:tcBorders>
            <w:shd w:val="clear" w:color="auto" w:fill="FFFFFF"/>
            <w:vAlign w:val="center"/>
          </w:tcPr>
          <w:p w14:paraId="4B42ED2C">
            <w:pPr>
              <w:spacing w:line="360" w:lineRule="auto"/>
              <w:jc w:val="both"/>
              <w:rPr>
                <w:sz w:val="23"/>
                <w:szCs w:val="23"/>
              </w:rPr>
            </w:pPr>
          </w:p>
        </w:tc>
        <w:tc>
          <w:tcPr>
            <w:tcW w:w="2123" w:type="dxa"/>
            <w:tcBorders>
              <w:top w:val="single" w:color="000000" w:sz="16" w:space="0"/>
              <w:left w:val="nil"/>
              <w:bottom w:val="nil"/>
              <w:right w:val="single" w:color="000000" w:sz="16" w:space="0"/>
            </w:tcBorders>
            <w:shd w:val="clear" w:color="auto" w:fill="FFFFFF"/>
            <w:vAlign w:val="center"/>
          </w:tcPr>
          <w:p w14:paraId="2956EBE2">
            <w:pPr>
              <w:spacing w:line="360" w:lineRule="auto"/>
              <w:jc w:val="both"/>
              <w:rPr>
                <w:sz w:val="23"/>
                <w:szCs w:val="23"/>
              </w:rPr>
            </w:pPr>
            <w:r>
              <w:rPr>
                <w:sz w:val="23"/>
                <w:szCs w:val="23"/>
              </w:rPr>
              <w:t>strongly disagree</w:t>
            </w:r>
          </w:p>
        </w:tc>
        <w:tc>
          <w:tcPr>
            <w:tcW w:w="1587" w:type="dxa"/>
            <w:tcBorders>
              <w:top w:val="single" w:color="000000" w:sz="16" w:space="0"/>
              <w:left w:val="single" w:color="000000" w:sz="16" w:space="0"/>
              <w:bottom w:val="nil"/>
            </w:tcBorders>
            <w:shd w:val="clear" w:color="auto" w:fill="FFFFFF"/>
            <w:vAlign w:val="center"/>
          </w:tcPr>
          <w:p w14:paraId="503D0F09">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14:paraId="09161851">
            <w:pPr>
              <w:spacing w:line="360" w:lineRule="auto"/>
              <w:jc w:val="both"/>
              <w:rPr>
                <w:sz w:val="23"/>
                <w:szCs w:val="23"/>
              </w:rPr>
            </w:pPr>
            <w:r>
              <w:rPr>
                <w:sz w:val="23"/>
                <w:szCs w:val="23"/>
              </w:rPr>
              <w:t>2</w:t>
            </w:r>
          </w:p>
        </w:tc>
        <w:tc>
          <w:tcPr>
            <w:tcW w:w="1470" w:type="dxa"/>
            <w:tcBorders>
              <w:top w:val="single" w:color="000000" w:sz="16" w:space="0"/>
              <w:bottom w:val="nil"/>
            </w:tcBorders>
            <w:shd w:val="clear" w:color="auto" w:fill="FFFFFF"/>
            <w:vAlign w:val="center"/>
          </w:tcPr>
          <w:p w14:paraId="1C1D0C00">
            <w:pPr>
              <w:spacing w:line="360" w:lineRule="auto"/>
              <w:jc w:val="both"/>
              <w:rPr>
                <w:sz w:val="23"/>
                <w:szCs w:val="23"/>
              </w:rPr>
            </w:pPr>
            <w:r>
              <w:rPr>
                <w:sz w:val="23"/>
                <w:szCs w:val="23"/>
              </w:rPr>
              <w:t>2</w:t>
            </w:r>
          </w:p>
        </w:tc>
        <w:tc>
          <w:tcPr>
            <w:tcW w:w="2220" w:type="dxa"/>
            <w:tcBorders>
              <w:top w:val="single" w:color="000000" w:sz="16" w:space="0"/>
              <w:bottom w:val="nil"/>
              <w:right w:val="single" w:color="000000" w:sz="16" w:space="0"/>
            </w:tcBorders>
            <w:shd w:val="clear" w:color="auto" w:fill="FFFFFF"/>
            <w:vAlign w:val="center"/>
          </w:tcPr>
          <w:p w14:paraId="32B65B42">
            <w:pPr>
              <w:spacing w:line="360" w:lineRule="auto"/>
              <w:jc w:val="both"/>
              <w:rPr>
                <w:sz w:val="23"/>
                <w:szCs w:val="23"/>
              </w:rPr>
            </w:pPr>
            <w:r>
              <w:rPr>
                <w:sz w:val="23"/>
                <w:szCs w:val="23"/>
              </w:rPr>
              <w:t>2</w:t>
            </w:r>
          </w:p>
        </w:tc>
      </w:tr>
      <w:tr w14:paraId="02D43C61">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0BF6BAFF">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14:paraId="15E3E592">
            <w:pPr>
              <w:spacing w:line="360" w:lineRule="auto"/>
              <w:jc w:val="both"/>
              <w:rPr>
                <w:sz w:val="23"/>
                <w:szCs w:val="23"/>
              </w:rPr>
            </w:pPr>
            <w:r>
              <w:rPr>
                <w:sz w:val="23"/>
                <w:szCs w:val="23"/>
              </w:rPr>
              <w:t>Disagree</w:t>
            </w:r>
          </w:p>
        </w:tc>
        <w:tc>
          <w:tcPr>
            <w:tcW w:w="1587" w:type="dxa"/>
            <w:tcBorders>
              <w:top w:val="nil"/>
              <w:left w:val="single" w:color="000000" w:sz="16" w:space="0"/>
              <w:bottom w:val="nil"/>
            </w:tcBorders>
            <w:shd w:val="clear" w:color="auto" w:fill="FFFFFF"/>
            <w:vAlign w:val="center"/>
          </w:tcPr>
          <w:p w14:paraId="15EED475">
            <w:pPr>
              <w:spacing w:line="360" w:lineRule="auto"/>
              <w:jc w:val="both"/>
              <w:rPr>
                <w:sz w:val="23"/>
                <w:szCs w:val="23"/>
              </w:rPr>
            </w:pPr>
            <w:r>
              <w:rPr>
                <w:sz w:val="23"/>
                <w:szCs w:val="23"/>
              </w:rPr>
              <w:t>5</w:t>
            </w:r>
          </w:p>
        </w:tc>
        <w:tc>
          <w:tcPr>
            <w:tcW w:w="1260" w:type="dxa"/>
            <w:tcBorders>
              <w:top w:val="nil"/>
              <w:bottom w:val="nil"/>
            </w:tcBorders>
            <w:shd w:val="clear" w:color="auto" w:fill="FFFFFF"/>
            <w:vAlign w:val="center"/>
          </w:tcPr>
          <w:p w14:paraId="6697A05D">
            <w:pPr>
              <w:spacing w:line="360" w:lineRule="auto"/>
              <w:jc w:val="both"/>
              <w:rPr>
                <w:sz w:val="23"/>
                <w:szCs w:val="23"/>
              </w:rPr>
            </w:pPr>
            <w:r>
              <w:rPr>
                <w:sz w:val="23"/>
                <w:szCs w:val="23"/>
              </w:rPr>
              <w:t>5</w:t>
            </w:r>
          </w:p>
        </w:tc>
        <w:tc>
          <w:tcPr>
            <w:tcW w:w="1470" w:type="dxa"/>
            <w:tcBorders>
              <w:top w:val="nil"/>
              <w:bottom w:val="nil"/>
            </w:tcBorders>
            <w:shd w:val="clear" w:color="auto" w:fill="FFFFFF"/>
            <w:vAlign w:val="center"/>
          </w:tcPr>
          <w:p w14:paraId="7FB0D0CA">
            <w:pPr>
              <w:spacing w:line="360" w:lineRule="auto"/>
              <w:jc w:val="both"/>
              <w:rPr>
                <w:sz w:val="23"/>
                <w:szCs w:val="23"/>
              </w:rPr>
            </w:pPr>
            <w:r>
              <w:rPr>
                <w:sz w:val="23"/>
                <w:szCs w:val="23"/>
              </w:rPr>
              <w:t>5</w:t>
            </w:r>
          </w:p>
        </w:tc>
        <w:tc>
          <w:tcPr>
            <w:tcW w:w="2220" w:type="dxa"/>
            <w:tcBorders>
              <w:top w:val="nil"/>
              <w:bottom w:val="nil"/>
              <w:right w:val="single" w:color="000000" w:sz="16" w:space="0"/>
            </w:tcBorders>
            <w:shd w:val="clear" w:color="auto" w:fill="FFFFFF"/>
            <w:vAlign w:val="center"/>
          </w:tcPr>
          <w:p w14:paraId="028B0CCB">
            <w:pPr>
              <w:spacing w:line="360" w:lineRule="auto"/>
              <w:jc w:val="both"/>
              <w:rPr>
                <w:sz w:val="23"/>
                <w:szCs w:val="23"/>
              </w:rPr>
            </w:pPr>
            <w:r>
              <w:rPr>
                <w:sz w:val="23"/>
                <w:szCs w:val="23"/>
              </w:rPr>
              <w:t>7</w:t>
            </w:r>
          </w:p>
        </w:tc>
      </w:tr>
      <w:tr w14:paraId="42FA3AC8">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7224732D">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14:paraId="6AA8A000">
            <w:pPr>
              <w:spacing w:line="360" w:lineRule="auto"/>
              <w:jc w:val="both"/>
              <w:rPr>
                <w:sz w:val="23"/>
                <w:szCs w:val="23"/>
              </w:rPr>
            </w:pPr>
            <w:r>
              <w:rPr>
                <w:sz w:val="23"/>
                <w:szCs w:val="23"/>
              </w:rPr>
              <w:t>Undecided</w:t>
            </w:r>
          </w:p>
        </w:tc>
        <w:tc>
          <w:tcPr>
            <w:tcW w:w="1587" w:type="dxa"/>
            <w:tcBorders>
              <w:top w:val="nil"/>
              <w:left w:val="single" w:color="000000" w:sz="16" w:space="0"/>
              <w:bottom w:val="nil"/>
            </w:tcBorders>
            <w:shd w:val="clear" w:color="auto" w:fill="FFFFFF"/>
            <w:vAlign w:val="center"/>
          </w:tcPr>
          <w:p w14:paraId="633814DC">
            <w:pPr>
              <w:spacing w:line="360" w:lineRule="auto"/>
              <w:jc w:val="both"/>
              <w:rPr>
                <w:sz w:val="23"/>
                <w:szCs w:val="23"/>
              </w:rPr>
            </w:pPr>
            <w:r>
              <w:rPr>
                <w:sz w:val="23"/>
                <w:szCs w:val="23"/>
              </w:rPr>
              <w:t>50</w:t>
            </w:r>
          </w:p>
        </w:tc>
        <w:tc>
          <w:tcPr>
            <w:tcW w:w="1260" w:type="dxa"/>
            <w:tcBorders>
              <w:top w:val="nil"/>
              <w:bottom w:val="nil"/>
            </w:tcBorders>
            <w:shd w:val="clear" w:color="auto" w:fill="FFFFFF"/>
            <w:vAlign w:val="center"/>
          </w:tcPr>
          <w:p w14:paraId="75C6AE79">
            <w:pPr>
              <w:spacing w:line="360" w:lineRule="auto"/>
              <w:jc w:val="both"/>
              <w:rPr>
                <w:sz w:val="23"/>
                <w:szCs w:val="23"/>
              </w:rPr>
            </w:pPr>
            <w:r>
              <w:rPr>
                <w:sz w:val="23"/>
                <w:szCs w:val="23"/>
              </w:rPr>
              <w:t>50</w:t>
            </w:r>
          </w:p>
        </w:tc>
        <w:tc>
          <w:tcPr>
            <w:tcW w:w="1470" w:type="dxa"/>
            <w:tcBorders>
              <w:top w:val="nil"/>
              <w:bottom w:val="nil"/>
            </w:tcBorders>
            <w:shd w:val="clear" w:color="auto" w:fill="FFFFFF"/>
            <w:vAlign w:val="center"/>
          </w:tcPr>
          <w:p w14:paraId="7A18F5B5">
            <w:pPr>
              <w:spacing w:line="360" w:lineRule="auto"/>
              <w:jc w:val="both"/>
              <w:rPr>
                <w:sz w:val="23"/>
                <w:szCs w:val="23"/>
              </w:rPr>
            </w:pPr>
            <w:r>
              <w:rPr>
                <w:sz w:val="23"/>
                <w:szCs w:val="23"/>
              </w:rPr>
              <w:t>50</w:t>
            </w:r>
          </w:p>
        </w:tc>
        <w:tc>
          <w:tcPr>
            <w:tcW w:w="2220" w:type="dxa"/>
            <w:tcBorders>
              <w:top w:val="nil"/>
              <w:bottom w:val="nil"/>
              <w:right w:val="single" w:color="000000" w:sz="16" w:space="0"/>
            </w:tcBorders>
            <w:shd w:val="clear" w:color="auto" w:fill="FFFFFF"/>
            <w:vAlign w:val="center"/>
          </w:tcPr>
          <w:p w14:paraId="08490C75">
            <w:pPr>
              <w:spacing w:line="360" w:lineRule="auto"/>
              <w:jc w:val="both"/>
              <w:rPr>
                <w:sz w:val="23"/>
                <w:szCs w:val="23"/>
              </w:rPr>
            </w:pPr>
            <w:r>
              <w:rPr>
                <w:sz w:val="23"/>
                <w:szCs w:val="23"/>
              </w:rPr>
              <w:t xml:space="preserve">      57</w:t>
            </w:r>
          </w:p>
        </w:tc>
      </w:tr>
      <w:tr w14:paraId="01959309">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95DBD03">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14:paraId="2FB736A0">
            <w:pPr>
              <w:spacing w:line="360" w:lineRule="auto"/>
              <w:jc w:val="both"/>
              <w:rPr>
                <w:sz w:val="23"/>
                <w:szCs w:val="23"/>
              </w:rPr>
            </w:pPr>
            <w:r>
              <w:rPr>
                <w:sz w:val="23"/>
                <w:szCs w:val="23"/>
              </w:rPr>
              <w:t>Agree</w:t>
            </w:r>
          </w:p>
        </w:tc>
        <w:tc>
          <w:tcPr>
            <w:tcW w:w="1587" w:type="dxa"/>
            <w:tcBorders>
              <w:top w:val="nil"/>
              <w:left w:val="single" w:color="000000" w:sz="16" w:space="0"/>
              <w:bottom w:val="nil"/>
            </w:tcBorders>
            <w:shd w:val="clear" w:color="auto" w:fill="FFFFFF"/>
            <w:vAlign w:val="center"/>
          </w:tcPr>
          <w:p w14:paraId="4B0A1576">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14:paraId="7FDD823C">
            <w:pPr>
              <w:spacing w:line="360" w:lineRule="auto"/>
              <w:jc w:val="both"/>
              <w:rPr>
                <w:sz w:val="23"/>
                <w:szCs w:val="23"/>
              </w:rPr>
            </w:pPr>
            <w:r>
              <w:rPr>
                <w:sz w:val="23"/>
                <w:szCs w:val="23"/>
              </w:rPr>
              <w:t>20</w:t>
            </w:r>
          </w:p>
        </w:tc>
        <w:tc>
          <w:tcPr>
            <w:tcW w:w="1470" w:type="dxa"/>
            <w:tcBorders>
              <w:top w:val="nil"/>
              <w:bottom w:val="nil"/>
            </w:tcBorders>
            <w:shd w:val="clear" w:color="auto" w:fill="FFFFFF"/>
            <w:vAlign w:val="center"/>
          </w:tcPr>
          <w:p w14:paraId="7E107948">
            <w:pPr>
              <w:spacing w:line="360" w:lineRule="auto"/>
              <w:jc w:val="both"/>
              <w:rPr>
                <w:sz w:val="23"/>
                <w:szCs w:val="23"/>
              </w:rPr>
            </w:pPr>
            <w:r>
              <w:rPr>
                <w:sz w:val="23"/>
                <w:szCs w:val="23"/>
              </w:rPr>
              <w:t>20</w:t>
            </w:r>
          </w:p>
        </w:tc>
        <w:tc>
          <w:tcPr>
            <w:tcW w:w="2220" w:type="dxa"/>
            <w:tcBorders>
              <w:top w:val="nil"/>
              <w:bottom w:val="nil"/>
              <w:right w:val="single" w:color="000000" w:sz="16" w:space="0"/>
            </w:tcBorders>
            <w:shd w:val="clear" w:color="auto" w:fill="FFFFFF"/>
            <w:vAlign w:val="center"/>
          </w:tcPr>
          <w:p w14:paraId="6602979B">
            <w:pPr>
              <w:spacing w:line="360" w:lineRule="auto"/>
              <w:jc w:val="both"/>
              <w:rPr>
                <w:sz w:val="23"/>
                <w:szCs w:val="23"/>
              </w:rPr>
            </w:pPr>
            <w:r>
              <w:rPr>
                <w:sz w:val="23"/>
                <w:szCs w:val="23"/>
              </w:rPr>
              <w:t>77</w:t>
            </w:r>
          </w:p>
        </w:tc>
      </w:tr>
      <w:tr w14:paraId="401672C3">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D97E041">
            <w:pPr>
              <w:spacing w:line="360" w:lineRule="auto"/>
              <w:jc w:val="both"/>
              <w:rPr>
                <w:sz w:val="23"/>
                <w:szCs w:val="23"/>
              </w:rPr>
            </w:pPr>
          </w:p>
        </w:tc>
        <w:tc>
          <w:tcPr>
            <w:tcW w:w="2123" w:type="dxa"/>
            <w:tcBorders>
              <w:top w:val="nil"/>
              <w:left w:val="nil"/>
              <w:bottom w:val="nil"/>
              <w:right w:val="single" w:color="000000" w:sz="16" w:space="0"/>
            </w:tcBorders>
            <w:shd w:val="clear" w:color="auto" w:fill="FFFFFF"/>
            <w:vAlign w:val="center"/>
          </w:tcPr>
          <w:p w14:paraId="394D85ED">
            <w:pPr>
              <w:spacing w:line="360" w:lineRule="auto"/>
              <w:jc w:val="both"/>
              <w:rPr>
                <w:sz w:val="23"/>
                <w:szCs w:val="23"/>
              </w:rPr>
            </w:pPr>
            <w:r>
              <w:rPr>
                <w:sz w:val="23"/>
                <w:szCs w:val="23"/>
              </w:rPr>
              <w:t>strongly agree</w:t>
            </w:r>
          </w:p>
        </w:tc>
        <w:tc>
          <w:tcPr>
            <w:tcW w:w="1587" w:type="dxa"/>
            <w:tcBorders>
              <w:top w:val="nil"/>
              <w:left w:val="single" w:color="000000" w:sz="16" w:space="0"/>
              <w:bottom w:val="nil"/>
            </w:tcBorders>
            <w:shd w:val="clear" w:color="auto" w:fill="FFFFFF"/>
            <w:vAlign w:val="center"/>
          </w:tcPr>
          <w:p w14:paraId="54943071">
            <w:pPr>
              <w:spacing w:line="360" w:lineRule="auto"/>
              <w:jc w:val="both"/>
              <w:rPr>
                <w:sz w:val="23"/>
                <w:szCs w:val="23"/>
              </w:rPr>
            </w:pPr>
            <w:r>
              <w:rPr>
                <w:sz w:val="23"/>
                <w:szCs w:val="23"/>
              </w:rPr>
              <w:t>23</w:t>
            </w:r>
          </w:p>
        </w:tc>
        <w:tc>
          <w:tcPr>
            <w:tcW w:w="1260" w:type="dxa"/>
            <w:tcBorders>
              <w:top w:val="nil"/>
              <w:bottom w:val="nil"/>
            </w:tcBorders>
            <w:shd w:val="clear" w:color="auto" w:fill="FFFFFF"/>
            <w:vAlign w:val="center"/>
          </w:tcPr>
          <w:p w14:paraId="17CA4604">
            <w:pPr>
              <w:spacing w:line="360" w:lineRule="auto"/>
              <w:jc w:val="both"/>
              <w:rPr>
                <w:sz w:val="23"/>
                <w:szCs w:val="23"/>
              </w:rPr>
            </w:pPr>
            <w:r>
              <w:rPr>
                <w:sz w:val="23"/>
                <w:szCs w:val="23"/>
              </w:rPr>
              <w:t>23</w:t>
            </w:r>
          </w:p>
        </w:tc>
        <w:tc>
          <w:tcPr>
            <w:tcW w:w="1470" w:type="dxa"/>
            <w:tcBorders>
              <w:top w:val="nil"/>
              <w:bottom w:val="nil"/>
            </w:tcBorders>
            <w:shd w:val="clear" w:color="auto" w:fill="FFFFFF"/>
            <w:vAlign w:val="center"/>
          </w:tcPr>
          <w:p w14:paraId="1EFD1B7C">
            <w:pPr>
              <w:spacing w:line="360" w:lineRule="auto"/>
              <w:jc w:val="both"/>
              <w:rPr>
                <w:sz w:val="23"/>
                <w:szCs w:val="23"/>
              </w:rPr>
            </w:pPr>
            <w:r>
              <w:rPr>
                <w:sz w:val="23"/>
                <w:szCs w:val="23"/>
              </w:rPr>
              <w:t>23</w:t>
            </w:r>
          </w:p>
        </w:tc>
        <w:tc>
          <w:tcPr>
            <w:tcW w:w="2220" w:type="dxa"/>
            <w:tcBorders>
              <w:top w:val="nil"/>
              <w:bottom w:val="nil"/>
              <w:right w:val="single" w:color="000000" w:sz="16" w:space="0"/>
            </w:tcBorders>
            <w:shd w:val="clear" w:color="auto" w:fill="FFFFFF"/>
            <w:vAlign w:val="center"/>
          </w:tcPr>
          <w:p w14:paraId="41DEE646">
            <w:pPr>
              <w:spacing w:line="360" w:lineRule="auto"/>
              <w:jc w:val="both"/>
              <w:rPr>
                <w:sz w:val="23"/>
                <w:szCs w:val="23"/>
              </w:rPr>
            </w:pPr>
            <w:r>
              <w:rPr>
                <w:sz w:val="23"/>
                <w:szCs w:val="23"/>
              </w:rPr>
              <w:t>100.0</w:t>
            </w:r>
          </w:p>
        </w:tc>
      </w:tr>
      <w:tr w14:paraId="334B07CD">
        <w:tblPrEx>
          <w:tblLayout w:type="fixed"/>
        </w:tblPrEx>
        <w:trPr>
          <w:cantSplit/>
          <w:trHeight w:val="635" w:hRule="atLeas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417BCE86">
            <w:pPr>
              <w:spacing w:line="360" w:lineRule="auto"/>
              <w:jc w:val="both"/>
              <w:rPr>
                <w:sz w:val="23"/>
                <w:szCs w:val="23"/>
              </w:rPr>
            </w:pPr>
          </w:p>
        </w:tc>
        <w:tc>
          <w:tcPr>
            <w:tcW w:w="2123" w:type="dxa"/>
            <w:tcBorders>
              <w:top w:val="nil"/>
              <w:left w:val="nil"/>
              <w:bottom w:val="single" w:color="000000" w:sz="16" w:space="0"/>
              <w:right w:val="single" w:color="000000" w:sz="16" w:space="0"/>
            </w:tcBorders>
            <w:shd w:val="clear" w:color="auto" w:fill="FFFFFF"/>
            <w:vAlign w:val="center"/>
          </w:tcPr>
          <w:p w14:paraId="6E31AFCA">
            <w:pPr>
              <w:spacing w:line="360" w:lineRule="auto"/>
              <w:jc w:val="both"/>
              <w:rPr>
                <w:sz w:val="23"/>
                <w:szCs w:val="23"/>
              </w:rPr>
            </w:pPr>
            <w:r>
              <w:rPr>
                <w:sz w:val="23"/>
                <w:szCs w:val="23"/>
              </w:rPr>
              <w:t>Total</w:t>
            </w:r>
          </w:p>
        </w:tc>
        <w:tc>
          <w:tcPr>
            <w:tcW w:w="1587" w:type="dxa"/>
            <w:tcBorders>
              <w:top w:val="nil"/>
              <w:left w:val="single" w:color="000000" w:sz="16" w:space="0"/>
              <w:bottom w:val="single" w:color="000000" w:sz="16" w:space="0"/>
            </w:tcBorders>
            <w:shd w:val="clear" w:color="auto" w:fill="FFFFFF"/>
            <w:vAlign w:val="center"/>
          </w:tcPr>
          <w:p w14:paraId="17691B16">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14:paraId="1E63C90A">
            <w:pPr>
              <w:spacing w:line="360" w:lineRule="auto"/>
              <w:jc w:val="both"/>
              <w:rPr>
                <w:sz w:val="23"/>
                <w:szCs w:val="23"/>
              </w:rPr>
            </w:pPr>
            <w:r>
              <w:rPr>
                <w:sz w:val="23"/>
                <w:szCs w:val="23"/>
              </w:rPr>
              <w:t>100</w:t>
            </w:r>
          </w:p>
        </w:tc>
        <w:tc>
          <w:tcPr>
            <w:tcW w:w="1470" w:type="dxa"/>
            <w:tcBorders>
              <w:top w:val="nil"/>
              <w:bottom w:val="single" w:color="000000" w:sz="16" w:space="0"/>
            </w:tcBorders>
            <w:shd w:val="clear" w:color="auto" w:fill="FFFFFF"/>
            <w:vAlign w:val="center"/>
          </w:tcPr>
          <w:p w14:paraId="3A4E8E1B">
            <w:pPr>
              <w:spacing w:line="360" w:lineRule="auto"/>
              <w:jc w:val="both"/>
              <w:rPr>
                <w:sz w:val="23"/>
                <w:szCs w:val="23"/>
              </w:rPr>
            </w:pPr>
            <w:r>
              <w:rPr>
                <w:sz w:val="23"/>
                <w:szCs w:val="23"/>
              </w:rPr>
              <w:t>100</w:t>
            </w:r>
          </w:p>
        </w:tc>
        <w:tc>
          <w:tcPr>
            <w:tcW w:w="2220" w:type="dxa"/>
            <w:tcBorders>
              <w:top w:val="nil"/>
              <w:bottom w:val="single" w:color="000000" w:sz="16" w:space="0"/>
              <w:right w:val="single" w:color="000000" w:sz="16" w:space="0"/>
            </w:tcBorders>
            <w:shd w:val="clear" w:color="auto" w:fill="FFFFFF"/>
          </w:tcPr>
          <w:p w14:paraId="51C98944">
            <w:pPr>
              <w:spacing w:line="360" w:lineRule="auto"/>
              <w:jc w:val="both"/>
              <w:rPr>
                <w:sz w:val="23"/>
                <w:szCs w:val="23"/>
              </w:rPr>
            </w:pPr>
          </w:p>
        </w:tc>
      </w:tr>
    </w:tbl>
    <w:p w14:paraId="577A4768">
      <w:pPr>
        <w:spacing w:line="360" w:lineRule="auto"/>
        <w:jc w:val="both"/>
        <w:rPr>
          <w:sz w:val="23"/>
          <w:szCs w:val="23"/>
        </w:rPr>
      </w:pPr>
      <w:r>
        <w:rPr>
          <w:sz w:val="23"/>
          <w:szCs w:val="23"/>
        </w:rPr>
        <w:t>Source: Field Survey, 2025.</w:t>
      </w:r>
    </w:p>
    <w:p w14:paraId="342E00AC">
      <w:pPr>
        <w:spacing w:line="360" w:lineRule="auto"/>
        <w:jc w:val="both"/>
        <w:rPr>
          <w:sz w:val="23"/>
          <w:szCs w:val="23"/>
        </w:rPr>
      </w:pPr>
      <w:r>
        <w:rPr>
          <w:sz w:val="23"/>
          <w:szCs w:val="23"/>
        </w:rPr>
        <w:t xml:space="preserve">The table above shows the opinion of respondents on whether the </w:t>
      </w:r>
      <w:r>
        <w:rPr>
          <w:bCs/>
          <w:sz w:val="23"/>
          <w:szCs w:val="23"/>
        </w:rPr>
        <w:t>Rate of point of purchase is very high</w:t>
      </w:r>
      <w:r>
        <w:rPr>
          <w:sz w:val="23"/>
          <w:szCs w:val="23"/>
        </w:rPr>
        <w:t xml:space="preserve">, 2% strongly disagree, 5% disagree, 50% undecided, 20% agree and 23% strongly agree. It implies that the respondent undecided that the </w:t>
      </w:r>
      <w:r>
        <w:rPr>
          <w:bCs/>
          <w:sz w:val="23"/>
          <w:szCs w:val="23"/>
        </w:rPr>
        <w:t>Rate of point of purchase is very high</w:t>
      </w:r>
      <w:r>
        <w:rPr>
          <w:sz w:val="23"/>
          <w:szCs w:val="23"/>
        </w:rPr>
        <w:t>.</w:t>
      </w:r>
    </w:p>
    <w:p w14:paraId="40529CFE">
      <w:pPr>
        <w:spacing w:line="360" w:lineRule="auto"/>
        <w:jc w:val="both"/>
        <w:rPr>
          <w:b/>
          <w:sz w:val="23"/>
          <w:szCs w:val="23"/>
        </w:rPr>
      </w:pPr>
      <w:r>
        <w:rPr>
          <w:b/>
          <w:sz w:val="23"/>
          <w:szCs w:val="23"/>
        </w:rPr>
        <w:t>Table 4.2.8: point of purchase is important to organization’s profit.</w:t>
      </w:r>
    </w:p>
    <w:tbl>
      <w:tblPr>
        <w:tblStyle w:val="20"/>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370"/>
        <w:gridCol w:w="1009"/>
        <w:gridCol w:w="1377"/>
        <w:gridCol w:w="1469"/>
      </w:tblGrid>
      <w:tr w14:paraId="5C0DB92E">
        <w:tblPrEx>
          <w:tblLayout w:type="fixed"/>
        </w:tblPrEx>
        <w:trPr>
          <w:cantSplit/>
        </w:trPr>
        <w:tc>
          <w:tcPr>
            <w:tcW w:w="1980" w:type="dxa"/>
            <w:gridSpan w:val="2"/>
            <w:tcBorders>
              <w:top w:val="single" w:color="000000" w:sz="16" w:space="0"/>
              <w:left w:val="single" w:color="000000" w:sz="16" w:space="0"/>
              <w:bottom w:val="single" w:color="000000" w:sz="16" w:space="0"/>
              <w:right w:val="nil"/>
            </w:tcBorders>
            <w:shd w:val="clear" w:color="auto" w:fill="FFFFFF"/>
          </w:tcPr>
          <w:p w14:paraId="1356B8AA">
            <w:pPr>
              <w:spacing w:line="360" w:lineRule="auto"/>
              <w:jc w:val="both"/>
              <w:rPr>
                <w:sz w:val="23"/>
                <w:szCs w:val="23"/>
              </w:rPr>
            </w:pPr>
            <w:r>
              <w:rPr>
                <w:sz w:val="23"/>
                <w:szCs w:val="23"/>
              </w:rPr>
              <w:t>Valid</w:t>
            </w:r>
          </w:p>
        </w:tc>
        <w:tc>
          <w:tcPr>
            <w:tcW w:w="1370" w:type="dxa"/>
            <w:tcBorders>
              <w:top w:val="single" w:color="000000" w:sz="16" w:space="0"/>
              <w:left w:val="single" w:color="000000" w:sz="16" w:space="0"/>
              <w:bottom w:val="single" w:color="000000" w:sz="16" w:space="0"/>
            </w:tcBorders>
            <w:shd w:val="clear" w:color="auto" w:fill="FFFFFF"/>
          </w:tcPr>
          <w:p w14:paraId="623866B7">
            <w:pPr>
              <w:spacing w:line="360" w:lineRule="auto"/>
              <w:jc w:val="both"/>
              <w:rPr>
                <w:sz w:val="23"/>
                <w:szCs w:val="23"/>
              </w:rPr>
            </w:pPr>
            <w:r>
              <w:rPr>
                <w:sz w:val="23"/>
                <w:szCs w:val="23"/>
              </w:rPr>
              <w:t>Frequency</w:t>
            </w:r>
          </w:p>
        </w:tc>
        <w:tc>
          <w:tcPr>
            <w:tcW w:w="1009" w:type="dxa"/>
            <w:tcBorders>
              <w:top w:val="single" w:color="000000" w:sz="16" w:space="0"/>
              <w:bottom w:val="single" w:color="000000" w:sz="16" w:space="0"/>
            </w:tcBorders>
            <w:shd w:val="clear" w:color="auto" w:fill="FFFFFF"/>
          </w:tcPr>
          <w:p w14:paraId="116C28FC">
            <w:pPr>
              <w:spacing w:line="360" w:lineRule="auto"/>
              <w:jc w:val="both"/>
              <w:rPr>
                <w:sz w:val="23"/>
                <w:szCs w:val="23"/>
              </w:rPr>
            </w:pPr>
            <w:r>
              <w:rPr>
                <w:sz w:val="23"/>
                <w:szCs w:val="23"/>
              </w:rPr>
              <w:t>Percent</w:t>
            </w:r>
          </w:p>
        </w:tc>
        <w:tc>
          <w:tcPr>
            <w:tcW w:w="1377" w:type="dxa"/>
            <w:tcBorders>
              <w:top w:val="single" w:color="000000" w:sz="16" w:space="0"/>
              <w:bottom w:val="single" w:color="000000" w:sz="16" w:space="0"/>
            </w:tcBorders>
            <w:shd w:val="clear" w:color="auto" w:fill="FFFFFF"/>
          </w:tcPr>
          <w:p w14:paraId="1B385951">
            <w:pPr>
              <w:spacing w:line="360" w:lineRule="auto"/>
              <w:jc w:val="both"/>
              <w:rPr>
                <w:sz w:val="23"/>
                <w:szCs w:val="23"/>
              </w:rPr>
            </w:pPr>
            <w:r>
              <w:rPr>
                <w:sz w:val="23"/>
                <w:szCs w:val="23"/>
              </w:rPr>
              <w:t>Valid Percent</w:t>
            </w:r>
          </w:p>
        </w:tc>
        <w:tc>
          <w:tcPr>
            <w:tcW w:w="1469" w:type="dxa"/>
            <w:tcBorders>
              <w:top w:val="single" w:color="000000" w:sz="16" w:space="0"/>
              <w:bottom w:val="single" w:color="000000" w:sz="16" w:space="0"/>
              <w:right w:val="single" w:color="000000" w:sz="16" w:space="0"/>
            </w:tcBorders>
            <w:shd w:val="clear" w:color="auto" w:fill="FFFFFF"/>
          </w:tcPr>
          <w:p w14:paraId="442C59F0">
            <w:pPr>
              <w:spacing w:line="360" w:lineRule="auto"/>
              <w:jc w:val="both"/>
              <w:rPr>
                <w:sz w:val="23"/>
                <w:szCs w:val="23"/>
              </w:rPr>
            </w:pPr>
            <w:r>
              <w:rPr>
                <w:sz w:val="23"/>
                <w:szCs w:val="23"/>
              </w:rPr>
              <w:t>Cumulative Percent</w:t>
            </w:r>
          </w:p>
        </w:tc>
      </w:tr>
      <w:tr w14:paraId="306DFD0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C6BEDC5">
            <w:pPr>
              <w:spacing w:line="360" w:lineRule="auto"/>
              <w:jc w:val="both"/>
              <w:rPr>
                <w:sz w:val="23"/>
                <w:szCs w:val="23"/>
              </w:rPr>
            </w:pPr>
          </w:p>
        </w:tc>
        <w:tc>
          <w:tcPr>
            <w:tcW w:w="1246" w:type="dxa"/>
            <w:tcBorders>
              <w:top w:val="single" w:color="000000" w:sz="16" w:space="0"/>
              <w:left w:val="nil"/>
              <w:bottom w:val="nil"/>
              <w:right w:val="single" w:color="000000" w:sz="16" w:space="0"/>
            </w:tcBorders>
            <w:shd w:val="clear" w:color="auto" w:fill="FFFFFF"/>
            <w:vAlign w:val="center"/>
          </w:tcPr>
          <w:p w14:paraId="509C6237">
            <w:pPr>
              <w:spacing w:line="360" w:lineRule="auto"/>
              <w:jc w:val="both"/>
              <w:rPr>
                <w:sz w:val="23"/>
                <w:szCs w:val="23"/>
              </w:rPr>
            </w:pPr>
            <w:r>
              <w:rPr>
                <w:sz w:val="23"/>
                <w:szCs w:val="23"/>
              </w:rPr>
              <w:t>Disagree</w:t>
            </w:r>
          </w:p>
        </w:tc>
        <w:tc>
          <w:tcPr>
            <w:tcW w:w="1370" w:type="dxa"/>
            <w:tcBorders>
              <w:top w:val="single" w:color="000000" w:sz="16" w:space="0"/>
              <w:left w:val="single" w:color="000000" w:sz="16" w:space="0"/>
              <w:bottom w:val="nil"/>
            </w:tcBorders>
            <w:shd w:val="clear" w:color="auto" w:fill="FFFFFF"/>
            <w:vAlign w:val="center"/>
          </w:tcPr>
          <w:p w14:paraId="68BFA9CD">
            <w:pPr>
              <w:spacing w:line="360" w:lineRule="auto"/>
              <w:jc w:val="both"/>
              <w:rPr>
                <w:sz w:val="23"/>
                <w:szCs w:val="23"/>
              </w:rPr>
            </w:pPr>
            <w:r>
              <w:rPr>
                <w:sz w:val="23"/>
                <w:szCs w:val="23"/>
              </w:rPr>
              <w:t>2</w:t>
            </w:r>
          </w:p>
        </w:tc>
        <w:tc>
          <w:tcPr>
            <w:tcW w:w="1009" w:type="dxa"/>
            <w:tcBorders>
              <w:top w:val="single" w:color="000000" w:sz="16" w:space="0"/>
              <w:bottom w:val="nil"/>
            </w:tcBorders>
            <w:shd w:val="clear" w:color="auto" w:fill="FFFFFF"/>
            <w:vAlign w:val="center"/>
          </w:tcPr>
          <w:p w14:paraId="1CFF88C3">
            <w:pPr>
              <w:spacing w:line="360" w:lineRule="auto"/>
              <w:jc w:val="both"/>
              <w:rPr>
                <w:sz w:val="23"/>
                <w:szCs w:val="23"/>
              </w:rPr>
            </w:pPr>
            <w:r>
              <w:rPr>
                <w:sz w:val="23"/>
                <w:szCs w:val="23"/>
              </w:rPr>
              <w:t>2</w:t>
            </w:r>
          </w:p>
        </w:tc>
        <w:tc>
          <w:tcPr>
            <w:tcW w:w="1377" w:type="dxa"/>
            <w:tcBorders>
              <w:top w:val="single" w:color="000000" w:sz="16" w:space="0"/>
              <w:bottom w:val="nil"/>
            </w:tcBorders>
            <w:shd w:val="clear" w:color="auto" w:fill="FFFFFF"/>
            <w:vAlign w:val="center"/>
          </w:tcPr>
          <w:p w14:paraId="55EBD27C">
            <w:pPr>
              <w:spacing w:line="360" w:lineRule="auto"/>
              <w:jc w:val="both"/>
              <w:rPr>
                <w:sz w:val="23"/>
                <w:szCs w:val="23"/>
              </w:rPr>
            </w:pPr>
            <w:r>
              <w:rPr>
                <w:sz w:val="23"/>
                <w:szCs w:val="23"/>
              </w:rPr>
              <w:t>2</w:t>
            </w:r>
          </w:p>
        </w:tc>
        <w:tc>
          <w:tcPr>
            <w:tcW w:w="1469" w:type="dxa"/>
            <w:tcBorders>
              <w:top w:val="single" w:color="000000" w:sz="16" w:space="0"/>
              <w:bottom w:val="nil"/>
              <w:right w:val="single" w:color="000000" w:sz="16" w:space="0"/>
            </w:tcBorders>
            <w:shd w:val="clear" w:color="auto" w:fill="FFFFFF"/>
            <w:vAlign w:val="center"/>
          </w:tcPr>
          <w:p w14:paraId="0B4B791E">
            <w:pPr>
              <w:spacing w:line="360" w:lineRule="auto"/>
              <w:jc w:val="both"/>
              <w:rPr>
                <w:sz w:val="23"/>
                <w:szCs w:val="23"/>
              </w:rPr>
            </w:pPr>
            <w:r>
              <w:rPr>
                <w:sz w:val="23"/>
                <w:szCs w:val="23"/>
              </w:rPr>
              <w:t>2</w:t>
            </w:r>
          </w:p>
        </w:tc>
      </w:tr>
      <w:tr w14:paraId="3586D1E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6301873">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14:paraId="6F38DFEF">
            <w:pPr>
              <w:spacing w:line="360" w:lineRule="auto"/>
              <w:jc w:val="both"/>
              <w:rPr>
                <w:sz w:val="23"/>
                <w:szCs w:val="23"/>
              </w:rPr>
            </w:pPr>
            <w:r>
              <w:rPr>
                <w:sz w:val="23"/>
                <w:szCs w:val="23"/>
              </w:rPr>
              <w:t>Undecided</w:t>
            </w:r>
          </w:p>
        </w:tc>
        <w:tc>
          <w:tcPr>
            <w:tcW w:w="1370" w:type="dxa"/>
            <w:tcBorders>
              <w:top w:val="nil"/>
              <w:left w:val="single" w:color="000000" w:sz="16" w:space="0"/>
              <w:bottom w:val="nil"/>
            </w:tcBorders>
            <w:shd w:val="clear" w:color="auto" w:fill="FFFFFF"/>
            <w:vAlign w:val="center"/>
          </w:tcPr>
          <w:p w14:paraId="38F286B2">
            <w:pPr>
              <w:spacing w:line="360" w:lineRule="auto"/>
              <w:jc w:val="both"/>
              <w:rPr>
                <w:sz w:val="23"/>
                <w:szCs w:val="23"/>
              </w:rPr>
            </w:pPr>
            <w:r>
              <w:rPr>
                <w:sz w:val="23"/>
                <w:szCs w:val="23"/>
              </w:rPr>
              <w:t>10</w:t>
            </w:r>
          </w:p>
        </w:tc>
        <w:tc>
          <w:tcPr>
            <w:tcW w:w="1009" w:type="dxa"/>
            <w:tcBorders>
              <w:top w:val="nil"/>
              <w:bottom w:val="nil"/>
            </w:tcBorders>
            <w:shd w:val="clear" w:color="auto" w:fill="FFFFFF"/>
            <w:vAlign w:val="center"/>
          </w:tcPr>
          <w:p w14:paraId="2E5C5DD1">
            <w:pPr>
              <w:spacing w:line="360" w:lineRule="auto"/>
              <w:jc w:val="both"/>
              <w:rPr>
                <w:sz w:val="23"/>
                <w:szCs w:val="23"/>
              </w:rPr>
            </w:pPr>
            <w:r>
              <w:rPr>
                <w:sz w:val="23"/>
                <w:szCs w:val="23"/>
              </w:rPr>
              <w:t>10</w:t>
            </w:r>
          </w:p>
        </w:tc>
        <w:tc>
          <w:tcPr>
            <w:tcW w:w="1377" w:type="dxa"/>
            <w:tcBorders>
              <w:top w:val="nil"/>
              <w:bottom w:val="nil"/>
            </w:tcBorders>
            <w:shd w:val="clear" w:color="auto" w:fill="FFFFFF"/>
            <w:vAlign w:val="center"/>
          </w:tcPr>
          <w:p w14:paraId="6CE5D529">
            <w:pPr>
              <w:spacing w:line="360" w:lineRule="auto"/>
              <w:jc w:val="both"/>
              <w:rPr>
                <w:sz w:val="23"/>
                <w:szCs w:val="23"/>
              </w:rPr>
            </w:pPr>
            <w:r>
              <w:rPr>
                <w:sz w:val="23"/>
                <w:szCs w:val="23"/>
              </w:rPr>
              <w:t>10</w:t>
            </w:r>
          </w:p>
        </w:tc>
        <w:tc>
          <w:tcPr>
            <w:tcW w:w="1469" w:type="dxa"/>
            <w:tcBorders>
              <w:top w:val="nil"/>
              <w:bottom w:val="nil"/>
              <w:right w:val="single" w:color="000000" w:sz="16" w:space="0"/>
            </w:tcBorders>
            <w:shd w:val="clear" w:color="auto" w:fill="FFFFFF"/>
            <w:vAlign w:val="center"/>
          </w:tcPr>
          <w:p w14:paraId="64C27E9A">
            <w:pPr>
              <w:spacing w:line="360" w:lineRule="auto"/>
              <w:jc w:val="both"/>
              <w:rPr>
                <w:sz w:val="23"/>
                <w:szCs w:val="23"/>
              </w:rPr>
            </w:pPr>
            <w:r>
              <w:rPr>
                <w:sz w:val="23"/>
                <w:szCs w:val="23"/>
              </w:rPr>
              <w:t>12</w:t>
            </w:r>
          </w:p>
        </w:tc>
      </w:tr>
      <w:tr w14:paraId="7A9FE9F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1ED147B">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14:paraId="4CD276B4">
            <w:pPr>
              <w:spacing w:line="360" w:lineRule="auto"/>
              <w:jc w:val="both"/>
              <w:rPr>
                <w:sz w:val="23"/>
                <w:szCs w:val="23"/>
              </w:rPr>
            </w:pPr>
            <w:r>
              <w:rPr>
                <w:sz w:val="23"/>
                <w:szCs w:val="23"/>
              </w:rPr>
              <w:t>Agree</w:t>
            </w:r>
          </w:p>
        </w:tc>
        <w:tc>
          <w:tcPr>
            <w:tcW w:w="1370" w:type="dxa"/>
            <w:tcBorders>
              <w:top w:val="nil"/>
              <w:left w:val="single" w:color="000000" w:sz="16" w:space="0"/>
              <w:bottom w:val="nil"/>
            </w:tcBorders>
            <w:shd w:val="clear" w:color="auto" w:fill="FFFFFF"/>
            <w:vAlign w:val="center"/>
          </w:tcPr>
          <w:p w14:paraId="2E61B347">
            <w:pPr>
              <w:spacing w:line="360" w:lineRule="auto"/>
              <w:jc w:val="both"/>
              <w:rPr>
                <w:sz w:val="23"/>
                <w:szCs w:val="23"/>
              </w:rPr>
            </w:pPr>
            <w:r>
              <w:rPr>
                <w:sz w:val="23"/>
                <w:szCs w:val="23"/>
              </w:rPr>
              <w:t>33</w:t>
            </w:r>
          </w:p>
        </w:tc>
        <w:tc>
          <w:tcPr>
            <w:tcW w:w="1009" w:type="dxa"/>
            <w:tcBorders>
              <w:top w:val="nil"/>
              <w:bottom w:val="nil"/>
            </w:tcBorders>
            <w:shd w:val="clear" w:color="auto" w:fill="FFFFFF"/>
            <w:vAlign w:val="center"/>
          </w:tcPr>
          <w:p w14:paraId="24BF268A">
            <w:pPr>
              <w:spacing w:line="360" w:lineRule="auto"/>
              <w:jc w:val="both"/>
              <w:rPr>
                <w:sz w:val="23"/>
                <w:szCs w:val="23"/>
              </w:rPr>
            </w:pPr>
            <w:r>
              <w:rPr>
                <w:sz w:val="23"/>
                <w:szCs w:val="23"/>
              </w:rPr>
              <w:t>33</w:t>
            </w:r>
          </w:p>
        </w:tc>
        <w:tc>
          <w:tcPr>
            <w:tcW w:w="1377" w:type="dxa"/>
            <w:tcBorders>
              <w:top w:val="nil"/>
              <w:bottom w:val="nil"/>
            </w:tcBorders>
            <w:shd w:val="clear" w:color="auto" w:fill="FFFFFF"/>
            <w:vAlign w:val="center"/>
          </w:tcPr>
          <w:p w14:paraId="67DBAF74">
            <w:pPr>
              <w:spacing w:line="360" w:lineRule="auto"/>
              <w:jc w:val="both"/>
              <w:rPr>
                <w:sz w:val="23"/>
                <w:szCs w:val="23"/>
              </w:rPr>
            </w:pPr>
            <w:r>
              <w:rPr>
                <w:sz w:val="23"/>
                <w:szCs w:val="23"/>
              </w:rPr>
              <w:t>33</w:t>
            </w:r>
          </w:p>
        </w:tc>
        <w:tc>
          <w:tcPr>
            <w:tcW w:w="1469" w:type="dxa"/>
            <w:tcBorders>
              <w:top w:val="nil"/>
              <w:bottom w:val="nil"/>
              <w:right w:val="single" w:color="000000" w:sz="16" w:space="0"/>
            </w:tcBorders>
            <w:shd w:val="clear" w:color="auto" w:fill="FFFFFF"/>
            <w:vAlign w:val="center"/>
          </w:tcPr>
          <w:p w14:paraId="006ECCA4">
            <w:pPr>
              <w:spacing w:line="360" w:lineRule="auto"/>
              <w:jc w:val="both"/>
              <w:rPr>
                <w:sz w:val="23"/>
                <w:szCs w:val="23"/>
              </w:rPr>
            </w:pPr>
            <w:r>
              <w:rPr>
                <w:sz w:val="23"/>
                <w:szCs w:val="23"/>
              </w:rPr>
              <w:t>45</w:t>
            </w:r>
          </w:p>
        </w:tc>
      </w:tr>
      <w:tr w14:paraId="7D2C9FC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B227DC3">
            <w:pPr>
              <w:spacing w:line="360" w:lineRule="auto"/>
              <w:jc w:val="both"/>
              <w:rPr>
                <w:sz w:val="23"/>
                <w:szCs w:val="23"/>
              </w:rPr>
            </w:pPr>
          </w:p>
        </w:tc>
        <w:tc>
          <w:tcPr>
            <w:tcW w:w="1246" w:type="dxa"/>
            <w:tcBorders>
              <w:top w:val="nil"/>
              <w:left w:val="nil"/>
              <w:bottom w:val="nil"/>
              <w:right w:val="single" w:color="000000" w:sz="16" w:space="0"/>
            </w:tcBorders>
            <w:shd w:val="clear" w:color="auto" w:fill="FFFFFF"/>
            <w:vAlign w:val="center"/>
          </w:tcPr>
          <w:p w14:paraId="571EA8D6">
            <w:pPr>
              <w:spacing w:line="360" w:lineRule="auto"/>
              <w:jc w:val="both"/>
              <w:rPr>
                <w:sz w:val="23"/>
                <w:szCs w:val="23"/>
              </w:rPr>
            </w:pPr>
            <w:r>
              <w:rPr>
                <w:sz w:val="23"/>
                <w:szCs w:val="23"/>
              </w:rPr>
              <w:t>Strongly agree</w:t>
            </w:r>
          </w:p>
        </w:tc>
        <w:tc>
          <w:tcPr>
            <w:tcW w:w="1370" w:type="dxa"/>
            <w:tcBorders>
              <w:top w:val="nil"/>
              <w:left w:val="single" w:color="000000" w:sz="16" w:space="0"/>
              <w:bottom w:val="nil"/>
            </w:tcBorders>
            <w:shd w:val="clear" w:color="auto" w:fill="FFFFFF"/>
            <w:vAlign w:val="center"/>
          </w:tcPr>
          <w:p w14:paraId="64CBB58A">
            <w:pPr>
              <w:spacing w:line="360" w:lineRule="auto"/>
              <w:jc w:val="both"/>
              <w:rPr>
                <w:sz w:val="23"/>
                <w:szCs w:val="23"/>
              </w:rPr>
            </w:pPr>
            <w:r>
              <w:rPr>
                <w:sz w:val="23"/>
                <w:szCs w:val="23"/>
              </w:rPr>
              <w:t>55</w:t>
            </w:r>
          </w:p>
        </w:tc>
        <w:tc>
          <w:tcPr>
            <w:tcW w:w="1009" w:type="dxa"/>
            <w:tcBorders>
              <w:top w:val="nil"/>
              <w:bottom w:val="nil"/>
            </w:tcBorders>
            <w:shd w:val="clear" w:color="auto" w:fill="FFFFFF"/>
            <w:vAlign w:val="center"/>
          </w:tcPr>
          <w:p w14:paraId="54BDC105">
            <w:pPr>
              <w:spacing w:line="360" w:lineRule="auto"/>
              <w:jc w:val="both"/>
              <w:rPr>
                <w:sz w:val="23"/>
                <w:szCs w:val="23"/>
              </w:rPr>
            </w:pPr>
            <w:r>
              <w:rPr>
                <w:sz w:val="23"/>
                <w:szCs w:val="23"/>
              </w:rPr>
              <w:t>55</w:t>
            </w:r>
          </w:p>
        </w:tc>
        <w:tc>
          <w:tcPr>
            <w:tcW w:w="1377" w:type="dxa"/>
            <w:tcBorders>
              <w:top w:val="nil"/>
              <w:bottom w:val="nil"/>
            </w:tcBorders>
            <w:shd w:val="clear" w:color="auto" w:fill="FFFFFF"/>
            <w:vAlign w:val="center"/>
          </w:tcPr>
          <w:p w14:paraId="2F307E97">
            <w:pPr>
              <w:spacing w:line="360" w:lineRule="auto"/>
              <w:jc w:val="both"/>
              <w:rPr>
                <w:sz w:val="23"/>
                <w:szCs w:val="23"/>
              </w:rPr>
            </w:pPr>
            <w:r>
              <w:rPr>
                <w:sz w:val="23"/>
                <w:szCs w:val="23"/>
              </w:rPr>
              <w:t>55</w:t>
            </w:r>
          </w:p>
        </w:tc>
        <w:tc>
          <w:tcPr>
            <w:tcW w:w="1469" w:type="dxa"/>
            <w:tcBorders>
              <w:top w:val="nil"/>
              <w:bottom w:val="nil"/>
              <w:right w:val="single" w:color="000000" w:sz="16" w:space="0"/>
            </w:tcBorders>
            <w:shd w:val="clear" w:color="auto" w:fill="FFFFFF"/>
            <w:vAlign w:val="center"/>
          </w:tcPr>
          <w:p w14:paraId="4B043C38">
            <w:pPr>
              <w:spacing w:line="360" w:lineRule="auto"/>
              <w:jc w:val="both"/>
              <w:rPr>
                <w:sz w:val="23"/>
                <w:szCs w:val="23"/>
              </w:rPr>
            </w:pPr>
            <w:r>
              <w:rPr>
                <w:sz w:val="23"/>
                <w:szCs w:val="23"/>
              </w:rPr>
              <w:t>100.0</w:t>
            </w:r>
          </w:p>
        </w:tc>
      </w:tr>
      <w:tr w14:paraId="2F209D3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7D24CA1">
            <w:pPr>
              <w:spacing w:line="360" w:lineRule="auto"/>
              <w:jc w:val="both"/>
              <w:rPr>
                <w:sz w:val="23"/>
                <w:szCs w:val="23"/>
              </w:rPr>
            </w:pPr>
          </w:p>
        </w:tc>
        <w:tc>
          <w:tcPr>
            <w:tcW w:w="1246" w:type="dxa"/>
            <w:tcBorders>
              <w:top w:val="nil"/>
              <w:left w:val="nil"/>
              <w:bottom w:val="single" w:color="000000" w:sz="16" w:space="0"/>
              <w:right w:val="single" w:color="000000" w:sz="16" w:space="0"/>
            </w:tcBorders>
            <w:shd w:val="clear" w:color="auto" w:fill="FFFFFF"/>
            <w:vAlign w:val="center"/>
          </w:tcPr>
          <w:p w14:paraId="7D2EBC6D">
            <w:pPr>
              <w:spacing w:line="360" w:lineRule="auto"/>
              <w:jc w:val="both"/>
              <w:rPr>
                <w:sz w:val="23"/>
                <w:szCs w:val="23"/>
              </w:rPr>
            </w:pPr>
            <w:r>
              <w:rPr>
                <w:sz w:val="23"/>
                <w:szCs w:val="23"/>
              </w:rPr>
              <w:t>Total</w:t>
            </w:r>
          </w:p>
        </w:tc>
        <w:tc>
          <w:tcPr>
            <w:tcW w:w="1370" w:type="dxa"/>
            <w:tcBorders>
              <w:top w:val="nil"/>
              <w:left w:val="single" w:color="000000" w:sz="16" w:space="0"/>
              <w:bottom w:val="single" w:color="000000" w:sz="16" w:space="0"/>
            </w:tcBorders>
            <w:shd w:val="clear" w:color="auto" w:fill="FFFFFF"/>
            <w:vAlign w:val="center"/>
          </w:tcPr>
          <w:p w14:paraId="0CCC422F">
            <w:pPr>
              <w:spacing w:line="360" w:lineRule="auto"/>
              <w:jc w:val="both"/>
              <w:rPr>
                <w:sz w:val="23"/>
                <w:szCs w:val="23"/>
              </w:rPr>
            </w:pPr>
            <w:r>
              <w:rPr>
                <w:sz w:val="23"/>
                <w:szCs w:val="23"/>
              </w:rPr>
              <w:t>100</w:t>
            </w:r>
          </w:p>
        </w:tc>
        <w:tc>
          <w:tcPr>
            <w:tcW w:w="1009" w:type="dxa"/>
            <w:tcBorders>
              <w:top w:val="nil"/>
              <w:bottom w:val="single" w:color="000000" w:sz="16" w:space="0"/>
            </w:tcBorders>
            <w:shd w:val="clear" w:color="auto" w:fill="FFFFFF"/>
            <w:vAlign w:val="center"/>
          </w:tcPr>
          <w:p w14:paraId="76276B94">
            <w:pPr>
              <w:spacing w:line="360" w:lineRule="auto"/>
              <w:jc w:val="both"/>
              <w:rPr>
                <w:sz w:val="23"/>
                <w:szCs w:val="23"/>
              </w:rPr>
            </w:pPr>
            <w:r>
              <w:rPr>
                <w:sz w:val="23"/>
                <w:szCs w:val="23"/>
              </w:rPr>
              <w:t>100</w:t>
            </w:r>
          </w:p>
        </w:tc>
        <w:tc>
          <w:tcPr>
            <w:tcW w:w="1377" w:type="dxa"/>
            <w:tcBorders>
              <w:top w:val="nil"/>
              <w:bottom w:val="single" w:color="000000" w:sz="16" w:space="0"/>
            </w:tcBorders>
            <w:shd w:val="clear" w:color="auto" w:fill="FFFFFF"/>
            <w:vAlign w:val="center"/>
          </w:tcPr>
          <w:p w14:paraId="222D11E7">
            <w:pPr>
              <w:spacing w:line="360" w:lineRule="auto"/>
              <w:jc w:val="both"/>
              <w:rPr>
                <w:sz w:val="23"/>
                <w:szCs w:val="23"/>
              </w:rPr>
            </w:pPr>
            <w:r>
              <w:rPr>
                <w:sz w:val="23"/>
                <w:szCs w:val="23"/>
              </w:rPr>
              <w:t>100</w:t>
            </w:r>
          </w:p>
        </w:tc>
        <w:tc>
          <w:tcPr>
            <w:tcW w:w="1469" w:type="dxa"/>
            <w:tcBorders>
              <w:top w:val="nil"/>
              <w:bottom w:val="single" w:color="000000" w:sz="16" w:space="0"/>
              <w:right w:val="single" w:color="000000" w:sz="16" w:space="0"/>
            </w:tcBorders>
            <w:shd w:val="clear" w:color="auto" w:fill="FFFFFF"/>
          </w:tcPr>
          <w:p w14:paraId="2BE1483E">
            <w:pPr>
              <w:spacing w:line="360" w:lineRule="auto"/>
              <w:jc w:val="both"/>
              <w:rPr>
                <w:sz w:val="23"/>
                <w:szCs w:val="23"/>
              </w:rPr>
            </w:pPr>
          </w:p>
        </w:tc>
      </w:tr>
    </w:tbl>
    <w:p w14:paraId="260ADCDF">
      <w:pPr>
        <w:spacing w:line="360" w:lineRule="auto"/>
        <w:jc w:val="both"/>
        <w:rPr>
          <w:sz w:val="23"/>
          <w:szCs w:val="23"/>
        </w:rPr>
      </w:pPr>
      <w:r>
        <w:rPr>
          <w:sz w:val="23"/>
          <w:szCs w:val="23"/>
        </w:rPr>
        <w:t>Source: Field Survey, 2025.</w:t>
      </w:r>
    </w:p>
    <w:p w14:paraId="512E04D0">
      <w:pPr>
        <w:spacing w:line="360" w:lineRule="auto"/>
        <w:jc w:val="both"/>
        <w:rPr>
          <w:sz w:val="23"/>
          <w:szCs w:val="23"/>
        </w:rPr>
      </w:pPr>
      <w:r>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14:paraId="2D5E2EDD">
      <w:pPr>
        <w:spacing w:line="360" w:lineRule="auto"/>
        <w:jc w:val="both"/>
        <w:rPr>
          <w:b/>
          <w:sz w:val="23"/>
          <w:szCs w:val="23"/>
        </w:rPr>
      </w:pPr>
      <w:r>
        <w:rPr>
          <w:b/>
          <w:sz w:val="23"/>
          <w:szCs w:val="23"/>
        </w:rPr>
        <w:t>TABLE 4.2.9: Trade promotion influencing the consumer buying decision</w:t>
      </w:r>
    </w:p>
    <w:tbl>
      <w:tblPr>
        <w:tblStyle w:val="20"/>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2037"/>
        <w:gridCol w:w="1260"/>
        <w:gridCol w:w="1260"/>
        <w:gridCol w:w="1890"/>
      </w:tblGrid>
      <w:tr w14:paraId="25DBF0B3">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51E77309">
            <w:pPr>
              <w:spacing w:line="360" w:lineRule="auto"/>
              <w:jc w:val="both"/>
              <w:rPr>
                <w:sz w:val="23"/>
                <w:szCs w:val="23"/>
              </w:rPr>
            </w:pPr>
            <w:r>
              <w:rPr>
                <w:sz w:val="23"/>
                <w:szCs w:val="23"/>
              </w:rPr>
              <w:t>Valid</w:t>
            </w:r>
          </w:p>
        </w:tc>
        <w:tc>
          <w:tcPr>
            <w:tcW w:w="2037" w:type="dxa"/>
            <w:tcBorders>
              <w:top w:val="single" w:color="000000" w:sz="16" w:space="0"/>
              <w:left w:val="single" w:color="000000" w:sz="16" w:space="0"/>
              <w:bottom w:val="single" w:color="000000" w:sz="16" w:space="0"/>
            </w:tcBorders>
            <w:shd w:val="clear" w:color="auto" w:fill="FFFFFF"/>
          </w:tcPr>
          <w:p w14:paraId="4CAF116E">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14:paraId="5E646159">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14:paraId="5E5A807E">
            <w:pPr>
              <w:spacing w:line="360" w:lineRule="auto"/>
              <w:jc w:val="both"/>
              <w:rPr>
                <w:sz w:val="23"/>
                <w:szCs w:val="23"/>
              </w:rPr>
            </w:pPr>
            <w:r>
              <w:rPr>
                <w:sz w:val="23"/>
                <w:szCs w:val="23"/>
              </w:rPr>
              <w:t>Valid Percent</w:t>
            </w:r>
          </w:p>
        </w:tc>
        <w:tc>
          <w:tcPr>
            <w:tcW w:w="1890" w:type="dxa"/>
            <w:tcBorders>
              <w:top w:val="single" w:color="000000" w:sz="16" w:space="0"/>
              <w:bottom w:val="single" w:color="000000" w:sz="16" w:space="0"/>
              <w:right w:val="single" w:color="000000" w:sz="16" w:space="0"/>
            </w:tcBorders>
            <w:shd w:val="clear" w:color="auto" w:fill="FFFFFF"/>
          </w:tcPr>
          <w:p w14:paraId="4DE5FEA3">
            <w:pPr>
              <w:spacing w:line="360" w:lineRule="auto"/>
              <w:jc w:val="both"/>
              <w:rPr>
                <w:sz w:val="23"/>
                <w:szCs w:val="23"/>
              </w:rPr>
            </w:pPr>
            <w:r>
              <w:rPr>
                <w:sz w:val="23"/>
                <w:szCs w:val="23"/>
              </w:rPr>
              <w:t>Cumulative Percent</w:t>
            </w:r>
          </w:p>
        </w:tc>
      </w:tr>
      <w:tr w14:paraId="6D99873C">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E976A9E">
            <w:pPr>
              <w:spacing w:line="360" w:lineRule="auto"/>
              <w:jc w:val="both"/>
              <w:rPr>
                <w:sz w:val="23"/>
                <w:szCs w:val="23"/>
              </w:rPr>
            </w:pPr>
          </w:p>
        </w:tc>
        <w:tc>
          <w:tcPr>
            <w:tcW w:w="1729" w:type="dxa"/>
            <w:tcBorders>
              <w:top w:val="single" w:color="000000" w:sz="16" w:space="0"/>
              <w:left w:val="nil"/>
              <w:bottom w:val="nil"/>
              <w:right w:val="single" w:color="000000" w:sz="16" w:space="0"/>
            </w:tcBorders>
            <w:shd w:val="clear" w:color="auto" w:fill="FFFFFF"/>
            <w:vAlign w:val="center"/>
          </w:tcPr>
          <w:p w14:paraId="1DDA2730">
            <w:pPr>
              <w:spacing w:line="360" w:lineRule="auto"/>
              <w:jc w:val="both"/>
              <w:rPr>
                <w:sz w:val="23"/>
                <w:szCs w:val="23"/>
              </w:rPr>
            </w:pPr>
            <w:r>
              <w:rPr>
                <w:sz w:val="23"/>
                <w:szCs w:val="23"/>
              </w:rPr>
              <w:t>strongly disagree</w:t>
            </w:r>
          </w:p>
        </w:tc>
        <w:tc>
          <w:tcPr>
            <w:tcW w:w="2037" w:type="dxa"/>
            <w:tcBorders>
              <w:top w:val="single" w:color="000000" w:sz="16" w:space="0"/>
              <w:left w:val="single" w:color="000000" w:sz="16" w:space="0"/>
              <w:bottom w:val="nil"/>
            </w:tcBorders>
            <w:shd w:val="clear" w:color="auto" w:fill="FFFFFF"/>
            <w:vAlign w:val="center"/>
          </w:tcPr>
          <w:p w14:paraId="62FAC330">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14:paraId="08BBFC3B">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14:paraId="7A1F1DEC">
            <w:pPr>
              <w:spacing w:line="360" w:lineRule="auto"/>
              <w:jc w:val="both"/>
              <w:rPr>
                <w:sz w:val="23"/>
                <w:szCs w:val="23"/>
              </w:rPr>
            </w:pPr>
            <w:r>
              <w:rPr>
                <w:sz w:val="23"/>
                <w:szCs w:val="23"/>
              </w:rPr>
              <w:t>2</w:t>
            </w:r>
          </w:p>
        </w:tc>
        <w:tc>
          <w:tcPr>
            <w:tcW w:w="1890" w:type="dxa"/>
            <w:tcBorders>
              <w:top w:val="single" w:color="000000" w:sz="16" w:space="0"/>
              <w:bottom w:val="nil"/>
              <w:right w:val="single" w:color="000000" w:sz="16" w:space="0"/>
            </w:tcBorders>
            <w:shd w:val="clear" w:color="auto" w:fill="FFFFFF"/>
            <w:vAlign w:val="center"/>
          </w:tcPr>
          <w:p w14:paraId="041C284C">
            <w:pPr>
              <w:spacing w:line="360" w:lineRule="auto"/>
              <w:jc w:val="both"/>
              <w:rPr>
                <w:sz w:val="23"/>
                <w:szCs w:val="23"/>
              </w:rPr>
            </w:pPr>
            <w:r>
              <w:rPr>
                <w:sz w:val="23"/>
                <w:szCs w:val="23"/>
              </w:rPr>
              <w:t>2</w:t>
            </w:r>
          </w:p>
        </w:tc>
      </w:tr>
      <w:tr w14:paraId="7B47986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CC91D65">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62BA73F1">
            <w:pPr>
              <w:spacing w:line="360" w:lineRule="auto"/>
              <w:jc w:val="both"/>
              <w:rPr>
                <w:sz w:val="23"/>
                <w:szCs w:val="23"/>
              </w:rPr>
            </w:pPr>
            <w:r>
              <w:rPr>
                <w:sz w:val="23"/>
                <w:szCs w:val="23"/>
              </w:rPr>
              <w:t>Disagree</w:t>
            </w:r>
          </w:p>
        </w:tc>
        <w:tc>
          <w:tcPr>
            <w:tcW w:w="2037" w:type="dxa"/>
            <w:tcBorders>
              <w:top w:val="nil"/>
              <w:left w:val="single" w:color="000000" w:sz="16" w:space="0"/>
              <w:bottom w:val="nil"/>
            </w:tcBorders>
            <w:shd w:val="clear" w:color="auto" w:fill="FFFFFF"/>
            <w:vAlign w:val="center"/>
          </w:tcPr>
          <w:p w14:paraId="78B6F8CA">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14:paraId="58269E56">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14:paraId="2B6EEA64">
            <w:pPr>
              <w:spacing w:line="360" w:lineRule="auto"/>
              <w:jc w:val="both"/>
              <w:rPr>
                <w:sz w:val="23"/>
                <w:szCs w:val="23"/>
              </w:rPr>
            </w:pPr>
            <w:r>
              <w:rPr>
                <w:sz w:val="23"/>
                <w:szCs w:val="23"/>
              </w:rPr>
              <w:t>3</w:t>
            </w:r>
          </w:p>
        </w:tc>
        <w:tc>
          <w:tcPr>
            <w:tcW w:w="1890" w:type="dxa"/>
            <w:tcBorders>
              <w:top w:val="nil"/>
              <w:bottom w:val="nil"/>
              <w:right w:val="single" w:color="000000" w:sz="16" w:space="0"/>
            </w:tcBorders>
            <w:shd w:val="clear" w:color="auto" w:fill="FFFFFF"/>
            <w:vAlign w:val="center"/>
          </w:tcPr>
          <w:p w14:paraId="63B782FE">
            <w:pPr>
              <w:spacing w:line="360" w:lineRule="auto"/>
              <w:jc w:val="both"/>
              <w:rPr>
                <w:sz w:val="23"/>
                <w:szCs w:val="23"/>
              </w:rPr>
            </w:pPr>
            <w:r>
              <w:rPr>
                <w:sz w:val="23"/>
                <w:szCs w:val="23"/>
              </w:rPr>
              <w:t>5</w:t>
            </w:r>
          </w:p>
        </w:tc>
      </w:tr>
      <w:tr w14:paraId="21492AE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85E52DD">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14C33D44">
            <w:pPr>
              <w:spacing w:line="360" w:lineRule="auto"/>
              <w:jc w:val="both"/>
              <w:rPr>
                <w:sz w:val="23"/>
                <w:szCs w:val="23"/>
              </w:rPr>
            </w:pPr>
            <w:r>
              <w:rPr>
                <w:sz w:val="23"/>
                <w:szCs w:val="23"/>
              </w:rPr>
              <w:t>Undecided</w:t>
            </w:r>
          </w:p>
        </w:tc>
        <w:tc>
          <w:tcPr>
            <w:tcW w:w="2037" w:type="dxa"/>
            <w:tcBorders>
              <w:top w:val="nil"/>
              <w:left w:val="single" w:color="000000" w:sz="16" w:space="0"/>
              <w:bottom w:val="nil"/>
            </w:tcBorders>
            <w:shd w:val="clear" w:color="auto" w:fill="FFFFFF"/>
            <w:vAlign w:val="center"/>
          </w:tcPr>
          <w:p w14:paraId="56A957A7">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14:paraId="7A4670F3">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14:paraId="7BD38535">
            <w:pPr>
              <w:spacing w:line="360" w:lineRule="auto"/>
              <w:jc w:val="both"/>
              <w:rPr>
                <w:sz w:val="23"/>
                <w:szCs w:val="23"/>
              </w:rPr>
            </w:pPr>
            <w:r>
              <w:rPr>
                <w:sz w:val="23"/>
                <w:szCs w:val="23"/>
              </w:rPr>
              <w:t>15</w:t>
            </w:r>
          </w:p>
        </w:tc>
        <w:tc>
          <w:tcPr>
            <w:tcW w:w="1890" w:type="dxa"/>
            <w:tcBorders>
              <w:top w:val="nil"/>
              <w:bottom w:val="nil"/>
              <w:right w:val="single" w:color="000000" w:sz="16" w:space="0"/>
            </w:tcBorders>
            <w:shd w:val="clear" w:color="auto" w:fill="FFFFFF"/>
            <w:vAlign w:val="center"/>
          </w:tcPr>
          <w:p w14:paraId="685AB9E1">
            <w:pPr>
              <w:spacing w:line="360" w:lineRule="auto"/>
              <w:jc w:val="both"/>
              <w:rPr>
                <w:sz w:val="23"/>
                <w:szCs w:val="23"/>
              </w:rPr>
            </w:pPr>
            <w:r>
              <w:rPr>
                <w:sz w:val="23"/>
                <w:szCs w:val="23"/>
              </w:rPr>
              <w:t>20</w:t>
            </w:r>
          </w:p>
        </w:tc>
      </w:tr>
      <w:tr w14:paraId="060EEBE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7CE5B1A">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6FD3B6D6">
            <w:pPr>
              <w:spacing w:line="360" w:lineRule="auto"/>
              <w:jc w:val="both"/>
              <w:rPr>
                <w:sz w:val="23"/>
                <w:szCs w:val="23"/>
              </w:rPr>
            </w:pPr>
            <w:r>
              <w:rPr>
                <w:sz w:val="23"/>
                <w:szCs w:val="23"/>
              </w:rPr>
              <w:t>Agree</w:t>
            </w:r>
          </w:p>
        </w:tc>
        <w:tc>
          <w:tcPr>
            <w:tcW w:w="2037" w:type="dxa"/>
            <w:tcBorders>
              <w:top w:val="nil"/>
              <w:left w:val="single" w:color="000000" w:sz="16" w:space="0"/>
              <w:bottom w:val="nil"/>
            </w:tcBorders>
            <w:shd w:val="clear" w:color="auto" w:fill="FFFFFF"/>
            <w:vAlign w:val="center"/>
          </w:tcPr>
          <w:p w14:paraId="40813E2D">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14:paraId="5DF71D97">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14:paraId="18B7F44A">
            <w:pPr>
              <w:spacing w:line="360" w:lineRule="auto"/>
              <w:jc w:val="both"/>
              <w:rPr>
                <w:sz w:val="23"/>
                <w:szCs w:val="23"/>
              </w:rPr>
            </w:pPr>
            <w:r>
              <w:rPr>
                <w:sz w:val="23"/>
                <w:szCs w:val="23"/>
              </w:rPr>
              <w:t>60</w:t>
            </w:r>
          </w:p>
        </w:tc>
        <w:tc>
          <w:tcPr>
            <w:tcW w:w="1890" w:type="dxa"/>
            <w:tcBorders>
              <w:top w:val="nil"/>
              <w:bottom w:val="nil"/>
              <w:right w:val="single" w:color="000000" w:sz="16" w:space="0"/>
            </w:tcBorders>
            <w:shd w:val="clear" w:color="auto" w:fill="FFFFFF"/>
            <w:vAlign w:val="center"/>
          </w:tcPr>
          <w:p w14:paraId="17F42358">
            <w:pPr>
              <w:spacing w:line="360" w:lineRule="auto"/>
              <w:jc w:val="both"/>
              <w:rPr>
                <w:sz w:val="23"/>
                <w:szCs w:val="23"/>
              </w:rPr>
            </w:pPr>
            <w:r>
              <w:rPr>
                <w:sz w:val="23"/>
                <w:szCs w:val="23"/>
              </w:rPr>
              <w:t>80</w:t>
            </w:r>
          </w:p>
        </w:tc>
      </w:tr>
      <w:tr w14:paraId="459E091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0AEAB79">
            <w:pPr>
              <w:spacing w:line="360" w:lineRule="auto"/>
              <w:jc w:val="both"/>
              <w:rPr>
                <w:sz w:val="23"/>
                <w:szCs w:val="23"/>
              </w:rPr>
            </w:pPr>
          </w:p>
        </w:tc>
        <w:tc>
          <w:tcPr>
            <w:tcW w:w="1729" w:type="dxa"/>
            <w:tcBorders>
              <w:top w:val="nil"/>
              <w:left w:val="nil"/>
              <w:bottom w:val="nil"/>
              <w:right w:val="single" w:color="000000" w:sz="16" w:space="0"/>
            </w:tcBorders>
            <w:shd w:val="clear" w:color="auto" w:fill="FFFFFF"/>
            <w:vAlign w:val="center"/>
          </w:tcPr>
          <w:p w14:paraId="767DF3D6">
            <w:pPr>
              <w:spacing w:line="360" w:lineRule="auto"/>
              <w:jc w:val="both"/>
              <w:rPr>
                <w:sz w:val="23"/>
                <w:szCs w:val="23"/>
              </w:rPr>
            </w:pPr>
            <w:r>
              <w:rPr>
                <w:sz w:val="23"/>
                <w:szCs w:val="23"/>
              </w:rPr>
              <w:t>strongly agree</w:t>
            </w:r>
          </w:p>
        </w:tc>
        <w:tc>
          <w:tcPr>
            <w:tcW w:w="2037" w:type="dxa"/>
            <w:tcBorders>
              <w:top w:val="nil"/>
              <w:left w:val="single" w:color="000000" w:sz="16" w:space="0"/>
              <w:bottom w:val="nil"/>
            </w:tcBorders>
            <w:shd w:val="clear" w:color="auto" w:fill="FFFFFF"/>
            <w:vAlign w:val="center"/>
          </w:tcPr>
          <w:p w14:paraId="520E3366">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14:paraId="53755DE0">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14:paraId="6873578B">
            <w:pPr>
              <w:spacing w:line="360" w:lineRule="auto"/>
              <w:jc w:val="both"/>
              <w:rPr>
                <w:sz w:val="23"/>
                <w:szCs w:val="23"/>
              </w:rPr>
            </w:pPr>
            <w:r>
              <w:rPr>
                <w:sz w:val="23"/>
                <w:szCs w:val="23"/>
              </w:rPr>
              <w:t>20</w:t>
            </w:r>
          </w:p>
        </w:tc>
        <w:tc>
          <w:tcPr>
            <w:tcW w:w="1890" w:type="dxa"/>
            <w:tcBorders>
              <w:top w:val="nil"/>
              <w:bottom w:val="nil"/>
              <w:right w:val="single" w:color="000000" w:sz="16" w:space="0"/>
            </w:tcBorders>
            <w:shd w:val="clear" w:color="auto" w:fill="FFFFFF"/>
            <w:vAlign w:val="center"/>
          </w:tcPr>
          <w:p w14:paraId="52EC97B2">
            <w:pPr>
              <w:spacing w:line="360" w:lineRule="auto"/>
              <w:jc w:val="both"/>
              <w:rPr>
                <w:sz w:val="23"/>
                <w:szCs w:val="23"/>
              </w:rPr>
            </w:pPr>
            <w:r>
              <w:rPr>
                <w:sz w:val="23"/>
                <w:szCs w:val="23"/>
              </w:rPr>
              <w:t>100.0</w:t>
            </w:r>
          </w:p>
        </w:tc>
      </w:tr>
      <w:tr w14:paraId="7A5B8BF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8C107FE">
            <w:pPr>
              <w:spacing w:line="360" w:lineRule="auto"/>
              <w:jc w:val="both"/>
              <w:rPr>
                <w:sz w:val="23"/>
                <w:szCs w:val="23"/>
              </w:rPr>
            </w:pPr>
          </w:p>
        </w:tc>
        <w:tc>
          <w:tcPr>
            <w:tcW w:w="1729" w:type="dxa"/>
            <w:tcBorders>
              <w:top w:val="nil"/>
              <w:left w:val="nil"/>
              <w:bottom w:val="single" w:color="000000" w:sz="16" w:space="0"/>
              <w:right w:val="single" w:color="000000" w:sz="16" w:space="0"/>
            </w:tcBorders>
            <w:shd w:val="clear" w:color="auto" w:fill="FFFFFF"/>
            <w:vAlign w:val="center"/>
          </w:tcPr>
          <w:p w14:paraId="66986A15">
            <w:pPr>
              <w:spacing w:line="360" w:lineRule="auto"/>
              <w:jc w:val="both"/>
              <w:rPr>
                <w:sz w:val="23"/>
                <w:szCs w:val="23"/>
              </w:rPr>
            </w:pPr>
            <w:r>
              <w:rPr>
                <w:sz w:val="23"/>
                <w:szCs w:val="23"/>
              </w:rPr>
              <w:t>Total</w:t>
            </w:r>
          </w:p>
        </w:tc>
        <w:tc>
          <w:tcPr>
            <w:tcW w:w="2037" w:type="dxa"/>
            <w:tcBorders>
              <w:top w:val="nil"/>
              <w:left w:val="single" w:color="000000" w:sz="16" w:space="0"/>
              <w:bottom w:val="single" w:color="000000" w:sz="16" w:space="0"/>
            </w:tcBorders>
            <w:shd w:val="clear" w:color="auto" w:fill="FFFFFF"/>
            <w:vAlign w:val="center"/>
          </w:tcPr>
          <w:p w14:paraId="6E9D80B2">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14:paraId="31A939C1">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14:paraId="7AE14C3B">
            <w:pPr>
              <w:spacing w:line="360" w:lineRule="auto"/>
              <w:jc w:val="both"/>
              <w:rPr>
                <w:sz w:val="23"/>
                <w:szCs w:val="23"/>
              </w:rPr>
            </w:pPr>
            <w:r>
              <w:rPr>
                <w:sz w:val="23"/>
                <w:szCs w:val="23"/>
              </w:rPr>
              <w:t>100</w:t>
            </w:r>
          </w:p>
        </w:tc>
        <w:tc>
          <w:tcPr>
            <w:tcW w:w="1890" w:type="dxa"/>
            <w:tcBorders>
              <w:top w:val="nil"/>
              <w:bottom w:val="single" w:color="000000" w:sz="16" w:space="0"/>
              <w:right w:val="single" w:color="000000" w:sz="16" w:space="0"/>
            </w:tcBorders>
            <w:shd w:val="clear" w:color="auto" w:fill="FFFFFF"/>
          </w:tcPr>
          <w:p w14:paraId="0786D9F2">
            <w:pPr>
              <w:spacing w:line="360" w:lineRule="auto"/>
              <w:jc w:val="both"/>
              <w:rPr>
                <w:sz w:val="23"/>
                <w:szCs w:val="23"/>
              </w:rPr>
            </w:pPr>
          </w:p>
        </w:tc>
      </w:tr>
    </w:tbl>
    <w:p w14:paraId="42085DAA">
      <w:pPr>
        <w:spacing w:line="360" w:lineRule="auto"/>
        <w:jc w:val="both"/>
        <w:rPr>
          <w:sz w:val="23"/>
          <w:szCs w:val="23"/>
        </w:rPr>
      </w:pPr>
      <w:r>
        <w:rPr>
          <w:sz w:val="23"/>
          <w:szCs w:val="23"/>
        </w:rPr>
        <w:t>Source: Field Survey, 2025.</w:t>
      </w:r>
    </w:p>
    <w:p w14:paraId="34CB1E27">
      <w:pPr>
        <w:spacing w:line="360" w:lineRule="auto"/>
        <w:jc w:val="both"/>
        <w:rPr>
          <w:sz w:val="23"/>
          <w:szCs w:val="23"/>
        </w:rPr>
      </w:pPr>
      <w:r>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14:paraId="57B7E918">
      <w:pPr>
        <w:spacing w:line="360" w:lineRule="auto"/>
        <w:jc w:val="both"/>
        <w:rPr>
          <w:sz w:val="23"/>
          <w:szCs w:val="23"/>
        </w:rPr>
      </w:pPr>
      <w:r>
        <w:rPr>
          <w:sz w:val="23"/>
          <w:szCs w:val="23"/>
        </w:rPr>
        <w:t>Table 4.2.10: Price discount generate sales.</w:t>
      </w:r>
    </w:p>
    <w:tbl>
      <w:tblPr>
        <w:tblStyle w:val="20"/>
        <w:tblpPr w:leftFromText="180" w:rightFromText="180" w:vertAnchor="text" w:tblpY="1"/>
        <w:tblOverlap w:val="never"/>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86"/>
        <w:gridCol w:w="1530"/>
        <w:gridCol w:w="1260"/>
        <w:gridCol w:w="1530"/>
        <w:gridCol w:w="1620"/>
      </w:tblGrid>
      <w:tr w14:paraId="608E2A6D">
        <w:tblPrEx>
          <w:tblLayout w:type="fixed"/>
        </w:tblPrEx>
        <w:trPr>
          <w:cantSplit/>
          <w:trHeight w:val="239" w:hRule="atLeast"/>
        </w:trPr>
        <w:tc>
          <w:tcPr>
            <w:tcW w:w="2520" w:type="dxa"/>
            <w:gridSpan w:val="2"/>
            <w:tcBorders>
              <w:top w:val="single" w:color="000000" w:sz="16" w:space="0"/>
              <w:left w:val="single" w:color="000000" w:sz="16" w:space="0"/>
              <w:bottom w:val="single" w:color="000000" w:sz="16" w:space="0"/>
              <w:right w:val="nil"/>
            </w:tcBorders>
            <w:shd w:val="clear" w:color="auto" w:fill="FFFFFF"/>
          </w:tcPr>
          <w:p w14:paraId="6DDCE678">
            <w:pPr>
              <w:spacing w:line="360" w:lineRule="auto"/>
              <w:jc w:val="both"/>
              <w:rPr>
                <w:sz w:val="23"/>
                <w:szCs w:val="23"/>
              </w:rPr>
            </w:pPr>
            <w:r>
              <w:rPr>
                <w:sz w:val="23"/>
                <w:szCs w:val="23"/>
              </w:rPr>
              <w:t>Valid</w:t>
            </w:r>
          </w:p>
        </w:tc>
        <w:tc>
          <w:tcPr>
            <w:tcW w:w="1530" w:type="dxa"/>
            <w:tcBorders>
              <w:top w:val="single" w:color="000000" w:sz="16" w:space="0"/>
              <w:left w:val="single" w:color="000000" w:sz="16" w:space="0"/>
              <w:bottom w:val="single" w:color="000000" w:sz="16" w:space="0"/>
            </w:tcBorders>
            <w:shd w:val="clear" w:color="auto" w:fill="FFFFFF"/>
          </w:tcPr>
          <w:p w14:paraId="754CB68D">
            <w:pPr>
              <w:spacing w:line="360" w:lineRule="auto"/>
              <w:jc w:val="both"/>
              <w:rPr>
                <w:sz w:val="23"/>
                <w:szCs w:val="23"/>
              </w:rPr>
            </w:pPr>
            <w:r>
              <w:rPr>
                <w:sz w:val="23"/>
                <w:szCs w:val="23"/>
              </w:rPr>
              <w:t>Frequency</w:t>
            </w:r>
          </w:p>
        </w:tc>
        <w:tc>
          <w:tcPr>
            <w:tcW w:w="1260" w:type="dxa"/>
            <w:tcBorders>
              <w:top w:val="single" w:color="000000" w:sz="16" w:space="0"/>
              <w:bottom w:val="single" w:color="000000" w:sz="16" w:space="0"/>
            </w:tcBorders>
            <w:shd w:val="clear" w:color="auto" w:fill="FFFFFF"/>
          </w:tcPr>
          <w:p w14:paraId="47CA30B7">
            <w:pPr>
              <w:spacing w:line="360" w:lineRule="auto"/>
              <w:jc w:val="both"/>
              <w:rPr>
                <w:sz w:val="23"/>
                <w:szCs w:val="23"/>
              </w:rPr>
            </w:pPr>
            <w:r>
              <w:rPr>
                <w:sz w:val="23"/>
                <w:szCs w:val="23"/>
              </w:rPr>
              <w:t>Percent</w:t>
            </w:r>
          </w:p>
        </w:tc>
        <w:tc>
          <w:tcPr>
            <w:tcW w:w="1530" w:type="dxa"/>
            <w:tcBorders>
              <w:top w:val="single" w:color="000000" w:sz="16" w:space="0"/>
              <w:bottom w:val="single" w:color="000000" w:sz="16" w:space="0"/>
            </w:tcBorders>
            <w:shd w:val="clear" w:color="auto" w:fill="FFFFFF"/>
          </w:tcPr>
          <w:p w14:paraId="4D53CA72">
            <w:pPr>
              <w:spacing w:line="360" w:lineRule="auto"/>
              <w:jc w:val="both"/>
              <w:rPr>
                <w:sz w:val="23"/>
                <w:szCs w:val="23"/>
              </w:rPr>
            </w:pPr>
            <w:r>
              <w:rPr>
                <w:sz w:val="23"/>
                <w:szCs w:val="23"/>
              </w:rPr>
              <w:t>Valid Percent</w:t>
            </w:r>
          </w:p>
        </w:tc>
        <w:tc>
          <w:tcPr>
            <w:tcW w:w="1620" w:type="dxa"/>
            <w:tcBorders>
              <w:top w:val="single" w:color="000000" w:sz="16" w:space="0"/>
              <w:bottom w:val="single" w:color="000000" w:sz="16" w:space="0"/>
              <w:right w:val="single" w:color="000000" w:sz="16" w:space="0"/>
            </w:tcBorders>
            <w:shd w:val="clear" w:color="auto" w:fill="FFFFFF"/>
          </w:tcPr>
          <w:p w14:paraId="4741655A">
            <w:pPr>
              <w:spacing w:line="360" w:lineRule="auto"/>
              <w:jc w:val="both"/>
              <w:rPr>
                <w:sz w:val="23"/>
                <w:szCs w:val="23"/>
              </w:rPr>
            </w:pPr>
            <w:r>
              <w:rPr>
                <w:sz w:val="23"/>
                <w:szCs w:val="23"/>
              </w:rPr>
              <w:t>Cumulative Percent</w:t>
            </w:r>
          </w:p>
        </w:tc>
      </w:tr>
      <w:tr w14:paraId="59254745">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2AE3D6B">
            <w:pPr>
              <w:spacing w:line="360" w:lineRule="auto"/>
              <w:jc w:val="both"/>
              <w:rPr>
                <w:sz w:val="23"/>
                <w:szCs w:val="23"/>
              </w:rPr>
            </w:pPr>
          </w:p>
        </w:tc>
        <w:tc>
          <w:tcPr>
            <w:tcW w:w="1786" w:type="dxa"/>
            <w:tcBorders>
              <w:top w:val="single" w:color="000000" w:sz="16" w:space="0"/>
              <w:left w:val="nil"/>
              <w:bottom w:val="nil"/>
              <w:right w:val="single" w:color="000000" w:sz="16" w:space="0"/>
            </w:tcBorders>
            <w:shd w:val="clear" w:color="auto" w:fill="FFFFFF"/>
            <w:vAlign w:val="center"/>
          </w:tcPr>
          <w:p w14:paraId="003B0C11">
            <w:pPr>
              <w:spacing w:line="360" w:lineRule="auto"/>
              <w:jc w:val="both"/>
              <w:rPr>
                <w:sz w:val="23"/>
                <w:szCs w:val="23"/>
              </w:rPr>
            </w:pPr>
            <w:r>
              <w:rPr>
                <w:sz w:val="23"/>
                <w:szCs w:val="23"/>
              </w:rPr>
              <w:t>strongly disagree</w:t>
            </w:r>
          </w:p>
        </w:tc>
        <w:tc>
          <w:tcPr>
            <w:tcW w:w="1530" w:type="dxa"/>
            <w:tcBorders>
              <w:top w:val="single" w:color="000000" w:sz="16" w:space="0"/>
              <w:left w:val="single" w:color="000000" w:sz="16" w:space="0"/>
              <w:bottom w:val="nil"/>
            </w:tcBorders>
            <w:shd w:val="clear" w:color="auto" w:fill="FFFFFF"/>
            <w:vAlign w:val="center"/>
          </w:tcPr>
          <w:p w14:paraId="70C314D8">
            <w:pPr>
              <w:spacing w:line="360" w:lineRule="auto"/>
              <w:jc w:val="both"/>
              <w:rPr>
                <w:sz w:val="23"/>
                <w:szCs w:val="23"/>
              </w:rPr>
            </w:pPr>
            <w:r>
              <w:rPr>
                <w:sz w:val="23"/>
                <w:szCs w:val="23"/>
              </w:rPr>
              <w:t>2</w:t>
            </w:r>
          </w:p>
        </w:tc>
        <w:tc>
          <w:tcPr>
            <w:tcW w:w="1260" w:type="dxa"/>
            <w:tcBorders>
              <w:top w:val="single" w:color="000000" w:sz="16" w:space="0"/>
              <w:bottom w:val="nil"/>
            </w:tcBorders>
            <w:shd w:val="clear" w:color="auto" w:fill="FFFFFF"/>
            <w:vAlign w:val="center"/>
          </w:tcPr>
          <w:p w14:paraId="174046D1">
            <w:pPr>
              <w:spacing w:line="360" w:lineRule="auto"/>
              <w:jc w:val="both"/>
              <w:rPr>
                <w:sz w:val="23"/>
                <w:szCs w:val="23"/>
              </w:rPr>
            </w:pPr>
            <w:r>
              <w:rPr>
                <w:sz w:val="23"/>
                <w:szCs w:val="23"/>
              </w:rPr>
              <w:t>2</w:t>
            </w:r>
          </w:p>
        </w:tc>
        <w:tc>
          <w:tcPr>
            <w:tcW w:w="1530" w:type="dxa"/>
            <w:tcBorders>
              <w:top w:val="single" w:color="000000" w:sz="16" w:space="0"/>
              <w:bottom w:val="nil"/>
            </w:tcBorders>
            <w:shd w:val="clear" w:color="auto" w:fill="FFFFFF"/>
            <w:vAlign w:val="center"/>
          </w:tcPr>
          <w:p w14:paraId="01A0EA27">
            <w:pPr>
              <w:spacing w:line="360" w:lineRule="auto"/>
              <w:jc w:val="both"/>
              <w:rPr>
                <w:sz w:val="23"/>
                <w:szCs w:val="23"/>
              </w:rPr>
            </w:pPr>
            <w:r>
              <w:rPr>
                <w:sz w:val="23"/>
                <w:szCs w:val="23"/>
              </w:rPr>
              <w:t>2</w:t>
            </w:r>
          </w:p>
        </w:tc>
        <w:tc>
          <w:tcPr>
            <w:tcW w:w="1620" w:type="dxa"/>
            <w:tcBorders>
              <w:top w:val="single" w:color="000000" w:sz="16" w:space="0"/>
              <w:bottom w:val="nil"/>
              <w:right w:val="single" w:color="000000" w:sz="16" w:space="0"/>
            </w:tcBorders>
            <w:shd w:val="clear" w:color="auto" w:fill="FFFFFF"/>
            <w:vAlign w:val="center"/>
          </w:tcPr>
          <w:p w14:paraId="615A080F">
            <w:pPr>
              <w:spacing w:line="360" w:lineRule="auto"/>
              <w:jc w:val="both"/>
              <w:rPr>
                <w:sz w:val="23"/>
                <w:szCs w:val="23"/>
              </w:rPr>
            </w:pPr>
            <w:r>
              <w:rPr>
                <w:sz w:val="23"/>
                <w:szCs w:val="23"/>
              </w:rPr>
              <w:t>2</w:t>
            </w:r>
          </w:p>
        </w:tc>
      </w:tr>
      <w:tr w14:paraId="3E08776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6A4061C">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14:paraId="772105E6">
            <w:pPr>
              <w:spacing w:line="360" w:lineRule="auto"/>
              <w:jc w:val="both"/>
              <w:rPr>
                <w:sz w:val="23"/>
                <w:szCs w:val="23"/>
              </w:rPr>
            </w:pPr>
            <w:r>
              <w:rPr>
                <w:sz w:val="23"/>
                <w:szCs w:val="23"/>
              </w:rPr>
              <w:t>Disagree</w:t>
            </w:r>
          </w:p>
        </w:tc>
        <w:tc>
          <w:tcPr>
            <w:tcW w:w="1530" w:type="dxa"/>
            <w:tcBorders>
              <w:top w:val="nil"/>
              <w:left w:val="single" w:color="000000" w:sz="16" w:space="0"/>
              <w:bottom w:val="nil"/>
            </w:tcBorders>
            <w:shd w:val="clear" w:color="auto" w:fill="FFFFFF"/>
            <w:vAlign w:val="center"/>
          </w:tcPr>
          <w:p w14:paraId="77B523EA">
            <w:pPr>
              <w:spacing w:line="360" w:lineRule="auto"/>
              <w:jc w:val="both"/>
              <w:rPr>
                <w:sz w:val="23"/>
                <w:szCs w:val="23"/>
              </w:rPr>
            </w:pPr>
            <w:r>
              <w:rPr>
                <w:sz w:val="23"/>
                <w:szCs w:val="23"/>
              </w:rPr>
              <w:t>3</w:t>
            </w:r>
          </w:p>
        </w:tc>
        <w:tc>
          <w:tcPr>
            <w:tcW w:w="1260" w:type="dxa"/>
            <w:tcBorders>
              <w:top w:val="nil"/>
              <w:bottom w:val="nil"/>
            </w:tcBorders>
            <w:shd w:val="clear" w:color="auto" w:fill="FFFFFF"/>
            <w:vAlign w:val="center"/>
          </w:tcPr>
          <w:p w14:paraId="044FC987">
            <w:pPr>
              <w:spacing w:line="360" w:lineRule="auto"/>
              <w:jc w:val="both"/>
              <w:rPr>
                <w:sz w:val="23"/>
                <w:szCs w:val="23"/>
              </w:rPr>
            </w:pPr>
            <w:r>
              <w:rPr>
                <w:sz w:val="23"/>
                <w:szCs w:val="23"/>
              </w:rPr>
              <w:t>3</w:t>
            </w:r>
          </w:p>
        </w:tc>
        <w:tc>
          <w:tcPr>
            <w:tcW w:w="1530" w:type="dxa"/>
            <w:tcBorders>
              <w:top w:val="nil"/>
              <w:bottom w:val="nil"/>
            </w:tcBorders>
            <w:shd w:val="clear" w:color="auto" w:fill="FFFFFF"/>
            <w:vAlign w:val="center"/>
          </w:tcPr>
          <w:p w14:paraId="4DF9AEEC">
            <w:pPr>
              <w:spacing w:line="360" w:lineRule="auto"/>
              <w:jc w:val="both"/>
              <w:rPr>
                <w:sz w:val="23"/>
                <w:szCs w:val="23"/>
              </w:rPr>
            </w:pPr>
            <w:r>
              <w:rPr>
                <w:sz w:val="23"/>
                <w:szCs w:val="23"/>
              </w:rPr>
              <w:t>3</w:t>
            </w:r>
          </w:p>
        </w:tc>
        <w:tc>
          <w:tcPr>
            <w:tcW w:w="1620" w:type="dxa"/>
            <w:tcBorders>
              <w:top w:val="nil"/>
              <w:bottom w:val="nil"/>
              <w:right w:val="single" w:color="000000" w:sz="16" w:space="0"/>
            </w:tcBorders>
            <w:shd w:val="clear" w:color="auto" w:fill="FFFFFF"/>
            <w:vAlign w:val="center"/>
          </w:tcPr>
          <w:p w14:paraId="238AD387">
            <w:pPr>
              <w:spacing w:line="360" w:lineRule="auto"/>
              <w:jc w:val="both"/>
              <w:rPr>
                <w:sz w:val="23"/>
                <w:szCs w:val="23"/>
              </w:rPr>
            </w:pPr>
            <w:r>
              <w:rPr>
                <w:sz w:val="23"/>
                <w:szCs w:val="23"/>
              </w:rPr>
              <w:t>5</w:t>
            </w:r>
          </w:p>
        </w:tc>
      </w:tr>
      <w:tr w14:paraId="1B3F5BA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895B7EB">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14:paraId="600B2EAC">
            <w:pPr>
              <w:spacing w:line="360" w:lineRule="auto"/>
              <w:jc w:val="both"/>
              <w:rPr>
                <w:sz w:val="23"/>
                <w:szCs w:val="23"/>
              </w:rPr>
            </w:pPr>
            <w:r>
              <w:rPr>
                <w:sz w:val="23"/>
                <w:szCs w:val="23"/>
              </w:rPr>
              <w:t>Undecided</w:t>
            </w:r>
          </w:p>
        </w:tc>
        <w:tc>
          <w:tcPr>
            <w:tcW w:w="1530" w:type="dxa"/>
            <w:tcBorders>
              <w:top w:val="nil"/>
              <w:left w:val="single" w:color="000000" w:sz="16" w:space="0"/>
              <w:bottom w:val="nil"/>
            </w:tcBorders>
            <w:shd w:val="clear" w:color="auto" w:fill="FFFFFF"/>
            <w:vAlign w:val="center"/>
          </w:tcPr>
          <w:p w14:paraId="577FF37A">
            <w:pPr>
              <w:spacing w:line="360" w:lineRule="auto"/>
              <w:jc w:val="both"/>
              <w:rPr>
                <w:sz w:val="23"/>
                <w:szCs w:val="23"/>
              </w:rPr>
            </w:pPr>
            <w:r>
              <w:rPr>
                <w:sz w:val="23"/>
                <w:szCs w:val="23"/>
              </w:rPr>
              <w:t>15</w:t>
            </w:r>
          </w:p>
        </w:tc>
        <w:tc>
          <w:tcPr>
            <w:tcW w:w="1260" w:type="dxa"/>
            <w:tcBorders>
              <w:top w:val="nil"/>
              <w:bottom w:val="nil"/>
            </w:tcBorders>
            <w:shd w:val="clear" w:color="auto" w:fill="FFFFFF"/>
            <w:vAlign w:val="center"/>
          </w:tcPr>
          <w:p w14:paraId="1E683E94">
            <w:pPr>
              <w:spacing w:line="360" w:lineRule="auto"/>
              <w:jc w:val="both"/>
              <w:rPr>
                <w:sz w:val="23"/>
                <w:szCs w:val="23"/>
              </w:rPr>
            </w:pPr>
            <w:r>
              <w:rPr>
                <w:sz w:val="23"/>
                <w:szCs w:val="23"/>
              </w:rPr>
              <w:t>15</w:t>
            </w:r>
          </w:p>
        </w:tc>
        <w:tc>
          <w:tcPr>
            <w:tcW w:w="1530" w:type="dxa"/>
            <w:tcBorders>
              <w:top w:val="nil"/>
              <w:bottom w:val="nil"/>
            </w:tcBorders>
            <w:shd w:val="clear" w:color="auto" w:fill="FFFFFF"/>
            <w:vAlign w:val="center"/>
          </w:tcPr>
          <w:p w14:paraId="49854211">
            <w:pPr>
              <w:spacing w:line="360" w:lineRule="auto"/>
              <w:jc w:val="both"/>
              <w:rPr>
                <w:sz w:val="23"/>
                <w:szCs w:val="23"/>
              </w:rPr>
            </w:pPr>
            <w:r>
              <w:rPr>
                <w:sz w:val="23"/>
                <w:szCs w:val="23"/>
              </w:rPr>
              <w:t>15</w:t>
            </w:r>
          </w:p>
        </w:tc>
        <w:tc>
          <w:tcPr>
            <w:tcW w:w="1620" w:type="dxa"/>
            <w:tcBorders>
              <w:top w:val="nil"/>
              <w:bottom w:val="nil"/>
              <w:right w:val="single" w:color="000000" w:sz="16" w:space="0"/>
            </w:tcBorders>
            <w:shd w:val="clear" w:color="auto" w:fill="FFFFFF"/>
            <w:vAlign w:val="center"/>
          </w:tcPr>
          <w:p w14:paraId="54902A7F">
            <w:pPr>
              <w:spacing w:line="360" w:lineRule="auto"/>
              <w:jc w:val="both"/>
              <w:rPr>
                <w:sz w:val="23"/>
                <w:szCs w:val="23"/>
              </w:rPr>
            </w:pPr>
            <w:r>
              <w:rPr>
                <w:sz w:val="23"/>
                <w:szCs w:val="23"/>
              </w:rPr>
              <w:t xml:space="preserve">      20</w:t>
            </w:r>
          </w:p>
        </w:tc>
      </w:tr>
      <w:tr w14:paraId="5041F00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9547859">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14:paraId="06C7141A">
            <w:pPr>
              <w:spacing w:line="360" w:lineRule="auto"/>
              <w:jc w:val="both"/>
              <w:rPr>
                <w:sz w:val="23"/>
                <w:szCs w:val="23"/>
              </w:rPr>
            </w:pPr>
            <w:r>
              <w:rPr>
                <w:sz w:val="23"/>
                <w:szCs w:val="23"/>
              </w:rPr>
              <w:t>Agree</w:t>
            </w:r>
          </w:p>
        </w:tc>
        <w:tc>
          <w:tcPr>
            <w:tcW w:w="1530" w:type="dxa"/>
            <w:tcBorders>
              <w:top w:val="nil"/>
              <w:left w:val="single" w:color="000000" w:sz="16" w:space="0"/>
              <w:bottom w:val="nil"/>
            </w:tcBorders>
            <w:shd w:val="clear" w:color="auto" w:fill="FFFFFF"/>
            <w:vAlign w:val="center"/>
          </w:tcPr>
          <w:p w14:paraId="39ADB97D">
            <w:pPr>
              <w:spacing w:line="360" w:lineRule="auto"/>
              <w:jc w:val="both"/>
              <w:rPr>
                <w:sz w:val="23"/>
                <w:szCs w:val="23"/>
              </w:rPr>
            </w:pPr>
            <w:r>
              <w:rPr>
                <w:sz w:val="23"/>
                <w:szCs w:val="23"/>
              </w:rPr>
              <w:t>60</w:t>
            </w:r>
          </w:p>
        </w:tc>
        <w:tc>
          <w:tcPr>
            <w:tcW w:w="1260" w:type="dxa"/>
            <w:tcBorders>
              <w:top w:val="nil"/>
              <w:bottom w:val="nil"/>
            </w:tcBorders>
            <w:shd w:val="clear" w:color="auto" w:fill="FFFFFF"/>
            <w:vAlign w:val="center"/>
          </w:tcPr>
          <w:p w14:paraId="3F450814">
            <w:pPr>
              <w:spacing w:line="360" w:lineRule="auto"/>
              <w:jc w:val="both"/>
              <w:rPr>
                <w:sz w:val="23"/>
                <w:szCs w:val="23"/>
              </w:rPr>
            </w:pPr>
            <w:r>
              <w:rPr>
                <w:sz w:val="23"/>
                <w:szCs w:val="23"/>
              </w:rPr>
              <w:t>60</w:t>
            </w:r>
          </w:p>
        </w:tc>
        <w:tc>
          <w:tcPr>
            <w:tcW w:w="1530" w:type="dxa"/>
            <w:tcBorders>
              <w:top w:val="nil"/>
              <w:bottom w:val="nil"/>
            </w:tcBorders>
            <w:shd w:val="clear" w:color="auto" w:fill="FFFFFF"/>
            <w:vAlign w:val="center"/>
          </w:tcPr>
          <w:p w14:paraId="09B2CEC3">
            <w:pPr>
              <w:spacing w:line="360" w:lineRule="auto"/>
              <w:jc w:val="both"/>
              <w:rPr>
                <w:sz w:val="23"/>
                <w:szCs w:val="23"/>
              </w:rPr>
            </w:pPr>
            <w:r>
              <w:rPr>
                <w:sz w:val="23"/>
                <w:szCs w:val="23"/>
              </w:rPr>
              <w:t>60</w:t>
            </w:r>
          </w:p>
        </w:tc>
        <w:tc>
          <w:tcPr>
            <w:tcW w:w="1620" w:type="dxa"/>
            <w:tcBorders>
              <w:top w:val="nil"/>
              <w:bottom w:val="nil"/>
              <w:right w:val="single" w:color="000000" w:sz="16" w:space="0"/>
            </w:tcBorders>
            <w:shd w:val="clear" w:color="auto" w:fill="FFFFFF"/>
            <w:vAlign w:val="center"/>
          </w:tcPr>
          <w:p w14:paraId="027A211D">
            <w:pPr>
              <w:spacing w:line="360" w:lineRule="auto"/>
              <w:jc w:val="both"/>
              <w:rPr>
                <w:sz w:val="23"/>
                <w:szCs w:val="23"/>
              </w:rPr>
            </w:pPr>
            <w:r>
              <w:rPr>
                <w:sz w:val="23"/>
                <w:szCs w:val="23"/>
              </w:rPr>
              <w:t>80</w:t>
            </w:r>
          </w:p>
        </w:tc>
      </w:tr>
      <w:tr w14:paraId="506AF29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6590582">
            <w:pPr>
              <w:spacing w:line="360" w:lineRule="auto"/>
              <w:jc w:val="both"/>
              <w:rPr>
                <w:sz w:val="23"/>
                <w:szCs w:val="23"/>
              </w:rPr>
            </w:pPr>
          </w:p>
        </w:tc>
        <w:tc>
          <w:tcPr>
            <w:tcW w:w="1786" w:type="dxa"/>
            <w:tcBorders>
              <w:top w:val="nil"/>
              <w:left w:val="nil"/>
              <w:bottom w:val="nil"/>
              <w:right w:val="single" w:color="000000" w:sz="16" w:space="0"/>
            </w:tcBorders>
            <w:shd w:val="clear" w:color="auto" w:fill="FFFFFF"/>
            <w:vAlign w:val="center"/>
          </w:tcPr>
          <w:p w14:paraId="08BDC107">
            <w:pPr>
              <w:spacing w:line="360" w:lineRule="auto"/>
              <w:jc w:val="both"/>
              <w:rPr>
                <w:sz w:val="23"/>
                <w:szCs w:val="23"/>
              </w:rPr>
            </w:pPr>
            <w:r>
              <w:rPr>
                <w:sz w:val="23"/>
                <w:szCs w:val="23"/>
              </w:rPr>
              <w:t>strongly agree</w:t>
            </w:r>
          </w:p>
        </w:tc>
        <w:tc>
          <w:tcPr>
            <w:tcW w:w="1530" w:type="dxa"/>
            <w:tcBorders>
              <w:top w:val="nil"/>
              <w:left w:val="single" w:color="000000" w:sz="16" w:space="0"/>
              <w:bottom w:val="nil"/>
            </w:tcBorders>
            <w:shd w:val="clear" w:color="auto" w:fill="FFFFFF"/>
            <w:vAlign w:val="center"/>
          </w:tcPr>
          <w:p w14:paraId="235E6CAF">
            <w:pPr>
              <w:spacing w:line="360" w:lineRule="auto"/>
              <w:jc w:val="both"/>
              <w:rPr>
                <w:sz w:val="23"/>
                <w:szCs w:val="23"/>
              </w:rPr>
            </w:pPr>
            <w:r>
              <w:rPr>
                <w:sz w:val="23"/>
                <w:szCs w:val="23"/>
              </w:rPr>
              <w:t>20</w:t>
            </w:r>
          </w:p>
        </w:tc>
        <w:tc>
          <w:tcPr>
            <w:tcW w:w="1260" w:type="dxa"/>
            <w:tcBorders>
              <w:top w:val="nil"/>
              <w:bottom w:val="nil"/>
            </w:tcBorders>
            <w:shd w:val="clear" w:color="auto" w:fill="FFFFFF"/>
            <w:vAlign w:val="center"/>
          </w:tcPr>
          <w:p w14:paraId="00A50066">
            <w:pPr>
              <w:spacing w:line="360" w:lineRule="auto"/>
              <w:jc w:val="both"/>
              <w:rPr>
                <w:sz w:val="23"/>
                <w:szCs w:val="23"/>
              </w:rPr>
            </w:pPr>
            <w:r>
              <w:rPr>
                <w:sz w:val="23"/>
                <w:szCs w:val="23"/>
              </w:rPr>
              <w:t>20</w:t>
            </w:r>
          </w:p>
        </w:tc>
        <w:tc>
          <w:tcPr>
            <w:tcW w:w="1530" w:type="dxa"/>
            <w:tcBorders>
              <w:top w:val="nil"/>
              <w:bottom w:val="nil"/>
            </w:tcBorders>
            <w:shd w:val="clear" w:color="auto" w:fill="FFFFFF"/>
            <w:vAlign w:val="center"/>
          </w:tcPr>
          <w:p w14:paraId="4C0B1C29">
            <w:pPr>
              <w:spacing w:line="360" w:lineRule="auto"/>
              <w:jc w:val="both"/>
              <w:rPr>
                <w:sz w:val="23"/>
                <w:szCs w:val="23"/>
              </w:rPr>
            </w:pPr>
            <w:r>
              <w:rPr>
                <w:sz w:val="23"/>
                <w:szCs w:val="23"/>
              </w:rPr>
              <w:t>20</w:t>
            </w:r>
          </w:p>
        </w:tc>
        <w:tc>
          <w:tcPr>
            <w:tcW w:w="1620" w:type="dxa"/>
            <w:tcBorders>
              <w:top w:val="nil"/>
              <w:bottom w:val="nil"/>
              <w:right w:val="single" w:color="000000" w:sz="16" w:space="0"/>
            </w:tcBorders>
            <w:shd w:val="clear" w:color="auto" w:fill="FFFFFF"/>
            <w:vAlign w:val="center"/>
          </w:tcPr>
          <w:p w14:paraId="65BDE685">
            <w:pPr>
              <w:spacing w:line="360" w:lineRule="auto"/>
              <w:jc w:val="both"/>
              <w:rPr>
                <w:sz w:val="23"/>
                <w:szCs w:val="23"/>
              </w:rPr>
            </w:pPr>
            <w:r>
              <w:rPr>
                <w:sz w:val="23"/>
                <w:szCs w:val="23"/>
              </w:rPr>
              <w:t>100.0</w:t>
            </w:r>
          </w:p>
        </w:tc>
      </w:tr>
      <w:tr w14:paraId="45A3F4B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15238EA">
            <w:pPr>
              <w:spacing w:line="360" w:lineRule="auto"/>
              <w:jc w:val="both"/>
              <w:rPr>
                <w:sz w:val="23"/>
                <w:szCs w:val="23"/>
              </w:rPr>
            </w:pPr>
          </w:p>
        </w:tc>
        <w:tc>
          <w:tcPr>
            <w:tcW w:w="1786" w:type="dxa"/>
            <w:tcBorders>
              <w:top w:val="nil"/>
              <w:left w:val="nil"/>
              <w:bottom w:val="single" w:color="000000" w:sz="16" w:space="0"/>
              <w:right w:val="single" w:color="000000" w:sz="16" w:space="0"/>
            </w:tcBorders>
            <w:shd w:val="clear" w:color="auto" w:fill="FFFFFF"/>
            <w:vAlign w:val="center"/>
          </w:tcPr>
          <w:p w14:paraId="27179988">
            <w:pPr>
              <w:spacing w:line="360" w:lineRule="auto"/>
              <w:jc w:val="both"/>
              <w:rPr>
                <w:sz w:val="23"/>
                <w:szCs w:val="23"/>
              </w:rPr>
            </w:pPr>
            <w:r>
              <w:rPr>
                <w:sz w:val="23"/>
                <w:szCs w:val="23"/>
              </w:rPr>
              <w:t>Total</w:t>
            </w:r>
          </w:p>
        </w:tc>
        <w:tc>
          <w:tcPr>
            <w:tcW w:w="1530" w:type="dxa"/>
            <w:tcBorders>
              <w:top w:val="nil"/>
              <w:left w:val="single" w:color="000000" w:sz="16" w:space="0"/>
              <w:bottom w:val="single" w:color="000000" w:sz="16" w:space="0"/>
            </w:tcBorders>
            <w:shd w:val="clear" w:color="auto" w:fill="FFFFFF"/>
            <w:vAlign w:val="center"/>
          </w:tcPr>
          <w:p w14:paraId="2932CB0A">
            <w:pPr>
              <w:spacing w:line="360" w:lineRule="auto"/>
              <w:jc w:val="both"/>
              <w:rPr>
                <w:sz w:val="23"/>
                <w:szCs w:val="23"/>
              </w:rPr>
            </w:pPr>
            <w:r>
              <w:rPr>
                <w:sz w:val="23"/>
                <w:szCs w:val="23"/>
              </w:rPr>
              <w:t>100</w:t>
            </w:r>
          </w:p>
        </w:tc>
        <w:tc>
          <w:tcPr>
            <w:tcW w:w="1260" w:type="dxa"/>
            <w:tcBorders>
              <w:top w:val="nil"/>
              <w:bottom w:val="single" w:color="000000" w:sz="16" w:space="0"/>
            </w:tcBorders>
            <w:shd w:val="clear" w:color="auto" w:fill="FFFFFF"/>
            <w:vAlign w:val="center"/>
          </w:tcPr>
          <w:p w14:paraId="17BE1063">
            <w:pPr>
              <w:spacing w:line="360" w:lineRule="auto"/>
              <w:jc w:val="both"/>
              <w:rPr>
                <w:sz w:val="23"/>
                <w:szCs w:val="23"/>
              </w:rPr>
            </w:pPr>
            <w:r>
              <w:rPr>
                <w:sz w:val="23"/>
                <w:szCs w:val="23"/>
              </w:rPr>
              <w:t>100</w:t>
            </w:r>
          </w:p>
        </w:tc>
        <w:tc>
          <w:tcPr>
            <w:tcW w:w="1530" w:type="dxa"/>
            <w:tcBorders>
              <w:top w:val="nil"/>
              <w:bottom w:val="single" w:color="000000" w:sz="16" w:space="0"/>
            </w:tcBorders>
            <w:shd w:val="clear" w:color="auto" w:fill="FFFFFF"/>
            <w:vAlign w:val="center"/>
          </w:tcPr>
          <w:p w14:paraId="48100A71">
            <w:pPr>
              <w:spacing w:line="360" w:lineRule="auto"/>
              <w:jc w:val="both"/>
              <w:rPr>
                <w:sz w:val="23"/>
                <w:szCs w:val="23"/>
              </w:rPr>
            </w:pPr>
            <w:r>
              <w:rPr>
                <w:sz w:val="23"/>
                <w:szCs w:val="23"/>
              </w:rPr>
              <w:t>100</w:t>
            </w:r>
          </w:p>
        </w:tc>
        <w:tc>
          <w:tcPr>
            <w:tcW w:w="1620" w:type="dxa"/>
            <w:tcBorders>
              <w:top w:val="nil"/>
              <w:bottom w:val="single" w:color="000000" w:sz="16" w:space="0"/>
              <w:right w:val="single" w:color="000000" w:sz="16" w:space="0"/>
            </w:tcBorders>
            <w:shd w:val="clear" w:color="auto" w:fill="FFFFFF"/>
          </w:tcPr>
          <w:p w14:paraId="71CE16B1">
            <w:pPr>
              <w:spacing w:line="360" w:lineRule="auto"/>
              <w:jc w:val="both"/>
              <w:rPr>
                <w:sz w:val="23"/>
                <w:szCs w:val="23"/>
              </w:rPr>
            </w:pPr>
          </w:p>
        </w:tc>
      </w:tr>
    </w:tbl>
    <w:p w14:paraId="7B7C60A2">
      <w:pPr>
        <w:spacing w:line="360" w:lineRule="auto"/>
        <w:jc w:val="both"/>
        <w:rPr>
          <w:sz w:val="23"/>
          <w:szCs w:val="23"/>
        </w:rPr>
      </w:pPr>
      <w:r>
        <w:rPr>
          <w:sz w:val="23"/>
          <w:szCs w:val="23"/>
        </w:rPr>
        <w:t>Source: Field Survey, 2025.</w:t>
      </w:r>
    </w:p>
    <w:p w14:paraId="27DB4D1F">
      <w:pPr>
        <w:spacing w:line="360" w:lineRule="auto"/>
        <w:jc w:val="both"/>
        <w:rPr>
          <w:sz w:val="23"/>
          <w:szCs w:val="23"/>
        </w:rPr>
      </w:pPr>
      <w:r>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14:paraId="2D5AB0B7">
      <w:pPr>
        <w:spacing w:line="360" w:lineRule="auto"/>
        <w:jc w:val="both"/>
        <w:rPr>
          <w:sz w:val="23"/>
          <w:szCs w:val="23"/>
        </w:rPr>
      </w:pPr>
      <w:r>
        <w:rPr>
          <w:sz w:val="23"/>
          <w:szCs w:val="23"/>
        </w:rPr>
        <w:t>Table 4.2.11: Price discount change customer’s perception of company brands.</w:t>
      </w:r>
    </w:p>
    <w:tbl>
      <w:tblPr>
        <w:tblStyle w:val="20"/>
        <w:tblpPr w:leftFromText="180" w:rightFromText="180" w:vertAnchor="text" w:tblpY="1"/>
        <w:tblOverlap w:val="never"/>
        <w:tblW w:w="80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2172"/>
        <w:gridCol w:w="1280"/>
        <w:gridCol w:w="1054"/>
        <w:gridCol w:w="1280"/>
        <w:gridCol w:w="1656"/>
      </w:tblGrid>
      <w:tr w14:paraId="49A92235">
        <w:tblPrEx>
          <w:tblLayout w:type="fixed"/>
        </w:tblPrEx>
        <w:trPr>
          <w:cantSplit/>
          <w:trHeight w:val="246" w:hRule="atLeast"/>
        </w:trPr>
        <w:tc>
          <w:tcPr>
            <w:tcW w:w="2786" w:type="dxa"/>
            <w:gridSpan w:val="2"/>
            <w:tcBorders>
              <w:top w:val="single" w:color="000000" w:sz="16" w:space="0"/>
              <w:left w:val="single" w:color="000000" w:sz="16" w:space="0"/>
              <w:bottom w:val="single" w:color="000000" w:sz="16" w:space="0"/>
              <w:right w:val="nil"/>
            </w:tcBorders>
            <w:shd w:val="clear" w:color="auto" w:fill="FFFFFF"/>
          </w:tcPr>
          <w:p w14:paraId="68F8AF45">
            <w:pPr>
              <w:spacing w:line="360" w:lineRule="auto"/>
              <w:jc w:val="both"/>
              <w:rPr>
                <w:sz w:val="23"/>
                <w:szCs w:val="23"/>
              </w:rPr>
            </w:pPr>
            <w:r>
              <w:rPr>
                <w:sz w:val="23"/>
                <w:szCs w:val="23"/>
              </w:rPr>
              <w:t>Valid</w:t>
            </w:r>
          </w:p>
        </w:tc>
        <w:tc>
          <w:tcPr>
            <w:tcW w:w="1280" w:type="dxa"/>
            <w:tcBorders>
              <w:top w:val="single" w:color="000000" w:sz="16" w:space="0"/>
              <w:left w:val="single" w:color="000000" w:sz="16" w:space="0"/>
              <w:bottom w:val="single" w:color="000000" w:sz="16" w:space="0"/>
            </w:tcBorders>
            <w:shd w:val="clear" w:color="auto" w:fill="FFFFFF"/>
          </w:tcPr>
          <w:p w14:paraId="5E3E2173">
            <w:pPr>
              <w:spacing w:line="360" w:lineRule="auto"/>
              <w:jc w:val="both"/>
              <w:rPr>
                <w:sz w:val="23"/>
                <w:szCs w:val="23"/>
              </w:rPr>
            </w:pPr>
            <w:r>
              <w:rPr>
                <w:sz w:val="23"/>
                <w:szCs w:val="23"/>
              </w:rPr>
              <w:t>Frequency</w:t>
            </w:r>
          </w:p>
        </w:tc>
        <w:tc>
          <w:tcPr>
            <w:tcW w:w="1054" w:type="dxa"/>
            <w:tcBorders>
              <w:top w:val="single" w:color="000000" w:sz="16" w:space="0"/>
              <w:bottom w:val="single" w:color="000000" w:sz="16" w:space="0"/>
            </w:tcBorders>
            <w:shd w:val="clear" w:color="auto" w:fill="FFFFFF"/>
          </w:tcPr>
          <w:p w14:paraId="1E8B097A">
            <w:pPr>
              <w:spacing w:line="360" w:lineRule="auto"/>
              <w:jc w:val="both"/>
              <w:rPr>
                <w:sz w:val="23"/>
                <w:szCs w:val="23"/>
              </w:rPr>
            </w:pPr>
            <w:r>
              <w:rPr>
                <w:sz w:val="23"/>
                <w:szCs w:val="23"/>
              </w:rPr>
              <w:t>Percent</w:t>
            </w:r>
          </w:p>
        </w:tc>
        <w:tc>
          <w:tcPr>
            <w:tcW w:w="1280" w:type="dxa"/>
            <w:tcBorders>
              <w:top w:val="single" w:color="000000" w:sz="16" w:space="0"/>
              <w:bottom w:val="single" w:color="000000" w:sz="16" w:space="0"/>
            </w:tcBorders>
            <w:shd w:val="clear" w:color="auto" w:fill="FFFFFF"/>
          </w:tcPr>
          <w:p w14:paraId="66DFDDCE">
            <w:pPr>
              <w:spacing w:line="360" w:lineRule="auto"/>
              <w:jc w:val="both"/>
              <w:rPr>
                <w:sz w:val="23"/>
                <w:szCs w:val="23"/>
              </w:rPr>
            </w:pPr>
            <w:r>
              <w:rPr>
                <w:sz w:val="23"/>
                <w:szCs w:val="23"/>
              </w:rPr>
              <w:t>Valid Percent</w:t>
            </w:r>
          </w:p>
        </w:tc>
        <w:tc>
          <w:tcPr>
            <w:tcW w:w="1656" w:type="dxa"/>
            <w:tcBorders>
              <w:top w:val="single" w:color="000000" w:sz="16" w:space="0"/>
              <w:bottom w:val="single" w:color="000000" w:sz="16" w:space="0"/>
              <w:right w:val="single" w:color="000000" w:sz="16" w:space="0"/>
            </w:tcBorders>
            <w:shd w:val="clear" w:color="auto" w:fill="FFFFFF"/>
          </w:tcPr>
          <w:p w14:paraId="6E587426">
            <w:pPr>
              <w:spacing w:line="360" w:lineRule="auto"/>
              <w:jc w:val="both"/>
              <w:rPr>
                <w:sz w:val="23"/>
                <w:szCs w:val="23"/>
              </w:rPr>
            </w:pPr>
            <w:r>
              <w:rPr>
                <w:sz w:val="23"/>
                <w:szCs w:val="23"/>
              </w:rPr>
              <w:t>Cumulative Percent</w:t>
            </w:r>
          </w:p>
        </w:tc>
      </w:tr>
      <w:tr w14:paraId="3C90742E">
        <w:tblPrEx>
          <w:tblLayout w:type="fixed"/>
        </w:tblPrEx>
        <w:trPr>
          <w:cantSplit/>
          <w:trHeight w:val="772"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14:paraId="46197780">
            <w:pPr>
              <w:spacing w:line="360" w:lineRule="auto"/>
              <w:jc w:val="both"/>
              <w:rPr>
                <w:sz w:val="23"/>
                <w:szCs w:val="23"/>
              </w:rPr>
            </w:pPr>
          </w:p>
        </w:tc>
        <w:tc>
          <w:tcPr>
            <w:tcW w:w="2172" w:type="dxa"/>
            <w:tcBorders>
              <w:top w:val="single" w:color="000000" w:sz="16" w:space="0"/>
              <w:left w:val="nil"/>
              <w:bottom w:val="nil"/>
              <w:right w:val="single" w:color="000000" w:sz="16" w:space="0"/>
            </w:tcBorders>
            <w:shd w:val="clear" w:color="auto" w:fill="FFFFFF"/>
            <w:vAlign w:val="center"/>
          </w:tcPr>
          <w:p w14:paraId="27744B9E">
            <w:pPr>
              <w:spacing w:line="360" w:lineRule="auto"/>
              <w:jc w:val="both"/>
              <w:rPr>
                <w:sz w:val="23"/>
                <w:szCs w:val="23"/>
              </w:rPr>
            </w:pPr>
            <w:r>
              <w:rPr>
                <w:sz w:val="23"/>
                <w:szCs w:val="23"/>
              </w:rPr>
              <w:t>strongly disagree</w:t>
            </w:r>
          </w:p>
        </w:tc>
        <w:tc>
          <w:tcPr>
            <w:tcW w:w="1280" w:type="dxa"/>
            <w:tcBorders>
              <w:top w:val="single" w:color="000000" w:sz="16" w:space="0"/>
              <w:left w:val="single" w:color="000000" w:sz="16" w:space="0"/>
              <w:bottom w:val="nil"/>
            </w:tcBorders>
            <w:shd w:val="clear" w:color="auto" w:fill="FFFFFF"/>
            <w:vAlign w:val="center"/>
          </w:tcPr>
          <w:p w14:paraId="6D67D671">
            <w:pPr>
              <w:spacing w:line="360" w:lineRule="auto"/>
              <w:jc w:val="both"/>
              <w:rPr>
                <w:sz w:val="23"/>
                <w:szCs w:val="23"/>
              </w:rPr>
            </w:pPr>
            <w:r>
              <w:rPr>
                <w:sz w:val="23"/>
                <w:szCs w:val="23"/>
              </w:rPr>
              <w:t>2</w:t>
            </w:r>
          </w:p>
        </w:tc>
        <w:tc>
          <w:tcPr>
            <w:tcW w:w="1054" w:type="dxa"/>
            <w:tcBorders>
              <w:top w:val="single" w:color="000000" w:sz="16" w:space="0"/>
              <w:bottom w:val="nil"/>
            </w:tcBorders>
            <w:shd w:val="clear" w:color="auto" w:fill="FFFFFF"/>
            <w:vAlign w:val="center"/>
          </w:tcPr>
          <w:p w14:paraId="41B09B8A">
            <w:pPr>
              <w:spacing w:line="360" w:lineRule="auto"/>
              <w:jc w:val="both"/>
              <w:rPr>
                <w:sz w:val="23"/>
                <w:szCs w:val="23"/>
              </w:rPr>
            </w:pPr>
            <w:r>
              <w:rPr>
                <w:sz w:val="23"/>
                <w:szCs w:val="23"/>
              </w:rPr>
              <w:t>2</w:t>
            </w:r>
          </w:p>
        </w:tc>
        <w:tc>
          <w:tcPr>
            <w:tcW w:w="1280" w:type="dxa"/>
            <w:tcBorders>
              <w:top w:val="single" w:color="000000" w:sz="16" w:space="0"/>
              <w:bottom w:val="nil"/>
            </w:tcBorders>
            <w:shd w:val="clear" w:color="auto" w:fill="FFFFFF"/>
            <w:vAlign w:val="center"/>
          </w:tcPr>
          <w:p w14:paraId="1503D7DA">
            <w:pPr>
              <w:spacing w:line="360" w:lineRule="auto"/>
              <w:jc w:val="both"/>
              <w:rPr>
                <w:sz w:val="23"/>
                <w:szCs w:val="23"/>
              </w:rPr>
            </w:pPr>
            <w:r>
              <w:rPr>
                <w:sz w:val="23"/>
                <w:szCs w:val="23"/>
              </w:rPr>
              <w:t>2</w:t>
            </w:r>
          </w:p>
        </w:tc>
        <w:tc>
          <w:tcPr>
            <w:tcW w:w="1656" w:type="dxa"/>
            <w:tcBorders>
              <w:top w:val="single" w:color="000000" w:sz="16" w:space="0"/>
              <w:bottom w:val="nil"/>
              <w:right w:val="single" w:color="000000" w:sz="16" w:space="0"/>
            </w:tcBorders>
            <w:shd w:val="clear" w:color="auto" w:fill="FFFFFF"/>
            <w:vAlign w:val="center"/>
          </w:tcPr>
          <w:p w14:paraId="520C9BF7">
            <w:pPr>
              <w:spacing w:line="360" w:lineRule="auto"/>
              <w:jc w:val="both"/>
              <w:rPr>
                <w:sz w:val="23"/>
                <w:szCs w:val="23"/>
              </w:rPr>
            </w:pPr>
            <w:r>
              <w:rPr>
                <w:sz w:val="23"/>
                <w:szCs w:val="23"/>
              </w:rPr>
              <w:t>2</w:t>
            </w:r>
          </w:p>
        </w:tc>
      </w:tr>
      <w:tr w14:paraId="588EE999">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6BF2FCB4">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14:paraId="0241BA3E">
            <w:pPr>
              <w:spacing w:line="360" w:lineRule="auto"/>
              <w:jc w:val="both"/>
              <w:rPr>
                <w:sz w:val="23"/>
                <w:szCs w:val="23"/>
              </w:rPr>
            </w:pPr>
            <w:r>
              <w:rPr>
                <w:sz w:val="23"/>
                <w:szCs w:val="23"/>
              </w:rPr>
              <w:t>Disagree</w:t>
            </w:r>
          </w:p>
        </w:tc>
        <w:tc>
          <w:tcPr>
            <w:tcW w:w="1280" w:type="dxa"/>
            <w:tcBorders>
              <w:top w:val="nil"/>
              <w:left w:val="single" w:color="000000" w:sz="16" w:space="0"/>
              <w:bottom w:val="nil"/>
            </w:tcBorders>
            <w:shd w:val="clear" w:color="auto" w:fill="FFFFFF"/>
            <w:vAlign w:val="center"/>
          </w:tcPr>
          <w:p w14:paraId="4129C147">
            <w:pPr>
              <w:spacing w:line="360" w:lineRule="auto"/>
              <w:jc w:val="both"/>
              <w:rPr>
                <w:sz w:val="23"/>
                <w:szCs w:val="23"/>
              </w:rPr>
            </w:pPr>
            <w:r>
              <w:rPr>
                <w:sz w:val="23"/>
                <w:szCs w:val="23"/>
              </w:rPr>
              <w:t>3</w:t>
            </w:r>
          </w:p>
        </w:tc>
        <w:tc>
          <w:tcPr>
            <w:tcW w:w="1054" w:type="dxa"/>
            <w:tcBorders>
              <w:top w:val="nil"/>
              <w:bottom w:val="nil"/>
            </w:tcBorders>
            <w:shd w:val="clear" w:color="auto" w:fill="FFFFFF"/>
            <w:vAlign w:val="center"/>
          </w:tcPr>
          <w:p w14:paraId="47329814">
            <w:pPr>
              <w:spacing w:line="360" w:lineRule="auto"/>
              <w:jc w:val="both"/>
              <w:rPr>
                <w:sz w:val="23"/>
                <w:szCs w:val="23"/>
              </w:rPr>
            </w:pPr>
            <w:r>
              <w:rPr>
                <w:sz w:val="23"/>
                <w:szCs w:val="23"/>
              </w:rPr>
              <w:t>3</w:t>
            </w:r>
          </w:p>
        </w:tc>
        <w:tc>
          <w:tcPr>
            <w:tcW w:w="1280" w:type="dxa"/>
            <w:tcBorders>
              <w:top w:val="nil"/>
              <w:bottom w:val="nil"/>
            </w:tcBorders>
            <w:shd w:val="clear" w:color="auto" w:fill="FFFFFF"/>
            <w:vAlign w:val="center"/>
          </w:tcPr>
          <w:p w14:paraId="74C2F56B">
            <w:pPr>
              <w:spacing w:line="360" w:lineRule="auto"/>
              <w:jc w:val="both"/>
              <w:rPr>
                <w:sz w:val="23"/>
                <w:szCs w:val="23"/>
              </w:rPr>
            </w:pPr>
            <w:r>
              <w:rPr>
                <w:sz w:val="23"/>
                <w:szCs w:val="23"/>
              </w:rPr>
              <w:t>3</w:t>
            </w:r>
          </w:p>
        </w:tc>
        <w:tc>
          <w:tcPr>
            <w:tcW w:w="1656" w:type="dxa"/>
            <w:tcBorders>
              <w:top w:val="nil"/>
              <w:bottom w:val="nil"/>
              <w:right w:val="single" w:color="000000" w:sz="16" w:space="0"/>
            </w:tcBorders>
            <w:shd w:val="clear" w:color="auto" w:fill="FFFFFF"/>
            <w:vAlign w:val="center"/>
          </w:tcPr>
          <w:p w14:paraId="234E2D5C">
            <w:pPr>
              <w:spacing w:line="360" w:lineRule="auto"/>
              <w:jc w:val="both"/>
              <w:rPr>
                <w:sz w:val="23"/>
                <w:szCs w:val="23"/>
              </w:rPr>
            </w:pPr>
            <w:r>
              <w:rPr>
                <w:sz w:val="23"/>
                <w:szCs w:val="23"/>
              </w:rPr>
              <w:t>5</w:t>
            </w:r>
          </w:p>
        </w:tc>
      </w:tr>
      <w:tr w14:paraId="1464AD96">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5F23F40">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14:paraId="5065F929">
            <w:pPr>
              <w:spacing w:line="360" w:lineRule="auto"/>
              <w:jc w:val="both"/>
              <w:rPr>
                <w:sz w:val="23"/>
                <w:szCs w:val="23"/>
              </w:rPr>
            </w:pPr>
            <w:r>
              <w:rPr>
                <w:sz w:val="23"/>
                <w:szCs w:val="23"/>
              </w:rPr>
              <w:t>Undecided</w:t>
            </w:r>
          </w:p>
        </w:tc>
        <w:tc>
          <w:tcPr>
            <w:tcW w:w="1280" w:type="dxa"/>
            <w:tcBorders>
              <w:top w:val="nil"/>
              <w:left w:val="single" w:color="000000" w:sz="16" w:space="0"/>
              <w:bottom w:val="nil"/>
            </w:tcBorders>
            <w:shd w:val="clear" w:color="auto" w:fill="FFFFFF"/>
            <w:vAlign w:val="center"/>
          </w:tcPr>
          <w:p w14:paraId="610B3AB7">
            <w:pPr>
              <w:spacing w:line="360" w:lineRule="auto"/>
              <w:jc w:val="both"/>
              <w:rPr>
                <w:sz w:val="23"/>
                <w:szCs w:val="23"/>
              </w:rPr>
            </w:pPr>
            <w:r>
              <w:rPr>
                <w:sz w:val="23"/>
                <w:szCs w:val="23"/>
              </w:rPr>
              <w:t>15</w:t>
            </w:r>
          </w:p>
        </w:tc>
        <w:tc>
          <w:tcPr>
            <w:tcW w:w="1054" w:type="dxa"/>
            <w:tcBorders>
              <w:top w:val="nil"/>
              <w:bottom w:val="nil"/>
            </w:tcBorders>
            <w:shd w:val="clear" w:color="auto" w:fill="FFFFFF"/>
            <w:vAlign w:val="center"/>
          </w:tcPr>
          <w:p w14:paraId="7DBD59DC">
            <w:pPr>
              <w:spacing w:line="360" w:lineRule="auto"/>
              <w:jc w:val="both"/>
              <w:rPr>
                <w:sz w:val="23"/>
                <w:szCs w:val="23"/>
              </w:rPr>
            </w:pPr>
            <w:r>
              <w:rPr>
                <w:sz w:val="23"/>
                <w:szCs w:val="23"/>
              </w:rPr>
              <w:t>15</w:t>
            </w:r>
          </w:p>
        </w:tc>
        <w:tc>
          <w:tcPr>
            <w:tcW w:w="1280" w:type="dxa"/>
            <w:tcBorders>
              <w:top w:val="nil"/>
              <w:bottom w:val="nil"/>
            </w:tcBorders>
            <w:shd w:val="clear" w:color="auto" w:fill="FFFFFF"/>
            <w:vAlign w:val="center"/>
          </w:tcPr>
          <w:p w14:paraId="1736813F">
            <w:pPr>
              <w:spacing w:line="360" w:lineRule="auto"/>
              <w:jc w:val="both"/>
              <w:rPr>
                <w:sz w:val="23"/>
                <w:szCs w:val="23"/>
              </w:rPr>
            </w:pPr>
            <w:r>
              <w:rPr>
                <w:sz w:val="23"/>
                <w:szCs w:val="23"/>
              </w:rPr>
              <w:t>15</w:t>
            </w:r>
          </w:p>
        </w:tc>
        <w:tc>
          <w:tcPr>
            <w:tcW w:w="1656" w:type="dxa"/>
            <w:tcBorders>
              <w:top w:val="nil"/>
              <w:bottom w:val="nil"/>
              <w:right w:val="single" w:color="000000" w:sz="16" w:space="0"/>
            </w:tcBorders>
            <w:shd w:val="clear" w:color="auto" w:fill="FFFFFF"/>
            <w:vAlign w:val="center"/>
          </w:tcPr>
          <w:p w14:paraId="76767410">
            <w:pPr>
              <w:spacing w:line="360" w:lineRule="auto"/>
              <w:jc w:val="both"/>
              <w:rPr>
                <w:sz w:val="23"/>
                <w:szCs w:val="23"/>
              </w:rPr>
            </w:pPr>
            <w:r>
              <w:rPr>
                <w:sz w:val="23"/>
                <w:szCs w:val="23"/>
              </w:rPr>
              <w:t>20</w:t>
            </w:r>
          </w:p>
        </w:tc>
      </w:tr>
      <w:tr w14:paraId="358A1B09">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105AB017">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14:paraId="5062C229">
            <w:pPr>
              <w:spacing w:line="360" w:lineRule="auto"/>
              <w:jc w:val="both"/>
              <w:rPr>
                <w:sz w:val="23"/>
                <w:szCs w:val="23"/>
              </w:rPr>
            </w:pPr>
            <w:r>
              <w:rPr>
                <w:sz w:val="23"/>
                <w:szCs w:val="23"/>
              </w:rPr>
              <w:t>Agree</w:t>
            </w:r>
          </w:p>
        </w:tc>
        <w:tc>
          <w:tcPr>
            <w:tcW w:w="1280" w:type="dxa"/>
            <w:tcBorders>
              <w:top w:val="nil"/>
              <w:left w:val="single" w:color="000000" w:sz="16" w:space="0"/>
              <w:bottom w:val="nil"/>
            </w:tcBorders>
            <w:shd w:val="clear" w:color="auto" w:fill="FFFFFF"/>
            <w:vAlign w:val="center"/>
          </w:tcPr>
          <w:p w14:paraId="680D7DDA">
            <w:pPr>
              <w:spacing w:line="360" w:lineRule="auto"/>
              <w:jc w:val="both"/>
              <w:rPr>
                <w:sz w:val="23"/>
                <w:szCs w:val="23"/>
              </w:rPr>
            </w:pPr>
            <w:r>
              <w:rPr>
                <w:sz w:val="23"/>
                <w:szCs w:val="23"/>
              </w:rPr>
              <w:t>60</w:t>
            </w:r>
          </w:p>
        </w:tc>
        <w:tc>
          <w:tcPr>
            <w:tcW w:w="1054" w:type="dxa"/>
            <w:tcBorders>
              <w:top w:val="nil"/>
              <w:bottom w:val="nil"/>
            </w:tcBorders>
            <w:shd w:val="clear" w:color="auto" w:fill="FFFFFF"/>
            <w:vAlign w:val="center"/>
          </w:tcPr>
          <w:p w14:paraId="2292704F">
            <w:pPr>
              <w:spacing w:line="360" w:lineRule="auto"/>
              <w:jc w:val="both"/>
              <w:rPr>
                <w:sz w:val="23"/>
                <w:szCs w:val="23"/>
              </w:rPr>
            </w:pPr>
            <w:r>
              <w:rPr>
                <w:sz w:val="23"/>
                <w:szCs w:val="23"/>
              </w:rPr>
              <w:t>60</w:t>
            </w:r>
          </w:p>
        </w:tc>
        <w:tc>
          <w:tcPr>
            <w:tcW w:w="1280" w:type="dxa"/>
            <w:tcBorders>
              <w:top w:val="nil"/>
              <w:bottom w:val="nil"/>
            </w:tcBorders>
            <w:shd w:val="clear" w:color="auto" w:fill="FFFFFF"/>
            <w:vAlign w:val="center"/>
          </w:tcPr>
          <w:p w14:paraId="09252CFF">
            <w:pPr>
              <w:spacing w:line="360" w:lineRule="auto"/>
              <w:jc w:val="both"/>
              <w:rPr>
                <w:sz w:val="23"/>
                <w:szCs w:val="23"/>
              </w:rPr>
            </w:pPr>
            <w:r>
              <w:rPr>
                <w:sz w:val="23"/>
                <w:szCs w:val="23"/>
              </w:rPr>
              <w:t>60</w:t>
            </w:r>
          </w:p>
        </w:tc>
        <w:tc>
          <w:tcPr>
            <w:tcW w:w="1656" w:type="dxa"/>
            <w:tcBorders>
              <w:top w:val="nil"/>
              <w:bottom w:val="nil"/>
              <w:right w:val="single" w:color="000000" w:sz="16" w:space="0"/>
            </w:tcBorders>
            <w:shd w:val="clear" w:color="auto" w:fill="FFFFFF"/>
            <w:vAlign w:val="center"/>
          </w:tcPr>
          <w:p w14:paraId="16936CF6">
            <w:pPr>
              <w:spacing w:line="360" w:lineRule="auto"/>
              <w:jc w:val="both"/>
              <w:rPr>
                <w:sz w:val="23"/>
                <w:szCs w:val="23"/>
              </w:rPr>
            </w:pPr>
            <w:r>
              <w:rPr>
                <w:sz w:val="23"/>
                <w:szCs w:val="23"/>
              </w:rPr>
              <w:t>80</w:t>
            </w:r>
          </w:p>
        </w:tc>
      </w:tr>
      <w:tr w14:paraId="45BA91FE">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5B6F3AA3">
            <w:pPr>
              <w:spacing w:line="360" w:lineRule="auto"/>
              <w:jc w:val="both"/>
              <w:rPr>
                <w:sz w:val="23"/>
                <w:szCs w:val="23"/>
              </w:rPr>
            </w:pPr>
          </w:p>
        </w:tc>
        <w:tc>
          <w:tcPr>
            <w:tcW w:w="2172" w:type="dxa"/>
            <w:tcBorders>
              <w:top w:val="nil"/>
              <w:left w:val="nil"/>
              <w:bottom w:val="nil"/>
              <w:right w:val="single" w:color="000000" w:sz="16" w:space="0"/>
            </w:tcBorders>
            <w:shd w:val="clear" w:color="auto" w:fill="FFFFFF"/>
            <w:vAlign w:val="center"/>
          </w:tcPr>
          <w:p w14:paraId="63E1EE9C">
            <w:pPr>
              <w:spacing w:line="360" w:lineRule="auto"/>
              <w:jc w:val="both"/>
              <w:rPr>
                <w:sz w:val="23"/>
                <w:szCs w:val="23"/>
              </w:rPr>
            </w:pPr>
            <w:r>
              <w:rPr>
                <w:sz w:val="23"/>
                <w:szCs w:val="23"/>
              </w:rPr>
              <w:t>strongly agree</w:t>
            </w:r>
          </w:p>
        </w:tc>
        <w:tc>
          <w:tcPr>
            <w:tcW w:w="1280" w:type="dxa"/>
            <w:tcBorders>
              <w:top w:val="nil"/>
              <w:left w:val="single" w:color="000000" w:sz="16" w:space="0"/>
              <w:bottom w:val="nil"/>
            </w:tcBorders>
            <w:shd w:val="clear" w:color="auto" w:fill="FFFFFF"/>
            <w:vAlign w:val="center"/>
          </w:tcPr>
          <w:p w14:paraId="41970CDD">
            <w:pPr>
              <w:spacing w:line="360" w:lineRule="auto"/>
              <w:jc w:val="both"/>
              <w:rPr>
                <w:sz w:val="23"/>
                <w:szCs w:val="23"/>
              </w:rPr>
            </w:pPr>
            <w:r>
              <w:rPr>
                <w:sz w:val="23"/>
                <w:szCs w:val="23"/>
              </w:rPr>
              <w:t>20</w:t>
            </w:r>
          </w:p>
        </w:tc>
        <w:tc>
          <w:tcPr>
            <w:tcW w:w="1054" w:type="dxa"/>
            <w:tcBorders>
              <w:top w:val="nil"/>
              <w:bottom w:val="nil"/>
            </w:tcBorders>
            <w:shd w:val="clear" w:color="auto" w:fill="FFFFFF"/>
            <w:vAlign w:val="center"/>
          </w:tcPr>
          <w:p w14:paraId="24DAF989">
            <w:pPr>
              <w:spacing w:line="360" w:lineRule="auto"/>
              <w:jc w:val="both"/>
              <w:rPr>
                <w:sz w:val="23"/>
                <w:szCs w:val="23"/>
              </w:rPr>
            </w:pPr>
            <w:r>
              <w:rPr>
                <w:sz w:val="23"/>
                <w:szCs w:val="23"/>
              </w:rPr>
              <w:t>20</w:t>
            </w:r>
          </w:p>
        </w:tc>
        <w:tc>
          <w:tcPr>
            <w:tcW w:w="1280" w:type="dxa"/>
            <w:tcBorders>
              <w:top w:val="nil"/>
              <w:bottom w:val="nil"/>
            </w:tcBorders>
            <w:shd w:val="clear" w:color="auto" w:fill="FFFFFF"/>
            <w:vAlign w:val="center"/>
          </w:tcPr>
          <w:p w14:paraId="0E2E8984">
            <w:pPr>
              <w:spacing w:line="360" w:lineRule="auto"/>
              <w:jc w:val="both"/>
              <w:rPr>
                <w:sz w:val="23"/>
                <w:szCs w:val="23"/>
              </w:rPr>
            </w:pPr>
            <w:r>
              <w:rPr>
                <w:sz w:val="23"/>
                <w:szCs w:val="23"/>
              </w:rPr>
              <w:t>20</w:t>
            </w:r>
          </w:p>
        </w:tc>
        <w:tc>
          <w:tcPr>
            <w:tcW w:w="1656" w:type="dxa"/>
            <w:tcBorders>
              <w:top w:val="nil"/>
              <w:bottom w:val="nil"/>
              <w:right w:val="single" w:color="000000" w:sz="16" w:space="0"/>
            </w:tcBorders>
            <w:shd w:val="clear" w:color="auto" w:fill="FFFFFF"/>
            <w:vAlign w:val="center"/>
          </w:tcPr>
          <w:p w14:paraId="0502434F">
            <w:pPr>
              <w:spacing w:line="360" w:lineRule="auto"/>
              <w:jc w:val="both"/>
              <w:rPr>
                <w:sz w:val="23"/>
                <w:szCs w:val="23"/>
              </w:rPr>
            </w:pPr>
            <w:r>
              <w:rPr>
                <w:sz w:val="23"/>
                <w:szCs w:val="23"/>
              </w:rPr>
              <w:t>100.0</w:t>
            </w:r>
          </w:p>
        </w:tc>
      </w:tr>
      <w:tr w14:paraId="741E7E2C">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7FF0FEAC">
            <w:pPr>
              <w:spacing w:line="360" w:lineRule="auto"/>
              <w:jc w:val="both"/>
              <w:rPr>
                <w:sz w:val="23"/>
                <w:szCs w:val="23"/>
              </w:rPr>
            </w:pPr>
          </w:p>
        </w:tc>
        <w:tc>
          <w:tcPr>
            <w:tcW w:w="2172" w:type="dxa"/>
            <w:tcBorders>
              <w:top w:val="nil"/>
              <w:left w:val="nil"/>
              <w:bottom w:val="single" w:color="000000" w:sz="16" w:space="0"/>
              <w:right w:val="single" w:color="000000" w:sz="16" w:space="0"/>
            </w:tcBorders>
            <w:shd w:val="clear" w:color="auto" w:fill="FFFFFF"/>
            <w:vAlign w:val="center"/>
          </w:tcPr>
          <w:p w14:paraId="10D71434">
            <w:pPr>
              <w:spacing w:line="360" w:lineRule="auto"/>
              <w:jc w:val="both"/>
              <w:rPr>
                <w:sz w:val="23"/>
                <w:szCs w:val="23"/>
              </w:rPr>
            </w:pPr>
            <w:r>
              <w:rPr>
                <w:sz w:val="23"/>
                <w:szCs w:val="23"/>
              </w:rPr>
              <w:t>Total</w:t>
            </w:r>
          </w:p>
        </w:tc>
        <w:tc>
          <w:tcPr>
            <w:tcW w:w="1280" w:type="dxa"/>
            <w:tcBorders>
              <w:top w:val="nil"/>
              <w:left w:val="single" w:color="000000" w:sz="16" w:space="0"/>
              <w:bottom w:val="single" w:color="000000" w:sz="16" w:space="0"/>
            </w:tcBorders>
            <w:shd w:val="clear" w:color="auto" w:fill="FFFFFF"/>
            <w:vAlign w:val="center"/>
          </w:tcPr>
          <w:p w14:paraId="1739DB8B">
            <w:pPr>
              <w:spacing w:line="360" w:lineRule="auto"/>
              <w:jc w:val="both"/>
              <w:rPr>
                <w:sz w:val="23"/>
                <w:szCs w:val="23"/>
              </w:rPr>
            </w:pPr>
            <w:r>
              <w:rPr>
                <w:sz w:val="23"/>
                <w:szCs w:val="23"/>
              </w:rPr>
              <w:t>30</w:t>
            </w:r>
          </w:p>
        </w:tc>
        <w:tc>
          <w:tcPr>
            <w:tcW w:w="1054" w:type="dxa"/>
            <w:tcBorders>
              <w:top w:val="nil"/>
              <w:bottom w:val="single" w:color="000000" w:sz="16" w:space="0"/>
            </w:tcBorders>
            <w:shd w:val="clear" w:color="auto" w:fill="FFFFFF"/>
            <w:vAlign w:val="center"/>
          </w:tcPr>
          <w:p w14:paraId="2F51400B">
            <w:pPr>
              <w:spacing w:line="360" w:lineRule="auto"/>
              <w:jc w:val="both"/>
              <w:rPr>
                <w:sz w:val="23"/>
                <w:szCs w:val="23"/>
              </w:rPr>
            </w:pPr>
            <w:r>
              <w:rPr>
                <w:sz w:val="23"/>
                <w:szCs w:val="23"/>
              </w:rPr>
              <w:t>100.0</w:t>
            </w:r>
          </w:p>
        </w:tc>
        <w:tc>
          <w:tcPr>
            <w:tcW w:w="1280" w:type="dxa"/>
            <w:tcBorders>
              <w:top w:val="nil"/>
              <w:bottom w:val="single" w:color="000000" w:sz="16" w:space="0"/>
            </w:tcBorders>
            <w:shd w:val="clear" w:color="auto" w:fill="FFFFFF"/>
            <w:vAlign w:val="center"/>
          </w:tcPr>
          <w:p w14:paraId="52F4D30C">
            <w:pPr>
              <w:spacing w:line="360" w:lineRule="auto"/>
              <w:jc w:val="both"/>
              <w:rPr>
                <w:sz w:val="23"/>
                <w:szCs w:val="23"/>
              </w:rPr>
            </w:pPr>
            <w:r>
              <w:rPr>
                <w:sz w:val="23"/>
                <w:szCs w:val="23"/>
              </w:rPr>
              <w:t>100.0</w:t>
            </w:r>
          </w:p>
        </w:tc>
        <w:tc>
          <w:tcPr>
            <w:tcW w:w="1656" w:type="dxa"/>
            <w:tcBorders>
              <w:top w:val="nil"/>
              <w:bottom w:val="single" w:color="000000" w:sz="16" w:space="0"/>
              <w:right w:val="single" w:color="000000" w:sz="16" w:space="0"/>
            </w:tcBorders>
            <w:shd w:val="clear" w:color="auto" w:fill="FFFFFF"/>
          </w:tcPr>
          <w:p w14:paraId="5CF698D8">
            <w:pPr>
              <w:spacing w:line="360" w:lineRule="auto"/>
              <w:jc w:val="both"/>
              <w:rPr>
                <w:sz w:val="23"/>
                <w:szCs w:val="23"/>
              </w:rPr>
            </w:pPr>
          </w:p>
        </w:tc>
      </w:tr>
    </w:tbl>
    <w:p w14:paraId="65ECB462">
      <w:pPr>
        <w:spacing w:line="360" w:lineRule="auto"/>
        <w:jc w:val="both"/>
        <w:rPr>
          <w:sz w:val="23"/>
          <w:szCs w:val="23"/>
        </w:rPr>
      </w:pPr>
      <w:r>
        <w:rPr>
          <w:sz w:val="23"/>
          <w:szCs w:val="23"/>
        </w:rPr>
        <w:t>Source: Field Survey, 2025.</w:t>
      </w:r>
    </w:p>
    <w:p w14:paraId="135A8CC9">
      <w:pPr>
        <w:spacing w:line="360" w:lineRule="auto"/>
        <w:jc w:val="both"/>
        <w:rPr>
          <w:sz w:val="23"/>
          <w:szCs w:val="23"/>
        </w:rPr>
      </w:pPr>
      <w:r>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14:paraId="5AECFA93">
      <w:pPr>
        <w:spacing w:line="360" w:lineRule="auto"/>
        <w:jc w:val="both"/>
        <w:rPr>
          <w:b/>
          <w:sz w:val="23"/>
          <w:szCs w:val="23"/>
        </w:rPr>
      </w:pPr>
      <w:r>
        <w:rPr>
          <w:b/>
          <w:sz w:val="23"/>
          <w:szCs w:val="23"/>
        </w:rPr>
        <w:t>Table 4.2.12: Sales promotions has a significant effect on consumer buying behavior</w:t>
      </w:r>
    </w:p>
    <w:tbl>
      <w:tblPr>
        <w:tblStyle w:val="20"/>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6"/>
        <w:gridCol w:w="1170"/>
        <w:gridCol w:w="1080"/>
        <w:gridCol w:w="1260"/>
        <w:gridCol w:w="1365"/>
      </w:tblGrid>
      <w:tr w14:paraId="156ACC04">
        <w:tblPrEx>
          <w:tblLayout w:type="fixed"/>
        </w:tblPrEx>
        <w:trPr>
          <w:cantSplit/>
        </w:trPr>
        <w:tc>
          <w:tcPr>
            <w:tcW w:w="2590" w:type="dxa"/>
            <w:gridSpan w:val="2"/>
            <w:tcBorders>
              <w:top w:val="single" w:color="000000" w:sz="16" w:space="0"/>
              <w:left w:val="single" w:color="000000" w:sz="16" w:space="0"/>
              <w:bottom w:val="single" w:color="000000" w:sz="16" w:space="0"/>
              <w:right w:val="nil"/>
            </w:tcBorders>
            <w:shd w:val="clear" w:color="auto" w:fill="FFFFFF"/>
          </w:tcPr>
          <w:p w14:paraId="0BAD0251">
            <w:pPr>
              <w:spacing w:line="360" w:lineRule="auto"/>
              <w:jc w:val="both"/>
              <w:rPr>
                <w:sz w:val="23"/>
                <w:szCs w:val="23"/>
              </w:rPr>
            </w:pPr>
            <w:r>
              <w:rPr>
                <w:sz w:val="23"/>
                <w:szCs w:val="23"/>
              </w:rPr>
              <w:t>Valid</w:t>
            </w:r>
          </w:p>
        </w:tc>
        <w:tc>
          <w:tcPr>
            <w:tcW w:w="1170" w:type="dxa"/>
            <w:tcBorders>
              <w:top w:val="single" w:color="000000" w:sz="16" w:space="0"/>
              <w:left w:val="single" w:color="000000" w:sz="16" w:space="0"/>
              <w:bottom w:val="single" w:color="000000" w:sz="16" w:space="0"/>
            </w:tcBorders>
            <w:shd w:val="clear" w:color="auto" w:fill="FFFFFF"/>
          </w:tcPr>
          <w:p w14:paraId="03B78D26">
            <w:pPr>
              <w:spacing w:line="360" w:lineRule="auto"/>
              <w:jc w:val="both"/>
              <w:rPr>
                <w:sz w:val="23"/>
                <w:szCs w:val="23"/>
              </w:rPr>
            </w:pPr>
            <w:r>
              <w:rPr>
                <w:sz w:val="23"/>
                <w:szCs w:val="23"/>
              </w:rPr>
              <w:t>Frequency</w:t>
            </w:r>
          </w:p>
        </w:tc>
        <w:tc>
          <w:tcPr>
            <w:tcW w:w="1080" w:type="dxa"/>
            <w:tcBorders>
              <w:top w:val="single" w:color="000000" w:sz="16" w:space="0"/>
              <w:bottom w:val="single" w:color="000000" w:sz="16" w:space="0"/>
            </w:tcBorders>
            <w:shd w:val="clear" w:color="auto" w:fill="FFFFFF"/>
          </w:tcPr>
          <w:p w14:paraId="298715BD">
            <w:pPr>
              <w:spacing w:line="360" w:lineRule="auto"/>
              <w:jc w:val="both"/>
              <w:rPr>
                <w:sz w:val="23"/>
                <w:szCs w:val="23"/>
              </w:rPr>
            </w:pPr>
            <w:r>
              <w:rPr>
                <w:sz w:val="23"/>
                <w:szCs w:val="23"/>
              </w:rPr>
              <w:t>Percent</w:t>
            </w:r>
          </w:p>
        </w:tc>
        <w:tc>
          <w:tcPr>
            <w:tcW w:w="1260" w:type="dxa"/>
            <w:tcBorders>
              <w:top w:val="single" w:color="000000" w:sz="16" w:space="0"/>
              <w:bottom w:val="single" w:color="000000" w:sz="16" w:space="0"/>
            </w:tcBorders>
            <w:shd w:val="clear" w:color="auto" w:fill="FFFFFF"/>
          </w:tcPr>
          <w:p w14:paraId="4452C838">
            <w:pPr>
              <w:spacing w:line="360" w:lineRule="auto"/>
              <w:jc w:val="both"/>
              <w:rPr>
                <w:sz w:val="23"/>
                <w:szCs w:val="23"/>
              </w:rPr>
            </w:pPr>
            <w:r>
              <w:rPr>
                <w:sz w:val="23"/>
                <w:szCs w:val="23"/>
              </w:rPr>
              <w:t>Valid Percent</w:t>
            </w:r>
          </w:p>
        </w:tc>
        <w:tc>
          <w:tcPr>
            <w:tcW w:w="1365" w:type="dxa"/>
            <w:tcBorders>
              <w:top w:val="single" w:color="000000" w:sz="16" w:space="0"/>
              <w:bottom w:val="single" w:color="000000" w:sz="16" w:space="0"/>
              <w:right w:val="single" w:color="000000" w:sz="16" w:space="0"/>
            </w:tcBorders>
            <w:shd w:val="clear" w:color="auto" w:fill="FFFFFF"/>
          </w:tcPr>
          <w:p w14:paraId="71591A12">
            <w:pPr>
              <w:spacing w:line="360" w:lineRule="auto"/>
              <w:jc w:val="both"/>
              <w:rPr>
                <w:sz w:val="23"/>
                <w:szCs w:val="23"/>
              </w:rPr>
            </w:pPr>
            <w:r>
              <w:rPr>
                <w:sz w:val="23"/>
                <w:szCs w:val="23"/>
              </w:rPr>
              <w:t>Cumulative Percent</w:t>
            </w:r>
          </w:p>
        </w:tc>
      </w:tr>
      <w:tr w14:paraId="6BC67EC2">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E498CC9">
            <w:pPr>
              <w:spacing w:line="360" w:lineRule="auto"/>
              <w:jc w:val="both"/>
              <w:rPr>
                <w:sz w:val="23"/>
                <w:szCs w:val="23"/>
              </w:rPr>
            </w:pPr>
          </w:p>
        </w:tc>
        <w:tc>
          <w:tcPr>
            <w:tcW w:w="1856" w:type="dxa"/>
            <w:tcBorders>
              <w:top w:val="single" w:color="000000" w:sz="16" w:space="0"/>
              <w:left w:val="nil"/>
              <w:bottom w:val="nil"/>
              <w:right w:val="single" w:color="000000" w:sz="16" w:space="0"/>
            </w:tcBorders>
            <w:shd w:val="clear" w:color="auto" w:fill="FFFFFF"/>
            <w:vAlign w:val="center"/>
          </w:tcPr>
          <w:p w14:paraId="4F1965F2">
            <w:pPr>
              <w:spacing w:line="360" w:lineRule="auto"/>
              <w:jc w:val="both"/>
              <w:rPr>
                <w:sz w:val="23"/>
                <w:szCs w:val="23"/>
              </w:rPr>
            </w:pPr>
            <w:r>
              <w:rPr>
                <w:sz w:val="23"/>
                <w:szCs w:val="23"/>
              </w:rPr>
              <w:t>Strongly disagree</w:t>
            </w:r>
          </w:p>
        </w:tc>
        <w:tc>
          <w:tcPr>
            <w:tcW w:w="1170" w:type="dxa"/>
            <w:tcBorders>
              <w:top w:val="single" w:color="000000" w:sz="16" w:space="0"/>
              <w:left w:val="single" w:color="000000" w:sz="16" w:space="0"/>
              <w:bottom w:val="nil"/>
            </w:tcBorders>
            <w:shd w:val="clear" w:color="auto" w:fill="FFFFFF"/>
            <w:vAlign w:val="center"/>
          </w:tcPr>
          <w:p w14:paraId="214FC1FB">
            <w:pPr>
              <w:spacing w:line="360" w:lineRule="auto"/>
              <w:jc w:val="both"/>
              <w:rPr>
                <w:sz w:val="23"/>
                <w:szCs w:val="23"/>
              </w:rPr>
            </w:pPr>
            <w:r>
              <w:rPr>
                <w:sz w:val="23"/>
                <w:szCs w:val="23"/>
              </w:rPr>
              <w:t>0</w:t>
            </w:r>
          </w:p>
        </w:tc>
        <w:tc>
          <w:tcPr>
            <w:tcW w:w="1080" w:type="dxa"/>
            <w:tcBorders>
              <w:top w:val="single" w:color="000000" w:sz="16" w:space="0"/>
              <w:bottom w:val="nil"/>
            </w:tcBorders>
            <w:shd w:val="clear" w:color="auto" w:fill="FFFFFF"/>
            <w:vAlign w:val="center"/>
          </w:tcPr>
          <w:p w14:paraId="5E3855C6">
            <w:pPr>
              <w:spacing w:line="360" w:lineRule="auto"/>
              <w:jc w:val="both"/>
              <w:rPr>
                <w:sz w:val="23"/>
                <w:szCs w:val="23"/>
              </w:rPr>
            </w:pPr>
            <w:r>
              <w:rPr>
                <w:sz w:val="23"/>
                <w:szCs w:val="23"/>
              </w:rPr>
              <w:t>0</w:t>
            </w:r>
          </w:p>
        </w:tc>
        <w:tc>
          <w:tcPr>
            <w:tcW w:w="1260" w:type="dxa"/>
            <w:tcBorders>
              <w:top w:val="single" w:color="000000" w:sz="16" w:space="0"/>
              <w:bottom w:val="nil"/>
            </w:tcBorders>
            <w:shd w:val="clear" w:color="auto" w:fill="FFFFFF"/>
            <w:vAlign w:val="center"/>
          </w:tcPr>
          <w:p w14:paraId="07379784">
            <w:pPr>
              <w:spacing w:line="360" w:lineRule="auto"/>
              <w:jc w:val="both"/>
              <w:rPr>
                <w:sz w:val="23"/>
                <w:szCs w:val="23"/>
              </w:rPr>
            </w:pPr>
            <w:r>
              <w:rPr>
                <w:sz w:val="23"/>
                <w:szCs w:val="23"/>
              </w:rPr>
              <w:t>0</w:t>
            </w:r>
          </w:p>
        </w:tc>
        <w:tc>
          <w:tcPr>
            <w:tcW w:w="1365" w:type="dxa"/>
            <w:tcBorders>
              <w:top w:val="single" w:color="000000" w:sz="16" w:space="0"/>
              <w:bottom w:val="nil"/>
              <w:right w:val="single" w:color="000000" w:sz="16" w:space="0"/>
            </w:tcBorders>
            <w:shd w:val="clear" w:color="auto" w:fill="FFFFFF"/>
            <w:vAlign w:val="center"/>
          </w:tcPr>
          <w:p w14:paraId="01999FEF">
            <w:pPr>
              <w:spacing w:line="360" w:lineRule="auto"/>
              <w:jc w:val="both"/>
              <w:rPr>
                <w:sz w:val="23"/>
                <w:szCs w:val="23"/>
              </w:rPr>
            </w:pPr>
            <w:r>
              <w:rPr>
                <w:sz w:val="23"/>
                <w:szCs w:val="23"/>
              </w:rPr>
              <w:t>0</w:t>
            </w:r>
          </w:p>
        </w:tc>
      </w:tr>
      <w:tr w14:paraId="28DFE4A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322EBA8">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14:paraId="23AD940B">
            <w:pPr>
              <w:spacing w:line="360" w:lineRule="auto"/>
              <w:jc w:val="both"/>
              <w:rPr>
                <w:sz w:val="23"/>
                <w:szCs w:val="23"/>
              </w:rPr>
            </w:pPr>
            <w:r>
              <w:rPr>
                <w:sz w:val="23"/>
                <w:szCs w:val="23"/>
              </w:rPr>
              <w:t>Disagree</w:t>
            </w:r>
          </w:p>
        </w:tc>
        <w:tc>
          <w:tcPr>
            <w:tcW w:w="1170" w:type="dxa"/>
            <w:tcBorders>
              <w:top w:val="nil"/>
              <w:left w:val="single" w:color="000000" w:sz="16" w:space="0"/>
              <w:bottom w:val="nil"/>
            </w:tcBorders>
            <w:shd w:val="clear" w:color="auto" w:fill="FFFFFF"/>
            <w:vAlign w:val="center"/>
          </w:tcPr>
          <w:p w14:paraId="55B4A8F6">
            <w:pPr>
              <w:spacing w:line="360" w:lineRule="auto"/>
              <w:jc w:val="both"/>
              <w:rPr>
                <w:sz w:val="23"/>
                <w:szCs w:val="23"/>
              </w:rPr>
            </w:pPr>
            <w:r>
              <w:rPr>
                <w:sz w:val="23"/>
                <w:szCs w:val="23"/>
              </w:rPr>
              <w:t>0</w:t>
            </w:r>
          </w:p>
        </w:tc>
        <w:tc>
          <w:tcPr>
            <w:tcW w:w="1080" w:type="dxa"/>
            <w:tcBorders>
              <w:top w:val="nil"/>
              <w:bottom w:val="nil"/>
            </w:tcBorders>
            <w:shd w:val="clear" w:color="auto" w:fill="FFFFFF"/>
            <w:vAlign w:val="center"/>
          </w:tcPr>
          <w:p w14:paraId="670C4527">
            <w:pPr>
              <w:spacing w:line="360" w:lineRule="auto"/>
              <w:jc w:val="both"/>
              <w:rPr>
                <w:sz w:val="23"/>
                <w:szCs w:val="23"/>
              </w:rPr>
            </w:pPr>
            <w:r>
              <w:rPr>
                <w:sz w:val="23"/>
                <w:szCs w:val="23"/>
              </w:rPr>
              <w:t>0</w:t>
            </w:r>
          </w:p>
        </w:tc>
        <w:tc>
          <w:tcPr>
            <w:tcW w:w="1260" w:type="dxa"/>
            <w:tcBorders>
              <w:top w:val="nil"/>
              <w:bottom w:val="nil"/>
            </w:tcBorders>
            <w:shd w:val="clear" w:color="auto" w:fill="FFFFFF"/>
            <w:vAlign w:val="center"/>
          </w:tcPr>
          <w:p w14:paraId="14654A0C">
            <w:pPr>
              <w:spacing w:line="360" w:lineRule="auto"/>
              <w:jc w:val="both"/>
              <w:rPr>
                <w:sz w:val="23"/>
                <w:szCs w:val="23"/>
              </w:rPr>
            </w:pPr>
            <w:r>
              <w:rPr>
                <w:sz w:val="23"/>
                <w:szCs w:val="23"/>
              </w:rPr>
              <w:t>0</w:t>
            </w:r>
          </w:p>
        </w:tc>
        <w:tc>
          <w:tcPr>
            <w:tcW w:w="1365" w:type="dxa"/>
            <w:tcBorders>
              <w:top w:val="nil"/>
              <w:bottom w:val="nil"/>
              <w:right w:val="single" w:color="000000" w:sz="16" w:space="0"/>
            </w:tcBorders>
            <w:shd w:val="clear" w:color="auto" w:fill="FFFFFF"/>
            <w:vAlign w:val="center"/>
          </w:tcPr>
          <w:p w14:paraId="6BEA9810">
            <w:pPr>
              <w:spacing w:line="360" w:lineRule="auto"/>
              <w:jc w:val="both"/>
              <w:rPr>
                <w:sz w:val="23"/>
                <w:szCs w:val="23"/>
              </w:rPr>
            </w:pPr>
            <w:r>
              <w:rPr>
                <w:sz w:val="23"/>
                <w:szCs w:val="23"/>
              </w:rPr>
              <w:t>0</w:t>
            </w:r>
          </w:p>
        </w:tc>
      </w:tr>
      <w:tr w14:paraId="7E5D4AD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09B39B5">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14:paraId="63A5E5B8">
            <w:pPr>
              <w:spacing w:line="360" w:lineRule="auto"/>
              <w:jc w:val="both"/>
              <w:rPr>
                <w:sz w:val="23"/>
                <w:szCs w:val="23"/>
              </w:rPr>
            </w:pPr>
            <w:r>
              <w:rPr>
                <w:sz w:val="23"/>
                <w:szCs w:val="23"/>
              </w:rPr>
              <w:t>Undecided</w:t>
            </w:r>
          </w:p>
        </w:tc>
        <w:tc>
          <w:tcPr>
            <w:tcW w:w="1170" w:type="dxa"/>
            <w:tcBorders>
              <w:top w:val="nil"/>
              <w:left w:val="single" w:color="000000" w:sz="16" w:space="0"/>
              <w:bottom w:val="nil"/>
            </w:tcBorders>
            <w:shd w:val="clear" w:color="auto" w:fill="FFFFFF"/>
            <w:vAlign w:val="center"/>
          </w:tcPr>
          <w:p w14:paraId="7C3247C6">
            <w:pPr>
              <w:spacing w:line="360" w:lineRule="auto"/>
              <w:jc w:val="both"/>
              <w:rPr>
                <w:sz w:val="23"/>
                <w:szCs w:val="23"/>
              </w:rPr>
            </w:pPr>
            <w:r>
              <w:rPr>
                <w:sz w:val="23"/>
                <w:szCs w:val="23"/>
              </w:rPr>
              <w:t>10</w:t>
            </w:r>
          </w:p>
        </w:tc>
        <w:tc>
          <w:tcPr>
            <w:tcW w:w="1080" w:type="dxa"/>
            <w:tcBorders>
              <w:top w:val="nil"/>
              <w:bottom w:val="nil"/>
            </w:tcBorders>
            <w:shd w:val="clear" w:color="auto" w:fill="FFFFFF"/>
            <w:vAlign w:val="center"/>
          </w:tcPr>
          <w:p w14:paraId="40F5D282">
            <w:pPr>
              <w:spacing w:line="360" w:lineRule="auto"/>
              <w:jc w:val="both"/>
              <w:rPr>
                <w:sz w:val="23"/>
                <w:szCs w:val="23"/>
              </w:rPr>
            </w:pPr>
            <w:r>
              <w:rPr>
                <w:sz w:val="23"/>
                <w:szCs w:val="23"/>
              </w:rPr>
              <w:t>10</w:t>
            </w:r>
          </w:p>
        </w:tc>
        <w:tc>
          <w:tcPr>
            <w:tcW w:w="1260" w:type="dxa"/>
            <w:tcBorders>
              <w:top w:val="nil"/>
              <w:bottom w:val="nil"/>
            </w:tcBorders>
            <w:shd w:val="clear" w:color="auto" w:fill="FFFFFF"/>
            <w:vAlign w:val="center"/>
          </w:tcPr>
          <w:p w14:paraId="625F0367">
            <w:pPr>
              <w:spacing w:line="360" w:lineRule="auto"/>
              <w:jc w:val="both"/>
              <w:rPr>
                <w:sz w:val="23"/>
                <w:szCs w:val="23"/>
              </w:rPr>
            </w:pPr>
            <w:r>
              <w:rPr>
                <w:sz w:val="23"/>
                <w:szCs w:val="23"/>
              </w:rPr>
              <w:t>10</w:t>
            </w:r>
          </w:p>
        </w:tc>
        <w:tc>
          <w:tcPr>
            <w:tcW w:w="1365" w:type="dxa"/>
            <w:tcBorders>
              <w:top w:val="nil"/>
              <w:bottom w:val="nil"/>
              <w:right w:val="single" w:color="000000" w:sz="16" w:space="0"/>
            </w:tcBorders>
            <w:shd w:val="clear" w:color="auto" w:fill="FFFFFF"/>
            <w:vAlign w:val="center"/>
          </w:tcPr>
          <w:p w14:paraId="1AC62223">
            <w:pPr>
              <w:spacing w:line="360" w:lineRule="auto"/>
              <w:jc w:val="both"/>
              <w:rPr>
                <w:sz w:val="23"/>
                <w:szCs w:val="23"/>
              </w:rPr>
            </w:pPr>
            <w:r>
              <w:rPr>
                <w:sz w:val="23"/>
                <w:szCs w:val="23"/>
              </w:rPr>
              <w:t>10</w:t>
            </w:r>
          </w:p>
        </w:tc>
      </w:tr>
      <w:tr w14:paraId="1E0E754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DD99E2C">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14:paraId="359CA253">
            <w:pPr>
              <w:spacing w:line="360" w:lineRule="auto"/>
              <w:jc w:val="both"/>
              <w:rPr>
                <w:sz w:val="23"/>
                <w:szCs w:val="23"/>
              </w:rPr>
            </w:pPr>
            <w:r>
              <w:rPr>
                <w:sz w:val="23"/>
                <w:szCs w:val="23"/>
              </w:rPr>
              <w:t>Agree</w:t>
            </w:r>
          </w:p>
        </w:tc>
        <w:tc>
          <w:tcPr>
            <w:tcW w:w="1170" w:type="dxa"/>
            <w:tcBorders>
              <w:top w:val="nil"/>
              <w:left w:val="single" w:color="000000" w:sz="16" w:space="0"/>
              <w:bottom w:val="nil"/>
            </w:tcBorders>
            <w:shd w:val="clear" w:color="auto" w:fill="FFFFFF"/>
            <w:vAlign w:val="center"/>
          </w:tcPr>
          <w:p w14:paraId="01C3FC43">
            <w:pPr>
              <w:spacing w:line="360" w:lineRule="auto"/>
              <w:jc w:val="both"/>
              <w:rPr>
                <w:sz w:val="23"/>
                <w:szCs w:val="23"/>
              </w:rPr>
            </w:pPr>
            <w:r>
              <w:rPr>
                <w:sz w:val="23"/>
                <w:szCs w:val="23"/>
              </w:rPr>
              <w:t>58</w:t>
            </w:r>
          </w:p>
        </w:tc>
        <w:tc>
          <w:tcPr>
            <w:tcW w:w="1080" w:type="dxa"/>
            <w:tcBorders>
              <w:top w:val="nil"/>
              <w:bottom w:val="nil"/>
            </w:tcBorders>
            <w:shd w:val="clear" w:color="auto" w:fill="FFFFFF"/>
            <w:vAlign w:val="center"/>
          </w:tcPr>
          <w:p w14:paraId="2109DE76">
            <w:pPr>
              <w:spacing w:line="360" w:lineRule="auto"/>
              <w:jc w:val="both"/>
              <w:rPr>
                <w:sz w:val="23"/>
                <w:szCs w:val="23"/>
              </w:rPr>
            </w:pPr>
            <w:r>
              <w:rPr>
                <w:sz w:val="23"/>
                <w:szCs w:val="23"/>
              </w:rPr>
              <w:t>58</w:t>
            </w:r>
          </w:p>
        </w:tc>
        <w:tc>
          <w:tcPr>
            <w:tcW w:w="1260" w:type="dxa"/>
            <w:tcBorders>
              <w:top w:val="nil"/>
              <w:bottom w:val="nil"/>
            </w:tcBorders>
            <w:shd w:val="clear" w:color="auto" w:fill="FFFFFF"/>
            <w:vAlign w:val="center"/>
          </w:tcPr>
          <w:p w14:paraId="3401939D">
            <w:pPr>
              <w:spacing w:line="360" w:lineRule="auto"/>
              <w:jc w:val="both"/>
              <w:rPr>
                <w:sz w:val="23"/>
                <w:szCs w:val="23"/>
              </w:rPr>
            </w:pPr>
            <w:r>
              <w:rPr>
                <w:sz w:val="23"/>
                <w:szCs w:val="23"/>
              </w:rPr>
              <w:t>58</w:t>
            </w:r>
          </w:p>
        </w:tc>
        <w:tc>
          <w:tcPr>
            <w:tcW w:w="1365" w:type="dxa"/>
            <w:tcBorders>
              <w:top w:val="nil"/>
              <w:bottom w:val="nil"/>
              <w:right w:val="single" w:color="000000" w:sz="16" w:space="0"/>
            </w:tcBorders>
            <w:shd w:val="clear" w:color="auto" w:fill="FFFFFF"/>
            <w:vAlign w:val="center"/>
          </w:tcPr>
          <w:p w14:paraId="1FCD90CE">
            <w:pPr>
              <w:spacing w:line="360" w:lineRule="auto"/>
              <w:jc w:val="both"/>
              <w:rPr>
                <w:sz w:val="23"/>
                <w:szCs w:val="23"/>
              </w:rPr>
            </w:pPr>
            <w:r>
              <w:rPr>
                <w:sz w:val="23"/>
                <w:szCs w:val="23"/>
              </w:rPr>
              <w:t>68</w:t>
            </w:r>
          </w:p>
        </w:tc>
      </w:tr>
      <w:tr w14:paraId="7B0A136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74D6724">
            <w:pPr>
              <w:spacing w:line="360" w:lineRule="auto"/>
              <w:jc w:val="both"/>
              <w:rPr>
                <w:sz w:val="23"/>
                <w:szCs w:val="23"/>
              </w:rPr>
            </w:pPr>
          </w:p>
        </w:tc>
        <w:tc>
          <w:tcPr>
            <w:tcW w:w="1856" w:type="dxa"/>
            <w:tcBorders>
              <w:top w:val="nil"/>
              <w:left w:val="nil"/>
              <w:bottom w:val="nil"/>
              <w:right w:val="single" w:color="000000" w:sz="16" w:space="0"/>
            </w:tcBorders>
            <w:shd w:val="clear" w:color="auto" w:fill="FFFFFF"/>
            <w:vAlign w:val="center"/>
          </w:tcPr>
          <w:p w14:paraId="19D89BF6">
            <w:pPr>
              <w:spacing w:line="360" w:lineRule="auto"/>
              <w:jc w:val="both"/>
              <w:rPr>
                <w:sz w:val="23"/>
                <w:szCs w:val="23"/>
              </w:rPr>
            </w:pPr>
            <w:r>
              <w:rPr>
                <w:sz w:val="23"/>
                <w:szCs w:val="23"/>
              </w:rPr>
              <w:t>Strongly agree</w:t>
            </w:r>
          </w:p>
        </w:tc>
        <w:tc>
          <w:tcPr>
            <w:tcW w:w="1170" w:type="dxa"/>
            <w:tcBorders>
              <w:top w:val="nil"/>
              <w:left w:val="single" w:color="000000" w:sz="16" w:space="0"/>
              <w:bottom w:val="nil"/>
            </w:tcBorders>
            <w:shd w:val="clear" w:color="auto" w:fill="FFFFFF"/>
            <w:vAlign w:val="center"/>
          </w:tcPr>
          <w:p w14:paraId="44169050">
            <w:pPr>
              <w:spacing w:line="360" w:lineRule="auto"/>
              <w:jc w:val="both"/>
              <w:rPr>
                <w:sz w:val="23"/>
                <w:szCs w:val="23"/>
              </w:rPr>
            </w:pPr>
            <w:r>
              <w:rPr>
                <w:sz w:val="23"/>
                <w:szCs w:val="23"/>
              </w:rPr>
              <w:t>32</w:t>
            </w:r>
          </w:p>
        </w:tc>
        <w:tc>
          <w:tcPr>
            <w:tcW w:w="1080" w:type="dxa"/>
            <w:tcBorders>
              <w:top w:val="nil"/>
              <w:bottom w:val="nil"/>
            </w:tcBorders>
            <w:shd w:val="clear" w:color="auto" w:fill="FFFFFF"/>
            <w:vAlign w:val="center"/>
          </w:tcPr>
          <w:p w14:paraId="43555B45">
            <w:pPr>
              <w:spacing w:line="360" w:lineRule="auto"/>
              <w:jc w:val="both"/>
              <w:rPr>
                <w:sz w:val="23"/>
                <w:szCs w:val="23"/>
              </w:rPr>
            </w:pPr>
            <w:r>
              <w:rPr>
                <w:sz w:val="23"/>
                <w:szCs w:val="23"/>
              </w:rPr>
              <w:t>32</w:t>
            </w:r>
          </w:p>
        </w:tc>
        <w:tc>
          <w:tcPr>
            <w:tcW w:w="1260" w:type="dxa"/>
            <w:tcBorders>
              <w:top w:val="nil"/>
              <w:bottom w:val="nil"/>
            </w:tcBorders>
            <w:shd w:val="clear" w:color="auto" w:fill="FFFFFF"/>
            <w:vAlign w:val="center"/>
          </w:tcPr>
          <w:p w14:paraId="10822788">
            <w:pPr>
              <w:spacing w:line="360" w:lineRule="auto"/>
              <w:jc w:val="both"/>
              <w:rPr>
                <w:sz w:val="23"/>
                <w:szCs w:val="23"/>
              </w:rPr>
            </w:pPr>
            <w:r>
              <w:rPr>
                <w:sz w:val="23"/>
                <w:szCs w:val="23"/>
              </w:rPr>
              <w:t>32</w:t>
            </w:r>
          </w:p>
        </w:tc>
        <w:tc>
          <w:tcPr>
            <w:tcW w:w="1365" w:type="dxa"/>
            <w:tcBorders>
              <w:top w:val="nil"/>
              <w:bottom w:val="nil"/>
              <w:right w:val="single" w:color="000000" w:sz="16" w:space="0"/>
            </w:tcBorders>
            <w:shd w:val="clear" w:color="auto" w:fill="FFFFFF"/>
            <w:vAlign w:val="center"/>
          </w:tcPr>
          <w:p w14:paraId="58478921">
            <w:pPr>
              <w:spacing w:line="360" w:lineRule="auto"/>
              <w:jc w:val="both"/>
              <w:rPr>
                <w:sz w:val="23"/>
                <w:szCs w:val="23"/>
              </w:rPr>
            </w:pPr>
            <w:r>
              <w:rPr>
                <w:sz w:val="23"/>
                <w:szCs w:val="23"/>
              </w:rPr>
              <w:t>100.0</w:t>
            </w:r>
          </w:p>
        </w:tc>
      </w:tr>
      <w:tr w14:paraId="7C9C15DA">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4D4BFD2">
            <w:pPr>
              <w:spacing w:line="360" w:lineRule="auto"/>
              <w:jc w:val="both"/>
              <w:rPr>
                <w:sz w:val="23"/>
                <w:szCs w:val="23"/>
              </w:rPr>
            </w:pPr>
          </w:p>
        </w:tc>
        <w:tc>
          <w:tcPr>
            <w:tcW w:w="1856" w:type="dxa"/>
            <w:tcBorders>
              <w:top w:val="nil"/>
              <w:left w:val="nil"/>
              <w:bottom w:val="single" w:color="000000" w:sz="16" w:space="0"/>
              <w:right w:val="single" w:color="000000" w:sz="16" w:space="0"/>
            </w:tcBorders>
            <w:shd w:val="clear" w:color="auto" w:fill="FFFFFF"/>
            <w:vAlign w:val="center"/>
          </w:tcPr>
          <w:p w14:paraId="2664336E">
            <w:pPr>
              <w:spacing w:line="360" w:lineRule="auto"/>
              <w:jc w:val="both"/>
              <w:rPr>
                <w:sz w:val="23"/>
                <w:szCs w:val="23"/>
              </w:rPr>
            </w:pPr>
            <w:r>
              <w:rPr>
                <w:sz w:val="23"/>
                <w:szCs w:val="23"/>
              </w:rPr>
              <w:t>Total</w:t>
            </w:r>
          </w:p>
        </w:tc>
        <w:tc>
          <w:tcPr>
            <w:tcW w:w="1170" w:type="dxa"/>
            <w:tcBorders>
              <w:top w:val="nil"/>
              <w:left w:val="single" w:color="000000" w:sz="16" w:space="0"/>
              <w:bottom w:val="single" w:color="000000" w:sz="16" w:space="0"/>
            </w:tcBorders>
            <w:shd w:val="clear" w:color="auto" w:fill="FFFFFF"/>
            <w:vAlign w:val="center"/>
          </w:tcPr>
          <w:p w14:paraId="0E801FBF">
            <w:pPr>
              <w:spacing w:line="360" w:lineRule="auto"/>
              <w:jc w:val="both"/>
              <w:rPr>
                <w:sz w:val="23"/>
                <w:szCs w:val="23"/>
              </w:rPr>
            </w:pPr>
            <w:r>
              <w:rPr>
                <w:sz w:val="23"/>
                <w:szCs w:val="23"/>
              </w:rPr>
              <w:t>100</w:t>
            </w:r>
          </w:p>
        </w:tc>
        <w:tc>
          <w:tcPr>
            <w:tcW w:w="1080" w:type="dxa"/>
            <w:tcBorders>
              <w:top w:val="nil"/>
              <w:bottom w:val="single" w:color="000000" w:sz="16" w:space="0"/>
            </w:tcBorders>
            <w:shd w:val="clear" w:color="auto" w:fill="FFFFFF"/>
            <w:vAlign w:val="center"/>
          </w:tcPr>
          <w:p w14:paraId="6C435181">
            <w:pPr>
              <w:spacing w:line="360" w:lineRule="auto"/>
              <w:jc w:val="both"/>
              <w:rPr>
                <w:sz w:val="23"/>
                <w:szCs w:val="23"/>
              </w:rPr>
            </w:pPr>
            <w:r>
              <w:rPr>
                <w:sz w:val="23"/>
                <w:szCs w:val="23"/>
              </w:rPr>
              <w:t>100.0</w:t>
            </w:r>
          </w:p>
        </w:tc>
        <w:tc>
          <w:tcPr>
            <w:tcW w:w="1260" w:type="dxa"/>
            <w:tcBorders>
              <w:top w:val="nil"/>
              <w:bottom w:val="single" w:color="000000" w:sz="16" w:space="0"/>
            </w:tcBorders>
            <w:shd w:val="clear" w:color="auto" w:fill="FFFFFF"/>
            <w:vAlign w:val="center"/>
          </w:tcPr>
          <w:p w14:paraId="65D7BED2">
            <w:pPr>
              <w:spacing w:line="360" w:lineRule="auto"/>
              <w:jc w:val="both"/>
              <w:rPr>
                <w:sz w:val="23"/>
                <w:szCs w:val="23"/>
              </w:rPr>
            </w:pPr>
            <w:r>
              <w:rPr>
                <w:sz w:val="23"/>
                <w:szCs w:val="23"/>
              </w:rPr>
              <w:t>100.0</w:t>
            </w:r>
          </w:p>
        </w:tc>
        <w:tc>
          <w:tcPr>
            <w:tcW w:w="1365" w:type="dxa"/>
            <w:tcBorders>
              <w:top w:val="nil"/>
              <w:bottom w:val="single" w:color="000000" w:sz="16" w:space="0"/>
              <w:right w:val="single" w:color="000000" w:sz="16" w:space="0"/>
            </w:tcBorders>
            <w:shd w:val="clear" w:color="auto" w:fill="FFFFFF"/>
          </w:tcPr>
          <w:p w14:paraId="0788412D">
            <w:pPr>
              <w:spacing w:line="360" w:lineRule="auto"/>
              <w:jc w:val="both"/>
              <w:rPr>
                <w:sz w:val="23"/>
                <w:szCs w:val="23"/>
              </w:rPr>
            </w:pPr>
          </w:p>
        </w:tc>
      </w:tr>
    </w:tbl>
    <w:p w14:paraId="2027126D">
      <w:pPr>
        <w:spacing w:line="360" w:lineRule="auto"/>
        <w:jc w:val="both"/>
        <w:rPr>
          <w:sz w:val="23"/>
          <w:szCs w:val="23"/>
        </w:rPr>
      </w:pPr>
      <w:r>
        <w:rPr>
          <w:sz w:val="23"/>
          <w:szCs w:val="23"/>
        </w:rPr>
        <w:t>Source: Field Survey, 2025.</w:t>
      </w:r>
    </w:p>
    <w:p w14:paraId="3A8A8D9A">
      <w:pPr>
        <w:spacing w:line="360" w:lineRule="auto"/>
        <w:jc w:val="both"/>
        <w:rPr>
          <w:sz w:val="23"/>
          <w:szCs w:val="23"/>
        </w:rPr>
      </w:pPr>
      <w:r>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14:paraId="08AC6969">
      <w:pPr>
        <w:spacing w:line="360" w:lineRule="auto"/>
        <w:jc w:val="both"/>
        <w:rPr>
          <w:b/>
          <w:sz w:val="23"/>
          <w:szCs w:val="23"/>
        </w:rPr>
      </w:pPr>
      <w:r>
        <w:rPr>
          <w:b/>
          <w:sz w:val="23"/>
          <w:szCs w:val="23"/>
        </w:rPr>
        <w:t>Table 4.2.13: Coupon can be used to encourage trial purchase</w:t>
      </w:r>
    </w:p>
    <w:tbl>
      <w:tblPr>
        <w:tblStyle w:val="20"/>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046"/>
        <w:gridCol w:w="1260"/>
        <w:gridCol w:w="900"/>
        <w:gridCol w:w="1440"/>
        <w:gridCol w:w="1710"/>
      </w:tblGrid>
      <w:tr w14:paraId="015D1262">
        <w:tblPrEx>
          <w:tblLayout w:type="fixed"/>
        </w:tblPrEx>
        <w:trPr>
          <w:cantSplit/>
        </w:trPr>
        <w:tc>
          <w:tcPr>
            <w:tcW w:w="3780" w:type="dxa"/>
            <w:gridSpan w:val="2"/>
            <w:tcBorders>
              <w:top w:val="single" w:color="000000" w:sz="16" w:space="0"/>
              <w:left w:val="single" w:color="000000" w:sz="16" w:space="0"/>
              <w:bottom w:val="single" w:color="000000" w:sz="16" w:space="0"/>
              <w:right w:val="nil"/>
            </w:tcBorders>
            <w:shd w:val="clear" w:color="auto" w:fill="FFFFFF"/>
          </w:tcPr>
          <w:p w14:paraId="0B166763">
            <w:pPr>
              <w:spacing w:line="360" w:lineRule="auto"/>
              <w:jc w:val="both"/>
              <w:rPr>
                <w:sz w:val="23"/>
                <w:szCs w:val="23"/>
              </w:rPr>
            </w:pPr>
            <w:r>
              <w:rPr>
                <w:sz w:val="23"/>
                <w:szCs w:val="23"/>
              </w:rPr>
              <w:t>Valid</w:t>
            </w:r>
          </w:p>
        </w:tc>
        <w:tc>
          <w:tcPr>
            <w:tcW w:w="1260" w:type="dxa"/>
            <w:tcBorders>
              <w:top w:val="single" w:color="000000" w:sz="16" w:space="0"/>
              <w:left w:val="single" w:color="000000" w:sz="16" w:space="0"/>
              <w:bottom w:val="single" w:color="000000" w:sz="16" w:space="0"/>
            </w:tcBorders>
            <w:shd w:val="clear" w:color="auto" w:fill="FFFFFF"/>
          </w:tcPr>
          <w:p w14:paraId="5CDAB20E">
            <w:pPr>
              <w:spacing w:line="360" w:lineRule="auto"/>
              <w:jc w:val="both"/>
              <w:rPr>
                <w:sz w:val="23"/>
                <w:szCs w:val="23"/>
              </w:rPr>
            </w:pPr>
            <w:r>
              <w:rPr>
                <w:sz w:val="23"/>
                <w:szCs w:val="23"/>
              </w:rPr>
              <w:t>Frequency</w:t>
            </w:r>
          </w:p>
        </w:tc>
        <w:tc>
          <w:tcPr>
            <w:tcW w:w="900" w:type="dxa"/>
            <w:tcBorders>
              <w:top w:val="single" w:color="000000" w:sz="16" w:space="0"/>
              <w:bottom w:val="single" w:color="000000" w:sz="16" w:space="0"/>
            </w:tcBorders>
            <w:shd w:val="clear" w:color="auto" w:fill="FFFFFF"/>
          </w:tcPr>
          <w:p w14:paraId="36CBAECE">
            <w:pPr>
              <w:spacing w:line="360" w:lineRule="auto"/>
              <w:jc w:val="both"/>
              <w:rPr>
                <w:sz w:val="23"/>
                <w:szCs w:val="23"/>
              </w:rPr>
            </w:pPr>
            <w:r>
              <w:rPr>
                <w:sz w:val="23"/>
                <w:szCs w:val="23"/>
              </w:rPr>
              <w:t>Percent</w:t>
            </w:r>
          </w:p>
        </w:tc>
        <w:tc>
          <w:tcPr>
            <w:tcW w:w="1440" w:type="dxa"/>
            <w:tcBorders>
              <w:top w:val="single" w:color="000000" w:sz="16" w:space="0"/>
              <w:bottom w:val="single" w:color="000000" w:sz="16" w:space="0"/>
            </w:tcBorders>
            <w:shd w:val="clear" w:color="auto" w:fill="FFFFFF"/>
          </w:tcPr>
          <w:p w14:paraId="3BDB20AE">
            <w:pPr>
              <w:spacing w:line="360" w:lineRule="auto"/>
              <w:jc w:val="both"/>
              <w:rPr>
                <w:sz w:val="23"/>
                <w:szCs w:val="23"/>
              </w:rPr>
            </w:pPr>
            <w:r>
              <w:rPr>
                <w:sz w:val="23"/>
                <w:szCs w:val="23"/>
              </w:rPr>
              <w:t>Valid Percent</w:t>
            </w:r>
          </w:p>
        </w:tc>
        <w:tc>
          <w:tcPr>
            <w:tcW w:w="1710" w:type="dxa"/>
            <w:tcBorders>
              <w:top w:val="single" w:color="000000" w:sz="16" w:space="0"/>
              <w:bottom w:val="single" w:color="000000" w:sz="16" w:space="0"/>
              <w:right w:val="single" w:color="000000" w:sz="16" w:space="0"/>
            </w:tcBorders>
            <w:shd w:val="clear" w:color="auto" w:fill="FFFFFF"/>
          </w:tcPr>
          <w:p w14:paraId="72751D6A">
            <w:pPr>
              <w:spacing w:line="360" w:lineRule="auto"/>
              <w:jc w:val="both"/>
              <w:rPr>
                <w:sz w:val="23"/>
                <w:szCs w:val="23"/>
              </w:rPr>
            </w:pPr>
            <w:r>
              <w:rPr>
                <w:sz w:val="23"/>
                <w:szCs w:val="23"/>
              </w:rPr>
              <w:t>Cumulative Percent</w:t>
            </w:r>
          </w:p>
        </w:tc>
      </w:tr>
      <w:tr w14:paraId="06418EF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3FEAA45">
            <w:pPr>
              <w:spacing w:line="360" w:lineRule="auto"/>
              <w:jc w:val="both"/>
              <w:rPr>
                <w:sz w:val="23"/>
                <w:szCs w:val="23"/>
              </w:rPr>
            </w:pPr>
          </w:p>
        </w:tc>
        <w:tc>
          <w:tcPr>
            <w:tcW w:w="3046" w:type="dxa"/>
            <w:tcBorders>
              <w:top w:val="single" w:color="000000" w:sz="16" w:space="0"/>
              <w:left w:val="nil"/>
              <w:bottom w:val="nil"/>
              <w:right w:val="single" w:color="000000" w:sz="16" w:space="0"/>
            </w:tcBorders>
            <w:shd w:val="clear" w:color="auto" w:fill="FFFFFF"/>
            <w:vAlign w:val="center"/>
          </w:tcPr>
          <w:p w14:paraId="5F2A720F">
            <w:pPr>
              <w:spacing w:line="360" w:lineRule="auto"/>
              <w:jc w:val="both"/>
              <w:rPr>
                <w:sz w:val="23"/>
                <w:szCs w:val="23"/>
              </w:rPr>
            </w:pPr>
            <w:r>
              <w:rPr>
                <w:sz w:val="23"/>
                <w:szCs w:val="23"/>
              </w:rPr>
              <w:t>strongly disagree</w:t>
            </w:r>
          </w:p>
        </w:tc>
        <w:tc>
          <w:tcPr>
            <w:tcW w:w="1260" w:type="dxa"/>
            <w:tcBorders>
              <w:top w:val="single" w:color="000000" w:sz="16" w:space="0"/>
              <w:left w:val="single" w:color="000000" w:sz="16" w:space="0"/>
              <w:bottom w:val="nil"/>
            </w:tcBorders>
            <w:shd w:val="clear" w:color="auto" w:fill="FFFFFF"/>
            <w:vAlign w:val="center"/>
          </w:tcPr>
          <w:p w14:paraId="55243D4F">
            <w:pPr>
              <w:spacing w:line="360" w:lineRule="auto"/>
              <w:jc w:val="both"/>
              <w:rPr>
                <w:sz w:val="23"/>
                <w:szCs w:val="23"/>
              </w:rPr>
            </w:pPr>
            <w:r>
              <w:rPr>
                <w:sz w:val="23"/>
                <w:szCs w:val="23"/>
              </w:rPr>
              <w:t>3</w:t>
            </w:r>
          </w:p>
        </w:tc>
        <w:tc>
          <w:tcPr>
            <w:tcW w:w="900" w:type="dxa"/>
            <w:tcBorders>
              <w:top w:val="single" w:color="000000" w:sz="16" w:space="0"/>
              <w:bottom w:val="nil"/>
            </w:tcBorders>
            <w:shd w:val="clear" w:color="auto" w:fill="FFFFFF"/>
            <w:vAlign w:val="center"/>
          </w:tcPr>
          <w:p w14:paraId="30416531">
            <w:pPr>
              <w:spacing w:line="360" w:lineRule="auto"/>
              <w:jc w:val="both"/>
              <w:rPr>
                <w:sz w:val="23"/>
                <w:szCs w:val="23"/>
              </w:rPr>
            </w:pPr>
            <w:r>
              <w:rPr>
                <w:sz w:val="23"/>
                <w:szCs w:val="23"/>
              </w:rPr>
              <w:t>3</w:t>
            </w:r>
          </w:p>
        </w:tc>
        <w:tc>
          <w:tcPr>
            <w:tcW w:w="1440" w:type="dxa"/>
            <w:tcBorders>
              <w:top w:val="single" w:color="000000" w:sz="16" w:space="0"/>
              <w:bottom w:val="nil"/>
            </w:tcBorders>
            <w:shd w:val="clear" w:color="auto" w:fill="FFFFFF"/>
            <w:vAlign w:val="center"/>
          </w:tcPr>
          <w:p w14:paraId="26E07CE5">
            <w:pPr>
              <w:spacing w:line="360" w:lineRule="auto"/>
              <w:jc w:val="both"/>
              <w:rPr>
                <w:sz w:val="23"/>
                <w:szCs w:val="23"/>
              </w:rPr>
            </w:pPr>
            <w:r>
              <w:rPr>
                <w:sz w:val="23"/>
                <w:szCs w:val="23"/>
              </w:rPr>
              <w:t>3</w:t>
            </w:r>
          </w:p>
        </w:tc>
        <w:tc>
          <w:tcPr>
            <w:tcW w:w="1710" w:type="dxa"/>
            <w:tcBorders>
              <w:top w:val="single" w:color="000000" w:sz="16" w:space="0"/>
              <w:bottom w:val="nil"/>
              <w:right w:val="single" w:color="000000" w:sz="16" w:space="0"/>
            </w:tcBorders>
            <w:shd w:val="clear" w:color="auto" w:fill="FFFFFF"/>
            <w:vAlign w:val="center"/>
          </w:tcPr>
          <w:p w14:paraId="48139ECC">
            <w:pPr>
              <w:spacing w:line="360" w:lineRule="auto"/>
              <w:jc w:val="both"/>
              <w:rPr>
                <w:sz w:val="23"/>
                <w:szCs w:val="23"/>
              </w:rPr>
            </w:pPr>
            <w:r>
              <w:rPr>
                <w:sz w:val="23"/>
                <w:szCs w:val="23"/>
              </w:rPr>
              <w:t>3</w:t>
            </w:r>
          </w:p>
        </w:tc>
      </w:tr>
      <w:tr w14:paraId="572EF2E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BCAD34B">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14:paraId="1DB2FBFA">
            <w:pPr>
              <w:spacing w:line="360" w:lineRule="auto"/>
              <w:jc w:val="both"/>
              <w:rPr>
                <w:sz w:val="23"/>
                <w:szCs w:val="23"/>
              </w:rPr>
            </w:pPr>
            <w:r>
              <w:rPr>
                <w:sz w:val="23"/>
                <w:szCs w:val="23"/>
              </w:rPr>
              <w:t>Disagree</w:t>
            </w:r>
          </w:p>
        </w:tc>
        <w:tc>
          <w:tcPr>
            <w:tcW w:w="1260" w:type="dxa"/>
            <w:tcBorders>
              <w:top w:val="nil"/>
              <w:left w:val="single" w:color="000000" w:sz="16" w:space="0"/>
              <w:bottom w:val="nil"/>
            </w:tcBorders>
            <w:shd w:val="clear" w:color="auto" w:fill="FFFFFF"/>
            <w:vAlign w:val="center"/>
          </w:tcPr>
          <w:p w14:paraId="79954592">
            <w:pPr>
              <w:spacing w:line="360" w:lineRule="auto"/>
              <w:jc w:val="both"/>
              <w:rPr>
                <w:sz w:val="23"/>
                <w:szCs w:val="23"/>
              </w:rPr>
            </w:pPr>
            <w:r>
              <w:rPr>
                <w:sz w:val="23"/>
                <w:szCs w:val="23"/>
              </w:rPr>
              <w:t>2</w:t>
            </w:r>
          </w:p>
        </w:tc>
        <w:tc>
          <w:tcPr>
            <w:tcW w:w="900" w:type="dxa"/>
            <w:tcBorders>
              <w:top w:val="nil"/>
              <w:bottom w:val="nil"/>
            </w:tcBorders>
            <w:shd w:val="clear" w:color="auto" w:fill="FFFFFF"/>
            <w:vAlign w:val="center"/>
          </w:tcPr>
          <w:p w14:paraId="4709AA6C">
            <w:pPr>
              <w:spacing w:line="360" w:lineRule="auto"/>
              <w:jc w:val="both"/>
              <w:rPr>
                <w:sz w:val="23"/>
                <w:szCs w:val="23"/>
              </w:rPr>
            </w:pPr>
            <w:r>
              <w:rPr>
                <w:sz w:val="23"/>
                <w:szCs w:val="23"/>
              </w:rPr>
              <w:t>2</w:t>
            </w:r>
          </w:p>
        </w:tc>
        <w:tc>
          <w:tcPr>
            <w:tcW w:w="1440" w:type="dxa"/>
            <w:tcBorders>
              <w:top w:val="nil"/>
              <w:bottom w:val="nil"/>
            </w:tcBorders>
            <w:shd w:val="clear" w:color="auto" w:fill="FFFFFF"/>
            <w:vAlign w:val="center"/>
          </w:tcPr>
          <w:p w14:paraId="1B9446E0">
            <w:pPr>
              <w:spacing w:line="360" w:lineRule="auto"/>
              <w:jc w:val="both"/>
              <w:rPr>
                <w:sz w:val="23"/>
                <w:szCs w:val="23"/>
              </w:rPr>
            </w:pPr>
            <w:r>
              <w:rPr>
                <w:sz w:val="23"/>
                <w:szCs w:val="23"/>
              </w:rPr>
              <w:t>2</w:t>
            </w:r>
          </w:p>
        </w:tc>
        <w:tc>
          <w:tcPr>
            <w:tcW w:w="1710" w:type="dxa"/>
            <w:tcBorders>
              <w:top w:val="nil"/>
              <w:bottom w:val="nil"/>
              <w:right w:val="single" w:color="000000" w:sz="16" w:space="0"/>
            </w:tcBorders>
            <w:shd w:val="clear" w:color="auto" w:fill="FFFFFF"/>
            <w:vAlign w:val="center"/>
          </w:tcPr>
          <w:p w14:paraId="47A3FED1">
            <w:pPr>
              <w:spacing w:line="360" w:lineRule="auto"/>
              <w:jc w:val="both"/>
              <w:rPr>
                <w:sz w:val="23"/>
                <w:szCs w:val="23"/>
              </w:rPr>
            </w:pPr>
            <w:r>
              <w:rPr>
                <w:sz w:val="23"/>
                <w:szCs w:val="23"/>
              </w:rPr>
              <w:t>5</w:t>
            </w:r>
          </w:p>
        </w:tc>
      </w:tr>
      <w:tr w14:paraId="687C41E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215BFB5">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14:paraId="763F0269">
            <w:pPr>
              <w:spacing w:line="360" w:lineRule="auto"/>
              <w:jc w:val="both"/>
              <w:rPr>
                <w:sz w:val="23"/>
                <w:szCs w:val="23"/>
              </w:rPr>
            </w:pPr>
            <w:r>
              <w:rPr>
                <w:sz w:val="23"/>
                <w:szCs w:val="23"/>
              </w:rPr>
              <w:t>Undecided</w:t>
            </w:r>
          </w:p>
        </w:tc>
        <w:tc>
          <w:tcPr>
            <w:tcW w:w="1260" w:type="dxa"/>
            <w:tcBorders>
              <w:top w:val="nil"/>
              <w:left w:val="single" w:color="000000" w:sz="16" w:space="0"/>
              <w:bottom w:val="nil"/>
            </w:tcBorders>
            <w:shd w:val="clear" w:color="auto" w:fill="FFFFFF"/>
            <w:vAlign w:val="center"/>
          </w:tcPr>
          <w:p w14:paraId="7B791E4A">
            <w:pPr>
              <w:spacing w:line="360" w:lineRule="auto"/>
              <w:jc w:val="both"/>
              <w:rPr>
                <w:sz w:val="23"/>
                <w:szCs w:val="23"/>
              </w:rPr>
            </w:pPr>
            <w:r>
              <w:rPr>
                <w:sz w:val="23"/>
                <w:szCs w:val="23"/>
              </w:rPr>
              <w:t>5</w:t>
            </w:r>
          </w:p>
        </w:tc>
        <w:tc>
          <w:tcPr>
            <w:tcW w:w="900" w:type="dxa"/>
            <w:tcBorders>
              <w:top w:val="nil"/>
              <w:bottom w:val="nil"/>
            </w:tcBorders>
            <w:shd w:val="clear" w:color="auto" w:fill="FFFFFF"/>
            <w:vAlign w:val="center"/>
          </w:tcPr>
          <w:p w14:paraId="5136B90B">
            <w:pPr>
              <w:spacing w:line="360" w:lineRule="auto"/>
              <w:jc w:val="both"/>
              <w:rPr>
                <w:sz w:val="23"/>
                <w:szCs w:val="23"/>
              </w:rPr>
            </w:pPr>
            <w:r>
              <w:rPr>
                <w:sz w:val="23"/>
                <w:szCs w:val="23"/>
              </w:rPr>
              <w:t>5</w:t>
            </w:r>
          </w:p>
        </w:tc>
        <w:tc>
          <w:tcPr>
            <w:tcW w:w="1440" w:type="dxa"/>
            <w:tcBorders>
              <w:top w:val="nil"/>
              <w:bottom w:val="nil"/>
            </w:tcBorders>
            <w:shd w:val="clear" w:color="auto" w:fill="FFFFFF"/>
            <w:vAlign w:val="center"/>
          </w:tcPr>
          <w:p w14:paraId="58B49706">
            <w:pPr>
              <w:spacing w:line="360" w:lineRule="auto"/>
              <w:jc w:val="both"/>
              <w:rPr>
                <w:sz w:val="23"/>
                <w:szCs w:val="23"/>
              </w:rPr>
            </w:pPr>
            <w:r>
              <w:rPr>
                <w:sz w:val="23"/>
                <w:szCs w:val="23"/>
              </w:rPr>
              <w:t>5</w:t>
            </w:r>
          </w:p>
        </w:tc>
        <w:tc>
          <w:tcPr>
            <w:tcW w:w="1710" w:type="dxa"/>
            <w:tcBorders>
              <w:top w:val="nil"/>
              <w:bottom w:val="nil"/>
              <w:right w:val="single" w:color="000000" w:sz="16" w:space="0"/>
            </w:tcBorders>
            <w:shd w:val="clear" w:color="auto" w:fill="FFFFFF"/>
            <w:vAlign w:val="center"/>
          </w:tcPr>
          <w:p w14:paraId="5397C7E3">
            <w:pPr>
              <w:spacing w:line="360" w:lineRule="auto"/>
              <w:jc w:val="both"/>
              <w:rPr>
                <w:sz w:val="23"/>
                <w:szCs w:val="23"/>
              </w:rPr>
            </w:pPr>
            <w:r>
              <w:rPr>
                <w:sz w:val="23"/>
                <w:szCs w:val="23"/>
              </w:rPr>
              <w:t>10</w:t>
            </w:r>
          </w:p>
        </w:tc>
      </w:tr>
      <w:tr w14:paraId="01BA30A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ECDE03A">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14:paraId="22787BCA">
            <w:pPr>
              <w:spacing w:line="360" w:lineRule="auto"/>
              <w:jc w:val="both"/>
              <w:rPr>
                <w:sz w:val="23"/>
                <w:szCs w:val="23"/>
              </w:rPr>
            </w:pPr>
            <w:r>
              <w:rPr>
                <w:sz w:val="23"/>
                <w:szCs w:val="23"/>
              </w:rPr>
              <w:t>Agree</w:t>
            </w:r>
          </w:p>
        </w:tc>
        <w:tc>
          <w:tcPr>
            <w:tcW w:w="1260" w:type="dxa"/>
            <w:tcBorders>
              <w:top w:val="nil"/>
              <w:left w:val="single" w:color="000000" w:sz="16" w:space="0"/>
              <w:bottom w:val="nil"/>
            </w:tcBorders>
            <w:shd w:val="clear" w:color="auto" w:fill="FFFFFF"/>
            <w:vAlign w:val="center"/>
          </w:tcPr>
          <w:p w14:paraId="6A063C98">
            <w:pPr>
              <w:spacing w:line="360" w:lineRule="auto"/>
              <w:jc w:val="both"/>
              <w:rPr>
                <w:sz w:val="23"/>
                <w:szCs w:val="23"/>
              </w:rPr>
            </w:pPr>
            <w:r>
              <w:rPr>
                <w:sz w:val="23"/>
                <w:szCs w:val="23"/>
              </w:rPr>
              <w:t>30</w:t>
            </w:r>
          </w:p>
        </w:tc>
        <w:tc>
          <w:tcPr>
            <w:tcW w:w="900" w:type="dxa"/>
            <w:tcBorders>
              <w:top w:val="nil"/>
              <w:bottom w:val="nil"/>
            </w:tcBorders>
            <w:shd w:val="clear" w:color="auto" w:fill="FFFFFF"/>
            <w:vAlign w:val="center"/>
          </w:tcPr>
          <w:p w14:paraId="5F7EB95B">
            <w:pPr>
              <w:spacing w:line="360" w:lineRule="auto"/>
              <w:jc w:val="both"/>
              <w:rPr>
                <w:sz w:val="23"/>
                <w:szCs w:val="23"/>
              </w:rPr>
            </w:pPr>
            <w:r>
              <w:rPr>
                <w:sz w:val="23"/>
                <w:szCs w:val="23"/>
              </w:rPr>
              <w:t>30</w:t>
            </w:r>
          </w:p>
        </w:tc>
        <w:tc>
          <w:tcPr>
            <w:tcW w:w="1440" w:type="dxa"/>
            <w:tcBorders>
              <w:top w:val="nil"/>
              <w:bottom w:val="nil"/>
            </w:tcBorders>
            <w:shd w:val="clear" w:color="auto" w:fill="FFFFFF"/>
            <w:vAlign w:val="center"/>
          </w:tcPr>
          <w:p w14:paraId="1E0FB484">
            <w:pPr>
              <w:spacing w:line="360" w:lineRule="auto"/>
              <w:jc w:val="both"/>
              <w:rPr>
                <w:sz w:val="23"/>
                <w:szCs w:val="23"/>
              </w:rPr>
            </w:pPr>
            <w:r>
              <w:rPr>
                <w:sz w:val="23"/>
                <w:szCs w:val="23"/>
              </w:rPr>
              <w:t>30</w:t>
            </w:r>
          </w:p>
        </w:tc>
        <w:tc>
          <w:tcPr>
            <w:tcW w:w="1710" w:type="dxa"/>
            <w:tcBorders>
              <w:top w:val="nil"/>
              <w:bottom w:val="nil"/>
              <w:right w:val="single" w:color="000000" w:sz="16" w:space="0"/>
            </w:tcBorders>
            <w:shd w:val="clear" w:color="auto" w:fill="FFFFFF"/>
            <w:vAlign w:val="center"/>
          </w:tcPr>
          <w:p w14:paraId="21155CD3">
            <w:pPr>
              <w:spacing w:line="360" w:lineRule="auto"/>
              <w:jc w:val="both"/>
              <w:rPr>
                <w:sz w:val="23"/>
                <w:szCs w:val="23"/>
              </w:rPr>
            </w:pPr>
            <w:r>
              <w:rPr>
                <w:sz w:val="23"/>
                <w:szCs w:val="23"/>
              </w:rPr>
              <w:t>40</w:t>
            </w:r>
          </w:p>
        </w:tc>
      </w:tr>
      <w:tr w14:paraId="52D4D94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A735748">
            <w:pPr>
              <w:spacing w:line="360" w:lineRule="auto"/>
              <w:jc w:val="both"/>
              <w:rPr>
                <w:sz w:val="23"/>
                <w:szCs w:val="23"/>
              </w:rPr>
            </w:pPr>
          </w:p>
        </w:tc>
        <w:tc>
          <w:tcPr>
            <w:tcW w:w="3046" w:type="dxa"/>
            <w:tcBorders>
              <w:top w:val="nil"/>
              <w:left w:val="nil"/>
              <w:bottom w:val="nil"/>
              <w:right w:val="single" w:color="000000" w:sz="16" w:space="0"/>
            </w:tcBorders>
            <w:shd w:val="clear" w:color="auto" w:fill="FFFFFF"/>
            <w:vAlign w:val="center"/>
          </w:tcPr>
          <w:p w14:paraId="4C1A1966">
            <w:pPr>
              <w:spacing w:line="360" w:lineRule="auto"/>
              <w:jc w:val="both"/>
              <w:rPr>
                <w:sz w:val="23"/>
                <w:szCs w:val="23"/>
              </w:rPr>
            </w:pPr>
            <w:r>
              <w:rPr>
                <w:sz w:val="23"/>
                <w:szCs w:val="23"/>
              </w:rPr>
              <w:t>strongly agree</w:t>
            </w:r>
          </w:p>
        </w:tc>
        <w:tc>
          <w:tcPr>
            <w:tcW w:w="1260" w:type="dxa"/>
            <w:tcBorders>
              <w:top w:val="nil"/>
              <w:left w:val="single" w:color="000000" w:sz="16" w:space="0"/>
              <w:bottom w:val="nil"/>
            </w:tcBorders>
            <w:shd w:val="clear" w:color="auto" w:fill="FFFFFF"/>
            <w:vAlign w:val="center"/>
          </w:tcPr>
          <w:p w14:paraId="57D2CBB0">
            <w:pPr>
              <w:spacing w:line="360" w:lineRule="auto"/>
              <w:jc w:val="both"/>
              <w:rPr>
                <w:sz w:val="23"/>
                <w:szCs w:val="23"/>
              </w:rPr>
            </w:pPr>
            <w:r>
              <w:rPr>
                <w:sz w:val="23"/>
                <w:szCs w:val="23"/>
              </w:rPr>
              <w:t>60</w:t>
            </w:r>
          </w:p>
        </w:tc>
        <w:tc>
          <w:tcPr>
            <w:tcW w:w="900" w:type="dxa"/>
            <w:tcBorders>
              <w:top w:val="nil"/>
              <w:bottom w:val="nil"/>
            </w:tcBorders>
            <w:shd w:val="clear" w:color="auto" w:fill="FFFFFF"/>
            <w:vAlign w:val="center"/>
          </w:tcPr>
          <w:p w14:paraId="3CADE146">
            <w:pPr>
              <w:spacing w:line="360" w:lineRule="auto"/>
              <w:jc w:val="both"/>
              <w:rPr>
                <w:sz w:val="23"/>
                <w:szCs w:val="23"/>
              </w:rPr>
            </w:pPr>
            <w:r>
              <w:rPr>
                <w:sz w:val="23"/>
                <w:szCs w:val="23"/>
              </w:rPr>
              <w:t>60</w:t>
            </w:r>
          </w:p>
        </w:tc>
        <w:tc>
          <w:tcPr>
            <w:tcW w:w="1440" w:type="dxa"/>
            <w:tcBorders>
              <w:top w:val="nil"/>
              <w:bottom w:val="nil"/>
            </w:tcBorders>
            <w:shd w:val="clear" w:color="auto" w:fill="FFFFFF"/>
            <w:vAlign w:val="center"/>
          </w:tcPr>
          <w:p w14:paraId="7A11EA4F">
            <w:pPr>
              <w:spacing w:line="360" w:lineRule="auto"/>
              <w:jc w:val="both"/>
              <w:rPr>
                <w:sz w:val="23"/>
                <w:szCs w:val="23"/>
              </w:rPr>
            </w:pPr>
            <w:r>
              <w:rPr>
                <w:sz w:val="23"/>
                <w:szCs w:val="23"/>
              </w:rPr>
              <w:t>60</w:t>
            </w:r>
          </w:p>
        </w:tc>
        <w:tc>
          <w:tcPr>
            <w:tcW w:w="1710" w:type="dxa"/>
            <w:tcBorders>
              <w:top w:val="nil"/>
              <w:bottom w:val="nil"/>
              <w:right w:val="single" w:color="000000" w:sz="16" w:space="0"/>
            </w:tcBorders>
            <w:shd w:val="clear" w:color="auto" w:fill="FFFFFF"/>
            <w:vAlign w:val="center"/>
          </w:tcPr>
          <w:p w14:paraId="4A79457F">
            <w:pPr>
              <w:spacing w:line="360" w:lineRule="auto"/>
              <w:jc w:val="both"/>
              <w:rPr>
                <w:sz w:val="23"/>
                <w:szCs w:val="23"/>
              </w:rPr>
            </w:pPr>
            <w:r>
              <w:rPr>
                <w:sz w:val="23"/>
                <w:szCs w:val="23"/>
              </w:rPr>
              <w:t>100.0</w:t>
            </w:r>
          </w:p>
        </w:tc>
      </w:tr>
      <w:tr w14:paraId="68E32AE9">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CBA427C">
            <w:pPr>
              <w:spacing w:line="360" w:lineRule="auto"/>
              <w:jc w:val="both"/>
              <w:rPr>
                <w:sz w:val="23"/>
                <w:szCs w:val="23"/>
              </w:rPr>
            </w:pPr>
          </w:p>
        </w:tc>
        <w:tc>
          <w:tcPr>
            <w:tcW w:w="3046" w:type="dxa"/>
            <w:tcBorders>
              <w:top w:val="nil"/>
              <w:left w:val="nil"/>
              <w:bottom w:val="single" w:color="000000" w:sz="16" w:space="0"/>
              <w:right w:val="single" w:color="000000" w:sz="16" w:space="0"/>
            </w:tcBorders>
            <w:shd w:val="clear" w:color="auto" w:fill="FFFFFF"/>
            <w:vAlign w:val="center"/>
          </w:tcPr>
          <w:p w14:paraId="5A8D5FA6">
            <w:pPr>
              <w:spacing w:line="360" w:lineRule="auto"/>
              <w:jc w:val="both"/>
              <w:rPr>
                <w:sz w:val="23"/>
                <w:szCs w:val="23"/>
              </w:rPr>
            </w:pPr>
            <w:r>
              <w:rPr>
                <w:sz w:val="23"/>
                <w:szCs w:val="23"/>
              </w:rPr>
              <w:t>Total</w:t>
            </w:r>
          </w:p>
        </w:tc>
        <w:tc>
          <w:tcPr>
            <w:tcW w:w="1260" w:type="dxa"/>
            <w:tcBorders>
              <w:top w:val="nil"/>
              <w:left w:val="single" w:color="000000" w:sz="16" w:space="0"/>
              <w:bottom w:val="single" w:color="000000" w:sz="16" w:space="0"/>
            </w:tcBorders>
            <w:shd w:val="clear" w:color="auto" w:fill="FFFFFF"/>
            <w:vAlign w:val="center"/>
          </w:tcPr>
          <w:p w14:paraId="1E333114">
            <w:pPr>
              <w:spacing w:line="360" w:lineRule="auto"/>
              <w:jc w:val="both"/>
              <w:rPr>
                <w:sz w:val="23"/>
                <w:szCs w:val="23"/>
              </w:rPr>
            </w:pPr>
            <w:r>
              <w:rPr>
                <w:sz w:val="23"/>
                <w:szCs w:val="23"/>
              </w:rPr>
              <w:t>100</w:t>
            </w:r>
          </w:p>
        </w:tc>
        <w:tc>
          <w:tcPr>
            <w:tcW w:w="900" w:type="dxa"/>
            <w:tcBorders>
              <w:top w:val="nil"/>
              <w:bottom w:val="single" w:color="000000" w:sz="16" w:space="0"/>
            </w:tcBorders>
            <w:shd w:val="clear" w:color="auto" w:fill="FFFFFF"/>
            <w:vAlign w:val="center"/>
          </w:tcPr>
          <w:p w14:paraId="3DF89A6E">
            <w:pPr>
              <w:spacing w:line="360" w:lineRule="auto"/>
              <w:jc w:val="both"/>
              <w:rPr>
                <w:sz w:val="23"/>
                <w:szCs w:val="23"/>
              </w:rPr>
            </w:pPr>
            <w:r>
              <w:rPr>
                <w:sz w:val="23"/>
                <w:szCs w:val="23"/>
              </w:rPr>
              <w:t>100</w:t>
            </w:r>
          </w:p>
        </w:tc>
        <w:tc>
          <w:tcPr>
            <w:tcW w:w="1440" w:type="dxa"/>
            <w:tcBorders>
              <w:top w:val="nil"/>
              <w:bottom w:val="single" w:color="000000" w:sz="16" w:space="0"/>
            </w:tcBorders>
            <w:shd w:val="clear" w:color="auto" w:fill="FFFFFF"/>
            <w:vAlign w:val="center"/>
          </w:tcPr>
          <w:p w14:paraId="1DCFB49F">
            <w:pPr>
              <w:spacing w:line="360" w:lineRule="auto"/>
              <w:jc w:val="both"/>
              <w:rPr>
                <w:sz w:val="23"/>
                <w:szCs w:val="23"/>
              </w:rPr>
            </w:pPr>
            <w:r>
              <w:rPr>
                <w:sz w:val="23"/>
                <w:szCs w:val="23"/>
              </w:rPr>
              <w:t>100</w:t>
            </w:r>
          </w:p>
        </w:tc>
        <w:tc>
          <w:tcPr>
            <w:tcW w:w="1710" w:type="dxa"/>
            <w:tcBorders>
              <w:top w:val="nil"/>
              <w:bottom w:val="single" w:color="000000" w:sz="16" w:space="0"/>
              <w:right w:val="single" w:color="000000" w:sz="16" w:space="0"/>
            </w:tcBorders>
            <w:shd w:val="clear" w:color="auto" w:fill="FFFFFF"/>
          </w:tcPr>
          <w:p w14:paraId="62DB7551">
            <w:pPr>
              <w:spacing w:line="360" w:lineRule="auto"/>
              <w:jc w:val="both"/>
              <w:rPr>
                <w:sz w:val="23"/>
                <w:szCs w:val="23"/>
              </w:rPr>
            </w:pPr>
          </w:p>
        </w:tc>
      </w:tr>
    </w:tbl>
    <w:p w14:paraId="18B50BEF">
      <w:pPr>
        <w:spacing w:line="360" w:lineRule="auto"/>
        <w:jc w:val="both"/>
        <w:rPr>
          <w:sz w:val="23"/>
          <w:szCs w:val="23"/>
        </w:rPr>
      </w:pPr>
      <w:r>
        <w:rPr>
          <w:sz w:val="23"/>
          <w:szCs w:val="23"/>
        </w:rPr>
        <w:t>Source: Field Survey, 2025.</w:t>
      </w:r>
    </w:p>
    <w:p w14:paraId="4656DD39">
      <w:pPr>
        <w:spacing w:line="360" w:lineRule="auto"/>
        <w:jc w:val="both"/>
        <w:rPr>
          <w:sz w:val="23"/>
          <w:szCs w:val="23"/>
        </w:rPr>
      </w:pPr>
      <w:r>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14:paraId="58695138">
      <w:pPr>
        <w:spacing w:line="360" w:lineRule="auto"/>
        <w:jc w:val="both"/>
        <w:rPr>
          <w:b/>
          <w:bCs/>
          <w:sz w:val="23"/>
          <w:szCs w:val="23"/>
        </w:rPr>
      </w:pPr>
      <w:r>
        <w:rPr>
          <w:b/>
          <w:sz w:val="23"/>
          <w:szCs w:val="23"/>
        </w:rPr>
        <w:t xml:space="preserve">Table 4.2.14: </w:t>
      </w:r>
      <w:r>
        <w:rPr>
          <w:b/>
          <w:bCs/>
          <w:sz w:val="23"/>
          <w:szCs w:val="23"/>
        </w:rPr>
        <w:t>Consumer promotion is useful in the building of the consumer buying decision process.</w:t>
      </w:r>
    </w:p>
    <w:tbl>
      <w:tblPr>
        <w:tblStyle w:val="20"/>
        <w:tblpPr w:leftFromText="180" w:rightFromText="180" w:vertAnchor="text" w:horzAnchor="margin" w:tblpY="153"/>
        <w:tblW w:w="85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2266"/>
        <w:gridCol w:w="1530"/>
        <w:gridCol w:w="990"/>
        <w:gridCol w:w="1440"/>
        <w:gridCol w:w="1530"/>
      </w:tblGrid>
      <w:tr w14:paraId="544373D3">
        <w:tblPrEx>
          <w:tblLayout w:type="fixed"/>
        </w:tblPrEx>
        <w:trPr>
          <w:cantSplit/>
        </w:trPr>
        <w:tc>
          <w:tcPr>
            <w:tcW w:w="3040" w:type="dxa"/>
            <w:gridSpan w:val="2"/>
            <w:tcBorders>
              <w:top w:val="single" w:color="000000" w:sz="16" w:space="0"/>
              <w:left w:val="single" w:color="000000" w:sz="16" w:space="0"/>
              <w:bottom w:val="single" w:color="000000" w:sz="16" w:space="0"/>
              <w:right w:val="nil"/>
            </w:tcBorders>
            <w:shd w:val="clear" w:color="auto" w:fill="FFFFFF"/>
          </w:tcPr>
          <w:p w14:paraId="7C8AE897">
            <w:pPr>
              <w:spacing w:line="360" w:lineRule="auto"/>
              <w:jc w:val="both"/>
              <w:rPr>
                <w:sz w:val="23"/>
                <w:szCs w:val="23"/>
              </w:rPr>
            </w:pPr>
            <w:r>
              <w:rPr>
                <w:sz w:val="23"/>
                <w:szCs w:val="23"/>
              </w:rPr>
              <w:t>Valid</w:t>
            </w:r>
          </w:p>
        </w:tc>
        <w:tc>
          <w:tcPr>
            <w:tcW w:w="1530" w:type="dxa"/>
            <w:tcBorders>
              <w:top w:val="single" w:color="000000" w:sz="16" w:space="0"/>
              <w:left w:val="single" w:color="000000" w:sz="16" w:space="0"/>
              <w:bottom w:val="single" w:color="000000" w:sz="16" w:space="0"/>
            </w:tcBorders>
            <w:shd w:val="clear" w:color="auto" w:fill="FFFFFF"/>
          </w:tcPr>
          <w:p w14:paraId="3B5891BF">
            <w:pPr>
              <w:spacing w:line="360" w:lineRule="auto"/>
              <w:jc w:val="both"/>
              <w:rPr>
                <w:sz w:val="23"/>
                <w:szCs w:val="23"/>
              </w:rPr>
            </w:pPr>
            <w:r>
              <w:rPr>
                <w:sz w:val="23"/>
                <w:szCs w:val="23"/>
              </w:rPr>
              <w:t>Frequency</w:t>
            </w:r>
          </w:p>
        </w:tc>
        <w:tc>
          <w:tcPr>
            <w:tcW w:w="990" w:type="dxa"/>
            <w:tcBorders>
              <w:top w:val="single" w:color="000000" w:sz="16" w:space="0"/>
              <w:bottom w:val="single" w:color="000000" w:sz="16" w:space="0"/>
            </w:tcBorders>
            <w:shd w:val="clear" w:color="auto" w:fill="FFFFFF"/>
          </w:tcPr>
          <w:p w14:paraId="3BDD9D1B">
            <w:pPr>
              <w:spacing w:line="360" w:lineRule="auto"/>
              <w:jc w:val="both"/>
              <w:rPr>
                <w:sz w:val="23"/>
                <w:szCs w:val="23"/>
              </w:rPr>
            </w:pPr>
            <w:r>
              <w:rPr>
                <w:sz w:val="23"/>
                <w:szCs w:val="23"/>
              </w:rPr>
              <w:t>Percent</w:t>
            </w:r>
          </w:p>
        </w:tc>
        <w:tc>
          <w:tcPr>
            <w:tcW w:w="1440" w:type="dxa"/>
            <w:tcBorders>
              <w:top w:val="single" w:color="000000" w:sz="16" w:space="0"/>
              <w:bottom w:val="single" w:color="000000" w:sz="16" w:space="0"/>
            </w:tcBorders>
            <w:shd w:val="clear" w:color="auto" w:fill="FFFFFF"/>
          </w:tcPr>
          <w:p w14:paraId="429FA263">
            <w:pPr>
              <w:spacing w:line="360" w:lineRule="auto"/>
              <w:jc w:val="both"/>
              <w:rPr>
                <w:sz w:val="23"/>
                <w:szCs w:val="23"/>
              </w:rPr>
            </w:pPr>
            <w:r>
              <w:rPr>
                <w:sz w:val="23"/>
                <w:szCs w:val="23"/>
              </w:rPr>
              <w:t>Valid Percent</w:t>
            </w:r>
          </w:p>
        </w:tc>
        <w:tc>
          <w:tcPr>
            <w:tcW w:w="1530" w:type="dxa"/>
            <w:tcBorders>
              <w:top w:val="single" w:color="000000" w:sz="16" w:space="0"/>
              <w:bottom w:val="single" w:color="000000" w:sz="16" w:space="0"/>
              <w:right w:val="single" w:color="000000" w:sz="16" w:space="0"/>
            </w:tcBorders>
            <w:shd w:val="clear" w:color="auto" w:fill="FFFFFF"/>
          </w:tcPr>
          <w:p w14:paraId="3CE50FB2">
            <w:pPr>
              <w:spacing w:line="360" w:lineRule="auto"/>
              <w:jc w:val="both"/>
              <w:rPr>
                <w:sz w:val="23"/>
                <w:szCs w:val="23"/>
              </w:rPr>
            </w:pPr>
            <w:r>
              <w:rPr>
                <w:sz w:val="23"/>
                <w:szCs w:val="23"/>
              </w:rPr>
              <w:t>Cumulative Percent</w:t>
            </w:r>
          </w:p>
        </w:tc>
      </w:tr>
      <w:tr w14:paraId="635E769B">
        <w:tblPrEx>
          <w:tblLayout w:type="fixed"/>
        </w:tblPrEx>
        <w:trPr>
          <w:cantSplit/>
        </w:trPr>
        <w:tc>
          <w:tcPr>
            <w:tcW w:w="774" w:type="dxa"/>
            <w:vMerge w:val="restart"/>
            <w:tcBorders>
              <w:top w:val="single" w:color="000000" w:sz="16" w:space="0"/>
              <w:left w:val="single" w:color="000000" w:sz="16" w:space="0"/>
              <w:bottom w:val="single" w:color="000000" w:sz="16" w:space="0"/>
              <w:right w:val="nil"/>
            </w:tcBorders>
            <w:shd w:val="clear" w:color="auto" w:fill="FFFFFF"/>
            <w:vAlign w:val="center"/>
          </w:tcPr>
          <w:p w14:paraId="334796E6">
            <w:pPr>
              <w:spacing w:line="360" w:lineRule="auto"/>
              <w:jc w:val="both"/>
              <w:rPr>
                <w:sz w:val="23"/>
                <w:szCs w:val="23"/>
              </w:rPr>
            </w:pPr>
          </w:p>
        </w:tc>
        <w:tc>
          <w:tcPr>
            <w:tcW w:w="2266" w:type="dxa"/>
            <w:tcBorders>
              <w:top w:val="single" w:color="000000" w:sz="16" w:space="0"/>
              <w:left w:val="nil"/>
              <w:bottom w:val="nil"/>
              <w:right w:val="single" w:color="000000" w:sz="16" w:space="0"/>
            </w:tcBorders>
            <w:shd w:val="clear" w:color="auto" w:fill="FFFFFF"/>
            <w:vAlign w:val="center"/>
          </w:tcPr>
          <w:p w14:paraId="79F5F88D">
            <w:pPr>
              <w:spacing w:line="360" w:lineRule="auto"/>
              <w:jc w:val="both"/>
              <w:rPr>
                <w:sz w:val="23"/>
                <w:szCs w:val="23"/>
              </w:rPr>
            </w:pPr>
            <w:r>
              <w:rPr>
                <w:sz w:val="23"/>
                <w:szCs w:val="23"/>
              </w:rPr>
              <w:t>strongly disagree</w:t>
            </w:r>
          </w:p>
        </w:tc>
        <w:tc>
          <w:tcPr>
            <w:tcW w:w="1530" w:type="dxa"/>
            <w:tcBorders>
              <w:top w:val="single" w:color="000000" w:sz="16" w:space="0"/>
              <w:left w:val="single" w:color="000000" w:sz="16" w:space="0"/>
              <w:bottom w:val="nil"/>
            </w:tcBorders>
            <w:shd w:val="clear" w:color="auto" w:fill="FFFFFF"/>
            <w:vAlign w:val="center"/>
          </w:tcPr>
          <w:p w14:paraId="165ABA7E">
            <w:pPr>
              <w:spacing w:line="360" w:lineRule="auto"/>
              <w:jc w:val="both"/>
              <w:rPr>
                <w:sz w:val="23"/>
                <w:szCs w:val="23"/>
              </w:rPr>
            </w:pPr>
            <w:r>
              <w:rPr>
                <w:sz w:val="23"/>
                <w:szCs w:val="23"/>
              </w:rPr>
              <w:t>3</w:t>
            </w:r>
          </w:p>
        </w:tc>
        <w:tc>
          <w:tcPr>
            <w:tcW w:w="990" w:type="dxa"/>
            <w:tcBorders>
              <w:top w:val="single" w:color="000000" w:sz="16" w:space="0"/>
              <w:bottom w:val="nil"/>
            </w:tcBorders>
            <w:shd w:val="clear" w:color="auto" w:fill="FFFFFF"/>
            <w:vAlign w:val="center"/>
          </w:tcPr>
          <w:p w14:paraId="0D86E392">
            <w:pPr>
              <w:spacing w:line="360" w:lineRule="auto"/>
              <w:jc w:val="both"/>
              <w:rPr>
                <w:sz w:val="23"/>
                <w:szCs w:val="23"/>
              </w:rPr>
            </w:pPr>
            <w:r>
              <w:rPr>
                <w:sz w:val="23"/>
                <w:szCs w:val="23"/>
              </w:rPr>
              <w:t>3</w:t>
            </w:r>
          </w:p>
        </w:tc>
        <w:tc>
          <w:tcPr>
            <w:tcW w:w="1440" w:type="dxa"/>
            <w:tcBorders>
              <w:top w:val="single" w:color="000000" w:sz="16" w:space="0"/>
              <w:bottom w:val="nil"/>
            </w:tcBorders>
            <w:shd w:val="clear" w:color="auto" w:fill="FFFFFF"/>
            <w:vAlign w:val="center"/>
          </w:tcPr>
          <w:p w14:paraId="596A00D8">
            <w:pPr>
              <w:spacing w:line="360" w:lineRule="auto"/>
              <w:jc w:val="both"/>
              <w:rPr>
                <w:sz w:val="23"/>
                <w:szCs w:val="23"/>
              </w:rPr>
            </w:pPr>
            <w:r>
              <w:rPr>
                <w:sz w:val="23"/>
                <w:szCs w:val="23"/>
              </w:rPr>
              <w:t>3</w:t>
            </w:r>
          </w:p>
        </w:tc>
        <w:tc>
          <w:tcPr>
            <w:tcW w:w="1530" w:type="dxa"/>
            <w:tcBorders>
              <w:top w:val="single" w:color="000000" w:sz="16" w:space="0"/>
              <w:bottom w:val="nil"/>
              <w:right w:val="single" w:color="000000" w:sz="16" w:space="0"/>
            </w:tcBorders>
            <w:shd w:val="clear" w:color="auto" w:fill="FFFFFF"/>
            <w:vAlign w:val="center"/>
          </w:tcPr>
          <w:p w14:paraId="7839629F">
            <w:pPr>
              <w:spacing w:line="360" w:lineRule="auto"/>
              <w:jc w:val="both"/>
              <w:rPr>
                <w:sz w:val="23"/>
                <w:szCs w:val="23"/>
              </w:rPr>
            </w:pPr>
            <w:r>
              <w:rPr>
                <w:sz w:val="23"/>
                <w:szCs w:val="23"/>
              </w:rPr>
              <w:t>3</w:t>
            </w:r>
          </w:p>
        </w:tc>
      </w:tr>
      <w:tr w14:paraId="14AE185A">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1D27DA3D">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14:paraId="765937E4">
            <w:pPr>
              <w:spacing w:line="360" w:lineRule="auto"/>
              <w:jc w:val="both"/>
              <w:rPr>
                <w:sz w:val="23"/>
                <w:szCs w:val="23"/>
              </w:rPr>
            </w:pPr>
            <w:r>
              <w:rPr>
                <w:sz w:val="23"/>
                <w:szCs w:val="23"/>
              </w:rPr>
              <w:t>Disagree</w:t>
            </w:r>
          </w:p>
        </w:tc>
        <w:tc>
          <w:tcPr>
            <w:tcW w:w="1530" w:type="dxa"/>
            <w:tcBorders>
              <w:top w:val="nil"/>
              <w:left w:val="single" w:color="000000" w:sz="16" w:space="0"/>
              <w:bottom w:val="nil"/>
            </w:tcBorders>
            <w:shd w:val="clear" w:color="auto" w:fill="FFFFFF"/>
            <w:vAlign w:val="center"/>
          </w:tcPr>
          <w:p w14:paraId="0E781E62">
            <w:pPr>
              <w:spacing w:line="360" w:lineRule="auto"/>
              <w:jc w:val="both"/>
              <w:rPr>
                <w:sz w:val="23"/>
                <w:szCs w:val="23"/>
              </w:rPr>
            </w:pPr>
            <w:r>
              <w:rPr>
                <w:sz w:val="23"/>
                <w:szCs w:val="23"/>
              </w:rPr>
              <w:t>2</w:t>
            </w:r>
          </w:p>
        </w:tc>
        <w:tc>
          <w:tcPr>
            <w:tcW w:w="990" w:type="dxa"/>
            <w:tcBorders>
              <w:top w:val="nil"/>
              <w:bottom w:val="nil"/>
            </w:tcBorders>
            <w:shd w:val="clear" w:color="auto" w:fill="FFFFFF"/>
            <w:vAlign w:val="center"/>
          </w:tcPr>
          <w:p w14:paraId="26C9A7EA">
            <w:pPr>
              <w:spacing w:line="360" w:lineRule="auto"/>
              <w:jc w:val="both"/>
              <w:rPr>
                <w:sz w:val="23"/>
                <w:szCs w:val="23"/>
              </w:rPr>
            </w:pPr>
            <w:r>
              <w:rPr>
                <w:sz w:val="23"/>
                <w:szCs w:val="23"/>
              </w:rPr>
              <w:t>2</w:t>
            </w:r>
          </w:p>
        </w:tc>
        <w:tc>
          <w:tcPr>
            <w:tcW w:w="1440" w:type="dxa"/>
            <w:tcBorders>
              <w:top w:val="nil"/>
              <w:bottom w:val="nil"/>
            </w:tcBorders>
            <w:shd w:val="clear" w:color="auto" w:fill="FFFFFF"/>
            <w:vAlign w:val="center"/>
          </w:tcPr>
          <w:p w14:paraId="161CDF7C">
            <w:pPr>
              <w:spacing w:line="360" w:lineRule="auto"/>
              <w:jc w:val="both"/>
              <w:rPr>
                <w:sz w:val="23"/>
                <w:szCs w:val="23"/>
              </w:rPr>
            </w:pPr>
            <w:r>
              <w:rPr>
                <w:sz w:val="23"/>
                <w:szCs w:val="23"/>
              </w:rPr>
              <w:t>2</w:t>
            </w:r>
          </w:p>
        </w:tc>
        <w:tc>
          <w:tcPr>
            <w:tcW w:w="1530" w:type="dxa"/>
            <w:tcBorders>
              <w:top w:val="nil"/>
              <w:bottom w:val="nil"/>
              <w:right w:val="single" w:color="000000" w:sz="16" w:space="0"/>
            </w:tcBorders>
            <w:shd w:val="clear" w:color="auto" w:fill="FFFFFF"/>
            <w:vAlign w:val="center"/>
          </w:tcPr>
          <w:p w14:paraId="7CD32F3F">
            <w:pPr>
              <w:spacing w:line="360" w:lineRule="auto"/>
              <w:jc w:val="both"/>
              <w:rPr>
                <w:sz w:val="23"/>
                <w:szCs w:val="23"/>
              </w:rPr>
            </w:pPr>
            <w:r>
              <w:rPr>
                <w:sz w:val="23"/>
                <w:szCs w:val="23"/>
              </w:rPr>
              <w:t>5</w:t>
            </w:r>
          </w:p>
        </w:tc>
      </w:tr>
      <w:tr w14:paraId="56932ED4">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387D5389">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14:paraId="4D11EC66">
            <w:pPr>
              <w:spacing w:line="360" w:lineRule="auto"/>
              <w:jc w:val="both"/>
              <w:rPr>
                <w:sz w:val="23"/>
                <w:szCs w:val="23"/>
              </w:rPr>
            </w:pPr>
            <w:r>
              <w:rPr>
                <w:sz w:val="23"/>
                <w:szCs w:val="23"/>
              </w:rPr>
              <w:t>Undecided</w:t>
            </w:r>
          </w:p>
        </w:tc>
        <w:tc>
          <w:tcPr>
            <w:tcW w:w="1530" w:type="dxa"/>
            <w:tcBorders>
              <w:top w:val="nil"/>
              <w:left w:val="single" w:color="000000" w:sz="16" w:space="0"/>
              <w:bottom w:val="nil"/>
            </w:tcBorders>
            <w:shd w:val="clear" w:color="auto" w:fill="FFFFFF"/>
            <w:vAlign w:val="center"/>
          </w:tcPr>
          <w:p w14:paraId="7CE12E34">
            <w:pPr>
              <w:spacing w:line="360" w:lineRule="auto"/>
              <w:jc w:val="both"/>
              <w:rPr>
                <w:sz w:val="23"/>
                <w:szCs w:val="23"/>
              </w:rPr>
            </w:pPr>
            <w:r>
              <w:rPr>
                <w:sz w:val="23"/>
                <w:szCs w:val="23"/>
              </w:rPr>
              <w:t>5</w:t>
            </w:r>
          </w:p>
        </w:tc>
        <w:tc>
          <w:tcPr>
            <w:tcW w:w="990" w:type="dxa"/>
            <w:tcBorders>
              <w:top w:val="nil"/>
              <w:bottom w:val="nil"/>
            </w:tcBorders>
            <w:shd w:val="clear" w:color="auto" w:fill="FFFFFF"/>
            <w:vAlign w:val="center"/>
          </w:tcPr>
          <w:p w14:paraId="2BCF37EC">
            <w:pPr>
              <w:spacing w:line="360" w:lineRule="auto"/>
              <w:jc w:val="both"/>
              <w:rPr>
                <w:sz w:val="23"/>
                <w:szCs w:val="23"/>
              </w:rPr>
            </w:pPr>
            <w:r>
              <w:rPr>
                <w:sz w:val="23"/>
                <w:szCs w:val="23"/>
              </w:rPr>
              <w:t>5</w:t>
            </w:r>
          </w:p>
        </w:tc>
        <w:tc>
          <w:tcPr>
            <w:tcW w:w="1440" w:type="dxa"/>
            <w:tcBorders>
              <w:top w:val="nil"/>
              <w:bottom w:val="nil"/>
            </w:tcBorders>
            <w:shd w:val="clear" w:color="auto" w:fill="FFFFFF"/>
            <w:vAlign w:val="center"/>
          </w:tcPr>
          <w:p w14:paraId="268526C0">
            <w:pPr>
              <w:spacing w:line="360" w:lineRule="auto"/>
              <w:jc w:val="both"/>
              <w:rPr>
                <w:sz w:val="23"/>
                <w:szCs w:val="23"/>
              </w:rPr>
            </w:pPr>
            <w:r>
              <w:rPr>
                <w:sz w:val="23"/>
                <w:szCs w:val="23"/>
              </w:rPr>
              <w:t>5</w:t>
            </w:r>
          </w:p>
        </w:tc>
        <w:tc>
          <w:tcPr>
            <w:tcW w:w="1530" w:type="dxa"/>
            <w:tcBorders>
              <w:top w:val="nil"/>
              <w:bottom w:val="nil"/>
              <w:right w:val="single" w:color="000000" w:sz="16" w:space="0"/>
            </w:tcBorders>
            <w:shd w:val="clear" w:color="auto" w:fill="FFFFFF"/>
            <w:vAlign w:val="center"/>
          </w:tcPr>
          <w:p w14:paraId="3C4CCB6D">
            <w:pPr>
              <w:spacing w:line="360" w:lineRule="auto"/>
              <w:jc w:val="both"/>
              <w:rPr>
                <w:sz w:val="23"/>
                <w:szCs w:val="23"/>
              </w:rPr>
            </w:pPr>
            <w:r>
              <w:rPr>
                <w:sz w:val="23"/>
                <w:szCs w:val="23"/>
              </w:rPr>
              <w:t>10</w:t>
            </w:r>
          </w:p>
        </w:tc>
      </w:tr>
      <w:tr w14:paraId="38D20EAA">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1069371A">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14:paraId="295039F4">
            <w:pPr>
              <w:spacing w:line="360" w:lineRule="auto"/>
              <w:jc w:val="both"/>
              <w:rPr>
                <w:sz w:val="23"/>
                <w:szCs w:val="23"/>
              </w:rPr>
            </w:pPr>
            <w:r>
              <w:rPr>
                <w:sz w:val="23"/>
                <w:szCs w:val="23"/>
              </w:rPr>
              <w:t>Agree</w:t>
            </w:r>
          </w:p>
        </w:tc>
        <w:tc>
          <w:tcPr>
            <w:tcW w:w="1530" w:type="dxa"/>
            <w:tcBorders>
              <w:top w:val="nil"/>
              <w:left w:val="single" w:color="000000" w:sz="16" w:space="0"/>
              <w:bottom w:val="nil"/>
            </w:tcBorders>
            <w:shd w:val="clear" w:color="auto" w:fill="FFFFFF"/>
            <w:vAlign w:val="center"/>
          </w:tcPr>
          <w:p w14:paraId="58BA7855">
            <w:pPr>
              <w:spacing w:line="360" w:lineRule="auto"/>
              <w:jc w:val="both"/>
              <w:rPr>
                <w:sz w:val="23"/>
                <w:szCs w:val="23"/>
              </w:rPr>
            </w:pPr>
            <w:r>
              <w:rPr>
                <w:sz w:val="23"/>
                <w:szCs w:val="23"/>
              </w:rPr>
              <w:t>30</w:t>
            </w:r>
          </w:p>
        </w:tc>
        <w:tc>
          <w:tcPr>
            <w:tcW w:w="990" w:type="dxa"/>
            <w:tcBorders>
              <w:top w:val="nil"/>
              <w:bottom w:val="nil"/>
            </w:tcBorders>
            <w:shd w:val="clear" w:color="auto" w:fill="FFFFFF"/>
            <w:vAlign w:val="center"/>
          </w:tcPr>
          <w:p w14:paraId="6DD38C7D">
            <w:pPr>
              <w:spacing w:line="360" w:lineRule="auto"/>
              <w:jc w:val="both"/>
              <w:rPr>
                <w:sz w:val="23"/>
                <w:szCs w:val="23"/>
              </w:rPr>
            </w:pPr>
            <w:r>
              <w:rPr>
                <w:sz w:val="23"/>
                <w:szCs w:val="23"/>
              </w:rPr>
              <w:t>30</w:t>
            </w:r>
          </w:p>
        </w:tc>
        <w:tc>
          <w:tcPr>
            <w:tcW w:w="1440" w:type="dxa"/>
            <w:tcBorders>
              <w:top w:val="nil"/>
              <w:bottom w:val="nil"/>
            </w:tcBorders>
            <w:shd w:val="clear" w:color="auto" w:fill="FFFFFF"/>
            <w:vAlign w:val="center"/>
          </w:tcPr>
          <w:p w14:paraId="51544F67">
            <w:pPr>
              <w:spacing w:line="360" w:lineRule="auto"/>
              <w:jc w:val="both"/>
              <w:rPr>
                <w:sz w:val="23"/>
                <w:szCs w:val="23"/>
              </w:rPr>
            </w:pPr>
            <w:r>
              <w:rPr>
                <w:sz w:val="23"/>
                <w:szCs w:val="23"/>
              </w:rPr>
              <w:t>30</w:t>
            </w:r>
          </w:p>
        </w:tc>
        <w:tc>
          <w:tcPr>
            <w:tcW w:w="1530" w:type="dxa"/>
            <w:tcBorders>
              <w:top w:val="nil"/>
              <w:bottom w:val="nil"/>
              <w:right w:val="single" w:color="000000" w:sz="16" w:space="0"/>
            </w:tcBorders>
            <w:shd w:val="clear" w:color="auto" w:fill="FFFFFF"/>
            <w:vAlign w:val="center"/>
          </w:tcPr>
          <w:p w14:paraId="0A4C1C12">
            <w:pPr>
              <w:spacing w:line="360" w:lineRule="auto"/>
              <w:jc w:val="both"/>
              <w:rPr>
                <w:sz w:val="23"/>
                <w:szCs w:val="23"/>
              </w:rPr>
            </w:pPr>
            <w:r>
              <w:rPr>
                <w:sz w:val="23"/>
                <w:szCs w:val="23"/>
              </w:rPr>
              <w:t>40</w:t>
            </w:r>
          </w:p>
        </w:tc>
      </w:tr>
      <w:tr w14:paraId="7862E45C">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388B565F">
            <w:pPr>
              <w:spacing w:line="360" w:lineRule="auto"/>
              <w:jc w:val="both"/>
              <w:rPr>
                <w:sz w:val="23"/>
                <w:szCs w:val="23"/>
              </w:rPr>
            </w:pPr>
          </w:p>
        </w:tc>
        <w:tc>
          <w:tcPr>
            <w:tcW w:w="2266" w:type="dxa"/>
            <w:tcBorders>
              <w:top w:val="nil"/>
              <w:left w:val="nil"/>
              <w:bottom w:val="nil"/>
              <w:right w:val="single" w:color="000000" w:sz="16" w:space="0"/>
            </w:tcBorders>
            <w:shd w:val="clear" w:color="auto" w:fill="FFFFFF"/>
            <w:vAlign w:val="center"/>
          </w:tcPr>
          <w:p w14:paraId="565F72EB">
            <w:pPr>
              <w:spacing w:line="360" w:lineRule="auto"/>
              <w:jc w:val="both"/>
              <w:rPr>
                <w:sz w:val="23"/>
                <w:szCs w:val="23"/>
              </w:rPr>
            </w:pPr>
            <w:r>
              <w:rPr>
                <w:sz w:val="23"/>
                <w:szCs w:val="23"/>
              </w:rPr>
              <w:t>strongly agree</w:t>
            </w:r>
          </w:p>
        </w:tc>
        <w:tc>
          <w:tcPr>
            <w:tcW w:w="1530" w:type="dxa"/>
            <w:tcBorders>
              <w:top w:val="nil"/>
              <w:left w:val="single" w:color="000000" w:sz="16" w:space="0"/>
              <w:bottom w:val="nil"/>
            </w:tcBorders>
            <w:shd w:val="clear" w:color="auto" w:fill="FFFFFF"/>
            <w:vAlign w:val="center"/>
          </w:tcPr>
          <w:p w14:paraId="2CDF344E">
            <w:pPr>
              <w:spacing w:line="360" w:lineRule="auto"/>
              <w:jc w:val="both"/>
              <w:rPr>
                <w:sz w:val="23"/>
                <w:szCs w:val="23"/>
              </w:rPr>
            </w:pPr>
            <w:r>
              <w:rPr>
                <w:sz w:val="23"/>
                <w:szCs w:val="23"/>
              </w:rPr>
              <w:t>60</w:t>
            </w:r>
          </w:p>
        </w:tc>
        <w:tc>
          <w:tcPr>
            <w:tcW w:w="990" w:type="dxa"/>
            <w:tcBorders>
              <w:top w:val="nil"/>
              <w:bottom w:val="nil"/>
            </w:tcBorders>
            <w:shd w:val="clear" w:color="auto" w:fill="FFFFFF"/>
            <w:vAlign w:val="center"/>
          </w:tcPr>
          <w:p w14:paraId="4EF68330">
            <w:pPr>
              <w:spacing w:line="360" w:lineRule="auto"/>
              <w:jc w:val="both"/>
              <w:rPr>
                <w:sz w:val="23"/>
                <w:szCs w:val="23"/>
              </w:rPr>
            </w:pPr>
            <w:r>
              <w:rPr>
                <w:sz w:val="23"/>
                <w:szCs w:val="23"/>
              </w:rPr>
              <w:t>60</w:t>
            </w:r>
          </w:p>
        </w:tc>
        <w:tc>
          <w:tcPr>
            <w:tcW w:w="1440" w:type="dxa"/>
            <w:tcBorders>
              <w:top w:val="nil"/>
              <w:bottom w:val="nil"/>
            </w:tcBorders>
            <w:shd w:val="clear" w:color="auto" w:fill="FFFFFF"/>
            <w:vAlign w:val="center"/>
          </w:tcPr>
          <w:p w14:paraId="6525014B">
            <w:pPr>
              <w:spacing w:line="360" w:lineRule="auto"/>
              <w:jc w:val="both"/>
              <w:rPr>
                <w:sz w:val="23"/>
                <w:szCs w:val="23"/>
              </w:rPr>
            </w:pPr>
            <w:r>
              <w:rPr>
                <w:sz w:val="23"/>
                <w:szCs w:val="23"/>
              </w:rPr>
              <w:t>60</w:t>
            </w:r>
          </w:p>
        </w:tc>
        <w:tc>
          <w:tcPr>
            <w:tcW w:w="1530" w:type="dxa"/>
            <w:tcBorders>
              <w:top w:val="nil"/>
              <w:bottom w:val="nil"/>
              <w:right w:val="single" w:color="000000" w:sz="16" w:space="0"/>
            </w:tcBorders>
            <w:shd w:val="clear" w:color="auto" w:fill="FFFFFF"/>
            <w:vAlign w:val="center"/>
          </w:tcPr>
          <w:p w14:paraId="1FE309D4">
            <w:pPr>
              <w:spacing w:line="360" w:lineRule="auto"/>
              <w:jc w:val="both"/>
              <w:rPr>
                <w:sz w:val="23"/>
                <w:szCs w:val="23"/>
              </w:rPr>
            </w:pPr>
            <w:r>
              <w:rPr>
                <w:sz w:val="23"/>
                <w:szCs w:val="23"/>
              </w:rPr>
              <w:t>100.0</w:t>
            </w:r>
          </w:p>
        </w:tc>
      </w:tr>
      <w:tr w14:paraId="778BD98A">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75691A99">
            <w:pPr>
              <w:spacing w:line="360" w:lineRule="auto"/>
              <w:jc w:val="both"/>
              <w:rPr>
                <w:sz w:val="23"/>
                <w:szCs w:val="23"/>
              </w:rPr>
            </w:pPr>
          </w:p>
        </w:tc>
        <w:tc>
          <w:tcPr>
            <w:tcW w:w="2266" w:type="dxa"/>
            <w:tcBorders>
              <w:top w:val="nil"/>
              <w:left w:val="nil"/>
              <w:bottom w:val="single" w:color="000000" w:sz="16" w:space="0"/>
              <w:right w:val="single" w:color="000000" w:sz="16" w:space="0"/>
            </w:tcBorders>
            <w:shd w:val="clear" w:color="auto" w:fill="FFFFFF"/>
            <w:vAlign w:val="center"/>
          </w:tcPr>
          <w:p w14:paraId="38FF7DF9">
            <w:pPr>
              <w:spacing w:line="360" w:lineRule="auto"/>
              <w:jc w:val="both"/>
              <w:rPr>
                <w:sz w:val="23"/>
                <w:szCs w:val="23"/>
              </w:rPr>
            </w:pPr>
            <w:r>
              <w:rPr>
                <w:sz w:val="23"/>
                <w:szCs w:val="23"/>
              </w:rPr>
              <w:t>Total</w:t>
            </w:r>
          </w:p>
        </w:tc>
        <w:tc>
          <w:tcPr>
            <w:tcW w:w="1530" w:type="dxa"/>
            <w:tcBorders>
              <w:top w:val="nil"/>
              <w:left w:val="single" w:color="000000" w:sz="16" w:space="0"/>
              <w:bottom w:val="single" w:color="000000" w:sz="16" w:space="0"/>
            </w:tcBorders>
            <w:shd w:val="clear" w:color="auto" w:fill="FFFFFF"/>
            <w:vAlign w:val="center"/>
          </w:tcPr>
          <w:p w14:paraId="6A3B0BD9">
            <w:pPr>
              <w:spacing w:line="360" w:lineRule="auto"/>
              <w:jc w:val="both"/>
              <w:rPr>
                <w:sz w:val="23"/>
                <w:szCs w:val="23"/>
              </w:rPr>
            </w:pPr>
            <w:r>
              <w:rPr>
                <w:sz w:val="23"/>
                <w:szCs w:val="23"/>
              </w:rPr>
              <w:t>100</w:t>
            </w:r>
          </w:p>
        </w:tc>
        <w:tc>
          <w:tcPr>
            <w:tcW w:w="990" w:type="dxa"/>
            <w:tcBorders>
              <w:top w:val="nil"/>
              <w:bottom w:val="single" w:color="000000" w:sz="16" w:space="0"/>
            </w:tcBorders>
            <w:shd w:val="clear" w:color="auto" w:fill="FFFFFF"/>
            <w:vAlign w:val="center"/>
          </w:tcPr>
          <w:p w14:paraId="6A163986">
            <w:pPr>
              <w:spacing w:line="360" w:lineRule="auto"/>
              <w:jc w:val="both"/>
              <w:rPr>
                <w:sz w:val="23"/>
                <w:szCs w:val="23"/>
              </w:rPr>
            </w:pPr>
            <w:r>
              <w:rPr>
                <w:sz w:val="23"/>
                <w:szCs w:val="23"/>
              </w:rPr>
              <w:t>100</w:t>
            </w:r>
          </w:p>
        </w:tc>
        <w:tc>
          <w:tcPr>
            <w:tcW w:w="1440" w:type="dxa"/>
            <w:tcBorders>
              <w:top w:val="nil"/>
              <w:bottom w:val="single" w:color="000000" w:sz="16" w:space="0"/>
            </w:tcBorders>
            <w:shd w:val="clear" w:color="auto" w:fill="FFFFFF"/>
            <w:vAlign w:val="center"/>
          </w:tcPr>
          <w:p w14:paraId="2C95C34C">
            <w:pPr>
              <w:spacing w:line="360" w:lineRule="auto"/>
              <w:jc w:val="both"/>
              <w:rPr>
                <w:sz w:val="23"/>
                <w:szCs w:val="23"/>
              </w:rPr>
            </w:pPr>
            <w:r>
              <w:rPr>
                <w:sz w:val="23"/>
                <w:szCs w:val="23"/>
              </w:rPr>
              <w:t>100</w:t>
            </w:r>
          </w:p>
        </w:tc>
        <w:tc>
          <w:tcPr>
            <w:tcW w:w="1530" w:type="dxa"/>
            <w:tcBorders>
              <w:top w:val="nil"/>
              <w:bottom w:val="single" w:color="000000" w:sz="16" w:space="0"/>
              <w:right w:val="single" w:color="000000" w:sz="16" w:space="0"/>
            </w:tcBorders>
            <w:shd w:val="clear" w:color="auto" w:fill="FFFFFF"/>
          </w:tcPr>
          <w:p w14:paraId="25209C2A">
            <w:pPr>
              <w:spacing w:line="360" w:lineRule="auto"/>
              <w:jc w:val="both"/>
              <w:rPr>
                <w:sz w:val="23"/>
                <w:szCs w:val="23"/>
              </w:rPr>
            </w:pPr>
          </w:p>
        </w:tc>
      </w:tr>
    </w:tbl>
    <w:p w14:paraId="149D3667">
      <w:pPr>
        <w:spacing w:line="360" w:lineRule="auto"/>
        <w:jc w:val="both"/>
        <w:rPr>
          <w:sz w:val="23"/>
          <w:szCs w:val="23"/>
        </w:rPr>
      </w:pPr>
      <w:r>
        <w:rPr>
          <w:sz w:val="23"/>
          <w:szCs w:val="23"/>
        </w:rPr>
        <w:t>Source: Field Survey, 2025.</w:t>
      </w:r>
    </w:p>
    <w:p w14:paraId="3CDED755">
      <w:pPr>
        <w:spacing w:line="360" w:lineRule="auto"/>
        <w:jc w:val="both"/>
        <w:rPr>
          <w:bCs/>
          <w:sz w:val="23"/>
          <w:szCs w:val="23"/>
        </w:rPr>
      </w:pPr>
      <w:r>
        <w:rPr>
          <w:sz w:val="23"/>
          <w:szCs w:val="23"/>
        </w:rPr>
        <w:t xml:space="preserve">Table 4.2.14 shows the opinion of respondents on whether </w:t>
      </w:r>
      <w:r>
        <w:rPr>
          <w:bCs/>
          <w:sz w:val="23"/>
          <w:szCs w:val="23"/>
        </w:rPr>
        <w:t>consumer promotion is useful in the building of the consumer buying decision process</w:t>
      </w:r>
      <w:r>
        <w:rPr>
          <w:sz w:val="23"/>
          <w:szCs w:val="23"/>
        </w:rPr>
        <w:t xml:space="preserve">, 3% strongly disagree, 2% disagree, 5% undecided, 40% agree and 60% strongly agree. It implies that more respondents strongly agree that </w:t>
      </w:r>
      <w:r>
        <w:rPr>
          <w:bCs/>
          <w:sz w:val="23"/>
          <w:szCs w:val="23"/>
        </w:rPr>
        <w:t>consumer promotion is useful in the building of the consumer buying decision process.</w:t>
      </w:r>
    </w:p>
    <w:p w14:paraId="098411C2">
      <w:pPr>
        <w:spacing w:line="360" w:lineRule="auto"/>
        <w:jc w:val="both"/>
        <w:rPr>
          <w:b/>
          <w:sz w:val="23"/>
          <w:szCs w:val="23"/>
        </w:rPr>
      </w:pPr>
      <w:r>
        <w:rPr>
          <w:b/>
          <w:sz w:val="23"/>
          <w:szCs w:val="23"/>
        </w:rPr>
        <w:t>Table 4.2.15: Sales force promotion can be used to build and maintain customer loyalty</w:t>
      </w:r>
    </w:p>
    <w:tbl>
      <w:tblPr>
        <w:tblStyle w:val="20"/>
        <w:tblW w:w="7607"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766"/>
        <w:gridCol w:w="1110"/>
        <w:gridCol w:w="1009"/>
        <w:gridCol w:w="1377"/>
        <w:gridCol w:w="1469"/>
      </w:tblGrid>
      <w:tr w14:paraId="47D3889A">
        <w:tblPrEx>
          <w:tblLayout w:type="fixed"/>
        </w:tblPrEx>
        <w:trPr>
          <w:cantSplit/>
        </w:trPr>
        <w:tc>
          <w:tcPr>
            <w:tcW w:w="2642" w:type="dxa"/>
            <w:gridSpan w:val="2"/>
            <w:tcBorders>
              <w:top w:val="single" w:color="000000" w:sz="16" w:space="0"/>
              <w:left w:val="single" w:color="000000" w:sz="16" w:space="0"/>
              <w:bottom w:val="single" w:color="000000" w:sz="16" w:space="0"/>
              <w:right w:val="nil"/>
            </w:tcBorders>
            <w:shd w:val="clear" w:color="auto" w:fill="FFFFFF"/>
          </w:tcPr>
          <w:p w14:paraId="3985DC23">
            <w:pPr>
              <w:spacing w:line="360" w:lineRule="auto"/>
              <w:jc w:val="both"/>
              <w:rPr>
                <w:sz w:val="23"/>
                <w:szCs w:val="23"/>
              </w:rPr>
            </w:pPr>
            <w:r>
              <w:rPr>
                <w:sz w:val="23"/>
                <w:szCs w:val="23"/>
              </w:rPr>
              <w:t>Valid</w:t>
            </w:r>
          </w:p>
        </w:tc>
        <w:tc>
          <w:tcPr>
            <w:tcW w:w="1110" w:type="dxa"/>
            <w:tcBorders>
              <w:top w:val="single" w:color="000000" w:sz="16" w:space="0"/>
              <w:left w:val="single" w:color="000000" w:sz="16" w:space="0"/>
              <w:bottom w:val="single" w:color="000000" w:sz="16" w:space="0"/>
            </w:tcBorders>
            <w:shd w:val="clear" w:color="auto" w:fill="FFFFFF"/>
          </w:tcPr>
          <w:p w14:paraId="3A47F30F">
            <w:pPr>
              <w:spacing w:line="360" w:lineRule="auto"/>
              <w:jc w:val="both"/>
              <w:rPr>
                <w:sz w:val="23"/>
                <w:szCs w:val="23"/>
              </w:rPr>
            </w:pPr>
            <w:r>
              <w:rPr>
                <w:sz w:val="23"/>
                <w:szCs w:val="23"/>
              </w:rPr>
              <w:t>Frequency</w:t>
            </w:r>
          </w:p>
        </w:tc>
        <w:tc>
          <w:tcPr>
            <w:tcW w:w="1009" w:type="dxa"/>
            <w:tcBorders>
              <w:top w:val="single" w:color="000000" w:sz="16" w:space="0"/>
              <w:bottom w:val="single" w:color="000000" w:sz="16" w:space="0"/>
            </w:tcBorders>
            <w:shd w:val="clear" w:color="auto" w:fill="FFFFFF"/>
          </w:tcPr>
          <w:p w14:paraId="3B95DF15">
            <w:pPr>
              <w:spacing w:line="360" w:lineRule="auto"/>
              <w:jc w:val="both"/>
              <w:rPr>
                <w:sz w:val="23"/>
                <w:szCs w:val="23"/>
              </w:rPr>
            </w:pPr>
            <w:r>
              <w:rPr>
                <w:sz w:val="23"/>
                <w:szCs w:val="23"/>
              </w:rPr>
              <w:t>Percent</w:t>
            </w:r>
          </w:p>
        </w:tc>
        <w:tc>
          <w:tcPr>
            <w:tcW w:w="1377" w:type="dxa"/>
            <w:tcBorders>
              <w:top w:val="single" w:color="000000" w:sz="16" w:space="0"/>
              <w:bottom w:val="single" w:color="000000" w:sz="16" w:space="0"/>
            </w:tcBorders>
            <w:shd w:val="clear" w:color="auto" w:fill="FFFFFF"/>
          </w:tcPr>
          <w:p w14:paraId="46C87076">
            <w:pPr>
              <w:spacing w:line="360" w:lineRule="auto"/>
              <w:jc w:val="both"/>
              <w:rPr>
                <w:sz w:val="23"/>
                <w:szCs w:val="23"/>
              </w:rPr>
            </w:pPr>
            <w:r>
              <w:rPr>
                <w:sz w:val="23"/>
                <w:szCs w:val="23"/>
              </w:rPr>
              <w:t>Valid Percent</w:t>
            </w:r>
          </w:p>
        </w:tc>
        <w:tc>
          <w:tcPr>
            <w:tcW w:w="1469" w:type="dxa"/>
            <w:tcBorders>
              <w:top w:val="single" w:color="000000" w:sz="16" w:space="0"/>
              <w:bottom w:val="single" w:color="000000" w:sz="16" w:space="0"/>
              <w:right w:val="single" w:color="000000" w:sz="16" w:space="0"/>
            </w:tcBorders>
            <w:shd w:val="clear" w:color="auto" w:fill="FFFFFF"/>
          </w:tcPr>
          <w:p w14:paraId="0F508246">
            <w:pPr>
              <w:spacing w:line="360" w:lineRule="auto"/>
              <w:jc w:val="both"/>
              <w:rPr>
                <w:sz w:val="23"/>
                <w:szCs w:val="23"/>
              </w:rPr>
            </w:pPr>
            <w:r>
              <w:rPr>
                <w:sz w:val="23"/>
                <w:szCs w:val="23"/>
              </w:rPr>
              <w:t>Cumulative Percent</w:t>
            </w:r>
          </w:p>
        </w:tc>
      </w:tr>
      <w:tr w14:paraId="79AB861A">
        <w:tblPrEx>
          <w:tblLayout w:type="fixed"/>
        </w:tblPrEx>
        <w:trPr>
          <w:cantSplit/>
        </w:trPr>
        <w:tc>
          <w:tcPr>
            <w:tcW w:w="876" w:type="dxa"/>
            <w:vMerge w:val="restart"/>
            <w:tcBorders>
              <w:top w:val="single" w:color="000000" w:sz="16" w:space="0"/>
              <w:left w:val="single" w:color="000000" w:sz="16" w:space="0"/>
              <w:bottom w:val="single" w:color="000000" w:sz="16" w:space="0"/>
              <w:right w:val="nil"/>
            </w:tcBorders>
            <w:shd w:val="clear" w:color="auto" w:fill="FFFFFF"/>
            <w:vAlign w:val="center"/>
          </w:tcPr>
          <w:p w14:paraId="57D60C69">
            <w:pPr>
              <w:spacing w:line="360" w:lineRule="auto"/>
              <w:jc w:val="both"/>
              <w:rPr>
                <w:sz w:val="23"/>
                <w:szCs w:val="23"/>
              </w:rPr>
            </w:pPr>
          </w:p>
        </w:tc>
        <w:tc>
          <w:tcPr>
            <w:tcW w:w="1766" w:type="dxa"/>
            <w:tcBorders>
              <w:top w:val="single" w:color="000000" w:sz="16" w:space="0"/>
              <w:left w:val="nil"/>
              <w:bottom w:val="nil"/>
              <w:right w:val="single" w:color="000000" w:sz="16" w:space="0"/>
            </w:tcBorders>
            <w:shd w:val="clear" w:color="auto" w:fill="FFFFFF"/>
            <w:vAlign w:val="center"/>
          </w:tcPr>
          <w:p w14:paraId="241E7EB2">
            <w:pPr>
              <w:spacing w:line="360" w:lineRule="auto"/>
              <w:jc w:val="both"/>
              <w:rPr>
                <w:sz w:val="23"/>
                <w:szCs w:val="23"/>
              </w:rPr>
            </w:pPr>
            <w:r>
              <w:rPr>
                <w:sz w:val="23"/>
                <w:szCs w:val="23"/>
              </w:rPr>
              <w:t>strongly disagree</w:t>
            </w:r>
          </w:p>
        </w:tc>
        <w:tc>
          <w:tcPr>
            <w:tcW w:w="1110" w:type="dxa"/>
            <w:tcBorders>
              <w:top w:val="single" w:color="000000" w:sz="16" w:space="0"/>
              <w:left w:val="single" w:color="000000" w:sz="16" w:space="0"/>
              <w:bottom w:val="nil"/>
            </w:tcBorders>
            <w:shd w:val="clear" w:color="auto" w:fill="FFFFFF"/>
            <w:vAlign w:val="center"/>
          </w:tcPr>
          <w:p w14:paraId="11B0E047">
            <w:pPr>
              <w:spacing w:line="360" w:lineRule="auto"/>
              <w:jc w:val="both"/>
              <w:rPr>
                <w:sz w:val="23"/>
                <w:szCs w:val="23"/>
              </w:rPr>
            </w:pPr>
            <w:r>
              <w:rPr>
                <w:sz w:val="23"/>
                <w:szCs w:val="23"/>
              </w:rPr>
              <w:t>3</w:t>
            </w:r>
          </w:p>
        </w:tc>
        <w:tc>
          <w:tcPr>
            <w:tcW w:w="1009" w:type="dxa"/>
            <w:tcBorders>
              <w:top w:val="single" w:color="000000" w:sz="16" w:space="0"/>
              <w:bottom w:val="nil"/>
            </w:tcBorders>
            <w:shd w:val="clear" w:color="auto" w:fill="FFFFFF"/>
            <w:vAlign w:val="center"/>
          </w:tcPr>
          <w:p w14:paraId="582EFC8D">
            <w:pPr>
              <w:spacing w:line="360" w:lineRule="auto"/>
              <w:jc w:val="both"/>
              <w:rPr>
                <w:sz w:val="23"/>
                <w:szCs w:val="23"/>
              </w:rPr>
            </w:pPr>
            <w:r>
              <w:rPr>
                <w:sz w:val="23"/>
                <w:szCs w:val="23"/>
              </w:rPr>
              <w:t>3</w:t>
            </w:r>
          </w:p>
        </w:tc>
        <w:tc>
          <w:tcPr>
            <w:tcW w:w="1377" w:type="dxa"/>
            <w:tcBorders>
              <w:top w:val="single" w:color="000000" w:sz="16" w:space="0"/>
              <w:bottom w:val="nil"/>
            </w:tcBorders>
            <w:shd w:val="clear" w:color="auto" w:fill="FFFFFF"/>
            <w:vAlign w:val="center"/>
          </w:tcPr>
          <w:p w14:paraId="7B0982E2">
            <w:pPr>
              <w:spacing w:line="360" w:lineRule="auto"/>
              <w:jc w:val="both"/>
              <w:rPr>
                <w:sz w:val="23"/>
                <w:szCs w:val="23"/>
              </w:rPr>
            </w:pPr>
            <w:r>
              <w:rPr>
                <w:sz w:val="23"/>
                <w:szCs w:val="23"/>
              </w:rPr>
              <w:t>3</w:t>
            </w:r>
          </w:p>
        </w:tc>
        <w:tc>
          <w:tcPr>
            <w:tcW w:w="1469" w:type="dxa"/>
            <w:tcBorders>
              <w:top w:val="single" w:color="000000" w:sz="16" w:space="0"/>
              <w:bottom w:val="nil"/>
              <w:right w:val="single" w:color="000000" w:sz="16" w:space="0"/>
            </w:tcBorders>
            <w:shd w:val="clear" w:color="auto" w:fill="FFFFFF"/>
            <w:vAlign w:val="center"/>
          </w:tcPr>
          <w:p w14:paraId="76DDA353">
            <w:pPr>
              <w:spacing w:line="360" w:lineRule="auto"/>
              <w:jc w:val="both"/>
              <w:rPr>
                <w:sz w:val="23"/>
                <w:szCs w:val="23"/>
              </w:rPr>
            </w:pPr>
            <w:r>
              <w:rPr>
                <w:sz w:val="23"/>
                <w:szCs w:val="23"/>
              </w:rPr>
              <w:t>3</w:t>
            </w:r>
          </w:p>
        </w:tc>
      </w:tr>
      <w:tr w14:paraId="6BB9B318">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2EB3ADB6">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14:paraId="3A1D072C">
            <w:pPr>
              <w:spacing w:line="360" w:lineRule="auto"/>
              <w:jc w:val="both"/>
              <w:rPr>
                <w:sz w:val="23"/>
                <w:szCs w:val="23"/>
              </w:rPr>
            </w:pPr>
            <w:r>
              <w:rPr>
                <w:sz w:val="23"/>
                <w:szCs w:val="23"/>
              </w:rPr>
              <w:t>Disagree</w:t>
            </w:r>
          </w:p>
        </w:tc>
        <w:tc>
          <w:tcPr>
            <w:tcW w:w="1110" w:type="dxa"/>
            <w:tcBorders>
              <w:top w:val="nil"/>
              <w:left w:val="single" w:color="000000" w:sz="16" w:space="0"/>
              <w:bottom w:val="nil"/>
            </w:tcBorders>
            <w:shd w:val="clear" w:color="auto" w:fill="FFFFFF"/>
            <w:vAlign w:val="center"/>
          </w:tcPr>
          <w:p w14:paraId="0DB9211C">
            <w:pPr>
              <w:spacing w:line="360" w:lineRule="auto"/>
              <w:jc w:val="both"/>
              <w:rPr>
                <w:sz w:val="23"/>
                <w:szCs w:val="23"/>
              </w:rPr>
            </w:pPr>
            <w:r>
              <w:rPr>
                <w:sz w:val="23"/>
                <w:szCs w:val="23"/>
              </w:rPr>
              <w:t>2</w:t>
            </w:r>
          </w:p>
        </w:tc>
        <w:tc>
          <w:tcPr>
            <w:tcW w:w="1009" w:type="dxa"/>
            <w:tcBorders>
              <w:top w:val="nil"/>
              <w:bottom w:val="nil"/>
            </w:tcBorders>
            <w:shd w:val="clear" w:color="auto" w:fill="FFFFFF"/>
            <w:vAlign w:val="center"/>
          </w:tcPr>
          <w:p w14:paraId="01E58433">
            <w:pPr>
              <w:spacing w:line="360" w:lineRule="auto"/>
              <w:jc w:val="both"/>
              <w:rPr>
                <w:sz w:val="23"/>
                <w:szCs w:val="23"/>
              </w:rPr>
            </w:pPr>
            <w:r>
              <w:rPr>
                <w:sz w:val="23"/>
                <w:szCs w:val="23"/>
              </w:rPr>
              <w:t>2</w:t>
            </w:r>
          </w:p>
        </w:tc>
        <w:tc>
          <w:tcPr>
            <w:tcW w:w="1377" w:type="dxa"/>
            <w:tcBorders>
              <w:top w:val="nil"/>
              <w:bottom w:val="nil"/>
            </w:tcBorders>
            <w:shd w:val="clear" w:color="auto" w:fill="FFFFFF"/>
            <w:vAlign w:val="center"/>
          </w:tcPr>
          <w:p w14:paraId="0F8FF6AC">
            <w:pPr>
              <w:spacing w:line="360" w:lineRule="auto"/>
              <w:jc w:val="both"/>
              <w:rPr>
                <w:sz w:val="23"/>
                <w:szCs w:val="23"/>
              </w:rPr>
            </w:pPr>
            <w:r>
              <w:rPr>
                <w:sz w:val="23"/>
                <w:szCs w:val="23"/>
              </w:rPr>
              <w:t>2</w:t>
            </w:r>
          </w:p>
        </w:tc>
        <w:tc>
          <w:tcPr>
            <w:tcW w:w="1469" w:type="dxa"/>
            <w:tcBorders>
              <w:top w:val="nil"/>
              <w:bottom w:val="nil"/>
              <w:right w:val="single" w:color="000000" w:sz="16" w:space="0"/>
            </w:tcBorders>
            <w:shd w:val="clear" w:color="auto" w:fill="FFFFFF"/>
            <w:vAlign w:val="center"/>
          </w:tcPr>
          <w:p w14:paraId="1544417C">
            <w:pPr>
              <w:spacing w:line="360" w:lineRule="auto"/>
              <w:jc w:val="both"/>
              <w:rPr>
                <w:sz w:val="23"/>
                <w:szCs w:val="23"/>
              </w:rPr>
            </w:pPr>
            <w:r>
              <w:rPr>
                <w:sz w:val="23"/>
                <w:szCs w:val="23"/>
              </w:rPr>
              <w:t>5</w:t>
            </w:r>
          </w:p>
        </w:tc>
      </w:tr>
      <w:tr w14:paraId="4A03BA37">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3CDD6082">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14:paraId="27E9C089">
            <w:pPr>
              <w:spacing w:line="360" w:lineRule="auto"/>
              <w:jc w:val="both"/>
              <w:rPr>
                <w:sz w:val="23"/>
                <w:szCs w:val="23"/>
              </w:rPr>
            </w:pPr>
            <w:r>
              <w:rPr>
                <w:sz w:val="23"/>
                <w:szCs w:val="23"/>
              </w:rPr>
              <w:t>Undecided</w:t>
            </w:r>
          </w:p>
        </w:tc>
        <w:tc>
          <w:tcPr>
            <w:tcW w:w="1110" w:type="dxa"/>
            <w:tcBorders>
              <w:top w:val="nil"/>
              <w:left w:val="single" w:color="000000" w:sz="16" w:space="0"/>
              <w:bottom w:val="nil"/>
            </w:tcBorders>
            <w:shd w:val="clear" w:color="auto" w:fill="FFFFFF"/>
            <w:vAlign w:val="center"/>
          </w:tcPr>
          <w:p w14:paraId="3FDE1C4A">
            <w:pPr>
              <w:spacing w:line="360" w:lineRule="auto"/>
              <w:jc w:val="both"/>
              <w:rPr>
                <w:sz w:val="23"/>
                <w:szCs w:val="23"/>
              </w:rPr>
            </w:pPr>
            <w:r>
              <w:rPr>
                <w:sz w:val="23"/>
                <w:szCs w:val="23"/>
              </w:rPr>
              <w:t>5</w:t>
            </w:r>
          </w:p>
        </w:tc>
        <w:tc>
          <w:tcPr>
            <w:tcW w:w="1009" w:type="dxa"/>
            <w:tcBorders>
              <w:top w:val="nil"/>
              <w:bottom w:val="nil"/>
            </w:tcBorders>
            <w:shd w:val="clear" w:color="auto" w:fill="FFFFFF"/>
            <w:vAlign w:val="center"/>
          </w:tcPr>
          <w:p w14:paraId="3C6B7D0E">
            <w:pPr>
              <w:spacing w:line="360" w:lineRule="auto"/>
              <w:jc w:val="both"/>
              <w:rPr>
                <w:sz w:val="23"/>
                <w:szCs w:val="23"/>
              </w:rPr>
            </w:pPr>
            <w:r>
              <w:rPr>
                <w:sz w:val="23"/>
                <w:szCs w:val="23"/>
              </w:rPr>
              <w:t>5</w:t>
            </w:r>
          </w:p>
        </w:tc>
        <w:tc>
          <w:tcPr>
            <w:tcW w:w="1377" w:type="dxa"/>
            <w:tcBorders>
              <w:top w:val="nil"/>
              <w:bottom w:val="nil"/>
            </w:tcBorders>
            <w:shd w:val="clear" w:color="auto" w:fill="FFFFFF"/>
            <w:vAlign w:val="center"/>
          </w:tcPr>
          <w:p w14:paraId="6158420A">
            <w:pPr>
              <w:spacing w:line="360" w:lineRule="auto"/>
              <w:jc w:val="both"/>
              <w:rPr>
                <w:sz w:val="23"/>
                <w:szCs w:val="23"/>
              </w:rPr>
            </w:pPr>
            <w:r>
              <w:rPr>
                <w:sz w:val="23"/>
                <w:szCs w:val="23"/>
              </w:rPr>
              <w:t>5</w:t>
            </w:r>
          </w:p>
        </w:tc>
        <w:tc>
          <w:tcPr>
            <w:tcW w:w="1469" w:type="dxa"/>
            <w:tcBorders>
              <w:top w:val="nil"/>
              <w:bottom w:val="nil"/>
              <w:right w:val="single" w:color="000000" w:sz="16" w:space="0"/>
            </w:tcBorders>
            <w:shd w:val="clear" w:color="auto" w:fill="FFFFFF"/>
            <w:vAlign w:val="center"/>
          </w:tcPr>
          <w:p w14:paraId="37ED92D2">
            <w:pPr>
              <w:spacing w:line="360" w:lineRule="auto"/>
              <w:jc w:val="both"/>
              <w:rPr>
                <w:sz w:val="23"/>
                <w:szCs w:val="23"/>
              </w:rPr>
            </w:pPr>
            <w:r>
              <w:rPr>
                <w:sz w:val="23"/>
                <w:szCs w:val="23"/>
              </w:rPr>
              <w:t>10</w:t>
            </w:r>
          </w:p>
        </w:tc>
      </w:tr>
      <w:tr w14:paraId="68B2765E">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333419A5">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14:paraId="58E2B9B5">
            <w:pPr>
              <w:spacing w:line="360" w:lineRule="auto"/>
              <w:jc w:val="both"/>
              <w:rPr>
                <w:sz w:val="23"/>
                <w:szCs w:val="23"/>
              </w:rPr>
            </w:pPr>
            <w:r>
              <w:rPr>
                <w:sz w:val="23"/>
                <w:szCs w:val="23"/>
              </w:rPr>
              <w:t>Agree</w:t>
            </w:r>
          </w:p>
        </w:tc>
        <w:tc>
          <w:tcPr>
            <w:tcW w:w="1110" w:type="dxa"/>
            <w:tcBorders>
              <w:top w:val="nil"/>
              <w:left w:val="single" w:color="000000" w:sz="16" w:space="0"/>
              <w:bottom w:val="nil"/>
            </w:tcBorders>
            <w:shd w:val="clear" w:color="auto" w:fill="FFFFFF"/>
            <w:vAlign w:val="center"/>
          </w:tcPr>
          <w:p w14:paraId="615A6A0B">
            <w:pPr>
              <w:spacing w:line="360" w:lineRule="auto"/>
              <w:jc w:val="both"/>
              <w:rPr>
                <w:sz w:val="23"/>
                <w:szCs w:val="23"/>
              </w:rPr>
            </w:pPr>
            <w:r>
              <w:rPr>
                <w:sz w:val="23"/>
                <w:szCs w:val="23"/>
              </w:rPr>
              <w:t>30</w:t>
            </w:r>
          </w:p>
        </w:tc>
        <w:tc>
          <w:tcPr>
            <w:tcW w:w="1009" w:type="dxa"/>
            <w:tcBorders>
              <w:top w:val="nil"/>
              <w:bottom w:val="nil"/>
            </w:tcBorders>
            <w:shd w:val="clear" w:color="auto" w:fill="FFFFFF"/>
            <w:vAlign w:val="center"/>
          </w:tcPr>
          <w:p w14:paraId="347EA0CB">
            <w:pPr>
              <w:spacing w:line="360" w:lineRule="auto"/>
              <w:jc w:val="both"/>
              <w:rPr>
                <w:sz w:val="23"/>
                <w:szCs w:val="23"/>
              </w:rPr>
            </w:pPr>
            <w:r>
              <w:rPr>
                <w:sz w:val="23"/>
                <w:szCs w:val="23"/>
              </w:rPr>
              <w:t>30</w:t>
            </w:r>
          </w:p>
        </w:tc>
        <w:tc>
          <w:tcPr>
            <w:tcW w:w="1377" w:type="dxa"/>
            <w:tcBorders>
              <w:top w:val="nil"/>
              <w:bottom w:val="nil"/>
            </w:tcBorders>
            <w:shd w:val="clear" w:color="auto" w:fill="FFFFFF"/>
            <w:vAlign w:val="center"/>
          </w:tcPr>
          <w:p w14:paraId="7012CA40">
            <w:pPr>
              <w:spacing w:line="360" w:lineRule="auto"/>
              <w:jc w:val="both"/>
              <w:rPr>
                <w:sz w:val="23"/>
                <w:szCs w:val="23"/>
              </w:rPr>
            </w:pPr>
            <w:r>
              <w:rPr>
                <w:sz w:val="23"/>
                <w:szCs w:val="23"/>
              </w:rPr>
              <w:t>30</w:t>
            </w:r>
          </w:p>
        </w:tc>
        <w:tc>
          <w:tcPr>
            <w:tcW w:w="1469" w:type="dxa"/>
            <w:tcBorders>
              <w:top w:val="nil"/>
              <w:bottom w:val="nil"/>
              <w:right w:val="single" w:color="000000" w:sz="16" w:space="0"/>
            </w:tcBorders>
            <w:shd w:val="clear" w:color="auto" w:fill="FFFFFF"/>
            <w:vAlign w:val="center"/>
          </w:tcPr>
          <w:p w14:paraId="48F93AF3">
            <w:pPr>
              <w:spacing w:line="360" w:lineRule="auto"/>
              <w:jc w:val="both"/>
              <w:rPr>
                <w:sz w:val="23"/>
                <w:szCs w:val="23"/>
              </w:rPr>
            </w:pPr>
            <w:r>
              <w:rPr>
                <w:sz w:val="23"/>
                <w:szCs w:val="23"/>
              </w:rPr>
              <w:t>40</w:t>
            </w:r>
          </w:p>
        </w:tc>
      </w:tr>
      <w:tr w14:paraId="44263B74">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79A1D874">
            <w:pPr>
              <w:spacing w:line="360" w:lineRule="auto"/>
              <w:jc w:val="both"/>
              <w:rPr>
                <w:sz w:val="23"/>
                <w:szCs w:val="23"/>
              </w:rPr>
            </w:pPr>
          </w:p>
        </w:tc>
        <w:tc>
          <w:tcPr>
            <w:tcW w:w="1766" w:type="dxa"/>
            <w:tcBorders>
              <w:top w:val="nil"/>
              <w:left w:val="nil"/>
              <w:bottom w:val="nil"/>
              <w:right w:val="single" w:color="000000" w:sz="16" w:space="0"/>
            </w:tcBorders>
            <w:shd w:val="clear" w:color="auto" w:fill="FFFFFF"/>
            <w:vAlign w:val="center"/>
          </w:tcPr>
          <w:p w14:paraId="11200255">
            <w:pPr>
              <w:spacing w:line="360" w:lineRule="auto"/>
              <w:jc w:val="both"/>
              <w:rPr>
                <w:sz w:val="23"/>
                <w:szCs w:val="23"/>
              </w:rPr>
            </w:pPr>
            <w:r>
              <w:rPr>
                <w:sz w:val="23"/>
                <w:szCs w:val="23"/>
              </w:rPr>
              <w:t>strongly agree</w:t>
            </w:r>
          </w:p>
        </w:tc>
        <w:tc>
          <w:tcPr>
            <w:tcW w:w="1110" w:type="dxa"/>
            <w:tcBorders>
              <w:top w:val="nil"/>
              <w:left w:val="single" w:color="000000" w:sz="16" w:space="0"/>
              <w:bottom w:val="nil"/>
            </w:tcBorders>
            <w:shd w:val="clear" w:color="auto" w:fill="FFFFFF"/>
            <w:vAlign w:val="center"/>
          </w:tcPr>
          <w:p w14:paraId="727E9356">
            <w:pPr>
              <w:spacing w:line="360" w:lineRule="auto"/>
              <w:jc w:val="both"/>
              <w:rPr>
                <w:sz w:val="23"/>
                <w:szCs w:val="23"/>
              </w:rPr>
            </w:pPr>
            <w:r>
              <w:rPr>
                <w:sz w:val="23"/>
                <w:szCs w:val="23"/>
              </w:rPr>
              <w:t>60</w:t>
            </w:r>
          </w:p>
        </w:tc>
        <w:tc>
          <w:tcPr>
            <w:tcW w:w="1009" w:type="dxa"/>
            <w:tcBorders>
              <w:top w:val="nil"/>
              <w:bottom w:val="nil"/>
            </w:tcBorders>
            <w:shd w:val="clear" w:color="auto" w:fill="FFFFFF"/>
            <w:vAlign w:val="center"/>
          </w:tcPr>
          <w:p w14:paraId="4F69DE1C">
            <w:pPr>
              <w:spacing w:line="360" w:lineRule="auto"/>
              <w:jc w:val="both"/>
              <w:rPr>
                <w:sz w:val="23"/>
                <w:szCs w:val="23"/>
              </w:rPr>
            </w:pPr>
            <w:r>
              <w:rPr>
                <w:sz w:val="23"/>
                <w:szCs w:val="23"/>
              </w:rPr>
              <w:t>60</w:t>
            </w:r>
          </w:p>
        </w:tc>
        <w:tc>
          <w:tcPr>
            <w:tcW w:w="1377" w:type="dxa"/>
            <w:tcBorders>
              <w:top w:val="nil"/>
              <w:bottom w:val="nil"/>
            </w:tcBorders>
            <w:shd w:val="clear" w:color="auto" w:fill="FFFFFF"/>
            <w:vAlign w:val="center"/>
          </w:tcPr>
          <w:p w14:paraId="5C0B6B09">
            <w:pPr>
              <w:spacing w:line="360" w:lineRule="auto"/>
              <w:jc w:val="both"/>
              <w:rPr>
                <w:sz w:val="23"/>
                <w:szCs w:val="23"/>
              </w:rPr>
            </w:pPr>
            <w:r>
              <w:rPr>
                <w:sz w:val="23"/>
                <w:szCs w:val="23"/>
              </w:rPr>
              <w:t>60</w:t>
            </w:r>
          </w:p>
        </w:tc>
        <w:tc>
          <w:tcPr>
            <w:tcW w:w="1469" w:type="dxa"/>
            <w:tcBorders>
              <w:top w:val="nil"/>
              <w:bottom w:val="nil"/>
              <w:right w:val="single" w:color="000000" w:sz="16" w:space="0"/>
            </w:tcBorders>
            <w:shd w:val="clear" w:color="auto" w:fill="FFFFFF"/>
            <w:vAlign w:val="center"/>
          </w:tcPr>
          <w:p w14:paraId="34907C89">
            <w:pPr>
              <w:spacing w:line="360" w:lineRule="auto"/>
              <w:jc w:val="both"/>
              <w:rPr>
                <w:sz w:val="23"/>
                <w:szCs w:val="23"/>
              </w:rPr>
            </w:pPr>
            <w:r>
              <w:rPr>
                <w:sz w:val="23"/>
                <w:szCs w:val="23"/>
              </w:rPr>
              <w:t>100.0</w:t>
            </w:r>
          </w:p>
        </w:tc>
      </w:tr>
      <w:tr w14:paraId="5D3E34DB">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17D2D74A">
            <w:pPr>
              <w:spacing w:line="360" w:lineRule="auto"/>
              <w:jc w:val="both"/>
              <w:rPr>
                <w:sz w:val="23"/>
                <w:szCs w:val="23"/>
              </w:rPr>
            </w:pPr>
          </w:p>
        </w:tc>
        <w:tc>
          <w:tcPr>
            <w:tcW w:w="1766" w:type="dxa"/>
            <w:tcBorders>
              <w:top w:val="nil"/>
              <w:left w:val="nil"/>
              <w:bottom w:val="single" w:color="000000" w:sz="16" w:space="0"/>
              <w:right w:val="single" w:color="000000" w:sz="16" w:space="0"/>
            </w:tcBorders>
            <w:shd w:val="clear" w:color="auto" w:fill="FFFFFF"/>
            <w:vAlign w:val="center"/>
          </w:tcPr>
          <w:p w14:paraId="32E95FBC">
            <w:pPr>
              <w:spacing w:line="360" w:lineRule="auto"/>
              <w:jc w:val="both"/>
              <w:rPr>
                <w:sz w:val="23"/>
                <w:szCs w:val="23"/>
              </w:rPr>
            </w:pPr>
            <w:r>
              <w:rPr>
                <w:sz w:val="23"/>
                <w:szCs w:val="23"/>
              </w:rPr>
              <w:t>Total</w:t>
            </w:r>
          </w:p>
        </w:tc>
        <w:tc>
          <w:tcPr>
            <w:tcW w:w="1110" w:type="dxa"/>
            <w:tcBorders>
              <w:top w:val="nil"/>
              <w:left w:val="single" w:color="000000" w:sz="16" w:space="0"/>
              <w:bottom w:val="single" w:color="000000" w:sz="16" w:space="0"/>
            </w:tcBorders>
            <w:shd w:val="clear" w:color="auto" w:fill="FFFFFF"/>
            <w:vAlign w:val="center"/>
          </w:tcPr>
          <w:p w14:paraId="5C4BCACD">
            <w:pPr>
              <w:spacing w:line="360" w:lineRule="auto"/>
              <w:jc w:val="both"/>
              <w:rPr>
                <w:sz w:val="23"/>
                <w:szCs w:val="23"/>
              </w:rPr>
            </w:pPr>
            <w:r>
              <w:rPr>
                <w:sz w:val="23"/>
                <w:szCs w:val="23"/>
              </w:rPr>
              <w:t>100</w:t>
            </w:r>
          </w:p>
        </w:tc>
        <w:tc>
          <w:tcPr>
            <w:tcW w:w="1009" w:type="dxa"/>
            <w:tcBorders>
              <w:top w:val="nil"/>
              <w:bottom w:val="single" w:color="000000" w:sz="16" w:space="0"/>
            </w:tcBorders>
            <w:shd w:val="clear" w:color="auto" w:fill="FFFFFF"/>
            <w:vAlign w:val="center"/>
          </w:tcPr>
          <w:p w14:paraId="15798031">
            <w:pPr>
              <w:spacing w:line="360" w:lineRule="auto"/>
              <w:jc w:val="both"/>
              <w:rPr>
                <w:sz w:val="23"/>
                <w:szCs w:val="23"/>
              </w:rPr>
            </w:pPr>
            <w:r>
              <w:rPr>
                <w:sz w:val="23"/>
                <w:szCs w:val="23"/>
              </w:rPr>
              <w:t>100</w:t>
            </w:r>
          </w:p>
        </w:tc>
        <w:tc>
          <w:tcPr>
            <w:tcW w:w="1377" w:type="dxa"/>
            <w:tcBorders>
              <w:top w:val="nil"/>
              <w:bottom w:val="single" w:color="000000" w:sz="16" w:space="0"/>
            </w:tcBorders>
            <w:shd w:val="clear" w:color="auto" w:fill="FFFFFF"/>
            <w:vAlign w:val="center"/>
          </w:tcPr>
          <w:p w14:paraId="14BC88C3">
            <w:pPr>
              <w:spacing w:line="360" w:lineRule="auto"/>
              <w:jc w:val="both"/>
              <w:rPr>
                <w:sz w:val="23"/>
                <w:szCs w:val="23"/>
              </w:rPr>
            </w:pPr>
            <w:r>
              <w:rPr>
                <w:sz w:val="23"/>
                <w:szCs w:val="23"/>
              </w:rPr>
              <w:t>100</w:t>
            </w:r>
          </w:p>
        </w:tc>
        <w:tc>
          <w:tcPr>
            <w:tcW w:w="1469" w:type="dxa"/>
            <w:tcBorders>
              <w:top w:val="nil"/>
              <w:bottom w:val="single" w:color="000000" w:sz="16" w:space="0"/>
              <w:right w:val="single" w:color="000000" w:sz="16" w:space="0"/>
            </w:tcBorders>
            <w:shd w:val="clear" w:color="auto" w:fill="FFFFFF"/>
          </w:tcPr>
          <w:p w14:paraId="51A7AA0C">
            <w:pPr>
              <w:spacing w:line="360" w:lineRule="auto"/>
              <w:jc w:val="both"/>
              <w:rPr>
                <w:sz w:val="23"/>
                <w:szCs w:val="23"/>
              </w:rPr>
            </w:pPr>
          </w:p>
        </w:tc>
      </w:tr>
    </w:tbl>
    <w:p w14:paraId="11F44AD6">
      <w:pPr>
        <w:spacing w:line="360" w:lineRule="auto"/>
        <w:jc w:val="both"/>
        <w:rPr>
          <w:sz w:val="23"/>
          <w:szCs w:val="23"/>
        </w:rPr>
      </w:pPr>
      <w:r>
        <w:rPr>
          <w:sz w:val="23"/>
          <w:szCs w:val="23"/>
        </w:rPr>
        <w:t>Source: Field Survey, 2025.</w:t>
      </w:r>
    </w:p>
    <w:p w14:paraId="723AEF55">
      <w:pPr>
        <w:spacing w:line="360" w:lineRule="auto"/>
        <w:jc w:val="both"/>
        <w:rPr>
          <w:sz w:val="23"/>
          <w:szCs w:val="23"/>
        </w:rPr>
      </w:pPr>
      <w:r>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14:paraId="40C9D147">
      <w:pPr>
        <w:spacing w:line="360" w:lineRule="auto"/>
        <w:jc w:val="both"/>
        <w:rPr>
          <w:b/>
          <w:sz w:val="23"/>
          <w:szCs w:val="23"/>
        </w:rPr>
      </w:pPr>
      <w:r>
        <w:rPr>
          <w:b/>
          <w:sz w:val="23"/>
          <w:szCs w:val="23"/>
        </w:rPr>
        <w:t xml:space="preserve">4.3 </w:t>
      </w:r>
      <w:r>
        <w:rPr>
          <w:b/>
          <w:sz w:val="23"/>
          <w:szCs w:val="23"/>
        </w:rPr>
        <w:tab/>
      </w:r>
      <w:r>
        <w:rPr>
          <w:b/>
          <w:sz w:val="23"/>
          <w:szCs w:val="23"/>
        </w:rPr>
        <w:t>TEST OF HYPOTHESES</w:t>
      </w:r>
    </w:p>
    <w:p w14:paraId="44F48506">
      <w:pPr>
        <w:spacing w:line="360" w:lineRule="auto"/>
        <w:jc w:val="both"/>
        <w:rPr>
          <w:sz w:val="23"/>
          <w:szCs w:val="23"/>
        </w:rPr>
      </w:pPr>
      <w:r>
        <w:rPr>
          <w:sz w:val="23"/>
          <w:szCs w:val="23"/>
        </w:rPr>
        <w:t>Hypotheses 1</w:t>
      </w:r>
    </w:p>
    <w:p w14:paraId="071334AF">
      <w:pPr>
        <w:spacing w:line="360" w:lineRule="auto"/>
        <w:jc w:val="both"/>
        <w:rPr>
          <w:sz w:val="23"/>
          <w:szCs w:val="23"/>
        </w:rPr>
      </w:pPr>
      <w:r>
        <w:rPr>
          <w:sz w:val="23"/>
          <w:szCs w:val="23"/>
        </w:rPr>
        <w:t>Ho</w:t>
      </w:r>
      <w:r>
        <w:rPr>
          <w:sz w:val="23"/>
          <w:szCs w:val="23"/>
          <w:vertAlign w:val="subscript"/>
        </w:rPr>
        <w:t>1</w:t>
      </w:r>
      <w:r>
        <w:rPr>
          <w:sz w:val="23"/>
          <w:szCs w:val="23"/>
        </w:rPr>
        <w:t xml:space="preserve">: </w:t>
      </w:r>
      <w:r>
        <w:rPr>
          <w:sz w:val="23"/>
          <w:szCs w:val="23"/>
        </w:rPr>
        <w:tab/>
      </w:r>
      <w:r>
        <w:rPr>
          <w:sz w:val="23"/>
          <w:szCs w:val="23"/>
        </w:rPr>
        <w:t>Point of purchase does not have a significant effect on brand loyalty</w:t>
      </w:r>
    </w:p>
    <w:p w14:paraId="49951D31">
      <w:pPr>
        <w:spacing w:line="360" w:lineRule="auto"/>
        <w:jc w:val="both"/>
        <w:rPr>
          <w:sz w:val="23"/>
          <w:szCs w:val="23"/>
        </w:rPr>
      </w:pPr>
      <w:r>
        <w:rPr>
          <w:sz w:val="23"/>
          <w:szCs w:val="23"/>
        </w:rPr>
        <w:t xml:space="preserve">Table 4.3.1 </w:t>
      </w:r>
    </w:p>
    <w:tbl>
      <w:tblPr>
        <w:tblStyle w:val="20"/>
        <w:tblW w:w="8491" w:type="dxa"/>
        <w:tblInd w:w="-14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2198"/>
        <w:gridCol w:w="1009"/>
        <w:gridCol w:w="1070"/>
        <w:gridCol w:w="1469"/>
        <w:gridCol w:w="193"/>
        <w:gridCol w:w="1276"/>
      </w:tblGrid>
      <w:tr w14:paraId="3B97F3C1">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4E8B6EDC">
            <w:pPr>
              <w:spacing w:line="360" w:lineRule="auto"/>
              <w:jc w:val="both"/>
              <w:rPr>
                <w:sz w:val="23"/>
                <w:szCs w:val="23"/>
              </w:rPr>
            </w:pPr>
            <w:r>
              <w:rPr>
                <w:bCs/>
                <w:sz w:val="23"/>
                <w:szCs w:val="23"/>
              </w:rPr>
              <w:t>M</w:t>
            </w:r>
            <w:r>
              <w:rPr>
                <w:b/>
                <w:bCs/>
                <w:sz w:val="23"/>
                <w:szCs w:val="23"/>
              </w:rPr>
              <w:t>odel Summary</w:t>
            </w:r>
          </w:p>
        </w:tc>
      </w:tr>
      <w:tr w14:paraId="60C852F2">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tcPr>
          <w:p w14:paraId="64CCF0A8">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14:paraId="4CFBC0E6">
            <w:pPr>
              <w:spacing w:line="360" w:lineRule="auto"/>
              <w:jc w:val="both"/>
              <w:rPr>
                <w:sz w:val="23"/>
                <w:szCs w:val="23"/>
              </w:rPr>
            </w:pPr>
            <w:r>
              <w:rPr>
                <w:sz w:val="23"/>
                <w:szCs w:val="23"/>
              </w:rPr>
              <w:t>R</w:t>
            </w:r>
          </w:p>
        </w:tc>
        <w:tc>
          <w:tcPr>
            <w:tcW w:w="1070" w:type="dxa"/>
            <w:tcBorders>
              <w:top w:val="single" w:color="000000" w:sz="16" w:space="0"/>
              <w:bottom w:val="single" w:color="000000" w:sz="16" w:space="0"/>
            </w:tcBorders>
            <w:shd w:val="clear" w:color="auto" w:fill="FFFFFF"/>
          </w:tcPr>
          <w:p w14:paraId="6C0E0BB5">
            <w:pPr>
              <w:spacing w:line="360" w:lineRule="auto"/>
              <w:jc w:val="both"/>
              <w:rPr>
                <w:sz w:val="23"/>
                <w:szCs w:val="23"/>
              </w:rPr>
            </w:pPr>
            <w:r>
              <w:rPr>
                <w:sz w:val="23"/>
                <w:szCs w:val="23"/>
              </w:rPr>
              <w:t>R Square</w:t>
            </w:r>
          </w:p>
        </w:tc>
        <w:tc>
          <w:tcPr>
            <w:tcW w:w="1469" w:type="dxa"/>
            <w:tcBorders>
              <w:top w:val="single" w:color="000000" w:sz="16" w:space="0"/>
              <w:bottom w:val="single" w:color="000000" w:sz="16" w:space="0"/>
            </w:tcBorders>
            <w:shd w:val="clear" w:color="auto" w:fill="FFFFFF"/>
          </w:tcPr>
          <w:p w14:paraId="45C463AA">
            <w:pPr>
              <w:spacing w:line="360" w:lineRule="auto"/>
              <w:jc w:val="both"/>
              <w:rPr>
                <w:sz w:val="23"/>
                <w:szCs w:val="23"/>
              </w:rPr>
            </w:pPr>
            <w:r>
              <w:rPr>
                <w:sz w:val="23"/>
                <w:szCs w:val="23"/>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1A151123">
            <w:pPr>
              <w:spacing w:line="360" w:lineRule="auto"/>
              <w:jc w:val="both"/>
              <w:rPr>
                <w:sz w:val="23"/>
                <w:szCs w:val="23"/>
              </w:rPr>
            </w:pPr>
            <w:r>
              <w:rPr>
                <w:sz w:val="23"/>
                <w:szCs w:val="23"/>
              </w:rPr>
              <w:t>Std. Error of the Estimate</w:t>
            </w:r>
          </w:p>
        </w:tc>
      </w:tr>
      <w:tr w14:paraId="1CB0A593">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6005E08F">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273D13A2">
            <w:pPr>
              <w:spacing w:line="360" w:lineRule="auto"/>
              <w:jc w:val="both"/>
              <w:rPr>
                <w:sz w:val="23"/>
                <w:szCs w:val="23"/>
              </w:rPr>
            </w:pPr>
            <w:r>
              <w:rPr>
                <w:sz w:val="23"/>
                <w:szCs w:val="23"/>
              </w:rPr>
              <w:t>.075</w:t>
            </w:r>
            <w:r>
              <w:rPr>
                <w:sz w:val="23"/>
                <w:szCs w:val="23"/>
                <w:vertAlign w:val="superscript"/>
              </w:rPr>
              <w:t>a</w:t>
            </w:r>
          </w:p>
        </w:tc>
        <w:tc>
          <w:tcPr>
            <w:tcW w:w="1070" w:type="dxa"/>
            <w:tcBorders>
              <w:top w:val="single" w:color="000000" w:sz="16" w:space="0"/>
              <w:bottom w:val="single" w:color="000000" w:sz="16" w:space="0"/>
            </w:tcBorders>
            <w:shd w:val="clear" w:color="auto" w:fill="FFFFFF"/>
            <w:vAlign w:val="center"/>
          </w:tcPr>
          <w:p w14:paraId="2AA82979">
            <w:pPr>
              <w:spacing w:line="360" w:lineRule="auto"/>
              <w:jc w:val="both"/>
              <w:rPr>
                <w:sz w:val="23"/>
                <w:szCs w:val="23"/>
              </w:rPr>
            </w:pPr>
            <w:r>
              <w:rPr>
                <w:sz w:val="23"/>
                <w:szCs w:val="23"/>
              </w:rPr>
              <w:t>.006</w:t>
            </w:r>
          </w:p>
        </w:tc>
        <w:tc>
          <w:tcPr>
            <w:tcW w:w="1469" w:type="dxa"/>
            <w:tcBorders>
              <w:top w:val="single" w:color="000000" w:sz="16" w:space="0"/>
              <w:bottom w:val="single" w:color="000000" w:sz="16" w:space="0"/>
            </w:tcBorders>
            <w:shd w:val="clear" w:color="auto" w:fill="FFFFFF"/>
            <w:vAlign w:val="center"/>
          </w:tcPr>
          <w:p w14:paraId="73B739A9">
            <w:pPr>
              <w:spacing w:line="360" w:lineRule="auto"/>
              <w:jc w:val="both"/>
              <w:rPr>
                <w:sz w:val="23"/>
                <w:szCs w:val="23"/>
              </w:rPr>
            </w:pPr>
            <w:r>
              <w:rPr>
                <w:sz w:val="23"/>
                <w:szCs w:val="23"/>
              </w:rP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483532CD">
            <w:pPr>
              <w:spacing w:line="360" w:lineRule="auto"/>
              <w:jc w:val="both"/>
              <w:rPr>
                <w:sz w:val="23"/>
                <w:szCs w:val="23"/>
              </w:rPr>
            </w:pPr>
            <w:r>
              <w:rPr>
                <w:sz w:val="23"/>
                <w:szCs w:val="23"/>
              </w:rPr>
              <w:t>2.90331</w:t>
            </w:r>
          </w:p>
        </w:tc>
      </w:tr>
      <w:tr w14:paraId="24DEF65A">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6C1288F4">
            <w:pPr>
              <w:spacing w:line="360" w:lineRule="auto"/>
              <w:jc w:val="both"/>
              <w:rPr>
                <w:sz w:val="23"/>
                <w:szCs w:val="23"/>
              </w:rPr>
            </w:pPr>
            <w:r>
              <w:rPr>
                <w:sz w:val="23"/>
                <w:szCs w:val="23"/>
              </w:rPr>
              <w:t xml:space="preserve">       a. Predictors: (Constant), Point of purchase</w:t>
            </w:r>
          </w:p>
        </w:tc>
      </w:tr>
    </w:tbl>
    <w:p w14:paraId="7247465A">
      <w:pPr>
        <w:spacing w:line="360" w:lineRule="auto"/>
        <w:jc w:val="both"/>
        <w:rPr>
          <w:vanish/>
          <w:sz w:val="23"/>
          <w:szCs w:val="23"/>
        </w:rPr>
      </w:pPr>
    </w:p>
    <w:tbl>
      <w:tblPr>
        <w:tblStyle w:val="20"/>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427"/>
        <w:gridCol w:w="1311"/>
        <w:gridCol w:w="1010"/>
        <w:gridCol w:w="1392"/>
        <w:gridCol w:w="967"/>
        <w:gridCol w:w="1053"/>
      </w:tblGrid>
      <w:tr w14:paraId="398AF997">
        <w:tblPrEx>
          <w:tblLayout w:type="fixed"/>
        </w:tblPrEx>
        <w:trPr>
          <w:cantSplit/>
        </w:trPr>
        <w:tc>
          <w:tcPr>
            <w:tcW w:w="7893" w:type="dxa"/>
            <w:gridSpan w:val="7"/>
            <w:tcBorders>
              <w:top w:val="nil"/>
              <w:left w:val="nil"/>
              <w:bottom w:val="nil"/>
              <w:right w:val="nil"/>
            </w:tcBorders>
            <w:shd w:val="clear" w:color="auto" w:fill="FFFFFF"/>
          </w:tcPr>
          <w:p w14:paraId="1CE4EE55">
            <w:pPr>
              <w:spacing w:line="360" w:lineRule="auto"/>
              <w:jc w:val="both"/>
              <w:rPr>
                <w:b/>
                <w:sz w:val="23"/>
                <w:szCs w:val="23"/>
              </w:rPr>
            </w:pPr>
            <w:r>
              <w:rPr>
                <w:b/>
                <w:bCs/>
                <w:sz w:val="23"/>
                <w:szCs w:val="23"/>
              </w:rPr>
              <w:t>ANOVA</w:t>
            </w:r>
            <w:r>
              <w:rPr>
                <w:b/>
                <w:bCs/>
                <w:sz w:val="23"/>
                <w:szCs w:val="23"/>
                <w:vertAlign w:val="superscript"/>
              </w:rPr>
              <w:t>a</w:t>
            </w:r>
          </w:p>
        </w:tc>
      </w:tr>
      <w:tr w14:paraId="3DEBA1E7">
        <w:tblPrEx>
          <w:tblLayout w:type="fixed"/>
        </w:tblPrEx>
        <w:trPr>
          <w:cantSplit/>
        </w:trPr>
        <w:tc>
          <w:tcPr>
            <w:tcW w:w="2160" w:type="dxa"/>
            <w:gridSpan w:val="2"/>
            <w:tcBorders>
              <w:top w:val="single" w:color="000000" w:sz="16" w:space="0"/>
              <w:left w:val="single" w:color="000000" w:sz="16" w:space="0"/>
              <w:bottom w:val="single" w:color="000000" w:sz="16" w:space="0"/>
              <w:right w:val="nil"/>
            </w:tcBorders>
            <w:shd w:val="clear" w:color="auto" w:fill="FFFFFF"/>
          </w:tcPr>
          <w:p w14:paraId="72DD608D">
            <w:pPr>
              <w:spacing w:line="360" w:lineRule="auto"/>
              <w:jc w:val="both"/>
              <w:rPr>
                <w:sz w:val="23"/>
                <w:szCs w:val="23"/>
              </w:rPr>
            </w:pPr>
            <w:r>
              <w:rPr>
                <w:sz w:val="23"/>
                <w:szCs w:val="23"/>
              </w:rPr>
              <w:t>Model</w:t>
            </w:r>
          </w:p>
        </w:tc>
        <w:tc>
          <w:tcPr>
            <w:tcW w:w="1311" w:type="dxa"/>
            <w:tcBorders>
              <w:top w:val="single" w:color="000000" w:sz="16" w:space="0"/>
              <w:left w:val="single" w:color="000000" w:sz="16" w:space="0"/>
              <w:bottom w:val="single" w:color="000000" w:sz="16" w:space="0"/>
            </w:tcBorders>
            <w:shd w:val="clear" w:color="auto" w:fill="FFFFFF"/>
          </w:tcPr>
          <w:p w14:paraId="075FA65B">
            <w:pPr>
              <w:spacing w:line="360" w:lineRule="auto"/>
              <w:jc w:val="both"/>
              <w:rPr>
                <w:sz w:val="23"/>
                <w:szCs w:val="23"/>
              </w:rPr>
            </w:pPr>
            <w:r>
              <w:rPr>
                <w:sz w:val="23"/>
                <w:szCs w:val="23"/>
              </w:rPr>
              <w:t>Sum of Squares</w:t>
            </w:r>
          </w:p>
        </w:tc>
        <w:tc>
          <w:tcPr>
            <w:tcW w:w="1010" w:type="dxa"/>
            <w:tcBorders>
              <w:top w:val="single" w:color="000000" w:sz="16" w:space="0"/>
              <w:bottom w:val="single" w:color="000000" w:sz="16" w:space="0"/>
            </w:tcBorders>
            <w:shd w:val="clear" w:color="auto" w:fill="FFFFFF"/>
          </w:tcPr>
          <w:p w14:paraId="53CAE739">
            <w:pPr>
              <w:spacing w:line="360" w:lineRule="auto"/>
              <w:jc w:val="both"/>
              <w:rPr>
                <w:sz w:val="23"/>
                <w:szCs w:val="23"/>
              </w:rPr>
            </w:pPr>
            <w:r>
              <w:rPr>
                <w:sz w:val="23"/>
                <w:szCs w:val="23"/>
              </w:rPr>
              <w:t>Df</w:t>
            </w:r>
          </w:p>
        </w:tc>
        <w:tc>
          <w:tcPr>
            <w:tcW w:w="1392" w:type="dxa"/>
            <w:tcBorders>
              <w:top w:val="single" w:color="000000" w:sz="16" w:space="0"/>
              <w:bottom w:val="single" w:color="000000" w:sz="16" w:space="0"/>
            </w:tcBorders>
            <w:shd w:val="clear" w:color="auto" w:fill="FFFFFF"/>
          </w:tcPr>
          <w:p w14:paraId="7FAAF89C">
            <w:pPr>
              <w:spacing w:line="360" w:lineRule="auto"/>
              <w:jc w:val="both"/>
              <w:rPr>
                <w:sz w:val="23"/>
                <w:szCs w:val="23"/>
              </w:rPr>
            </w:pPr>
            <w:r>
              <w:rPr>
                <w:sz w:val="23"/>
                <w:szCs w:val="23"/>
              </w:rPr>
              <w:t>Mean Square</w:t>
            </w:r>
          </w:p>
        </w:tc>
        <w:tc>
          <w:tcPr>
            <w:tcW w:w="967" w:type="dxa"/>
            <w:tcBorders>
              <w:top w:val="single" w:color="000000" w:sz="16" w:space="0"/>
              <w:bottom w:val="single" w:color="000000" w:sz="16" w:space="0"/>
            </w:tcBorders>
            <w:shd w:val="clear" w:color="auto" w:fill="FFFFFF"/>
          </w:tcPr>
          <w:p w14:paraId="00C175B2">
            <w:pPr>
              <w:spacing w:line="360" w:lineRule="auto"/>
              <w:jc w:val="both"/>
              <w:rPr>
                <w:sz w:val="23"/>
                <w:szCs w:val="23"/>
              </w:rPr>
            </w:pPr>
            <w:r>
              <w:rPr>
                <w:sz w:val="23"/>
                <w:szCs w:val="23"/>
              </w:rPr>
              <w:t>F</w:t>
            </w:r>
          </w:p>
        </w:tc>
        <w:tc>
          <w:tcPr>
            <w:tcW w:w="1053" w:type="dxa"/>
            <w:tcBorders>
              <w:top w:val="single" w:color="000000" w:sz="16" w:space="0"/>
              <w:bottom w:val="single" w:color="000000" w:sz="16" w:space="0"/>
              <w:right w:val="single" w:color="000000" w:sz="16" w:space="0"/>
            </w:tcBorders>
            <w:shd w:val="clear" w:color="auto" w:fill="FFFFFF"/>
          </w:tcPr>
          <w:p w14:paraId="57C32701">
            <w:pPr>
              <w:spacing w:line="360" w:lineRule="auto"/>
              <w:jc w:val="both"/>
              <w:rPr>
                <w:sz w:val="23"/>
                <w:szCs w:val="23"/>
              </w:rPr>
            </w:pPr>
            <w:r>
              <w:rPr>
                <w:sz w:val="23"/>
                <w:szCs w:val="23"/>
              </w:rPr>
              <w:t>Sig.</w:t>
            </w:r>
          </w:p>
        </w:tc>
      </w:tr>
      <w:tr w14:paraId="117E56A5">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67CA6484">
            <w:pPr>
              <w:spacing w:line="360" w:lineRule="auto"/>
              <w:jc w:val="both"/>
              <w:rPr>
                <w:sz w:val="23"/>
                <w:szCs w:val="23"/>
              </w:rPr>
            </w:pPr>
          </w:p>
        </w:tc>
        <w:tc>
          <w:tcPr>
            <w:tcW w:w="1427" w:type="dxa"/>
            <w:tcBorders>
              <w:top w:val="single" w:color="000000" w:sz="16" w:space="0"/>
              <w:left w:val="nil"/>
              <w:bottom w:val="nil"/>
              <w:right w:val="single" w:color="000000" w:sz="16" w:space="0"/>
            </w:tcBorders>
            <w:shd w:val="clear" w:color="auto" w:fill="FFFFFF"/>
            <w:vAlign w:val="center"/>
          </w:tcPr>
          <w:p w14:paraId="20612F61">
            <w:pPr>
              <w:spacing w:line="360" w:lineRule="auto"/>
              <w:jc w:val="both"/>
              <w:rPr>
                <w:sz w:val="23"/>
                <w:szCs w:val="23"/>
              </w:rPr>
            </w:pPr>
            <w:r>
              <w:rPr>
                <w:sz w:val="23"/>
                <w:szCs w:val="23"/>
              </w:rPr>
              <w:t>Regression</w:t>
            </w:r>
          </w:p>
        </w:tc>
        <w:tc>
          <w:tcPr>
            <w:tcW w:w="1311" w:type="dxa"/>
            <w:tcBorders>
              <w:top w:val="single" w:color="000000" w:sz="16" w:space="0"/>
              <w:left w:val="single" w:color="000000" w:sz="16" w:space="0"/>
              <w:bottom w:val="nil"/>
            </w:tcBorders>
            <w:shd w:val="clear" w:color="auto" w:fill="FFFFFF"/>
            <w:vAlign w:val="center"/>
          </w:tcPr>
          <w:p w14:paraId="26D3CA41">
            <w:pPr>
              <w:spacing w:line="360" w:lineRule="auto"/>
              <w:jc w:val="both"/>
              <w:rPr>
                <w:sz w:val="23"/>
                <w:szCs w:val="23"/>
              </w:rPr>
            </w:pPr>
            <w:r>
              <w:rPr>
                <w:sz w:val="23"/>
                <w:szCs w:val="23"/>
              </w:rPr>
              <w:t>2.277</w:t>
            </w:r>
          </w:p>
        </w:tc>
        <w:tc>
          <w:tcPr>
            <w:tcW w:w="1010" w:type="dxa"/>
            <w:tcBorders>
              <w:top w:val="single" w:color="000000" w:sz="16" w:space="0"/>
              <w:bottom w:val="nil"/>
            </w:tcBorders>
            <w:shd w:val="clear" w:color="auto" w:fill="FFFFFF"/>
            <w:vAlign w:val="center"/>
          </w:tcPr>
          <w:p w14:paraId="2FDEB753">
            <w:pPr>
              <w:spacing w:line="360" w:lineRule="auto"/>
              <w:jc w:val="both"/>
              <w:rPr>
                <w:sz w:val="23"/>
                <w:szCs w:val="23"/>
              </w:rPr>
            </w:pPr>
            <w:r>
              <w:rPr>
                <w:sz w:val="23"/>
                <w:szCs w:val="23"/>
              </w:rPr>
              <w:t>1</w:t>
            </w:r>
          </w:p>
        </w:tc>
        <w:tc>
          <w:tcPr>
            <w:tcW w:w="1392" w:type="dxa"/>
            <w:tcBorders>
              <w:top w:val="single" w:color="000000" w:sz="16" w:space="0"/>
              <w:bottom w:val="nil"/>
            </w:tcBorders>
            <w:shd w:val="clear" w:color="auto" w:fill="FFFFFF"/>
            <w:vAlign w:val="center"/>
          </w:tcPr>
          <w:p w14:paraId="7ABE1C76">
            <w:pPr>
              <w:spacing w:line="360" w:lineRule="auto"/>
              <w:jc w:val="both"/>
              <w:rPr>
                <w:sz w:val="23"/>
                <w:szCs w:val="23"/>
              </w:rPr>
            </w:pPr>
            <w:r>
              <w:rPr>
                <w:sz w:val="23"/>
                <w:szCs w:val="23"/>
              </w:rPr>
              <w:t>2.277</w:t>
            </w:r>
          </w:p>
        </w:tc>
        <w:tc>
          <w:tcPr>
            <w:tcW w:w="967" w:type="dxa"/>
            <w:tcBorders>
              <w:top w:val="single" w:color="000000" w:sz="16" w:space="0"/>
              <w:bottom w:val="nil"/>
            </w:tcBorders>
            <w:shd w:val="clear" w:color="auto" w:fill="FFFFFF"/>
            <w:vAlign w:val="center"/>
          </w:tcPr>
          <w:p w14:paraId="78B7648F">
            <w:pPr>
              <w:spacing w:line="360" w:lineRule="auto"/>
              <w:jc w:val="both"/>
              <w:rPr>
                <w:sz w:val="23"/>
                <w:szCs w:val="23"/>
              </w:rPr>
            </w:pPr>
            <w:r>
              <w:rPr>
                <w:sz w:val="23"/>
                <w:szCs w:val="23"/>
              </w:rPr>
              <w:t>.270</w:t>
            </w:r>
          </w:p>
        </w:tc>
        <w:tc>
          <w:tcPr>
            <w:tcW w:w="1053" w:type="dxa"/>
            <w:tcBorders>
              <w:top w:val="single" w:color="000000" w:sz="16" w:space="0"/>
              <w:bottom w:val="nil"/>
              <w:right w:val="single" w:color="000000" w:sz="16" w:space="0"/>
            </w:tcBorders>
            <w:shd w:val="clear" w:color="auto" w:fill="FFFFFF"/>
            <w:vAlign w:val="center"/>
          </w:tcPr>
          <w:p w14:paraId="632BAEFA">
            <w:pPr>
              <w:spacing w:line="360" w:lineRule="auto"/>
              <w:jc w:val="both"/>
              <w:rPr>
                <w:sz w:val="23"/>
                <w:szCs w:val="23"/>
              </w:rPr>
            </w:pPr>
            <w:r>
              <w:rPr>
                <w:sz w:val="23"/>
                <w:szCs w:val="23"/>
              </w:rPr>
              <w:t>.606</w:t>
            </w:r>
            <w:r>
              <w:rPr>
                <w:sz w:val="23"/>
                <w:szCs w:val="23"/>
                <w:vertAlign w:val="superscript"/>
              </w:rPr>
              <w:t>b</w:t>
            </w:r>
          </w:p>
        </w:tc>
      </w:tr>
      <w:tr w14:paraId="28C1D5B8">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77426AF7">
            <w:pPr>
              <w:spacing w:line="360" w:lineRule="auto"/>
              <w:jc w:val="both"/>
              <w:rPr>
                <w:sz w:val="23"/>
                <w:szCs w:val="23"/>
              </w:rPr>
            </w:pPr>
          </w:p>
        </w:tc>
        <w:tc>
          <w:tcPr>
            <w:tcW w:w="1427" w:type="dxa"/>
            <w:tcBorders>
              <w:top w:val="nil"/>
              <w:left w:val="nil"/>
              <w:bottom w:val="nil"/>
              <w:right w:val="single" w:color="000000" w:sz="16" w:space="0"/>
            </w:tcBorders>
            <w:shd w:val="clear" w:color="auto" w:fill="FFFFFF"/>
            <w:vAlign w:val="center"/>
          </w:tcPr>
          <w:p w14:paraId="1FC6FA5E">
            <w:pPr>
              <w:spacing w:line="360" w:lineRule="auto"/>
              <w:jc w:val="both"/>
              <w:rPr>
                <w:sz w:val="23"/>
                <w:szCs w:val="23"/>
              </w:rPr>
            </w:pPr>
            <w:r>
              <w:rPr>
                <w:sz w:val="23"/>
                <w:szCs w:val="23"/>
              </w:rPr>
              <w:t>Residual</w:t>
            </w:r>
          </w:p>
        </w:tc>
        <w:tc>
          <w:tcPr>
            <w:tcW w:w="1311" w:type="dxa"/>
            <w:tcBorders>
              <w:top w:val="nil"/>
              <w:left w:val="single" w:color="000000" w:sz="16" w:space="0"/>
              <w:bottom w:val="nil"/>
            </w:tcBorders>
            <w:shd w:val="clear" w:color="auto" w:fill="FFFFFF"/>
            <w:vAlign w:val="center"/>
          </w:tcPr>
          <w:p w14:paraId="444A5934">
            <w:pPr>
              <w:spacing w:line="360" w:lineRule="auto"/>
              <w:jc w:val="both"/>
              <w:rPr>
                <w:sz w:val="23"/>
                <w:szCs w:val="23"/>
              </w:rPr>
            </w:pPr>
            <w:r>
              <w:rPr>
                <w:sz w:val="23"/>
                <w:szCs w:val="23"/>
              </w:rPr>
              <w:t>404.603</w:t>
            </w:r>
          </w:p>
        </w:tc>
        <w:tc>
          <w:tcPr>
            <w:tcW w:w="1010" w:type="dxa"/>
            <w:tcBorders>
              <w:top w:val="nil"/>
              <w:bottom w:val="nil"/>
            </w:tcBorders>
            <w:shd w:val="clear" w:color="auto" w:fill="FFFFFF"/>
            <w:vAlign w:val="center"/>
          </w:tcPr>
          <w:p w14:paraId="124ADA55">
            <w:pPr>
              <w:spacing w:line="360" w:lineRule="auto"/>
              <w:jc w:val="both"/>
              <w:rPr>
                <w:sz w:val="23"/>
                <w:szCs w:val="23"/>
              </w:rPr>
            </w:pPr>
            <w:r>
              <w:rPr>
                <w:sz w:val="23"/>
                <w:szCs w:val="23"/>
              </w:rPr>
              <w:t>48</w:t>
            </w:r>
          </w:p>
        </w:tc>
        <w:tc>
          <w:tcPr>
            <w:tcW w:w="1392" w:type="dxa"/>
            <w:tcBorders>
              <w:top w:val="nil"/>
              <w:bottom w:val="nil"/>
            </w:tcBorders>
            <w:shd w:val="clear" w:color="auto" w:fill="FFFFFF"/>
            <w:vAlign w:val="center"/>
          </w:tcPr>
          <w:p w14:paraId="398B8807">
            <w:pPr>
              <w:spacing w:line="360" w:lineRule="auto"/>
              <w:jc w:val="both"/>
              <w:rPr>
                <w:sz w:val="23"/>
                <w:szCs w:val="23"/>
              </w:rPr>
            </w:pPr>
            <w:r>
              <w:rPr>
                <w:sz w:val="23"/>
                <w:szCs w:val="23"/>
              </w:rPr>
              <w:t>8.429</w:t>
            </w:r>
          </w:p>
        </w:tc>
        <w:tc>
          <w:tcPr>
            <w:tcW w:w="967" w:type="dxa"/>
            <w:tcBorders>
              <w:top w:val="nil"/>
              <w:bottom w:val="nil"/>
            </w:tcBorders>
            <w:shd w:val="clear" w:color="auto" w:fill="FFFFFF"/>
          </w:tcPr>
          <w:p w14:paraId="00AD2F45">
            <w:pPr>
              <w:spacing w:line="360" w:lineRule="auto"/>
              <w:jc w:val="both"/>
              <w:rPr>
                <w:sz w:val="23"/>
                <w:szCs w:val="23"/>
              </w:rPr>
            </w:pPr>
          </w:p>
        </w:tc>
        <w:tc>
          <w:tcPr>
            <w:tcW w:w="1053" w:type="dxa"/>
            <w:tcBorders>
              <w:top w:val="nil"/>
              <w:bottom w:val="nil"/>
              <w:right w:val="single" w:color="000000" w:sz="16" w:space="0"/>
            </w:tcBorders>
            <w:shd w:val="clear" w:color="auto" w:fill="FFFFFF"/>
          </w:tcPr>
          <w:p w14:paraId="6E305DBC">
            <w:pPr>
              <w:spacing w:line="360" w:lineRule="auto"/>
              <w:jc w:val="both"/>
              <w:rPr>
                <w:sz w:val="23"/>
                <w:szCs w:val="23"/>
              </w:rPr>
            </w:pPr>
          </w:p>
        </w:tc>
      </w:tr>
      <w:tr w14:paraId="2D06A60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B644A44">
            <w:pPr>
              <w:spacing w:line="360" w:lineRule="auto"/>
              <w:jc w:val="both"/>
              <w:rPr>
                <w:sz w:val="23"/>
                <w:szCs w:val="23"/>
              </w:rPr>
            </w:pPr>
          </w:p>
        </w:tc>
        <w:tc>
          <w:tcPr>
            <w:tcW w:w="1427" w:type="dxa"/>
            <w:tcBorders>
              <w:top w:val="nil"/>
              <w:left w:val="nil"/>
              <w:bottom w:val="single" w:color="000000" w:sz="16" w:space="0"/>
              <w:right w:val="single" w:color="000000" w:sz="16" w:space="0"/>
            </w:tcBorders>
            <w:shd w:val="clear" w:color="auto" w:fill="FFFFFF"/>
            <w:vAlign w:val="center"/>
          </w:tcPr>
          <w:p w14:paraId="08B5A22A">
            <w:pPr>
              <w:spacing w:line="360" w:lineRule="auto"/>
              <w:jc w:val="both"/>
              <w:rPr>
                <w:sz w:val="23"/>
                <w:szCs w:val="23"/>
              </w:rPr>
            </w:pPr>
            <w:r>
              <w:rPr>
                <w:sz w:val="23"/>
                <w:szCs w:val="23"/>
              </w:rPr>
              <w:t>Total</w:t>
            </w:r>
          </w:p>
        </w:tc>
        <w:tc>
          <w:tcPr>
            <w:tcW w:w="1311" w:type="dxa"/>
            <w:tcBorders>
              <w:top w:val="nil"/>
              <w:left w:val="single" w:color="000000" w:sz="16" w:space="0"/>
              <w:bottom w:val="single" w:color="000000" w:sz="16" w:space="0"/>
            </w:tcBorders>
            <w:shd w:val="clear" w:color="auto" w:fill="FFFFFF"/>
            <w:vAlign w:val="center"/>
          </w:tcPr>
          <w:p w14:paraId="0532D49F">
            <w:pPr>
              <w:spacing w:line="360" w:lineRule="auto"/>
              <w:jc w:val="both"/>
              <w:rPr>
                <w:sz w:val="23"/>
                <w:szCs w:val="23"/>
              </w:rPr>
            </w:pPr>
            <w:r>
              <w:rPr>
                <w:sz w:val="23"/>
                <w:szCs w:val="23"/>
              </w:rPr>
              <w:t>406.880</w:t>
            </w:r>
          </w:p>
        </w:tc>
        <w:tc>
          <w:tcPr>
            <w:tcW w:w="1010" w:type="dxa"/>
            <w:tcBorders>
              <w:top w:val="nil"/>
              <w:bottom w:val="single" w:color="000000" w:sz="16" w:space="0"/>
            </w:tcBorders>
            <w:shd w:val="clear" w:color="auto" w:fill="FFFFFF"/>
            <w:vAlign w:val="center"/>
          </w:tcPr>
          <w:p w14:paraId="00A2C187">
            <w:pPr>
              <w:spacing w:line="360" w:lineRule="auto"/>
              <w:jc w:val="both"/>
              <w:rPr>
                <w:sz w:val="23"/>
                <w:szCs w:val="23"/>
              </w:rPr>
            </w:pPr>
            <w:r>
              <w:rPr>
                <w:sz w:val="23"/>
                <w:szCs w:val="23"/>
              </w:rPr>
              <w:t>49</w:t>
            </w:r>
          </w:p>
        </w:tc>
        <w:tc>
          <w:tcPr>
            <w:tcW w:w="1392" w:type="dxa"/>
            <w:tcBorders>
              <w:top w:val="nil"/>
              <w:bottom w:val="single" w:color="000000" w:sz="16" w:space="0"/>
            </w:tcBorders>
            <w:shd w:val="clear" w:color="auto" w:fill="FFFFFF"/>
          </w:tcPr>
          <w:p w14:paraId="1A499F43">
            <w:pPr>
              <w:spacing w:line="360" w:lineRule="auto"/>
              <w:jc w:val="both"/>
              <w:rPr>
                <w:sz w:val="23"/>
                <w:szCs w:val="23"/>
              </w:rPr>
            </w:pPr>
          </w:p>
        </w:tc>
        <w:tc>
          <w:tcPr>
            <w:tcW w:w="967" w:type="dxa"/>
            <w:tcBorders>
              <w:top w:val="nil"/>
              <w:bottom w:val="single" w:color="000000" w:sz="16" w:space="0"/>
            </w:tcBorders>
            <w:shd w:val="clear" w:color="auto" w:fill="FFFFFF"/>
          </w:tcPr>
          <w:p w14:paraId="29BA8085">
            <w:pPr>
              <w:spacing w:line="360" w:lineRule="auto"/>
              <w:jc w:val="both"/>
              <w:rPr>
                <w:sz w:val="23"/>
                <w:szCs w:val="23"/>
              </w:rPr>
            </w:pPr>
          </w:p>
        </w:tc>
        <w:tc>
          <w:tcPr>
            <w:tcW w:w="1053" w:type="dxa"/>
            <w:tcBorders>
              <w:top w:val="nil"/>
              <w:bottom w:val="single" w:color="000000" w:sz="16" w:space="0"/>
              <w:right w:val="single" w:color="000000" w:sz="16" w:space="0"/>
            </w:tcBorders>
            <w:shd w:val="clear" w:color="auto" w:fill="FFFFFF"/>
          </w:tcPr>
          <w:p w14:paraId="45DB5CEA">
            <w:pPr>
              <w:spacing w:line="360" w:lineRule="auto"/>
              <w:jc w:val="both"/>
              <w:rPr>
                <w:sz w:val="23"/>
                <w:szCs w:val="23"/>
              </w:rPr>
            </w:pPr>
          </w:p>
        </w:tc>
      </w:tr>
      <w:tr w14:paraId="42627E25">
        <w:tblPrEx>
          <w:tblLayout w:type="fixed"/>
        </w:tblPrEx>
        <w:trPr>
          <w:cantSplit/>
        </w:trPr>
        <w:tc>
          <w:tcPr>
            <w:tcW w:w="7893" w:type="dxa"/>
            <w:gridSpan w:val="7"/>
            <w:tcBorders>
              <w:top w:val="nil"/>
              <w:left w:val="nil"/>
              <w:bottom w:val="nil"/>
              <w:right w:val="nil"/>
            </w:tcBorders>
            <w:shd w:val="clear" w:color="auto" w:fill="FFFFFF"/>
          </w:tcPr>
          <w:p w14:paraId="106D144C">
            <w:pPr>
              <w:spacing w:line="360" w:lineRule="auto"/>
              <w:jc w:val="both"/>
              <w:rPr>
                <w:sz w:val="23"/>
                <w:szCs w:val="23"/>
              </w:rPr>
            </w:pPr>
            <w:r>
              <w:rPr>
                <w:sz w:val="23"/>
                <w:szCs w:val="23"/>
              </w:rPr>
              <w:t>a. Dependent Variable:  Brand loyalty</w:t>
            </w:r>
          </w:p>
        </w:tc>
      </w:tr>
      <w:tr w14:paraId="1B0140F2">
        <w:tblPrEx>
          <w:tblLayout w:type="fixed"/>
        </w:tblPrEx>
        <w:trPr>
          <w:cantSplit/>
        </w:trPr>
        <w:tc>
          <w:tcPr>
            <w:tcW w:w="7893" w:type="dxa"/>
            <w:gridSpan w:val="7"/>
            <w:tcBorders>
              <w:top w:val="nil"/>
              <w:left w:val="nil"/>
              <w:bottom w:val="nil"/>
              <w:right w:val="nil"/>
            </w:tcBorders>
            <w:shd w:val="clear" w:color="auto" w:fill="FFFFFF"/>
          </w:tcPr>
          <w:p w14:paraId="153D6015">
            <w:pPr>
              <w:spacing w:line="360" w:lineRule="auto"/>
              <w:jc w:val="both"/>
              <w:rPr>
                <w:sz w:val="23"/>
                <w:szCs w:val="23"/>
              </w:rPr>
            </w:pPr>
          </w:p>
        </w:tc>
      </w:tr>
      <w:tr w14:paraId="1D0E4B51">
        <w:tblPrEx>
          <w:tblLayout w:type="fixed"/>
        </w:tblPrEx>
        <w:trPr>
          <w:cantSplit/>
        </w:trPr>
        <w:tc>
          <w:tcPr>
            <w:tcW w:w="7893" w:type="dxa"/>
            <w:gridSpan w:val="7"/>
            <w:tcBorders>
              <w:top w:val="nil"/>
              <w:left w:val="nil"/>
              <w:bottom w:val="nil"/>
              <w:right w:val="nil"/>
            </w:tcBorders>
            <w:shd w:val="clear" w:color="auto" w:fill="FFFFFF"/>
          </w:tcPr>
          <w:p w14:paraId="766566D1">
            <w:pPr>
              <w:spacing w:line="360" w:lineRule="auto"/>
              <w:jc w:val="both"/>
              <w:rPr>
                <w:sz w:val="23"/>
                <w:szCs w:val="23"/>
              </w:rPr>
            </w:pPr>
            <w:r>
              <w:rPr>
                <w:sz w:val="23"/>
                <w:szCs w:val="23"/>
              </w:rPr>
              <w:t>b. Predictors: (Constant),  Point of purchase</w:t>
            </w:r>
          </w:p>
        </w:tc>
      </w:tr>
    </w:tbl>
    <w:p w14:paraId="2F55BA51">
      <w:pPr>
        <w:spacing w:line="360" w:lineRule="auto"/>
        <w:jc w:val="both"/>
        <w:rPr>
          <w:sz w:val="23"/>
          <w:szCs w:val="23"/>
        </w:rPr>
      </w:pPr>
      <w:r>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14:paraId="2D53BDDC">
      <w:pPr>
        <w:spacing w:line="360" w:lineRule="auto"/>
        <w:jc w:val="both"/>
        <w:rPr>
          <w:b/>
          <w:sz w:val="23"/>
          <w:szCs w:val="23"/>
        </w:rPr>
      </w:pPr>
      <w:r>
        <w:rPr>
          <w:b/>
          <w:sz w:val="23"/>
          <w:szCs w:val="23"/>
        </w:rPr>
        <w:t>Hypotheses 2</w:t>
      </w:r>
    </w:p>
    <w:p w14:paraId="56746DDC">
      <w:pPr>
        <w:spacing w:line="360" w:lineRule="auto"/>
        <w:jc w:val="both"/>
        <w:rPr>
          <w:sz w:val="23"/>
          <w:szCs w:val="23"/>
        </w:rPr>
      </w:pPr>
      <w:r>
        <w:rPr>
          <w:sz w:val="23"/>
          <w:szCs w:val="23"/>
        </w:rPr>
        <w:t>Ho</w:t>
      </w:r>
      <w:r>
        <w:rPr>
          <w:sz w:val="23"/>
          <w:szCs w:val="23"/>
          <w:vertAlign w:val="subscript"/>
        </w:rPr>
        <w:t>2</w:t>
      </w:r>
      <w:r>
        <w:rPr>
          <w:sz w:val="23"/>
          <w:szCs w:val="23"/>
        </w:rPr>
        <w:t>: sales force promotion does not have a significant effect on consumer trial purchase</w:t>
      </w:r>
    </w:p>
    <w:p w14:paraId="6EF5C2CA">
      <w:pPr>
        <w:spacing w:line="360" w:lineRule="auto"/>
        <w:jc w:val="both"/>
        <w:rPr>
          <w:b/>
          <w:sz w:val="23"/>
          <w:szCs w:val="23"/>
        </w:rPr>
      </w:pPr>
      <w:r>
        <w:rPr>
          <w:b/>
          <w:sz w:val="23"/>
          <w:szCs w:val="23"/>
        </w:rPr>
        <w:t>Table 4.3.2</w:t>
      </w:r>
    </w:p>
    <w:tbl>
      <w:tblPr>
        <w:tblStyle w:val="20"/>
        <w:tblW w:w="5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tblGrid>
      <w:tr w14:paraId="5026A731">
        <w:tblPrEx>
          <w:tblLayout w:type="fixed"/>
        </w:tblPrEx>
        <w:trPr>
          <w:cantSplit/>
        </w:trPr>
        <w:tc>
          <w:tcPr>
            <w:tcW w:w="5797" w:type="dxa"/>
            <w:gridSpan w:val="5"/>
            <w:tcBorders>
              <w:top w:val="nil"/>
              <w:left w:val="nil"/>
              <w:bottom w:val="nil"/>
              <w:right w:val="nil"/>
            </w:tcBorders>
            <w:shd w:val="clear" w:color="auto" w:fill="FFFFFF"/>
          </w:tcPr>
          <w:p w14:paraId="6A0DAD2D">
            <w:pPr>
              <w:spacing w:line="360" w:lineRule="auto"/>
              <w:jc w:val="both"/>
              <w:rPr>
                <w:b/>
                <w:sz w:val="23"/>
                <w:szCs w:val="23"/>
              </w:rPr>
            </w:pPr>
            <w:r>
              <w:rPr>
                <w:b/>
                <w:bCs/>
                <w:sz w:val="23"/>
                <w:szCs w:val="23"/>
              </w:rPr>
              <w:t>Model Summary</w:t>
            </w:r>
          </w:p>
        </w:tc>
      </w:tr>
      <w:tr w14:paraId="11D6E92B">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23CA9874">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14:paraId="3337F388">
            <w:pPr>
              <w:spacing w:line="360" w:lineRule="auto"/>
              <w:jc w:val="both"/>
              <w:rPr>
                <w:sz w:val="23"/>
                <w:szCs w:val="23"/>
              </w:rPr>
            </w:pPr>
            <w:r>
              <w:rPr>
                <w:sz w:val="23"/>
                <w:szCs w:val="23"/>
              </w:rPr>
              <w:t>R</w:t>
            </w:r>
          </w:p>
        </w:tc>
        <w:tc>
          <w:tcPr>
            <w:tcW w:w="1070" w:type="dxa"/>
            <w:tcBorders>
              <w:top w:val="single" w:color="000000" w:sz="16" w:space="0"/>
              <w:bottom w:val="single" w:color="000000" w:sz="16" w:space="0"/>
            </w:tcBorders>
            <w:shd w:val="clear" w:color="auto" w:fill="FFFFFF"/>
          </w:tcPr>
          <w:p w14:paraId="369431D2">
            <w:pPr>
              <w:spacing w:line="360" w:lineRule="auto"/>
              <w:jc w:val="both"/>
              <w:rPr>
                <w:sz w:val="23"/>
                <w:szCs w:val="23"/>
              </w:rPr>
            </w:pPr>
            <w:r>
              <w:rPr>
                <w:sz w:val="23"/>
                <w:szCs w:val="23"/>
              </w:rPr>
              <w:t>R Square</w:t>
            </w:r>
          </w:p>
        </w:tc>
        <w:tc>
          <w:tcPr>
            <w:tcW w:w="1469" w:type="dxa"/>
            <w:tcBorders>
              <w:top w:val="single" w:color="000000" w:sz="16" w:space="0"/>
              <w:bottom w:val="single" w:color="000000" w:sz="16" w:space="0"/>
            </w:tcBorders>
            <w:shd w:val="clear" w:color="auto" w:fill="FFFFFF"/>
          </w:tcPr>
          <w:p w14:paraId="2989B1F6">
            <w:pPr>
              <w:spacing w:line="360" w:lineRule="auto"/>
              <w:jc w:val="both"/>
              <w:rPr>
                <w:sz w:val="23"/>
                <w:szCs w:val="23"/>
              </w:rPr>
            </w:pPr>
            <w:r>
              <w:rPr>
                <w:sz w:val="23"/>
                <w:szCs w:val="23"/>
              </w:rPr>
              <w:t>Adjusted R Square</w:t>
            </w:r>
          </w:p>
        </w:tc>
        <w:tc>
          <w:tcPr>
            <w:tcW w:w="1469" w:type="dxa"/>
            <w:tcBorders>
              <w:top w:val="single" w:color="000000" w:sz="16" w:space="0"/>
              <w:bottom w:val="single" w:color="000000" w:sz="16" w:space="0"/>
              <w:right w:val="single" w:color="000000" w:sz="16" w:space="0"/>
            </w:tcBorders>
            <w:shd w:val="clear" w:color="auto" w:fill="FFFFFF"/>
          </w:tcPr>
          <w:p w14:paraId="1FBA3988">
            <w:pPr>
              <w:spacing w:line="360" w:lineRule="auto"/>
              <w:jc w:val="both"/>
              <w:rPr>
                <w:sz w:val="23"/>
                <w:szCs w:val="23"/>
              </w:rPr>
            </w:pPr>
            <w:r>
              <w:rPr>
                <w:sz w:val="23"/>
                <w:szCs w:val="23"/>
              </w:rPr>
              <w:t>Std. Error of the Estimate</w:t>
            </w:r>
          </w:p>
        </w:tc>
      </w:tr>
      <w:tr w14:paraId="6BFF81BA">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3CA8FC4C">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6BA2F908">
            <w:pPr>
              <w:spacing w:line="360" w:lineRule="auto"/>
              <w:jc w:val="both"/>
              <w:rPr>
                <w:sz w:val="23"/>
                <w:szCs w:val="23"/>
              </w:rPr>
            </w:pPr>
            <w:r>
              <w:rPr>
                <w:sz w:val="23"/>
                <w:szCs w:val="23"/>
              </w:rPr>
              <w:t>.075</w:t>
            </w:r>
            <w:r>
              <w:rPr>
                <w:sz w:val="23"/>
                <w:szCs w:val="23"/>
                <w:vertAlign w:val="superscript"/>
              </w:rPr>
              <w:t>a</w:t>
            </w:r>
          </w:p>
        </w:tc>
        <w:tc>
          <w:tcPr>
            <w:tcW w:w="1070" w:type="dxa"/>
            <w:tcBorders>
              <w:top w:val="single" w:color="000000" w:sz="16" w:space="0"/>
              <w:bottom w:val="single" w:color="000000" w:sz="16" w:space="0"/>
            </w:tcBorders>
            <w:shd w:val="clear" w:color="auto" w:fill="FFFFFF"/>
            <w:vAlign w:val="center"/>
          </w:tcPr>
          <w:p w14:paraId="727BEAC4">
            <w:pPr>
              <w:spacing w:line="360" w:lineRule="auto"/>
              <w:jc w:val="both"/>
              <w:rPr>
                <w:sz w:val="23"/>
                <w:szCs w:val="23"/>
              </w:rPr>
            </w:pPr>
            <w:r>
              <w:rPr>
                <w:sz w:val="23"/>
                <w:szCs w:val="23"/>
              </w:rPr>
              <w:t>.006</w:t>
            </w:r>
          </w:p>
        </w:tc>
        <w:tc>
          <w:tcPr>
            <w:tcW w:w="1469" w:type="dxa"/>
            <w:tcBorders>
              <w:top w:val="single" w:color="000000" w:sz="16" w:space="0"/>
              <w:bottom w:val="single" w:color="000000" w:sz="16" w:space="0"/>
            </w:tcBorders>
            <w:shd w:val="clear" w:color="auto" w:fill="FFFFFF"/>
            <w:vAlign w:val="center"/>
          </w:tcPr>
          <w:p w14:paraId="7FF9F82B">
            <w:pPr>
              <w:spacing w:line="360" w:lineRule="auto"/>
              <w:jc w:val="both"/>
              <w:rPr>
                <w:sz w:val="23"/>
                <w:szCs w:val="23"/>
              </w:rPr>
            </w:pPr>
            <w:r>
              <w:rPr>
                <w:sz w:val="23"/>
                <w:szCs w:val="23"/>
              </w:rPr>
              <w:t>-.015</w:t>
            </w:r>
          </w:p>
        </w:tc>
        <w:tc>
          <w:tcPr>
            <w:tcW w:w="1469" w:type="dxa"/>
            <w:tcBorders>
              <w:top w:val="single" w:color="000000" w:sz="16" w:space="0"/>
              <w:bottom w:val="single" w:color="000000" w:sz="16" w:space="0"/>
              <w:right w:val="single" w:color="000000" w:sz="16" w:space="0"/>
            </w:tcBorders>
            <w:shd w:val="clear" w:color="auto" w:fill="FFFFFF"/>
            <w:vAlign w:val="center"/>
          </w:tcPr>
          <w:p w14:paraId="01CEF58E">
            <w:pPr>
              <w:spacing w:line="360" w:lineRule="auto"/>
              <w:jc w:val="both"/>
              <w:rPr>
                <w:sz w:val="23"/>
                <w:szCs w:val="23"/>
              </w:rPr>
            </w:pPr>
            <w:r>
              <w:rPr>
                <w:sz w:val="23"/>
                <w:szCs w:val="23"/>
              </w:rPr>
              <w:t>2.90335</w:t>
            </w:r>
          </w:p>
        </w:tc>
      </w:tr>
      <w:tr w14:paraId="49792527">
        <w:tblPrEx>
          <w:tblLayout w:type="fixed"/>
        </w:tblPrEx>
        <w:trPr>
          <w:cantSplit/>
        </w:trPr>
        <w:tc>
          <w:tcPr>
            <w:tcW w:w="5797" w:type="dxa"/>
            <w:gridSpan w:val="5"/>
            <w:tcBorders>
              <w:top w:val="nil"/>
              <w:left w:val="nil"/>
              <w:bottom w:val="nil"/>
              <w:right w:val="nil"/>
            </w:tcBorders>
            <w:shd w:val="clear" w:color="auto" w:fill="FFFFFF"/>
          </w:tcPr>
          <w:p w14:paraId="4CFFA598">
            <w:pPr>
              <w:spacing w:line="360" w:lineRule="auto"/>
              <w:jc w:val="both"/>
              <w:rPr>
                <w:sz w:val="23"/>
                <w:szCs w:val="23"/>
              </w:rPr>
            </w:pPr>
            <w:r>
              <w:rPr>
                <w:sz w:val="23"/>
                <w:szCs w:val="23"/>
              </w:rPr>
              <w:t>a. Predictors: (Constant), sales force promotion</w:t>
            </w:r>
          </w:p>
        </w:tc>
      </w:tr>
    </w:tbl>
    <w:p w14:paraId="0443B11C">
      <w:pPr>
        <w:spacing w:line="360" w:lineRule="auto"/>
        <w:jc w:val="both"/>
        <w:rPr>
          <w:sz w:val="23"/>
          <w:szCs w:val="23"/>
        </w:rPr>
      </w:pP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328"/>
        <w:gridCol w:w="1151"/>
        <w:gridCol w:w="1392"/>
        <w:gridCol w:w="1010"/>
        <w:gridCol w:w="1010"/>
      </w:tblGrid>
      <w:tr w14:paraId="375CFAFC">
        <w:tblPrEx>
          <w:tblLayout w:type="fixed"/>
        </w:tblPrEx>
        <w:trPr>
          <w:cantSplit/>
        </w:trPr>
        <w:tc>
          <w:tcPr>
            <w:tcW w:w="7893" w:type="dxa"/>
            <w:gridSpan w:val="7"/>
            <w:tcBorders>
              <w:top w:val="nil"/>
              <w:left w:val="nil"/>
              <w:bottom w:val="nil"/>
              <w:right w:val="nil"/>
            </w:tcBorders>
            <w:shd w:val="clear" w:color="auto" w:fill="FFFFFF"/>
          </w:tcPr>
          <w:p w14:paraId="56DD2EB9">
            <w:pPr>
              <w:spacing w:line="360" w:lineRule="auto"/>
              <w:jc w:val="both"/>
              <w:rPr>
                <w:b/>
                <w:sz w:val="23"/>
                <w:szCs w:val="23"/>
              </w:rPr>
            </w:pPr>
            <w:r>
              <w:rPr>
                <w:b/>
                <w:bCs/>
                <w:sz w:val="23"/>
                <w:szCs w:val="23"/>
              </w:rPr>
              <w:t>ANOVA</w:t>
            </w:r>
            <w:r>
              <w:rPr>
                <w:b/>
                <w:bCs/>
                <w:sz w:val="23"/>
                <w:szCs w:val="23"/>
                <w:vertAlign w:val="superscript"/>
              </w:rPr>
              <w:t>a</w:t>
            </w:r>
          </w:p>
        </w:tc>
      </w:tr>
      <w:tr w14:paraId="2611AA47">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562EB2B5">
            <w:pPr>
              <w:spacing w:line="360" w:lineRule="auto"/>
              <w:jc w:val="both"/>
              <w:rPr>
                <w:sz w:val="23"/>
                <w:szCs w:val="23"/>
              </w:rPr>
            </w:pPr>
            <w:r>
              <w:rPr>
                <w:sz w:val="23"/>
                <w:szCs w:val="23"/>
              </w:rPr>
              <w:t>Model</w:t>
            </w:r>
          </w:p>
        </w:tc>
        <w:tc>
          <w:tcPr>
            <w:tcW w:w="1328" w:type="dxa"/>
            <w:tcBorders>
              <w:top w:val="single" w:color="000000" w:sz="16" w:space="0"/>
              <w:left w:val="single" w:color="000000" w:sz="16" w:space="0"/>
              <w:bottom w:val="single" w:color="000000" w:sz="16" w:space="0"/>
            </w:tcBorders>
            <w:shd w:val="clear" w:color="auto" w:fill="FFFFFF"/>
          </w:tcPr>
          <w:p w14:paraId="5DBFFD32">
            <w:pPr>
              <w:spacing w:line="360" w:lineRule="auto"/>
              <w:jc w:val="both"/>
              <w:rPr>
                <w:sz w:val="23"/>
                <w:szCs w:val="23"/>
              </w:rPr>
            </w:pPr>
            <w:r>
              <w:rPr>
                <w:sz w:val="23"/>
                <w:szCs w:val="23"/>
              </w:rPr>
              <w:t>Sum of Squares</w:t>
            </w:r>
          </w:p>
        </w:tc>
        <w:tc>
          <w:tcPr>
            <w:tcW w:w="1151" w:type="dxa"/>
            <w:tcBorders>
              <w:top w:val="single" w:color="000000" w:sz="16" w:space="0"/>
              <w:bottom w:val="single" w:color="000000" w:sz="16" w:space="0"/>
            </w:tcBorders>
            <w:shd w:val="clear" w:color="auto" w:fill="FFFFFF"/>
          </w:tcPr>
          <w:p w14:paraId="70877BD4">
            <w:pPr>
              <w:spacing w:line="360" w:lineRule="auto"/>
              <w:jc w:val="both"/>
              <w:rPr>
                <w:sz w:val="23"/>
                <w:szCs w:val="23"/>
              </w:rPr>
            </w:pPr>
            <w:r>
              <w:rPr>
                <w:sz w:val="23"/>
                <w:szCs w:val="23"/>
              </w:rPr>
              <w:t xml:space="preserve"> Df</w:t>
            </w:r>
          </w:p>
        </w:tc>
        <w:tc>
          <w:tcPr>
            <w:tcW w:w="1392" w:type="dxa"/>
            <w:tcBorders>
              <w:top w:val="single" w:color="000000" w:sz="16" w:space="0"/>
              <w:bottom w:val="single" w:color="000000" w:sz="16" w:space="0"/>
            </w:tcBorders>
            <w:shd w:val="clear" w:color="auto" w:fill="FFFFFF"/>
          </w:tcPr>
          <w:p w14:paraId="06B58063">
            <w:pPr>
              <w:spacing w:line="360" w:lineRule="auto"/>
              <w:jc w:val="both"/>
              <w:rPr>
                <w:sz w:val="23"/>
                <w:szCs w:val="23"/>
              </w:rPr>
            </w:pPr>
            <w:r>
              <w:rPr>
                <w:sz w:val="23"/>
                <w:szCs w:val="23"/>
              </w:rPr>
              <w:t>Mean Square</w:t>
            </w:r>
          </w:p>
        </w:tc>
        <w:tc>
          <w:tcPr>
            <w:tcW w:w="1010" w:type="dxa"/>
            <w:tcBorders>
              <w:top w:val="single" w:color="000000" w:sz="16" w:space="0"/>
              <w:bottom w:val="single" w:color="000000" w:sz="16" w:space="0"/>
            </w:tcBorders>
            <w:shd w:val="clear" w:color="auto" w:fill="FFFFFF"/>
          </w:tcPr>
          <w:p w14:paraId="31F92F14">
            <w:pPr>
              <w:spacing w:line="360" w:lineRule="auto"/>
              <w:jc w:val="both"/>
              <w:rPr>
                <w:sz w:val="23"/>
                <w:szCs w:val="23"/>
              </w:rPr>
            </w:pPr>
            <w:r>
              <w:rPr>
                <w:sz w:val="23"/>
                <w:szCs w:val="23"/>
              </w:rPr>
              <w:t>F</w:t>
            </w:r>
          </w:p>
        </w:tc>
        <w:tc>
          <w:tcPr>
            <w:tcW w:w="1010" w:type="dxa"/>
            <w:tcBorders>
              <w:top w:val="single" w:color="000000" w:sz="16" w:space="0"/>
              <w:bottom w:val="single" w:color="000000" w:sz="16" w:space="0"/>
              <w:right w:val="single" w:color="000000" w:sz="16" w:space="0"/>
            </w:tcBorders>
            <w:shd w:val="clear" w:color="auto" w:fill="FFFFFF"/>
          </w:tcPr>
          <w:p w14:paraId="4F6537A2">
            <w:pPr>
              <w:spacing w:line="360" w:lineRule="auto"/>
              <w:jc w:val="both"/>
              <w:rPr>
                <w:sz w:val="23"/>
                <w:szCs w:val="23"/>
              </w:rPr>
            </w:pPr>
            <w:r>
              <w:rPr>
                <w:sz w:val="23"/>
                <w:szCs w:val="23"/>
              </w:rPr>
              <w:t>Sig.</w:t>
            </w:r>
          </w:p>
        </w:tc>
      </w:tr>
      <w:tr w14:paraId="31B311DE">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3AF4025C">
            <w:pPr>
              <w:spacing w:line="360" w:lineRule="auto"/>
              <w:jc w:val="both"/>
              <w:rPr>
                <w:sz w:val="23"/>
                <w:szCs w:val="23"/>
              </w:rPr>
            </w:pPr>
            <w:r>
              <w:rPr>
                <w:sz w:val="23"/>
                <w:szCs w:val="23"/>
              </w:rPr>
              <w:t>1</w:t>
            </w:r>
          </w:p>
        </w:tc>
        <w:tc>
          <w:tcPr>
            <w:tcW w:w="1269" w:type="dxa"/>
            <w:tcBorders>
              <w:top w:val="single" w:color="000000" w:sz="16" w:space="0"/>
              <w:left w:val="nil"/>
              <w:bottom w:val="nil"/>
              <w:right w:val="single" w:color="000000" w:sz="16" w:space="0"/>
            </w:tcBorders>
            <w:shd w:val="clear" w:color="auto" w:fill="FFFFFF"/>
            <w:vAlign w:val="center"/>
          </w:tcPr>
          <w:p w14:paraId="5EF54693">
            <w:pPr>
              <w:spacing w:line="360" w:lineRule="auto"/>
              <w:jc w:val="both"/>
              <w:rPr>
                <w:sz w:val="23"/>
                <w:szCs w:val="23"/>
              </w:rPr>
            </w:pPr>
            <w:r>
              <w:rPr>
                <w:sz w:val="23"/>
                <w:szCs w:val="23"/>
              </w:rPr>
              <w:t>Regression</w:t>
            </w:r>
          </w:p>
        </w:tc>
        <w:tc>
          <w:tcPr>
            <w:tcW w:w="1328" w:type="dxa"/>
            <w:tcBorders>
              <w:top w:val="single" w:color="000000" w:sz="16" w:space="0"/>
              <w:left w:val="single" w:color="000000" w:sz="16" w:space="0"/>
              <w:bottom w:val="nil"/>
            </w:tcBorders>
            <w:shd w:val="clear" w:color="auto" w:fill="FFFFFF"/>
            <w:vAlign w:val="center"/>
          </w:tcPr>
          <w:p w14:paraId="19E19147">
            <w:pPr>
              <w:spacing w:line="360" w:lineRule="auto"/>
              <w:jc w:val="both"/>
              <w:rPr>
                <w:sz w:val="23"/>
                <w:szCs w:val="23"/>
              </w:rPr>
            </w:pPr>
            <w:r>
              <w:rPr>
                <w:sz w:val="23"/>
                <w:szCs w:val="23"/>
              </w:rPr>
              <w:t>2.266</w:t>
            </w:r>
          </w:p>
        </w:tc>
        <w:tc>
          <w:tcPr>
            <w:tcW w:w="1151" w:type="dxa"/>
            <w:tcBorders>
              <w:top w:val="single" w:color="000000" w:sz="16" w:space="0"/>
              <w:bottom w:val="nil"/>
            </w:tcBorders>
            <w:shd w:val="clear" w:color="auto" w:fill="FFFFFF"/>
            <w:vAlign w:val="center"/>
          </w:tcPr>
          <w:p w14:paraId="73F1EE4A">
            <w:pPr>
              <w:spacing w:line="360" w:lineRule="auto"/>
              <w:jc w:val="both"/>
              <w:rPr>
                <w:sz w:val="23"/>
                <w:szCs w:val="23"/>
              </w:rPr>
            </w:pPr>
            <w:r>
              <w:rPr>
                <w:sz w:val="23"/>
                <w:szCs w:val="23"/>
              </w:rPr>
              <w:t>1</w:t>
            </w:r>
          </w:p>
        </w:tc>
        <w:tc>
          <w:tcPr>
            <w:tcW w:w="1392" w:type="dxa"/>
            <w:tcBorders>
              <w:top w:val="single" w:color="000000" w:sz="16" w:space="0"/>
              <w:bottom w:val="nil"/>
            </w:tcBorders>
            <w:shd w:val="clear" w:color="auto" w:fill="FFFFFF"/>
            <w:vAlign w:val="center"/>
          </w:tcPr>
          <w:p w14:paraId="3D5A96CF">
            <w:pPr>
              <w:spacing w:line="360" w:lineRule="auto"/>
              <w:jc w:val="both"/>
              <w:rPr>
                <w:sz w:val="23"/>
                <w:szCs w:val="23"/>
              </w:rPr>
            </w:pPr>
            <w:r>
              <w:rPr>
                <w:sz w:val="23"/>
                <w:szCs w:val="23"/>
              </w:rPr>
              <w:t>2.266</w:t>
            </w:r>
          </w:p>
        </w:tc>
        <w:tc>
          <w:tcPr>
            <w:tcW w:w="1010" w:type="dxa"/>
            <w:tcBorders>
              <w:top w:val="single" w:color="000000" w:sz="16" w:space="0"/>
              <w:bottom w:val="nil"/>
            </w:tcBorders>
            <w:shd w:val="clear" w:color="auto" w:fill="FFFFFF"/>
            <w:vAlign w:val="center"/>
          </w:tcPr>
          <w:p w14:paraId="5EE62DB5">
            <w:pPr>
              <w:spacing w:line="360" w:lineRule="auto"/>
              <w:jc w:val="both"/>
              <w:rPr>
                <w:sz w:val="23"/>
                <w:szCs w:val="23"/>
              </w:rPr>
            </w:pPr>
            <w:r>
              <w:rPr>
                <w:sz w:val="23"/>
                <w:szCs w:val="23"/>
              </w:rPr>
              <w:t>.269</w:t>
            </w:r>
          </w:p>
        </w:tc>
        <w:tc>
          <w:tcPr>
            <w:tcW w:w="1010" w:type="dxa"/>
            <w:tcBorders>
              <w:top w:val="single" w:color="000000" w:sz="16" w:space="0"/>
              <w:bottom w:val="nil"/>
              <w:right w:val="single" w:color="000000" w:sz="16" w:space="0"/>
            </w:tcBorders>
            <w:shd w:val="clear" w:color="auto" w:fill="FFFFFF"/>
            <w:vAlign w:val="center"/>
          </w:tcPr>
          <w:p w14:paraId="1529538D">
            <w:pPr>
              <w:spacing w:line="360" w:lineRule="auto"/>
              <w:jc w:val="both"/>
              <w:rPr>
                <w:sz w:val="23"/>
                <w:szCs w:val="23"/>
              </w:rPr>
            </w:pPr>
            <w:r>
              <w:rPr>
                <w:sz w:val="23"/>
                <w:szCs w:val="23"/>
              </w:rPr>
              <w:t>.607</w:t>
            </w:r>
            <w:r>
              <w:rPr>
                <w:sz w:val="23"/>
                <w:szCs w:val="23"/>
                <w:vertAlign w:val="superscript"/>
              </w:rPr>
              <w:t>b</w:t>
            </w:r>
          </w:p>
        </w:tc>
      </w:tr>
      <w:tr w14:paraId="3883C8BB">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E00B3F5">
            <w:pPr>
              <w:spacing w:line="360" w:lineRule="auto"/>
              <w:jc w:val="both"/>
              <w:rPr>
                <w:sz w:val="23"/>
                <w:szCs w:val="23"/>
              </w:rPr>
            </w:pPr>
          </w:p>
        </w:tc>
        <w:tc>
          <w:tcPr>
            <w:tcW w:w="1269" w:type="dxa"/>
            <w:tcBorders>
              <w:top w:val="nil"/>
              <w:left w:val="nil"/>
              <w:bottom w:val="nil"/>
              <w:right w:val="single" w:color="000000" w:sz="16" w:space="0"/>
            </w:tcBorders>
            <w:shd w:val="clear" w:color="auto" w:fill="FFFFFF"/>
            <w:vAlign w:val="center"/>
          </w:tcPr>
          <w:p w14:paraId="35ED012F">
            <w:pPr>
              <w:spacing w:line="360" w:lineRule="auto"/>
              <w:jc w:val="both"/>
              <w:rPr>
                <w:sz w:val="23"/>
                <w:szCs w:val="23"/>
              </w:rPr>
            </w:pPr>
            <w:r>
              <w:rPr>
                <w:sz w:val="23"/>
                <w:szCs w:val="23"/>
              </w:rPr>
              <w:t>Residual</w:t>
            </w:r>
          </w:p>
        </w:tc>
        <w:tc>
          <w:tcPr>
            <w:tcW w:w="1328" w:type="dxa"/>
            <w:tcBorders>
              <w:top w:val="nil"/>
              <w:left w:val="single" w:color="000000" w:sz="16" w:space="0"/>
              <w:bottom w:val="nil"/>
            </w:tcBorders>
            <w:shd w:val="clear" w:color="auto" w:fill="FFFFFF"/>
            <w:vAlign w:val="center"/>
          </w:tcPr>
          <w:p w14:paraId="6EB2FD67">
            <w:pPr>
              <w:spacing w:line="360" w:lineRule="auto"/>
              <w:jc w:val="both"/>
              <w:rPr>
                <w:sz w:val="23"/>
                <w:szCs w:val="23"/>
              </w:rPr>
            </w:pPr>
            <w:r>
              <w:rPr>
                <w:sz w:val="23"/>
                <w:szCs w:val="23"/>
              </w:rPr>
              <w:t>404.614</w:t>
            </w:r>
          </w:p>
        </w:tc>
        <w:tc>
          <w:tcPr>
            <w:tcW w:w="1151" w:type="dxa"/>
            <w:tcBorders>
              <w:top w:val="nil"/>
              <w:bottom w:val="nil"/>
            </w:tcBorders>
            <w:shd w:val="clear" w:color="auto" w:fill="FFFFFF"/>
            <w:vAlign w:val="center"/>
          </w:tcPr>
          <w:p w14:paraId="1F63EDB7">
            <w:pPr>
              <w:spacing w:line="360" w:lineRule="auto"/>
              <w:jc w:val="both"/>
              <w:rPr>
                <w:sz w:val="23"/>
                <w:szCs w:val="23"/>
              </w:rPr>
            </w:pPr>
            <w:r>
              <w:rPr>
                <w:sz w:val="23"/>
                <w:szCs w:val="23"/>
              </w:rPr>
              <w:t>48</w:t>
            </w:r>
          </w:p>
        </w:tc>
        <w:tc>
          <w:tcPr>
            <w:tcW w:w="1392" w:type="dxa"/>
            <w:tcBorders>
              <w:top w:val="nil"/>
              <w:bottom w:val="nil"/>
            </w:tcBorders>
            <w:shd w:val="clear" w:color="auto" w:fill="FFFFFF"/>
            <w:vAlign w:val="center"/>
          </w:tcPr>
          <w:p w14:paraId="7930CE31">
            <w:pPr>
              <w:spacing w:line="360" w:lineRule="auto"/>
              <w:jc w:val="both"/>
              <w:rPr>
                <w:sz w:val="23"/>
                <w:szCs w:val="23"/>
              </w:rPr>
            </w:pPr>
            <w:r>
              <w:rPr>
                <w:sz w:val="23"/>
                <w:szCs w:val="23"/>
              </w:rPr>
              <w:t>8.429</w:t>
            </w:r>
          </w:p>
        </w:tc>
        <w:tc>
          <w:tcPr>
            <w:tcW w:w="1010" w:type="dxa"/>
            <w:tcBorders>
              <w:top w:val="nil"/>
              <w:bottom w:val="nil"/>
            </w:tcBorders>
            <w:shd w:val="clear" w:color="auto" w:fill="FFFFFF"/>
          </w:tcPr>
          <w:p w14:paraId="446C08F7">
            <w:pPr>
              <w:spacing w:line="360" w:lineRule="auto"/>
              <w:jc w:val="both"/>
              <w:rPr>
                <w:sz w:val="23"/>
                <w:szCs w:val="23"/>
              </w:rPr>
            </w:pPr>
          </w:p>
        </w:tc>
        <w:tc>
          <w:tcPr>
            <w:tcW w:w="1010" w:type="dxa"/>
            <w:tcBorders>
              <w:top w:val="nil"/>
              <w:bottom w:val="nil"/>
              <w:right w:val="single" w:color="000000" w:sz="16" w:space="0"/>
            </w:tcBorders>
            <w:shd w:val="clear" w:color="auto" w:fill="FFFFFF"/>
          </w:tcPr>
          <w:p w14:paraId="58462B3A">
            <w:pPr>
              <w:spacing w:line="360" w:lineRule="auto"/>
              <w:jc w:val="both"/>
              <w:rPr>
                <w:sz w:val="23"/>
                <w:szCs w:val="23"/>
              </w:rPr>
            </w:pPr>
          </w:p>
        </w:tc>
      </w:tr>
      <w:tr w14:paraId="0F410E94">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4205EE28">
            <w:pPr>
              <w:spacing w:line="360" w:lineRule="auto"/>
              <w:jc w:val="both"/>
              <w:rPr>
                <w:sz w:val="23"/>
                <w:szCs w:val="23"/>
              </w:rPr>
            </w:pPr>
          </w:p>
        </w:tc>
        <w:tc>
          <w:tcPr>
            <w:tcW w:w="1269" w:type="dxa"/>
            <w:tcBorders>
              <w:top w:val="nil"/>
              <w:left w:val="nil"/>
              <w:bottom w:val="single" w:color="000000" w:sz="16" w:space="0"/>
              <w:right w:val="single" w:color="000000" w:sz="16" w:space="0"/>
            </w:tcBorders>
            <w:shd w:val="clear" w:color="auto" w:fill="FFFFFF"/>
            <w:vAlign w:val="center"/>
          </w:tcPr>
          <w:p w14:paraId="1D0477E3">
            <w:pPr>
              <w:spacing w:line="360" w:lineRule="auto"/>
              <w:jc w:val="both"/>
              <w:rPr>
                <w:sz w:val="23"/>
                <w:szCs w:val="23"/>
              </w:rPr>
            </w:pPr>
            <w:r>
              <w:rPr>
                <w:sz w:val="23"/>
                <w:szCs w:val="23"/>
              </w:rPr>
              <w:t>Total</w:t>
            </w:r>
          </w:p>
        </w:tc>
        <w:tc>
          <w:tcPr>
            <w:tcW w:w="1328" w:type="dxa"/>
            <w:tcBorders>
              <w:top w:val="nil"/>
              <w:left w:val="single" w:color="000000" w:sz="16" w:space="0"/>
              <w:bottom w:val="single" w:color="000000" w:sz="16" w:space="0"/>
            </w:tcBorders>
            <w:shd w:val="clear" w:color="auto" w:fill="FFFFFF"/>
            <w:vAlign w:val="center"/>
          </w:tcPr>
          <w:p w14:paraId="242E6DDE">
            <w:pPr>
              <w:spacing w:line="360" w:lineRule="auto"/>
              <w:jc w:val="both"/>
              <w:rPr>
                <w:sz w:val="23"/>
                <w:szCs w:val="23"/>
              </w:rPr>
            </w:pPr>
            <w:r>
              <w:rPr>
                <w:sz w:val="23"/>
                <w:szCs w:val="23"/>
              </w:rPr>
              <w:t>406.880</w:t>
            </w:r>
          </w:p>
        </w:tc>
        <w:tc>
          <w:tcPr>
            <w:tcW w:w="1151" w:type="dxa"/>
            <w:tcBorders>
              <w:top w:val="nil"/>
              <w:bottom w:val="single" w:color="000000" w:sz="16" w:space="0"/>
            </w:tcBorders>
            <w:shd w:val="clear" w:color="auto" w:fill="FFFFFF"/>
            <w:vAlign w:val="center"/>
          </w:tcPr>
          <w:p w14:paraId="78E34F68">
            <w:pPr>
              <w:spacing w:line="360" w:lineRule="auto"/>
              <w:jc w:val="both"/>
              <w:rPr>
                <w:sz w:val="23"/>
                <w:szCs w:val="23"/>
              </w:rPr>
            </w:pPr>
            <w:r>
              <w:rPr>
                <w:sz w:val="23"/>
                <w:szCs w:val="23"/>
              </w:rPr>
              <w:t>49</w:t>
            </w:r>
          </w:p>
        </w:tc>
        <w:tc>
          <w:tcPr>
            <w:tcW w:w="1392" w:type="dxa"/>
            <w:tcBorders>
              <w:top w:val="nil"/>
              <w:bottom w:val="single" w:color="000000" w:sz="16" w:space="0"/>
            </w:tcBorders>
            <w:shd w:val="clear" w:color="auto" w:fill="FFFFFF"/>
          </w:tcPr>
          <w:p w14:paraId="226AD458">
            <w:pPr>
              <w:spacing w:line="360" w:lineRule="auto"/>
              <w:jc w:val="both"/>
              <w:rPr>
                <w:sz w:val="23"/>
                <w:szCs w:val="23"/>
              </w:rPr>
            </w:pPr>
          </w:p>
        </w:tc>
        <w:tc>
          <w:tcPr>
            <w:tcW w:w="1010" w:type="dxa"/>
            <w:tcBorders>
              <w:top w:val="nil"/>
              <w:bottom w:val="single" w:color="000000" w:sz="16" w:space="0"/>
            </w:tcBorders>
            <w:shd w:val="clear" w:color="auto" w:fill="FFFFFF"/>
          </w:tcPr>
          <w:p w14:paraId="64858FA0">
            <w:pPr>
              <w:spacing w:line="360" w:lineRule="auto"/>
              <w:jc w:val="both"/>
              <w:rPr>
                <w:sz w:val="23"/>
                <w:szCs w:val="23"/>
              </w:rPr>
            </w:pPr>
          </w:p>
        </w:tc>
        <w:tc>
          <w:tcPr>
            <w:tcW w:w="1010" w:type="dxa"/>
            <w:tcBorders>
              <w:top w:val="nil"/>
              <w:bottom w:val="single" w:color="000000" w:sz="16" w:space="0"/>
              <w:right w:val="single" w:color="000000" w:sz="16" w:space="0"/>
            </w:tcBorders>
            <w:shd w:val="clear" w:color="auto" w:fill="FFFFFF"/>
          </w:tcPr>
          <w:p w14:paraId="4155B8FF">
            <w:pPr>
              <w:spacing w:line="360" w:lineRule="auto"/>
              <w:jc w:val="both"/>
              <w:rPr>
                <w:sz w:val="23"/>
                <w:szCs w:val="23"/>
              </w:rPr>
            </w:pPr>
          </w:p>
        </w:tc>
      </w:tr>
      <w:tr w14:paraId="0500EE09">
        <w:tblPrEx>
          <w:tblLayout w:type="fixed"/>
        </w:tblPrEx>
        <w:trPr>
          <w:cantSplit/>
        </w:trPr>
        <w:tc>
          <w:tcPr>
            <w:tcW w:w="7893" w:type="dxa"/>
            <w:gridSpan w:val="7"/>
            <w:tcBorders>
              <w:top w:val="nil"/>
              <w:left w:val="nil"/>
              <w:bottom w:val="nil"/>
              <w:right w:val="nil"/>
            </w:tcBorders>
            <w:shd w:val="clear" w:color="auto" w:fill="FFFFFF"/>
          </w:tcPr>
          <w:p w14:paraId="200C4D66">
            <w:pPr>
              <w:spacing w:line="360" w:lineRule="auto"/>
              <w:jc w:val="both"/>
              <w:rPr>
                <w:sz w:val="23"/>
                <w:szCs w:val="23"/>
              </w:rPr>
            </w:pPr>
            <w:r>
              <w:rPr>
                <w:sz w:val="23"/>
                <w:szCs w:val="23"/>
              </w:rPr>
              <w:t>a. Dependent Variable: Consumer buying behavior</w:t>
            </w:r>
          </w:p>
        </w:tc>
      </w:tr>
      <w:tr w14:paraId="50F8D1A0">
        <w:tblPrEx>
          <w:tblLayout w:type="fixed"/>
        </w:tblPrEx>
        <w:trPr>
          <w:cantSplit/>
        </w:trPr>
        <w:tc>
          <w:tcPr>
            <w:tcW w:w="7893" w:type="dxa"/>
            <w:gridSpan w:val="7"/>
            <w:tcBorders>
              <w:top w:val="nil"/>
              <w:left w:val="nil"/>
              <w:bottom w:val="nil"/>
              <w:right w:val="nil"/>
            </w:tcBorders>
            <w:shd w:val="clear" w:color="auto" w:fill="FFFFFF"/>
          </w:tcPr>
          <w:p w14:paraId="7B7C057F">
            <w:pPr>
              <w:spacing w:line="360" w:lineRule="auto"/>
              <w:jc w:val="both"/>
              <w:rPr>
                <w:sz w:val="23"/>
                <w:szCs w:val="23"/>
              </w:rPr>
            </w:pPr>
            <w:r>
              <w:rPr>
                <w:sz w:val="23"/>
                <w:szCs w:val="23"/>
              </w:rPr>
              <w:t>b. Predictors: (Constant), sales force promotion</w:t>
            </w:r>
          </w:p>
        </w:tc>
      </w:tr>
    </w:tbl>
    <w:p w14:paraId="0532C84F">
      <w:pPr>
        <w:spacing w:line="360" w:lineRule="auto"/>
        <w:jc w:val="both"/>
        <w:rPr>
          <w:sz w:val="23"/>
          <w:szCs w:val="23"/>
        </w:rPr>
      </w:pPr>
      <w:r>
        <w:rPr>
          <w:sz w:val="23"/>
          <w:szCs w:val="23"/>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14:paraId="745054AD">
      <w:pPr>
        <w:spacing w:line="360" w:lineRule="auto"/>
        <w:jc w:val="both"/>
        <w:rPr>
          <w:b/>
          <w:sz w:val="23"/>
          <w:szCs w:val="23"/>
        </w:rPr>
      </w:pPr>
      <w:r>
        <w:rPr>
          <w:b/>
          <w:sz w:val="23"/>
          <w:szCs w:val="23"/>
        </w:rPr>
        <w:t>Hypotheses 3</w:t>
      </w:r>
    </w:p>
    <w:p w14:paraId="5D5F00BF">
      <w:pPr>
        <w:spacing w:line="360" w:lineRule="auto"/>
        <w:jc w:val="both"/>
        <w:rPr>
          <w:sz w:val="23"/>
          <w:szCs w:val="23"/>
        </w:rPr>
      </w:pPr>
      <w:r>
        <w:rPr>
          <w:sz w:val="23"/>
          <w:szCs w:val="23"/>
        </w:rPr>
        <w:t>Ho</w:t>
      </w:r>
      <w:r>
        <w:rPr>
          <w:sz w:val="23"/>
          <w:szCs w:val="23"/>
          <w:vertAlign w:val="subscript"/>
        </w:rPr>
        <w:t>3</w:t>
      </w:r>
      <w:r>
        <w:rPr>
          <w:sz w:val="23"/>
          <w:szCs w:val="23"/>
        </w:rPr>
        <w:t>: Price discount does not have significant effect on consumer buying behavior.</w:t>
      </w:r>
    </w:p>
    <w:p w14:paraId="6DB587CD">
      <w:pPr>
        <w:spacing w:line="360" w:lineRule="auto"/>
        <w:jc w:val="both"/>
        <w:rPr>
          <w:b/>
          <w:sz w:val="23"/>
          <w:szCs w:val="23"/>
        </w:rPr>
      </w:pPr>
    </w:p>
    <w:p w14:paraId="35405DCC">
      <w:pPr>
        <w:spacing w:line="360" w:lineRule="auto"/>
        <w:jc w:val="both"/>
        <w:rPr>
          <w:b/>
          <w:sz w:val="23"/>
          <w:szCs w:val="23"/>
        </w:rPr>
      </w:pPr>
      <w:r>
        <w:rPr>
          <w:b/>
          <w:sz w:val="23"/>
          <w:szCs w:val="23"/>
        </w:rPr>
        <w:t>Table 4.3.3</w:t>
      </w: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259BCBC1">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20A7D977">
            <w:pPr>
              <w:spacing w:line="360" w:lineRule="auto"/>
              <w:jc w:val="both"/>
              <w:rPr>
                <w:b/>
                <w:sz w:val="23"/>
                <w:szCs w:val="23"/>
              </w:rPr>
            </w:pPr>
            <w:r>
              <w:rPr>
                <w:b/>
                <w:bCs/>
                <w:sz w:val="23"/>
                <w:szCs w:val="23"/>
              </w:rPr>
              <w:t>Model Summary</w:t>
            </w:r>
          </w:p>
        </w:tc>
      </w:tr>
      <w:tr w14:paraId="1B5234ED">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2A99D86B">
            <w:pPr>
              <w:spacing w:line="360" w:lineRule="auto"/>
              <w:jc w:val="both"/>
              <w:rPr>
                <w:sz w:val="23"/>
                <w:szCs w:val="23"/>
              </w:rPr>
            </w:pPr>
            <w:r>
              <w:rPr>
                <w:sz w:val="23"/>
                <w:szCs w:val="23"/>
              </w:rPr>
              <w:t>Model</w:t>
            </w:r>
          </w:p>
        </w:tc>
        <w:tc>
          <w:tcPr>
            <w:tcW w:w="1009" w:type="dxa"/>
            <w:tcBorders>
              <w:top w:val="single" w:color="000000" w:sz="16" w:space="0"/>
              <w:left w:val="single" w:color="000000" w:sz="16" w:space="0"/>
              <w:bottom w:val="single" w:color="000000" w:sz="16" w:space="0"/>
            </w:tcBorders>
            <w:shd w:val="clear" w:color="auto" w:fill="FFFFFF"/>
          </w:tcPr>
          <w:p w14:paraId="3E5A4725">
            <w:pPr>
              <w:spacing w:line="360" w:lineRule="auto"/>
              <w:jc w:val="both"/>
              <w:rPr>
                <w:sz w:val="23"/>
                <w:szCs w:val="23"/>
              </w:rPr>
            </w:pPr>
            <w:r>
              <w:rPr>
                <w:sz w:val="23"/>
                <w:szCs w:val="23"/>
              </w:rPr>
              <w:t>R</w:t>
            </w:r>
          </w:p>
        </w:tc>
        <w:tc>
          <w:tcPr>
            <w:tcW w:w="1070" w:type="dxa"/>
            <w:gridSpan w:val="2"/>
            <w:tcBorders>
              <w:top w:val="single" w:color="000000" w:sz="16" w:space="0"/>
              <w:bottom w:val="single" w:color="000000" w:sz="16" w:space="0"/>
            </w:tcBorders>
            <w:shd w:val="clear" w:color="auto" w:fill="FFFFFF"/>
          </w:tcPr>
          <w:p w14:paraId="77727DBA">
            <w:pPr>
              <w:spacing w:line="360" w:lineRule="auto"/>
              <w:jc w:val="both"/>
              <w:rPr>
                <w:sz w:val="23"/>
                <w:szCs w:val="23"/>
              </w:rPr>
            </w:pPr>
            <w:r>
              <w:rPr>
                <w:sz w:val="23"/>
                <w:szCs w:val="23"/>
              </w:rPr>
              <w:t>R Square</w:t>
            </w:r>
          </w:p>
        </w:tc>
        <w:tc>
          <w:tcPr>
            <w:tcW w:w="1469" w:type="dxa"/>
            <w:gridSpan w:val="2"/>
            <w:tcBorders>
              <w:top w:val="single" w:color="000000" w:sz="16" w:space="0"/>
              <w:bottom w:val="single" w:color="000000" w:sz="16" w:space="0"/>
            </w:tcBorders>
            <w:shd w:val="clear" w:color="auto" w:fill="FFFFFF"/>
          </w:tcPr>
          <w:p w14:paraId="182F1AC3">
            <w:pPr>
              <w:spacing w:line="360" w:lineRule="auto"/>
              <w:jc w:val="both"/>
              <w:rPr>
                <w:sz w:val="23"/>
                <w:szCs w:val="23"/>
              </w:rPr>
            </w:pPr>
            <w:r>
              <w:rPr>
                <w:sz w:val="23"/>
                <w:szCs w:val="23"/>
              </w:rP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780298BF">
            <w:pPr>
              <w:spacing w:line="360" w:lineRule="auto"/>
              <w:jc w:val="both"/>
              <w:rPr>
                <w:sz w:val="23"/>
                <w:szCs w:val="23"/>
              </w:rPr>
            </w:pPr>
            <w:r>
              <w:rPr>
                <w:sz w:val="23"/>
                <w:szCs w:val="23"/>
              </w:rPr>
              <w:t>Std. Error of the Estimate</w:t>
            </w:r>
          </w:p>
        </w:tc>
      </w:tr>
      <w:tr w14:paraId="5F468069">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1A460299">
            <w:pPr>
              <w:spacing w:line="360" w:lineRule="auto"/>
              <w:jc w:val="both"/>
              <w:rPr>
                <w:sz w:val="23"/>
                <w:szCs w:val="23"/>
              </w:rPr>
            </w:pPr>
            <w:r>
              <w:rPr>
                <w:sz w:val="23"/>
                <w:szCs w:val="23"/>
              </w:rPr>
              <w:t>1</w:t>
            </w:r>
          </w:p>
        </w:tc>
        <w:tc>
          <w:tcPr>
            <w:tcW w:w="1009" w:type="dxa"/>
            <w:tcBorders>
              <w:top w:val="single" w:color="000000" w:sz="16" w:space="0"/>
              <w:left w:val="single" w:color="000000" w:sz="16" w:space="0"/>
              <w:bottom w:val="single" w:color="000000" w:sz="16" w:space="0"/>
            </w:tcBorders>
            <w:shd w:val="clear" w:color="auto" w:fill="FFFFFF"/>
            <w:vAlign w:val="center"/>
          </w:tcPr>
          <w:p w14:paraId="18B04DDD">
            <w:pPr>
              <w:spacing w:line="360" w:lineRule="auto"/>
              <w:jc w:val="both"/>
              <w:rPr>
                <w:sz w:val="23"/>
                <w:szCs w:val="23"/>
              </w:rPr>
            </w:pPr>
            <w:r>
              <w:rPr>
                <w:sz w:val="23"/>
                <w:szCs w:val="23"/>
              </w:rPr>
              <w:t>.209</w:t>
            </w:r>
            <w:r>
              <w:rPr>
                <w:sz w:val="23"/>
                <w:szCs w:val="23"/>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6655DB5E">
            <w:pPr>
              <w:spacing w:line="360" w:lineRule="auto"/>
              <w:jc w:val="both"/>
              <w:rPr>
                <w:sz w:val="23"/>
                <w:szCs w:val="23"/>
              </w:rPr>
            </w:pPr>
            <w:r>
              <w:rPr>
                <w:sz w:val="23"/>
                <w:szCs w:val="23"/>
              </w:rPr>
              <w:t>.044</w:t>
            </w:r>
          </w:p>
        </w:tc>
        <w:tc>
          <w:tcPr>
            <w:tcW w:w="1469" w:type="dxa"/>
            <w:gridSpan w:val="2"/>
            <w:tcBorders>
              <w:top w:val="single" w:color="000000" w:sz="16" w:space="0"/>
              <w:bottom w:val="single" w:color="000000" w:sz="16" w:space="0"/>
            </w:tcBorders>
            <w:shd w:val="clear" w:color="auto" w:fill="FFFFFF"/>
            <w:vAlign w:val="center"/>
          </w:tcPr>
          <w:p w14:paraId="56D54D4D">
            <w:pPr>
              <w:spacing w:line="360" w:lineRule="auto"/>
              <w:jc w:val="both"/>
              <w:rPr>
                <w:sz w:val="23"/>
                <w:szCs w:val="23"/>
              </w:rPr>
            </w:pPr>
            <w:r>
              <w:rPr>
                <w:sz w:val="23"/>
                <w:szCs w:val="23"/>
              </w:rP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54FE3FDB">
            <w:pPr>
              <w:spacing w:line="360" w:lineRule="auto"/>
              <w:jc w:val="both"/>
              <w:rPr>
                <w:sz w:val="23"/>
                <w:szCs w:val="23"/>
              </w:rPr>
            </w:pPr>
            <w:r>
              <w:rPr>
                <w:sz w:val="23"/>
                <w:szCs w:val="23"/>
              </w:rPr>
              <w:t>3.45673</w:t>
            </w:r>
          </w:p>
        </w:tc>
      </w:tr>
      <w:tr w14:paraId="4294E7CA">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7482F7B6">
            <w:pPr>
              <w:spacing w:line="360" w:lineRule="auto"/>
              <w:jc w:val="both"/>
              <w:rPr>
                <w:sz w:val="23"/>
                <w:szCs w:val="23"/>
              </w:rPr>
            </w:pPr>
            <w:r>
              <w:rPr>
                <w:sz w:val="23"/>
                <w:szCs w:val="23"/>
              </w:rPr>
              <w:t>a. Predictors: (Constant), Price discount</w:t>
            </w:r>
          </w:p>
        </w:tc>
      </w:tr>
      <w:tr w14:paraId="6EEF4AA6">
        <w:tblPrEx>
          <w:tblLayout w:type="fixed"/>
        </w:tblPrEx>
        <w:trPr>
          <w:cantSplit/>
        </w:trPr>
        <w:tc>
          <w:tcPr>
            <w:tcW w:w="7893" w:type="dxa"/>
            <w:gridSpan w:val="12"/>
            <w:tcBorders>
              <w:top w:val="nil"/>
              <w:left w:val="nil"/>
              <w:bottom w:val="nil"/>
              <w:right w:val="nil"/>
            </w:tcBorders>
            <w:shd w:val="clear" w:color="auto" w:fill="FFFFFF"/>
          </w:tcPr>
          <w:p w14:paraId="7E961409">
            <w:pPr>
              <w:spacing w:line="360" w:lineRule="auto"/>
              <w:jc w:val="both"/>
              <w:rPr>
                <w:b/>
                <w:sz w:val="23"/>
                <w:szCs w:val="23"/>
              </w:rPr>
            </w:pPr>
            <w:r>
              <w:rPr>
                <w:b/>
                <w:bCs/>
                <w:sz w:val="23"/>
                <w:szCs w:val="23"/>
              </w:rPr>
              <w:t>ANOVA</w:t>
            </w:r>
            <w:r>
              <w:rPr>
                <w:b/>
                <w:bCs/>
                <w:sz w:val="23"/>
                <w:szCs w:val="23"/>
                <w:vertAlign w:val="superscript"/>
              </w:rPr>
              <w:t>a</w:t>
            </w:r>
          </w:p>
        </w:tc>
      </w:tr>
      <w:tr w14:paraId="24B169B4">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73D21387">
            <w:pPr>
              <w:spacing w:line="360" w:lineRule="auto"/>
              <w:jc w:val="both"/>
              <w:rPr>
                <w:sz w:val="23"/>
                <w:szCs w:val="23"/>
              </w:rPr>
            </w:pPr>
            <w:r>
              <w:rPr>
                <w:sz w:val="23"/>
                <w:szCs w:val="23"/>
              </w:rP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6841C1DF">
            <w:pPr>
              <w:spacing w:line="360" w:lineRule="auto"/>
              <w:jc w:val="both"/>
              <w:rPr>
                <w:sz w:val="23"/>
                <w:szCs w:val="23"/>
              </w:rPr>
            </w:pPr>
            <w:r>
              <w:rPr>
                <w:sz w:val="23"/>
                <w:szCs w:val="23"/>
              </w:rPr>
              <w:t>Sum of Squares</w:t>
            </w:r>
          </w:p>
        </w:tc>
        <w:tc>
          <w:tcPr>
            <w:tcW w:w="1010" w:type="dxa"/>
            <w:gridSpan w:val="2"/>
            <w:tcBorders>
              <w:top w:val="single" w:color="000000" w:sz="16" w:space="0"/>
              <w:bottom w:val="single" w:color="000000" w:sz="16" w:space="0"/>
            </w:tcBorders>
            <w:shd w:val="clear" w:color="auto" w:fill="FFFFFF"/>
          </w:tcPr>
          <w:p w14:paraId="3FFE4880">
            <w:pPr>
              <w:spacing w:line="360" w:lineRule="auto"/>
              <w:jc w:val="both"/>
              <w:rPr>
                <w:sz w:val="23"/>
                <w:szCs w:val="23"/>
              </w:rPr>
            </w:pPr>
            <w:r>
              <w:rPr>
                <w:sz w:val="23"/>
                <w:szCs w:val="23"/>
              </w:rPr>
              <w:t>Df</w:t>
            </w:r>
          </w:p>
        </w:tc>
        <w:tc>
          <w:tcPr>
            <w:tcW w:w="1392" w:type="dxa"/>
            <w:gridSpan w:val="2"/>
            <w:tcBorders>
              <w:top w:val="single" w:color="000000" w:sz="16" w:space="0"/>
              <w:bottom w:val="single" w:color="000000" w:sz="16" w:space="0"/>
            </w:tcBorders>
            <w:shd w:val="clear" w:color="auto" w:fill="FFFFFF"/>
          </w:tcPr>
          <w:p w14:paraId="61A9F4B7">
            <w:pPr>
              <w:spacing w:line="360" w:lineRule="auto"/>
              <w:jc w:val="both"/>
              <w:rPr>
                <w:sz w:val="23"/>
                <w:szCs w:val="23"/>
              </w:rPr>
            </w:pPr>
            <w:r>
              <w:rPr>
                <w:sz w:val="23"/>
                <w:szCs w:val="23"/>
              </w:rPr>
              <w:t>Mean Square</w:t>
            </w:r>
          </w:p>
        </w:tc>
        <w:tc>
          <w:tcPr>
            <w:tcW w:w="1010" w:type="dxa"/>
            <w:tcBorders>
              <w:top w:val="single" w:color="000000" w:sz="16" w:space="0"/>
              <w:bottom w:val="single" w:color="000000" w:sz="16" w:space="0"/>
            </w:tcBorders>
            <w:shd w:val="clear" w:color="auto" w:fill="FFFFFF"/>
          </w:tcPr>
          <w:p w14:paraId="68C70B1B">
            <w:pPr>
              <w:spacing w:line="360" w:lineRule="auto"/>
              <w:jc w:val="both"/>
              <w:rPr>
                <w:sz w:val="23"/>
                <w:szCs w:val="23"/>
              </w:rPr>
            </w:pPr>
            <w:r>
              <w:rPr>
                <w:sz w:val="23"/>
                <w:szCs w:val="23"/>
              </w:rPr>
              <w:t>F</w:t>
            </w:r>
          </w:p>
        </w:tc>
        <w:tc>
          <w:tcPr>
            <w:tcW w:w="1010" w:type="dxa"/>
            <w:tcBorders>
              <w:top w:val="single" w:color="000000" w:sz="16" w:space="0"/>
              <w:bottom w:val="single" w:color="000000" w:sz="16" w:space="0"/>
              <w:right w:val="single" w:color="000000" w:sz="16" w:space="0"/>
            </w:tcBorders>
            <w:shd w:val="clear" w:color="auto" w:fill="FFFFFF"/>
          </w:tcPr>
          <w:p w14:paraId="45BEBB43">
            <w:pPr>
              <w:spacing w:line="360" w:lineRule="auto"/>
              <w:jc w:val="both"/>
              <w:rPr>
                <w:sz w:val="23"/>
                <w:szCs w:val="23"/>
              </w:rPr>
            </w:pPr>
            <w:r>
              <w:rPr>
                <w:sz w:val="23"/>
                <w:szCs w:val="23"/>
              </w:rPr>
              <w:t>Sig.</w:t>
            </w:r>
          </w:p>
        </w:tc>
      </w:tr>
      <w:tr w14:paraId="3689A3A0">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5F9B2681">
            <w:pPr>
              <w:spacing w:line="360" w:lineRule="auto"/>
              <w:jc w:val="both"/>
              <w:rPr>
                <w:sz w:val="23"/>
                <w:szCs w:val="23"/>
              </w:rPr>
            </w:pPr>
            <w:r>
              <w:rPr>
                <w:sz w:val="23"/>
                <w:szCs w:val="23"/>
              </w:rP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16B35017">
            <w:pPr>
              <w:spacing w:line="360" w:lineRule="auto"/>
              <w:jc w:val="both"/>
              <w:rPr>
                <w:sz w:val="23"/>
                <w:szCs w:val="23"/>
              </w:rPr>
            </w:pPr>
            <w:r>
              <w:rPr>
                <w:sz w:val="23"/>
                <w:szCs w:val="23"/>
              </w:rPr>
              <w:t>Regression</w:t>
            </w:r>
          </w:p>
        </w:tc>
        <w:tc>
          <w:tcPr>
            <w:tcW w:w="1469" w:type="dxa"/>
            <w:gridSpan w:val="2"/>
            <w:tcBorders>
              <w:top w:val="single" w:color="000000" w:sz="16" w:space="0"/>
              <w:left w:val="single" w:color="000000" w:sz="16" w:space="0"/>
              <w:bottom w:val="nil"/>
            </w:tcBorders>
            <w:shd w:val="clear" w:color="auto" w:fill="FFFFFF"/>
            <w:vAlign w:val="center"/>
          </w:tcPr>
          <w:p w14:paraId="6433891E">
            <w:pPr>
              <w:spacing w:line="360" w:lineRule="auto"/>
              <w:jc w:val="both"/>
              <w:rPr>
                <w:sz w:val="23"/>
                <w:szCs w:val="23"/>
              </w:rPr>
            </w:pPr>
            <w:r>
              <w:rPr>
                <w:sz w:val="23"/>
                <w:szCs w:val="23"/>
              </w:rPr>
              <w:t>26.128</w:t>
            </w:r>
          </w:p>
        </w:tc>
        <w:tc>
          <w:tcPr>
            <w:tcW w:w="1010" w:type="dxa"/>
            <w:gridSpan w:val="2"/>
            <w:tcBorders>
              <w:top w:val="single" w:color="000000" w:sz="16" w:space="0"/>
              <w:bottom w:val="nil"/>
            </w:tcBorders>
            <w:shd w:val="clear" w:color="auto" w:fill="FFFFFF"/>
            <w:vAlign w:val="center"/>
          </w:tcPr>
          <w:p w14:paraId="2DFF1B2D">
            <w:pPr>
              <w:spacing w:line="360" w:lineRule="auto"/>
              <w:jc w:val="both"/>
              <w:rPr>
                <w:sz w:val="23"/>
                <w:szCs w:val="23"/>
              </w:rPr>
            </w:pPr>
            <w:r>
              <w:rPr>
                <w:sz w:val="23"/>
                <w:szCs w:val="23"/>
              </w:rPr>
              <w:t>1</w:t>
            </w:r>
          </w:p>
        </w:tc>
        <w:tc>
          <w:tcPr>
            <w:tcW w:w="1392" w:type="dxa"/>
            <w:gridSpan w:val="2"/>
            <w:tcBorders>
              <w:top w:val="single" w:color="000000" w:sz="16" w:space="0"/>
              <w:bottom w:val="nil"/>
            </w:tcBorders>
            <w:shd w:val="clear" w:color="auto" w:fill="FFFFFF"/>
            <w:vAlign w:val="center"/>
          </w:tcPr>
          <w:p w14:paraId="7DF7C5DF">
            <w:pPr>
              <w:spacing w:line="360" w:lineRule="auto"/>
              <w:jc w:val="both"/>
              <w:rPr>
                <w:sz w:val="23"/>
                <w:szCs w:val="23"/>
              </w:rPr>
            </w:pPr>
            <w:r>
              <w:rPr>
                <w:sz w:val="23"/>
                <w:szCs w:val="23"/>
              </w:rPr>
              <w:t>26.128</w:t>
            </w:r>
          </w:p>
        </w:tc>
        <w:tc>
          <w:tcPr>
            <w:tcW w:w="1010" w:type="dxa"/>
            <w:tcBorders>
              <w:top w:val="single" w:color="000000" w:sz="16" w:space="0"/>
              <w:bottom w:val="nil"/>
            </w:tcBorders>
            <w:shd w:val="clear" w:color="auto" w:fill="FFFFFF"/>
            <w:vAlign w:val="center"/>
          </w:tcPr>
          <w:p w14:paraId="5C6B7C35">
            <w:pPr>
              <w:spacing w:line="360" w:lineRule="auto"/>
              <w:jc w:val="both"/>
              <w:rPr>
                <w:sz w:val="23"/>
                <w:szCs w:val="23"/>
              </w:rPr>
            </w:pPr>
            <w:r>
              <w:rPr>
                <w:sz w:val="23"/>
                <w:szCs w:val="23"/>
              </w:rPr>
              <w:t>2.187</w:t>
            </w:r>
          </w:p>
        </w:tc>
        <w:tc>
          <w:tcPr>
            <w:tcW w:w="1010" w:type="dxa"/>
            <w:tcBorders>
              <w:top w:val="single" w:color="000000" w:sz="16" w:space="0"/>
              <w:bottom w:val="nil"/>
              <w:right w:val="single" w:color="000000" w:sz="16" w:space="0"/>
            </w:tcBorders>
            <w:shd w:val="clear" w:color="auto" w:fill="FFFFFF"/>
            <w:vAlign w:val="center"/>
          </w:tcPr>
          <w:p w14:paraId="5A64D356">
            <w:pPr>
              <w:spacing w:line="360" w:lineRule="auto"/>
              <w:jc w:val="both"/>
              <w:rPr>
                <w:sz w:val="23"/>
                <w:szCs w:val="23"/>
              </w:rPr>
            </w:pPr>
            <w:r>
              <w:rPr>
                <w:sz w:val="23"/>
                <w:szCs w:val="23"/>
              </w:rPr>
              <w:t>.146</w:t>
            </w:r>
            <w:r>
              <w:rPr>
                <w:sz w:val="23"/>
                <w:szCs w:val="23"/>
                <w:vertAlign w:val="superscript"/>
              </w:rPr>
              <w:t>b</w:t>
            </w:r>
          </w:p>
        </w:tc>
      </w:tr>
      <w:tr w14:paraId="351A5B8C">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176B7554">
            <w:pPr>
              <w:spacing w:line="360" w:lineRule="auto"/>
              <w:jc w:val="both"/>
              <w:rPr>
                <w:sz w:val="23"/>
                <w:szCs w:val="23"/>
              </w:rPr>
            </w:pPr>
          </w:p>
        </w:tc>
        <w:tc>
          <w:tcPr>
            <w:tcW w:w="1269" w:type="dxa"/>
            <w:gridSpan w:val="3"/>
            <w:tcBorders>
              <w:top w:val="nil"/>
              <w:left w:val="nil"/>
              <w:bottom w:val="nil"/>
              <w:right w:val="single" w:color="000000" w:sz="16" w:space="0"/>
            </w:tcBorders>
            <w:shd w:val="clear" w:color="auto" w:fill="FFFFFF"/>
            <w:vAlign w:val="center"/>
          </w:tcPr>
          <w:p w14:paraId="42C7A5DA">
            <w:pPr>
              <w:spacing w:line="360" w:lineRule="auto"/>
              <w:jc w:val="both"/>
              <w:rPr>
                <w:sz w:val="23"/>
                <w:szCs w:val="23"/>
              </w:rPr>
            </w:pPr>
            <w:r>
              <w:rPr>
                <w:sz w:val="23"/>
                <w:szCs w:val="23"/>
              </w:rPr>
              <w:t>Residual</w:t>
            </w:r>
          </w:p>
        </w:tc>
        <w:tc>
          <w:tcPr>
            <w:tcW w:w="1469" w:type="dxa"/>
            <w:gridSpan w:val="2"/>
            <w:tcBorders>
              <w:top w:val="nil"/>
              <w:left w:val="single" w:color="000000" w:sz="16" w:space="0"/>
              <w:bottom w:val="nil"/>
            </w:tcBorders>
            <w:shd w:val="clear" w:color="auto" w:fill="FFFFFF"/>
            <w:vAlign w:val="center"/>
          </w:tcPr>
          <w:p w14:paraId="4A5DE1C9">
            <w:pPr>
              <w:spacing w:line="360" w:lineRule="auto"/>
              <w:jc w:val="both"/>
              <w:rPr>
                <w:sz w:val="23"/>
                <w:szCs w:val="23"/>
              </w:rPr>
            </w:pPr>
            <w:r>
              <w:rPr>
                <w:sz w:val="23"/>
                <w:szCs w:val="23"/>
              </w:rPr>
              <w:t>573.552</w:t>
            </w:r>
          </w:p>
        </w:tc>
        <w:tc>
          <w:tcPr>
            <w:tcW w:w="1010" w:type="dxa"/>
            <w:gridSpan w:val="2"/>
            <w:tcBorders>
              <w:top w:val="nil"/>
              <w:bottom w:val="nil"/>
            </w:tcBorders>
            <w:shd w:val="clear" w:color="auto" w:fill="FFFFFF"/>
            <w:vAlign w:val="center"/>
          </w:tcPr>
          <w:p w14:paraId="0AB6E10E">
            <w:pPr>
              <w:spacing w:line="360" w:lineRule="auto"/>
              <w:jc w:val="both"/>
              <w:rPr>
                <w:sz w:val="23"/>
                <w:szCs w:val="23"/>
              </w:rPr>
            </w:pPr>
            <w:r>
              <w:rPr>
                <w:sz w:val="23"/>
                <w:szCs w:val="23"/>
              </w:rPr>
              <w:t>48</w:t>
            </w:r>
          </w:p>
        </w:tc>
        <w:tc>
          <w:tcPr>
            <w:tcW w:w="1392" w:type="dxa"/>
            <w:gridSpan w:val="2"/>
            <w:tcBorders>
              <w:top w:val="nil"/>
              <w:bottom w:val="nil"/>
            </w:tcBorders>
            <w:shd w:val="clear" w:color="auto" w:fill="FFFFFF"/>
            <w:vAlign w:val="center"/>
          </w:tcPr>
          <w:p w14:paraId="74D5F810">
            <w:pPr>
              <w:spacing w:line="360" w:lineRule="auto"/>
              <w:jc w:val="both"/>
              <w:rPr>
                <w:sz w:val="23"/>
                <w:szCs w:val="23"/>
              </w:rPr>
            </w:pPr>
            <w:r>
              <w:rPr>
                <w:sz w:val="23"/>
                <w:szCs w:val="23"/>
              </w:rPr>
              <w:t>11.949</w:t>
            </w:r>
          </w:p>
        </w:tc>
        <w:tc>
          <w:tcPr>
            <w:tcW w:w="1010" w:type="dxa"/>
            <w:tcBorders>
              <w:top w:val="nil"/>
              <w:bottom w:val="nil"/>
            </w:tcBorders>
            <w:shd w:val="clear" w:color="auto" w:fill="FFFFFF"/>
          </w:tcPr>
          <w:p w14:paraId="506438FB">
            <w:pPr>
              <w:spacing w:line="360" w:lineRule="auto"/>
              <w:jc w:val="both"/>
              <w:rPr>
                <w:sz w:val="23"/>
                <w:szCs w:val="23"/>
              </w:rPr>
            </w:pPr>
          </w:p>
        </w:tc>
        <w:tc>
          <w:tcPr>
            <w:tcW w:w="1010" w:type="dxa"/>
            <w:tcBorders>
              <w:top w:val="nil"/>
              <w:bottom w:val="nil"/>
              <w:right w:val="single" w:color="000000" w:sz="16" w:space="0"/>
            </w:tcBorders>
            <w:shd w:val="clear" w:color="auto" w:fill="FFFFFF"/>
          </w:tcPr>
          <w:p w14:paraId="4A4B38E0">
            <w:pPr>
              <w:spacing w:line="360" w:lineRule="auto"/>
              <w:jc w:val="both"/>
              <w:rPr>
                <w:sz w:val="23"/>
                <w:szCs w:val="23"/>
              </w:rPr>
            </w:pPr>
          </w:p>
        </w:tc>
      </w:tr>
      <w:tr w14:paraId="53B4897E">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278CDF11">
            <w:pPr>
              <w:spacing w:line="360" w:lineRule="auto"/>
              <w:jc w:val="both"/>
              <w:rPr>
                <w:sz w:val="23"/>
                <w:szCs w:val="23"/>
              </w:rPr>
            </w:pPr>
          </w:p>
        </w:tc>
        <w:tc>
          <w:tcPr>
            <w:tcW w:w="1269" w:type="dxa"/>
            <w:gridSpan w:val="3"/>
            <w:tcBorders>
              <w:top w:val="nil"/>
              <w:left w:val="nil"/>
              <w:bottom w:val="single" w:color="000000" w:sz="16" w:space="0"/>
              <w:right w:val="single" w:color="000000" w:sz="16" w:space="0"/>
            </w:tcBorders>
            <w:shd w:val="clear" w:color="auto" w:fill="FFFFFF"/>
            <w:vAlign w:val="center"/>
          </w:tcPr>
          <w:p w14:paraId="023CBA65">
            <w:pPr>
              <w:spacing w:line="360" w:lineRule="auto"/>
              <w:jc w:val="both"/>
              <w:rPr>
                <w:sz w:val="23"/>
                <w:szCs w:val="23"/>
              </w:rPr>
            </w:pPr>
            <w:r>
              <w:rPr>
                <w:sz w:val="23"/>
                <w:szCs w:val="23"/>
              </w:rPr>
              <w:t>Total</w:t>
            </w:r>
          </w:p>
        </w:tc>
        <w:tc>
          <w:tcPr>
            <w:tcW w:w="1469" w:type="dxa"/>
            <w:gridSpan w:val="2"/>
            <w:tcBorders>
              <w:top w:val="nil"/>
              <w:left w:val="single" w:color="000000" w:sz="16" w:space="0"/>
              <w:bottom w:val="single" w:color="000000" w:sz="16" w:space="0"/>
            </w:tcBorders>
            <w:shd w:val="clear" w:color="auto" w:fill="FFFFFF"/>
            <w:vAlign w:val="center"/>
          </w:tcPr>
          <w:p w14:paraId="5F9D7599">
            <w:pPr>
              <w:spacing w:line="360" w:lineRule="auto"/>
              <w:jc w:val="both"/>
              <w:rPr>
                <w:sz w:val="23"/>
                <w:szCs w:val="23"/>
              </w:rPr>
            </w:pPr>
            <w:r>
              <w:rPr>
                <w:sz w:val="23"/>
                <w:szCs w:val="23"/>
              </w:rPr>
              <w:t>599.680</w:t>
            </w:r>
          </w:p>
        </w:tc>
        <w:tc>
          <w:tcPr>
            <w:tcW w:w="1010" w:type="dxa"/>
            <w:gridSpan w:val="2"/>
            <w:tcBorders>
              <w:top w:val="nil"/>
              <w:bottom w:val="single" w:color="000000" w:sz="16" w:space="0"/>
            </w:tcBorders>
            <w:shd w:val="clear" w:color="auto" w:fill="FFFFFF"/>
            <w:vAlign w:val="center"/>
          </w:tcPr>
          <w:p w14:paraId="3C3777C6">
            <w:pPr>
              <w:spacing w:line="360" w:lineRule="auto"/>
              <w:jc w:val="both"/>
              <w:rPr>
                <w:sz w:val="23"/>
                <w:szCs w:val="23"/>
              </w:rPr>
            </w:pPr>
            <w:r>
              <w:rPr>
                <w:sz w:val="23"/>
                <w:szCs w:val="23"/>
              </w:rPr>
              <w:t>49</w:t>
            </w:r>
          </w:p>
        </w:tc>
        <w:tc>
          <w:tcPr>
            <w:tcW w:w="1392" w:type="dxa"/>
            <w:gridSpan w:val="2"/>
            <w:tcBorders>
              <w:top w:val="nil"/>
              <w:bottom w:val="single" w:color="000000" w:sz="16" w:space="0"/>
            </w:tcBorders>
            <w:shd w:val="clear" w:color="auto" w:fill="FFFFFF"/>
          </w:tcPr>
          <w:p w14:paraId="1C891109">
            <w:pPr>
              <w:spacing w:line="360" w:lineRule="auto"/>
              <w:jc w:val="both"/>
              <w:rPr>
                <w:sz w:val="23"/>
                <w:szCs w:val="23"/>
              </w:rPr>
            </w:pPr>
          </w:p>
        </w:tc>
        <w:tc>
          <w:tcPr>
            <w:tcW w:w="1010" w:type="dxa"/>
            <w:tcBorders>
              <w:top w:val="nil"/>
              <w:bottom w:val="single" w:color="000000" w:sz="16" w:space="0"/>
            </w:tcBorders>
            <w:shd w:val="clear" w:color="auto" w:fill="FFFFFF"/>
          </w:tcPr>
          <w:p w14:paraId="75CBFF12">
            <w:pPr>
              <w:spacing w:line="360" w:lineRule="auto"/>
              <w:jc w:val="both"/>
              <w:rPr>
                <w:sz w:val="23"/>
                <w:szCs w:val="23"/>
              </w:rPr>
            </w:pPr>
          </w:p>
        </w:tc>
        <w:tc>
          <w:tcPr>
            <w:tcW w:w="1010" w:type="dxa"/>
            <w:tcBorders>
              <w:top w:val="nil"/>
              <w:bottom w:val="single" w:color="000000" w:sz="16" w:space="0"/>
              <w:right w:val="single" w:color="000000" w:sz="16" w:space="0"/>
            </w:tcBorders>
            <w:shd w:val="clear" w:color="auto" w:fill="FFFFFF"/>
          </w:tcPr>
          <w:p w14:paraId="56CA93E9">
            <w:pPr>
              <w:spacing w:line="360" w:lineRule="auto"/>
              <w:jc w:val="both"/>
              <w:rPr>
                <w:sz w:val="23"/>
                <w:szCs w:val="23"/>
              </w:rPr>
            </w:pPr>
          </w:p>
        </w:tc>
      </w:tr>
      <w:tr w14:paraId="639DB902">
        <w:tblPrEx>
          <w:tblLayout w:type="fixed"/>
        </w:tblPrEx>
        <w:trPr>
          <w:cantSplit/>
        </w:trPr>
        <w:tc>
          <w:tcPr>
            <w:tcW w:w="7893" w:type="dxa"/>
            <w:gridSpan w:val="12"/>
            <w:tcBorders>
              <w:top w:val="nil"/>
              <w:left w:val="nil"/>
              <w:bottom w:val="nil"/>
              <w:right w:val="nil"/>
            </w:tcBorders>
            <w:shd w:val="clear" w:color="auto" w:fill="FFFFFF"/>
          </w:tcPr>
          <w:p w14:paraId="0EE18D12">
            <w:pPr>
              <w:spacing w:line="360" w:lineRule="auto"/>
              <w:jc w:val="both"/>
              <w:rPr>
                <w:sz w:val="23"/>
                <w:szCs w:val="23"/>
              </w:rPr>
            </w:pPr>
            <w:r>
              <w:rPr>
                <w:sz w:val="23"/>
                <w:szCs w:val="23"/>
              </w:rPr>
              <w:t>a. Dependent Variable: Consumer buying behavior</w:t>
            </w:r>
          </w:p>
        </w:tc>
      </w:tr>
      <w:tr w14:paraId="25410643">
        <w:tblPrEx>
          <w:tblLayout w:type="fixed"/>
        </w:tblPrEx>
        <w:trPr>
          <w:cantSplit/>
        </w:trPr>
        <w:tc>
          <w:tcPr>
            <w:tcW w:w="7893" w:type="dxa"/>
            <w:gridSpan w:val="12"/>
            <w:tcBorders>
              <w:top w:val="nil"/>
              <w:left w:val="nil"/>
              <w:bottom w:val="nil"/>
              <w:right w:val="nil"/>
            </w:tcBorders>
            <w:shd w:val="clear" w:color="auto" w:fill="FFFFFF"/>
          </w:tcPr>
          <w:p w14:paraId="268AC8F2">
            <w:pPr>
              <w:spacing w:line="360" w:lineRule="auto"/>
              <w:jc w:val="both"/>
              <w:rPr>
                <w:sz w:val="23"/>
                <w:szCs w:val="23"/>
              </w:rPr>
            </w:pPr>
            <w:r>
              <w:rPr>
                <w:sz w:val="23"/>
                <w:szCs w:val="23"/>
              </w:rPr>
              <w:t>b. Predictors: (Constant), Price discount</w:t>
            </w:r>
          </w:p>
        </w:tc>
      </w:tr>
    </w:tbl>
    <w:p w14:paraId="6448AE46">
      <w:pPr>
        <w:spacing w:line="360" w:lineRule="auto"/>
        <w:jc w:val="both"/>
        <w:rPr>
          <w:sz w:val="23"/>
          <w:szCs w:val="23"/>
        </w:rPr>
      </w:pPr>
      <w:r>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14:paraId="30958DC2">
      <w:pPr>
        <w:spacing w:after="160" w:line="259" w:lineRule="auto"/>
        <w:rPr>
          <w:b/>
          <w:sz w:val="23"/>
          <w:szCs w:val="23"/>
        </w:rPr>
      </w:pPr>
      <w:r>
        <w:rPr>
          <w:b/>
          <w:sz w:val="23"/>
          <w:szCs w:val="23"/>
        </w:rPr>
        <w:br w:type="page"/>
      </w:r>
    </w:p>
    <w:p w14:paraId="4911E125">
      <w:pPr>
        <w:spacing w:line="360" w:lineRule="auto"/>
        <w:jc w:val="both"/>
        <w:rPr>
          <w:b/>
          <w:sz w:val="23"/>
          <w:szCs w:val="23"/>
        </w:rPr>
      </w:pPr>
      <w:r>
        <w:rPr>
          <w:b/>
          <w:sz w:val="23"/>
          <w:szCs w:val="23"/>
        </w:rPr>
        <w:t>4.3</w:t>
      </w:r>
      <w:r>
        <w:rPr>
          <w:b/>
          <w:sz w:val="23"/>
          <w:szCs w:val="23"/>
        </w:rPr>
        <w:tab/>
      </w:r>
      <w:r>
        <w:rPr>
          <w:b/>
          <w:sz w:val="23"/>
          <w:szCs w:val="23"/>
        </w:rPr>
        <w:t xml:space="preserve">DISCUSSION OF FINDING </w:t>
      </w:r>
    </w:p>
    <w:p w14:paraId="5C21F3D6">
      <w:pPr>
        <w:spacing w:line="360" w:lineRule="auto"/>
        <w:jc w:val="both"/>
        <w:rPr>
          <w:sz w:val="23"/>
          <w:szCs w:val="23"/>
        </w:rPr>
      </w:pPr>
      <w:r>
        <w:rPr>
          <w:sz w:val="23"/>
          <w:szCs w:val="23"/>
        </w:rPr>
        <w:tab/>
      </w:r>
      <w:r>
        <w:rPr>
          <w:sz w:val="23"/>
          <w:szCs w:val="23"/>
        </w:rPr>
        <w:t xml:space="preserve">The result of finding here will be based on the result of the hypothesis tested, which is as follow:- </w:t>
      </w:r>
    </w:p>
    <w:p w14:paraId="4DA83EDF">
      <w:pPr>
        <w:spacing w:line="360" w:lineRule="auto"/>
        <w:jc w:val="both"/>
        <w:rPr>
          <w:sz w:val="23"/>
          <w:szCs w:val="23"/>
        </w:rPr>
      </w:pPr>
      <w:r>
        <w:rPr>
          <w:sz w:val="23"/>
          <w:szCs w:val="23"/>
        </w:rPr>
        <w:tab/>
      </w:r>
      <w:r>
        <w:rPr>
          <w:sz w:val="23"/>
          <w:szCs w:val="23"/>
        </w:rPr>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14:paraId="786D89C3">
      <w:pPr>
        <w:spacing w:line="360" w:lineRule="auto"/>
        <w:jc w:val="both"/>
        <w:rPr>
          <w:sz w:val="23"/>
          <w:szCs w:val="23"/>
        </w:rPr>
      </w:pPr>
      <w:r>
        <w:rPr>
          <w:sz w:val="23"/>
          <w:szCs w:val="23"/>
        </w:rPr>
        <w:tab/>
      </w:r>
      <w:r>
        <w:rPr>
          <w:sz w:val="23"/>
          <w:szCs w:val="23"/>
        </w:rPr>
        <w:t xml:space="preserve">In the case of hypothesis two, the finding, states that promotional campaign has impact on consumer buying behaviour. </w:t>
      </w:r>
    </w:p>
    <w:p w14:paraId="65CF1B29">
      <w:pPr>
        <w:spacing w:line="360" w:lineRule="auto"/>
        <w:jc w:val="both"/>
        <w:rPr>
          <w:sz w:val="23"/>
          <w:szCs w:val="23"/>
        </w:rPr>
      </w:pPr>
      <w:r>
        <w:rPr>
          <w:sz w:val="23"/>
          <w:szCs w:val="23"/>
        </w:rPr>
        <w:tab/>
      </w:r>
      <w:r>
        <w:rPr>
          <w:sz w:val="23"/>
          <w:szCs w:val="23"/>
        </w:rPr>
        <w:t xml:space="preserve">This means that promotional campaign play great roles on consumer buying behaviour and will this a desire result will be achieved. </w:t>
      </w:r>
    </w:p>
    <w:p w14:paraId="40EA5E99">
      <w:pPr>
        <w:spacing w:after="160" w:line="360" w:lineRule="auto"/>
        <w:rPr>
          <w:sz w:val="23"/>
          <w:szCs w:val="23"/>
        </w:rPr>
      </w:pPr>
      <w:r>
        <w:rPr>
          <w:sz w:val="23"/>
          <w:szCs w:val="23"/>
        </w:rPr>
        <w:br w:type="page"/>
      </w:r>
    </w:p>
    <w:p w14:paraId="3F2A351D">
      <w:pPr>
        <w:spacing w:line="360" w:lineRule="auto"/>
        <w:jc w:val="center"/>
        <w:rPr>
          <w:b/>
          <w:sz w:val="23"/>
          <w:szCs w:val="23"/>
        </w:rPr>
      </w:pPr>
      <w:r>
        <w:rPr>
          <w:b/>
          <w:sz w:val="23"/>
          <w:szCs w:val="23"/>
        </w:rPr>
        <w:t>CHAPTER FIVE</w:t>
      </w:r>
    </w:p>
    <w:p w14:paraId="58A2CBB0">
      <w:pPr>
        <w:spacing w:line="360" w:lineRule="auto"/>
        <w:jc w:val="center"/>
        <w:rPr>
          <w:b/>
          <w:sz w:val="23"/>
          <w:szCs w:val="23"/>
        </w:rPr>
      </w:pPr>
      <w:r>
        <w:rPr>
          <w:b/>
          <w:sz w:val="23"/>
          <w:szCs w:val="23"/>
        </w:rPr>
        <w:t xml:space="preserve">SUMMARY, CONCLUSIONS AND RECOMMENDATION </w:t>
      </w:r>
    </w:p>
    <w:p w14:paraId="7B5AFAF7">
      <w:pPr>
        <w:spacing w:line="360" w:lineRule="auto"/>
        <w:jc w:val="both"/>
        <w:rPr>
          <w:b/>
          <w:sz w:val="23"/>
          <w:szCs w:val="23"/>
        </w:rPr>
      </w:pPr>
      <w:r>
        <w:rPr>
          <w:b/>
          <w:sz w:val="23"/>
          <w:szCs w:val="23"/>
        </w:rPr>
        <w:t>5.1</w:t>
      </w:r>
      <w:r>
        <w:rPr>
          <w:b/>
          <w:sz w:val="23"/>
          <w:szCs w:val="23"/>
        </w:rPr>
        <w:tab/>
      </w:r>
      <w:r>
        <w:rPr>
          <w:b/>
          <w:sz w:val="23"/>
          <w:szCs w:val="23"/>
        </w:rPr>
        <w:t>SUMMARY</w:t>
      </w:r>
    </w:p>
    <w:p w14:paraId="52723139">
      <w:pPr>
        <w:autoSpaceDE w:val="0"/>
        <w:autoSpaceDN w:val="0"/>
        <w:adjustRightInd w:val="0"/>
        <w:spacing w:line="360" w:lineRule="auto"/>
        <w:jc w:val="both"/>
        <w:rPr>
          <w:sz w:val="23"/>
          <w:szCs w:val="23"/>
        </w:rPr>
      </w:pPr>
      <w:r>
        <w:rPr>
          <w:sz w:val="23"/>
          <w:szCs w:val="23"/>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MTN Nigeria LTD.</w:t>
      </w:r>
    </w:p>
    <w:p w14:paraId="7089E6B1">
      <w:pPr>
        <w:autoSpaceDE w:val="0"/>
        <w:autoSpaceDN w:val="0"/>
        <w:adjustRightInd w:val="0"/>
        <w:spacing w:line="360" w:lineRule="auto"/>
        <w:jc w:val="both"/>
        <w:rPr>
          <w:sz w:val="23"/>
          <w:szCs w:val="23"/>
        </w:rPr>
      </w:pPr>
      <w:r>
        <w:rPr>
          <w:sz w:val="23"/>
          <w:szCs w:val="23"/>
        </w:rPr>
        <w:t>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t>
      </w:r>
    </w:p>
    <w:p w14:paraId="2448D1F3">
      <w:pPr>
        <w:autoSpaceDE w:val="0"/>
        <w:autoSpaceDN w:val="0"/>
        <w:adjustRightInd w:val="0"/>
        <w:spacing w:line="360" w:lineRule="auto"/>
        <w:jc w:val="both"/>
        <w:rPr>
          <w:sz w:val="23"/>
          <w:szCs w:val="23"/>
        </w:rPr>
      </w:pPr>
      <w:r>
        <w:rPr>
          <w:sz w:val="23"/>
          <w:szCs w:val="23"/>
        </w:rPr>
        <w:t xml:space="preserve">When the consumers remember the activity it is more effectively converted into a long term asset building tool for the company. </w:t>
      </w:r>
    </w:p>
    <w:p w14:paraId="34C7C8A6">
      <w:pPr>
        <w:spacing w:line="360" w:lineRule="auto"/>
        <w:jc w:val="both"/>
        <w:rPr>
          <w:b/>
          <w:sz w:val="23"/>
          <w:szCs w:val="23"/>
        </w:rPr>
      </w:pPr>
      <w:r>
        <w:rPr>
          <w:b/>
          <w:sz w:val="23"/>
          <w:szCs w:val="23"/>
        </w:rPr>
        <w:t>5.2</w:t>
      </w:r>
      <w:r>
        <w:rPr>
          <w:b/>
          <w:sz w:val="23"/>
          <w:szCs w:val="23"/>
        </w:rPr>
        <w:tab/>
      </w:r>
      <w:r>
        <w:rPr>
          <w:b/>
          <w:sz w:val="23"/>
          <w:szCs w:val="23"/>
        </w:rPr>
        <w:t xml:space="preserve">CONCLUSIONS </w:t>
      </w:r>
    </w:p>
    <w:p w14:paraId="704A0A23">
      <w:pPr>
        <w:spacing w:line="360" w:lineRule="auto"/>
        <w:jc w:val="both"/>
        <w:rPr>
          <w:sz w:val="23"/>
          <w:szCs w:val="23"/>
        </w:rPr>
      </w:pPr>
      <w:r>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14:paraId="3B065287">
      <w:pPr>
        <w:spacing w:line="360" w:lineRule="auto"/>
        <w:jc w:val="both"/>
        <w:rPr>
          <w:sz w:val="23"/>
          <w:szCs w:val="23"/>
        </w:rPr>
      </w:pPr>
      <w:r>
        <w:rPr>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46B7FC00">
      <w:pPr>
        <w:spacing w:line="360" w:lineRule="auto"/>
        <w:jc w:val="both"/>
        <w:rPr>
          <w:b/>
          <w:sz w:val="23"/>
          <w:szCs w:val="23"/>
        </w:rPr>
      </w:pPr>
      <w:r>
        <w:rPr>
          <w:b/>
          <w:sz w:val="23"/>
          <w:szCs w:val="23"/>
        </w:rPr>
        <w:t>5.3</w:t>
      </w:r>
      <w:r>
        <w:rPr>
          <w:b/>
          <w:sz w:val="23"/>
          <w:szCs w:val="23"/>
        </w:rPr>
        <w:tab/>
      </w:r>
      <w:r>
        <w:rPr>
          <w:b/>
          <w:sz w:val="23"/>
          <w:szCs w:val="23"/>
        </w:rPr>
        <w:t xml:space="preserve">RECOMMENDATIONS </w:t>
      </w:r>
    </w:p>
    <w:p w14:paraId="51502052">
      <w:pPr>
        <w:spacing w:line="360" w:lineRule="auto"/>
        <w:jc w:val="both"/>
        <w:rPr>
          <w:sz w:val="23"/>
          <w:szCs w:val="23"/>
        </w:rPr>
      </w:pPr>
      <w:r>
        <w:rPr>
          <w:sz w:val="23"/>
          <w:szCs w:val="23"/>
        </w:rPr>
        <w:t>Based on the presentation of data information the previous chapter and summary of the whole project, it becomes pertinent to make the following recommendations.</w:t>
      </w:r>
    </w:p>
    <w:p w14:paraId="6CBA4769">
      <w:pPr>
        <w:spacing w:line="360" w:lineRule="auto"/>
        <w:jc w:val="both"/>
        <w:rPr>
          <w:sz w:val="23"/>
          <w:szCs w:val="23"/>
        </w:rPr>
      </w:pPr>
      <w:r>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 turn reduce if not totally eliminated.</w:t>
      </w:r>
    </w:p>
    <w:p w14:paraId="0680E763">
      <w:pPr>
        <w:spacing w:line="360" w:lineRule="auto"/>
        <w:jc w:val="both"/>
        <w:rPr>
          <w:sz w:val="23"/>
          <w:szCs w:val="23"/>
        </w:rPr>
      </w:pPr>
    </w:p>
    <w:p w14:paraId="43302805">
      <w:pPr>
        <w:spacing w:line="360" w:lineRule="auto"/>
        <w:jc w:val="both"/>
        <w:rPr>
          <w:sz w:val="23"/>
          <w:szCs w:val="23"/>
        </w:rPr>
      </w:pPr>
    </w:p>
    <w:p w14:paraId="144EAB5F">
      <w:pPr>
        <w:spacing w:line="360" w:lineRule="auto"/>
        <w:jc w:val="both"/>
        <w:rPr>
          <w:sz w:val="23"/>
          <w:szCs w:val="23"/>
        </w:rPr>
      </w:pPr>
    </w:p>
    <w:p w14:paraId="5CAC71D4">
      <w:pPr>
        <w:spacing w:line="360" w:lineRule="auto"/>
        <w:jc w:val="both"/>
        <w:rPr>
          <w:sz w:val="23"/>
          <w:szCs w:val="23"/>
        </w:rPr>
      </w:pPr>
    </w:p>
    <w:p w14:paraId="20C39099">
      <w:pPr>
        <w:spacing w:line="360" w:lineRule="auto"/>
        <w:jc w:val="both"/>
        <w:rPr>
          <w:sz w:val="23"/>
          <w:szCs w:val="23"/>
        </w:rPr>
      </w:pPr>
    </w:p>
    <w:p w14:paraId="0FD5FF2F">
      <w:pPr>
        <w:spacing w:line="360" w:lineRule="auto"/>
        <w:jc w:val="both"/>
        <w:rPr>
          <w:sz w:val="23"/>
          <w:szCs w:val="23"/>
        </w:rPr>
      </w:pPr>
    </w:p>
    <w:p w14:paraId="06770893">
      <w:pPr>
        <w:spacing w:line="360" w:lineRule="auto"/>
        <w:jc w:val="both"/>
        <w:rPr>
          <w:sz w:val="23"/>
          <w:szCs w:val="23"/>
        </w:rPr>
      </w:pPr>
    </w:p>
    <w:p w14:paraId="3901AFC7">
      <w:pPr>
        <w:spacing w:line="360" w:lineRule="auto"/>
        <w:jc w:val="both"/>
        <w:rPr>
          <w:sz w:val="23"/>
          <w:szCs w:val="23"/>
        </w:rPr>
      </w:pPr>
    </w:p>
    <w:p w14:paraId="50241DBC">
      <w:pPr>
        <w:spacing w:line="360" w:lineRule="auto"/>
        <w:jc w:val="both"/>
        <w:rPr>
          <w:sz w:val="23"/>
          <w:szCs w:val="23"/>
        </w:rPr>
      </w:pPr>
    </w:p>
    <w:p w14:paraId="4630D8D8">
      <w:pPr>
        <w:spacing w:line="360" w:lineRule="auto"/>
        <w:jc w:val="both"/>
        <w:rPr>
          <w:sz w:val="23"/>
          <w:szCs w:val="23"/>
        </w:rPr>
      </w:pPr>
    </w:p>
    <w:p w14:paraId="79E2320E">
      <w:pPr>
        <w:spacing w:line="360" w:lineRule="auto"/>
        <w:jc w:val="both"/>
        <w:rPr>
          <w:sz w:val="23"/>
          <w:szCs w:val="23"/>
        </w:rPr>
      </w:pPr>
    </w:p>
    <w:p w14:paraId="15D190C3">
      <w:pPr>
        <w:spacing w:line="360" w:lineRule="auto"/>
        <w:jc w:val="both"/>
        <w:rPr>
          <w:sz w:val="23"/>
          <w:szCs w:val="23"/>
        </w:rPr>
      </w:pPr>
    </w:p>
    <w:p w14:paraId="1839C221">
      <w:pPr>
        <w:spacing w:line="360" w:lineRule="auto"/>
        <w:jc w:val="both"/>
        <w:rPr>
          <w:sz w:val="23"/>
          <w:szCs w:val="23"/>
        </w:rPr>
      </w:pPr>
    </w:p>
    <w:p w14:paraId="645072F8">
      <w:pPr>
        <w:spacing w:line="360" w:lineRule="auto"/>
        <w:jc w:val="both"/>
        <w:rPr>
          <w:sz w:val="23"/>
          <w:szCs w:val="23"/>
        </w:rPr>
      </w:pPr>
    </w:p>
    <w:p w14:paraId="4248482A">
      <w:pPr>
        <w:spacing w:line="360" w:lineRule="auto"/>
        <w:rPr>
          <w:sz w:val="23"/>
          <w:szCs w:val="23"/>
        </w:rPr>
      </w:pPr>
    </w:p>
    <w:p w14:paraId="7E7762AE">
      <w:pPr>
        <w:spacing w:line="360" w:lineRule="auto"/>
        <w:rPr>
          <w:b/>
          <w:sz w:val="23"/>
          <w:szCs w:val="23"/>
        </w:rPr>
      </w:pPr>
    </w:p>
    <w:p w14:paraId="3E7BE6AC">
      <w:pPr>
        <w:spacing w:after="160" w:line="259" w:lineRule="auto"/>
        <w:rPr>
          <w:b/>
          <w:sz w:val="23"/>
          <w:szCs w:val="23"/>
        </w:rPr>
      </w:pPr>
      <w:r>
        <w:rPr>
          <w:b/>
          <w:sz w:val="23"/>
          <w:szCs w:val="23"/>
        </w:rPr>
        <w:br w:type="page"/>
      </w:r>
    </w:p>
    <w:p w14:paraId="0087CA72">
      <w:pPr>
        <w:spacing w:line="360" w:lineRule="auto"/>
        <w:jc w:val="center"/>
        <w:rPr>
          <w:b/>
          <w:sz w:val="23"/>
          <w:szCs w:val="23"/>
        </w:rPr>
      </w:pPr>
      <w:r>
        <w:rPr>
          <w:b/>
          <w:sz w:val="23"/>
          <w:szCs w:val="23"/>
        </w:rPr>
        <w:t>REFERENCES</w:t>
      </w:r>
    </w:p>
    <w:p w14:paraId="362C878D">
      <w:pPr>
        <w:spacing w:line="360" w:lineRule="auto"/>
        <w:jc w:val="both"/>
        <w:rPr>
          <w:sz w:val="23"/>
          <w:szCs w:val="23"/>
        </w:rPr>
      </w:pPr>
      <w:r>
        <w:rPr>
          <w:sz w:val="23"/>
          <w:szCs w:val="23"/>
        </w:rPr>
        <w:t xml:space="preserve">Ailawadi, Kusum, &amp; Neslin, S. (1998). the Effect of Promotion on Consumption: </w:t>
      </w:r>
    </w:p>
    <w:p w14:paraId="3CA7A341">
      <w:pPr>
        <w:spacing w:line="360" w:lineRule="auto"/>
        <w:ind w:firstLine="720"/>
        <w:jc w:val="both"/>
        <w:rPr>
          <w:sz w:val="23"/>
          <w:szCs w:val="23"/>
        </w:rPr>
      </w:pPr>
      <w:r>
        <w:rPr>
          <w:sz w:val="23"/>
          <w:szCs w:val="23"/>
        </w:rPr>
        <w:t xml:space="preserve">Buying Moreand Consuming it Faster. </w:t>
      </w:r>
      <w:r>
        <w:rPr>
          <w:i/>
          <w:iCs/>
          <w:sz w:val="23"/>
          <w:szCs w:val="23"/>
        </w:rPr>
        <w:t xml:space="preserve">Journal of Marketing Research </w:t>
      </w:r>
      <w:r>
        <w:rPr>
          <w:sz w:val="23"/>
          <w:szCs w:val="23"/>
        </w:rPr>
        <w:t>, 390</w:t>
      </w:r>
    </w:p>
    <w:p w14:paraId="2E35A2B9">
      <w:pPr>
        <w:spacing w:line="360" w:lineRule="auto"/>
        <w:jc w:val="both"/>
        <w:rPr>
          <w:sz w:val="23"/>
          <w:szCs w:val="23"/>
        </w:rPr>
      </w:pPr>
      <w:r>
        <w:rPr>
          <w:sz w:val="23"/>
          <w:szCs w:val="23"/>
        </w:rPr>
        <w:t xml:space="preserve">Alvarez, B. A., and Casielles, R. V. (2005). Consumer evaluation of sales promotion: </w:t>
      </w:r>
    </w:p>
    <w:p w14:paraId="2AF5FDA9">
      <w:pPr>
        <w:spacing w:line="360" w:lineRule="auto"/>
        <w:ind w:firstLine="720"/>
        <w:jc w:val="both"/>
        <w:rPr>
          <w:sz w:val="23"/>
          <w:szCs w:val="23"/>
        </w:rPr>
      </w:pPr>
      <w:r>
        <w:rPr>
          <w:sz w:val="23"/>
          <w:szCs w:val="23"/>
        </w:rPr>
        <w:t xml:space="preserve">the effecton brand choice. </w:t>
      </w:r>
      <w:r>
        <w:rPr>
          <w:i/>
          <w:iCs/>
          <w:sz w:val="23"/>
          <w:szCs w:val="23"/>
        </w:rPr>
        <w:t xml:space="preserve">European Journal of Marketing, </w:t>
      </w:r>
      <w:r>
        <w:rPr>
          <w:sz w:val="23"/>
          <w:szCs w:val="23"/>
        </w:rPr>
        <w:t>39, ½, 54- 70.</w:t>
      </w:r>
    </w:p>
    <w:p w14:paraId="6EB1A381">
      <w:pPr>
        <w:tabs>
          <w:tab w:val="left" w:pos="720"/>
        </w:tabs>
        <w:spacing w:line="360" w:lineRule="auto"/>
        <w:ind w:left="720" w:right="29" w:hanging="720"/>
        <w:jc w:val="both"/>
        <w:rPr>
          <w:sz w:val="23"/>
          <w:szCs w:val="23"/>
        </w:rPr>
      </w:pPr>
      <w:r>
        <w:rPr>
          <w:sz w:val="23"/>
          <w:szCs w:val="23"/>
        </w:rPr>
        <w:t xml:space="preserve">Aaker, D. (2000). Consumer evaluations of brand extensions. Journal of Marketing, </w:t>
      </w:r>
    </w:p>
    <w:p w14:paraId="7A2524B4">
      <w:pPr>
        <w:tabs>
          <w:tab w:val="left" w:pos="720"/>
        </w:tabs>
        <w:spacing w:line="360" w:lineRule="auto"/>
        <w:ind w:left="720" w:right="29" w:hanging="720"/>
        <w:jc w:val="both"/>
        <w:rPr>
          <w:sz w:val="23"/>
          <w:szCs w:val="23"/>
        </w:rPr>
      </w:pPr>
      <w:r>
        <w:rPr>
          <w:sz w:val="23"/>
          <w:szCs w:val="23"/>
        </w:rPr>
        <w:t>Andersone, I. and E. Gaile-Sarkane (2008). Influence of factors on consumer behavior. in Proceeding of the 5th International Scientific Conference Business and Management.</w:t>
      </w:r>
    </w:p>
    <w:p w14:paraId="4A8A40BF">
      <w:pPr>
        <w:tabs>
          <w:tab w:val="left" w:pos="720"/>
        </w:tabs>
        <w:spacing w:line="360" w:lineRule="auto"/>
        <w:ind w:left="720" w:right="29" w:hanging="720"/>
        <w:jc w:val="both"/>
        <w:rPr>
          <w:sz w:val="23"/>
          <w:szCs w:val="23"/>
        </w:rPr>
      </w:pPr>
      <w:r>
        <w:rPr>
          <w:sz w:val="23"/>
          <w:szCs w:val="23"/>
        </w:rPr>
        <w:t>Backhaus, K. Hillig, T. and Wilken, R. (2007) “Predicting purchase decision with different conjoint analysis methods”, </w:t>
      </w:r>
      <w:r>
        <w:rPr>
          <w:i/>
          <w:iCs/>
          <w:sz w:val="23"/>
          <w:szCs w:val="23"/>
        </w:rPr>
        <w:t>International Journal of Market Research</w:t>
      </w:r>
      <w:r>
        <w:rPr>
          <w:sz w:val="23"/>
          <w:szCs w:val="23"/>
        </w:rPr>
        <w:t>. 49(3). Pp. 341-364</w:t>
      </w:r>
    </w:p>
    <w:p w14:paraId="2B15A039">
      <w:pPr>
        <w:tabs>
          <w:tab w:val="left" w:pos="720"/>
        </w:tabs>
        <w:spacing w:line="360" w:lineRule="auto"/>
        <w:ind w:left="720" w:right="29" w:hanging="720"/>
        <w:jc w:val="both"/>
        <w:rPr>
          <w:sz w:val="23"/>
          <w:szCs w:val="23"/>
        </w:rPr>
      </w:pPr>
      <w:r>
        <w:rPr>
          <w:sz w:val="23"/>
          <w:szCs w:val="23"/>
        </w:rPr>
        <w:t>Bagheri, Mehdi. Ranjbar, Mokhtar. (2007). Internet advertising and Survey of its position in Iran sites, Journal of Age of Information Technology. No 24</w:t>
      </w:r>
    </w:p>
    <w:p w14:paraId="4AA3D410">
      <w:pPr>
        <w:tabs>
          <w:tab w:val="left" w:pos="720"/>
        </w:tabs>
        <w:spacing w:line="360" w:lineRule="auto"/>
        <w:ind w:left="720" w:right="29" w:hanging="720"/>
        <w:jc w:val="both"/>
        <w:rPr>
          <w:sz w:val="23"/>
          <w:szCs w:val="23"/>
        </w:rPr>
      </w:pPr>
      <w:r>
        <w:rPr>
          <w:sz w:val="23"/>
          <w:szCs w:val="23"/>
        </w:rPr>
        <w:t>Baker W, H., J, W., &amp; Nedungadi, M. D. (2005). Brand Familiarity and Advertising: Effects On the Evoked Set and Brand Preferences. In RJ Lutz (ed). Advances in Consumer Research (Association for Consumer Research: Provo, UT.</w:t>
      </w:r>
    </w:p>
    <w:p w14:paraId="3EBFAAA6">
      <w:pPr>
        <w:tabs>
          <w:tab w:val="left" w:pos="720"/>
        </w:tabs>
        <w:spacing w:line="360" w:lineRule="auto"/>
        <w:ind w:left="720" w:right="29" w:hanging="720"/>
        <w:jc w:val="both"/>
        <w:rPr>
          <w:sz w:val="23"/>
          <w:szCs w:val="23"/>
        </w:rPr>
      </w:pPr>
      <w:r>
        <w:rPr>
          <w:sz w:val="23"/>
          <w:szCs w:val="23"/>
        </w:rPr>
        <w:t>Bennett, P.P (2007) Dictionary of Marketing Terms (Chicago, It America marketing Association)</w:t>
      </w:r>
    </w:p>
    <w:p w14:paraId="59F8CD85">
      <w:pPr>
        <w:tabs>
          <w:tab w:val="left" w:pos="720"/>
        </w:tabs>
        <w:spacing w:line="360" w:lineRule="auto"/>
        <w:ind w:left="720" w:right="29" w:hanging="720"/>
        <w:jc w:val="both"/>
        <w:rPr>
          <w:sz w:val="23"/>
          <w:szCs w:val="23"/>
        </w:rPr>
      </w:pPr>
      <w:r>
        <w:rPr>
          <w:sz w:val="23"/>
          <w:szCs w:val="23"/>
        </w:rPr>
        <w:t xml:space="preserve">Blackwell, Rogerd, Miniard, </w:t>
      </w:r>
      <w:r>
        <w:rPr>
          <w:sz w:val="21"/>
          <w:szCs w:val="23"/>
        </w:rPr>
        <w:t>Paul</w:t>
      </w:r>
      <w:r>
        <w:rPr>
          <w:sz w:val="23"/>
          <w:szCs w:val="23"/>
        </w:rPr>
        <w:t xml:space="preserve"> W, and Enach, James F. (2001) Consumer Behaviour, 9th ed, (Mason, Olt: South western).</w:t>
      </w:r>
    </w:p>
    <w:p w14:paraId="22EC2277">
      <w:pPr>
        <w:spacing w:line="360" w:lineRule="auto"/>
        <w:jc w:val="both"/>
        <w:rPr>
          <w:i/>
          <w:iCs/>
          <w:sz w:val="23"/>
          <w:szCs w:val="23"/>
        </w:rPr>
      </w:pPr>
      <w:r>
        <w:rPr>
          <w:sz w:val="23"/>
          <w:szCs w:val="23"/>
        </w:rPr>
        <w:t xml:space="preserve">Blattberg, C., R., &amp; Neslin, S. A. (1990). </w:t>
      </w:r>
      <w:r>
        <w:rPr>
          <w:i/>
          <w:iCs/>
          <w:sz w:val="23"/>
          <w:szCs w:val="23"/>
        </w:rPr>
        <w:t xml:space="preserve">Sales Promotion, Concepts, Methods and </w:t>
      </w:r>
    </w:p>
    <w:p w14:paraId="70E9C95D">
      <w:pPr>
        <w:spacing w:line="360" w:lineRule="auto"/>
        <w:ind w:firstLine="720"/>
        <w:jc w:val="both"/>
        <w:rPr>
          <w:i/>
          <w:iCs/>
          <w:sz w:val="23"/>
          <w:szCs w:val="23"/>
        </w:rPr>
      </w:pPr>
      <w:r>
        <w:rPr>
          <w:i/>
          <w:iCs/>
          <w:sz w:val="23"/>
          <w:szCs w:val="23"/>
        </w:rPr>
        <w:t>Strategies.</w:t>
      </w:r>
      <w:r>
        <w:rPr>
          <w:sz w:val="23"/>
          <w:szCs w:val="23"/>
        </w:rPr>
        <w:t>Englewood Cliffs, New Jersey: Prentice Hall.</w:t>
      </w:r>
    </w:p>
    <w:p w14:paraId="3BF554F1">
      <w:pPr>
        <w:spacing w:line="360" w:lineRule="auto"/>
        <w:jc w:val="both"/>
        <w:rPr>
          <w:sz w:val="23"/>
          <w:szCs w:val="23"/>
        </w:rPr>
      </w:pPr>
      <w:r>
        <w:rPr>
          <w:sz w:val="23"/>
          <w:szCs w:val="23"/>
        </w:rPr>
        <w:t xml:space="preserve">Dang, Jha, P., Koshy, A., &amp; Sharma, D. (2005). An Empirical Analysis of Different </w:t>
      </w:r>
    </w:p>
    <w:p w14:paraId="7260196A">
      <w:pPr>
        <w:spacing w:line="360" w:lineRule="auto"/>
        <w:ind w:firstLine="720"/>
        <w:jc w:val="both"/>
        <w:rPr>
          <w:i/>
          <w:iCs/>
          <w:sz w:val="23"/>
          <w:szCs w:val="23"/>
        </w:rPr>
      </w:pPr>
      <w:r>
        <w:rPr>
          <w:sz w:val="23"/>
          <w:szCs w:val="23"/>
        </w:rPr>
        <w:t xml:space="preserve">Types ofConsumers Promotions in India Market. </w:t>
      </w:r>
      <w:r>
        <w:rPr>
          <w:i/>
          <w:iCs/>
          <w:sz w:val="23"/>
          <w:szCs w:val="23"/>
        </w:rPr>
        <w:t xml:space="preserve">Asian Journal of Marketing </w:t>
      </w:r>
    </w:p>
    <w:p w14:paraId="759BFC28">
      <w:pPr>
        <w:spacing w:line="360" w:lineRule="auto"/>
        <w:ind w:firstLine="720"/>
        <w:jc w:val="both"/>
        <w:rPr>
          <w:i/>
          <w:iCs/>
          <w:sz w:val="23"/>
          <w:szCs w:val="23"/>
        </w:rPr>
      </w:pPr>
    </w:p>
    <w:p w14:paraId="6BEC6C85">
      <w:pPr>
        <w:tabs>
          <w:tab w:val="left" w:pos="900"/>
        </w:tabs>
        <w:spacing w:before="163" w:line="276" w:lineRule="exact"/>
        <w:ind w:left="810" w:hanging="810"/>
      </w:pPr>
      <w:r>
        <w:rPr>
          <w:color w:val="000000"/>
        </w:rPr>
        <w:t xml:space="preserve">Litz, R. A., and R. F. Kleysen. 2001. Your old men shall dream dreams, your young men shall see visions: Toward a theory of family firm innovation with help from the Brubeck family. </w:t>
      </w:r>
      <w:r>
        <w:rPr>
          <w:rFonts w:ascii="Times New Roman Italic" w:hAnsi="Times New Roman Italic" w:cs="Times New Roman Italic"/>
          <w:i/>
          <w:color w:val="000000"/>
        </w:rPr>
        <w:t xml:space="preserve">Family Business Review </w:t>
      </w:r>
      <w:r>
        <w:rPr>
          <w:color w:val="000000"/>
        </w:rPr>
        <w:t>14 (4): 335-352.</w:t>
      </w:r>
    </w:p>
    <w:p w14:paraId="56F1C927">
      <w:pPr>
        <w:tabs>
          <w:tab w:val="left" w:pos="900"/>
        </w:tabs>
        <w:spacing w:line="276" w:lineRule="exact"/>
        <w:ind w:left="810" w:hanging="810"/>
      </w:pPr>
    </w:p>
    <w:p w14:paraId="5EBDFBE5">
      <w:pPr>
        <w:tabs>
          <w:tab w:val="left" w:pos="900"/>
        </w:tabs>
        <w:spacing w:before="159" w:line="276" w:lineRule="exact"/>
        <w:ind w:left="810" w:hanging="810"/>
      </w:pPr>
      <w:r>
        <w:rPr>
          <w:color w:val="000000"/>
        </w:rPr>
        <w:t>Mahesh, C., &amp; James, P. N. (2008). Product development and innovation for developing</w:t>
      </w:r>
      <w:r>
        <w:t xml:space="preserve"> </w:t>
      </w:r>
      <w:r>
        <w:rPr>
          <w:color w:val="000000"/>
        </w:rPr>
        <w:t xml:space="preserve">countries: Potential and challenges. </w:t>
      </w:r>
      <w:r>
        <w:rPr>
          <w:rFonts w:ascii="Times New Roman Italic" w:hAnsi="Times New Roman Italic" w:cs="Times New Roman Italic"/>
          <w:i/>
          <w:color w:val="000000"/>
        </w:rPr>
        <w:t xml:space="preserve">Journal of Management Development, </w:t>
      </w:r>
      <w:r>
        <w:rPr>
          <w:color w:val="000000"/>
        </w:rPr>
        <w:t>27(10), 1017-</w:t>
      </w:r>
      <w:r>
        <w:br w:type="textWrapping"/>
      </w:r>
      <w:r>
        <w:rPr>
          <w:color w:val="000000"/>
        </w:rPr>
        <w:t>1025.</w:t>
      </w:r>
    </w:p>
    <w:p w14:paraId="0BB8665E">
      <w:pPr>
        <w:tabs>
          <w:tab w:val="left" w:pos="900"/>
        </w:tabs>
        <w:spacing w:line="276" w:lineRule="exact"/>
        <w:ind w:left="810" w:hanging="810"/>
      </w:pPr>
    </w:p>
    <w:p w14:paraId="6C9F7B0C">
      <w:pPr>
        <w:tabs>
          <w:tab w:val="left" w:pos="900"/>
        </w:tabs>
        <w:spacing w:before="163" w:line="276" w:lineRule="exact"/>
        <w:ind w:left="810" w:hanging="810"/>
      </w:pPr>
      <w:r>
        <w:rPr>
          <w:color w:val="000000"/>
        </w:rPr>
        <w:t>Marnix, A</w:t>
      </w:r>
      <w:r>
        <w:rPr>
          <w:rFonts w:ascii="Times New Roman Italic" w:hAnsi="Times New Roman Italic" w:cs="Times New Roman Italic"/>
          <w:i/>
          <w:color w:val="000000"/>
        </w:rPr>
        <w:t>. (</w:t>
      </w:r>
      <w:r>
        <w:rPr>
          <w:color w:val="000000"/>
        </w:rPr>
        <w:t>2006</w:t>
      </w:r>
      <w:r>
        <w:rPr>
          <w:rFonts w:ascii="Times New Roman Italic" w:hAnsi="Times New Roman Italic" w:cs="Times New Roman Italic"/>
          <w:i/>
          <w:color w:val="000000"/>
        </w:rPr>
        <w:t>)</w:t>
      </w:r>
      <w:r>
        <w:rPr>
          <w:color w:val="000000"/>
        </w:rPr>
        <w:t>. Inhibitors of disruptive innovation capability: a conceptual model.</w:t>
      </w:r>
      <w:r>
        <w:rPr>
          <w:rFonts w:ascii="Times New Roman Italic" w:hAnsi="Times New Roman Italic" w:cs="Times New Roman Italic"/>
          <w:i/>
          <w:color w:val="000000"/>
        </w:rPr>
        <w:t xml:space="preserve"> European</w:t>
      </w:r>
      <w:r>
        <w:t xml:space="preserve"> </w:t>
      </w:r>
      <w:r>
        <w:rPr>
          <w:rFonts w:ascii="Times New Roman Italic" w:hAnsi="Times New Roman Italic" w:cs="Times New Roman Italic"/>
          <w:i/>
          <w:color w:val="000000"/>
        </w:rPr>
        <w:t xml:space="preserve">Journal of Innovation Management, </w:t>
      </w:r>
      <w:r>
        <w:rPr>
          <w:color w:val="000000"/>
        </w:rPr>
        <w:t>9(2), 215-233.</w:t>
      </w:r>
    </w:p>
    <w:p w14:paraId="030A2314">
      <w:pPr>
        <w:tabs>
          <w:tab w:val="left" w:pos="900"/>
        </w:tabs>
        <w:spacing w:line="276" w:lineRule="exact"/>
        <w:ind w:left="810" w:hanging="810"/>
      </w:pPr>
    </w:p>
    <w:p w14:paraId="40108F88">
      <w:pPr>
        <w:tabs>
          <w:tab w:val="left" w:pos="900"/>
        </w:tabs>
        <w:spacing w:before="208" w:line="276" w:lineRule="exact"/>
        <w:ind w:left="810" w:hanging="810"/>
      </w:pPr>
      <w:r>
        <w:rPr>
          <w:color w:val="000000"/>
        </w:rPr>
        <w:t xml:space="preserve">Neubauer, F. And Lank, A. G. (1998). </w:t>
      </w:r>
      <w:r>
        <w:rPr>
          <w:rFonts w:ascii="Times New Roman Italic" w:hAnsi="Times New Roman Italic" w:cs="Times New Roman Italic"/>
          <w:i/>
          <w:color w:val="000000"/>
        </w:rPr>
        <w:t>The Family Business: Governance for Sustainability</w:t>
      </w:r>
      <w:r>
        <w:rPr>
          <w:color w:val="000000"/>
        </w:rPr>
        <w:t>. Routledge, New York,</w:t>
      </w:r>
    </w:p>
    <w:p w14:paraId="5AEABDD7">
      <w:pPr>
        <w:tabs>
          <w:tab w:val="left" w:pos="900"/>
        </w:tabs>
        <w:spacing w:line="276" w:lineRule="exact"/>
        <w:ind w:left="810" w:hanging="810"/>
      </w:pPr>
      <w:r>
        <w:t xml:space="preserve"> </w:t>
      </w:r>
    </w:p>
    <w:p w14:paraId="160AD2C7">
      <w:pPr>
        <w:tabs>
          <w:tab w:val="left" w:pos="900"/>
        </w:tabs>
        <w:spacing w:before="188" w:line="276" w:lineRule="exact"/>
        <w:ind w:left="810" w:hanging="810"/>
      </w:pPr>
      <w:r>
        <w:rPr>
          <w:color w:val="000000"/>
        </w:rPr>
        <w:t xml:space="preserve">Nwokah, N. G. (2008). Strategic market orientation and business performance: The study of food and beverages organisations in Nigeria. </w:t>
      </w:r>
      <w:r>
        <w:rPr>
          <w:rFonts w:ascii="Times New Roman Italic" w:hAnsi="Times New Roman Italic" w:cs="Times New Roman Italic"/>
          <w:i/>
          <w:color w:val="000000"/>
        </w:rPr>
        <w:t xml:space="preserve">European Journal of Marketing, </w:t>
      </w:r>
      <w:r>
        <w:rPr>
          <w:color w:val="000000"/>
        </w:rPr>
        <w:t>42 (3), 279-286.</w:t>
      </w:r>
    </w:p>
    <w:p w14:paraId="70556845">
      <w:pPr>
        <w:tabs>
          <w:tab w:val="left" w:pos="900"/>
        </w:tabs>
        <w:spacing w:before="188" w:line="276" w:lineRule="exact"/>
        <w:ind w:left="810" w:hanging="810"/>
      </w:pPr>
      <w:r>
        <w:rPr>
          <w:color w:val="000000"/>
        </w:rPr>
        <w:t>Poza, E. J. (2004) Family Business. Thomson-Southwestern: Mason, Ohio.</w:t>
      </w:r>
    </w:p>
    <w:p w14:paraId="1E916A76">
      <w:pPr>
        <w:tabs>
          <w:tab w:val="left" w:pos="900"/>
        </w:tabs>
        <w:spacing w:before="208" w:line="276" w:lineRule="exact"/>
        <w:ind w:left="810" w:hanging="810"/>
        <w:rPr>
          <w:color w:val="000000"/>
        </w:rPr>
      </w:pPr>
    </w:p>
    <w:p w14:paraId="12A638E5">
      <w:pPr>
        <w:tabs>
          <w:tab w:val="left" w:pos="900"/>
        </w:tabs>
        <w:spacing w:before="208" w:line="276" w:lineRule="exact"/>
        <w:ind w:left="810" w:hanging="810"/>
      </w:pPr>
      <w:r>
        <w:rPr>
          <w:color w:val="000000"/>
        </w:rPr>
        <w:t xml:space="preserve">Ramona, K. Z., Hoy, F., Poutziouris, P. Z., Steier, L. P. (2008). Emerging Paths of Family </w:t>
      </w:r>
      <w:r>
        <w:rPr>
          <w:color w:val="000000"/>
          <w:w w:val="103"/>
        </w:rPr>
        <w:t xml:space="preserve">Entrepreneurship Research. Journal of Small Businness Venturing. Vol. 46, No. 3, pp. </w:t>
      </w:r>
      <w:r>
        <w:t xml:space="preserve"> </w:t>
      </w:r>
      <w:r>
        <w:rPr>
          <w:color w:val="000000"/>
        </w:rPr>
        <w:t>317-330.</w:t>
      </w:r>
    </w:p>
    <w:p w14:paraId="40E7B2EA">
      <w:pPr>
        <w:tabs>
          <w:tab w:val="left" w:pos="900"/>
        </w:tabs>
        <w:spacing w:line="276" w:lineRule="exact"/>
        <w:ind w:left="810" w:hanging="810"/>
      </w:pPr>
    </w:p>
    <w:p w14:paraId="1322A52D">
      <w:pPr>
        <w:tabs>
          <w:tab w:val="left" w:pos="900"/>
        </w:tabs>
        <w:spacing w:before="163" w:line="276" w:lineRule="exact"/>
        <w:ind w:left="810" w:hanging="810"/>
      </w:pPr>
      <w:r>
        <w:rPr>
          <w:color w:val="000000"/>
        </w:rPr>
        <w:t>Salavou, H., Baltas, G., &amp; Lioukas, S. (2004). Organizational innovation in SME’s: The</w:t>
      </w:r>
      <w:r>
        <w:t xml:space="preserve"> </w:t>
      </w:r>
      <w:r>
        <w:rPr>
          <w:color w:val="000000"/>
        </w:rPr>
        <w:t>importance of strategic orientation and competitive structure.</w:t>
      </w:r>
      <w:r>
        <w:rPr>
          <w:rFonts w:ascii="Times New Roman Italic" w:hAnsi="Times New Roman Italic" w:cs="Times New Roman Italic"/>
          <w:i/>
          <w:color w:val="000000"/>
        </w:rPr>
        <w:t xml:space="preserve"> European Journal of </w:t>
      </w:r>
      <w:r>
        <w:rPr>
          <w:color w:val="000000"/>
        </w:rPr>
        <w:t>Marketing, 38 (9), 1091-1112.</w:t>
      </w:r>
    </w:p>
    <w:p w14:paraId="2BD41AC2">
      <w:pPr>
        <w:tabs>
          <w:tab w:val="left" w:pos="900"/>
        </w:tabs>
        <w:spacing w:line="276" w:lineRule="exact"/>
        <w:ind w:left="810" w:hanging="810"/>
      </w:pPr>
    </w:p>
    <w:p w14:paraId="070603AC">
      <w:pPr>
        <w:tabs>
          <w:tab w:val="left" w:pos="900"/>
        </w:tabs>
        <w:spacing w:before="139" w:line="276" w:lineRule="exact"/>
        <w:ind w:left="810" w:hanging="810"/>
      </w:pPr>
      <w:r>
        <w:rPr>
          <w:color w:val="000000"/>
        </w:rPr>
        <w:t>Sin, L.Y.M., Tse, A.C.B., Yau, O.H.M., Chow, R., &amp; Lee, J.S.Y. (2003). Market orientation and</w:t>
      </w:r>
      <w:r>
        <w:t xml:space="preserve"> </w:t>
      </w:r>
      <w:r>
        <w:rPr>
          <w:color w:val="000000"/>
        </w:rPr>
        <w:t xml:space="preserve">business performance: a comparative study of firms in Mainland China and Hong Kong. </w:t>
      </w:r>
      <w:r>
        <w:rPr>
          <w:rFonts w:ascii="Times New Roman Italic" w:hAnsi="Times New Roman Italic" w:cs="Times New Roman Italic"/>
          <w:i/>
          <w:color w:val="000000"/>
        </w:rPr>
        <w:t>European Journal of Marketing</w:t>
      </w:r>
      <w:r>
        <w:rPr>
          <w:color w:val="000000"/>
        </w:rPr>
        <w:t>, 37(5), 910-936.</w:t>
      </w:r>
    </w:p>
    <w:p w14:paraId="05275913">
      <w:pPr>
        <w:tabs>
          <w:tab w:val="left" w:pos="900"/>
        </w:tabs>
        <w:spacing w:line="276" w:lineRule="exact"/>
        <w:ind w:left="810" w:hanging="810"/>
      </w:pPr>
    </w:p>
    <w:p w14:paraId="32617912">
      <w:pPr>
        <w:tabs>
          <w:tab w:val="left" w:pos="900"/>
        </w:tabs>
        <w:spacing w:before="68" w:line="276" w:lineRule="exact"/>
        <w:ind w:left="810" w:hanging="810"/>
      </w:pPr>
      <w:r>
        <w:rPr>
          <w:color w:val="000000"/>
        </w:rPr>
        <w:t xml:space="preserve">Shokan, O. (2000). </w:t>
      </w:r>
      <w:r>
        <w:rPr>
          <w:rFonts w:ascii="Times New Roman Italic" w:hAnsi="Times New Roman Italic" w:cs="Times New Roman Italic"/>
          <w:i/>
          <w:color w:val="000000"/>
        </w:rPr>
        <w:t>Small scale business in Nigeria</w:t>
      </w:r>
      <w:r>
        <w:rPr>
          <w:color w:val="000000"/>
        </w:rPr>
        <w:t>. Lagos: Shone Publishers.</w:t>
      </w:r>
      <w:r>
        <w:t xml:space="preserve"> </w:t>
      </w:r>
      <w:r>
        <w:rPr>
          <w:color w:val="000000"/>
        </w:rPr>
        <w:t xml:space="preserve">Schumpeter, J. A. 1942. </w:t>
      </w:r>
      <w:r>
        <w:rPr>
          <w:rFonts w:ascii="Times New Roman Italic" w:hAnsi="Times New Roman Italic" w:cs="Times New Roman Italic"/>
          <w:i/>
          <w:color w:val="000000"/>
        </w:rPr>
        <w:t>Capitalism, Socialism and Democracy</w:t>
      </w:r>
      <w:r>
        <w:rPr>
          <w:color w:val="000000"/>
        </w:rPr>
        <w:t>, reissued 1975. New York:</w:t>
      </w:r>
      <w:r>
        <w:t xml:space="preserve"> </w:t>
      </w:r>
      <w:r>
        <w:rPr>
          <w:color w:val="000000"/>
        </w:rPr>
        <w:t>Harper &amp; Row.</w:t>
      </w:r>
    </w:p>
    <w:p w14:paraId="2FEC686E">
      <w:pPr>
        <w:tabs>
          <w:tab w:val="left" w:pos="900"/>
        </w:tabs>
        <w:spacing w:line="276" w:lineRule="exact"/>
        <w:ind w:left="810" w:hanging="810"/>
      </w:pPr>
    </w:p>
    <w:p w14:paraId="0388923A">
      <w:pPr>
        <w:spacing w:line="360" w:lineRule="auto"/>
        <w:jc w:val="both"/>
        <w:rPr>
          <w:sz w:val="23"/>
          <w:szCs w:val="23"/>
        </w:rPr>
      </w:pPr>
    </w:p>
    <w:sectPr>
      <w:footerReference r:id="rId3" w:type="default"/>
      <w:pgSz w:w="11520" w:h="14400"/>
      <w:pgMar w:top="1350" w:right="1800" w:bottom="135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auto"/>
    <w:pitch w:val="default"/>
    <w:sig w:usb0="00000000" w:usb1="00000000" w:usb2="00000010" w:usb3="00000000" w:csb0="00080000" w:csb1="00000000"/>
  </w:font>
  <w:font w:name="Segoe UI">
    <w:panose1 w:val="020B0502040204020203"/>
    <w:charset w:val="00"/>
    <w:family w:val="swiss"/>
    <w:pitch w:val="default"/>
    <w:sig w:usb0="00000000" w:usb1="00000000" w:usb2="00000009" w:usb3="00000000" w:csb0="000001FF" w:csb1="00000000"/>
  </w:font>
  <w:font w:name="Bookman Old Style">
    <w:panose1 w:val="02050604050505020204"/>
    <w:charset w:val="00"/>
    <w:family w:val="roman"/>
    <w:pitch w:val="default"/>
    <w:sig w:usb0="00000000" w:usb1="00000000" w:usb2="00000000" w:usb3="00000000" w:csb0="0000009F" w:csb1="00000000"/>
  </w:font>
  <w:font w:name="Times New Roman Ital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00000000" w:usb1="00000000" w:usb2="00000000" w:usb3="00000000" w:csb0="0000019F" w:csb1="00000000"/>
  </w:font>
  <w:font w:name="Algerian">
    <w:panose1 w:val="04020705040A02060702"/>
    <w:charset w:val="00"/>
    <w:family w:val="decorative"/>
    <w:pitch w:val="default"/>
    <w:sig w:usb0="00000000" w:usb1="00000000" w:usb2="00000000" w:usb3="00000000" w:csb0="00000001" w:csb1="00000000"/>
  </w:font>
  <w:font w:name="Arial Black">
    <w:panose1 w:val="020B0A04020102020204"/>
    <w:charset w:val="00"/>
    <w:family w:val="swiss"/>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 w:name="Palatino">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SimSun">
    <w:altName w:val="宋体"/>
    <w:panose1 w:val="02010600030101010101"/>
    <w:charset w:val="86"/>
    <w:family w:val="auto"/>
    <w:pitch w:val="default"/>
    <w:sig w:usb0="00000000" w:usb1="00000000" w:usb2="00000016" w:usb3="00000000" w:csb0="00040001" w:csb1="00000000"/>
  </w:font>
  <w:font w:name="Times New Roman Bold">
    <w:panose1 w:val="02020803070505020304"/>
    <w:charset w:val="00"/>
    <w:family w:val="auto"/>
    <w:pitch w:val="default"/>
    <w:sig w:usb0="00000000" w:usb1="00000000" w:usb2="00000000" w:usb3="00000000" w:csb0="00000001" w:csb1="00000000"/>
  </w:font>
  <w:font w:name="Lucida Calligraphy">
    <w:panose1 w:val="03010101010101010101"/>
    <w:charset w:val="00"/>
    <w:family w:val="script"/>
    <w:pitch w:val="default"/>
    <w:sig w:usb0="00000000" w:usb1="00000000" w:usb2="00000000" w:usb3="00000000" w:csb0="00000001"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78"/>
    </w:sdtPr>
    <w:sdtContent>
      <w:p w14:paraId="09231392">
        <w:pPr>
          <w:pStyle w:val="10"/>
          <w:jc w:val="center"/>
        </w:pPr>
        <w:r>
          <w:fldChar w:fldCharType="begin"/>
        </w:r>
        <w:r>
          <w:instrText xml:space="preserve"> PAGE   \* MERGEFORMAT </w:instrText>
        </w:r>
        <w:r>
          <w:fldChar w:fldCharType="separate"/>
        </w:r>
        <w:r>
          <w:t>44</w:t>
        </w:r>
        <w:r>
          <w:fldChar w:fldCharType="end"/>
        </w:r>
      </w:p>
    </w:sdtContent>
  </w:sdt>
  <w:p w14:paraId="000164B9">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56463"/>
    <w:multiLevelType w:val="multilevel"/>
    <w:tmpl w:val="48256463"/>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lowerRoman"/>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1">
    <w:nsid w:val="688E0FD8"/>
    <w:multiLevelType w:val="multilevel"/>
    <w:tmpl w:val="688E0FD8"/>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num w:numId="1">
    <w:abstractNumId w:val="0"/>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111"/>
        <o:r id="V:Rule2" type="connector" idref="#AutoShape 112"/>
        <o:r id="V:Rule3" type="connector" idref="#AutoShape 113"/>
        <o:r id="V:Rule4" type="connector" idref="#Straight Arrow Connector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b/>
      <w:bCs/>
      <w:kern w:val="32"/>
      <w:sz w:val="32"/>
      <w:szCs w:val="32"/>
    </w:rPr>
  </w:style>
  <w:style w:type="paragraph" w:styleId="3">
    <w:name w:val="heading 2"/>
    <w:basedOn w:val="1"/>
    <w:next w:val="1"/>
    <w:link w:val="23"/>
    <w:qFormat/>
    <w:uiPriority w:val="9"/>
    <w:pPr>
      <w:widowControl w:val="0"/>
      <w:autoSpaceDE w:val="0"/>
      <w:autoSpaceDN w:val="0"/>
      <w:ind w:left="107"/>
      <w:outlineLvl w:val="1"/>
    </w:pPr>
    <w:rPr>
      <w:rFonts w:ascii="Arial" w:hAnsi="Arial" w:eastAsia="Arial" w:cs="Arial"/>
      <w:sz w:val="20"/>
      <w:szCs w:val="20"/>
      <w:lang w:bidi="en-US"/>
    </w:rPr>
  </w:style>
  <w:style w:type="paragraph" w:styleId="4">
    <w:name w:val="heading 3"/>
    <w:basedOn w:val="1"/>
    <w:next w:val="1"/>
    <w:link w:val="24"/>
    <w:unhideWhenUsed/>
    <w:qFormat/>
    <w:uiPriority w:val="9"/>
    <w:pPr>
      <w:keepNext/>
      <w:keepLines/>
      <w:spacing w:before="200" w:line="276" w:lineRule="auto"/>
      <w:outlineLvl w:val="2"/>
    </w:pPr>
    <w:rPr>
      <w:rFonts w:ascii="Cambria" w:hAnsi="Cambria"/>
      <w:b/>
      <w:bCs/>
      <w:color w:val="4F81BD"/>
      <w:sz w:val="22"/>
      <w:szCs w:val="22"/>
    </w:rPr>
  </w:style>
  <w:style w:type="paragraph" w:styleId="5">
    <w:name w:val="heading 4"/>
    <w:basedOn w:val="1"/>
    <w:next w:val="1"/>
    <w:link w:val="25"/>
    <w:unhideWhenUsed/>
    <w:qFormat/>
    <w:uiPriority w:val="9"/>
    <w:pPr>
      <w:keepNext/>
      <w:keepLines/>
      <w:spacing w:before="200" w:line="276" w:lineRule="auto"/>
      <w:outlineLvl w:val="3"/>
    </w:pPr>
    <w:rPr>
      <w:rFonts w:ascii="Cambria" w:hAnsi="Cambria"/>
      <w:b/>
      <w:bCs/>
      <w:i/>
      <w:iCs/>
      <w:color w:val="4F81BD"/>
      <w:sz w:val="22"/>
      <w:szCs w:val="22"/>
    </w:rPr>
  </w:style>
  <w:style w:type="character" w:default="1" w:styleId="13">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6">
    <w:name w:val="Balloon Text"/>
    <w:basedOn w:val="1"/>
    <w:link w:val="43"/>
    <w:unhideWhenUsed/>
    <w:uiPriority w:val="99"/>
    <w:pPr>
      <w:ind w:firstLine="360"/>
    </w:pPr>
    <w:rPr>
      <w:rFonts w:ascii="Segoe UI" w:hAnsi="Segoe UI" w:eastAsia="Calibri" w:cs="Segoe UI"/>
      <w:sz w:val="18"/>
      <w:szCs w:val="18"/>
      <w:lang w:bidi="en-US"/>
    </w:rPr>
  </w:style>
  <w:style w:type="paragraph" w:styleId="7">
    <w:name w:val="Body Text"/>
    <w:basedOn w:val="1"/>
    <w:link w:val="30"/>
    <w:qFormat/>
    <w:uiPriority w:val="1"/>
    <w:pPr>
      <w:widowControl w:val="0"/>
      <w:autoSpaceDE w:val="0"/>
      <w:autoSpaceDN w:val="0"/>
    </w:pPr>
    <w:rPr>
      <w:rFonts w:ascii="Garamond" w:hAnsi="Garamond" w:eastAsia="Garamond" w:cs="Garamond"/>
      <w:sz w:val="18"/>
      <w:szCs w:val="18"/>
      <w:lang w:bidi="en-US"/>
    </w:rPr>
  </w:style>
  <w:style w:type="paragraph" w:styleId="8">
    <w:name w:val="annotation text"/>
    <w:basedOn w:val="1"/>
    <w:link w:val="41"/>
    <w:unhideWhenUsed/>
    <w:uiPriority w:val="99"/>
    <w:pPr>
      <w:spacing w:after="240"/>
      <w:ind w:firstLine="360"/>
    </w:pPr>
    <w:rPr>
      <w:rFonts w:ascii="Calibri" w:hAnsi="Calibri" w:eastAsia="Calibri"/>
      <w:sz w:val="20"/>
      <w:szCs w:val="20"/>
      <w:lang w:bidi="en-US"/>
    </w:rPr>
  </w:style>
  <w:style w:type="paragraph" w:styleId="9">
    <w:name w:val="annotation subject"/>
    <w:basedOn w:val="8"/>
    <w:next w:val="8"/>
    <w:link w:val="42"/>
    <w:unhideWhenUsed/>
    <w:uiPriority w:val="99"/>
    <w:rPr>
      <w:b/>
      <w:bCs/>
    </w:rPr>
  </w:style>
  <w:style w:type="paragraph" w:styleId="10">
    <w:name w:val="footer"/>
    <w:basedOn w:val="1"/>
    <w:link w:val="29"/>
    <w:unhideWhenUsed/>
    <w:uiPriority w:val="99"/>
    <w:pPr>
      <w:tabs>
        <w:tab w:val="center" w:pos="4680"/>
        <w:tab w:val="right" w:pos="9360"/>
      </w:tabs>
      <w:ind w:firstLine="360"/>
    </w:pPr>
    <w:rPr>
      <w:rFonts w:ascii="Calibri" w:hAnsi="Calibri" w:eastAsia="Calibri"/>
      <w:sz w:val="22"/>
      <w:szCs w:val="22"/>
      <w:lang w:bidi="en-US"/>
    </w:rPr>
  </w:style>
  <w:style w:type="paragraph" w:styleId="11">
    <w:name w:val="header"/>
    <w:basedOn w:val="1"/>
    <w:link w:val="28"/>
    <w:unhideWhenUsed/>
    <w:uiPriority w:val="99"/>
    <w:pPr>
      <w:tabs>
        <w:tab w:val="center" w:pos="4680"/>
        <w:tab w:val="right" w:pos="9360"/>
      </w:tabs>
      <w:ind w:firstLine="360"/>
    </w:pPr>
    <w:rPr>
      <w:rFonts w:ascii="Calibri" w:hAnsi="Calibri" w:eastAsia="Calibri"/>
      <w:sz w:val="22"/>
      <w:szCs w:val="22"/>
      <w:lang w:bidi="en-US"/>
    </w:rPr>
  </w:style>
  <w:style w:type="paragraph" w:styleId="12">
    <w:name w:val="Normal (Web)"/>
    <w:basedOn w:val="1"/>
    <w:unhideWhenUsed/>
    <w:qFormat/>
    <w:uiPriority w:val="99"/>
    <w:pPr>
      <w:spacing w:before="100" w:beforeAutospacing="1" w:after="100" w:afterAutospacing="1"/>
    </w:pPr>
  </w:style>
  <w:style w:type="character" w:styleId="14">
    <w:name w:val="annotation reference"/>
    <w:unhideWhenUsed/>
    <w:uiPriority w:val="99"/>
    <w:rPr>
      <w:sz w:val="16"/>
      <w:szCs w:val="16"/>
    </w:rPr>
  </w:style>
  <w:style w:type="character" w:styleId="15">
    <w:name w:val="Emphasis"/>
    <w:qFormat/>
    <w:uiPriority w:val="20"/>
    <w:rPr>
      <w:i/>
      <w:iCs/>
    </w:rPr>
  </w:style>
  <w:style w:type="character" w:styleId="16">
    <w:name w:val="FollowedHyperlink"/>
    <w:unhideWhenUsed/>
    <w:uiPriority w:val="99"/>
    <w:rPr>
      <w:color w:val="800080"/>
      <w:u w:val="single"/>
    </w:rPr>
  </w:style>
  <w:style w:type="character" w:styleId="17">
    <w:name w:val="HTML Cite"/>
    <w:unhideWhenUsed/>
    <w:uiPriority w:val="99"/>
    <w:rPr>
      <w:i/>
      <w:iCs/>
    </w:rPr>
  </w:style>
  <w:style w:type="character" w:styleId="18">
    <w:name w:val="Hyperlink"/>
    <w:unhideWhenUsed/>
    <w:uiPriority w:val="99"/>
    <w:rPr>
      <w:color w:val="0000FF"/>
      <w:u w:val="single"/>
    </w:rPr>
  </w:style>
  <w:style w:type="character" w:styleId="19">
    <w:name w:val="Strong"/>
    <w:qFormat/>
    <w:uiPriority w:val="22"/>
    <w:rPr>
      <w:b/>
      <w:bCs/>
    </w:rPr>
  </w:style>
  <w:style w:type="table" w:styleId="21">
    <w:name w:val="Table Grid"/>
    <w:basedOn w:val="20"/>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Heading 1 Char"/>
    <w:basedOn w:val="13"/>
    <w:link w:val="2"/>
    <w:uiPriority w:val="0"/>
    <w:rPr>
      <w:rFonts w:ascii="Arial" w:hAnsi="Arial" w:eastAsia="Times New Roman" w:cs="Times New Roman"/>
      <w:b/>
      <w:bCs/>
      <w:kern w:val="32"/>
      <w:sz w:val="32"/>
      <w:szCs w:val="32"/>
    </w:rPr>
  </w:style>
  <w:style w:type="character" w:customStyle="1" w:styleId="23">
    <w:name w:val="Heading 2 Char"/>
    <w:basedOn w:val="13"/>
    <w:link w:val="3"/>
    <w:uiPriority w:val="9"/>
    <w:rPr>
      <w:rFonts w:ascii="Arial" w:hAnsi="Arial" w:eastAsia="Arial" w:cs="Arial"/>
      <w:sz w:val="20"/>
      <w:szCs w:val="20"/>
      <w:lang w:bidi="en-US"/>
    </w:rPr>
  </w:style>
  <w:style w:type="character" w:customStyle="1" w:styleId="24">
    <w:name w:val="Heading 3 Char"/>
    <w:basedOn w:val="13"/>
    <w:link w:val="4"/>
    <w:uiPriority w:val="9"/>
    <w:rPr>
      <w:rFonts w:ascii="Cambria" w:hAnsi="Cambria" w:eastAsia="Times New Roman" w:cs="Times New Roman"/>
      <w:b/>
      <w:bCs/>
      <w:color w:val="4F81BD"/>
    </w:rPr>
  </w:style>
  <w:style w:type="character" w:customStyle="1" w:styleId="25">
    <w:name w:val="Heading 4 Char"/>
    <w:basedOn w:val="13"/>
    <w:link w:val="5"/>
    <w:semiHidden/>
    <w:uiPriority w:val="9"/>
    <w:rPr>
      <w:rFonts w:ascii="Cambria" w:hAnsi="Cambria" w:eastAsia="Times New Roman" w:cs="Times New Roman"/>
      <w:b/>
      <w:bCs/>
      <w:i/>
      <w:iCs/>
      <w:color w:val="4F81BD"/>
    </w:rPr>
  </w:style>
  <w:style w:type="paragraph" w:customStyle="1" w:styleId="26">
    <w:name w:val="No Spacing"/>
    <w:qFormat/>
    <w:uiPriority w:val="1"/>
    <w:pPr>
      <w:spacing w:after="0" w:line="240" w:lineRule="auto"/>
    </w:pPr>
    <w:rPr>
      <w:rFonts w:ascii="Calibri" w:hAnsi="Calibri" w:eastAsia="Calibri" w:cs="Arial"/>
      <w:sz w:val="22"/>
      <w:szCs w:val="22"/>
      <w:lang w:val="en-US" w:eastAsia="en-US" w:bidi="ar-SA"/>
    </w:rPr>
  </w:style>
  <w:style w:type="paragraph" w:customStyle="1"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er Char"/>
    <w:basedOn w:val="13"/>
    <w:link w:val="11"/>
    <w:uiPriority w:val="99"/>
    <w:rPr>
      <w:rFonts w:ascii="Calibri" w:hAnsi="Calibri" w:eastAsia="Calibri" w:cs="Times New Roman"/>
      <w:lang w:bidi="en-US"/>
    </w:rPr>
  </w:style>
  <w:style w:type="character" w:customStyle="1" w:styleId="29">
    <w:name w:val="Footer Char"/>
    <w:basedOn w:val="13"/>
    <w:link w:val="10"/>
    <w:uiPriority w:val="99"/>
    <w:rPr>
      <w:rFonts w:ascii="Calibri" w:hAnsi="Calibri" w:eastAsia="Calibri" w:cs="Times New Roman"/>
      <w:lang w:bidi="en-US"/>
    </w:rPr>
  </w:style>
  <w:style w:type="character" w:customStyle="1" w:styleId="30">
    <w:name w:val="Body Text Char"/>
    <w:basedOn w:val="13"/>
    <w:link w:val="7"/>
    <w:uiPriority w:val="1"/>
    <w:rPr>
      <w:rFonts w:ascii="Garamond" w:hAnsi="Garamond" w:eastAsia="Garamond" w:cs="Garamond"/>
      <w:sz w:val="18"/>
      <w:szCs w:val="18"/>
      <w:lang w:bidi="en-US"/>
    </w:rPr>
  </w:style>
  <w:style w:type="character" w:customStyle="1" w:styleId="31">
    <w:name w:val="toctext"/>
    <w:uiPriority w:val="0"/>
  </w:style>
  <w:style w:type="character" w:customStyle="1" w:styleId="32">
    <w:name w:val="mw-headline"/>
    <w:uiPriority w:val="0"/>
  </w:style>
  <w:style w:type="character" w:customStyle="1" w:styleId="33">
    <w:name w:val="posted-on"/>
    <w:uiPriority w:val="0"/>
  </w:style>
  <w:style w:type="character" w:customStyle="1" w:styleId="34">
    <w:name w:val="screen-reader-text"/>
    <w:uiPriority w:val="0"/>
  </w:style>
  <w:style w:type="character" w:customStyle="1" w:styleId="35">
    <w:name w:val="byline"/>
    <w:uiPriority w:val="0"/>
  </w:style>
  <w:style w:type="character" w:customStyle="1" w:styleId="36">
    <w:name w:val="reference-text"/>
    <w:uiPriority w:val="0"/>
  </w:style>
  <w:style w:type="character" w:customStyle="1" w:styleId="37">
    <w:name w:val="reference-accessdate"/>
    <w:uiPriority w:val="0"/>
  </w:style>
  <w:style w:type="character" w:customStyle="1" w:styleId="38">
    <w:name w:val="nowrap"/>
    <w:uiPriority w:val="0"/>
  </w:style>
  <w:style w:type="paragraph" w:customStyle="1" w:styleId="39">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40">
    <w:name w:val="CharAttribute11"/>
    <w:uiPriority w:val="0"/>
    <w:rPr>
      <w:rFonts w:hint="default" w:ascii="Times New Roman" w:hAnsi="Times New Roman" w:eastAsia="Times New Roman" w:cs="Times New Roman"/>
      <w:b/>
      <w:sz w:val="32"/>
    </w:rPr>
  </w:style>
  <w:style w:type="character" w:customStyle="1" w:styleId="41">
    <w:name w:val="Comment Text Char"/>
    <w:basedOn w:val="13"/>
    <w:link w:val="8"/>
    <w:semiHidden/>
    <w:uiPriority w:val="99"/>
    <w:rPr>
      <w:rFonts w:ascii="Calibri" w:hAnsi="Calibri" w:eastAsia="Calibri" w:cs="Times New Roman"/>
      <w:sz w:val="20"/>
      <w:szCs w:val="20"/>
      <w:lang w:bidi="en-US"/>
    </w:rPr>
  </w:style>
  <w:style w:type="character" w:customStyle="1" w:styleId="42">
    <w:name w:val="Comment Subject Char"/>
    <w:basedOn w:val="41"/>
    <w:link w:val="9"/>
    <w:semiHidden/>
    <w:uiPriority w:val="99"/>
    <w:rPr>
      <w:rFonts w:ascii="Calibri" w:hAnsi="Calibri" w:eastAsia="Calibri" w:cs="Times New Roman"/>
      <w:b/>
      <w:bCs/>
      <w:sz w:val="20"/>
      <w:szCs w:val="20"/>
      <w:lang w:bidi="en-US"/>
    </w:rPr>
  </w:style>
  <w:style w:type="character" w:customStyle="1" w:styleId="43">
    <w:name w:val="Balloon Text Char"/>
    <w:basedOn w:val="13"/>
    <w:link w:val="6"/>
    <w:semiHidden/>
    <w:uiPriority w:val="99"/>
    <w:rPr>
      <w:rFonts w:ascii="Segoe UI" w:hAnsi="Segoe UI" w:eastAsia="Calibri" w:cs="Segoe UI"/>
      <w:sz w:val="18"/>
      <w:szCs w:val="18"/>
      <w:lang w:bidi="en-US"/>
    </w:rPr>
  </w:style>
  <w:style w:type="paragraph" w:customStyle="1" w:styleId="4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45">
    <w:name w:val="a"/>
    <w:uiPriority w:val="0"/>
  </w:style>
  <w:style w:type="character" w:customStyle="1" w:styleId="46">
    <w:name w:val="tocnumber"/>
    <w:uiPriority w:val="0"/>
  </w:style>
  <w:style w:type="paragraph" w:customStyle="1" w:styleId="47">
    <w:name w:val="small"/>
    <w:basedOn w:val="1"/>
    <w:uiPriority w:val="0"/>
    <w:pPr>
      <w:spacing w:before="100" w:beforeAutospacing="1" w:after="100" w:afterAutospacing="1"/>
    </w:pPr>
  </w:style>
  <w:style w:type="paragraph" w:customStyle="1" w:styleId="48">
    <w:name w:val="isbn"/>
    <w:basedOn w:val="1"/>
    <w:uiPriority w:val="0"/>
    <w:pPr>
      <w:spacing w:before="100" w:beforeAutospacing="1" w:after="100" w:afterAutospacing="1"/>
    </w:pPr>
  </w:style>
  <w:style w:type="character" w:customStyle="1" w:styleId="49">
    <w:name w:val="pl-md"/>
    <w:uiPriority w:val="0"/>
  </w:style>
  <w:style w:type="paragraph" w:customStyle="1" w:styleId="50">
    <w:name w:val="nova-e-list__item"/>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26"/>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10779</Words>
  <Characters>61441</Characters>
  <Lines>512</Lines>
  <Paragraphs>144</Paragraphs>
  <TotalTime>0</TotalTime>
  <ScaleCrop>false</ScaleCrop>
  <LinksUpToDate>false</LinksUpToDate>
  <CharactersWithSpaces>72076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2020-12-02T07:20:00Z</dcterms:created>
  <dc:creator>Abiodun Adebisi Yusuf</dc:creator>
  <cp:lastModifiedBy>iPhone</cp:lastModifiedBy>
  <cp:lastPrinted>2022-07-21T02:03:00Z</cp:lastPrinted>
  <dcterms:modified xsi:type="dcterms:W3CDTF">2025-08-02T14:16:30Z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F541C9D67774AD351E0F8E681C08FF52_31</vt:lpwstr>
  </property>
  <property fmtid="{D5CDD505-2E9C-101B-9397-08002B2CF9AE}" pid="3" name="KSOProductBuildVer">
    <vt:lpwstr>3081-11.35.00</vt:lpwstr>
  </property>
</Properties>
</file>