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AA1" w:rsidRPr="000A6336" w:rsidRDefault="00347AA1" w:rsidP="00347AA1">
      <w:pPr>
        <w:tabs>
          <w:tab w:val="left" w:pos="10800"/>
        </w:tabs>
        <w:spacing w:after="0" w:line="360" w:lineRule="auto"/>
        <w:jc w:val="center"/>
        <w:rPr>
          <w:rFonts w:ascii="Times New Roman" w:eastAsia="SimSun" w:hAnsi="Times New Roman" w:cs="Times New Roman"/>
          <w:b/>
          <w:bCs/>
          <w:color w:val="000000"/>
          <w:sz w:val="30"/>
          <w:szCs w:val="30"/>
          <w:lang w:bidi="en-US"/>
        </w:rPr>
      </w:pPr>
      <w:r w:rsidRPr="000A6336">
        <w:rPr>
          <w:rFonts w:ascii="Times New Roman" w:eastAsia="SimSun" w:hAnsi="Times New Roman" w:cs="Times New Roman"/>
          <w:b/>
          <w:bCs/>
          <w:color w:val="000000"/>
          <w:sz w:val="30"/>
          <w:szCs w:val="30"/>
          <w:lang w:bidi="en-US"/>
        </w:rPr>
        <w:t xml:space="preserve">AUDITOR’S INDEPENDENCE AS A MEASURE OF MANAGEMENT PERFORMANCE AND EFFICIENCY </w:t>
      </w: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olor w:val="000000"/>
          <w:sz w:val="30"/>
          <w:szCs w:val="30"/>
          <w:lang w:bidi="en-US"/>
        </w:rPr>
        <w:t>(CASE STUDY OF LUBCON NIGERIA LIMITED, ILORIN)</w:t>
      </w: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olor w:val="000000"/>
          <w:sz w:val="30"/>
          <w:szCs w:val="30"/>
          <w:lang w:bidi="en-US"/>
        </w:rPr>
        <w:t>BY</w:t>
      </w: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rPr>
          <w:rFonts w:ascii="Times New Roman" w:hAnsi="Times New Roman" w:cs="Times New Roman"/>
          <w:sz w:val="30"/>
          <w:szCs w:val="30"/>
        </w:rPr>
      </w:pPr>
    </w:p>
    <w:p w:rsidR="00347AA1" w:rsidRPr="000A6336" w:rsidRDefault="00347AA1" w:rsidP="00347AA1">
      <w:pPr>
        <w:tabs>
          <w:tab w:val="left" w:pos="10800"/>
        </w:tabs>
        <w:spacing w:after="0" w:line="240" w:lineRule="auto"/>
        <w:rPr>
          <w:rFonts w:ascii="Times New Roman" w:hAnsi="Times New Roman" w:cs="Times New Roman"/>
          <w:sz w:val="30"/>
          <w:szCs w:val="30"/>
        </w:rPr>
      </w:pPr>
    </w:p>
    <w:p w:rsidR="00347AA1" w:rsidRDefault="00347AA1" w:rsidP="00347AA1">
      <w:pPr>
        <w:tabs>
          <w:tab w:val="left" w:pos="10800"/>
        </w:tabs>
        <w:spacing w:after="0" w:line="240" w:lineRule="auto"/>
        <w:jc w:val="center"/>
        <w:rPr>
          <w:rFonts w:ascii="Times New Roman" w:eastAsia="SimSun" w:hAnsi="Times New Roman" w:cs="Times New Roman"/>
          <w:b/>
          <w:bCs/>
          <w:color w:val="000000"/>
          <w:sz w:val="30"/>
          <w:szCs w:val="30"/>
          <w:lang w:bidi="en-US"/>
        </w:rPr>
      </w:pPr>
      <w:r w:rsidRPr="008C5E64">
        <w:rPr>
          <w:rFonts w:ascii="Times New Roman" w:eastAsia="SimSun" w:hAnsi="Times New Roman" w:cs="Times New Roman"/>
          <w:b/>
          <w:bCs/>
          <w:color w:val="000000"/>
          <w:sz w:val="30"/>
          <w:szCs w:val="30"/>
          <w:lang w:bidi="en-US"/>
        </w:rPr>
        <w:t>TIAMIYU MUBARAK OLALEKAN</w:t>
      </w:r>
    </w:p>
    <w:p w:rsidR="00347AA1" w:rsidRPr="000A6336" w:rsidRDefault="00347AA1" w:rsidP="00347AA1">
      <w:pPr>
        <w:tabs>
          <w:tab w:val="left" w:pos="10800"/>
        </w:tabs>
        <w:spacing w:after="0" w:line="240" w:lineRule="auto"/>
        <w:jc w:val="center"/>
        <w:rPr>
          <w:rFonts w:ascii="Times New Roman" w:eastAsia="SimSun" w:hAnsi="Times New Roman" w:cs="Times New Roman"/>
          <w:b/>
          <w:bCs/>
          <w:color w:val="000000"/>
          <w:sz w:val="30"/>
          <w:szCs w:val="30"/>
          <w:lang w:bidi="en-US"/>
        </w:rPr>
      </w:pPr>
      <w:r>
        <w:rPr>
          <w:rFonts w:ascii="Times New Roman" w:eastAsia="SimSun" w:hAnsi="Times New Roman" w:cs="Times New Roman"/>
          <w:b/>
          <w:bCs/>
          <w:color w:val="000000"/>
          <w:sz w:val="30"/>
          <w:szCs w:val="30"/>
          <w:lang w:bidi="en-US"/>
        </w:rPr>
        <w:t>HND/23/ACCT/FT/0377</w:t>
      </w:r>
    </w:p>
    <w:p w:rsidR="00347AA1" w:rsidRPr="000A6336" w:rsidRDefault="00347AA1" w:rsidP="00347AA1">
      <w:pPr>
        <w:spacing w:after="0" w:line="240" w:lineRule="auto"/>
        <w:rPr>
          <w:rFonts w:ascii="Times New Roman" w:hAnsi="Times New Roman" w:cs="Times New Roman"/>
          <w:sz w:val="30"/>
          <w:szCs w:val="30"/>
          <w:lang w:bidi="en-US"/>
        </w:rPr>
      </w:pPr>
    </w:p>
    <w:p w:rsidR="00347AA1" w:rsidRPr="000A6336" w:rsidRDefault="00347AA1" w:rsidP="00347AA1">
      <w:pPr>
        <w:spacing w:after="0" w:line="240" w:lineRule="auto"/>
        <w:rPr>
          <w:rFonts w:ascii="Times New Roman" w:hAnsi="Times New Roman" w:cs="Times New Roman"/>
          <w:sz w:val="30"/>
          <w:szCs w:val="30"/>
          <w:lang w:bidi="en-US"/>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olor w:val="000000"/>
          <w:sz w:val="30"/>
          <w:szCs w:val="30"/>
          <w:lang w:bidi="en-US"/>
        </w:rPr>
        <w:t xml:space="preserve"> BEING A RESEARCH PROJECT SUBMITTED TO THE DEPARTMENT OF ACCOUNTANCY, INSTITUTE OF FINANCE AND MANAGEMENT STUDIES (IFMS), KWARA STATE POLYTECHNIC ILORIN, </w:t>
      </w:r>
      <w:proofErr w:type="gramStart"/>
      <w:r w:rsidRPr="000A6336">
        <w:rPr>
          <w:rFonts w:ascii="Times New Roman" w:eastAsia="SimSun" w:hAnsi="Times New Roman" w:cs="Times New Roman"/>
          <w:b/>
          <w:bCs/>
          <w:color w:val="000000"/>
          <w:sz w:val="30"/>
          <w:szCs w:val="30"/>
          <w:lang w:bidi="en-US"/>
        </w:rPr>
        <w:t>KWARA</w:t>
      </w:r>
      <w:proofErr w:type="gramEnd"/>
      <w:r w:rsidRPr="000A6336">
        <w:rPr>
          <w:rFonts w:ascii="Times New Roman" w:eastAsia="SimSun" w:hAnsi="Times New Roman" w:cs="Times New Roman"/>
          <w:b/>
          <w:bCs/>
          <w:color w:val="000000"/>
          <w:sz w:val="30"/>
          <w:szCs w:val="30"/>
          <w:lang w:bidi="en-US"/>
        </w:rPr>
        <w:t xml:space="preserve"> STATE.</w:t>
      </w: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olor w:val="000000"/>
          <w:sz w:val="30"/>
          <w:szCs w:val="30"/>
          <w:lang w:bidi="en-US"/>
        </w:rPr>
        <w:t>IN PARTIAL FULFILLMENT OF THE REQIUREMENTS FOR THE AWARD OF HIGHER NATIONAL DIPLOMA (HND) IN ACCOUNTANCY</w:t>
      </w: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aps/>
          <w:color w:val="000000"/>
          <w:sz w:val="30"/>
          <w:szCs w:val="30"/>
          <w:lang w:bidi="en-US"/>
        </w:rPr>
        <w:t xml:space="preserve"> </w:t>
      </w: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r>
        <w:rPr>
          <w:rFonts w:ascii="Times New Roman" w:eastAsia="SimSun" w:hAnsi="Times New Roman" w:cs="Times New Roman"/>
          <w:b/>
          <w:bCs/>
          <w:color w:val="000000"/>
          <w:sz w:val="30"/>
          <w:szCs w:val="30"/>
          <w:lang w:bidi="en-US"/>
        </w:rPr>
        <w:t>MAY, 2025</w:t>
      </w:r>
    </w:p>
    <w:p w:rsidR="00347AA1" w:rsidRDefault="00347AA1" w:rsidP="00347AA1">
      <w:pPr>
        <w:spacing w:after="280" w:line="360" w:lineRule="auto"/>
        <w:jc w:val="center"/>
        <w:rPr>
          <w:rFonts w:ascii="Times New Roman" w:hAnsi="Times New Roman" w:cs="Times New Roman"/>
          <w:b/>
          <w:sz w:val="24"/>
          <w:szCs w:val="24"/>
        </w:rPr>
      </w:pPr>
    </w:p>
    <w:p w:rsidR="00347AA1" w:rsidRDefault="00347AA1" w:rsidP="00347AA1">
      <w:pPr>
        <w:spacing w:after="280" w:line="360" w:lineRule="auto"/>
        <w:jc w:val="center"/>
        <w:rPr>
          <w:rFonts w:ascii="Times New Roman" w:hAnsi="Times New Roman" w:cs="Times New Roman"/>
          <w:b/>
          <w:sz w:val="24"/>
          <w:szCs w:val="24"/>
        </w:rPr>
      </w:pPr>
    </w:p>
    <w:p w:rsidR="00347AA1" w:rsidRDefault="00347AA1" w:rsidP="00347AA1">
      <w:pPr>
        <w:spacing w:after="280" w:line="360" w:lineRule="auto"/>
        <w:jc w:val="center"/>
        <w:rPr>
          <w:rFonts w:ascii="Times New Roman" w:hAnsi="Times New Roman" w:cs="Times New Roman"/>
          <w:b/>
          <w:sz w:val="24"/>
          <w:szCs w:val="24"/>
        </w:rPr>
      </w:pPr>
    </w:p>
    <w:p w:rsidR="00347AA1" w:rsidRDefault="00347AA1" w:rsidP="00347AA1">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347AA1" w:rsidRDefault="00347AA1" w:rsidP="00347AA1">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w:t>
      </w:r>
      <w:r w:rsidRPr="00FA64BA">
        <w:rPr>
          <w:rFonts w:ascii="Times New Roman" w:hAnsi="Times New Roman" w:cs="Times New Roman"/>
          <w:b/>
          <w:sz w:val="24"/>
          <w:szCs w:val="24"/>
        </w:rPr>
        <w:t>TIAMIYU MUBARAK OLALEKAN</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633F8D">
        <w:rPr>
          <w:rFonts w:ascii="Times New Roman" w:hAnsi="Times New Roman" w:cs="Times New Roman"/>
          <w:b/>
          <w:sz w:val="24"/>
          <w:szCs w:val="24"/>
        </w:rPr>
        <w:t>HND/2</w:t>
      </w:r>
      <w:r>
        <w:rPr>
          <w:rFonts w:ascii="Times New Roman" w:hAnsi="Times New Roman" w:cs="Times New Roman"/>
          <w:b/>
          <w:sz w:val="24"/>
          <w:szCs w:val="24"/>
        </w:rPr>
        <w:t xml:space="preserve">3/ACC/FT/0377 </w:t>
      </w:r>
      <w:r>
        <w:rPr>
          <w:rFonts w:ascii="Times New Roman" w:hAnsi="Times New Roman" w:cs="Times New Roman"/>
          <w:sz w:val="24"/>
          <w:szCs w:val="24"/>
        </w:rPr>
        <w:t xml:space="preserve">and has been read and approved as meeting parts of the requirements for the Award of Higher National Diploma (HND) in the Department of Accountancy, Institute of Finance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bookmarkEnd w:id="0"/>
    <w:p w:rsidR="00347AA1" w:rsidRDefault="00347AA1" w:rsidP="00347AA1">
      <w:pPr>
        <w:spacing w:after="0" w:line="48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47AA1" w:rsidRDefault="00347AA1" w:rsidP="00347AA1">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347AA1" w:rsidRDefault="00347AA1" w:rsidP="00347AA1">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347AA1" w:rsidRDefault="00347AA1" w:rsidP="00347AA1">
      <w:pPr>
        <w:spacing w:after="0" w:line="24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47AA1" w:rsidRDefault="00347AA1" w:rsidP="00347AA1">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347AA1" w:rsidRDefault="00347AA1" w:rsidP="00347AA1">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347AA1" w:rsidRDefault="00347AA1" w:rsidP="00347AA1">
      <w:pPr>
        <w:spacing w:after="0" w:line="240" w:lineRule="auto"/>
        <w:rPr>
          <w:rFonts w:ascii="Times New Roman" w:hAnsi="Times New Roman" w:cs="Times New Roman"/>
          <w:i/>
          <w:sz w:val="24"/>
          <w:szCs w:val="24"/>
        </w:rPr>
      </w:pPr>
    </w:p>
    <w:p w:rsidR="00347AA1" w:rsidRDefault="00347AA1" w:rsidP="00347AA1">
      <w:pPr>
        <w:spacing w:after="0" w:line="240" w:lineRule="auto"/>
        <w:rPr>
          <w:rFonts w:ascii="Times New Roman" w:hAnsi="Times New Roman" w:cs="Times New Roman"/>
          <w:i/>
          <w:sz w:val="24"/>
          <w:szCs w:val="24"/>
        </w:rPr>
      </w:pPr>
    </w:p>
    <w:p w:rsidR="00347AA1" w:rsidRDefault="00347AA1" w:rsidP="00347AA1">
      <w:pPr>
        <w:spacing w:after="0" w:line="24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47AA1" w:rsidRDefault="00347AA1" w:rsidP="00347AA1">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347AA1" w:rsidRDefault="00347AA1" w:rsidP="00347AA1">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347AA1" w:rsidRDefault="00347AA1" w:rsidP="00347AA1">
      <w:pPr>
        <w:spacing w:after="0" w:line="24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47AA1" w:rsidRDefault="00347AA1" w:rsidP="00347AA1">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347AA1" w:rsidRDefault="00347AA1" w:rsidP="00347AA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347AA1" w:rsidRDefault="00347AA1" w:rsidP="00347AA1">
      <w:pPr>
        <w:spacing w:line="480" w:lineRule="auto"/>
        <w:jc w:val="center"/>
        <w:rPr>
          <w:rFonts w:ascii="Times New Roman" w:hAnsi="Times New Roman" w:cs="Times New Roman"/>
          <w:b/>
          <w:sz w:val="24"/>
          <w:szCs w:val="24"/>
        </w:rPr>
      </w:pPr>
    </w:p>
    <w:p w:rsidR="00347AA1" w:rsidRDefault="00347AA1" w:rsidP="00347AA1"/>
    <w:p w:rsidR="00347AA1" w:rsidRPr="00E374F8" w:rsidRDefault="00347AA1" w:rsidP="00347AA1">
      <w:pPr>
        <w:rPr>
          <w:rFonts w:ascii="Times New Roman" w:hAnsi="Times New Roman" w:cs="Times New Roman"/>
          <w:b/>
          <w:sz w:val="24"/>
          <w:szCs w:val="24"/>
        </w:rPr>
      </w:pPr>
      <w:r>
        <w:rPr>
          <w:rFonts w:ascii="Times New Roman" w:hAnsi="Times New Roman" w:cs="Times New Roman"/>
          <w:b/>
          <w:sz w:val="24"/>
          <w:szCs w:val="24"/>
        </w:rPr>
        <w:br w:type="page"/>
      </w:r>
    </w:p>
    <w:p w:rsidR="00347AA1" w:rsidRPr="000A6336" w:rsidRDefault="00347AA1" w:rsidP="00347AA1">
      <w:pPr>
        <w:jc w:val="center"/>
        <w:rPr>
          <w:rFonts w:ascii="Times New Roman" w:hAnsi="Times New Roman" w:cs="Times New Roman"/>
          <w:b/>
          <w:sz w:val="24"/>
          <w:szCs w:val="24"/>
        </w:rPr>
      </w:pPr>
      <w:r w:rsidRPr="000A6336">
        <w:rPr>
          <w:rFonts w:ascii="Times New Roman" w:hAnsi="Times New Roman" w:cs="Times New Roman"/>
          <w:b/>
          <w:sz w:val="24"/>
          <w:szCs w:val="24"/>
        </w:rPr>
        <w:lastRenderedPageBreak/>
        <w:t>DEDICATION</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I dedicate</w:t>
      </w:r>
      <w:r>
        <w:rPr>
          <w:rFonts w:ascii="Times New Roman" w:hAnsi="Times New Roman" w:cs="Times New Roman"/>
          <w:sz w:val="24"/>
          <w:szCs w:val="24"/>
        </w:rPr>
        <w:t>d this project to Almighty God.</w:t>
      </w:r>
    </w:p>
    <w:p w:rsidR="00347AA1" w:rsidRPr="000A6336" w:rsidRDefault="00347AA1" w:rsidP="00347AA1">
      <w:pPr>
        <w:rPr>
          <w:rFonts w:ascii="Times New Roman" w:hAnsi="Times New Roman" w:cs="Times New Roman"/>
          <w:b/>
          <w:sz w:val="24"/>
          <w:szCs w:val="24"/>
        </w:rPr>
      </w:pPr>
      <w:r w:rsidRPr="000A6336">
        <w:rPr>
          <w:rFonts w:ascii="Times New Roman" w:hAnsi="Times New Roman" w:cs="Times New Roman"/>
          <w:b/>
          <w:sz w:val="24"/>
          <w:szCs w:val="24"/>
        </w:rPr>
        <w:br w:type="page"/>
      </w:r>
    </w:p>
    <w:p w:rsidR="00D12295" w:rsidRDefault="00D12295" w:rsidP="00D12295">
      <w:pPr>
        <w:snapToGrid w:val="0"/>
        <w:jc w:val="center"/>
        <w:textAlignment w:val="baseline"/>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D12295" w:rsidRPr="00D12295" w:rsidRDefault="00D12295" w:rsidP="00D12295">
      <w:pPr>
        <w:snapToGrid w:val="0"/>
        <w:spacing w:line="360" w:lineRule="auto"/>
        <w:ind w:firstLine="720"/>
        <w:textAlignment w:val="baseline"/>
        <w:rPr>
          <w:rFonts w:ascii="Times New Roman" w:hAnsi="Times New Roman" w:cs="Times New Roman"/>
          <w:sz w:val="24"/>
          <w:szCs w:val="24"/>
        </w:rPr>
      </w:pPr>
      <w:r w:rsidRPr="00D12295">
        <w:rPr>
          <w:rFonts w:ascii="Times New Roman" w:hAnsi="Times New Roman" w:cs="Times New Roman"/>
          <w:sz w:val="24"/>
          <w:szCs w:val="24"/>
        </w:rPr>
        <w:t xml:space="preserve">First and </w:t>
      </w:r>
      <w:proofErr w:type="gramStart"/>
      <w:r w:rsidRPr="00D12295">
        <w:rPr>
          <w:rFonts w:ascii="Times New Roman" w:hAnsi="Times New Roman" w:cs="Times New Roman"/>
          <w:sz w:val="24"/>
          <w:szCs w:val="24"/>
        </w:rPr>
        <w:t>foremost ,I</w:t>
      </w:r>
      <w:proofErr w:type="gramEnd"/>
      <w:r w:rsidRPr="00D12295">
        <w:rPr>
          <w:rFonts w:ascii="Times New Roman" w:hAnsi="Times New Roman" w:cs="Times New Roman"/>
          <w:sz w:val="24"/>
          <w:szCs w:val="24"/>
        </w:rPr>
        <w:t xml:space="preserve"> give  all glory, honor and heart felt appreciation to Almighty God for His grace, wisdom, strength and guidance throughout the course of this project Without His divine support, the successful completion of this work would not have been possible.</w:t>
      </w:r>
    </w:p>
    <w:p w:rsidR="00D12295" w:rsidRPr="00D12295" w:rsidRDefault="00D12295" w:rsidP="00D12295">
      <w:pPr>
        <w:snapToGrid w:val="0"/>
        <w:spacing w:line="360" w:lineRule="auto"/>
        <w:textAlignment w:val="baseline"/>
        <w:rPr>
          <w:rFonts w:ascii="Times New Roman" w:hAnsi="Times New Roman" w:cs="Times New Roman"/>
          <w:sz w:val="24"/>
          <w:szCs w:val="24"/>
        </w:rPr>
      </w:pPr>
      <w:r w:rsidRPr="00D12295">
        <w:rPr>
          <w:rFonts w:ascii="Times New Roman" w:hAnsi="Times New Roman" w:cs="Times New Roman"/>
          <w:sz w:val="24"/>
          <w:szCs w:val="24"/>
        </w:rPr>
        <w:t xml:space="preserve">I would also like to express my sincere and profound gratitude to my Supervisor, MR.SA’ADTUNDE for his invaluable guidance, insightful feedback and unwavering support throughout the duration of this </w:t>
      </w:r>
      <w:proofErr w:type="gramStart"/>
      <w:r w:rsidRPr="00D12295">
        <w:rPr>
          <w:rFonts w:ascii="Times New Roman" w:hAnsi="Times New Roman" w:cs="Times New Roman"/>
          <w:sz w:val="24"/>
          <w:szCs w:val="24"/>
        </w:rPr>
        <w:t>project .</w:t>
      </w:r>
      <w:proofErr w:type="gramEnd"/>
      <w:r w:rsidRPr="00D12295">
        <w:rPr>
          <w:rFonts w:ascii="Times New Roman" w:hAnsi="Times New Roman" w:cs="Times New Roman"/>
          <w:sz w:val="24"/>
          <w:szCs w:val="24"/>
        </w:rPr>
        <w:t xml:space="preserve"> His dedication and expertise greatly contributed to the successful completion of this work.</w:t>
      </w:r>
    </w:p>
    <w:p w:rsidR="00D12295" w:rsidRPr="00D12295" w:rsidRDefault="00D12295" w:rsidP="00D12295">
      <w:pPr>
        <w:tabs>
          <w:tab w:val="left" w:pos="2970"/>
        </w:tabs>
        <w:snapToGrid w:val="0"/>
        <w:spacing w:line="360" w:lineRule="auto"/>
        <w:textAlignment w:val="baseline"/>
        <w:rPr>
          <w:rFonts w:ascii="Times New Roman" w:hAnsi="Times New Roman" w:cs="Times New Roman"/>
          <w:sz w:val="24"/>
          <w:szCs w:val="24"/>
        </w:rPr>
      </w:pPr>
      <w:r w:rsidRPr="00D12295">
        <w:rPr>
          <w:rFonts w:ascii="Times New Roman" w:hAnsi="Times New Roman" w:cs="Times New Roman"/>
          <w:sz w:val="24"/>
          <w:szCs w:val="24"/>
        </w:rPr>
        <w:t>My heart felt appreciation also goes to My Parent (Late) Mr. &amp; Mrs</w:t>
      </w:r>
      <w:proofErr w:type="gramStart"/>
      <w:r w:rsidRPr="00D12295">
        <w:rPr>
          <w:rFonts w:ascii="Times New Roman" w:hAnsi="Times New Roman" w:cs="Times New Roman"/>
          <w:sz w:val="24"/>
          <w:szCs w:val="24"/>
        </w:rPr>
        <w:t>.(</w:t>
      </w:r>
      <w:proofErr w:type="gramEnd"/>
      <w:r w:rsidRPr="00D12295">
        <w:rPr>
          <w:rFonts w:ascii="Times New Roman" w:hAnsi="Times New Roman" w:cs="Times New Roman"/>
          <w:sz w:val="24"/>
          <w:szCs w:val="24"/>
        </w:rPr>
        <w:t xml:space="preserve">Evangelist) </w:t>
      </w:r>
      <w:proofErr w:type="spellStart"/>
      <w:r w:rsidRPr="00D12295">
        <w:rPr>
          <w:rFonts w:ascii="Times New Roman" w:hAnsi="Times New Roman" w:cs="Times New Roman"/>
          <w:sz w:val="24"/>
          <w:szCs w:val="24"/>
        </w:rPr>
        <w:t>Tiamiyu</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Oyerinde</w:t>
      </w:r>
      <w:proofErr w:type="spellEnd"/>
      <w:r w:rsidRPr="00D12295">
        <w:rPr>
          <w:rFonts w:ascii="Times New Roman" w:hAnsi="Times New Roman" w:cs="Times New Roman"/>
          <w:sz w:val="24"/>
          <w:szCs w:val="24"/>
        </w:rPr>
        <w:t xml:space="preserve"> and My Beloved Elderly Sister </w:t>
      </w:r>
      <w:proofErr w:type="spellStart"/>
      <w:r w:rsidRPr="00D12295">
        <w:rPr>
          <w:rFonts w:ascii="Times New Roman" w:hAnsi="Times New Roman" w:cs="Times New Roman"/>
          <w:sz w:val="24"/>
          <w:szCs w:val="24"/>
        </w:rPr>
        <w:t>Mrs.Akindele</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Mrs.Oladele</w:t>
      </w:r>
      <w:proofErr w:type="spellEnd"/>
      <w:r w:rsidRPr="00D12295">
        <w:rPr>
          <w:rFonts w:ascii="Times New Roman" w:hAnsi="Times New Roman" w:cs="Times New Roman"/>
          <w:sz w:val="24"/>
          <w:szCs w:val="24"/>
        </w:rPr>
        <w:t xml:space="preserve"> and </w:t>
      </w:r>
      <w:proofErr w:type="spellStart"/>
      <w:r w:rsidRPr="00D12295">
        <w:rPr>
          <w:rFonts w:ascii="Times New Roman" w:hAnsi="Times New Roman" w:cs="Times New Roman"/>
          <w:sz w:val="24"/>
          <w:szCs w:val="24"/>
        </w:rPr>
        <w:t>Mrs.Oladejo</w:t>
      </w:r>
      <w:proofErr w:type="spellEnd"/>
      <w:r w:rsidRPr="00D12295">
        <w:rPr>
          <w:rFonts w:ascii="Times New Roman" w:hAnsi="Times New Roman" w:cs="Times New Roman"/>
          <w:sz w:val="24"/>
          <w:szCs w:val="24"/>
        </w:rPr>
        <w:t xml:space="preserve"> for their constant encouragement, patience and moral support have been instrumental throughout this academic endeavor. May God continue to provide and bless you in all your </w:t>
      </w:r>
      <w:proofErr w:type="gramStart"/>
      <w:r w:rsidRPr="00D12295">
        <w:rPr>
          <w:rFonts w:ascii="Times New Roman" w:hAnsi="Times New Roman" w:cs="Times New Roman"/>
          <w:sz w:val="24"/>
          <w:szCs w:val="24"/>
        </w:rPr>
        <w:t>ways.</w:t>
      </w:r>
      <w:proofErr w:type="gramEnd"/>
    </w:p>
    <w:p w:rsidR="00D12295" w:rsidRPr="00D12295" w:rsidRDefault="00D12295" w:rsidP="00D12295">
      <w:pPr>
        <w:snapToGrid w:val="0"/>
        <w:spacing w:line="360" w:lineRule="auto"/>
        <w:ind w:firstLine="720"/>
        <w:textAlignment w:val="baseline"/>
        <w:rPr>
          <w:rFonts w:ascii="Times New Roman" w:hAnsi="Times New Roman" w:cs="Times New Roman"/>
          <w:sz w:val="24"/>
          <w:szCs w:val="24"/>
        </w:rPr>
      </w:pPr>
      <w:r w:rsidRPr="00D12295">
        <w:rPr>
          <w:rFonts w:ascii="Times New Roman" w:hAnsi="Times New Roman" w:cs="Times New Roman"/>
          <w:sz w:val="24"/>
          <w:szCs w:val="24"/>
        </w:rPr>
        <w:t xml:space="preserve">I particularly grateful to Pastor </w:t>
      </w:r>
      <w:proofErr w:type="spellStart"/>
      <w:r w:rsidRPr="00D12295">
        <w:rPr>
          <w:rFonts w:ascii="Times New Roman" w:hAnsi="Times New Roman" w:cs="Times New Roman"/>
          <w:sz w:val="24"/>
          <w:szCs w:val="24"/>
        </w:rPr>
        <w:t>Akindele</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Ariyo</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God’sOwnInterlink</w:t>
      </w:r>
      <w:proofErr w:type="spellEnd"/>
      <w:r w:rsidRPr="00D12295">
        <w:rPr>
          <w:rFonts w:ascii="Times New Roman" w:hAnsi="Times New Roman" w:cs="Times New Roman"/>
          <w:sz w:val="24"/>
          <w:szCs w:val="24"/>
        </w:rPr>
        <w:t xml:space="preserve">), Mr. </w:t>
      </w:r>
      <w:proofErr w:type="spellStart"/>
      <w:r w:rsidRPr="00D12295">
        <w:rPr>
          <w:rFonts w:ascii="Times New Roman" w:hAnsi="Times New Roman" w:cs="Times New Roman"/>
          <w:sz w:val="24"/>
          <w:szCs w:val="24"/>
        </w:rPr>
        <w:t>Oladele</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Oluwaseun</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RaphelladVenture</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Bro.Ayansola</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Oluwajuwon</w:t>
      </w:r>
      <w:proofErr w:type="spellEnd"/>
      <w:r w:rsidRPr="00D12295">
        <w:rPr>
          <w:rFonts w:ascii="Times New Roman" w:hAnsi="Times New Roman" w:cs="Times New Roman"/>
          <w:sz w:val="24"/>
          <w:szCs w:val="24"/>
        </w:rPr>
        <w:t xml:space="preserve"> (Elder), Bro. </w:t>
      </w:r>
      <w:proofErr w:type="spellStart"/>
      <w:r w:rsidRPr="00D12295">
        <w:rPr>
          <w:rFonts w:ascii="Times New Roman" w:hAnsi="Times New Roman" w:cs="Times New Roman"/>
          <w:sz w:val="24"/>
          <w:szCs w:val="24"/>
        </w:rPr>
        <w:t>Adebola</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Olamilekan</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Ipado</w:t>
      </w:r>
      <w:proofErr w:type="spellEnd"/>
      <w:r w:rsidRPr="00D12295">
        <w:rPr>
          <w:rFonts w:ascii="Times New Roman" w:hAnsi="Times New Roman" w:cs="Times New Roman"/>
          <w:sz w:val="24"/>
          <w:szCs w:val="24"/>
        </w:rPr>
        <w:t xml:space="preserve">), Pastor </w:t>
      </w:r>
      <w:proofErr w:type="spellStart"/>
      <w:r w:rsidRPr="00D12295">
        <w:rPr>
          <w:rFonts w:ascii="Times New Roman" w:hAnsi="Times New Roman" w:cs="Times New Roman"/>
          <w:sz w:val="24"/>
          <w:szCs w:val="24"/>
        </w:rPr>
        <w:t>Ayandare</w:t>
      </w:r>
      <w:proofErr w:type="spellEnd"/>
      <w:r w:rsidRPr="00D12295">
        <w:rPr>
          <w:rFonts w:ascii="Times New Roman" w:hAnsi="Times New Roman" w:cs="Times New Roman"/>
          <w:sz w:val="24"/>
          <w:szCs w:val="24"/>
        </w:rPr>
        <w:t xml:space="preserve"> Abraham (ESM In His Light President), Bro .Abraham Timothy, </w:t>
      </w:r>
      <w:proofErr w:type="spellStart"/>
      <w:r w:rsidRPr="00D12295">
        <w:rPr>
          <w:rFonts w:ascii="Times New Roman" w:hAnsi="Times New Roman" w:cs="Times New Roman"/>
          <w:sz w:val="24"/>
          <w:szCs w:val="24"/>
        </w:rPr>
        <w:t>Fajobi</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Timileyin</w:t>
      </w:r>
      <w:proofErr w:type="spellEnd"/>
      <w:r w:rsidRPr="00D12295">
        <w:rPr>
          <w:rFonts w:ascii="Times New Roman" w:hAnsi="Times New Roman" w:cs="Times New Roman"/>
          <w:sz w:val="24"/>
          <w:szCs w:val="24"/>
        </w:rPr>
        <w:t xml:space="preserve"> (Tee-</w:t>
      </w:r>
      <w:proofErr w:type="spellStart"/>
      <w:r w:rsidRPr="00D12295">
        <w:rPr>
          <w:rFonts w:ascii="Times New Roman" w:hAnsi="Times New Roman" w:cs="Times New Roman"/>
          <w:sz w:val="24"/>
          <w:szCs w:val="24"/>
        </w:rPr>
        <w:t>MightyConcept</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Tolawo</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Itunuoluwa</w:t>
      </w:r>
      <w:proofErr w:type="spellEnd"/>
      <w:r w:rsidRPr="00D12295">
        <w:rPr>
          <w:rFonts w:ascii="Times New Roman" w:hAnsi="Times New Roman" w:cs="Times New Roman"/>
          <w:sz w:val="24"/>
          <w:szCs w:val="24"/>
        </w:rPr>
        <w:t xml:space="preserve">, Apostle </w:t>
      </w:r>
      <w:proofErr w:type="spellStart"/>
      <w:r w:rsidRPr="00D12295">
        <w:rPr>
          <w:rFonts w:ascii="Times New Roman" w:hAnsi="Times New Roman" w:cs="Times New Roman"/>
          <w:sz w:val="24"/>
          <w:szCs w:val="24"/>
        </w:rPr>
        <w:t>Aremu</w:t>
      </w:r>
      <w:proofErr w:type="spellEnd"/>
      <w:r w:rsidRPr="00D12295">
        <w:rPr>
          <w:rFonts w:ascii="Times New Roman" w:hAnsi="Times New Roman" w:cs="Times New Roman"/>
          <w:sz w:val="24"/>
          <w:szCs w:val="24"/>
        </w:rPr>
        <w:t xml:space="preserve"> Moses (</w:t>
      </w:r>
      <w:proofErr w:type="spellStart"/>
      <w:r w:rsidRPr="00D12295">
        <w:rPr>
          <w:rFonts w:ascii="Times New Roman" w:hAnsi="Times New Roman" w:cs="Times New Roman"/>
          <w:sz w:val="24"/>
          <w:szCs w:val="24"/>
        </w:rPr>
        <w:t>ThresholdLeadingMinistries</w:t>
      </w:r>
      <w:proofErr w:type="spellEnd"/>
      <w:r w:rsidRPr="00D12295">
        <w:rPr>
          <w:rFonts w:ascii="Times New Roman" w:hAnsi="Times New Roman" w:cs="Times New Roman"/>
          <w:sz w:val="24"/>
          <w:szCs w:val="24"/>
        </w:rPr>
        <w:t xml:space="preserve">), Sis. </w:t>
      </w:r>
      <w:proofErr w:type="spellStart"/>
      <w:r w:rsidRPr="00D12295">
        <w:rPr>
          <w:rFonts w:ascii="Times New Roman" w:hAnsi="Times New Roman" w:cs="Times New Roman"/>
          <w:sz w:val="24"/>
          <w:szCs w:val="24"/>
        </w:rPr>
        <w:t>Oyerinola</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Funmilola</w:t>
      </w:r>
      <w:proofErr w:type="spellEnd"/>
      <w:r w:rsidRPr="00D12295">
        <w:rPr>
          <w:rFonts w:ascii="Times New Roman" w:hAnsi="Times New Roman" w:cs="Times New Roman"/>
          <w:sz w:val="24"/>
          <w:szCs w:val="24"/>
        </w:rPr>
        <w:t xml:space="preserve"> (My Dynamic Sister) for their </w:t>
      </w:r>
      <w:proofErr w:type="spellStart"/>
      <w:r w:rsidRPr="00D12295">
        <w:rPr>
          <w:rFonts w:ascii="Times New Roman" w:hAnsi="Times New Roman" w:cs="Times New Roman"/>
          <w:sz w:val="24"/>
          <w:szCs w:val="24"/>
        </w:rPr>
        <w:t>steadfeast</w:t>
      </w:r>
      <w:proofErr w:type="spellEnd"/>
      <w:r w:rsidRPr="00D12295">
        <w:rPr>
          <w:rFonts w:ascii="Times New Roman" w:hAnsi="Times New Roman" w:cs="Times New Roman"/>
          <w:sz w:val="24"/>
          <w:szCs w:val="24"/>
        </w:rPr>
        <w:t xml:space="preserve"> support and motivation both physical and spiritual during the </w:t>
      </w:r>
      <w:proofErr w:type="spellStart"/>
      <w:r w:rsidRPr="00D12295">
        <w:rPr>
          <w:rFonts w:ascii="Times New Roman" w:hAnsi="Times New Roman" w:cs="Times New Roman"/>
          <w:sz w:val="24"/>
          <w:szCs w:val="24"/>
        </w:rPr>
        <w:t>journey.I</w:t>
      </w:r>
      <w:proofErr w:type="spellEnd"/>
      <w:r w:rsidRPr="00D12295">
        <w:rPr>
          <w:rFonts w:ascii="Times New Roman" w:hAnsi="Times New Roman" w:cs="Times New Roman"/>
          <w:sz w:val="24"/>
          <w:szCs w:val="24"/>
        </w:rPr>
        <w:t xml:space="preserve"> also wish to acknowledge My Papa, President </w:t>
      </w:r>
      <w:proofErr w:type="spellStart"/>
      <w:r w:rsidRPr="00D12295">
        <w:rPr>
          <w:rFonts w:ascii="Times New Roman" w:hAnsi="Times New Roman" w:cs="Times New Roman"/>
          <w:sz w:val="24"/>
          <w:szCs w:val="24"/>
        </w:rPr>
        <w:t>Afolayan</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Adeola</w:t>
      </w:r>
      <w:proofErr w:type="spellEnd"/>
      <w:r w:rsidRPr="00D12295">
        <w:rPr>
          <w:rFonts w:ascii="Times New Roman" w:hAnsi="Times New Roman" w:cs="Times New Roman"/>
          <w:sz w:val="24"/>
          <w:szCs w:val="24"/>
        </w:rPr>
        <w:t xml:space="preserve"> (H.C.P), Bro. </w:t>
      </w:r>
      <w:proofErr w:type="spellStart"/>
      <w:r w:rsidRPr="00D12295">
        <w:rPr>
          <w:rFonts w:ascii="Times New Roman" w:hAnsi="Times New Roman" w:cs="Times New Roman"/>
          <w:sz w:val="24"/>
          <w:szCs w:val="24"/>
        </w:rPr>
        <w:t>Olanrewaju</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Olamide</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Robiu</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Anuoluwapo</w:t>
      </w:r>
      <w:proofErr w:type="spellEnd"/>
      <w:r w:rsidRPr="00D12295">
        <w:rPr>
          <w:rFonts w:ascii="Times New Roman" w:hAnsi="Times New Roman" w:cs="Times New Roman"/>
          <w:sz w:val="24"/>
          <w:szCs w:val="24"/>
        </w:rPr>
        <w:t xml:space="preserve"> Hannah (Baby of the House), </w:t>
      </w:r>
      <w:proofErr w:type="spellStart"/>
      <w:r w:rsidRPr="00D12295">
        <w:rPr>
          <w:rFonts w:ascii="Times New Roman" w:hAnsi="Times New Roman" w:cs="Times New Roman"/>
          <w:sz w:val="24"/>
          <w:szCs w:val="24"/>
        </w:rPr>
        <w:t>Adeniyi</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Ifeoluwa</w:t>
      </w:r>
      <w:proofErr w:type="spellEnd"/>
      <w:r w:rsidRPr="00D12295">
        <w:rPr>
          <w:rFonts w:ascii="Times New Roman" w:hAnsi="Times New Roman" w:cs="Times New Roman"/>
          <w:sz w:val="24"/>
          <w:szCs w:val="24"/>
        </w:rPr>
        <w:t xml:space="preserve"> (</w:t>
      </w:r>
      <w:proofErr w:type="spellStart"/>
      <w:r w:rsidRPr="00D12295">
        <w:rPr>
          <w:rFonts w:ascii="Times New Roman" w:hAnsi="Times New Roman" w:cs="Times New Roman"/>
          <w:sz w:val="24"/>
          <w:szCs w:val="24"/>
        </w:rPr>
        <w:t>Loveth</w:t>
      </w:r>
      <w:proofErr w:type="spellEnd"/>
      <w:r w:rsidRPr="00D12295">
        <w:rPr>
          <w:rFonts w:ascii="Times New Roman" w:hAnsi="Times New Roman" w:cs="Times New Roman"/>
          <w:sz w:val="24"/>
          <w:szCs w:val="24"/>
        </w:rPr>
        <w:t xml:space="preserve"> Fashion Hub)for their encouragement, understanding and moral support.</w:t>
      </w:r>
    </w:p>
    <w:p w:rsidR="00D12295" w:rsidRPr="00D12295" w:rsidRDefault="00D12295" w:rsidP="00D12295">
      <w:pPr>
        <w:snapToGrid w:val="0"/>
        <w:spacing w:line="360" w:lineRule="auto"/>
        <w:textAlignment w:val="baseline"/>
        <w:rPr>
          <w:rFonts w:ascii="Times New Roman" w:hAnsi="Times New Roman" w:cs="Times New Roman"/>
          <w:sz w:val="24"/>
          <w:szCs w:val="24"/>
        </w:rPr>
      </w:pPr>
      <w:r w:rsidRPr="00D12295">
        <w:rPr>
          <w:rFonts w:ascii="Times New Roman" w:hAnsi="Times New Roman" w:cs="Times New Roman"/>
          <w:sz w:val="24"/>
          <w:szCs w:val="24"/>
        </w:rPr>
        <w:t>To All ESM and ACSF Fellowship contributed directly or indirectly to the successful completion of this journey, I extend my deepest appreciation.</w:t>
      </w:r>
    </w:p>
    <w:p w:rsidR="00D12295" w:rsidRPr="00D12295" w:rsidRDefault="00D12295" w:rsidP="00D12295">
      <w:pPr>
        <w:snapToGrid w:val="0"/>
        <w:spacing w:line="360" w:lineRule="auto"/>
        <w:textAlignment w:val="baseline"/>
        <w:rPr>
          <w:rFonts w:ascii="Times New Roman" w:hAnsi="Times New Roman" w:cs="Times New Roman"/>
          <w:sz w:val="24"/>
          <w:szCs w:val="24"/>
        </w:rPr>
      </w:pPr>
      <w:r w:rsidRPr="00D12295">
        <w:rPr>
          <w:rFonts w:ascii="Times New Roman" w:hAnsi="Times New Roman" w:cs="Times New Roman"/>
          <w:sz w:val="24"/>
          <w:szCs w:val="24"/>
        </w:rPr>
        <w:lastRenderedPageBreak/>
        <w:t>God bless you all.</w:t>
      </w:r>
    </w:p>
    <w:p w:rsidR="00D12295" w:rsidRPr="00D12295" w:rsidRDefault="00D12295" w:rsidP="00D12295">
      <w:pPr>
        <w:snapToGrid w:val="0"/>
        <w:spacing w:line="360" w:lineRule="auto"/>
        <w:jc w:val="center"/>
        <w:textAlignment w:val="baseline"/>
        <w:rPr>
          <w:rFonts w:ascii="Times New Roman" w:hAnsi="Times New Roman" w:cs="Times New Roman"/>
          <w:sz w:val="24"/>
          <w:szCs w:val="24"/>
        </w:rPr>
      </w:pPr>
    </w:p>
    <w:p w:rsidR="00D12295" w:rsidRDefault="00D12295" w:rsidP="00D12295">
      <w:pPr>
        <w:snapToGrid w:val="0"/>
        <w:textAlignment w:val="baseline"/>
        <w:rPr>
          <w:b/>
          <w:i/>
          <w:caps/>
        </w:rPr>
      </w:pPr>
    </w:p>
    <w:p w:rsidR="00347AA1" w:rsidRDefault="00347AA1" w:rsidP="00347AA1">
      <w:pPr>
        <w:rPr>
          <w:rFonts w:ascii="Times New Roman" w:hAnsi="Times New Roman" w:cs="Times New Roman"/>
          <w:b/>
          <w:sz w:val="24"/>
          <w:szCs w:val="24"/>
        </w:rPr>
      </w:pPr>
      <w:r>
        <w:rPr>
          <w:rFonts w:ascii="Times New Roman" w:hAnsi="Times New Roman" w:cs="Times New Roman"/>
          <w:b/>
          <w:sz w:val="24"/>
          <w:szCs w:val="24"/>
        </w:rPr>
        <w:br w:type="page"/>
      </w:r>
      <w:bookmarkStart w:id="1" w:name="_GoBack"/>
      <w:bookmarkEnd w:id="1"/>
    </w:p>
    <w:p w:rsidR="00347AA1" w:rsidRPr="000A6336" w:rsidRDefault="00347AA1" w:rsidP="00347AA1">
      <w:pPr>
        <w:spacing w:line="360" w:lineRule="auto"/>
        <w:jc w:val="center"/>
        <w:rPr>
          <w:rFonts w:ascii="Times New Roman" w:hAnsi="Times New Roman" w:cs="Times New Roman"/>
          <w:b/>
          <w:sz w:val="24"/>
          <w:szCs w:val="24"/>
        </w:rPr>
      </w:pPr>
      <w:r w:rsidRPr="000A6336">
        <w:rPr>
          <w:rFonts w:ascii="Times New Roman" w:hAnsi="Times New Roman" w:cs="Times New Roman"/>
          <w:b/>
          <w:sz w:val="24"/>
          <w:szCs w:val="24"/>
        </w:rPr>
        <w:lastRenderedPageBreak/>
        <w:t>TABLE OF CONTENTS</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Cover page</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proofErr w:type="spellStart"/>
      <w:r w:rsidRPr="000A6336">
        <w:rPr>
          <w:rFonts w:ascii="Times New Roman" w:hAnsi="Times New Roman" w:cs="Times New Roman"/>
          <w:sz w:val="24"/>
          <w:szCs w:val="24"/>
        </w:rPr>
        <w:t>i</w:t>
      </w:r>
      <w:proofErr w:type="spellEnd"/>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Certification</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ii</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Dedication</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iii</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Acknowledgement</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proofErr w:type="gramStart"/>
      <w:r w:rsidRPr="000A6336">
        <w:rPr>
          <w:rFonts w:ascii="Times New Roman" w:hAnsi="Times New Roman" w:cs="Times New Roman"/>
          <w:sz w:val="24"/>
          <w:szCs w:val="24"/>
        </w:rPr>
        <w:t>iv</w:t>
      </w:r>
      <w:proofErr w:type="gramEnd"/>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Table of content</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 xml:space="preserve">v </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Abstract</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viii</w:t>
      </w:r>
    </w:p>
    <w:p w:rsidR="00347AA1" w:rsidRPr="001D0FD1" w:rsidRDefault="00347AA1" w:rsidP="00347AA1">
      <w:pPr>
        <w:spacing w:line="360" w:lineRule="auto"/>
        <w:jc w:val="both"/>
        <w:rPr>
          <w:rFonts w:ascii="Times New Roman" w:hAnsi="Times New Roman" w:cs="Times New Roman"/>
          <w:b/>
          <w:sz w:val="24"/>
          <w:szCs w:val="24"/>
        </w:rPr>
      </w:pPr>
      <w:r w:rsidRPr="000A6336">
        <w:rPr>
          <w:rFonts w:ascii="Times New Roman" w:hAnsi="Times New Roman" w:cs="Times New Roman"/>
          <w:b/>
          <w:sz w:val="24"/>
          <w:szCs w:val="24"/>
        </w:rPr>
        <w:t>CHAPTER ONE</w:t>
      </w:r>
      <w:r>
        <w:rPr>
          <w:rFonts w:ascii="Times New Roman" w:hAnsi="Times New Roman" w:cs="Times New Roman"/>
          <w:b/>
          <w:sz w:val="24"/>
          <w:szCs w:val="24"/>
        </w:rPr>
        <w:t xml:space="preserve">: </w:t>
      </w:r>
      <w:r w:rsidRPr="000A6336">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1.1</w:t>
      </w:r>
      <w:r w:rsidRPr="000A6336">
        <w:rPr>
          <w:rFonts w:ascii="Times New Roman" w:hAnsi="Times New Roman" w:cs="Times New Roman"/>
          <w:sz w:val="24"/>
          <w:szCs w:val="24"/>
        </w:rPr>
        <w:tab/>
        <w:t>Background to the study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1</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1.2</w:t>
      </w:r>
      <w:r w:rsidRPr="000A6336">
        <w:rPr>
          <w:rFonts w:ascii="Times New Roman" w:hAnsi="Times New Roman" w:cs="Times New Roman"/>
          <w:sz w:val="24"/>
          <w:szCs w:val="24"/>
        </w:rPr>
        <w:tab/>
        <w:t>Statement of the problem</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4</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1.3</w:t>
      </w:r>
      <w:r w:rsidRPr="000A6336">
        <w:rPr>
          <w:rFonts w:ascii="Times New Roman" w:hAnsi="Times New Roman" w:cs="Times New Roman"/>
          <w:sz w:val="24"/>
          <w:szCs w:val="24"/>
        </w:rPr>
        <w:tab/>
        <w:t>Research question</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4</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1.4</w:t>
      </w:r>
      <w:r w:rsidRPr="000A6336">
        <w:rPr>
          <w:rFonts w:ascii="Times New Roman" w:hAnsi="Times New Roman" w:cs="Times New Roman"/>
          <w:sz w:val="24"/>
          <w:szCs w:val="24"/>
        </w:rPr>
        <w:tab/>
        <w:t>Objectives of the study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5</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1.5</w:t>
      </w:r>
      <w:r w:rsidRPr="000A6336">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1.6</w:t>
      </w:r>
      <w:r w:rsidRPr="000A6336">
        <w:rPr>
          <w:rFonts w:ascii="Times New Roman" w:hAnsi="Times New Roman" w:cs="Times New Roman"/>
          <w:sz w:val="24"/>
          <w:szCs w:val="24"/>
        </w:rPr>
        <w:tab/>
        <w:t>Significance of the study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6</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1.7</w:t>
      </w:r>
      <w:r w:rsidRPr="000A6336">
        <w:rPr>
          <w:rFonts w:ascii="Times New Roman" w:hAnsi="Times New Roman" w:cs="Times New Roman"/>
          <w:sz w:val="24"/>
          <w:szCs w:val="24"/>
        </w:rPr>
        <w:tab/>
        <w:t>Scope of the study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6</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1.8</w:t>
      </w:r>
      <w:r w:rsidRPr="000A6336">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1.9</w:t>
      </w:r>
      <w:r w:rsidRPr="000A6336">
        <w:rPr>
          <w:rFonts w:ascii="Times New Roman" w:hAnsi="Times New Roman" w:cs="Times New Roman"/>
          <w:sz w:val="24"/>
          <w:szCs w:val="24"/>
        </w:rPr>
        <w:tab/>
        <w:t>Operational definition of terms.</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7</w:t>
      </w:r>
    </w:p>
    <w:p w:rsidR="00347AA1" w:rsidRDefault="00347AA1" w:rsidP="00347AA1">
      <w:pPr>
        <w:spacing w:line="360" w:lineRule="auto"/>
        <w:jc w:val="both"/>
        <w:rPr>
          <w:rFonts w:ascii="Times New Roman" w:hAnsi="Times New Roman" w:cs="Times New Roman"/>
          <w:b/>
          <w:sz w:val="24"/>
          <w:szCs w:val="24"/>
        </w:rPr>
      </w:pPr>
    </w:p>
    <w:p w:rsidR="00347AA1" w:rsidRDefault="00347AA1" w:rsidP="00347AA1">
      <w:pPr>
        <w:spacing w:line="360" w:lineRule="auto"/>
        <w:jc w:val="both"/>
        <w:rPr>
          <w:rFonts w:ascii="Times New Roman" w:hAnsi="Times New Roman" w:cs="Times New Roman"/>
          <w:b/>
          <w:sz w:val="24"/>
          <w:szCs w:val="24"/>
        </w:rPr>
      </w:pPr>
    </w:p>
    <w:p w:rsidR="00347AA1" w:rsidRPr="001D0FD1" w:rsidRDefault="00347AA1" w:rsidP="00347AA1">
      <w:pPr>
        <w:spacing w:line="360" w:lineRule="auto"/>
        <w:jc w:val="both"/>
        <w:rPr>
          <w:rFonts w:ascii="Times New Roman" w:hAnsi="Times New Roman" w:cs="Times New Roman"/>
          <w:b/>
          <w:sz w:val="24"/>
          <w:szCs w:val="24"/>
        </w:rPr>
      </w:pPr>
      <w:r w:rsidRPr="000A6336">
        <w:rPr>
          <w:rFonts w:ascii="Times New Roman" w:hAnsi="Times New Roman" w:cs="Times New Roman"/>
          <w:b/>
          <w:sz w:val="24"/>
          <w:szCs w:val="24"/>
        </w:rPr>
        <w:lastRenderedPageBreak/>
        <w:t>CHAPTER TWO</w:t>
      </w:r>
      <w:r w:rsidRPr="001D0FD1">
        <w:rPr>
          <w:rFonts w:ascii="Times New Roman" w:hAnsi="Times New Roman" w:cs="Times New Roman"/>
          <w:bCs/>
          <w:sz w:val="24"/>
          <w:szCs w:val="24"/>
        </w:rPr>
        <w:t xml:space="preserve">: </w:t>
      </w:r>
      <w:r w:rsidRPr="001D0FD1">
        <w:rPr>
          <w:rFonts w:ascii="Times New Roman" w:hAnsi="Times New Roman" w:cs="Times New Roman"/>
          <w:b/>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2.1</w:t>
      </w:r>
      <w:r w:rsidRPr="000A6336">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2.1.1</w:t>
      </w:r>
      <w:r w:rsidRPr="000A6336">
        <w:rPr>
          <w:rFonts w:ascii="Times New Roman" w:hAnsi="Times New Roman" w:cs="Times New Roman"/>
          <w:sz w:val="24"/>
          <w:szCs w:val="24"/>
        </w:rPr>
        <w:tab/>
        <w:t>Technique for evaluation of Auditor’s independence</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ab/>
        <w:t>12</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2.1.2</w:t>
      </w:r>
      <w:r w:rsidRPr="000A6336">
        <w:rPr>
          <w:rFonts w:ascii="Times New Roman" w:hAnsi="Times New Roman" w:cs="Times New Roman"/>
          <w:sz w:val="24"/>
          <w:szCs w:val="24"/>
        </w:rPr>
        <w:tab/>
        <w:t>Component of Auditor independence</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ab/>
        <w:t>14</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2.1.3</w:t>
      </w:r>
      <w:r w:rsidRPr="000A6336">
        <w:rPr>
          <w:rFonts w:ascii="Times New Roman" w:hAnsi="Times New Roman" w:cs="Times New Roman"/>
          <w:sz w:val="24"/>
          <w:szCs w:val="24"/>
        </w:rPr>
        <w:tab/>
        <w:t>Responsibility of Auditor’s Independence</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ab/>
        <w:t>15</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2.2</w:t>
      </w:r>
      <w:r w:rsidRPr="000A6336">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2.2.1</w:t>
      </w:r>
      <w:r w:rsidRPr="000A6336">
        <w:rPr>
          <w:rFonts w:ascii="Times New Roman" w:hAnsi="Times New Roman" w:cs="Times New Roman"/>
          <w:sz w:val="24"/>
          <w:szCs w:val="24"/>
        </w:rPr>
        <w:tab/>
        <w:t>Economies of Scale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sidRPr="000A6336">
        <w:rPr>
          <w:rFonts w:ascii="Times New Roman" w:hAnsi="Times New Roman" w:cs="Times New Roman"/>
          <w:sz w:val="24"/>
          <w:szCs w:val="24"/>
        </w:rPr>
        <w:tab/>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2.2.2</w:t>
      </w:r>
      <w:r w:rsidRPr="000A6336">
        <w:rPr>
          <w:rFonts w:ascii="Times New Roman" w:hAnsi="Times New Roman" w:cs="Times New Roman"/>
          <w:sz w:val="24"/>
          <w:szCs w:val="24"/>
        </w:rPr>
        <w:tab/>
        <w:t>Agency theory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ab/>
        <w:t>17</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2.2.3</w:t>
      </w:r>
      <w:r w:rsidRPr="000A6336">
        <w:rPr>
          <w:rFonts w:ascii="Times New Roman" w:hAnsi="Times New Roman" w:cs="Times New Roman"/>
          <w:sz w:val="24"/>
          <w:szCs w:val="24"/>
        </w:rPr>
        <w:tab/>
        <w:t>Theory of inspired confidence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2.3</w:t>
      </w:r>
      <w:r w:rsidRPr="000A6336">
        <w:rPr>
          <w:rFonts w:ascii="Times New Roman" w:hAnsi="Times New Roman" w:cs="Times New Roman"/>
          <w:sz w:val="24"/>
          <w:szCs w:val="24"/>
        </w:rPr>
        <w:tab/>
        <w:t>Empirical review</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20</w:t>
      </w:r>
    </w:p>
    <w:p w:rsidR="00347AA1" w:rsidRPr="001D0FD1" w:rsidRDefault="00347AA1" w:rsidP="00347AA1">
      <w:pPr>
        <w:spacing w:line="360" w:lineRule="auto"/>
        <w:jc w:val="both"/>
        <w:rPr>
          <w:rFonts w:ascii="Times New Roman" w:hAnsi="Times New Roman" w:cs="Times New Roman"/>
          <w:b/>
          <w:sz w:val="24"/>
          <w:szCs w:val="24"/>
        </w:rPr>
      </w:pPr>
      <w:r w:rsidRPr="000A6336">
        <w:rPr>
          <w:rFonts w:ascii="Times New Roman" w:hAnsi="Times New Roman" w:cs="Times New Roman"/>
          <w:b/>
          <w:sz w:val="24"/>
          <w:szCs w:val="24"/>
        </w:rPr>
        <w:t>CHAPTER THREE</w:t>
      </w:r>
      <w:r w:rsidRPr="001D0FD1">
        <w:rPr>
          <w:rFonts w:ascii="Times New Roman" w:hAnsi="Times New Roman" w:cs="Times New Roman"/>
          <w:b/>
          <w:sz w:val="24"/>
          <w:szCs w:val="24"/>
        </w:rPr>
        <w:t>: RESEARCH METHODOLOGY</w:t>
      </w:r>
      <w:r w:rsidRPr="001D0FD1">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3.1</w:t>
      </w:r>
      <w:r w:rsidRPr="000A6336">
        <w:rPr>
          <w:rFonts w:ascii="Times New Roman" w:hAnsi="Times New Roman" w:cs="Times New Roman"/>
          <w:sz w:val="24"/>
          <w:szCs w:val="24"/>
        </w:rPr>
        <w:tab/>
        <w:t>Design study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24</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3.2</w:t>
      </w:r>
      <w:r w:rsidRPr="000A6336">
        <w:rPr>
          <w:rFonts w:ascii="Times New Roman" w:hAnsi="Times New Roman" w:cs="Times New Roman"/>
          <w:sz w:val="24"/>
          <w:szCs w:val="24"/>
        </w:rPr>
        <w:tab/>
        <w:t>source of data</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ab/>
        <w:t>25</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3.3</w:t>
      </w:r>
      <w:r w:rsidRPr="000A6336">
        <w:rPr>
          <w:rFonts w:ascii="Times New Roman" w:hAnsi="Times New Roman" w:cs="Times New Roman"/>
          <w:sz w:val="24"/>
          <w:szCs w:val="24"/>
        </w:rPr>
        <w:tab/>
        <w:t>Population of the study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25</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3.4</w:t>
      </w:r>
      <w:r w:rsidRPr="000A6336">
        <w:rPr>
          <w:rFonts w:ascii="Times New Roman" w:hAnsi="Times New Roman" w:cs="Times New Roman"/>
          <w:sz w:val="24"/>
          <w:szCs w:val="24"/>
        </w:rPr>
        <w:tab/>
        <w:t>Sampling size and technique</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ab/>
        <w:t>25</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3.5</w:t>
      </w:r>
      <w:r w:rsidRPr="000A6336">
        <w:rPr>
          <w:rFonts w:ascii="Times New Roman" w:hAnsi="Times New Roman" w:cs="Times New Roman"/>
          <w:sz w:val="24"/>
          <w:szCs w:val="24"/>
        </w:rPr>
        <w:tab/>
        <w:t>Method of data analysis</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26</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3.6</w:t>
      </w:r>
      <w:r w:rsidRPr="000A6336">
        <w:rPr>
          <w:rFonts w:ascii="Times New Roman" w:hAnsi="Times New Roman" w:cs="Times New Roman"/>
          <w:sz w:val="24"/>
          <w:szCs w:val="24"/>
        </w:rPr>
        <w:tab/>
        <w:t>Model specification</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27</w:t>
      </w:r>
    </w:p>
    <w:p w:rsidR="00347AA1" w:rsidRDefault="00347AA1" w:rsidP="00347AA1">
      <w:pPr>
        <w:spacing w:line="360" w:lineRule="auto"/>
        <w:jc w:val="both"/>
        <w:rPr>
          <w:rFonts w:ascii="Times New Roman" w:hAnsi="Times New Roman" w:cs="Times New Roman"/>
          <w:b/>
          <w:sz w:val="24"/>
          <w:szCs w:val="24"/>
        </w:rPr>
      </w:pPr>
    </w:p>
    <w:p w:rsidR="00347AA1" w:rsidRDefault="00347AA1" w:rsidP="00347AA1">
      <w:pPr>
        <w:spacing w:line="360" w:lineRule="auto"/>
        <w:jc w:val="both"/>
        <w:rPr>
          <w:rFonts w:ascii="Times New Roman" w:hAnsi="Times New Roman" w:cs="Times New Roman"/>
          <w:b/>
          <w:sz w:val="24"/>
          <w:szCs w:val="24"/>
        </w:rPr>
      </w:pPr>
    </w:p>
    <w:p w:rsidR="00347AA1" w:rsidRPr="001D0FD1" w:rsidRDefault="00347AA1" w:rsidP="00347AA1">
      <w:pPr>
        <w:spacing w:line="360" w:lineRule="auto"/>
        <w:jc w:val="both"/>
        <w:rPr>
          <w:rFonts w:ascii="Times New Roman" w:hAnsi="Times New Roman" w:cs="Times New Roman"/>
          <w:b/>
          <w:sz w:val="24"/>
          <w:szCs w:val="24"/>
        </w:rPr>
      </w:pPr>
      <w:r w:rsidRPr="000A6336">
        <w:rPr>
          <w:rFonts w:ascii="Times New Roman" w:hAnsi="Times New Roman" w:cs="Times New Roman"/>
          <w:b/>
          <w:sz w:val="24"/>
          <w:szCs w:val="24"/>
        </w:rPr>
        <w:lastRenderedPageBreak/>
        <w:t>CHAPTER FOUR</w:t>
      </w:r>
      <w:r>
        <w:rPr>
          <w:rFonts w:ascii="Times New Roman" w:hAnsi="Times New Roman" w:cs="Times New Roman"/>
          <w:b/>
          <w:sz w:val="24"/>
          <w:szCs w:val="24"/>
        </w:rPr>
        <w:t xml:space="preserve">: </w:t>
      </w:r>
      <w:r w:rsidRPr="001D0FD1">
        <w:rPr>
          <w:rFonts w:ascii="Times New Roman" w:hAnsi="Times New Roman" w:cs="Times New Roman"/>
          <w:b/>
          <w:bCs/>
          <w:sz w:val="24"/>
          <w:szCs w:val="24"/>
        </w:rPr>
        <w:t>ANALYSIS AND DISCUSSION</w:t>
      </w:r>
      <w:r>
        <w:rPr>
          <w:rFonts w:ascii="Times New Roman" w:hAnsi="Times New Roman" w:cs="Times New Roman"/>
          <w:sz w:val="24"/>
          <w:szCs w:val="24"/>
        </w:rPr>
        <w:tab/>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4.1</w:t>
      </w:r>
      <w:r w:rsidRPr="000A6336">
        <w:rPr>
          <w:rFonts w:ascii="Times New Roman" w:hAnsi="Times New Roman" w:cs="Times New Roman"/>
          <w:sz w:val="24"/>
          <w:szCs w:val="24"/>
        </w:rPr>
        <w:tab/>
        <w:t>Preview</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28</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4.2</w:t>
      </w:r>
      <w:r w:rsidRPr="000A6336">
        <w:rPr>
          <w:rFonts w:ascii="Times New Roman" w:hAnsi="Times New Roman" w:cs="Times New Roman"/>
          <w:sz w:val="24"/>
          <w:szCs w:val="24"/>
        </w:rPr>
        <w:tab/>
        <w:t>Statistical results</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33</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4.3</w:t>
      </w:r>
      <w:r w:rsidRPr="000A6336">
        <w:rPr>
          <w:rFonts w:ascii="Times New Roman" w:hAnsi="Times New Roman" w:cs="Times New Roman"/>
          <w:sz w:val="24"/>
          <w:szCs w:val="24"/>
        </w:rPr>
        <w:tab/>
        <w:t>Test of hypothesis</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33</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4.4</w:t>
      </w:r>
      <w:r w:rsidRPr="000A6336">
        <w:rPr>
          <w:rFonts w:ascii="Times New Roman" w:hAnsi="Times New Roman" w:cs="Times New Roman"/>
          <w:sz w:val="24"/>
          <w:szCs w:val="24"/>
        </w:rPr>
        <w:tab/>
        <w:t>Discussion of the findings</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36</w:t>
      </w:r>
    </w:p>
    <w:p w:rsidR="00347AA1"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b/>
          <w:sz w:val="24"/>
          <w:szCs w:val="24"/>
        </w:rPr>
        <w:t>CHAPTER FIVE</w:t>
      </w:r>
      <w:r>
        <w:rPr>
          <w:rFonts w:ascii="Times New Roman" w:hAnsi="Times New Roman" w:cs="Times New Roman"/>
          <w:b/>
          <w:sz w:val="24"/>
          <w:szCs w:val="24"/>
        </w:rPr>
        <w:t xml:space="preserve">: </w:t>
      </w:r>
      <w:r w:rsidRPr="001D0FD1">
        <w:rPr>
          <w:rFonts w:ascii="Times New Roman" w:hAnsi="Times New Roman" w:cs="Times New Roman"/>
          <w:b/>
          <w:bCs/>
          <w:sz w:val="24"/>
          <w:szCs w:val="24"/>
        </w:rPr>
        <w:t>SUMMARY, CONCLUSION AND RECOMMENDATIONS</w:t>
      </w:r>
    </w:p>
    <w:p w:rsidR="00347AA1" w:rsidRPr="001D0FD1" w:rsidRDefault="00347AA1" w:rsidP="00347AA1">
      <w:pPr>
        <w:spacing w:line="360" w:lineRule="auto"/>
        <w:jc w:val="both"/>
        <w:rPr>
          <w:rFonts w:ascii="Times New Roman" w:hAnsi="Times New Roman" w:cs="Times New Roman"/>
          <w:b/>
          <w:sz w:val="24"/>
          <w:szCs w:val="24"/>
        </w:rPr>
      </w:pPr>
      <w:r w:rsidRPr="000A6336">
        <w:rPr>
          <w:rFonts w:ascii="Times New Roman" w:hAnsi="Times New Roman" w:cs="Times New Roman"/>
          <w:sz w:val="24"/>
          <w:szCs w:val="24"/>
        </w:rPr>
        <w:t>5.1</w:t>
      </w:r>
      <w:r w:rsidRPr="000A6336">
        <w:rPr>
          <w:rFonts w:ascii="Times New Roman" w:hAnsi="Times New Roman" w:cs="Times New Roman"/>
          <w:sz w:val="24"/>
          <w:szCs w:val="24"/>
        </w:rPr>
        <w:tab/>
        <w:t>Summary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38</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52</w:t>
      </w:r>
      <w:r w:rsidRPr="000A6336">
        <w:rPr>
          <w:rFonts w:ascii="Times New Roman" w:hAnsi="Times New Roman" w:cs="Times New Roman"/>
          <w:sz w:val="24"/>
          <w:szCs w:val="24"/>
        </w:rPr>
        <w:tab/>
        <w:t>Conclusion</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38</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5.3</w:t>
      </w:r>
      <w:r w:rsidRPr="000A6336">
        <w:rPr>
          <w:rFonts w:ascii="Times New Roman" w:hAnsi="Times New Roman" w:cs="Times New Roman"/>
          <w:sz w:val="24"/>
          <w:szCs w:val="24"/>
        </w:rPr>
        <w:tab/>
        <w:t>Recommendations</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40</w:t>
      </w:r>
      <w:r w:rsidRPr="000A6336">
        <w:rPr>
          <w:rFonts w:ascii="Times New Roman" w:hAnsi="Times New Roman" w:cs="Times New Roman"/>
          <w:sz w:val="24"/>
          <w:szCs w:val="24"/>
        </w:rPr>
        <w:tab/>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Reference</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43</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p>
    <w:p w:rsidR="00347AA1" w:rsidRPr="000A6336" w:rsidRDefault="00347AA1" w:rsidP="00347AA1">
      <w:pPr>
        <w:spacing w:line="360" w:lineRule="auto"/>
        <w:jc w:val="both"/>
        <w:rPr>
          <w:rFonts w:ascii="Times New Roman" w:hAnsi="Times New Roman" w:cs="Times New Roman"/>
          <w:sz w:val="24"/>
          <w:szCs w:val="24"/>
        </w:rPr>
      </w:pPr>
    </w:p>
    <w:p w:rsidR="00347AA1" w:rsidRPr="000A6336" w:rsidRDefault="00347AA1" w:rsidP="00347AA1">
      <w:pPr>
        <w:spacing w:line="360" w:lineRule="auto"/>
        <w:jc w:val="both"/>
        <w:rPr>
          <w:rFonts w:ascii="Times New Roman" w:hAnsi="Times New Roman" w:cs="Times New Roman"/>
          <w:sz w:val="24"/>
          <w:szCs w:val="24"/>
        </w:rPr>
      </w:pPr>
    </w:p>
    <w:p w:rsidR="00347AA1" w:rsidRPr="000A6336" w:rsidRDefault="00347AA1" w:rsidP="00347AA1">
      <w:pPr>
        <w:spacing w:line="360" w:lineRule="auto"/>
        <w:jc w:val="both"/>
        <w:rPr>
          <w:rFonts w:ascii="Times New Roman" w:hAnsi="Times New Roman" w:cs="Times New Roman"/>
          <w:sz w:val="24"/>
          <w:szCs w:val="24"/>
        </w:rPr>
      </w:pPr>
    </w:p>
    <w:p w:rsidR="00347AA1" w:rsidRPr="000A6336" w:rsidRDefault="00347AA1" w:rsidP="00347AA1">
      <w:pPr>
        <w:spacing w:line="360" w:lineRule="auto"/>
        <w:jc w:val="both"/>
        <w:rPr>
          <w:rFonts w:ascii="Times New Roman" w:hAnsi="Times New Roman" w:cs="Times New Roman"/>
          <w:sz w:val="24"/>
          <w:szCs w:val="24"/>
        </w:rPr>
      </w:pPr>
    </w:p>
    <w:p w:rsidR="00347AA1" w:rsidRDefault="00347AA1" w:rsidP="00347AA1">
      <w:pPr>
        <w:rPr>
          <w:rFonts w:ascii="Times New Roman" w:hAnsi="Times New Roman" w:cs="Times New Roman"/>
          <w:b/>
          <w:sz w:val="24"/>
          <w:szCs w:val="24"/>
        </w:rPr>
      </w:pPr>
    </w:p>
    <w:p w:rsidR="00347AA1" w:rsidRDefault="00347AA1">
      <w:pPr>
        <w:spacing w:after="160" w:line="259" w:lineRule="auto"/>
      </w:pPr>
      <w:r>
        <w:br w:type="page"/>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ONE</w:t>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INTRODUCTION</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1.1</w:t>
      </w:r>
      <w:r w:rsidRPr="00D660A2">
        <w:rPr>
          <w:rFonts w:ascii="Times New Roman" w:hAnsi="Times New Roman" w:cs="Times New Roman"/>
          <w:b/>
          <w:sz w:val="24"/>
          <w:szCs w:val="24"/>
        </w:rPr>
        <w:tab/>
        <w:t>BACKGROUND TO THE STUDY</w:t>
      </w:r>
    </w:p>
    <w:p w:rsidR="00347AA1"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In this early days of auditing, the prime qualification of an auditor was “reputation” man known for his integrity and independence of mind be sort for his honored position but his has a lot problems associated to it as the limit imposed by on such auditors were been breached.</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word auditing could be raced to </w:t>
      </w:r>
      <w:proofErr w:type="spellStart"/>
      <w:proofErr w:type="gramStart"/>
      <w:r w:rsidRPr="00D660A2">
        <w:rPr>
          <w:rFonts w:ascii="Times New Roman" w:hAnsi="Times New Roman" w:cs="Times New Roman"/>
          <w:sz w:val="24"/>
          <w:szCs w:val="24"/>
        </w:rPr>
        <w:t>latin</w:t>
      </w:r>
      <w:proofErr w:type="spellEnd"/>
      <w:proofErr w:type="gramEnd"/>
      <w:r w:rsidRPr="00D660A2">
        <w:rPr>
          <w:rFonts w:ascii="Times New Roman" w:hAnsi="Times New Roman" w:cs="Times New Roman"/>
          <w:sz w:val="24"/>
          <w:szCs w:val="24"/>
        </w:rPr>
        <w:t xml:space="preserve"> word “AUDIRE” which means to hear by notable writers. However, in a primitive form the auditing practice originated from the ancient time than the business owners keep financial records of their business in a primitive way such as meaning mark on board keeping figures offhand without any documentation and there were lack of</w:t>
      </w:r>
      <w:r>
        <w:rPr>
          <w:rFonts w:ascii="Times New Roman" w:hAnsi="Times New Roman" w:cs="Times New Roman"/>
          <w:sz w:val="24"/>
          <w:szCs w:val="24"/>
        </w:rPr>
        <w:t xml:space="preserve"> mechanical aid for calculation (</w:t>
      </w:r>
      <w:proofErr w:type="spellStart"/>
      <w:r>
        <w:rPr>
          <w:rFonts w:ascii="Times New Roman" w:hAnsi="Times New Roman" w:cs="Times New Roman"/>
          <w:sz w:val="24"/>
          <w:szCs w:val="24"/>
        </w:rPr>
        <w:t>Badara</w:t>
      </w:r>
      <w:proofErr w:type="spellEnd"/>
      <w:r>
        <w:rPr>
          <w:rFonts w:ascii="Times New Roman" w:hAnsi="Times New Roman" w:cs="Times New Roman"/>
          <w:sz w:val="24"/>
          <w:szCs w:val="24"/>
        </w:rPr>
        <w:t>, M.S. (2022).</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Auditing as it exists today was established only in the latter part of the ninety century. The audit practice that emerges at the period can be described as a solution which solve the problem that emerged in the ancient time.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At this period, the owner of a business use to hear report by auditor about the book keeping financial record of his business from time to time. This development of auditing was based on a strong determination to conquer the problem associated with early beginning of business transaction and to provide an independents and competent report on the State of affairs of the business to their owners.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 xml:space="preserve"> Today, most business is operated by limited companies which are owned by ten shareholders and manage by the directors appointed by the shareholders.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development of the modern accounting and their growth of auditing profession in the limited kingdom and content of the economics expulsion of industry and commence which has taken place since industrial resolution while business enterprise are comparatively small need for the development of complex accounting procedure when a scale of operation increase so that capitalism insisted in joint stock companies by shareholders who took no parts in the management of such companies. It becomes necessary for the manage account to the shareholders at regular interval by means formal reports.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However, the </w:t>
      </w:r>
      <w:proofErr w:type="spellStart"/>
      <w:r w:rsidRPr="00D660A2">
        <w:rPr>
          <w:rFonts w:ascii="Times New Roman" w:hAnsi="Times New Roman" w:cs="Times New Roman"/>
          <w:sz w:val="24"/>
          <w:szCs w:val="24"/>
        </w:rPr>
        <w:t>manger</w:t>
      </w:r>
      <w:proofErr w:type="spellEnd"/>
      <w:r w:rsidRPr="00D660A2">
        <w:rPr>
          <w:rFonts w:ascii="Times New Roman" w:hAnsi="Times New Roman" w:cs="Times New Roman"/>
          <w:sz w:val="24"/>
          <w:szCs w:val="24"/>
        </w:rPr>
        <w:t xml:space="preserve"> or directors at unsuccessful companies held an obvious vested in hidden the lack of success at their companies, form shareholders this lead to fraudulent accounting and resultant scandal. Government therefore made provision for the account of companies to be reported by person or other directors in this way audit develop.</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body of shareholders who had provide funds for their business on their (shareholders) behalf and to periodically prepare account for the shareholders so that they could be aware of the state of affairs of the enterprise in which they had interest, it was therefore necessary for the shareholder to be satisfied that the account presented by the director did provide the objectives view of the state of affair of the company and this and the shareholder appoint an auditor at annual general meeting of such companies. </w:t>
      </w:r>
    </w:p>
    <w:p w:rsidR="00347AA1" w:rsidRPr="00D660A2" w:rsidRDefault="00347AA1" w:rsidP="00347AA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Emily Wolf (201</w:t>
      </w:r>
      <w:r w:rsidRPr="00D660A2">
        <w:rPr>
          <w:rFonts w:ascii="Times New Roman" w:hAnsi="Times New Roman" w:cs="Times New Roman"/>
          <w:sz w:val="24"/>
          <w:szCs w:val="24"/>
        </w:rPr>
        <w:t>6) an audit is a process carried out by suitable auditor where by the accounting records of a business entity (including charities trust and professional firms) are subjected to scrutiny in such details as well enable the auditor to form an opinion as to their truth, fairness accuracy.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These opinion auditor’s report address to where the auditors are responsible under statute in an ordinary scene and regardless of the scope of work expected of an auditor, auditor is any person who is charge with the responsibility of examine the books and account of an organization in such details as will enable him to form an independent opinion as to the trueness and fairness of the financial statement.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During an audit exercise and independent accountant thrown an investigation search high on the finical activities of the Company over the period under review and issue or report information, the shareholders as to whether the account presented to them is a true reflection of what happen or not.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 Thus, it can be argued that auditors are a logical of the process of accountability which is incomplete without an audit. An result ensure accountability through the different way such as; detection of existing accounting, malpractice, detection of error and fraudulent practice and tendency in account record etc. in a period of economic crisis, the need of accountability become more pronounced. The question of effective audit therefore word examine on the Nigeria context. The nature and the essence of an audit is such that the person perform it (auditor) is impartial and all direct and indirect influence of those affected </w:t>
      </w:r>
      <w:r w:rsidRPr="00D660A2">
        <w:rPr>
          <w:rFonts w:ascii="Times New Roman" w:hAnsi="Times New Roman" w:cs="Times New Roman"/>
          <w:sz w:val="24"/>
          <w:szCs w:val="24"/>
        </w:rPr>
        <w:lastRenderedPageBreak/>
        <w:t>by the word when an environment is created to insulate they auditor or against such influence, the auditors is said to be independent.</w:t>
      </w:r>
    </w:p>
    <w:p w:rsidR="00347AA1" w:rsidRPr="00D660A2" w:rsidRDefault="00347AA1" w:rsidP="00347AA1">
      <w:pPr>
        <w:spacing w:line="480" w:lineRule="auto"/>
        <w:jc w:val="both"/>
        <w:rPr>
          <w:rFonts w:ascii="Times New Roman" w:hAnsi="Times New Roman" w:cs="Times New Roman"/>
          <w:sz w:val="24"/>
          <w:szCs w:val="24"/>
        </w:rPr>
      </w:pPr>
      <w:r>
        <w:rPr>
          <w:rFonts w:ascii="Times New Roman" w:hAnsi="Times New Roman" w:cs="Times New Roman"/>
          <w:sz w:val="24"/>
          <w:szCs w:val="24"/>
        </w:rPr>
        <w:t>Emile Wolf (201</w:t>
      </w:r>
      <w:r w:rsidRPr="00D660A2">
        <w:rPr>
          <w:rFonts w:ascii="Times New Roman" w:hAnsi="Times New Roman" w:cs="Times New Roman"/>
          <w:sz w:val="24"/>
          <w:szCs w:val="24"/>
        </w:rPr>
        <w:t>6) refers to independent and auditing as the two side of the same coin. Contradiction intern if an auditor is independent, the essence of his appointment as completely loss. The credibility in the first phase will continue to exist consequently enabling him to ensure accountability.</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1.2</w:t>
      </w:r>
      <w:r w:rsidRPr="00D660A2">
        <w:rPr>
          <w:rFonts w:ascii="Times New Roman" w:hAnsi="Times New Roman" w:cs="Times New Roman"/>
          <w:b/>
          <w:sz w:val="24"/>
          <w:szCs w:val="24"/>
        </w:rPr>
        <w:tab/>
        <w:t>STATEMENT OF THE PROBLEM</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concert of independence is corner stone of the accounting profession. The main aim of employing the services of an auditor to financial statement is to produce a report that will aid credibility to financial statement in practical terms; the independence is not in place. The research is to carry out an investigation ascertain the effect of auditor independence on management decision making process and to provide solutions on the ways toward to have auditor’s independence in Nigeria.</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1.3</w:t>
      </w:r>
      <w:r w:rsidRPr="00D660A2">
        <w:rPr>
          <w:rFonts w:ascii="Times New Roman" w:hAnsi="Times New Roman" w:cs="Times New Roman"/>
          <w:b/>
          <w:sz w:val="24"/>
          <w:szCs w:val="24"/>
        </w:rPr>
        <w:tab/>
        <w:t>RESEARCH QUESTION</w:t>
      </w:r>
      <w:r>
        <w:rPr>
          <w:rFonts w:ascii="Times New Roman" w:hAnsi="Times New Roman" w:cs="Times New Roman"/>
          <w:b/>
          <w:sz w:val="24"/>
          <w:szCs w:val="24"/>
        </w:rPr>
        <w:t>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In the light of the foregoing, the following research questions are raised.</w:t>
      </w:r>
    </w:p>
    <w:p w:rsidR="00347AA1" w:rsidRPr="00455619" w:rsidRDefault="00347AA1" w:rsidP="00347AA1">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t>Does the auditor independence measure the management performance in an organization?</w:t>
      </w:r>
    </w:p>
    <w:p w:rsidR="00347AA1" w:rsidRPr="00D660A2" w:rsidRDefault="00347AA1" w:rsidP="00347AA1">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t>Does relationship between the client and the auditor allow for independence auditing?</w:t>
      </w:r>
    </w:p>
    <w:p w:rsidR="00347AA1" w:rsidRDefault="00347AA1" w:rsidP="00347AA1">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lastRenderedPageBreak/>
        <w:t>Does the role of the auditor accounting body call for independent and effective audit work?</w:t>
      </w:r>
    </w:p>
    <w:p w:rsidR="00347AA1" w:rsidRPr="00455619" w:rsidRDefault="00347AA1" w:rsidP="00347AA1">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t>Does the effectiveness of auditor’s independence have impact organization performance and efficiency?</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1.4</w:t>
      </w:r>
      <w:r w:rsidRPr="00D660A2">
        <w:rPr>
          <w:rFonts w:ascii="Times New Roman" w:hAnsi="Times New Roman" w:cs="Times New Roman"/>
          <w:b/>
          <w:sz w:val="24"/>
          <w:szCs w:val="24"/>
        </w:rPr>
        <w:tab/>
        <w:t>OBJECTIVE OF THE STUDY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study attempted to achieve the following objective.</w:t>
      </w:r>
    </w:p>
    <w:p w:rsidR="00347AA1" w:rsidRPr="00D660A2" w:rsidRDefault="00347AA1" w:rsidP="00347AA1">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examine maximum expression of an opinion whether the financial statement of account shows a time and fair view or say they do not.</w:t>
      </w:r>
    </w:p>
    <w:p w:rsidR="00347AA1" w:rsidRPr="00D660A2" w:rsidRDefault="00347AA1" w:rsidP="00347AA1">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evaluate the audit, the sense of belonging where is allowed to draw his programming his investigation and reporting independence are not limited or controlled by undue influence.</w:t>
      </w:r>
    </w:p>
    <w:p w:rsidR="00347AA1" w:rsidRPr="00D660A2" w:rsidRDefault="00347AA1" w:rsidP="00347AA1">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reveal aims and objective of this study, the duty of the audit based on the auditor’s independents.</w:t>
      </w:r>
    </w:p>
    <w:p w:rsidR="00347AA1" w:rsidRPr="00D660A2" w:rsidRDefault="00347AA1" w:rsidP="00347AA1">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find out towards the detection of any errors and fraud committed in the records being prepared by the accounting personnel of the company.</w:t>
      </w:r>
    </w:p>
    <w:p w:rsidR="00347AA1" w:rsidRPr="00BB2A9D" w:rsidRDefault="00347AA1" w:rsidP="00347AA1">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examine the roles of the auditors accounting body in ensuring auditor’s independence.</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1.5</w:t>
      </w:r>
      <w:r w:rsidRPr="00D660A2">
        <w:rPr>
          <w:rFonts w:ascii="Times New Roman" w:hAnsi="Times New Roman" w:cs="Times New Roman"/>
          <w:b/>
          <w:sz w:val="24"/>
          <w:szCs w:val="24"/>
        </w:rPr>
        <w:tab/>
        <w:t>RESEARCH HYPOTHES</w:t>
      </w:r>
      <w:r>
        <w:rPr>
          <w:rFonts w:ascii="Times New Roman" w:hAnsi="Times New Roman" w:cs="Times New Roman"/>
          <w:b/>
          <w:sz w:val="24"/>
          <w:szCs w:val="24"/>
        </w:rPr>
        <w:t>E</w:t>
      </w:r>
      <w:r w:rsidRPr="00D660A2">
        <w:rPr>
          <w:rFonts w:ascii="Times New Roman" w:hAnsi="Times New Roman" w:cs="Times New Roman"/>
          <w:b/>
          <w:sz w:val="24"/>
          <w:szCs w:val="24"/>
        </w:rPr>
        <w:t>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following hypothesis was stated.</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Hypothesis one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1</w:t>
      </w:r>
      <w:r w:rsidRPr="00D660A2">
        <w:rPr>
          <w:rFonts w:ascii="Times New Roman" w:hAnsi="Times New Roman" w:cs="Times New Roman"/>
          <w:sz w:val="24"/>
          <w:szCs w:val="24"/>
        </w:rPr>
        <w:t>: There is no significant relationship between auditor’s independence and entity.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2</w:t>
      </w:r>
      <w:r w:rsidRPr="00D660A2">
        <w:rPr>
          <w:rFonts w:ascii="Times New Roman" w:hAnsi="Times New Roman" w:cs="Times New Roman"/>
          <w:sz w:val="24"/>
          <w:szCs w:val="24"/>
        </w:rPr>
        <w:t xml:space="preserve">: There is no significant relationship between auditor independence and </w:t>
      </w:r>
      <w:r w:rsidRPr="00D660A2">
        <w:rPr>
          <w:rFonts w:ascii="Times New Roman" w:hAnsi="Times New Roman" w:cs="Times New Roman"/>
          <w:sz w:val="24"/>
          <w:szCs w:val="24"/>
        </w:rPr>
        <w:tab/>
        <w:t xml:space="preserve">Organization affiance.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3</w:t>
      </w:r>
      <w:r w:rsidRPr="00D660A2">
        <w:rPr>
          <w:rFonts w:ascii="Times New Roman" w:hAnsi="Times New Roman" w:cs="Times New Roman"/>
          <w:sz w:val="24"/>
          <w:szCs w:val="24"/>
        </w:rPr>
        <w:t xml:space="preserve">: There is no significant relationship between auditor’s independence and </w:t>
      </w:r>
      <w:r w:rsidRPr="00D660A2">
        <w:rPr>
          <w:rFonts w:ascii="Times New Roman" w:hAnsi="Times New Roman" w:cs="Times New Roman"/>
          <w:sz w:val="24"/>
          <w:szCs w:val="24"/>
        </w:rPr>
        <w:tab/>
        <w:t>accounting body.</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1.6</w:t>
      </w:r>
      <w:r w:rsidRPr="00D660A2">
        <w:rPr>
          <w:rFonts w:ascii="Times New Roman" w:hAnsi="Times New Roman" w:cs="Times New Roman"/>
          <w:b/>
          <w:sz w:val="24"/>
          <w:szCs w:val="24"/>
        </w:rPr>
        <w:tab/>
        <w:t>SIGNIFICANCE OF STUDY</w:t>
      </w:r>
    </w:p>
    <w:p w:rsidR="00347AA1"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With regard to the expectation of the users of audit report and regulation bodies of auditing this research, work tend to make know that through auditor’s independence cannot be fully ensured in all cases of audit work except few. However, in the cause of this work recommendation their rule and regulation guiding the auditors in the course of his audit work, to make more standard and possible rigid that cannot be bend so as to entrance auditor independence.</w:t>
      </w:r>
    </w:p>
    <w:p w:rsidR="00347AA1" w:rsidRPr="00D660A2" w:rsidRDefault="00347AA1" w:rsidP="00347AA1">
      <w:pPr>
        <w:spacing w:line="480" w:lineRule="auto"/>
        <w:jc w:val="both"/>
        <w:rPr>
          <w:rFonts w:ascii="Times New Roman" w:hAnsi="Times New Roman" w:cs="Times New Roman"/>
          <w:sz w:val="24"/>
          <w:szCs w:val="24"/>
        </w:rPr>
      </w:pP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sz w:val="24"/>
          <w:szCs w:val="24"/>
        </w:rPr>
        <w:t xml:space="preserve"> </w:t>
      </w:r>
      <w:r w:rsidRPr="00D660A2">
        <w:rPr>
          <w:rFonts w:ascii="Times New Roman" w:hAnsi="Times New Roman" w:cs="Times New Roman"/>
          <w:b/>
          <w:sz w:val="24"/>
          <w:szCs w:val="24"/>
        </w:rPr>
        <w:t>1.7</w:t>
      </w:r>
      <w:r w:rsidRPr="00D660A2">
        <w:rPr>
          <w:rFonts w:ascii="Times New Roman" w:hAnsi="Times New Roman" w:cs="Times New Roman"/>
          <w:b/>
          <w:sz w:val="24"/>
          <w:szCs w:val="24"/>
        </w:rPr>
        <w:tab/>
        <w:t>SCOPE OF THE STUDY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focus of the subject matter in this research is the auditor’s independence and organization performance and efficiency in petroleum </w:t>
      </w:r>
      <w:proofErr w:type="gramStart"/>
      <w:r w:rsidRPr="00D660A2">
        <w:rPr>
          <w:rFonts w:ascii="Times New Roman" w:hAnsi="Times New Roman" w:cs="Times New Roman"/>
          <w:sz w:val="24"/>
          <w:szCs w:val="24"/>
        </w:rPr>
        <w:t>production company</w:t>
      </w:r>
      <w:proofErr w:type="gramEnd"/>
      <w:r w:rsidRPr="00D660A2">
        <w:rPr>
          <w:rFonts w:ascii="Times New Roman" w:hAnsi="Times New Roman" w:cs="Times New Roman"/>
          <w:sz w:val="24"/>
          <w:szCs w:val="24"/>
        </w:rPr>
        <w:t xml:space="preserve">. The </w:t>
      </w:r>
      <w:r w:rsidRPr="00D660A2">
        <w:rPr>
          <w:rFonts w:ascii="Times New Roman" w:hAnsi="Times New Roman" w:cs="Times New Roman"/>
          <w:sz w:val="24"/>
          <w:szCs w:val="24"/>
        </w:rPr>
        <w:lastRenderedPageBreak/>
        <w:t xml:space="preserve">geographical area used Instruction Company. The geographic area used in the study is Petroleum Company in </w:t>
      </w:r>
      <w:proofErr w:type="spellStart"/>
      <w:r w:rsidRPr="00D660A2">
        <w:rPr>
          <w:rFonts w:ascii="Times New Roman" w:hAnsi="Times New Roman" w:cs="Times New Roman"/>
          <w:sz w:val="24"/>
          <w:szCs w:val="24"/>
        </w:rPr>
        <w:t>Kwara</w:t>
      </w:r>
      <w:proofErr w:type="spellEnd"/>
      <w:r w:rsidRPr="00D660A2">
        <w:rPr>
          <w:rFonts w:ascii="Times New Roman" w:hAnsi="Times New Roman" w:cs="Times New Roman"/>
          <w:sz w:val="24"/>
          <w:szCs w:val="24"/>
        </w:rPr>
        <w:t xml:space="preserve"> State, Ilorin.</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1.8</w:t>
      </w:r>
      <w:r w:rsidRPr="00D660A2">
        <w:rPr>
          <w:rFonts w:ascii="Times New Roman" w:hAnsi="Times New Roman" w:cs="Times New Roman"/>
          <w:b/>
          <w:sz w:val="24"/>
          <w:szCs w:val="24"/>
        </w:rPr>
        <w:tab/>
        <w:t>LIMITATION OF THE STUDY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limitation of this study is:</w:t>
      </w:r>
    </w:p>
    <w:p w:rsidR="00347AA1" w:rsidRPr="00D660A2" w:rsidRDefault="00347AA1" w:rsidP="00347AA1">
      <w:pPr>
        <w:pStyle w:val="ListParagraph"/>
        <w:numPr>
          <w:ilvl w:val="0"/>
          <w:numId w:val="3"/>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Finance constraint</w:t>
      </w:r>
      <w:proofErr w:type="gramStart"/>
      <w:r w:rsidRPr="00D660A2">
        <w:rPr>
          <w:rFonts w:ascii="Times New Roman" w:hAnsi="Times New Roman" w:cs="Times New Roman"/>
          <w:sz w:val="24"/>
          <w:szCs w:val="24"/>
        </w:rPr>
        <w:t>:-</w:t>
      </w:r>
      <w:proofErr w:type="gramEnd"/>
      <w:r w:rsidRPr="00D660A2">
        <w:rPr>
          <w:rFonts w:ascii="Times New Roman" w:hAnsi="Times New Roman" w:cs="Times New Roman"/>
          <w:sz w:val="24"/>
          <w:szCs w:val="24"/>
        </w:rPr>
        <w:t xml:space="preserve"> Due to high cost of living in Nigeria, price of articles are high in which a lot of money is used on the purchase of necessary materials for the accurate production of this report.</w:t>
      </w:r>
    </w:p>
    <w:p w:rsidR="00347AA1" w:rsidRPr="00D660A2" w:rsidRDefault="00347AA1" w:rsidP="00347AA1">
      <w:pPr>
        <w:pStyle w:val="ListParagraph"/>
        <w:numPr>
          <w:ilvl w:val="0"/>
          <w:numId w:val="3"/>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Time constraint</w:t>
      </w:r>
      <w:proofErr w:type="gramStart"/>
      <w:r w:rsidRPr="00D660A2">
        <w:rPr>
          <w:rFonts w:ascii="Times New Roman" w:hAnsi="Times New Roman" w:cs="Times New Roman"/>
          <w:sz w:val="24"/>
          <w:szCs w:val="24"/>
        </w:rPr>
        <w:t>:-</w:t>
      </w:r>
      <w:proofErr w:type="gramEnd"/>
      <w:r w:rsidRPr="00D660A2">
        <w:rPr>
          <w:rFonts w:ascii="Times New Roman" w:hAnsi="Times New Roman" w:cs="Times New Roman"/>
          <w:sz w:val="24"/>
          <w:szCs w:val="24"/>
        </w:rPr>
        <w:t xml:space="preserve"> The time is not a friend to any one as well as know hence, the time for data collection is not sufficient enough in order to collect enough data. Some other relevant information must gathered from other sources apart from the one.</w:t>
      </w:r>
    </w:p>
    <w:p w:rsidR="00347AA1" w:rsidRDefault="00347AA1" w:rsidP="00347AA1">
      <w:pPr>
        <w:pStyle w:val="ListParagraph"/>
        <w:numPr>
          <w:ilvl w:val="0"/>
          <w:numId w:val="3"/>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Availability of data</w:t>
      </w:r>
      <w:proofErr w:type="gramStart"/>
      <w:r w:rsidRPr="00D660A2">
        <w:rPr>
          <w:rFonts w:ascii="Times New Roman" w:hAnsi="Times New Roman" w:cs="Times New Roman"/>
          <w:sz w:val="24"/>
          <w:szCs w:val="24"/>
        </w:rPr>
        <w:t>:-</w:t>
      </w:r>
      <w:proofErr w:type="gramEnd"/>
      <w:r w:rsidRPr="00D660A2">
        <w:rPr>
          <w:rFonts w:ascii="Times New Roman" w:hAnsi="Times New Roman" w:cs="Times New Roman"/>
          <w:sz w:val="24"/>
          <w:szCs w:val="24"/>
        </w:rPr>
        <w:t xml:space="preserve"> Due to inability to have access to enough data in other to </w:t>
      </w:r>
      <w:proofErr w:type="spellStart"/>
      <w:r w:rsidRPr="00D660A2">
        <w:rPr>
          <w:rFonts w:ascii="Times New Roman" w:hAnsi="Times New Roman" w:cs="Times New Roman"/>
          <w:sz w:val="24"/>
          <w:szCs w:val="24"/>
        </w:rPr>
        <w:t>carryout</w:t>
      </w:r>
      <w:proofErr w:type="spellEnd"/>
      <w:r w:rsidRPr="00D660A2">
        <w:rPr>
          <w:rFonts w:ascii="Times New Roman" w:hAnsi="Times New Roman" w:cs="Times New Roman"/>
          <w:sz w:val="24"/>
          <w:szCs w:val="24"/>
        </w:rPr>
        <w:t xml:space="preserve"> the research work limits the length of the research work and thereby make the research work little.</w:t>
      </w:r>
    </w:p>
    <w:p w:rsidR="00347AA1" w:rsidRDefault="00347AA1" w:rsidP="00347AA1">
      <w:pPr>
        <w:pStyle w:val="ListParagraph"/>
        <w:spacing w:line="480" w:lineRule="auto"/>
        <w:jc w:val="both"/>
        <w:rPr>
          <w:rFonts w:ascii="Times New Roman" w:hAnsi="Times New Roman" w:cs="Times New Roman"/>
          <w:sz w:val="24"/>
          <w:szCs w:val="24"/>
        </w:rPr>
      </w:pPr>
    </w:p>
    <w:p w:rsidR="00347AA1" w:rsidRPr="00D660A2" w:rsidRDefault="00347AA1" w:rsidP="00347AA1">
      <w:pPr>
        <w:pStyle w:val="ListParagraph"/>
        <w:spacing w:line="480" w:lineRule="auto"/>
        <w:jc w:val="both"/>
        <w:rPr>
          <w:rFonts w:ascii="Times New Roman" w:hAnsi="Times New Roman" w:cs="Times New Roman"/>
          <w:sz w:val="24"/>
          <w:szCs w:val="24"/>
        </w:rPr>
      </w:pP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1.9</w:t>
      </w:r>
      <w:r w:rsidRPr="00D660A2">
        <w:rPr>
          <w:rFonts w:ascii="Times New Roman" w:hAnsi="Times New Roman" w:cs="Times New Roman"/>
          <w:b/>
          <w:sz w:val="24"/>
          <w:szCs w:val="24"/>
        </w:rPr>
        <w:tab/>
        <w:t>OPERATIONAL DEFINITION   OF TERMS</w:t>
      </w:r>
    </w:p>
    <w:p w:rsidR="00347AA1" w:rsidRPr="00D660A2" w:rsidRDefault="00347AA1" w:rsidP="00347AA1">
      <w:pPr>
        <w:pStyle w:val="ListParagraph"/>
        <w:numPr>
          <w:ilvl w:val="0"/>
          <w:numId w:val="4"/>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Audit</w:t>
      </w:r>
      <w:proofErr w:type="gramStart"/>
      <w:r w:rsidRPr="00D660A2">
        <w:rPr>
          <w:rFonts w:ascii="Times New Roman" w:hAnsi="Times New Roman" w:cs="Times New Roman"/>
          <w:sz w:val="24"/>
          <w:szCs w:val="24"/>
        </w:rPr>
        <w:t>:-</w:t>
      </w:r>
      <w:proofErr w:type="gramEnd"/>
      <w:r w:rsidRPr="00D660A2">
        <w:rPr>
          <w:rFonts w:ascii="Times New Roman" w:hAnsi="Times New Roman" w:cs="Times New Roman"/>
          <w:sz w:val="24"/>
          <w:szCs w:val="24"/>
        </w:rPr>
        <w:t xml:space="preserve"> The independent examination of land expression of an opinion on the financial statement. Performance of an enterprise by an appointed audit in pursuance of that appointment and in compliance with relevant statutory obligation.</w:t>
      </w:r>
    </w:p>
    <w:p w:rsidR="00347AA1" w:rsidRPr="00D660A2" w:rsidRDefault="00347AA1" w:rsidP="00347AA1">
      <w:pPr>
        <w:pStyle w:val="ListParagraph"/>
        <w:numPr>
          <w:ilvl w:val="0"/>
          <w:numId w:val="4"/>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Auditor report</w:t>
      </w:r>
      <w:proofErr w:type="gramStart"/>
      <w:r w:rsidRPr="00D660A2">
        <w:rPr>
          <w:rFonts w:ascii="Times New Roman" w:hAnsi="Times New Roman" w:cs="Times New Roman"/>
          <w:sz w:val="24"/>
          <w:szCs w:val="24"/>
        </w:rPr>
        <w:t>:-</w:t>
      </w:r>
      <w:proofErr w:type="gramEnd"/>
      <w:r w:rsidRPr="00D660A2">
        <w:rPr>
          <w:rFonts w:ascii="Times New Roman" w:hAnsi="Times New Roman" w:cs="Times New Roman"/>
          <w:sz w:val="24"/>
          <w:szCs w:val="24"/>
        </w:rPr>
        <w:t xml:space="preserve"> A report written by a company auditors after they have examined the book of account of the company.</w:t>
      </w:r>
    </w:p>
    <w:p w:rsidR="00347AA1" w:rsidRPr="00D660A2" w:rsidRDefault="00347AA1" w:rsidP="00347AA1">
      <w:pPr>
        <w:pStyle w:val="ListParagraph"/>
        <w:numPr>
          <w:ilvl w:val="0"/>
          <w:numId w:val="4"/>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Non-audit service</w:t>
      </w:r>
      <w:proofErr w:type="gramStart"/>
      <w:r w:rsidRPr="00D660A2">
        <w:rPr>
          <w:rFonts w:ascii="Times New Roman" w:hAnsi="Times New Roman" w:cs="Times New Roman"/>
          <w:sz w:val="24"/>
          <w:szCs w:val="24"/>
        </w:rPr>
        <w:t>:-</w:t>
      </w:r>
      <w:proofErr w:type="gramEnd"/>
      <w:r w:rsidRPr="00D660A2">
        <w:rPr>
          <w:rFonts w:ascii="Times New Roman" w:hAnsi="Times New Roman" w:cs="Times New Roman"/>
          <w:sz w:val="24"/>
          <w:szCs w:val="24"/>
        </w:rPr>
        <w:t xml:space="preserve"> All services provided by an auditor that are not considered as an audit.</w:t>
      </w:r>
    </w:p>
    <w:p w:rsidR="00347AA1" w:rsidRPr="00D660A2" w:rsidRDefault="00347AA1" w:rsidP="00347AA1">
      <w:pPr>
        <w:spacing w:line="480" w:lineRule="auto"/>
        <w:rPr>
          <w:rFonts w:ascii="Times New Roman" w:hAnsi="Times New Roman" w:cs="Times New Roman"/>
          <w:sz w:val="24"/>
          <w:szCs w:val="24"/>
        </w:rPr>
      </w:pPr>
      <w:r w:rsidRPr="00D660A2">
        <w:rPr>
          <w:rFonts w:ascii="Times New Roman" w:hAnsi="Times New Roman" w:cs="Times New Roman"/>
          <w:sz w:val="24"/>
          <w:szCs w:val="24"/>
        </w:rPr>
        <w:br w:type="page"/>
      </w:r>
    </w:p>
    <w:p w:rsidR="00347AA1" w:rsidRPr="00D660A2" w:rsidRDefault="00347AA1" w:rsidP="00347AA1">
      <w:pPr>
        <w:spacing w:line="48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TWO</w:t>
      </w:r>
    </w:p>
    <w:p w:rsidR="00347AA1" w:rsidRPr="00D660A2" w:rsidRDefault="00347AA1" w:rsidP="00347AA1">
      <w:pPr>
        <w:spacing w:line="480" w:lineRule="auto"/>
        <w:jc w:val="center"/>
        <w:rPr>
          <w:rFonts w:ascii="Times New Roman" w:hAnsi="Times New Roman" w:cs="Times New Roman"/>
          <w:b/>
          <w:sz w:val="24"/>
          <w:szCs w:val="24"/>
        </w:rPr>
      </w:pPr>
      <w:r w:rsidRPr="00D660A2">
        <w:rPr>
          <w:rFonts w:ascii="Times New Roman" w:hAnsi="Times New Roman" w:cs="Times New Roman"/>
          <w:b/>
          <w:sz w:val="24"/>
          <w:szCs w:val="24"/>
        </w:rPr>
        <w:t>LITERATURE REVIEW</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Preamble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This chapter is to examine the conceptual framework, theoretical framework and empirical framework of auditor independence as a measure of management performance and efficiency.</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w:t>
      </w:r>
      <w:r w:rsidRPr="00D660A2">
        <w:rPr>
          <w:rFonts w:ascii="Times New Roman" w:hAnsi="Times New Roman" w:cs="Times New Roman"/>
          <w:b/>
          <w:sz w:val="24"/>
          <w:szCs w:val="24"/>
        </w:rPr>
        <w:tab/>
        <w:t>CONCEPTUAL FRAMEWORK</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Auditor’s independence has been termed as the cornerstone of the auditing profession since it is the foundation of the public’s first in the attest function. Independence is fundamental to the reliability of auditor’s report. Those report would not be credible and investor and creditors would have little confidence them, if auditor were not independent in both “Fact and appearance” to be credible an auditor’s opinion must be based on an objectives and disinterested assessment of whether the financial statement are presented fairly in conformity with the generally acceptable accounting principle. As expressed by council of the America institute of certified public accountant (AICPA) in a statement adopted in 1947 “Independence both historically, is the foundation of the public accounting profession and upon its maintenance depends t</w:t>
      </w:r>
      <w:r>
        <w:rPr>
          <w:rFonts w:ascii="Times New Roman" w:hAnsi="Times New Roman" w:cs="Times New Roman"/>
          <w:sz w:val="24"/>
          <w:szCs w:val="24"/>
        </w:rPr>
        <w:t>he profession’s strength and it</w:t>
      </w:r>
      <w:r w:rsidRPr="00D660A2">
        <w:rPr>
          <w:rFonts w:ascii="Times New Roman" w:hAnsi="Times New Roman" w:cs="Times New Roman"/>
          <w:sz w:val="24"/>
          <w:szCs w:val="24"/>
        </w:rPr>
        <w:t>s stature.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If the auditor opinion must be in fact and in appearance how the does the management don’t want to be audited. This may devise a means ensure that those aspect of the </w:t>
      </w:r>
      <w:r w:rsidRPr="00D660A2">
        <w:rPr>
          <w:rFonts w:ascii="Times New Roman" w:hAnsi="Times New Roman" w:cs="Times New Roman"/>
          <w:sz w:val="24"/>
          <w:szCs w:val="24"/>
        </w:rPr>
        <w:lastRenderedPageBreak/>
        <w:t xml:space="preserve">transaction of the firm are not allowed access to auditor. According to </w:t>
      </w:r>
      <w:proofErr w:type="spellStart"/>
      <w:r w:rsidRPr="00D660A2">
        <w:rPr>
          <w:rFonts w:ascii="Times New Roman" w:hAnsi="Times New Roman" w:cs="Times New Roman"/>
          <w:sz w:val="24"/>
          <w:szCs w:val="24"/>
        </w:rPr>
        <w:t>Ugbe</w:t>
      </w:r>
      <w:proofErr w:type="spellEnd"/>
      <w:r w:rsidRPr="00D660A2">
        <w:rPr>
          <w:rFonts w:ascii="Times New Roman" w:hAnsi="Times New Roman" w:cs="Times New Roman"/>
          <w:sz w:val="24"/>
          <w:szCs w:val="24"/>
        </w:rPr>
        <w:t xml:space="preserve">, (2010), “It is relatively easy for an auditor to detect error, but earning management can involve sophisticated fraud that is converting. He went on to say that, the requirement for management to assert that the accounts have been prepared properly offers no protection where those managers have already entered into conscious deceit and fraud. He went on to caution, “Auditors need to distinguish fraud from error by identifying the presence of intentions. Great advice in the prevailing situation, what is the meaning of intention”. Maximizing </w:t>
      </w:r>
      <w:r>
        <w:rPr>
          <w:rFonts w:ascii="Times New Roman" w:hAnsi="Times New Roman" w:cs="Times New Roman"/>
          <w:sz w:val="24"/>
          <w:szCs w:val="24"/>
        </w:rPr>
        <w:t>shareholder</w:t>
      </w:r>
      <w:r w:rsidRPr="00D660A2">
        <w:rPr>
          <w:rFonts w:ascii="Times New Roman" w:hAnsi="Times New Roman" w:cs="Times New Roman"/>
          <w:sz w:val="24"/>
          <w:szCs w:val="24"/>
        </w:rPr>
        <w:t>s</w:t>
      </w:r>
      <w:r>
        <w:rPr>
          <w:rFonts w:ascii="Times New Roman" w:hAnsi="Times New Roman" w:cs="Times New Roman"/>
          <w:sz w:val="24"/>
          <w:szCs w:val="24"/>
        </w:rPr>
        <w:t>’</w:t>
      </w:r>
      <w:r w:rsidRPr="00D660A2">
        <w:rPr>
          <w:rFonts w:ascii="Times New Roman" w:hAnsi="Times New Roman" w:cs="Times New Roman"/>
          <w:sz w:val="24"/>
          <w:szCs w:val="24"/>
        </w:rPr>
        <w:t xml:space="preserve"> wealth which is positive or to “Cook the books” (</w:t>
      </w:r>
      <w:proofErr w:type="spellStart"/>
      <w:r w:rsidRPr="00D660A2">
        <w:rPr>
          <w:rFonts w:ascii="Times New Roman" w:hAnsi="Times New Roman" w:cs="Times New Roman"/>
          <w:sz w:val="24"/>
          <w:szCs w:val="24"/>
        </w:rPr>
        <w:t>Sanusi</w:t>
      </w:r>
      <w:proofErr w:type="spellEnd"/>
      <w:r w:rsidRPr="00D660A2">
        <w:rPr>
          <w:rFonts w:ascii="Times New Roman" w:hAnsi="Times New Roman" w:cs="Times New Roman"/>
          <w:sz w:val="24"/>
          <w:szCs w:val="24"/>
        </w:rPr>
        <w:t xml:space="preserve"> </w:t>
      </w:r>
      <w:proofErr w:type="spellStart"/>
      <w:r w:rsidRPr="00D660A2">
        <w:rPr>
          <w:rFonts w:ascii="Times New Roman" w:hAnsi="Times New Roman" w:cs="Times New Roman"/>
          <w:sz w:val="24"/>
          <w:szCs w:val="24"/>
        </w:rPr>
        <w:t>Lamido</w:t>
      </w:r>
      <w:proofErr w:type="spellEnd"/>
      <w:r w:rsidRPr="00D660A2">
        <w:rPr>
          <w:rFonts w:ascii="Times New Roman" w:hAnsi="Times New Roman" w:cs="Times New Roman"/>
          <w:sz w:val="24"/>
          <w:szCs w:val="24"/>
        </w:rPr>
        <w:t xml:space="preserve"> </w:t>
      </w:r>
      <w:proofErr w:type="spellStart"/>
      <w:r w:rsidRPr="00D660A2">
        <w:rPr>
          <w:rFonts w:ascii="Times New Roman" w:hAnsi="Times New Roman" w:cs="Times New Roman"/>
          <w:sz w:val="24"/>
          <w:szCs w:val="24"/>
        </w:rPr>
        <w:t>Sanusi</w:t>
      </w:r>
      <w:proofErr w:type="spellEnd"/>
      <w:r w:rsidRPr="00D660A2">
        <w:rPr>
          <w:rFonts w:ascii="Times New Roman" w:hAnsi="Times New Roman" w:cs="Times New Roman"/>
          <w:sz w:val="24"/>
          <w:szCs w:val="24"/>
        </w:rPr>
        <w:t>, 2009). Cooking the books is always international and in some cases the auditor</w:t>
      </w:r>
      <w:r>
        <w:rPr>
          <w:rFonts w:ascii="Times New Roman" w:hAnsi="Times New Roman" w:cs="Times New Roman"/>
          <w:sz w:val="24"/>
          <w:szCs w:val="24"/>
        </w:rPr>
        <w:t>s</w:t>
      </w:r>
      <w:r w:rsidRPr="00D660A2">
        <w:rPr>
          <w:rFonts w:ascii="Times New Roman" w:hAnsi="Times New Roman" w:cs="Times New Roman"/>
          <w:sz w:val="24"/>
          <w:szCs w:val="24"/>
        </w:rPr>
        <w:t xml:space="preserve"> are in the “Know” of what is wrong with the financial statement of the firm. This is so since they audit the books of the company year in year out. Anderson </w:t>
      </w:r>
      <w:proofErr w:type="spellStart"/>
      <w:r w:rsidRPr="00D660A2">
        <w:rPr>
          <w:rFonts w:ascii="Times New Roman" w:hAnsi="Times New Roman" w:cs="Times New Roman"/>
          <w:sz w:val="24"/>
          <w:szCs w:val="24"/>
        </w:rPr>
        <w:t>Enrign</w:t>
      </w:r>
      <w:proofErr w:type="spellEnd"/>
      <w:r w:rsidRPr="00D660A2">
        <w:rPr>
          <w:rFonts w:ascii="Times New Roman" w:hAnsi="Times New Roman" w:cs="Times New Roman"/>
          <w:sz w:val="24"/>
          <w:szCs w:val="24"/>
        </w:rPr>
        <w:t xml:space="preserve"> former auditor could not deny the fact that it did not know about the convert and over intention of the company when it was costing to failure and on the financial state of the company full the day it collapsed finally and the bubble burst. </w:t>
      </w:r>
      <w:proofErr w:type="spellStart"/>
      <w:r w:rsidRPr="00D660A2">
        <w:rPr>
          <w:rFonts w:ascii="Times New Roman" w:hAnsi="Times New Roman" w:cs="Times New Roman"/>
          <w:sz w:val="24"/>
          <w:szCs w:val="24"/>
        </w:rPr>
        <w:t>Bymes</w:t>
      </w:r>
      <w:proofErr w:type="spellEnd"/>
      <w:r w:rsidRPr="00D660A2">
        <w:rPr>
          <w:rFonts w:ascii="Times New Roman" w:hAnsi="Times New Roman" w:cs="Times New Roman"/>
          <w:sz w:val="24"/>
          <w:szCs w:val="24"/>
        </w:rPr>
        <w:t xml:space="preserve"> et al. (2002) has an answer for this. According to them “the accounting firm author Anderson, Enron’s former auditors for among other things lacking independence, since the accounting firms earned more revenue from non-anti services then from audit service. If this is the case, there conflict of interest? </w:t>
      </w:r>
      <w:proofErr w:type="spellStart"/>
      <w:r w:rsidRPr="00D660A2">
        <w:rPr>
          <w:rFonts w:ascii="Times New Roman" w:hAnsi="Times New Roman" w:cs="Times New Roman"/>
          <w:sz w:val="24"/>
          <w:szCs w:val="24"/>
        </w:rPr>
        <w:t>Bazeman</w:t>
      </w:r>
      <w:proofErr w:type="spellEnd"/>
      <w:r w:rsidRPr="00D660A2">
        <w:rPr>
          <w:rFonts w:ascii="Times New Roman" w:hAnsi="Times New Roman" w:cs="Times New Roman"/>
          <w:sz w:val="24"/>
          <w:szCs w:val="24"/>
        </w:rPr>
        <w:t xml:space="preserve">, et al contended that “the provision of most non-audit service </w:t>
      </w:r>
      <w:proofErr w:type="gramStart"/>
      <w:r w:rsidRPr="00D660A2">
        <w:rPr>
          <w:rFonts w:ascii="Times New Roman" w:hAnsi="Times New Roman" w:cs="Times New Roman"/>
          <w:sz w:val="24"/>
          <w:szCs w:val="24"/>
        </w:rPr>
        <w:t>the threatens</w:t>
      </w:r>
      <w:proofErr w:type="gramEnd"/>
      <w:r w:rsidRPr="00D660A2">
        <w:rPr>
          <w:rFonts w:ascii="Times New Roman" w:hAnsi="Times New Roman" w:cs="Times New Roman"/>
          <w:sz w:val="24"/>
          <w:szCs w:val="24"/>
        </w:rPr>
        <w:t xml:space="preserve"> auditors’ independence, since economic bond, which the auditor does not want to lose, develop between the client and the accounting firm” it is impotent to mention that manag</w:t>
      </w:r>
      <w:r>
        <w:rPr>
          <w:rFonts w:ascii="Times New Roman" w:hAnsi="Times New Roman" w:cs="Times New Roman"/>
          <w:sz w:val="24"/>
          <w:szCs w:val="24"/>
        </w:rPr>
        <w:t>ement can use the non-audit service rendered</w:t>
      </w:r>
      <w:r w:rsidRPr="00D660A2">
        <w:rPr>
          <w:rFonts w:ascii="Times New Roman" w:hAnsi="Times New Roman" w:cs="Times New Roman"/>
          <w:sz w:val="24"/>
          <w:szCs w:val="24"/>
        </w:rPr>
        <w:t xml:space="preserve"> the company’s auditor to make look </w:t>
      </w:r>
      <w:r w:rsidRPr="00D660A2">
        <w:rPr>
          <w:rFonts w:ascii="Times New Roman" w:hAnsi="Times New Roman" w:cs="Times New Roman"/>
          <w:sz w:val="24"/>
          <w:szCs w:val="24"/>
        </w:rPr>
        <w:lastRenderedPageBreak/>
        <w:t>the other way while illegalities are committed. In the financial statement being audited by him. That is to say, the financial statement will look good an appearance and not if fact.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In November 2000, the United State Security and exchange commission (SEC) adopted a new role that prohibit accounting firms for providing certain non-audit “consulting” services to their audit clients. The rules also required public companies to disclose in their proxy statements the fees paid to their indepen</w:t>
      </w:r>
      <w:r>
        <w:rPr>
          <w:rFonts w:ascii="Times New Roman" w:hAnsi="Times New Roman" w:cs="Times New Roman"/>
          <w:sz w:val="24"/>
          <w:szCs w:val="24"/>
        </w:rPr>
        <w:t>dent auditors for audit and non-</w:t>
      </w:r>
      <w:r w:rsidRPr="00D660A2">
        <w:rPr>
          <w:rFonts w:ascii="Times New Roman" w:hAnsi="Times New Roman" w:cs="Times New Roman"/>
          <w:sz w:val="24"/>
          <w:szCs w:val="24"/>
        </w:rPr>
        <w:t xml:space="preserve">audit service. In adopting the rule, the security and exchange commission (SEC) argued that a basic conflict of interest exists improving both auditing and consulting services to a client. That conflict the commission claimed unexamined the integrity of audits. Over the year management have refused to deal with individual accountant or auditors to audit their financial statement but instead opt to the use of accounting firms to audit their accounts. In the auditor is one person, the issue of auditor’s liability is opportunist in his mind and will go a great length to ensure that his report really reflect </w:t>
      </w:r>
      <w:proofErr w:type="gramStart"/>
      <w:r w:rsidRPr="00D660A2">
        <w:rPr>
          <w:rFonts w:ascii="Times New Roman" w:hAnsi="Times New Roman" w:cs="Times New Roman"/>
          <w:sz w:val="24"/>
          <w:szCs w:val="24"/>
        </w:rPr>
        <w:t>the of</w:t>
      </w:r>
      <w:proofErr w:type="gramEnd"/>
      <w:r w:rsidRPr="00D660A2">
        <w:rPr>
          <w:rFonts w:ascii="Times New Roman" w:hAnsi="Times New Roman" w:cs="Times New Roman"/>
          <w:sz w:val="24"/>
          <w:szCs w:val="24"/>
        </w:rPr>
        <w:t xml:space="preserve"> position of the firm in fact and appearance. In essence the audit report should be signed by an accountant who is an individual who will also have some concern of fear to disclose any perceived weakness in the financial statement so audited in order to escape liability but when it involves a firm which is made of partners, nobody is held liable but the firm which is only an suffered like in the case of Enron. Enron as a firm only suffered collapse but all the auditors </w:t>
      </w:r>
      <w:proofErr w:type="spellStart"/>
      <w:r w:rsidRPr="00D660A2">
        <w:rPr>
          <w:rFonts w:ascii="Times New Roman" w:hAnsi="Times New Roman" w:cs="Times New Roman"/>
          <w:sz w:val="24"/>
          <w:szCs w:val="24"/>
        </w:rPr>
        <w:t>Aderson</w:t>
      </w:r>
      <w:proofErr w:type="spellEnd"/>
      <w:r w:rsidRPr="00D660A2">
        <w:rPr>
          <w:rFonts w:ascii="Times New Roman" w:hAnsi="Times New Roman" w:cs="Times New Roman"/>
          <w:sz w:val="24"/>
          <w:szCs w:val="24"/>
        </w:rPr>
        <w:t xml:space="preserve"> and co. (auditing firm) went free. According to Hon. Justice </w:t>
      </w:r>
      <w:proofErr w:type="spellStart"/>
      <w:r w:rsidRPr="00D660A2">
        <w:rPr>
          <w:rFonts w:ascii="Times New Roman" w:hAnsi="Times New Roman" w:cs="Times New Roman"/>
          <w:sz w:val="24"/>
          <w:szCs w:val="24"/>
        </w:rPr>
        <w:t>Abang</w:t>
      </w:r>
      <w:proofErr w:type="spellEnd"/>
      <w:r w:rsidRPr="00D660A2">
        <w:rPr>
          <w:rFonts w:ascii="Times New Roman" w:hAnsi="Times New Roman" w:cs="Times New Roman"/>
          <w:sz w:val="24"/>
          <w:szCs w:val="24"/>
        </w:rPr>
        <w:t xml:space="preserve"> of the Federal High Court Lagos on a case between </w:t>
      </w:r>
      <w:proofErr w:type="spellStart"/>
      <w:r w:rsidRPr="00D660A2">
        <w:rPr>
          <w:rFonts w:ascii="Times New Roman" w:hAnsi="Times New Roman" w:cs="Times New Roman"/>
          <w:sz w:val="24"/>
          <w:szCs w:val="24"/>
        </w:rPr>
        <w:t>Mazi</w:t>
      </w:r>
      <w:proofErr w:type="spellEnd"/>
      <w:r w:rsidRPr="00D660A2">
        <w:rPr>
          <w:rFonts w:ascii="Times New Roman" w:hAnsi="Times New Roman" w:cs="Times New Roman"/>
          <w:sz w:val="24"/>
          <w:szCs w:val="24"/>
        </w:rPr>
        <w:t xml:space="preserve"> </w:t>
      </w:r>
      <w:proofErr w:type="spellStart"/>
      <w:r w:rsidRPr="00D660A2">
        <w:rPr>
          <w:rFonts w:ascii="Times New Roman" w:hAnsi="Times New Roman" w:cs="Times New Roman"/>
          <w:sz w:val="24"/>
          <w:szCs w:val="24"/>
        </w:rPr>
        <w:t>Okechukwu</w:t>
      </w:r>
      <w:proofErr w:type="spellEnd"/>
      <w:r w:rsidRPr="00D660A2">
        <w:rPr>
          <w:rFonts w:ascii="Times New Roman" w:hAnsi="Times New Roman" w:cs="Times New Roman"/>
          <w:sz w:val="24"/>
          <w:szCs w:val="24"/>
        </w:rPr>
        <w:t xml:space="preserve"> </w:t>
      </w:r>
      <w:proofErr w:type="spellStart"/>
      <w:r w:rsidRPr="00D660A2">
        <w:rPr>
          <w:rFonts w:ascii="Times New Roman" w:hAnsi="Times New Roman" w:cs="Times New Roman"/>
          <w:sz w:val="24"/>
          <w:szCs w:val="24"/>
        </w:rPr>
        <w:t>Unegbu</w:t>
      </w:r>
      <w:proofErr w:type="spellEnd"/>
      <w:r w:rsidRPr="00D660A2">
        <w:rPr>
          <w:rFonts w:ascii="Times New Roman" w:hAnsi="Times New Roman" w:cs="Times New Roman"/>
          <w:sz w:val="24"/>
          <w:szCs w:val="24"/>
        </w:rPr>
        <w:t xml:space="preserve"> and KPMG Professional service and Guinness Nigeria </w:t>
      </w:r>
      <w:proofErr w:type="spellStart"/>
      <w:r w:rsidRPr="00D660A2">
        <w:rPr>
          <w:rFonts w:ascii="Times New Roman" w:hAnsi="Times New Roman" w:cs="Times New Roman"/>
          <w:sz w:val="24"/>
          <w:szCs w:val="24"/>
        </w:rPr>
        <w:t>Plc</w:t>
      </w:r>
      <w:proofErr w:type="spellEnd"/>
      <w:r w:rsidRPr="00D660A2">
        <w:rPr>
          <w:rFonts w:ascii="Times New Roman" w:hAnsi="Times New Roman" w:cs="Times New Roman"/>
          <w:sz w:val="24"/>
          <w:szCs w:val="24"/>
        </w:rPr>
        <w:t xml:space="preserve"> on who should sign an audit report stated this “the fact that under </w:t>
      </w:r>
      <w:r w:rsidRPr="00D660A2">
        <w:rPr>
          <w:rFonts w:ascii="Times New Roman" w:hAnsi="Times New Roman" w:cs="Times New Roman"/>
          <w:sz w:val="24"/>
          <w:szCs w:val="24"/>
        </w:rPr>
        <w:lastRenderedPageBreak/>
        <w:t>section 358 (4) of CAMA a firm is qualified for appointment as auditors if the part nor are qualified accountant cannot be interpreted to mean that the name and signature of a person on a financial statement of a company that was enrolled to practice as an accountant under section 8(1-3) of ICAN ACT should be dispensed with (law report as reported in this day newspaper of 12</w:t>
      </w:r>
      <w:r w:rsidRPr="00D660A2">
        <w:rPr>
          <w:rFonts w:ascii="Times New Roman" w:hAnsi="Times New Roman" w:cs="Times New Roman"/>
          <w:sz w:val="24"/>
          <w:szCs w:val="24"/>
          <w:vertAlign w:val="superscript"/>
        </w:rPr>
        <w:t>th</w:t>
      </w:r>
      <w:r w:rsidRPr="00D660A2">
        <w:rPr>
          <w:rFonts w:ascii="Times New Roman" w:hAnsi="Times New Roman" w:cs="Times New Roman"/>
          <w:sz w:val="24"/>
          <w:szCs w:val="24"/>
        </w:rPr>
        <w:t xml:space="preserve"> February 2011).</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This is to say that the audited financial statement should be signed by a chartered accountant and partner of the accounting firm itself, although as stated by section 358 (1) and (4) and paragraph 162 of the Nigerian standard on auditing issued by the institute of chartered accountant of Nigeria in November 2007, that “an accounting firm is attempt to specify activities to examine on to establish the acceptability of evidential matter and freedom from personal interest by the auditor leading to the exclusion from or limitation on the audit examination </w:t>
      </w:r>
      <w:proofErr w:type="spellStart"/>
      <w:r w:rsidRPr="00D660A2">
        <w:rPr>
          <w:rFonts w:ascii="Times New Roman" w:hAnsi="Times New Roman" w:cs="Times New Roman"/>
          <w:sz w:val="24"/>
          <w:szCs w:val="24"/>
        </w:rPr>
        <w:t>Saletii</w:t>
      </w:r>
      <w:proofErr w:type="spellEnd"/>
      <w:r w:rsidRPr="00D660A2">
        <w:rPr>
          <w:rFonts w:ascii="Times New Roman" w:hAnsi="Times New Roman" w:cs="Times New Roman"/>
          <w:sz w:val="24"/>
          <w:szCs w:val="24"/>
        </w:rPr>
        <w:t xml:space="preserve"> (2009).</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2.1.1</w:t>
      </w:r>
      <w:r w:rsidRPr="00D660A2">
        <w:rPr>
          <w:rFonts w:ascii="Times New Roman" w:hAnsi="Times New Roman" w:cs="Times New Roman"/>
          <w:b/>
          <w:sz w:val="24"/>
          <w:szCs w:val="24"/>
        </w:rPr>
        <w:tab/>
        <w:t>Technique for Evaluation of Auditor’s Independence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duty of an auditor is to express an opinion as to the financial statement as presented for an auditor to be, there has to be an engagement letter which spells out the condition of the engagement. In evaluating the auditor’s independence, the first question that should come to mine is, who hives and hives the auditor? Clients, who trace the freedom to choose their auditors, have many reasons to select an auditing firm based on the livelihood that the auditor will deliver affirmative audit opinion. The facts that the probability of a client switching auditors increased following a critical audit report is likely to reduce the auditors </w:t>
      </w:r>
      <w:r w:rsidRPr="00D660A2">
        <w:rPr>
          <w:rFonts w:ascii="Times New Roman" w:hAnsi="Times New Roman" w:cs="Times New Roman"/>
          <w:sz w:val="24"/>
          <w:szCs w:val="24"/>
        </w:rPr>
        <w:lastRenderedPageBreak/>
        <w:t xml:space="preserve">desire to file such a report. According to Beeler and </w:t>
      </w:r>
      <w:proofErr w:type="spellStart"/>
      <w:r w:rsidRPr="00D660A2">
        <w:rPr>
          <w:rFonts w:ascii="Times New Roman" w:hAnsi="Times New Roman" w:cs="Times New Roman"/>
          <w:sz w:val="24"/>
          <w:szCs w:val="24"/>
        </w:rPr>
        <w:t>Hunton</w:t>
      </w:r>
      <w:proofErr w:type="spellEnd"/>
      <w:r w:rsidRPr="00D660A2">
        <w:rPr>
          <w:rFonts w:ascii="Times New Roman" w:hAnsi="Times New Roman" w:cs="Times New Roman"/>
          <w:sz w:val="24"/>
          <w:szCs w:val="24"/>
        </w:rPr>
        <w:t xml:space="preserve"> (2003) one practice that auditors might use to signal their willingness to accommodate the client wishes is known as “low-balling” offering a discounted price for audit service in order to build a relationship that could become profitable later, either by increasing audit fees or by cross-selling services. According to Beeler and </w:t>
      </w:r>
      <w:proofErr w:type="spellStart"/>
      <w:r w:rsidRPr="00D660A2">
        <w:rPr>
          <w:rFonts w:ascii="Times New Roman" w:hAnsi="Times New Roman" w:cs="Times New Roman"/>
          <w:sz w:val="24"/>
          <w:szCs w:val="24"/>
        </w:rPr>
        <w:t>Hunton</w:t>
      </w:r>
      <w:proofErr w:type="spellEnd"/>
      <w:r w:rsidRPr="00D660A2">
        <w:rPr>
          <w:rFonts w:ascii="Times New Roman" w:hAnsi="Times New Roman" w:cs="Times New Roman"/>
          <w:sz w:val="24"/>
          <w:szCs w:val="24"/>
        </w:rPr>
        <w:t xml:space="preserve"> (2003) there is some evidence that low-balling increase auditors’ willingness to acquire to the clients’ desires.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b/>
        <w:t xml:space="preserve">Another technique for evaluating auditor’s independence is the fear of being fired. Some reserves have pointed out that the size of the audit firms would affect the degree of which they fear being fired. Good news for the large audit firms, but what happens to the small ones. According to D e Angelo (1981) and </w:t>
      </w:r>
      <w:proofErr w:type="spellStart"/>
      <w:r w:rsidRPr="00D660A2">
        <w:rPr>
          <w:rFonts w:ascii="Times New Roman" w:hAnsi="Times New Roman" w:cs="Times New Roman"/>
          <w:sz w:val="24"/>
          <w:szCs w:val="24"/>
        </w:rPr>
        <w:t>Simunic</w:t>
      </w:r>
      <w:proofErr w:type="spellEnd"/>
      <w:r w:rsidRPr="00D660A2">
        <w:rPr>
          <w:rFonts w:ascii="Times New Roman" w:hAnsi="Times New Roman" w:cs="Times New Roman"/>
          <w:sz w:val="24"/>
          <w:szCs w:val="24"/>
        </w:rPr>
        <w:t xml:space="preserve"> (1984) they argued that larger audit firm ought to </w:t>
      </w:r>
      <w:proofErr w:type="spellStart"/>
      <w:r w:rsidRPr="00D660A2">
        <w:rPr>
          <w:rFonts w:ascii="Times New Roman" w:hAnsi="Times New Roman" w:cs="Times New Roman"/>
          <w:sz w:val="24"/>
          <w:szCs w:val="24"/>
        </w:rPr>
        <w:t>EichenSetiar</w:t>
      </w:r>
      <w:proofErr w:type="spellEnd"/>
      <w:r w:rsidRPr="00D660A2">
        <w:rPr>
          <w:rFonts w:ascii="Times New Roman" w:hAnsi="Times New Roman" w:cs="Times New Roman"/>
          <w:sz w:val="24"/>
          <w:szCs w:val="24"/>
        </w:rPr>
        <w:t xml:space="preserve"> (1984) have suggested that they shoul</w:t>
      </w:r>
      <w:r>
        <w:rPr>
          <w:rFonts w:ascii="Times New Roman" w:hAnsi="Times New Roman" w:cs="Times New Roman"/>
          <w:sz w:val="24"/>
          <w:szCs w:val="24"/>
        </w:rPr>
        <w:t>d have "brand names” according</w:t>
      </w:r>
      <w:r w:rsidRPr="00D660A2">
        <w:rPr>
          <w:rFonts w:ascii="Times New Roman" w:hAnsi="Times New Roman" w:cs="Times New Roman"/>
          <w:sz w:val="24"/>
          <w:szCs w:val="24"/>
        </w:rPr>
        <w:t xml:space="preserve"> </w:t>
      </w:r>
      <w:proofErr w:type="spellStart"/>
      <w:r w:rsidRPr="00D660A2">
        <w:rPr>
          <w:rFonts w:ascii="Times New Roman" w:hAnsi="Times New Roman" w:cs="Times New Roman"/>
          <w:sz w:val="24"/>
          <w:szCs w:val="24"/>
        </w:rPr>
        <w:t>EichenSetiar</w:t>
      </w:r>
      <w:proofErr w:type="spellEnd"/>
      <w:r w:rsidRPr="00D660A2">
        <w:rPr>
          <w:rFonts w:ascii="Times New Roman" w:hAnsi="Times New Roman" w:cs="Times New Roman"/>
          <w:sz w:val="24"/>
          <w:szCs w:val="24"/>
        </w:rPr>
        <w:t xml:space="preserve"> brand name auditors are at least perceived to be i</w:t>
      </w:r>
      <w:r>
        <w:rPr>
          <w:rFonts w:ascii="Times New Roman" w:hAnsi="Times New Roman" w:cs="Times New Roman"/>
          <w:sz w:val="24"/>
          <w:szCs w:val="24"/>
        </w:rPr>
        <w:t xml:space="preserve">ndependent. However, </w:t>
      </w:r>
      <w:r w:rsidRPr="00D660A2">
        <w:rPr>
          <w:rFonts w:ascii="Times New Roman" w:hAnsi="Times New Roman" w:cs="Times New Roman"/>
          <w:sz w:val="24"/>
          <w:szCs w:val="24"/>
        </w:rPr>
        <w:t xml:space="preserve">research in this area has been inconclusive. </w:t>
      </w:r>
      <w:proofErr w:type="spellStart"/>
      <w:r w:rsidRPr="00D660A2">
        <w:rPr>
          <w:rFonts w:ascii="Times New Roman" w:hAnsi="Times New Roman" w:cs="Times New Roman"/>
          <w:sz w:val="24"/>
          <w:szCs w:val="24"/>
        </w:rPr>
        <w:t>Pany</w:t>
      </w:r>
      <w:proofErr w:type="spellEnd"/>
      <w:r w:rsidRPr="00D660A2">
        <w:rPr>
          <w:rFonts w:ascii="Times New Roman" w:hAnsi="Times New Roman" w:cs="Times New Roman"/>
          <w:sz w:val="24"/>
          <w:szCs w:val="24"/>
        </w:rPr>
        <w:t xml:space="preserve"> et al (1985) have failed to find out an effect of audit firm size.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b/>
        <w:t>Auditor’s independence from their clients is companied by any relationship that builds a common identify between the two. This may take the form of auditors taking jobs with clients. Thompson (1995) has shown that even the most superficial affiliation with a partisan leads people to inter-</w:t>
      </w:r>
      <w:proofErr w:type="spellStart"/>
      <w:r w:rsidRPr="00D660A2">
        <w:rPr>
          <w:rFonts w:ascii="Times New Roman" w:hAnsi="Times New Roman" w:cs="Times New Roman"/>
          <w:sz w:val="24"/>
          <w:szCs w:val="24"/>
        </w:rPr>
        <w:t>pret</w:t>
      </w:r>
      <w:proofErr w:type="spellEnd"/>
      <w:r w:rsidRPr="00D660A2">
        <w:rPr>
          <w:rFonts w:ascii="Times New Roman" w:hAnsi="Times New Roman" w:cs="Times New Roman"/>
          <w:sz w:val="24"/>
          <w:szCs w:val="24"/>
        </w:rPr>
        <w:t xml:space="preserve"> ambiguous information in ways that are consistent with the partisan’s interest indeed, several studies have found that auditor independence and the quality of auditing decision deteriorate over time as the auditor client relationship length </w:t>
      </w:r>
      <w:r w:rsidRPr="00D660A2">
        <w:rPr>
          <w:rFonts w:ascii="Times New Roman" w:hAnsi="Times New Roman" w:cs="Times New Roman"/>
          <w:sz w:val="24"/>
          <w:szCs w:val="24"/>
        </w:rPr>
        <w:lastRenderedPageBreak/>
        <w:t xml:space="preserve">and back, </w:t>
      </w:r>
      <w:proofErr w:type="spellStart"/>
      <w:r w:rsidRPr="00D660A2">
        <w:rPr>
          <w:rFonts w:ascii="Times New Roman" w:hAnsi="Times New Roman" w:cs="Times New Roman"/>
          <w:sz w:val="24"/>
          <w:szCs w:val="24"/>
        </w:rPr>
        <w:t>Frecka</w:t>
      </w:r>
      <w:proofErr w:type="spellEnd"/>
      <w:r w:rsidRPr="00D660A2">
        <w:rPr>
          <w:rFonts w:ascii="Times New Roman" w:hAnsi="Times New Roman" w:cs="Times New Roman"/>
          <w:sz w:val="24"/>
          <w:szCs w:val="24"/>
        </w:rPr>
        <w:t xml:space="preserve"> &amp; Solomon (1988). The worst form of this identity may be that of personnel relation between the two. This was the case in Anderson’s relationship with Enron, as with other accounting firms and their clients.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Another area that auditor independence can be evaluated is in the area of non-audit services. According </w:t>
      </w:r>
      <w:proofErr w:type="spellStart"/>
      <w:r w:rsidRPr="00D660A2">
        <w:rPr>
          <w:rFonts w:ascii="Times New Roman" w:hAnsi="Times New Roman" w:cs="Times New Roman"/>
          <w:sz w:val="24"/>
          <w:szCs w:val="24"/>
        </w:rPr>
        <w:t>Saleti</w:t>
      </w:r>
      <w:proofErr w:type="spellEnd"/>
      <w:r w:rsidRPr="00D660A2">
        <w:rPr>
          <w:rFonts w:ascii="Times New Roman" w:hAnsi="Times New Roman" w:cs="Times New Roman"/>
          <w:sz w:val="24"/>
          <w:szCs w:val="24"/>
        </w:rPr>
        <w:t xml:space="preserve">, (2009) non-audit may be any services other than audit provided by an auditor to an audit client. According to </w:t>
      </w:r>
      <w:proofErr w:type="spellStart"/>
      <w:r w:rsidRPr="00D660A2">
        <w:rPr>
          <w:rFonts w:ascii="Times New Roman" w:hAnsi="Times New Roman" w:cs="Times New Roman"/>
          <w:sz w:val="24"/>
          <w:szCs w:val="24"/>
        </w:rPr>
        <w:t>Saleti</w:t>
      </w:r>
      <w:proofErr w:type="spellEnd"/>
      <w:r w:rsidRPr="00D660A2">
        <w:rPr>
          <w:rFonts w:ascii="Times New Roman" w:hAnsi="Times New Roman" w:cs="Times New Roman"/>
          <w:sz w:val="24"/>
          <w:szCs w:val="24"/>
        </w:rPr>
        <w:t>, public accounting firms expired the scope of their series to include corporate and individual tax planning, internal audit outsourcing and consulting related to merger and acquisition and information system. It is argued by many researchers, that it is more economic for auditors to provide other additional services to their clients, since the auditor already has a good knowledge of their client business Islam et al (2006).</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2.1.2</w:t>
      </w:r>
      <w:r w:rsidRPr="00D660A2">
        <w:rPr>
          <w:rFonts w:ascii="Times New Roman" w:hAnsi="Times New Roman" w:cs="Times New Roman"/>
          <w:b/>
          <w:sz w:val="24"/>
          <w:szCs w:val="24"/>
        </w:rPr>
        <w:tab/>
        <w:t>Component of Audit Independence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Independence is the ultimate principle of auditing and ethics. This is to say that for the auditor to be said to be independent, he has to exhibit some principles consisting of relationally, fairness impartiality, efficiency, refraining from willing harm to a human being and role responsibility </w:t>
      </w:r>
      <w:proofErr w:type="spellStart"/>
      <w:r w:rsidRPr="00D660A2">
        <w:rPr>
          <w:rFonts w:ascii="Times New Roman" w:hAnsi="Times New Roman" w:cs="Times New Roman"/>
          <w:sz w:val="24"/>
          <w:szCs w:val="24"/>
        </w:rPr>
        <w:t>Elegido</w:t>
      </w:r>
      <w:proofErr w:type="spellEnd"/>
      <w:r w:rsidRPr="00D660A2">
        <w:rPr>
          <w:rFonts w:ascii="Times New Roman" w:hAnsi="Times New Roman" w:cs="Times New Roman"/>
          <w:sz w:val="24"/>
          <w:szCs w:val="24"/>
        </w:rPr>
        <w:t xml:space="preserve"> (1996). The component of auditor independence borders on ethics, the syllabus of the institute of chartered accountant of Nigeria (ICAN) has listed four component of auditor’s independence. These are integrity, obligation, independence and public expectation. Independence is absolutely necessary if the report issued by the auditors is to even worth the pieces of paper in which it is written on. </w:t>
      </w:r>
      <w:r w:rsidRPr="00D660A2">
        <w:rPr>
          <w:rFonts w:ascii="Times New Roman" w:hAnsi="Times New Roman" w:cs="Times New Roman"/>
          <w:sz w:val="24"/>
          <w:szCs w:val="24"/>
        </w:rPr>
        <w:lastRenderedPageBreak/>
        <w:t xml:space="preserve">According to </w:t>
      </w:r>
      <w:proofErr w:type="spellStart"/>
      <w:r w:rsidRPr="00D660A2">
        <w:rPr>
          <w:rFonts w:ascii="Times New Roman" w:hAnsi="Times New Roman" w:cs="Times New Roman"/>
          <w:sz w:val="24"/>
          <w:szCs w:val="24"/>
        </w:rPr>
        <w:t>willington</w:t>
      </w:r>
      <w:proofErr w:type="spellEnd"/>
      <w:r w:rsidRPr="00D660A2">
        <w:rPr>
          <w:rFonts w:ascii="Times New Roman" w:hAnsi="Times New Roman" w:cs="Times New Roman"/>
          <w:sz w:val="24"/>
          <w:szCs w:val="24"/>
        </w:rPr>
        <w:t xml:space="preserve"> and </w:t>
      </w:r>
      <w:proofErr w:type="spellStart"/>
      <w:r w:rsidRPr="00D660A2">
        <w:rPr>
          <w:rFonts w:ascii="Times New Roman" w:hAnsi="Times New Roman" w:cs="Times New Roman"/>
          <w:sz w:val="24"/>
          <w:szCs w:val="24"/>
        </w:rPr>
        <w:t>Peny</w:t>
      </w:r>
      <w:proofErr w:type="spellEnd"/>
      <w:r w:rsidRPr="00D660A2">
        <w:rPr>
          <w:rFonts w:ascii="Times New Roman" w:hAnsi="Times New Roman" w:cs="Times New Roman"/>
          <w:sz w:val="24"/>
          <w:szCs w:val="24"/>
        </w:rPr>
        <w:t xml:space="preserve"> (2004) the auditor who has lost has independence, has lost his integrity and the on accountancy profession may be led to a negative view from the public. To be independent the auditor must be intellectually honest, to be recognized as independent, he or she must be free from any obligation to or unfair personal interest in the clients business its management or owners (</w:t>
      </w:r>
      <w:proofErr w:type="spellStart"/>
      <w:r w:rsidRPr="00D660A2">
        <w:rPr>
          <w:rFonts w:ascii="Times New Roman" w:hAnsi="Times New Roman" w:cs="Times New Roman"/>
          <w:sz w:val="24"/>
          <w:szCs w:val="24"/>
        </w:rPr>
        <w:t>Ofiafo</w:t>
      </w:r>
      <w:proofErr w:type="spellEnd"/>
      <w:r w:rsidRPr="00D660A2">
        <w:rPr>
          <w:rFonts w:ascii="Times New Roman" w:hAnsi="Times New Roman" w:cs="Times New Roman"/>
          <w:sz w:val="24"/>
          <w:szCs w:val="24"/>
        </w:rPr>
        <w:t>, 2009). An opinion by an auditor as to the fairness of the statement account in fact and in appearance is of no value unless the auditor is truly independent.</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2.1.3</w:t>
      </w:r>
      <w:r w:rsidRPr="00D660A2">
        <w:rPr>
          <w:rFonts w:ascii="Times New Roman" w:hAnsi="Times New Roman" w:cs="Times New Roman"/>
          <w:b/>
          <w:sz w:val="24"/>
          <w:szCs w:val="24"/>
        </w:rPr>
        <w:tab/>
        <w:t>Responsibility of Audits Independence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Willington and </w:t>
      </w:r>
      <w:proofErr w:type="spellStart"/>
      <w:r w:rsidRPr="00D660A2">
        <w:rPr>
          <w:rFonts w:ascii="Times New Roman" w:hAnsi="Times New Roman" w:cs="Times New Roman"/>
          <w:sz w:val="24"/>
          <w:szCs w:val="24"/>
        </w:rPr>
        <w:t>Pany</w:t>
      </w:r>
      <w:proofErr w:type="spellEnd"/>
      <w:r w:rsidRPr="00D660A2">
        <w:rPr>
          <w:rFonts w:ascii="Times New Roman" w:hAnsi="Times New Roman" w:cs="Times New Roman"/>
          <w:sz w:val="24"/>
          <w:szCs w:val="24"/>
        </w:rPr>
        <w:t xml:space="preserve"> (2004) referred independence to means the ability of a certified accountant to maintain an objective and impartial attitude throughout the engagement. The implication there is that, independence increases the effectiveness of an audit by providing assurance that the auditor will plan and execute his work with objectivity, integrity, unbiased and what I may call “Level headedness”. This is because, high quality audits enhance the reliability of the financial reporting process and facilitate optional allocation of capital by investor and other users of the financial statement. The auditor’s report is prepared for the directors and might have firmed part of financial account preparation process. And the directors are to present the report to the owner (investors) of the company. The investor seeing this report will have full confidence on it and will in turn swallow it “hook, line and sinker” where this report was based, an unmitigated damage has been done to the general public. This is what sparked an uproar in the American congress on July 5, </w:t>
      </w:r>
      <w:r w:rsidRPr="00D660A2">
        <w:rPr>
          <w:rFonts w:ascii="Times New Roman" w:hAnsi="Times New Roman" w:cs="Times New Roman"/>
          <w:sz w:val="24"/>
          <w:szCs w:val="24"/>
        </w:rPr>
        <w:lastRenderedPageBreak/>
        <w:t xml:space="preserve">1982, when a peat Marwick, </w:t>
      </w:r>
      <w:proofErr w:type="spellStart"/>
      <w:r w:rsidRPr="00D660A2">
        <w:rPr>
          <w:rFonts w:ascii="Times New Roman" w:hAnsi="Times New Roman" w:cs="Times New Roman"/>
          <w:sz w:val="24"/>
          <w:szCs w:val="24"/>
        </w:rPr>
        <w:t>mitchel</w:t>
      </w:r>
      <w:proofErr w:type="spellEnd"/>
      <w:r w:rsidRPr="00D660A2">
        <w:rPr>
          <w:rFonts w:ascii="Times New Roman" w:hAnsi="Times New Roman" w:cs="Times New Roman"/>
          <w:sz w:val="24"/>
          <w:szCs w:val="24"/>
        </w:rPr>
        <w:t xml:space="preserve"> and company endured considerable criticism for its role in the </w:t>
      </w:r>
      <w:proofErr w:type="spellStart"/>
      <w:r w:rsidRPr="00D660A2">
        <w:rPr>
          <w:rFonts w:ascii="Times New Roman" w:hAnsi="Times New Roman" w:cs="Times New Roman"/>
          <w:sz w:val="24"/>
          <w:szCs w:val="24"/>
        </w:rPr>
        <w:t>penn</w:t>
      </w:r>
      <w:proofErr w:type="spellEnd"/>
      <w:r w:rsidRPr="00D660A2">
        <w:rPr>
          <w:rFonts w:ascii="Times New Roman" w:hAnsi="Times New Roman" w:cs="Times New Roman"/>
          <w:sz w:val="24"/>
          <w:szCs w:val="24"/>
        </w:rPr>
        <w:t xml:space="preserve"> square collapse. In a congressional testimony in the united State congress. The auditor report should be for the director and also for the public, and this calls into question the seriousness that should be attached to it by auditor. Consequently, the auditing standard States in all matters relating to the assignment of independence, mental attitude is to be maintained by the auditor. This perhaps, is the most essential factor in the existence of accounting profession. The auditor must not be perceived as being under the influence or control, or having any vested interest in the result reported in the financial statements. The guidelines helpful in accuracy those goals are found in the code sections on the inter-guilty and objectivity for certified public accountant (CPAs). This motion is termed independence. Being independence in fact simply means that one should not only unbiased, impartial and objective but also is perceived to be that way by others. Independence is so fundamental to auditor that anything that will act in any way to </w:t>
      </w:r>
      <w:proofErr w:type="gramStart"/>
      <w:r w:rsidRPr="00D660A2">
        <w:rPr>
          <w:rFonts w:ascii="Times New Roman" w:hAnsi="Times New Roman" w:cs="Times New Roman"/>
          <w:sz w:val="24"/>
          <w:szCs w:val="24"/>
        </w:rPr>
        <w:t>impairs</w:t>
      </w:r>
      <w:proofErr w:type="gramEnd"/>
      <w:r w:rsidRPr="00D660A2">
        <w:rPr>
          <w:rFonts w:ascii="Times New Roman" w:hAnsi="Times New Roman" w:cs="Times New Roman"/>
          <w:sz w:val="24"/>
          <w:szCs w:val="24"/>
        </w:rPr>
        <w:t xml:space="preserve"> his independence must be done away with. </w:t>
      </w:r>
    </w:p>
    <w:p w:rsidR="00347AA1" w:rsidRDefault="00347AA1" w:rsidP="00347AA1">
      <w:pPr>
        <w:spacing w:line="480" w:lineRule="auto"/>
        <w:jc w:val="both"/>
        <w:rPr>
          <w:rFonts w:ascii="Times New Roman" w:hAnsi="Times New Roman" w:cs="Times New Roman"/>
          <w:b/>
          <w:sz w:val="24"/>
          <w:szCs w:val="24"/>
        </w:rPr>
      </w:pP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2.2</w:t>
      </w:r>
      <w:r w:rsidRPr="00D660A2">
        <w:rPr>
          <w:rFonts w:ascii="Times New Roman" w:hAnsi="Times New Roman" w:cs="Times New Roman"/>
          <w:b/>
          <w:sz w:val="24"/>
          <w:szCs w:val="24"/>
        </w:rPr>
        <w:tab/>
        <w:t>THEORETICAL FRAMEWORK</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Auditing serve as fundamental purpose in promoting confidence and reinforcing trust in financial information. This motive is the catalyst of our work. There are numerous theories developed trying to explain which firms exist and the reason for the differences in their </w:t>
      </w:r>
      <w:r w:rsidRPr="00D660A2">
        <w:rPr>
          <w:rFonts w:ascii="Times New Roman" w:hAnsi="Times New Roman" w:cs="Times New Roman"/>
          <w:sz w:val="24"/>
          <w:szCs w:val="24"/>
        </w:rPr>
        <w:lastRenderedPageBreak/>
        <w:t>organization and performance. This part encompassed a review of firm agency theory auditors’ theory of inspired confidence and firm economies of scale.</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2.2.1</w:t>
      </w:r>
      <w:r w:rsidRPr="00D660A2">
        <w:rPr>
          <w:rFonts w:ascii="Times New Roman" w:hAnsi="Times New Roman" w:cs="Times New Roman"/>
          <w:b/>
          <w:sz w:val="24"/>
          <w:szCs w:val="24"/>
        </w:rPr>
        <w:tab/>
        <w:t>Economies of Scale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Economics of scale describe a competitive advantage that large firms have over smaller ones. It argues that firm size is related to profitability as large firms have greater strategic diversification, a greater possibility of renegotiating with client and suppliers, greater ability to face competition and keeping prices above the competitive level. In line with this idea, a positive association between firm size and profitability is anticipated (</w:t>
      </w:r>
      <w:proofErr w:type="spellStart"/>
      <w:r w:rsidRPr="00D660A2">
        <w:rPr>
          <w:rFonts w:ascii="Times New Roman" w:hAnsi="Times New Roman" w:cs="Times New Roman"/>
          <w:sz w:val="24"/>
          <w:szCs w:val="24"/>
        </w:rPr>
        <w:t>Serraqueiro</w:t>
      </w:r>
      <w:proofErr w:type="spellEnd"/>
      <w:r w:rsidRPr="00D660A2">
        <w:rPr>
          <w:rFonts w:ascii="Times New Roman" w:hAnsi="Times New Roman" w:cs="Times New Roman"/>
          <w:sz w:val="24"/>
          <w:szCs w:val="24"/>
        </w:rPr>
        <w:t xml:space="preserve"> and </w:t>
      </w:r>
      <w:proofErr w:type="spellStart"/>
      <w:r w:rsidRPr="00D660A2">
        <w:rPr>
          <w:rFonts w:ascii="Times New Roman" w:hAnsi="Times New Roman" w:cs="Times New Roman"/>
          <w:sz w:val="24"/>
          <w:szCs w:val="24"/>
        </w:rPr>
        <w:t>Nunes</w:t>
      </w:r>
      <w:proofErr w:type="spellEnd"/>
      <w:r w:rsidRPr="00D660A2">
        <w:rPr>
          <w:rFonts w:ascii="Times New Roman" w:hAnsi="Times New Roman" w:cs="Times New Roman"/>
          <w:sz w:val="24"/>
          <w:szCs w:val="24"/>
        </w:rPr>
        <w:t>, 2008).</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2.2.2</w:t>
      </w:r>
      <w:r w:rsidRPr="00D660A2">
        <w:rPr>
          <w:rFonts w:ascii="Times New Roman" w:hAnsi="Times New Roman" w:cs="Times New Roman"/>
          <w:b/>
          <w:sz w:val="24"/>
          <w:szCs w:val="24"/>
        </w:rPr>
        <w:tab/>
        <w:t>Agency Theory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Demand for audit firm arises from information asymmetry and agency conflicts between corporate managers, outside investors, and intermediaries from an agency theory perception, (Dang 2004) clarifies that auditing financial statement are an effective monitoring mechanism that assures stakeholders that financial statement are free of material misstatements. Agency theory has been extensively exercised in literature to study the information asymmetry between principal (shareholders) and agent (management). The principal agent association as illustrated in the agency theory is essential to understanding how the role of an auditor has developed the essential premise of agency theory is that conflict of interest arise in corporate relationship due to the divergence of the benefit of </w:t>
      </w:r>
      <w:r w:rsidRPr="00D660A2">
        <w:rPr>
          <w:rFonts w:ascii="Times New Roman" w:hAnsi="Times New Roman" w:cs="Times New Roman"/>
          <w:sz w:val="24"/>
          <w:szCs w:val="24"/>
        </w:rPr>
        <w:lastRenderedPageBreak/>
        <w:t xml:space="preserve">mangers and shareholders. The agency theory presumes that the role of the auditor is to manage the association between the manager and the owners. It is essential that the manager and the owners have a clear understanding that the auditor does not have the responsibility for the accounting. However, the auditor is responsible for making sure that the audit is </w:t>
      </w:r>
      <w:proofErr w:type="spellStart"/>
      <w:proofErr w:type="gramStart"/>
      <w:r w:rsidRPr="00D660A2">
        <w:rPr>
          <w:rFonts w:ascii="Times New Roman" w:hAnsi="Times New Roman" w:cs="Times New Roman"/>
          <w:sz w:val="24"/>
          <w:szCs w:val="24"/>
        </w:rPr>
        <w:t>a</w:t>
      </w:r>
      <w:proofErr w:type="spellEnd"/>
      <w:proofErr w:type="gramEnd"/>
      <w:r w:rsidRPr="00D660A2">
        <w:rPr>
          <w:rFonts w:ascii="Times New Roman" w:hAnsi="Times New Roman" w:cs="Times New Roman"/>
          <w:sz w:val="24"/>
          <w:szCs w:val="24"/>
        </w:rPr>
        <w:t xml:space="preserve"> adequate (Anderson and </w:t>
      </w:r>
      <w:proofErr w:type="spellStart"/>
      <w:r w:rsidRPr="00D660A2">
        <w:rPr>
          <w:rFonts w:ascii="Times New Roman" w:hAnsi="Times New Roman" w:cs="Times New Roman"/>
          <w:sz w:val="24"/>
          <w:szCs w:val="24"/>
        </w:rPr>
        <w:t>Emerdor</w:t>
      </w:r>
      <w:proofErr w:type="spellEnd"/>
      <w:r w:rsidRPr="00D660A2">
        <w:rPr>
          <w:rFonts w:ascii="Times New Roman" w:hAnsi="Times New Roman" w:cs="Times New Roman"/>
          <w:sz w:val="24"/>
          <w:szCs w:val="24"/>
        </w:rPr>
        <w:t>, 2015). Agency theory therefore, is a handy economic theory of accountability, which assist in clarifying the improvement of audit quality.</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2.2.3</w:t>
      </w:r>
      <w:r w:rsidRPr="00D660A2">
        <w:rPr>
          <w:rFonts w:ascii="Times New Roman" w:hAnsi="Times New Roman" w:cs="Times New Roman"/>
          <w:b/>
          <w:sz w:val="24"/>
          <w:szCs w:val="24"/>
        </w:rPr>
        <w:tab/>
        <w:t>Theory of Inspired Confidence</w:t>
      </w:r>
    </w:p>
    <w:p w:rsidR="00347AA1" w:rsidRPr="00D660A2" w:rsidRDefault="00347AA1" w:rsidP="00347AA1">
      <w:pPr>
        <w:spacing w:line="48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Limperg</w:t>
      </w:r>
      <w:proofErr w:type="spellEnd"/>
      <w:r w:rsidRPr="00D660A2">
        <w:rPr>
          <w:rFonts w:ascii="Times New Roman" w:hAnsi="Times New Roman" w:cs="Times New Roman"/>
          <w:sz w:val="24"/>
          <w:szCs w:val="24"/>
        </w:rPr>
        <w:t xml:space="preserve"> observed that when a society loses confidence in the effectiveness of the audit, this, in turn, destroys the usefulness of the auditing process </w:t>
      </w:r>
      <w:proofErr w:type="spellStart"/>
      <w:r w:rsidRPr="00D660A2">
        <w:rPr>
          <w:rFonts w:ascii="Times New Roman" w:hAnsi="Times New Roman" w:cs="Times New Roman"/>
          <w:sz w:val="24"/>
          <w:szCs w:val="24"/>
        </w:rPr>
        <w:t>Limperg’s</w:t>
      </w:r>
      <w:proofErr w:type="spellEnd"/>
      <w:r w:rsidRPr="00D660A2">
        <w:rPr>
          <w:rFonts w:ascii="Times New Roman" w:hAnsi="Times New Roman" w:cs="Times New Roman"/>
          <w:sz w:val="24"/>
          <w:szCs w:val="24"/>
        </w:rPr>
        <w:t xml:space="preserve"> theory of inspired confidence address both the demand for and the supply of audit services. According to </w:t>
      </w:r>
      <w:proofErr w:type="spellStart"/>
      <w:r w:rsidRPr="00D660A2">
        <w:rPr>
          <w:rFonts w:ascii="Times New Roman" w:hAnsi="Times New Roman" w:cs="Times New Roman"/>
          <w:sz w:val="24"/>
          <w:szCs w:val="24"/>
        </w:rPr>
        <w:t>Limperg</w:t>
      </w:r>
      <w:proofErr w:type="spellEnd"/>
      <w:r w:rsidRPr="00D660A2">
        <w:rPr>
          <w:rFonts w:ascii="Times New Roman" w:hAnsi="Times New Roman" w:cs="Times New Roman"/>
          <w:sz w:val="24"/>
          <w:szCs w:val="24"/>
        </w:rPr>
        <w:t>, the need for audit services is the direct consequences of the participation of outside stakeholders in the firm. These stakeholders demand accountability from the management, in return for their contribution to the firm. Thus, the theory to inspired confidence connect the community needs for the reliability of financial information to the ability of audit techniques to meet these needs, and it stress the development of the needs of community and the methods of auditing in the course of time. According, charges in the needs of the society and changes in the auditing technique result in changes in the auditors’ function.</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There is lots of previous literature on the relationship between ownership structure, corporate governance and firm performance from developed capital markets. However, few pieces of research exist on the relationships between audit quality and the financial performance of firms from less the financial performance of firms from less developed capital markets. Accordingly, there is a necessity for more research on audit quality and its impact on the financial performance of firms operating in the Egyptian business environment. This work aim to fill this existing gap. Results of related prior research efforts on the topic are mixed. Never the less we predict our outcomes to be in live with the current agency theory, economics of scale theory and theory of suspired confidence.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Consequently, the critical objective of the study is to examine the impact of audit quality on the financial performance of non-financial institution listed in the Egyptian stock exchange. This fundamental objective is break down further to.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Determine the effect of auditor independence and auditor experience of ROA and ROE. Thus the formulations of the hypotheses are as follow:</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1</w:t>
      </w:r>
      <w:r w:rsidRPr="00D660A2">
        <w:rPr>
          <w:rFonts w:ascii="Times New Roman" w:hAnsi="Times New Roman" w:cs="Times New Roman"/>
          <w:sz w:val="24"/>
          <w:szCs w:val="24"/>
        </w:rPr>
        <w:t>: there is a significant effect of auditor experience and auditor independence on ROA.</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2</w:t>
      </w:r>
      <w:r w:rsidRPr="00D660A2">
        <w:rPr>
          <w:rFonts w:ascii="Times New Roman" w:hAnsi="Times New Roman" w:cs="Times New Roman"/>
          <w:sz w:val="24"/>
          <w:szCs w:val="24"/>
        </w:rPr>
        <w:t>: there is a significant effect of auditor and auditor independence on ROE.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auditor experience and the auditor independence measure auditing quality. The financial ration ROA and ROE measure the firm performance. The population considered for this study is characterized as firm listed on the EGXLW, non-financial institution, cover </w:t>
      </w:r>
      <w:r w:rsidRPr="00D660A2">
        <w:rPr>
          <w:rFonts w:ascii="Times New Roman" w:hAnsi="Times New Roman" w:cs="Times New Roman"/>
          <w:sz w:val="24"/>
          <w:szCs w:val="24"/>
        </w:rPr>
        <w:lastRenderedPageBreak/>
        <w:t>a five-year period 2010-2014, data has not been discontinued throughout the period studied, the financial period starts 1/1 and 31/12.</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2.3</w:t>
      </w:r>
      <w:r w:rsidRPr="00D660A2">
        <w:rPr>
          <w:rFonts w:ascii="Times New Roman" w:hAnsi="Times New Roman" w:cs="Times New Roman"/>
          <w:b/>
          <w:sz w:val="24"/>
          <w:szCs w:val="24"/>
        </w:rPr>
        <w:tab/>
        <w:t>Empirical Review</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study by (</w:t>
      </w:r>
      <w:proofErr w:type="spellStart"/>
      <w:r w:rsidRPr="00D660A2">
        <w:rPr>
          <w:rFonts w:ascii="Times New Roman" w:hAnsi="Times New Roman" w:cs="Times New Roman"/>
          <w:sz w:val="24"/>
          <w:szCs w:val="24"/>
        </w:rPr>
        <w:t>Fazlzadeh</w:t>
      </w:r>
      <w:proofErr w:type="spellEnd"/>
      <w:r w:rsidRPr="00D660A2">
        <w:rPr>
          <w:rFonts w:ascii="Times New Roman" w:hAnsi="Times New Roman" w:cs="Times New Roman"/>
          <w:sz w:val="24"/>
          <w:szCs w:val="24"/>
        </w:rPr>
        <w:t xml:space="preserve">, </w:t>
      </w:r>
      <w:proofErr w:type="spellStart"/>
      <w:r w:rsidRPr="00D660A2">
        <w:rPr>
          <w:rFonts w:ascii="Times New Roman" w:hAnsi="Times New Roman" w:cs="Times New Roman"/>
          <w:sz w:val="24"/>
          <w:szCs w:val="24"/>
        </w:rPr>
        <w:t>Hendi</w:t>
      </w:r>
      <w:proofErr w:type="spellEnd"/>
      <w:r w:rsidRPr="00D660A2">
        <w:rPr>
          <w:rFonts w:ascii="Times New Roman" w:hAnsi="Times New Roman" w:cs="Times New Roman"/>
          <w:sz w:val="24"/>
          <w:szCs w:val="24"/>
        </w:rPr>
        <w:t xml:space="preserve">, and </w:t>
      </w:r>
      <w:proofErr w:type="spellStart"/>
      <w:r w:rsidRPr="00D660A2">
        <w:rPr>
          <w:rFonts w:ascii="Times New Roman" w:hAnsi="Times New Roman" w:cs="Times New Roman"/>
          <w:sz w:val="24"/>
          <w:szCs w:val="24"/>
        </w:rPr>
        <w:t>Matidoubi</w:t>
      </w:r>
      <w:proofErr w:type="spellEnd"/>
      <w:r w:rsidRPr="00D660A2">
        <w:rPr>
          <w:rFonts w:ascii="Times New Roman" w:hAnsi="Times New Roman" w:cs="Times New Roman"/>
          <w:sz w:val="24"/>
          <w:szCs w:val="24"/>
        </w:rPr>
        <w:t xml:space="preserve"> 2011) uses the panel data and regression analysis to examine 137 listed firms. The studies consider the ownership concentration institution ownership and institutional ownership concentration variable for the period 2001 to 2006. Results imply that ownership concentration doesn’t have any significant effect on firm performance while institutional ownership has a significant negative effect on firm performance.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Furthermore, (Liang, Lin, &amp; </w:t>
      </w:r>
      <w:proofErr w:type="spellStart"/>
      <w:r w:rsidRPr="00D660A2">
        <w:rPr>
          <w:rFonts w:ascii="Times New Roman" w:hAnsi="Times New Roman" w:cs="Times New Roman"/>
          <w:sz w:val="24"/>
          <w:szCs w:val="24"/>
        </w:rPr>
        <w:t>Huaug</w:t>
      </w:r>
      <w:proofErr w:type="spellEnd"/>
      <w:r w:rsidRPr="00D660A2">
        <w:rPr>
          <w:rFonts w:ascii="Times New Roman" w:hAnsi="Times New Roman" w:cs="Times New Roman"/>
          <w:sz w:val="24"/>
          <w:szCs w:val="24"/>
        </w:rPr>
        <w:t xml:space="preserve"> 2011) uses an unbalanced panel data analysis and applies a simultaneous equation framework. Empirical results suggest that firm performance is a function of institutional ownership, especially in the mature stage. (</w:t>
      </w:r>
      <w:proofErr w:type="spellStart"/>
      <w:r w:rsidRPr="00D660A2">
        <w:rPr>
          <w:rFonts w:ascii="Times New Roman" w:hAnsi="Times New Roman" w:cs="Times New Roman"/>
          <w:sz w:val="24"/>
          <w:szCs w:val="24"/>
        </w:rPr>
        <w:t>Mandac</w:t>
      </w:r>
      <w:proofErr w:type="spellEnd"/>
      <w:r w:rsidRPr="00D660A2">
        <w:rPr>
          <w:rFonts w:ascii="Times New Roman" w:hAnsi="Times New Roman" w:cs="Times New Roman"/>
          <w:sz w:val="24"/>
          <w:szCs w:val="24"/>
        </w:rPr>
        <w:t xml:space="preserve"> &amp; </w:t>
      </w:r>
      <w:proofErr w:type="spellStart"/>
      <w:r w:rsidRPr="00D660A2">
        <w:rPr>
          <w:rFonts w:ascii="Times New Roman" w:hAnsi="Times New Roman" w:cs="Times New Roman"/>
          <w:sz w:val="24"/>
          <w:szCs w:val="24"/>
        </w:rPr>
        <w:t>gumus</w:t>
      </w:r>
      <w:proofErr w:type="spellEnd"/>
      <w:r w:rsidRPr="00D660A2">
        <w:rPr>
          <w:rFonts w:ascii="Times New Roman" w:hAnsi="Times New Roman" w:cs="Times New Roman"/>
          <w:sz w:val="24"/>
          <w:szCs w:val="24"/>
        </w:rPr>
        <w:t xml:space="preserve"> 2010), test the effect of ownership concentration and managerial ownership on the profitability and the value of non-financial firms registered on the Istanbul Stock Exchange (ISE). After controlling for investment intensity, leverage, growth and size findings show ownership concentration has a significantly positive effect on both firm value and profitability, while managerial ownership has a significantly negative on firm value.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More sore, (</w:t>
      </w:r>
      <w:proofErr w:type="spellStart"/>
      <w:r w:rsidRPr="00D660A2">
        <w:rPr>
          <w:rFonts w:ascii="Times New Roman" w:hAnsi="Times New Roman" w:cs="Times New Roman"/>
          <w:sz w:val="24"/>
          <w:szCs w:val="24"/>
        </w:rPr>
        <w:t>Uwuigbe</w:t>
      </w:r>
      <w:proofErr w:type="spellEnd"/>
      <w:r w:rsidRPr="00D660A2">
        <w:rPr>
          <w:rFonts w:ascii="Times New Roman" w:hAnsi="Times New Roman" w:cs="Times New Roman"/>
          <w:sz w:val="24"/>
          <w:szCs w:val="24"/>
        </w:rPr>
        <w:t xml:space="preserve"> &amp; </w:t>
      </w:r>
      <w:proofErr w:type="spellStart"/>
      <w:r w:rsidRPr="00D660A2">
        <w:rPr>
          <w:rFonts w:ascii="Times New Roman" w:hAnsi="Times New Roman" w:cs="Times New Roman"/>
          <w:sz w:val="24"/>
          <w:szCs w:val="24"/>
        </w:rPr>
        <w:t>Olusnmi</w:t>
      </w:r>
      <w:proofErr w:type="spellEnd"/>
      <w:r w:rsidRPr="00D660A2">
        <w:rPr>
          <w:rFonts w:ascii="Times New Roman" w:hAnsi="Times New Roman" w:cs="Times New Roman"/>
          <w:sz w:val="24"/>
          <w:szCs w:val="24"/>
        </w:rPr>
        <w:t xml:space="preserve"> 2012), analyzes the corporate annual reports for 31firms during the period 2006-2010. The study uses the multivariate multiple regression analysis method. Findings showed that institutional ownership has significant positive impact on firm performance. Moreover, there is a substantial positive association between </w:t>
      </w:r>
      <w:proofErr w:type="gramStart"/>
      <w:r w:rsidRPr="00D660A2">
        <w:rPr>
          <w:rFonts w:ascii="Times New Roman" w:hAnsi="Times New Roman" w:cs="Times New Roman"/>
          <w:sz w:val="24"/>
          <w:szCs w:val="24"/>
        </w:rPr>
        <w:t>Foreign</w:t>
      </w:r>
      <w:proofErr w:type="gramEnd"/>
      <w:r w:rsidRPr="00D660A2">
        <w:rPr>
          <w:rFonts w:ascii="Times New Roman" w:hAnsi="Times New Roman" w:cs="Times New Roman"/>
          <w:sz w:val="24"/>
          <w:szCs w:val="24"/>
        </w:rPr>
        <w:t xml:space="preserve"> ownership and firm performance as well. In the study of (</w:t>
      </w:r>
      <w:proofErr w:type="spellStart"/>
      <w:r w:rsidRPr="00D660A2">
        <w:rPr>
          <w:rFonts w:ascii="Times New Roman" w:hAnsi="Times New Roman" w:cs="Times New Roman"/>
          <w:sz w:val="24"/>
          <w:szCs w:val="24"/>
        </w:rPr>
        <w:t>Ongore</w:t>
      </w:r>
      <w:proofErr w:type="spellEnd"/>
      <w:r w:rsidRPr="00D660A2">
        <w:rPr>
          <w:rFonts w:ascii="Times New Roman" w:hAnsi="Times New Roman" w:cs="Times New Roman"/>
          <w:sz w:val="24"/>
          <w:szCs w:val="24"/>
        </w:rPr>
        <w:t xml:space="preserve"> 2011), person’s product moment correlation and logistic were used. A sample of 42 listed firms was examined using primary and secondary data.  Reliability of data was tested using </w:t>
      </w:r>
      <w:proofErr w:type="spellStart"/>
      <w:r w:rsidRPr="00D660A2">
        <w:rPr>
          <w:rFonts w:ascii="Times New Roman" w:hAnsi="Times New Roman" w:cs="Times New Roman"/>
          <w:sz w:val="24"/>
          <w:szCs w:val="24"/>
        </w:rPr>
        <w:t>cronbachi</w:t>
      </w:r>
      <w:proofErr w:type="spellEnd"/>
      <w:r w:rsidRPr="00D660A2">
        <w:rPr>
          <w:rFonts w:ascii="Times New Roman" w:hAnsi="Times New Roman" w:cs="Times New Roman"/>
          <w:sz w:val="24"/>
          <w:szCs w:val="24"/>
        </w:rPr>
        <w:t xml:space="preserve"> Alpha, while tolerance and variance-inflation factors were used to test multi Collin clarity.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Results proves that ownership have significant negative relationship with firm performance, while foreign ownership, diffuse ownership were found to have significant positive relationships with firm performance. In the study of (</w:t>
      </w:r>
      <w:proofErr w:type="spellStart"/>
      <w:r w:rsidRPr="00D660A2">
        <w:rPr>
          <w:rFonts w:ascii="Times New Roman" w:hAnsi="Times New Roman" w:cs="Times New Roman"/>
          <w:sz w:val="24"/>
          <w:szCs w:val="24"/>
        </w:rPr>
        <w:t>Tsegba</w:t>
      </w:r>
      <w:proofErr w:type="spellEnd"/>
      <w:r w:rsidRPr="00D660A2">
        <w:rPr>
          <w:rFonts w:ascii="Times New Roman" w:hAnsi="Times New Roman" w:cs="Times New Roman"/>
          <w:sz w:val="24"/>
          <w:szCs w:val="24"/>
        </w:rPr>
        <w:t xml:space="preserve"> and </w:t>
      </w:r>
      <w:proofErr w:type="spellStart"/>
      <w:r w:rsidRPr="00D660A2">
        <w:rPr>
          <w:rFonts w:ascii="Times New Roman" w:hAnsi="Times New Roman" w:cs="Times New Roman"/>
          <w:sz w:val="24"/>
          <w:szCs w:val="24"/>
        </w:rPr>
        <w:t>Ezi</w:t>
      </w:r>
      <w:proofErr w:type="spellEnd"/>
      <w:r w:rsidRPr="00D660A2">
        <w:rPr>
          <w:rFonts w:ascii="Times New Roman" w:hAnsi="Times New Roman" w:cs="Times New Roman"/>
          <w:sz w:val="24"/>
          <w:szCs w:val="24"/>
        </w:rPr>
        <w:t xml:space="preserve"> Herbert 2011), the ordinary least square (OLS) analysis was applied to a sample of 73 firms covering the period 2001 to 2007. Empirical results indicate that dominant shareholding, concentrated ownership, and foreign ownership structure have no significant effect on firm performance and insider ownership is inversely related to firm performance. The study by (</w:t>
      </w:r>
      <w:proofErr w:type="spellStart"/>
      <w:r w:rsidRPr="00D660A2">
        <w:rPr>
          <w:rFonts w:ascii="Times New Roman" w:hAnsi="Times New Roman" w:cs="Times New Roman"/>
          <w:sz w:val="24"/>
          <w:szCs w:val="24"/>
        </w:rPr>
        <w:t>Abdurrouf</w:t>
      </w:r>
      <w:proofErr w:type="spellEnd"/>
      <w:r w:rsidRPr="00D660A2">
        <w:rPr>
          <w:rFonts w:ascii="Times New Roman" w:hAnsi="Times New Roman" w:cs="Times New Roman"/>
          <w:sz w:val="24"/>
          <w:szCs w:val="24"/>
        </w:rPr>
        <w:t xml:space="preserve"> 2011), analyzes a sample of 93 listed non-financial years 2006.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applies ordinary least square OLS method. Findings show a significant positive relationship between ROH and board independent director as well as Chief executive officer Duality. Also, a significant positive relationship between ROE and Board independent director as well as chief executive officer CEO duality exists, however, a </w:t>
      </w:r>
      <w:r w:rsidRPr="00D660A2">
        <w:rPr>
          <w:rFonts w:ascii="Times New Roman" w:hAnsi="Times New Roman" w:cs="Times New Roman"/>
          <w:sz w:val="24"/>
          <w:szCs w:val="24"/>
        </w:rPr>
        <w:lastRenderedPageBreak/>
        <w:t>significant relationship between the ROH and ROE with the board size and board audit committee was not evident.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Furthermore, BOUAZIZ (2012), examined the relationship between auditor size and financial performance on a sample of 26 Tunisian firm listed on the Tunis Stock Exchange. The result shows that auditor size has an important impact on the financial performance of firm’s </w:t>
      </w:r>
      <w:proofErr w:type="spellStart"/>
      <w:r w:rsidRPr="00D660A2">
        <w:rPr>
          <w:rFonts w:ascii="Times New Roman" w:hAnsi="Times New Roman" w:cs="Times New Roman"/>
          <w:sz w:val="24"/>
          <w:szCs w:val="24"/>
        </w:rPr>
        <w:t>interm</w:t>
      </w:r>
      <w:proofErr w:type="spellEnd"/>
      <w:r w:rsidRPr="00D660A2">
        <w:rPr>
          <w:rFonts w:ascii="Times New Roman" w:hAnsi="Times New Roman" w:cs="Times New Roman"/>
          <w:sz w:val="24"/>
          <w:szCs w:val="24"/>
        </w:rPr>
        <w:t xml:space="preserve"> off return on equity.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by </w:t>
      </w:r>
      <w:proofErr w:type="spellStart"/>
      <w:r w:rsidRPr="00D660A2">
        <w:rPr>
          <w:rFonts w:ascii="Times New Roman" w:hAnsi="Times New Roman" w:cs="Times New Roman"/>
          <w:sz w:val="24"/>
          <w:szCs w:val="24"/>
        </w:rPr>
        <w:t>Raittinen</w:t>
      </w:r>
      <w:proofErr w:type="spellEnd"/>
      <w:r w:rsidRPr="00D660A2">
        <w:rPr>
          <w:rFonts w:ascii="Times New Roman" w:hAnsi="Times New Roman" w:cs="Times New Roman"/>
          <w:sz w:val="24"/>
          <w:szCs w:val="24"/>
        </w:rPr>
        <w:t xml:space="preserve"> (2011), examined the relationship between audit quality and financial performance. Audit quality was </w:t>
      </w:r>
      <w:proofErr w:type="spellStart"/>
      <w:r w:rsidRPr="00D660A2">
        <w:rPr>
          <w:rFonts w:ascii="Times New Roman" w:hAnsi="Times New Roman" w:cs="Times New Roman"/>
          <w:sz w:val="24"/>
          <w:szCs w:val="24"/>
        </w:rPr>
        <w:t>incured</w:t>
      </w:r>
      <w:proofErr w:type="spellEnd"/>
      <w:r w:rsidRPr="00D660A2">
        <w:rPr>
          <w:rFonts w:ascii="Times New Roman" w:hAnsi="Times New Roman" w:cs="Times New Roman"/>
          <w:sz w:val="24"/>
          <w:szCs w:val="24"/>
        </w:rPr>
        <w:t xml:space="preserve"> using auditor size and audit committee meeting frequency. The result shows that audit quality has both a direct effect as well as a mediated effect through audit size on financial performance. The results imply that measures of audit quality are not inanely symbolic but that they contribute to financial performance.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Anderson and </w:t>
      </w:r>
      <w:proofErr w:type="spellStart"/>
      <w:r w:rsidRPr="00D660A2">
        <w:rPr>
          <w:rFonts w:ascii="Times New Roman" w:hAnsi="Times New Roman" w:cs="Times New Roman"/>
          <w:sz w:val="24"/>
          <w:szCs w:val="24"/>
        </w:rPr>
        <w:t>Verma</w:t>
      </w:r>
      <w:proofErr w:type="spellEnd"/>
      <w:r w:rsidRPr="00D660A2">
        <w:rPr>
          <w:rFonts w:ascii="Times New Roman" w:hAnsi="Times New Roman" w:cs="Times New Roman"/>
          <w:sz w:val="24"/>
          <w:szCs w:val="24"/>
        </w:rPr>
        <w:t xml:space="preserve"> (2012) examined the relationship between auditor size auditor tenure and audit firm rotation using a probity model which they develop. The data they collected from 2,148 listed Asian companies shows that big audit firms. They also discovered that national level factors have a strong influence on audit quality. In the study, the effect of joint provision and disclosure of non-audit services on Audit committee member’s decisions and investors preferences Gaynor et al (2006) went to the field, using a site and a source of real data. They selected “One hundred experienced corporate directors, responding as audit committee members or investors, participated in an </w:t>
      </w:r>
      <w:r w:rsidRPr="00D660A2">
        <w:rPr>
          <w:rFonts w:ascii="Times New Roman" w:hAnsi="Times New Roman" w:cs="Times New Roman"/>
          <w:sz w:val="24"/>
          <w:szCs w:val="24"/>
        </w:rPr>
        <w:lastRenderedPageBreak/>
        <w:t>experiment in which we manipulated the effect of the auditors’ provision of non-audit service on audit quality and the fee disclosure requirement.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Lastly, Barker and </w:t>
      </w:r>
      <w:proofErr w:type="spellStart"/>
      <w:r w:rsidRPr="00D660A2">
        <w:rPr>
          <w:rFonts w:ascii="Times New Roman" w:hAnsi="Times New Roman" w:cs="Times New Roman"/>
          <w:sz w:val="24"/>
          <w:szCs w:val="24"/>
        </w:rPr>
        <w:t>Simtrett</w:t>
      </w:r>
      <w:proofErr w:type="spellEnd"/>
      <w:r w:rsidRPr="00D660A2">
        <w:rPr>
          <w:rFonts w:ascii="Times New Roman" w:hAnsi="Times New Roman" w:cs="Times New Roman"/>
          <w:sz w:val="24"/>
          <w:szCs w:val="24"/>
        </w:rPr>
        <w:t xml:space="preserve"> (1992), </w:t>
      </w:r>
      <w:proofErr w:type="spellStart"/>
      <w:r w:rsidRPr="00D660A2">
        <w:rPr>
          <w:rFonts w:ascii="Times New Roman" w:hAnsi="Times New Roman" w:cs="Times New Roman"/>
          <w:sz w:val="24"/>
          <w:szCs w:val="24"/>
        </w:rPr>
        <w:t>Hillison</w:t>
      </w:r>
      <w:proofErr w:type="spellEnd"/>
      <w:r w:rsidRPr="00D660A2">
        <w:rPr>
          <w:rFonts w:ascii="Times New Roman" w:hAnsi="Times New Roman" w:cs="Times New Roman"/>
          <w:sz w:val="24"/>
          <w:szCs w:val="24"/>
        </w:rPr>
        <w:t xml:space="preserve"> and </w:t>
      </w:r>
      <w:proofErr w:type="spellStart"/>
      <w:r w:rsidRPr="00D660A2">
        <w:rPr>
          <w:rFonts w:ascii="Times New Roman" w:hAnsi="Times New Roman" w:cs="Times New Roman"/>
          <w:sz w:val="24"/>
          <w:szCs w:val="24"/>
        </w:rPr>
        <w:t>Ihenedy</w:t>
      </w:r>
      <w:proofErr w:type="spellEnd"/>
      <w:r w:rsidRPr="00D660A2">
        <w:rPr>
          <w:rFonts w:ascii="Times New Roman" w:hAnsi="Times New Roman" w:cs="Times New Roman"/>
          <w:sz w:val="24"/>
          <w:szCs w:val="24"/>
        </w:rPr>
        <w:t xml:space="preserve"> (1988), </w:t>
      </w:r>
      <w:proofErr w:type="spellStart"/>
      <w:r w:rsidRPr="00D660A2">
        <w:rPr>
          <w:rFonts w:ascii="Times New Roman" w:hAnsi="Times New Roman" w:cs="Times New Roman"/>
          <w:sz w:val="24"/>
          <w:szCs w:val="24"/>
        </w:rPr>
        <w:t>Palmrose</w:t>
      </w:r>
      <w:proofErr w:type="spellEnd"/>
      <w:r w:rsidRPr="00D660A2">
        <w:rPr>
          <w:rFonts w:ascii="Times New Roman" w:hAnsi="Times New Roman" w:cs="Times New Roman"/>
          <w:sz w:val="24"/>
          <w:szCs w:val="24"/>
        </w:rPr>
        <w:t xml:space="preserve"> (1986), have investigated the economic effect of non-audit function to the client and management of companies and found that non-audit function depending on the amount involved do have negative economic effect on auditor independence.</w:t>
      </w:r>
    </w:p>
    <w:p w:rsidR="00347AA1" w:rsidRPr="00D660A2" w:rsidRDefault="00347AA1" w:rsidP="00347AA1">
      <w:pPr>
        <w:spacing w:line="480" w:lineRule="auto"/>
        <w:jc w:val="both"/>
        <w:rPr>
          <w:rFonts w:ascii="Times New Roman" w:hAnsi="Times New Roman" w:cs="Times New Roman"/>
          <w:sz w:val="24"/>
          <w:szCs w:val="24"/>
        </w:rPr>
      </w:pPr>
    </w:p>
    <w:p w:rsidR="00347AA1" w:rsidRPr="00D660A2" w:rsidRDefault="00347AA1" w:rsidP="00347AA1">
      <w:pPr>
        <w:spacing w:line="480" w:lineRule="auto"/>
        <w:jc w:val="both"/>
        <w:rPr>
          <w:rFonts w:ascii="Times New Roman" w:hAnsi="Times New Roman" w:cs="Times New Roman"/>
          <w:sz w:val="24"/>
          <w:szCs w:val="24"/>
        </w:rPr>
      </w:pPr>
    </w:p>
    <w:p w:rsidR="00347AA1" w:rsidRDefault="00347AA1" w:rsidP="00347AA1">
      <w:pPr>
        <w:rPr>
          <w:rFonts w:ascii="Times New Roman" w:hAnsi="Times New Roman" w:cs="Times New Roman"/>
          <w:b/>
          <w:sz w:val="24"/>
          <w:szCs w:val="24"/>
        </w:rPr>
      </w:pPr>
      <w:r>
        <w:rPr>
          <w:rFonts w:ascii="Times New Roman" w:hAnsi="Times New Roman" w:cs="Times New Roman"/>
          <w:b/>
          <w:sz w:val="24"/>
          <w:szCs w:val="24"/>
        </w:rPr>
        <w:br w:type="page"/>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THREE</w:t>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RESEARCH METHODOLOGY</w:t>
      </w:r>
    </w:p>
    <w:p w:rsidR="00347AA1" w:rsidRPr="00D660A2" w:rsidRDefault="00347AA1" w:rsidP="00347AA1">
      <w:pPr>
        <w:pStyle w:val="ListParagraph"/>
        <w:numPr>
          <w:ilvl w:val="1"/>
          <w:numId w:val="4"/>
        </w:numPr>
        <w:spacing w:line="480" w:lineRule="auto"/>
        <w:ind w:left="0" w:firstLine="0"/>
        <w:jc w:val="both"/>
        <w:rPr>
          <w:rFonts w:ascii="Times New Roman" w:hAnsi="Times New Roman" w:cs="Times New Roman"/>
          <w:b/>
          <w:sz w:val="24"/>
          <w:szCs w:val="24"/>
        </w:rPr>
      </w:pPr>
      <w:r w:rsidRPr="00D660A2">
        <w:rPr>
          <w:rFonts w:ascii="Times New Roman" w:hAnsi="Times New Roman" w:cs="Times New Roman"/>
          <w:b/>
          <w:sz w:val="24"/>
          <w:szCs w:val="24"/>
        </w:rPr>
        <w:t>DESIGN STUDY</w:t>
      </w:r>
    </w:p>
    <w:p w:rsidR="00347AA1" w:rsidRPr="00D660A2" w:rsidRDefault="00347AA1" w:rsidP="00347AA1">
      <w:pPr>
        <w:pStyle w:val="ListParagraph"/>
        <w:tabs>
          <w:tab w:val="left" w:pos="-135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This study is using combination of qualitative and quantitative research methods qualitative research methods are use</w:t>
      </w:r>
      <w:r>
        <w:rPr>
          <w:rFonts w:ascii="Times New Roman" w:hAnsi="Times New Roman" w:cs="Times New Roman"/>
          <w:sz w:val="24"/>
          <w:szCs w:val="24"/>
        </w:rPr>
        <w:t>d</w:t>
      </w:r>
      <w:r w:rsidRPr="00D660A2">
        <w:rPr>
          <w:rFonts w:ascii="Times New Roman" w:hAnsi="Times New Roman" w:cs="Times New Roman"/>
          <w:sz w:val="24"/>
          <w:szCs w:val="24"/>
        </w:rPr>
        <w:t xml:space="preserve"> to find all internal factors that threaten the auditor independence and to argue for result that the qualitative method does not explain. Quantitative methods are used to model and re-examine theories to find out what factors influence the level of impact on the independence of the auditor.</w:t>
      </w:r>
    </w:p>
    <w:p w:rsidR="00347AA1" w:rsidRPr="00D660A2" w:rsidRDefault="00347AA1" w:rsidP="00347AA1">
      <w:pPr>
        <w:pStyle w:val="ListParagraph"/>
        <w:tabs>
          <w:tab w:val="left" w:pos="-135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The qualitative research was archival research methodology and interpretative methodology to study the consent and theories related to the subject of study. Screening domestic and abroad research articles is done to find out a set of factors that may affect the auditor independence using interview method with open question is to determine which factors in the set of factors affect the independence of the auditor and to find new ones. Therefore, the model presentation the factor that threaten the independence of auditors in manufacturing companies.</w:t>
      </w:r>
    </w:p>
    <w:p w:rsidR="00347AA1" w:rsidRPr="00D660A2" w:rsidRDefault="00347AA1" w:rsidP="00347AA1">
      <w:pPr>
        <w:pStyle w:val="ListParagraph"/>
        <w:tabs>
          <w:tab w:val="left" w:pos="-135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In qualitative research, the auditor collects data through (a) Directly, (b) mailing. After obtaining the result of the survey the data were processed by using statistical method to determine the weight and frequency of selected factor, weave using 133m SPSS Statistical 20 and Amos 23 software to analyze the reliability of factors as well as criteria for factor’s measurement. At the same time, statistical methods are used to </w:t>
      </w:r>
      <w:proofErr w:type="spellStart"/>
      <w:r w:rsidRPr="00D660A2">
        <w:rPr>
          <w:rFonts w:ascii="Times New Roman" w:hAnsi="Times New Roman" w:cs="Times New Roman"/>
          <w:sz w:val="24"/>
          <w:szCs w:val="24"/>
        </w:rPr>
        <w:t>Sym</w:t>
      </w:r>
      <w:proofErr w:type="spellEnd"/>
      <w:r w:rsidRPr="00D660A2">
        <w:rPr>
          <w:rFonts w:ascii="Times New Roman" w:hAnsi="Times New Roman" w:cs="Times New Roman"/>
          <w:sz w:val="24"/>
          <w:szCs w:val="24"/>
        </w:rPr>
        <w:t xml:space="preserve"> the size and compare in order to qualify the impact of factors on the independence of the auditor the result of the </w:t>
      </w:r>
      <w:r w:rsidRPr="00D660A2">
        <w:rPr>
          <w:rFonts w:ascii="Times New Roman" w:hAnsi="Times New Roman" w:cs="Times New Roman"/>
          <w:sz w:val="24"/>
          <w:szCs w:val="24"/>
        </w:rPr>
        <w:lastRenderedPageBreak/>
        <w:t>analysis were used to provide concrete evidence as a basis for the assessment of the situation and to provide solution towards improving the auditors</w:t>
      </w:r>
      <w:r>
        <w:rPr>
          <w:rFonts w:ascii="Times New Roman" w:hAnsi="Times New Roman" w:cs="Times New Roman"/>
          <w:sz w:val="24"/>
          <w:szCs w:val="24"/>
        </w:rPr>
        <w:t>’</w:t>
      </w:r>
      <w:r w:rsidRPr="00D660A2">
        <w:rPr>
          <w:rFonts w:ascii="Times New Roman" w:hAnsi="Times New Roman" w:cs="Times New Roman"/>
          <w:sz w:val="24"/>
          <w:szCs w:val="24"/>
        </w:rPr>
        <w:t xml:space="preserve"> independence. The research area embraces focal topics of understanding and determines the internal factors affecting the audit independence in </w:t>
      </w:r>
      <w:proofErr w:type="spellStart"/>
      <w:r w:rsidRPr="00D660A2">
        <w:rPr>
          <w:rFonts w:ascii="Times New Roman" w:hAnsi="Times New Roman" w:cs="Times New Roman"/>
          <w:sz w:val="24"/>
          <w:szCs w:val="24"/>
        </w:rPr>
        <w:t>Lubcon</w:t>
      </w:r>
      <w:proofErr w:type="spellEnd"/>
      <w:r w:rsidRPr="00D660A2">
        <w:rPr>
          <w:rFonts w:ascii="Times New Roman" w:hAnsi="Times New Roman" w:cs="Times New Roman"/>
          <w:sz w:val="24"/>
          <w:szCs w:val="24"/>
        </w:rPr>
        <w:t xml:space="preserve"> Limited Company.</w:t>
      </w:r>
    </w:p>
    <w:p w:rsidR="00347AA1" w:rsidRPr="00D660A2" w:rsidRDefault="00347AA1" w:rsidP="00347AA1">
      <w:pPr>
        <w:tabs>
          <w:tab w:val="left" w:pos="-1440"/>
        </w:tabs>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3.2</w:t>
      </w:r>
      <w:r w:rsidRPr="00D660A2">
        <w:rPr>
          <w:rFonts w:ascii="Times New Roman" w:hAnsi="Times New Roman" w:cs="Times New Roman"/>
          <w:b/>
          <w:sz w:val="24"/>
          <w:szCs w:val="24"/>
        </w:rPr>
        <w:tab/>
        <w:t>SOURCE OF DATA</w:t>
      </w:r>
    </w:p>
    <w:p w:rsidR="00347AA1" w:rsidRPr="00D660A2" w:rsidRDefault="00347AA1" w:rsidP="00347AA1">
      <w:pPr>
        <w:tabs>
          <w:tab w:val="left" w:pos="-1440"/>
        </w:tabs>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instrument used for data collection was solely a questionnaire and it was both primary data and secondary data which used because they give room for easy statistical analysis. This consists of two sections (i.e. A and B) the first section (A) sought personal information about the respondents. This includes questions on name of firm, name of respondent’s sex, age, year of experience, the qualification of respondent. The second section (B) sought the opinion of people as to whether auditors are independent of the executive management.</w:t>
      </w:r>
    </w:p>
    <w:p w:rsidR="00347AA1" w:rsidRPr="00D660A2" w:rsidRDefault="00347AA1" w:rsidP="00347AA1">
      <w:pPr>
        <w:pStyle w:val="ListParagraph"/>
        <w:tabs>
          <w:tab w:val="left" w:pos="-1440"/>
        </w:tabs>
        <w:spacing w:line="480" w:lineRule="auto"/>
        <w:ind w:left="0"/>
        <w:jc w:val="both"/>
        <w:rPr>
          <w:rFonts w:ascii="Times New Roman" w:hAnsi="Times New Roman" w:cs="Times New Roman"/>
          <w:b/>
          <w:sz w:val="24"/>
          <w:szCs w:val="24"/>
        </w:rPr>
      </w:pPr>
      <w:r w:rsidRPr="00D660A2">
        <w:rPr>
          <w:rFonts w:ascii="Times New Roman" w:hAnsi="Times New Roman" w:cs="Times New Roman"/>
          <w:b/>
          <w:sz w:val="24"/>
          <w:szCs w:val="24"/>
        </w:rPr>
        <w:t>3.3</w:t>
      </w:r>
      <w:r w:rsidRPr="00D660A2">
        <w:rPr>
          <w:rFonts w:ascii="Times New Roman" w:hAnsi="Times New Roman" w:cs="Times New Roman"/>
          <w:b/>
          <w:sz w:val="24"/>
          <w:szCs w:val="24"/>
        </w:rPr>
        <w:tab/>
        <w:t>POPULATION OF THE STUDY</w:t>
      </w:r>
    </w:p>
    <w:p w:rsidR="00347AA1" w:rsidRPr="00D660A2" w:rsidRDefault="00347AA1" w:rsidP="00347AA1">
      <w:pPr>
        <w:pStyle w:val="ListParagraph"/>
        <w:tabs>
          <w:tab w:val="left" w:pos="-144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The population for this research work consist of three important area of the organization who works diversely with the external auditor, they include: Accounting department, Administrative and Store department. This study seeks balanced opinion of all the organization in entirely.</w:t>
      </w:r>
    </w:p>
    <w:p w:rsidR="00347AA1" w:rsidRPr="00D660A2" w:rsidRDefault="00347AA1" w:rsidP="00347AA1">
      <w:pPr>
        <w:pStyle w:val="ListParagraph"/>
        <w:tabs>
          <w:tab w:val="left" w:pos="-1440"/>
        </w:tabs>
        <w:spacing w:line="480" w:lineRule="auto"/>
        <w:ind w:left="0"/>
        <w:jc w:val="both"/>
        <w:rPr>
          <w:rFonts w:ascii="Times New Roman" w:hAnsi="Times New Roman" w:cs="Times New Roman"/>
          <w:b/>
          <w:sz w:val="24"/>
          <w:szCs w:val="24"/>
        </w:rPr>
      </w:pPr>
      <w:r w:rsidRPr="00D660A2">
        <w:rPr>
          <w:rFonts w:ascii="Times New Roman" w:hAnsi="Times New Roman" w:cs="Times New Roman"/>
          <w:b/>
          <w:sz w:val="24"/>
          <w:szCs w:val="24"/>
        </w:rPr>
        <w:t>3.4</w:t>
      </w:r>
      <w:r w:rsidRPr="00D660A2">
        <w:rPr>
          <w:rFonts w:ascii="Times New Roman" w:hAnsi="Times New Roman" w:cs="Times New Roman"/>
          <w:b/>
          <w:sz w:val="24"/>
          <w:szCs w:val="24"/>
        </w:rPr>
        <w:tab/>
        <w:t>SAMPLING SIZE AND TECHNIQUE</w:t>
      </w:r>
    </w:p>
    <w:p w:rsidR="00347AA1" w:rsidRPr="00D660A2" w:rsidRDefault="00347AA1" w:rsidP="00347AA1">
      <w:pPr>
        <w:pStyle w:val="ListParagraph"/>
        <w:tabs>
          <w:tab w:val="left" w:pos="-144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The sampling method adopted in this research work is the random sampling. The area selected is Accounting department. The table below shows the number of staff working </w:t>
      </w:r>
      <w:r w:rsidRPr="00D660A2">
        <w:rPr>
          <w:rFonts w:ascii="Times New Roman" w:hAnsi="Times New Roman" w:cs="Times New Roman"/>
          <w:sz w:val="24"/>
          <w:szCs w:val="24"/>
        </w:rPr>
        <w:lastRenderedPageBreak/>
        <w:t>under accounting/treasury department that were given questionnaire and were categorize in unit.</w:t>
      </w:r>
    </w:p>
    <w:tbl>
      <w:tblPr>
        <w:tblStyle w:val="TableGrid"/>
        <w:tblW w:w="0" w:type="auto"/>
        <w:tblLook w:val="04A0" w:firstRow="1" w:lastRow="0" w:firstColumn="1" w:lastColumn="0" w:noHBand="0" w:noVBand="1"/>
      </w:tblPr>
      <w:tblGrid>
        <w:gridCol w:w="4315"/>
        <w:gridCol w:w="4315"/>
      </w:tblGrid>
      <w:tr w:rsidR="00347AA1" w:rsidRPr="00D660A2" w:rsidTr="009674A5">
        <w:trPr>
          <w:trHeight w:val="149"/>
        </w:trPr>
        <w:tc>
          <w:tcPr>
            <w:tcW w:w="4333" w:type="dxa"/>
          </w:tcPr>
          <w:p w:rsidR="00347AA1" w:rsidRPr="00D660A2" w:rsidRDefault="00347AA1" w:rsidP="009674A5">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Accounting unit</w:t>
            </w:r>
          </w:p>
        </w:tc>
        <w:tc>
          <w:tcPr>
            <w:tcW w:w="4333" w:type="dxa"/>
          </w:tcPr>
          <w:p w:rsidR="00347AA1" w:rsidRPr="00D660A2" w:rsidRDefault="00347AA1" w:rsidP="009674A5">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Number of Respondents</w:t>
            </w:r>
          </w:p>
        </w:tc>
      </w:tr>
      <w:tr w:rsidR="00347AA1" w:rsidRPr="00D660A2" w:rsidTr="009674A5">
        <w:trPr>
          <w:trHeight w:val="149"/>
        </w:trPr>
        <w:tc>
          <w:tcPr>
            <w:tcW w:w="4333" w:type="dxa"/>
          </w:tcPr>
          <w:p w:rsidR="00347AA1" w:rsidRPr="00D660A2" w:rsidRDefault="00347AA1" w:rsidP="009674A5">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Cashier</w:t>
            </w:r>
          </w:p>
        </w:tc>
        <w:tc>
          <w:tcPr>
            <w:tcW w:w="4333" w:type="dxa"/>
          </w:tcPr>
          <w:p w:rsidR="00347AA1" w:rsidRPr="00D660A2" w:rsidRDefault="00347AA1" w:rsidP="009674A5">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15</w:t>
            </w:r>
          </w:p>
        </w:tc>
      </w:tr>
      <w:tr w:rsidR="00347AA1" w:rsidRPr="00D660A2" w:rsidTr="009674A5">
        <w:trPr>
          <w:trHeight w:val="149"/>
        </w:trPr>
        <w:tc>
          <w:tcPr>
            <w:tcW w:w="4333" w:type="dxa"/>
          </w:tcPr>
          <w:p w:rsidR="00347AA1" w:rsidRPr="00D660A2" w:rsidRDefault="00347AA1" w:rsidP="009674A5">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Accountant</w:t>
            </w:r>
          </w:p>
        </w:tc>
        <w:tc>
          <w:tcPr>
            <w:tcW w:w="4333" w:type="dxa"/>
          </w:tcPr>
          <w:p w:rsidR="00347AA1" w:rsidRPr="00D660A2" w:rsidRDefault="00347AA1" w:rsidP="009674A5">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5</w:t>
            </w:r>
          </w:p>
        </w:tc>
      </w:tr>
      <w:tr w:rsidR="00347AA1" w:rsidRPr="00D660A2" w:rsidTr="009674A5">
        <w:trPr>
          <w:trHeight w:val="149"/>
        </w:trPr>
        <w:tc>
          <w:tcPr>
            <w:tcW w:w="4333" w:type="dxa"/>
          </w:tcPr>
          <w:p w:rsidR="00347AA1" w:rsidRPr="00D660A2" w:rsidRDefault="00347AA1" w:rsidP="009674A5">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Accounting clerk</w:t>
            </w:r>
          </w:p>
        </w:tc>
        <w:tc>
          <w:tcPr>
            <w:tcW w:w="4333" w:type="dxa"/>
          </w:tcPr>
          <w:p w:rsidR="00347AA1" w:rsidRPr="00D660A2" w:rsidRDefault="00347AA1" w:rsidP="009674A5">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10</w:t>
            </w:r>
          </w:p>
        </w:tc>
      </w:tr>
      <w:tr w:rsidR="00347AA1" w:rsidRPr="00D660A2" w:rsidTr="009674A5">
        <w:trPr>
          <w:trHeight w:val="149"/>
        </w:trPr>
        <w:tc>
          <w:tcPr>
            <w:tcW w:w="4333" w:type="dxa"/>
          </w:tcPr>
          <w:p w:rsidR="00347AA1" w:rsidRPr="00D660A2" w:rsidRDefault="00347AA1" w:rsidP="009674A5">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Total</w:t>
            </w:r>
          </w:p>
        </w:tc>
        <w:tc>
          <w:tcPr>
            <w:tcW w:w="4333" w:type="dxa"/>
          </w:tcPr>
          <w:p w:rsidR="00347AA1" w:rsidRPr="00D660A2" w:rsidRDefault="00347AA1" w:rsidP="009674A5">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30</w:t>
            </w:r>
          </w:p>
        </w:tc>
      </w:tr>
    </w:tbl>
    <w:p w:rsidR="00347AA1" w:rsidRPr="00D660A2" w:rsidRDefault="00347AA1" w:rsidP="00347AA1">
      <w:pPr>
        <w:pStyle w:val="ListParagraph"/>
        <w:tabs>
          <w:tab w:val="left" w:pos="-144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Sourc</w:t>
      </w:r>
      <w:r>
        <w:rPr>
          <w:rFonts w:ascii="Times New Roman" w:hAnsi="Times New Roman" w:cs="Times New Roman"/>
          <w:sz w:val="24"/>
          <w:szCs w:val="24"/>
        </w:rPr>
        <w:t>e: Researcher’s Field work, 2025</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This research tried to present firm opinion of different unit because it seems likely that the perceptions of the group are materially different.</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3.5</w:t>
      </w:r>
      <w:r w:rsidRPr="00D660A2">
        <w:rPr>
          <w:rFonts w:ascii="Times New Roman" w:hAnsi="Times New Roman" w:cs="Times New Roman"/>
          <w:b/>
          <w:sz w:val="24"/>
          <w:szCs w:val="24"/>
        </w:rPr>
        <w:tab/>
        <w:t>METHOD OF DATA ANALYSIS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data collected was analyzed. To make the analysis of the data easier, figures were converted into percentage which gave an understanding of the result from the data collection.</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know the specific attitude of respondents to be the topic: the scores was calculated and respondent scoring below 40% were regarded as having negative attitude while those that score 69% were ranked as having positive attitude. The number of the respondents in each attitude group was found as explained as [Percentage of the total respondents].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Any of the group that had the highest percentage was used to determine the type of attitude of respondents had toward the “Auditors independence” a tool for achieving true and fairness of accounting record.</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researcher tries to find out whether their attitude is related in any way to their qualification sex and their year of experience. The researcher group respondent according to their qualification those with educational qualification such as: BSC, HND, ND </w:t>
      </w:r>
      <w:proofErr w:type="spellStart"/>
      <w:r w:rsidRPr="00D660A2">
        <w:rPr>
          <w:rFonts w:ascii="Times New Roman" w:hAnsi="Times New Roman" w:cs="Times New Roman"/>
          <w:sz w:val="24"/>
          <w:szCs w:val="24"/>
        </w:rPr>
        <w:t>etc</w:t>
      </w:r>
      <w:proofErr w:type="spellEnd"/>
      <w:r w:rsidRPr="00D660A2">
        <w:rPr>
          <w:rFonts w:ascii="Times New Roman" w:hAnsi="Times New Roman" w:cs="Times New Roman"/>
          <w:sz w:val="24"/>
          <w:szCs w:val="24"/>
        </w:rPr>
        <w:t xml:space="preserve">, were regarded </w:t>
      </w:r>
      <w:proofErr w:type="spellStart"/>
      <w:r w:rsidRPr="00D660A2">
        <w:rPr>
          <w:rFonts w:ascii="Times New Roman" w:hAnsi="Times New Roman" w:cs="Times New Roman"/>
          <w:sz w:val="24"/>
          <w:szCs w:val="24"/>
        </w:rPr>
        <w:t>s</w:t>
      </w:r>
      <w:proofErr w:type="spellEnd"/>
      <w:r w:rsidRPr="00D660A2">
        <w:rPr>
          <w:rFonts w:ascii="Times New Roman" w:hAnsi="Times New Roman" w:cs="Times New Roman"/>
          <w:sz w:val="24"/>
          <w:szCs w:val="24"/>
        </w:rPr>
        <w:t xml:space="preserve"> trained staff while those with education qualification such as: GCE or WASSCE were regarded as untrained staff. The same procedure was adopted for the grouping of the respondents to sex and year of experience. The respondent with 20-50years of experience was group together and those with 6years and above were also grouped together.</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3.6</w:t>
      </w:r>
      <w:r w:rsidRPr="00D660A2">
        <w:rPr>
          <w:rFonts w:ascii="Times New Roman" w:hAnsi="Times New Roman" w:cs="Times New Roman"/>
          <w:b/>
          <w:sz w:val="24"/>
          <w:szCs w:val="24"/>
        </w:rPr>
        <w:tab/>
        <w:t>MODEL SPECIFICATION</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 multiple regression equation is setup to investigate the hypothesized relationship between the dependent variable and the four independent variable in this study. The econometric form of the equation is given as: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FP=BO + B9 (A9) + B2 (AS) + B3 (LE) + E where FP = Financial performance (Dependent variable)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AI = Auditors independent (Independent variable)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AS = Auditor size (Independent variable)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LE= Leverage (Control variable)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E = Error term.</w:t>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CHAPTER FOUR</w:t>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ANALYSIS AND DISCUSSION</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4.1</w:t>
      </w:r>
      <w:r w:rsidRPr="00D660A2">
        <w:rPr>
          <w:rFonts w:ascii="Times New Roman" w:hAnsi="Times New Roman" w:cs="Times New Roman"/>
          <w:b/>
          <w:sz w:val="24"/>
          <w:szCs w:val="24"/>
        </w:rPr>
        <w:tab/>
        <w:t>PREVIEW</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This session presents the results of the empirical study. It is concerned with the presentation, analysis and interpretation of data collected from the secondary resources. The session makes conclusion and recommendations from the findings of the study for the purpose of this study, the data collected were coded and presented in tables multiple regression analysis: Specifically, the Ordinary least Square method (OLS) was used </w:t>
      </w:r>
      <w:proofErr w:type="spellStart"/>
      <w:r w:rsidRPr="00D660A2">
        <w:rPr>
          <w:rFonts w:ascii="Times New Roman" w:hAnsi="Times New Roman" w:cs="Times New Roman"/>
          <w:sz w:val="24"/>
          <w:szCs w:val="24"/>
        </w:rPr>
        <w:t>intesting</w:t>
      </w:r>
      <w:proofErr w:type="spellEnd"/>
      <w:r w:rsidRPr="00D660A2">
        <w:rPr>
          <w:rFonts w:ascii="Times New Roman" w:hAnsi="Times New Roman" w:cs="Times New Roman"/>
          <w:sz w:val="24"/>
          <w:szCs w:val="24"/>
        </w:rPr>
        <w:t xml:space="preserve"> the stated hypotheses. Table 1: Descriptive statistics the descriptive statistics for each of the variable were determined to show the minimum, maximum, mean and standard deviation values. Descriptive statistics helps readers to understand the measures of central tendency and measure of variances associated with the variable of the study</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Table 4.1: Summary of descriptive statistics</w:t>
      </w:r>
    </w:p>
    <w:tbl>
      <w:tblPr>
        <w:tblStyle w:val="TableGrid"/>
        <w:tblW w:w="0" w:type="auto"/>
        <w:tblLook w:val="04A0" w:firstRow="1" w:lastRow="0" w:firstColumn="1" w:lastColumn="0" w:noHBand="0" w:noVBand="1"/>
      </w:tblPr>
      <w:tblGrid>
        <w:gridCol w:w="1457"/>
        <w:gridCol w:w="847"/>
        <w:gridCol w:w="1418"/>
        <w:gridCol w:w="1504"/>
        <w:gridCol w:w="1228"/>
        <w:gridCol w:w="2176"/>
      </w:tblGrid>
      <w:tr w:rsidR="00347AA1" w:rsidRPr="00D660A2" w:rsidTr="009674A5">
        <w:tc>
          <w:tcPr>
            <w:tcW w:w="1476"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 Variable</w:t>
            </w:r>
          </w:p>
        </w:tc>
        <w:tc>
          <w:tcPr>
            <w:tcW w:w="882"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w:t>
            </w:r>
          </w:p>
        </w:tc>
        <w:tc>
          <w:tcPr>
            <w:tcW w:w="144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Minimum</w:t>
            </w:r>
          </w:p>
        </w:tc>
        <w:tc>
          <w:tcPr>
            <w:tcW w:w="153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Maximum</w:t>
            </w:r>
          </w:p>
        </w:tc>
        <w:tc>
          <w:tcPr>
            <w:tcW w:w="126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Mean</w:t>
            </w:r>
          </w:p>
        </w:tc>
        <w:tc>
          <w:tcPr>
            <w:tcW w:w="2268"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Standard Deviation</w:t>
            </w:r>
          </w:p>
        </w:tc>
      </w:tr>
      <w:tr w:rsidR="00347AA1" w:rsidRPr="00D660A2" w:rsidTr="009674A5">
        <w:tc>
          <w:tcPr>
            <w:tcW w:w="1476"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NPM</w:t>
            </w:r>
          </w:p>
        </w:tc>
        <w:tc>
          <w:tcPr>
            <w:tcW w:w="882"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.02</w:t>
            </w:r>
          </w:p>
        </w:tc>
        <w:tc>
          <w:tcPr>
            <w:tcW w:w="153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1.53</w:t>
            </w:r>
          </w:p>
        </w:tc>
        <w:tc>
          <w:tcPr>
            <w:tcW w:w="126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.3155</w:t>
            </w:r>
          </w:p>
        </w:tc>
        <w:tc>
          <w:tcPr>
            <w:tcW w:w="2268"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34766</w:t>
            </w:r>
          </w:p>
        </w:tc>
      </w:tr>
      <w:tr w:rsidR="00347AA1" w:rsidRPr="00D660A2" w:rsidTr="009674A5">
        <w:tc>
          <w:tcPr>
            <w:tcW w:w="1476"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AUDSIZE </w:t>
            </w:r>
          </w:p>
        </w:tc>
        <w:tc>
          <w:tcPr>
            <w:tcW w:w="882"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.00</w:t>
            </w:r>
          </w:p>
        </w:tc>
        <w:tc>
          <w:tcPr>
            <w:tcW w:w="153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1.00</w:t>
            </w:r>
          </w:p>
        </w:tc>
        <w:tc>
          <w:tcPr>
            <w:tcW w:w="126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.6000</w:t>
            </w:r>
          </w:p>
        </w:tc>
        <w:tc>
          <w:tcPr>
            <w:tcW w:w="2268"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.50262</w:t>
            </w:r>
          </w:p>
        </w:tc>
      </w:tr>
      <w:tr w:rsidR="00347AA1" w:rsidRPr="00D660A2" w:rsidTr="009674A5">
        <w:tc>
          <w:tcPr>
            <w:tcW w:w="1476"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AUDIND</w:t>
            </w:r>
          </w:p>
        </w:tc>
        <w:tc>
          <w:tcPr>
            <w:tcW w:w="882"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.00</w:t>
            </w:r>
          </w:p>
        </w:tc>
        <w:tc>
          <w:tcPr>
            <w:tcW w:w="153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1.00</w:t>
            </w:r>
          </w:p>
        </w:tc>
        <w:tc>
          <w:tcPr>
            <w:tcW w:w="126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.6000</w:t>
            </w:r>
          </w:p>
        </w:tc>
        <w:tc>
          <w:tcPr>
            <w:tcW w:w="2268"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.50262</w:t>
            </w:r>
          </w:p>
        </w:tc>
      </w:tr>
      <w:tr w:rsidR="00347AA1" w:rsidRPr="00D660A2" w:rsidTr="009674A5">
        <w:tc>
          <w:tcPr>
            <w:tcW w:w="1476"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LEVR</w:t>
            </w:r>
          </w:p>
        </w:tc>
        <w:tc>
          <w:tcPr>
            <w:tcW w:w="882"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.00</w:t>
            </w:r>
          </w:p>
        </w:tc>
        <w:tc>
          <w:tcPr>
            <w:tcW w:w="153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35.80</w:t>
            </w:r>
          </w:p>
        </w:tc>
        <w:tc>
          <w:tcPr>
            <w:tcW w:w="126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7.9775</w:t>
            </w:r>
          </w:p>
        </w:tc>
        <w:tc>
          <w:tcPr>
            <w:tcW w:w="2268"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10.67594</w:t>
            </w:r>
          </w:p>
        </w:tc>
      </w:tr>
    </w:tbl>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Table 1 show that the mean of net profit margin (NPM), auditor size, auditor industry and leverage are 0.3155, 0.6000, 0.6000, </w:t>
      </w:r>
      <w:proofErr w:type="gramStart"/>
      <w:r w:rsidRPr="00D660A2">
        <w:rPr>
          <w:rFonts w:ascii="Times New Roman" w:hAnsi="Times New Roman" w:cs="Times New Roman"/>
          <w:sz w:val="24"/>
          <w:szCs w:val="24"/>
        </w:rPr>
        <w:t>7.9775</w:t>
      </w:r>
      <w:proofErr w:type="gramEnd"/>
      <w:r w:rsidRPr="00D660A2">
        <w:rPr>
          <w:rFonts w:ascii="Times New Roman" w:hAnsi="Times New Roman" w:cs="Times New Roman"/>
          <w:sz w:val="24"/>
          <w:szCs w:val="24"/>
        </w:rPr>
        <w:t xml:space="preserve"> respectively. A comparison of the means responses with the maximum values for each of the variable indicates that the cement industry presently operates at a net profit margin (NPM) of 32 percent auditor size is at 60 percent and leverage is at 7.9775. the value of leverage indicate that the results of the findings would have been distorted if leverage had not been controlled as a variable one important observation is that while auditor size and auditor independence have value higher than of its respective standard deviations, net profit margin has a mean value which is lower than the value of its standard deviation. If there for implies that the level of auditor size and auditor independence in the cement industry is high, while net profit margin for the industry can still be improved upon.</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Table 4.2: Correlation matrix</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correlation matrix is used to determine the correlation between the dependent and independent variable of the study. The table below represents the correlation matrix for the sample observation. The full results are contained in appendix 2.</w:t>
      </w:r>
    </w:p>
    <w:p w:rsidR="00347AA1" w:rsidRPr="0076002E" w:rsidRDefault="00347AA1" w:rsidP="00347AA1">
      <w:pPr>
        <w:spacing w:line="480" w:lineRule="auto"/>
        <w:jc w:val="both"/>
        <w:rPr>
          <w:rFonts w:ascii="Times New Roman" w:hAnsi="Times New Roman" w:cs="Times New Roman"/>
          <w:b/>
          <w:sz w:val="24"/>
          <w:szCs w:val="24"/>
        </w:rPr>
      </w:pPr>
      <w:r w:rsidRPr="0076002E">
        <w:rPr>
          <w:rFonts w:ascii="Times New Roman" w:hAnsi="Times New Roman" w:cs="Times New Roman"/>
          <w:b/>
          <w:sz w:val="24"/>
          <w:szCs w:val="24"/>
        </w:rPr>
        <w:t>Table 2: Summary of correlation matrix</w:t>
      </w:r>
    </w:p>
    <w:tbl>
      <w:tblPr>
        <w:tblStyle w:val="TableGrid"/>
        <w:tblW w:w="0" w:type="auto"/>
        <w:tblLook w:val="04A0" w:firstRow="1" w:lastRow="0" w:firstColumn="1" w:lastColumn="0" w:noHBand="0" w:noVBand="1"/>
      </w:tblPr>
      <w:tblGrid>
        <w:gridCol w:w="1738"/>
        <w:gridCol w:w="1707"/>
        <w:gridCol w:w="1738"/>
        <w:gridCol w:w="1733"/>
        <w:gridCol w:w="1714"/>
      </w:tblGrid>
      <w:tr w:rsidR="00347AA1" w:rsidRPr="00D660A2" w:rsidTr="009674A5">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Variable</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NPM</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AUDSIZE</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AUDIND </w:t>
            </w:r>
          </w:p>
        </w:tc>
        <w:tc>
          <w:tcPr>
            <w:tcW w:w="1772"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LEVR</w:t>
            </w:r>
          </w:p>
        </w:tc>
      </w:tr>
      <w:tr w:rsidR="00347AA1" w:rsidRPr="00D660A2" w:rsidTr="009674A5">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NPM</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p>
        </w:tc>
        <w:tc>
          <w:tcPr>
            <w:tcW w:w="1771" w:type="dxa"/>
          </w:tcPr>
          <w:p w:rsidR="00347AA1" w:rsidRPr="00D660A2" w:rsidRDefault="00347AA1" w:rsidP="009674A5">
            <w:pPr>
              <w:spacing w:line="360" w:lineRule="auto"/>
              <w:jc w:val="both"/>
              <w:rPr>
                <w:rFonts w:ascii="Times New Roman" w:hAnsi="Times New Roman" w:cs="Times New Roman"/>
                <w:sz w:val="24"/>
                <w:szCs w:val="24"/>
              </w:rPr>
            </w:pPr>
          </w:p>
        </w:tc>
        <w:tc>
          <w:tcPr>
            <w:tcW w:w="1772" w:type="dxa"/>
          </w:tcPr>
          <w:p w:rsidR="00347AA1" w:rsidRPr="00D660A2" w:rsidRDefault="00347AA1" w:rsidP="009674A5">
            <w:pPr>
              <w:spacing w:line="360" w:lineRule="auto"/>
              <w:jc w:val="both"/>
              <w:rPr>
                <w:rFonts w:ascii="Times New Roman" w:hAnsi="Times New Roman" w:cs="Times New Roman"/>
                <w:sz w:val="24"/>
                <w:szCs w:val="24"/>
              </w:rPr>
            </w:pPr>
          </w:p>
        </w:tc>
      </w:tr>
      <w:tr w:rsidR="00347AA1" w:rsidRPr="00D660A2" w:rsidTr="009674A5">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AUDSIZE</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-023</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p>
        </w:tc>
        <w:tc>
          <w:tcPr>
            <w:tcW w:w="1772" w:type="dxa"/>
          </w:tcPr>
          <w:p w:rsidR="00347AA1" w:rsidRPr="00D660A2" w:rsidRDefault="00347AA1" w:rsidP="009674A5">
            <w:pPr>
              <w:spacing w:line="360" w:lineRule="auto"/>
              <w:jc w:val="both"/>
              <w:rPr>
                <w:rFonts w:ascii="Times New Roman" w:hAnsi="Times New Roman" w:cs="Times New Roman"/>
                <w:sz w:val="24"/>
                <w:szCs w:val="24"/>
              </w:rPr>
            </w:pPr>
          </w:p>
        </w:tc>
      </w:tr>
      <w:tr w:rsidR="00347AA1" w:rsidRPr="00D660A2" w:rsidTr="009674A5">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AUDIND</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.519</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-458</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c>
          <w:tcPr>
            <w:tcW w:w="1772" w:type="dxa"/>
          </w:tcPr>
          <w:p w:rsidR="00347AA1" w:rsidRPr="00D660A2" w:rsidRDefault="00347AA1" w:rsidP="009674A5">
            <w:pPr>
              <w:spacing w:line="360" w:lineRule="auto"/>
              <w:jc w:val="both"/>
              <w:rPr>
                <w:rFonts w:ascii="Times New Roman" w:hAnsi="Times New Roman" w:cs="Times New Roman"/>
                <w:sz w:val="24"/>
                <w:szCs w:val="24"/>
              </w:rPr>
            </w:pPr>
          </w:p>
        </w:tc>
      </w:tr>
      <w:tr w:rsidR="00347AA1" w:rsidRPr="00D660A2" w:rsidTr="009674A5">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LEVR</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-323</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-356</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-014</w:t>
            </w:r>
          </w:p>
        </w:tc>
        <w:tc>
          <w:tcPr>
            <w:tcW w:w="1772"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r>
    </w:tbl>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Table 4.2: Indicates that there is a positive correlation between net profit margin and auditor independence, while there is a negative correlation between net profit margin and auditor size. However, care should be taken when interpreting the result as this does not mean that auditor size has a negative relationship with net profit margin it only means that the correlation or relationship between auditor size and financial performance is not as strong as that of auditor independence and financial performance. We can only establish if there is a negative relationship between auditor size and financial performance through the inferential statistics and test of hypothesis. The correlation between the net profit margin and leverage is negative as should be expected since debt principal and interest repayment are bound to infringe on net profit margin. The correlation between auditor size and leverage is positive: this can be explained by the fact that firms audited by Big 4 audit firms are likely to have credit worthiness and access to different forms of loans. The correlation between auditor independence and leverage is negative but not too significant as should be </w:t>
      </w:r>
      <w:r w:rsidRPr="00D660A2">
        <w:rPr>
          <w:rFonts w:ascii="Times New Roman" w:hAnsi="Times New Roman" w:cs="Times New Roman"/>
          <w:sz w:val="24"/>
          <w:szCs w:val="24"/>
        </w:rPr>
        <w:lastRenderedPageBreak/>
        <w:t>expected since the debt composition or debt size of a firm should not affect the independence of their auditors</w:t>
      </w:r>
    </w:p>
    <w:p w:rsidR="00347AA1" w:rsidRDefault="00347AA1" w:rsidP="00347AA1">
      <w:pPr>
        <w:rPr>
          <w:rFonts w:ascii="Times New Roman" w:hAnsi="Times New Roman" w:cs="Times New Roman"/>
          <w:b/>
          <w:sz w:val="24"/>
          <w:szCs w:val="24"/>
        </w:rPr>
      </w:pPr>
      <w:r>
        <w:rPr>
          <w:rFonts w:ascii="Times New Roman" w:hAnsi="Times New Roman" w:cs="Times New Roman"/>
          <w:b/>
          <w:sz w:val="24"/>
          <w:szCs w:val="24"/>
        </w:rPr>
        <w:br w:type="page"/>
      </w:r>
    </w:p>
    <w:p w:rsidR="00347AA1" w:rsidRPr="0076002E" w:rsidRDefault="00347AA1" w:rsidP="00347AA1">
      <w:pPr>
        <w:spacing w:line="480" w:lineRule="auto"/>
        <w:jc w:val="both"/>
        <w:rPr>
          <w:rFonts w:ascii="Times New Roman" w:hAnsi="Times New Roman" w:cs="Times New Roman"/>
          <w:b/>
          <w:sz w:val="24"/>
          <w:szCs w:val="24"/>
        </w:rPr>
      </w:pPr>
      <w:r w:rsidRPr="0076002E">
        <w:rPr>
          <w:rFonts w:ascii="Times New Roman" w:hAnsi="Times New Roman" w:cs="Times New Roman"/>
          <w:b/>
          <w:sz w:val="24"/>
          <w:szCs w:val="24"/>
        </w:rPr>
        <w:lastRenderedPageBreak/>
        <w:t xml:space="preserve">Table 3:1: Summary of regression result </w:t>
      </w:r>
    </w:p>
    <w:tbl>
      <w:tblPr>
        <w:tblStyle w:val="TableGrid"/>
        <w:tblW w:w="8959" w:type="dxa"/>
        <w:tblLook w:val="04A0" w:firstRow="1" w:lastRow="0" w:firstColumn="1" w:lastColumn="0" w:noHBand="0" w:noVBand="1"/>
      </w:tblPr>
      <w:tblGrid>
        <w:gridCol w:w="1930"/>
        <w:gridCol w:w="1653"/>
        <w:gridCol w:w="1792"/>
        <w:gridCol w:w="1563"/>
        <w:gridCol w:w="2021"/>
      </w:tblGrid>
      <w:tr w:rsidR="00347AA1" w:rsidRPr="00D660A2" w:rsidTr="009674A5">
        <w:trPr>
          <w:trHeight w:val="333"/>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Variable</w:t>
            </w:r>
          </w:p>
        </w:tc>
        <w:tc>
          <w:tcPr>
            <w:tcW w:w="165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Coefficient</w:t>
            </w:r>
          </w:p>
        </w:tc>
        <w:tc>
          <w:tcPr>
            <w:tcW w:w="1792"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 xml:space="preserve">E-value </w:t>
            </w: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 xml:space="preserve">P-value </w:t>
            </w:r>
          </w:p>
        </w:tc>
        <w:tc>
          <w:tcPr>
            <w:tcW w:w="2021"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Total credit</w:t>
            </w:r>
          </w:p>
        </w:tc>
      </w:tr>
      <w:tr w:rsidR="00347AA1" w:rsidRPr="00D660A2" w:rsidTr="009674A5">
        <w:trPr>
          <w:trHeight w:val="347"/>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Constant</w:t>
            </w:r>
          </w:p>
        </w:tc>
        <w:tc>
          <w:tcPr>
            <w:tcW w:w="165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-0.066</w:t>
            </w:r>
          </w:p>
        </w:tc>
        <w:tc>
          <w:tcPr>
            <w:tcW w:w="1792"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-0.445</w:t>
            </w: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0.662</w:t>
            </w:r>
          </w:p>
        </w:tc>
        <w:tc>
          <w:tcPr>
            <w:tcW w:w="2021" w:type="dxa"/>
          </w:tcPr>
          <w:p w:rsidR="00347AA1" w:rsidRPr="00D660A2" w:rsidRDefault="00347AA1" w:rsidP="009674A5">
            <w:pPr>
              <w:jc w:val="both"/>
              <w:rPr>
                <w:rFonts w:ascii="Times New Roman" w:hAnsi="Times New Roman" w:cs="Times New Roman"/>
                <w:sz w:val="24"/>
                <w:szCs w:val="24"/>
              </w:rPr>
            </w:pPr>
          </w:p>
        </w:tc>
      </w:tr>
      <w:tr w:rsidR="00347AA1" w:rsidRPr="00D660A2" w:rsidTr="009674A5">
        <w:trPr>
          <w:trHeight w:val="347"/>
        </w:trPr>
        <w:tc>
          <w:tcPr>
            <w:tcW w:w="1930" w:type="dxa"/>
          </w:tcPr>
          <w:p w:rsidR="00347AA1" w:rsidRPr="00D660A2" w:rsidRDefault="00347AA1" w:rsidP="009674A5">
            <w:pPr>
              <w:ind w:left="720" w:hanging="720"/>
              <w:jc w:val="both"/>
              <w:rPr>
                <w:rFonts w:ascii="Times New Roman" w:hAnsi="Times New Roman" w:cs="Times New Roman"/>
                <w:sz w:val="24"/>
                <w:szCs w:val="24"/>
              </w:rPr>
            </w:pPr>
            <w:r w:rsidRPr="00D660A2">
              <w:rPr>
                <w:rFonts w:ascii="Times New Roman" w:hAnsi="Times New Roman" w:cs="Times New Roman"/>
                <w:sz w:val="24"/>
                <w:szCs w:val="24"/>
              </w:rPr>
              <w:t>AUDSIZE</w:t>
            </w:r>
          </w:p>
        </w:tc>
        <w:tc>
          <w:tcPr>
            <w:tcW w:w="165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0.338</w:t>
            </w:r>
          </w:p>
        </w:tc>
        <w:tc>
          <w:tcPr>
            <w:tcW w:w="1792"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2.323</w:t>
            </w: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0.034</w:t>
            </w:r>
          </w:p>
        </w:tc>
        <w:tc>
          <w:tcPr>
            <w:tcW w:w="2021"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0.667/1.499</w:t>
            </w:r>
          </w:p>
        </w:tc>
      </w:tr>
      <w:tr w:rsidR="00347AA1" w:rsidRPr="00D660A2" w:rsidTr="009674A5">
        <w:trPr>
          <w:trHeight w:val="347"/>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AUDIND</w:t>
            </w:r>
          </w:p>
        </w:tc>
        <w:tc>
          <w:tcPr>
            <w:tcW w:w="165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0.509</w:t>
            </w:r>
          </w:p>
        </w:tc>
        <w:tc>
          <w:tcPr>
            <w:tcW w:w="1792"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3.750</w:t>
            </w: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0002</w:t>
            </w:r>
          </w:p>
        </w:tc>
        <w:tc>
          <w:tcPr>
            <w:tcW w:w="2021"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0.764/1.308</w:t>
            </w:r>
          </w:p>
        </w:tc>
      </w:tr>
      <w:tr w:rsidR="00347AA1" w:rsidRPr="00D660A2" w:rsidTr="009674A5">
        <w:trPr>
          <w:trHeight w:val="333"/>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LEVR</w:t>
            </w:r>
          </w:p>
        </w:tc>
        <w:tc>
          <w:tcPr>
            <w:tcW w:w="165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0.016</w:t>
            </w:r>
          </w:p>
        </w:tc>
        <w:tc>
          <w:tcPr>
            <w:tcW w:w="1792"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-2.607</w:t>
            </w: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0.019</w:t>
            </w:r>
          </w:p>
        </w:tc>
        <w:tc>
          <w:tcPr>
            <w:tcW w:w="2021"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0.845/1.84</w:t>
            </w:r>
          </w:p>
        </w:tc>
      </w:tr>
      <w:tr w:rsidR="00347AA1" w:rsidRPr="00D660A2" w:rsidTr="009674A5">
        <w:trPr>
          <w:trHeight w:val="347"/>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R</w:t>
            </w:r>
          </w:p>
        </w:tc>
        <w:tc>
          <w:tcPr>
            <w:tcW w:w="1653" w:type="dxa"/>
          </w:tcPr>
          <w:p w:rsidR="00347AA1" w:rsidRPr="00D660A2" w:rsidRDefault="00347AA1" w:rsidP="009674A5">
            <w:pPr>
              <w:jc w:val="both"/>
              <w:rPr>
                <w:rFonts w:ascii="Times New Roman" w:hAnsi="Times New Roman" w:cs="Times New Roman"/>
                <w:sz w:val="24"/>
                <w:szCs w:val="24"/>
              </w:rPr>
            </w:pPr>
          </w:p>
        </w:tc>
        <w:tc>
          <w:tcPr>
            <w:tcW w:w="1792" w:type="dxa"/>
          </w:tcPr>
          <w:p w:rsidR="00347AA1" w:rsidRPr="00D660A2" w:rsidRDefault="00347AA1" w:rsidP="009674A5">
            <w:pPr>
              <w:jc w:val="both"/>
              <w:rPr>
                <w:rFonts w:ascii="Times New Roman" w:hAnsi="Times New Roman" w:cs="Times New Roman"/>
                <w:sz w:val="24"/>
                <w:szCs w:val="24"/>
              </w:rPr>
            </w:pP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0.727</w:t>
            </w:r>
          </w:p>
        </w:tc>
        <w:tc>
          <w:tcPr>
            <w:tcW w:w="2021" w:type="dxa"/>
          </w:tcPr>
          <w:p w:rsidR="00347AA1" w:rsidRPr="00D660A2" w:rsidRDefault="00347AA1" w:rsidP="009674A5">
            <w:pPr>
              <w:jc w:val="both"/>
              <w:rPr>
                <w:rFonts w:ascii="Times New Roman" w:hAnsi="Times New Roman" w:cs="Times New Roman"/>
                <w:sz w:val="24"/>
                <w:szCs w:val="24"/>
              </w:rPr>
            </w:pPr>
          </w:p>
        </w:tc>
      </w:tr>
      <w:tr w:rsidR="00347AA1" w:rsidRPr="00D660A2" w:rsidTr="009674A5">
        <w:trPr>
          <w:trHeight w:val="347"/>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R</w:t>
            </w:r>
            <w:r w:rsidRPr="00D660A2">
              <w:rPr>
                <w:rFonts w:ascii="Times New Roman" w:hAnsi="Times New Roman" w:cs="Times New Roman"/>
                <w:sz w:val="24"/>
                <w:szCs w:val="24"/>
                <w:vertAlign w:val="superscript"/>
              </w:rPr>
              <w:t>2</w:t>
            </w:r>
          </w:p>
        </w:tc>
        <w:tc>
          <w:tcPr>
            <w:tcW w:w="1653" w:type="dxa"/>
          </w:tcPr>
          <w:p w:rsidR="00347AA1" w:rsidRPr="00D660A2" w:rsidRDefault="00347AA1" w:rsidP="009674A5">
            <w:pPr>
              <w:jc w:val="both"/>
              <w:rPr>
                <w:rFonts w:ascii="Times New Roman" w:hAnsi="Times New Roman" w:cs="Times New Roman"/>
                <w:sz w:val="24"/>
                <w:szCs w:val="24"/>
              </w:rPr>
            </w:pPr>
          </w:p>
        </w:tc>
        <w:tc>
          <w:tcPr>
            <w:tcW w:w="1792" w:type="dxa"/>
          </w:tcPr>
          <w:p w:rsidR="00347AA1" w:rsidRPr="00D660A2" w:rsidRDefault="00347AA1" w:rsidP="009674A5">
            <w:pPr>
              <w:jc w:val="both"/>
              <w:rPr>
                <w:rFonts w:ascii="Times New Roman" w:hAnsi="Times New Roman" w:cs="Times New Roman"/>
                <w:sz w:val="24"/>
                <w:szCs w:val="24"/>
              </w:rPr>
            </w:pP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0.529</w:t>
            </w:r>
          </w:p>
        </w:tc>
        <w:tc>
          <w:tcPr>
            <w:tcW w:w="2021" w:type="dxa"/>
          </w:tcPr>
          <w:p w:rsidR="00347AA1" w:rsidRPr="00D660A2" w:rsidRDefault="00347AA1" w:rsidP="009674A5">
            <w:pPr>
              <w:jc w:val="both"/>
              <w:rPr>
                <w:rFonts w:ascii="Times New Roman" w:hAnsi="Times New Roman" w:cs="Times New Roman"/>
                <w:sz w:val="24"/>
                <w:szCs w:val="24"/>
              </w:rPr>
            </w:pPr>
          </w:p>
        </w:tc>
      </w:tr>
      <w:tr w:rsidR="00347AA1" w:rsidRPr="00D660A2" w:rsidTr="009674A5">
        <w:trPr>
          <w:trHeight w:val="347"/>
        </w:trPr>
        <w:tc>
          <w:tcPr>
            <w:tcW w:w="1930" w:type="dxa"/>
          </w:tcPr>
          <w:p w:rsidR="00347AA1" w:rsidRPr="00D660A2" w:rsidRDefault="00347AA1" w:rsidP="009674A5">
            <w:pPr>
              <w:jc w:val="both"/>
              <w:rPr>
                <w:rFonts w:ascii="Times New Roman" w:hAnsi="Times New Roman" w:cs="Times New Roman"/>
                <w:sz w:val="24"/>
                <w:szCs w:val="24"/>
              </w:rPr>
            </w:pPr>
            <w:proofErr w:type="spellStart"/>
            <w:r w:rsidRPr="00D660A2">
              <w:rPr>
                <w:rFonts w:ascii="Times New Roman" w:hAnsi="Times New Roman" w:cs="Times New Roman"/>
                <w:sz w:val="24"/>
                <w:szCs w:val="24"/>
              </w:rPr>
              <w:t>Adj</w:t>
            </w:r>
            <w:proofErr w:type="spellEnd"/>
            <w:r w:rsidRPr="00D660A2">
              <w:rPr>
                <w:rFonts w:ascii="Times New Roman" w:hAnsi="Times New Roman" w:cs="Times New Roman"/>
                <w:sz w:val="24"/>
                <w:szCs w:val="24"/>
              </w:rPr>
              <w:t xml:space="preserve"> R</w:t>
            </w:r>
            <w:r w:rsidRPr="00D660A2">
              <w:rPr>
                <w:rFonts w:ascii="Times New Roman" w:hAnsi="Times New Roman" w:cs="Times New Roman"/>
                <w:sz w:val="24"/>
                <w:szCs w:val="24"/>
                <w:vertAlign w:val="superscript"/>
              </w:rPr>
              <w:t>2</w:t>
            </w:r>
          </w:p>
        </w:tc>
        <w:tc>
          <w:tcPr>
            <w:tcW w:w="1653" w:type="dxa"/>
          </w:tcPr>
          <w:p w:rsidR="00347AA1" w:rsidRPr="00D660A2" w:rsidRDefault="00347AA1" w:rsidP="009674A5">
            <w:pPr>
              <w:jc w:val="both"/>
              <w:rPr>
                <w:rFonts w:ascii="Times New Roman" w:hAnsi="Times New Roman" w:cs="Times New Roman"/>
                <w:sz w:val="24"/>
                <w:szCs w:val="24"/>
              </w:rPr>
            </w:pPr>
          </w:p>
        </w:tc>
        <w:tc>
          <w:tcPr>
            <w:tcW w:w="1792" w:type="dxa"/>
          </w:tcPr>
          <w:p w:rsidR="00347AA1" w:rsidRPr="00D660A2" w:rsidRDefault="00347AA1" w:rsidP="009674A5">
            <w:pPr>
              <w:jc w:val="both"/>
              <w:rPr>
                <w:rFonts w:ascii="Times New Roman" w:hAnsi="Times New Roman" w:cs="Times New Roman"/>
                <w:sz w:val="24"/>
                <w:szCs w:val="24"/>
              </w:rPr>
            </w:pP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0.440</w:t>
            </w:r>
          </w:p>
        </w:tc>
        <w:tc>
          <w:tcPr>
            <w:tcW w:w="2021" w:type="dxa"/>
          </w:tcPr>
          <w:p w:rsidR="00347AA1" w:rsidRPr="00D660A2" w:rsidRDefault="00347AA1" w:rsidP="009674A5">
            <w:pPr>
              <w:jc w:val="both"/>
              <w:rPr>
                <w:rFonts w:ascii="Times New Roman" w:hAnsi="Times New Roman" w:cs="Times New Roman"/>
                <w:sz w:val="24"/>
                <w:szCs w:val="24"/>
              </w:rPr>
            </w:pPr>
          </w:p>
        </w:tc>
      </w:tr>
      <w:tr w:rsidR="00347AA1" w:rsidRPr="00D660A2" w:rsidTr="009674A5">
        <w:trPr>
          <w:trHeight w:val="333"/>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F-Stat</w:t>
            </w:r>
          </w:p>
        </w:tc>
        <w:tc>
          <w:tcPr>
            <w:tcW w:w="1653" w:type="dxa"/>
          </w:tcPr>
          <w:p w:rsidR="00347AA1" w:rsidRPr="00D660A2" w:rsidRDefault="00347AA1" w:rsidP="009674A5">
            <w:pPr>
              <w:jc w:val="both"/>
              <w:rPr>
                <w:rFonts w:ascii="Times New Roman" w:hAnsi="Times New Roman" w:cs="Times New Roman"/>
                <w:sz w:val="24"/>
                <w:szCs w:val="24"/>
              </w:rPr>
            </w:pPr>
          </w:p>
        </w:tc>
        <w:tc>
          <w:tcPr>
            <w:tcW w:w="1792" w:type="dxa"/>
          </w:tcPr>
          <w:p w:rsidR="00347AA1" w:rsidRPr="00D660A2" w:rsidRDefault="00347AA1" w:rsidP="009674A5">
            <w:pPr>
              <w:jc w:val="both"/>
              <w:rPr>
                <w:rFonts w:ascii="Times New Roman" w:hAnsi="Times New Roman" w:cs="Times New Roman"/>
                <w:sz w:val="24"/>
                <w:szCs w:val="24"/>
              </w:rPr>
            </w:pP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5.979</w:t>
            </w:r>
          </w:p>
        </w:tc>
        <w:tc>
          <w:tcPr>
            <w:tcW w:w="2021" w:type="dxa"/>
          </w:tcPr>
          <w:p w:rsidR="00347AA1" w:rsidRPr="00D660A2" w:rsidRDefault="00347AA1" w:rsidP="009674A5">
            <w:pPr>
              <w:jc w:val="both"/>
              <w:rPr>
                <w:rFonts w:ascii="Times New Roman" w:hAnsi="Times New Roman" w:cs="Times New Roman"/>
                <w:sz w:val="24"/>
                <w:szCs w:val="24"/>
              </w:rPr>
            </w:pPr>
          </w:p>
        </w:tc>
      </w:tr>
      <w:tr w:rsidR="00347AA1" w:rsidRPr="00D660A2" w:rsidTr="009674A5">
        <w:trPr>
          <w:trHeight w:val="360"/>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F-Sig</w:t>
            </w:r>
          </w:p>
        </w:tc>
        <w:tc>
          <w:tcPr>
            <w:tcW w:w="1653" w:type="dxa"/>
          </w:tcPr>
          <w:p w:rsidR="00347AA1" w:rsidRPr="00D660A2" w:rsidRDefault="00347AA1" w:rsidP="009674A5">
            <w:pPr>
              <w:jc w:val="both"/>
              <w:rPr>
                <w:rFonts w:ascii="Times New Roman" w:hAnsi="Times New Roman" w:cs="Times New Roman"/>
                <w:sz w:val="24"/>
                <w:szCs w:val="24"/>
              </w:rPr>
            </w:pPr>
          </w:p>
        </w:tc>
        <w:tc>
          <w:tcPr>
            <w:tcW w:w="1792" w:type="dxa"/>
          </w:tcPr>
          <w:p w:rsidR="00347AA1" w:rsidRPr="00D660A2" w:rsidRDefault="00347AA1" w:rsidP="009674A5">
            <w:pPr>
              <w:jc w:val="both"/>
              <w:rPr>
                <w:rFonts w:ascii="Times New Roman" w:hAnsi="Times New Roman" w:cs="Times New Roman"/>
                <w:sz w:val="24"/>
                <w:szCs w:val="24"/>
              </w:rPr>
            </w:pP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0.006</w:t>
            </w:r>
          </w:p>
        </w:tc>
        <w:tc>
          <w:tcPr>
            <w:tcW w:w="2021" w:type="dxa"/>
          </w:tcPr>
          <w:p w:rsidR="00347AA1" w:rsidRPr="00D660A2" w:rsidRDefault="00347AA1" w:rsidP="009674A5">
            <w:pPr>
              <w:jc w:val="both"/>
              <w:rPr>
                <w:rFonts w:ascii="Times New Roman" w:hAnsi="Times New Roman" w:cs="Times New Roman"/>
                <w:sz w:val="24"/>
                <w:szCs w:val="24"/>
              </w:rPr>
            </w:pPr>
          </w:p>
        </w:tc>
      </w:tr>
      <w:tr w:rsidR="00347AA1" w:rsidRPr="00D660A2" w:rsidTr="009674A5">
        <w:trPr>
          <w:trHeight w:val="347"/>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Durbin  Watson</w:t>
            </w:r>
          </w:p>
        </w:tc>
        <w:tc>
          <w:tcPr>
            <w:tcW w:w="1653" w:type="dxa"/>
          </w:tcPr>
          <w:p w:rsidR="00347AA1" w:rsidRPr="00D660A2" w:rsidRDefault="00347AA1" w:rsidP="009674A5">
            <w:pPr>
              <w:jc w:val="both"/>
              <w:rPr>
                <w:rFonts w:ascii="Times New Roman" w:hAnsi="Times New Roman" w:cs="Times New Roman"/>
                <w:sz w:val="24"/>
                <w:szCs w:val="24"/>
              </w:rPr>
            </w:pPr>
          </w:p>
        </w:tc>
        <w:tc>
          <w:tcPr>
            <w:tcW w:w="1792" w:type="dxa"/>
          </w:tcPr>
          <w:p w:rsidR="00347AA1" w:rsidRPr="00D660A2" w:rsidRDefault="00347AA1" w:rsidP="009674A5">
            <w:pPr>
              <w:jc w:val="both"/>
              <w:rPr>
                <w:rFonts w:ascii="Times New Roman" w:hAnsi="Times New Roman" w:cs="Times New Roman"/>
                <w:sz w:val="24"/>
                <w:szCs w:val="24"/>
              </w:rPr>
            </w:pP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1.919</w:t>
            </w:r>
          </w:p>
        </w:tc>
        <w:tc>
          <w:tcPr>
            <w:tcW w:w="2021" w:type="dxa"/>
          </w:tcPr>
          <w:p w:rsidR="00347AA1" w:rsidRPr="00D660A2" w:rsidRDefault="00347AA1" w:rsidP="009674A5">
            <w:pPr>
              <w:jc w:val="both"/>
              <w:rPr>
                <w:rFonts w:ascii="Times New Roman" w:hAnsi="Times New Roman" w:cs="Times New Roman"/>
                <w:sz w:val="24"/>
                <w:szCs w:val="24"/>
              </w:rPr>
            </w:pPr>
          </w:p>
        </w:tc>
      </w:tr>
    </w:tbl>
    <w:p w:rsidR="00347AA1" w:rsidRPr="00D660A2" w:rsidRDefault="00347AA1" w:rsidP="00347AA1">
      <w:pPr>
        <w:spacing w:line="480" w:lineRule="auto"/>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Financial performance (FP) =0.066 + .338 (Audit size) + 0.509 (Audit independence) .0.061 (Leverage) + 0.26013.</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Table 3: above shows the correlation of the independent variable and the dependent variable at 73 percent indicating a strong positive relationship. Au R2 of 0.529 indicates that 52.9 percent of the variation in net profit margin can be explained by variability in auditor size and independence. In addition, the fishers statistics of 5.979 all other variable </w:t>
      </w:r>
      <w:r w:rsidRPr="00D660A2">
        <w:rPr>
          <w:rFonts w:ascii="Times New Roman" w:hAnsi="Times New Roman" w:cs="Times New Roman"/>
          <w:sz w:val="24"/>
          <w:szCs w:val="24"/>
        </w:rPr>
        <w:lastRenderedPageBreak/>
        <w:t>constant. The two influencing factors derived from the multiple regression models are ranked below.</w:t>
      </w:r>
    </w:p>
    <w:p w:rsidR="00347AA1" w:rsidRDefault="00347AA1" w:rsidP="00347AA1">
      <w:pPr>
        <w:spacing w:line="480" w:lineRule="auto"/>
        <w:jc w:val="both"/>
        <w:rPr>
          <w:rFonts w:ascii="Times New Roman" w:hAnsi="Times New Roman" w:cs="Times New Roman"/>
          <w:sz w:val="24"/>
          <w:szCs w:val="24"/>
        </w:rPr>
      </w:pPr>
    </w:p>
    <w:p w:rsidR="00347AA1" w:rsidRDefault="00347AA1" w:rsidP="00347AA1">
      <w:pPr>
        <w:spacing w:line="480" w:lineRule="auto"/>
        <w:jc w:val="both"/>
        <w:rPr>
          <w:rFonts w:ascii="Times New Roman" w:hAnsi="Times New Roman" w:cs="Times New Roman"/>
          <w:sz w:val="24"/>
          <w:szCs w:val="24"/>
        </w:rPr>
      </w:pPr>
    </w:p>
    <w:p w:rsidR="00347AA1" w:rsidRPr="0076002E"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sz w:val="24"/>
          <w:szCs w:val="24"/>
        </w:rPr>
        <w:t xml:space="preserve"> </w:t>
      </w:r>
      <w:r w:rsidRPr="0076002E">
        <w:rPr>
          <w:rFonts w:ascii="Times New Roman" w:hAnsi="Times New Roman" w:cs="Times New Roman"/>
          <w:b/>
          <w:sz w:val="24"/>
          <w:szCs w:val="24"/>
        </w:rPr>
        <w:t>Table 4: Marginal Effect of Audit Quality Measures.</w:t>
      </w:r>
    </w:p>
    <w:tbl>
      <w:tblPr>
        <w:tblStyle w:val="TableGrid"/>
        <w:tblW w:w="0" w:type="auto"/>
        <w:tblLook w:val="04A0" w:firstRow="1" w:lastRow="0" w:firstColumn="1" w:lastColumn="0" w:noHBand="0" w:noVBand="1"/>
      </w:tblPr>
      <w:tblGrid>
        <w:gridCol w:w="3441"/>
        <w:gridCol w:w="2544"/>
        <w:gridCol w:w="2645"/>
      </w:tblGrid>
      <w:tr w:rsidR="00347AA1" w:rsidRPr="00D660A2" w:rsidTr="009674A5">
        <w:tc>
          <w:tcPr>
            <w:tcW w:w="3528"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Measure</w:t>
            </w:r>
          </w:p>
        </w:tc>
        <w:tc>
          <w:tcPr>
            <w:tcW w:w="2610"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Marginal effect</w:t>
            </w:r>
          </w:p>
        </w:tc>
        <w:tc>
          <w:tcPr>
            <w:tcW w:w="2718"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Ranking</w:t>
            </w:r>
          </w:p>
        </w:tc>
      </w:tr>
      <w:tr w:rsidR="00347AA1" w:rsidRPr="00D660A2" w:rsidTr="009674A5">
        <w:tc>
          <w:tcPr>
            <w:tcW w:w="3528"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Auditor independence</w:t>
            </w:r>
          </w:p>
        </w:tc>
        <w:tc>
          <w:tcPr>
            <w:tcW w:w="2610"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.509</w:t>
            </w:r>
          </w:p>
        </w:tc>
        <w:tc>
          <w:tcPr>
            <w:tcW w:w="2718"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r>
      <w:tr w:rsidR="00347AA1" w:rsidRPr="00D660A2" w:rsidTr="009674A5">
        <w:tc>
          <w:tcPr>
            <w:tcW w:w="3528"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Auditor size</w:t>
            </w:r>
          </w:p>
        </w:tc>
        <w:tc>
          <w:tcPr>
            <w:tcW w:w="2610"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.338</w:t>
            </w:r>
          </w:p>
        </w:tc>
        <w:tc>
          <w:tcPr>
            <w:tcW w:w="2718"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2</w:t>
            </w:r>
          </w:p>
        </w:tc>
      </w:tr>
    </w:tbl>
    <w:p w:rsidR="00347AA1" w:rsidRPr="00D660A2" w:rsidRDefault="00347AA1" w:rsidP="00347AA1">
      <w:pPr>
        <w:spacing w:line="480" w:lineRule="auto"/>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margin effect table shows that auditor independence has the strongest influence on financial performance. As the result shows, a degree of degree in auditor independence carries a 50.9 percent probability that there will be a decrease in the influences of audit quality on financial performance. This result is consistent with a number of researches that regard auditor independence as the main determinant factor of audit quality and in return financial performance (Wood land and Reynolds, 2003; Jeff et al, 2012; </w:t>
      </w:r>
      <w:proofErr w:type="spellStart"/>
      <w:r w:rsidRPr="00D660A2">
        <w:rPr>
          <w:rFonts w:ascii="Times New Roman" w:hAnsi="Times New Roman" w:cs="Times New Roman"/>
          <w:sz w:val="24"/>
          <w:szCs w:val="24"/>
        </w:rPr>
        <w:t>Miettinen</w:t>
      </w:r>
      <w:proofErr w:type="spellEnd"/>
      <w:r w:rsidRPr="00D660A2">
        <w:rPr>
          <w:rFonts w:ascii="Times New Roman" w:hAnsi="Times New Roman" w:cs="Times New Roman"/>
          <w:sz w:val="24"/>
          <w:szCs w:val="24"/>
        </w:rPr>
        <w:t xml:space="preserve">, 2011). However this does not mean that auditor size does not have an influence on financial performance, it only shows that auditor independence is more of a determinate factor of financial performance than auditor size is. It is important to note that while over 50 percent </w:t>
      </w:r>
      <w:r w:rsidRPr="00D660A2">
        <w:rPr>
          <w:rFonts w:ascii="Times New Roman" w:hAnsi="Times New Roman" w:cs="Times New Roman"/>
          <w:sz w:val="24"/>
          <w:szCs w:val="24"/>
        </w:rPr>
        <w:lastRenderedPageBreak/>
        <w:t xml:space="preserve">of cement firms in Jordan employ the services of the Big4 audit firms, auditor independence still plays the major role in determining financial performance.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Finally, the study revealed that there are other to be appointed as auditor could legally sign such report provided the official seal of the chartered accountant signing the report was used. The court held that “it is only an accountant which includes an auditor as defined by law and not an audit firm that can sign document certifying the action taken is in compliance with the various provision of the law and in particular the financial statement and auditor’s report.</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 xml:space="preserve"> 4.2</w:t>
      </w:r>
      <w:r w:rsidRPr="00D660A2">
        <w:rPr>
          <w:rFonts w:ascii="Times New Roman" w:hAnsi="Times New Roman" w:cs="Times New Roman"/>
          <w:b/>
          <w:sz w:val="24"/>
          <w:szCs w:val="24"/>
        </w:rPr>
        <w:tab/>
        <w:t>STATISTICAL RESULTS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Statistical results of this study reveal insignificance of the audit quality (Independent variable) on firm performance (dependent variable) represent by auditor experience and auditor independence (independent variables) on firm profitability (dependent variable) further broken down and described by BIG 4 and ROT (independent variables) on ROH and ROE (dependent variables) respectively. This study is more online with (Singer &amp; Zhang 2018) that finds that longer audit firm tenure leads to less timely discovery and correction of greater magnitudes and that the Sarbanes Oxley Act has mitigated, but not eliminated, the adverse effect of long auditor tenure. Finally, the study proves that the negative association between auditor tenure and timely discovery of misstatement is mainly present in the first two years of an audit engagement. The calls for “mandatory auditor </w:t>
      </w:r>
      <w:r w:rsidRPr="00D660A2">
        <w:rPr>
          <w:rFonts w:ascii="Times New Roman" w:hAnsi="Times New Roman" w:cs="Times New Roman"/>
          <w:sz w:val="24"/>
          <w:szCs w:val="24"/>
        </w:rPr>
        <w:lastRenderedPageBreak/>
        <w:t>rotation” based on concern that longer auditor tenure reduces earnings quality motivates (</w:t>
      </w:r>
      <w:proofErr w:type="spellStart"/>
      <w:proofErr w:type="gramStart"/>
      <w:r w:rsidRPr="00D660A2">
        <w:rPr>
          <w:rFonts w:ascii="Times New Roman" w:hAnsi="Times New Roman" w:cs="Times New Roman"/>
          <w:sz w:val="24"/>
          <w:szCs w:val="24"/>
        </w:rPr>
        <w:t>myers</w:t>
      </w:r>
      <w:proofErr w:type="spellEnd"/>
      <w:proofErr w:type="gramEnd"/>
      <w:r w:rsidRPr="00D660A2">
        <w:rPr>
          <w:rFonts w:ascii="Times New Roman" w:hAnsi="Times New Roman" w:cs="Times New Roman"/>
          <w:sz w:val="24"/>
          <w:szCs w:val="24"/>
        </w:rPr>
        <w:t xml:space="preserve">, </w:t>
      </w:r>
      <w:proofErr w:type="spellStart"/>
      <w:r w:rsidRPr="00D660A2">
        <w:rPr>
          <w:rFonts w:ascii="Times New Roman" w:hAnsi="Times New Roman" w:cs="Times New Roman"/>
          <w:sz w:val="24"/>
          <w:szCs w:val="24"/>
        </w:rPr>
        <w:t>myers</w:t>
      </w:r>
      <w:proofErr w:type="spellEnd"/>
      <w:r w:rsidRPr="00D660A2">
        <w:rPr>
          <w:rFonts w:ascii="Times New Roman" w:hAnsi="Times New Roman" w:cs="Times New Roman"/>
          <w:sz w:val="24"/>
          <w:szCs w:val="24"/>
        </w:rPr>
        <w:t xml:space="preserve"> &amp; </w:t>
      </w:r>
      <w:proofErr w:type="spellStart"/>
      <w:r w:rsidRPr="00D660A2">
        <w:rPr>
          <w:rFonts w:ascii="Times New Roman" w:hAnsi="Times New Roman" w:cs="Times New Roman"/>
          <w:sz w:val="24"/>
          <w:szCs w:val="24"/>
        </w:rPr>
        <w:t>omer</w:t>
      </w:r>
      <w:proofErr w:type="spellEnd"/>
      <w:r w:rsidRPr="00D660A2">
        <w:rPr>
          <w:rFonts w:ascii="Times New Roman" w:hAnsi="Times New Roman" w:cs="Times New Roman"/>
          <w:sz w:val="24"/>
          <w:szCs w:val="24"/>
        </w:rPr>
        <w:t xml:space="preserve"> 2003)</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4.3</w:t>
      </w:r>
      <w:r w:rsidRPr="00D660A2">
        <w:rPr>
          <w:rFonts w:ascii="Times New Roman" w:hAnsi="Times New Roman" w:cs="Times New Roman"/>
          <w:b/>
          <w:sz w:val="24"/>
          <w:szCs w:val="24"/>
        </w:rPr>
        <w:tab/>
        <w:t>TEST OF HYPOTHESIS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Auditor size on financial performance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 null hypothesis that auditor size has no significant influence on the financial performance of quoted cement firms in Jordan was formulated to ascertain whether or not auditor size influence financial performance in the cement industry. The result for the test of hypothesis demonstrates a significant positive relationship between auditor size and financial performance. (B = 0.488, t =2.323 p= 0.034). The t-value of auditor size that is 2.323 is significant at 5 percent. The calculated p- value of auditor size is 0.034 which is less than 5 percent (0.05) and significant at 5 percent. These, therefore produced evidence of rejecting the hypothesis that auditor size has no significant influence on the financial performance of quoted cement firms in Jordan.</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Auditor independence on financial performance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 null hypothesis that auditor independence has no significant impact on the financial performance of quoted cement firm in Jordan was formulated with a view to assessing whether or not auditor independence influences financial performance in the cement industry. The result for the test of hypothesis demonstrates a significant positive relationship between auditor independence and financial performance. (B =0.736, t =3.750, </w:t>
      </w:r>
      <w:r w:rsidRPr="00D660A2">
        <w:rPr>
          <w:rFonts w:ascii="Times New Roman" w:hAnsi="Times New Roman" w:cs="Times New Roman"/>
          <w:sz w:val="24"/>
          <w:szCs w:val="24"/>
        </w:rPr>
        <w:lastRenderedPageBreak/>
        <w:t xml:space="preserve">p =0.002). That t-value of auditor independence that is 3.750 is significant at 5 percent. The calculated is significant at one percent indicates that the financial performance model is fit. Therefore, the results of this study can be relied upon. Durbin (1970), states that when the Durbin Watson statistics value is above 0.5 or 50 percent, independent observation is assumed. In other words, there is no auto correlation among the residuals of the study.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Durbin Watson statistics of 1.919 therefore indicates that there is no auto correlation among the residuals of this study. The hypothesized relationship were tested, properties of the casual paths, including standardized path co-efficient, t-value and p-value for the equation in the hypothesized model are presented in the table above. The value of the regression co-efficient for the intercept reports the particular financial performance denominator for cement firms in Jordan while the remaining co-efficient describe the impact of each independent variable on financial performance and the impact of the control variable of financial performance. The tolerance value and the variance inflation factor (VIF) are two measure generally agreed by various authors as being good factor for </w:t>
      </w:r>
      <w:proofErr w:type="spellStart"/>
      <w:r w:rsidRPr="00D660A2">
        <w:rPr>
          <w:rFonts w:ascii="Times New Roman" w:hAnsi="Times New Roman" w:cs="Times New Roman"/>
          <w:sz w:val="24"/>
          <w:szCs w:val="24"/>
        </w:rPr>
        <w:t>determing</w:t>
      </w:r>
      <w:proofErr w:type="spellEnd"/>
      <w:r w:rsidRPr="00D660A2">
        <w:rPr>
          <w:rFonts w:ascii="Times New Roman" w:hAnsi="Times New Roman" w:cs="Times New Roman"/>
          <w:sz w:val="24"/>
          <w:szCs w:val="24"/>
        </w:rPr>
        <w:t xml:space="preserve"> multi co linearity between the independent variable inflation factor of all the independent variable of a study, if the variance inflation factor of all the independent variable are less than 10, multi co linearity does not exist and the model is said to fit. Another measure for </w:t>
      </w:r>
      <w:proofErr w:type="spellStart"/>
      <w:r w:rsidRPr="00D660A2">
        <w:rPr>
          <w:rFonts w:ascii="Times New Roman" w:hAnsi="Times New Roman" w:cs="Times New Roman"/>
          <w:sz w:val="24"/>
          <w:szCs w:val="24"/>
        </w:rPr>
        <w:t>determing</w:t>
      </w:r>
      <w:proofErr w:type="spellEnd"/>
      <w:r w:rsidRPr="00D660A2">
        <w:rPr>
          <w:rFonts w:ascii="Times New Roman" w:hAnsi="Times New Roman" w:cs="Times New Roman"/>
          <w:sz w:val="24"/>
          <w:szCs w:val="24"/>
        </w:rPr>
        <w:t xml:space="preserve"> multi co linearity is the tolerance values. A tolerance value of 1or above signifies multi co linearity, while tolerance values of less than 1.00 in all the observed. Variable signifies the absence of multi co linearity (</w:t>
      </w:r>
      <w:proofErr w:type="spellStart"/>
      <w:r w:rsidRPr="00D660A2">
        <w:rPr>
          <w:rFonts w:ascii="Times New Roman" w:hAnsi="Times New Roman" w:cs="Times New Roman"/>
          <w:sz w:val="24"/>
          <w:szCs w:val="24"/>
        </w:rPr>
        <w:t>Cassey</w:t>
      </w:r>
      <w:proofErr w:type="spellEnd"/>
      <w:r w:rsidRPr="00D660A2">
        <w:rPr>
          <w:rFonts w:ascii="Times New Roman" w:hAnsi="Times New Roman" w:cs="Times New Roman"/>
          <w:sz w:val="24"/>
          <w:szCs w:val="24"/>
        </w:rPr>
        <w:t xml:space="preserve"> et al, 1999; </w:t>
      </w:r>
      <w:proofErr w:type="spellStart"/>
      <w:r w:rsidRPr="00D660A2">
        <w:rPr>
          <w:rFonts w:ascii="Times New Roman" w:hAnsi="Times New Roman" w:cs="Times New Roman"/>
          <w:sz w:val="24"/>
          <w:szCs w:val="24"/>
        </w:rPr>
        <w:t>Neter</w:t>
      </w:r>
      <w:proofErr w:type="spellEnd"/>
      <w:r w:rsidRPr="00D660A2">
        <w:rPr>
          <w:rFonts w:ascii="Times New Roman" w:hAnsi="Times New Roman" w:cs="Times New Roman"/>
          <w:sz w:val="24"/>
          <w:szCs w:val="24"/>
        </w:rPr>
        <w:t xml:space="preserve"> et al, 1996).</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The variances inflation factors of both independent variable and that of the control variable are consistently less than 10 which is the bench mark for determining multi co linearity (1.499&lt;10,1.308&lt;10 and 1.84&lt;10). In addition the tolerance value are less than 1.00 which is another benchmark for determining multi co linearity (0.0667&lt;1.00, 0.764&lt;1.00 and 0.5456&lt;1.00). This shows the appropriateness of fitting the model of this study with two independent variable and the control variable. Thus, the results of this study can be applied with the assurance that it measure what it purports to measure, that is the relationship between auditor size and financial performance, and auditor independence and financial performance.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P-value of auditor independence is 0.002 which is consistently less than 5 percent (0.05) and significant a 5 percent. Therefore, those produced the evidence of rejecting the hypothesis that auditor independence has no significant impact on the financial performance of quoted cement firms in Jordan.</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sz w:val="24"/>
          <w:szCs w:val="24"/>
        </w:rPr>
        <w:t xml:space="preserve">  </w:t>
      </w:r>
      <w:r w:rsidRPr="00D660A2">
        <w:rPr>
          <w:rFonts w:ascii="Times New Roman" w:hAnsi="Times New Roman" w:cs="Times New Roman"/>
          <w:b/>
          <w:sz w:val="24"/>
          <w:szCs w:val="24"/>
        </w:rPr>
        <w:t>4.4</w:t>
      </w:r>
      <w:r w:rsidRPr="00D660A2">
        <w:rPr>
          <w:rFonts w:ascii="Times New Roman" w:hAnsi="Times New Roman" w:cs="Times New Roman"/>
          <w:b/>
          <w:sz w:val="24"/>
          <w:szCs w:val="24"/>
        </w:rPr>
        <w:tab/>
        <w:t>DISCUSSION OF THE FINDINGS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main objectives of this study are to assess the influences of audit quality on the financial performance of quoted cement firms in Jordan. Profitability is adjudged to be the best measure of financial performance, while auditor fees are generally accepted as a good measure of auditor independence. Auditor independence and auditor size make up the concepts are correlated changes in one concept leads to changes in the other that is changes in not profit margin should correspond with changes in not profit margin should correspond </w:t>
      </w:r>
      <w:r w:rsidRPr="00D660A2">
        <w:rPr>
          <w:rFonts w:ascii="Times New Roman" w:hAnsi="Times New Roman" w:cs="Times New Roman"/>
          <w:sz w:val="24"/>
          <w:szCs w:val="24"/>
        </w:rPr>
        <w:lastRenderedPageBreak/>
        <w:t>with changes in audit quality. The study revealed that all the independent variable under consideration, namely; auditor size and auditor independence are statistically significant at 5 percent leading to rejection the stated hypothesis what these findings suggest is that audit quality plays a vital role in the determining financial performance. Marginal effect analysis is used to illustrate the marginal change in the dependent variable (Financial performance), given a degree of change in a selected independent variable, holding extraneous variable which account for the financial performance of quoted cement firms to the tune of 47.1 percent. The researchers suggest that these other variable include auditor opinion, auditor specialization, auditor tenure, and leverage and auditor firm rotation.</w:t>
      </w:r>
    </w:p>
    <w:p w:rsidR="00347AA1" w:rsidRPr="00D660A2" w:rsidRDefault="00347AA1" w:rsidP="00347AA1">
      <w:pPr>
        <w:spacing w:line="480" w:lineRule="auto"/>
        <w:jc w:val="both"/>
        <w:rPr>
          <w:rFonts w:ascii="Times New Roman" w:hAnsi="Times New Roman" w:cs="Times New Roman"/>
          <w:sz w:val="24"/>
          <w:szCs w:val="24"/>
        </w:rPr>
      </w:pPr>
    </w:p>
    <w:p w:rsidR="00347AA1" w:rsidRDefault="00347AA1" w:rsidP="00347AA1">
      <w:pPr>
        <w:rPr>
          <w:rFonts w:ascii="Times New Roman" w:hAnsi="Times New Roman" w:cs="Times New Roman"/>
          <w:b/>
          <w:sz w:val="24"/>
          <w:szCs w:val="24"/>
        </w:rPr>
      </w:pPr>
      <w:r>
        <w:rPr>
          <w:rFonts w:ascii="Times New Roman" w:hAnsi="Times New Roman" w:cs="Times New Roman"/>
          <w:b/>
          <w:sz w:val="24"/>
          <w:szCs w:val="24"/>
        </w:rPr>
        <w:br w:type="page"/>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FIVE</w:t>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SUMMARY, CONCLUSION, RECOMMENDATION</w:t>
      </w:r>
    </w:p>
    <w:p w:rsidR="00347AA1" w:rsidRPr="00D660A2" w:rsidRDefault="00347AA1" w:rsidP="00347AA1">
      <w:pPr>
        <w:pStyle w:val="ListParagraph"/>
        <w:numPr>
          <w:ilvl w:val="1"/>
          <w:numId w:val="2"/>
        </w:num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SUMMARY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was carried out in order to examine the auditor’s independence as a tool for achieving true and fairness of accounting records. The study is aim at finding out what is auditor’s independence and necessary auditor’s independence in an organization.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responsibility of the auditor in order to be independent and likely constraints that will not make auditor to be independent. In order to find answer to this question, three departments from </w:t>
      </w:r>
      <w:proofErr w:type="spellStart"/>
      <w:r w:rsidRPr="00D660A2">
        <w:rPr>
          <w:rFonts w:ascii="Times New Roman" w:hAnsi="Times New Roman" w:cs="Times New Roman"/>
          <w:sz w:val="24"/>
          <w:szCs w:val="24"/>
        </w:rPr>
        <w:t>Lubcon</w:t>
      </w:r>
      <w:proofErr w:type="spellEnd"/>
      <w:r w:rsidRPr="00D660A2">
        <w:rPr>
          <w:rFonts w:ascii="Times New Roman" w:hAnsi="Times New Roman" w:cs="Times New Roman"/>
          <w:sz w:val="24"/>
          <w:szCs w:val="24"/>
        </w:rPr>
        <w:t xml:space="preserve"> Nigeria limited at Ilorin were chosen as the case study.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In the course of this study the researcher used lecture and notes and reviews of literature on auditor’s independence in order to broaden his knowledge of the Thirty (30) questions were drawn and administered to the accounting department and stored department of the Organization. All of the questions were completed and returned by the respondent which used for analysis to know peoples opinion and suggestion.</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5.2</w:t>
      </w:r>
      <w:r w:rsidRPr="00D660A2">
        <w:rPr>
          <w:rFonts w:ascii="Times New Roman" w:hAnsi="Times New Roman" w:cs="Times New Roman"/>
          <w:b/>
          <w:sz w:val="24"/>
          <w:szCs w:val="24"/>
        </w:rPr>
        <w:tab/>
        <w:t>CONCLUSIONS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At this stage of the study we come up with the conclusion from findings that we obtain, and we propose future studies. The study examined the relationship between audit quality and firm financial performance through the proxies of (BIG 4 &amp; ROT) on (ROA &amp; R</w:t>
      </w:r>
      <w:r>
        <w:rPr>
          <w:rFonts w:ascii="Times New Roman" w:hAnsi="Times New Roman" w:cs="Times New Roman"/>
          <w:sz w:val="24"/>
          <w:szCs w:val="24"/>
        </w:rPr>
        <w:t>OE) respectively of listed non-f</w:t>
      </w:r>
      <w:r w:rsidRPr="00D660A2">
        <w:rPr>
          <w:rFonts w:ascii="Times New Roman" w:hAnsi="Times New Roman" w:cs="Times New Roman"/>
          <w:sz w:val="24"/>
          <w:szCs w:val="24"/>
        </w:rPr>
        <w:t xml:space="preserve">inancial firms in Egypt. Some concepts, principles and </w:t>
      </w:r>
      <w:r w:rsidRPr="00D660A2">
        <w:rPr>
          <w:rFonts w:ascii="Times New Roman" w:hAnsi="Times New Roman" w:cs="Times New Roman"/>
          <w:sz w:val="24"/>
          <w:szCs w:val="24"/>
        </w:rPr>
        <w:lastRenderedPageBreak/>
        <w:t>contrasting views of scholars were presented. It wide- ranging review of literature was made. Data content in financial statement during (2007 - 2017) has been evaluated. These firms are categorized</w:t>
      </w:r>
      <w:r>
        <w:rPr>
          <w:rFonts w:ascii="Times New Roman" w:hAnsi="Times New Roman" w:cs="Times New Roman"/>
          <w:sz w:val="24"/>
          <w:szCs w:val="24"/>
        </w:rPr>
        <w:t xml:space="preserve"> of EGX 100 (top 100 active non-</w:t>
      </w:r>
      <w:r w:rsidRPr="00D660A2">
        <w:rPr>
          <w:rFonts w:ascii="Times New Roman" w:hAnsi="Times New Roman" w:cs="Times New Roman"/>
          <w:sz w:val="24"/>
          <w:szCs w:val="24"/>
        </w:rPr>
        <w:t>financial institutions listed in the Egyptian stock exchange).  After the audit quality and data content of the firm financial statements have been evaluated final result imply that the independent variable (BG. 4 &amp; ROT) have an insignificant impact on the dependent variable (ROA &amp; ROE) respectively, thus suggesting that the auditor experience and auditor independence have a negligible effect on the firm profitability. This study is closely related to (Singer &amp; Zhang 2018) that fund that longer audit firms’ tenure leads to less timely discovery and correction of misstatement. Also, it discovers that long auditor tenure also leads to misstatements of higher magnitudes. Finally, the study proves that the negative association between auditor tenure and timely discovery of misstatement is mainly present in the first two years of an audit engagement. During the process undertaken to complete this study, we observed the frequency of rotation of the auditing firms off the client we noticed that only three out of the thirty firms considered rotate audit firms every three years or five years’ maximum while the rest of the firms in the population changed audit firms after the 10</w:t>
      </w:r>
      <w:r w:rsidRPr="00D660A2">
        <w:rPr>
          <w:rFonts w:ascii="Times New Roman" w:hAnsi="Times New Roman" w:cs="Times New Roman"/>
          <w:sz w:val="24"/>
          <w:szCs w:val="24"/>
          <w:vertAlign w:val="superscript"/>
        </w:rPr>
        <w:t>th</w:t>
      </w:r>
      <w:r w:rsidRPr="00D660A2">
        <w:rPr>
          <w:rFonts w:ascii="Times New Roman" w:hAnsi="Times New Roman" w:cs="Times New Roman"/>
          <w:sz w:val="24"/>
          <w:szCs w:val="24"/>
        </w:rPr>
        <w:t xml:space="preserve"> year. When further investigating this phenomenon we found that there is no distinct set of standards, rules guideline or regulation that are imposed on the firms listed on the Egyptian stock exchange concerning the frequency of auditor rotation and that it all depends on custom and related interest. We also detected that the impact of auditor rotation on firm performance was significant during the current two years only. The period observed was </w:t>
      </w:r>
      <w:r w:rsidRPr="00D660A2">
        <w:rPr>
          <w:rFonts w:ascii="Times New Roman" w:hAnsi="Times New Roman" w:cs="Times New Roman"/>
          <w:sz w:val="24"/>
          <w:szCs w:val="24"/>
        </w:rPr>
        <w:lastRenderedPageBreak/>
        <w:t>2007- 2017. Evidence proves that financial statement reveal value relevant information to investors for predicting profitability. This is increased when firm financial statement is audited by one of the big four accounting firms. However, these findings are not applicable for unprofitable firms. The findings indicate that auditor experience and auditor independence may not be the best proxy for the actual and perceived audit quality. Therefore, other variable may be considered because this type of information is important to key stakeholders in making their investment decisions similar to (Singer &amp; Zhang 2018) our study tries to answer the following research question “have the big four accounting firms lost their audit quality advantage?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overall findings indicate that the effect of audit quality on financial performance is insignificant. Thus, we recommend that mandatory rules, regulation and guidelines to be set and applied to control the auditor rotation frequency and transition period to ensure auditor independence. Also, we suggest that the management of listed firms employ the services of audit firms whose character and integrity is beyond question and have solid reputation.</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5.3</w:t>
      </w:r>
      <w:r w:rsidRPr="00D660A2">
        <w:rPr>
          <w:rFonts w:ascii="Times New Roman" w:hAnsi="Times New Roman" w:cs="Times New Roman"/>
          <w:b/>
          <w:sz w:val="24"/>
          <w:szCs w:val="24"/>
        </w:rPr>
        <w:tab/>
        <w:t>RECOMMENDATION</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In view of the discovery of the writer during the research work on the topic, the writer therefore gives the following recommendation which will tend to ensure auditor’s independence and infuse sense of accountability into society which will invariably solve </w:t>
      </w:r>
      <w:r w:rsidRPr="00D660A2">
        <w:rPr>
          <w:rFonts w:ascii="Times New Roman" w:hAnsi="Times New Roman" w:cs="Times New Roman"/>
          <w:sz w:val="24"/>
          <w:szCs w:val="24"/>
        </w:rPr>
        <w:lastRenderedPageBreak/>
        <w:t xml:space="preserve">the present economic problem concerning the true and fairness of an accounting records than organization in the country. These recommendations include the following: </w:t>
      </w:r>
    </w:p>
    <w:p w:rsidR="00347AA1" w:rsidRPr="00D660A2" w:rsidRDefault="00347AA1" w:rsidP="00347AA1">
      <w:pPr>
        <w:pStyle w:val="ListParagraph"/>
        <w:numPr>
          <w:ilvl w:val="0"/>
          <w:numId w:val="5"/>
        </w:numPr>
        <w:spacing w:line="480" w:lineRule="auto"/>
        <w:ind w:hanging="720"/>
        <w:jc w:val="both"/>
        <w:rPr>
          <w:rFonts w:ascii="Times New Roman" w:hAnsi="Times New Roman" w:cs="Times New Roman"/>
          <w:sz w:val="24"/>
          <w:szCs w:val="24"/>
        </w:rPr>
      </w:pPr>
      <w:r w:rsidRPr="00D660A2">
        <w:rPr>
          <w:rFonts w:ascii="Times New Roman" w:hAnsi="Times New Roman" w:cs="Times New Roman"/>
          <w:sz w:val="24"/>
          <w:szCs w:val="24"/>
        </w:rPr>
        <w:t xml:space="preserve">In my opinion, the professional ethical guidelines affecting the auditor’s independence issued by the institute of Chartered Accountant of Nigeria (ICAN) in 1978 should be </w:t>
      </w:r>
      <w:r>
        <w:rPr>
          <w:rFonts w:ascii="Times New Roman" w:hAnsi="Times New Roman" w:cs="Times New Roman"/>
          <w:sz w:val="24"/>
          <w:szCs w:val="24"/>
        </w:rPr>
        <w:t>frequently.</w:t>
      </w:r>
    </w:p>
    <w:p w:rsidR="00347AA1" w:rsidRPr="00D660A2" w:rsidRDefault="00347AA1" w:rsidP="00347AA1">
      <w:pPr>
        <w:pStyle w:val="ListParagraph"/>
        <w:numPr>
          <w:ilvl w:val="0"/>
          <w:numId w:val="5"/>
        </w:numPr>
        <w:spacing w:line="480" w:lineRule="auto"/>
        <w:ind w:hanging="720"/>
        <w:jc w:val="both"/>
        <w:rPr>
          <w:rFonts w:ascii="Times New Roman" w:hAnsi="Times New Roman" w:cs="Times New Roman"/>
          <w:sz w:val="24"/>
          <w:szCs w:val="24"/>
        </w:rPr>
      </w:pPr>
      <w:r w:rsidRPr="00D660A2">
        <w:rPr>
          <w:rFonts w:ascii="Times New Roman" w:hAnsi="Times New Roman" w:cs="Times New Roman"/>
          <w:sz w:val="24"/>
          <w:szCs w:val="24"/>
        </w:rPr>
        <w:t>There should be a compromise between an auditor and the general public in that, auditor should be responsible for fraud which he failed to disclose whenever he detect</w:t>
      </w:r>
      <w:r>
        <w:rPr>
          <w:rFonts w:ascii="Times New Roman" w:hAnsi="Times New Roman" w:cs="Times New Roman"/>
          <w:sz w:val="24"/>
          <w:szCs w:val="24"/>
        </w:rPr>
        <w:t>s</w:t>
      </w:r>
      <w:r w:rsidRPr="00D660A2">
        <w:rPr>
          <w:rFonts w:ascii="Times New Roman" w:hAnsi="Times New Roman" w:cs="Times New Roman"/>
          <w:sz w:val="24"/>
          <w:szCs w:val="24"/>
        </w:rPr>
        <w:t xml:space="preserve"> it, that he has led to distortion financial statement of the company.</w:t>
      </w:r>
    </w:p>
    <w:p w:rsidR="00347AA1" w:rsidRPr="00E611AE" w:rsidRDefault="00347AA1" w:rsidP="00347AA1">
      <w:pPr>
        <w:pStyle w:val="ListParagraph"/>
        <w:numPr>
          <w:ilvl w:val="0"/>
          <w:numId w:val="5"/>
        </w:numPr>
        <w:spacing w:line="480" w:lineRule="auto"/>
        <w:ind w:hanging="720"/>
        <w:jc w:val="both"/>
        <w:rPr>
          <w:rFonts w:ascii="Times New Roman" w:hAnsi="Times New Roman" w:cs="Times New Roman"/>
          <w:sz w:val="24"/>
          <w:szCs w:val="24"/>
        </w:rPr>
      </w:pPr>
      <w:r w:rsidRPr="00D660A2">
        <w:rPr>
          <w:rFonts w:ascii="Times New Roman" w:hAnsi="Times New Roman" w:cs="Times New Roman"/>
          <w:sz w:val="24"/>
          <w:szCs w:val="24"/>
        </w:rPr>
        <w:t xml:space="preserve">Other researchers should endeavor to go further into this study to bring out those points </w:t>
      </w:r>
      <w:r>
        <w:rPr>
          <w:rFonts w:ascii="Times New Roman" w:hAnsi="Times New Roman" w:cs="Times New Roman"/>
          <w:sz w:val="24"/>
          <w:szCs w:val="24"/>
        </w:rPr>
        <w:t>t</w:t>
      </w:r>
      <w:r w:rsidRPr="00D660A2">
        <w:rPr>
          <w:rFonts w:ascii="Times New Roman" w:hAnsi="Times New Roman" w:cs="Times New Roman"/>
          <w:sz w:val="24"/>
          <w:szCs w:val="24"/>
        </w:rPr>
        <w:t>hat have been left out in this study in order to create an effective compliance to the preparation of financial statement in an organization.</w:t>
      </w:r>
    </w:p>
    <w:p w:rsidR="00347AA1" w:rsidRPr="00D660A2" w:rsidRDefault="00347AA1" w:rsidP="00347AA1">
      <w:pPr>
        <w:pStyle w:val="ListParagraph"/>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Increasing auditor fees gives auditors a sense of responsibility which is an added advantage for the affected cement firms. The auditing firm would be in a rush to finish the audit process considering the amount being paid. It should be remembered that audit firms normally bill their client based on the number of the hours worked. Thus, quoted cement firms who pay high remunerations to their auditors are more likely to get audit quality when compared to those who pay relatively low remuneration to their auditors. It is recommended that the management of quoted cement firms should employ the services of one the Big4 audit firms and where this is not possible, management should go for an audit firm whose character and integrity is beyond question. Audit firms who have a solid reputation will be less likely to employ auditors who will be willing to compromise their </w:t>
      </w:r>
      <w:r w:rsidRPr="00D660A2">
        <w:rPr>
          <w:rFonts w:ascii="Times New Roman" w:hAnsi="Times New Roman" w:cs="Times New Roman"/>
          <w:sz w:val="24"/>
          <w:szCs w:val="24"/>
        </w:rPr>
        <w:lastRenderedPageBreak/>
        <w:t>stand; the audit firm itself would not like to engage in any activity that will soil its name. This is a plus for the management of the cement firms a plus for the management of the cement firms and the shareholders alike, because rest assured, their interests will be duly protected.</w:t>
      </w:r>
    </w:p>
    <w:p w:rsidR="00347AA1" w:rsidRPr="00D660A2" w:rsidRDefault="00347AA1" w:rsidP="00347AA1">
      <w:pPr>
        <w:pStyle w:val="ListParagraph"/>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  </w:t>
      </w:r>
    </w:p>
    <w:p w:rsidR="00347AA1" w:rsidRPr="00D660A2" w:rsidRDefault="00347AA1" w:rsidP="00347AA1">
      <w:pPr>
        <w:pStyle w:val="ListParagraph"/>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    </w:t>
      </w:r>
    </w:p>
    <w:p w:rsidR="00347AA1" w:rsidRPr="00D660A2" w:rsidRDefault="00347AA1" w:rsidP="00347AA1">
      <w:pPr>
        <w:spacing w:line="480" w:lineRule="auto"/>
        <w:rPr>
          <w:rFonts w:ascii="Times New Roman" w:hAnsi="Times New Roman" w:cs="Times New Roman"/>
          <w:b/>
          <w:sz w:val="24"/>
          <w:szCs w:val="24"/>
        </w:rPr>
      </w:pPr>
      <w:r w:rsidRPr="00D660A2">
        <w:rPr>
          <w:rFonts w:ascii="Times New Roman" w:hAnsi="Times New Roman" w:cs="Times New Roman"/>
          <w:b/>
          <w:sz w:val="24"/>
          <w:szCs w:val="24"/>
        </w:rPr>
        <w:br w:type="page"/>
      </w:r>
    </w:p>
    <w:p w:rsidR="00347AA1" w:rsidRPr="00D660A2" w:rsidRDefault="00347AA1" w:rsidP="00347AA1">
      <w:pPr>
        <w:spacing w:line="48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REFERENCES</w:t>
      </w:r>
    </w:p>
    <w:p w:rsidR="00347AA1" w:rsidRDefault="00347AA1" w:rsidP="00347AA1">
      <w:pPr>
        <w:spacing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Ahmed, A.S, Rasmussen, S. J. and </w:t>
      </w:r>
      <w:proofErr w:type="spellStart"/>
      <w:r w:rsidRPr="00D660A2">
        <w:rPr>
          <w:rFonts w:ascii="Times New Roman" w:hAnsi="Times New Roman" w:cs="Times New Roman"/>
          <w:sz w:val="24"/>
          <w:szCs w:val="24"/>
        </w:rPr>
        <w:t>Tse</w:t>
      </w:r>
      <w:proofErr w:type="spellEnd"/>
      <w:r w:rsidRPr="00D660A2">
        <w:rPr>
          <w:rFonts w:ascii="Times New Roman" w:hAnsi="Times New Roman" w:cs="Times New Roman"/>
          <w:sz w:val="24"/>
          <w:szCs w:val="24"/>
        </w:rPr>
        <w:t xml:space="preserve">, S.Y. </w:t>
      </w:r>
      <w:r>
        <w:rPr>
          <w:rFonts w:ascii="Times New Roman" w:hAnsi="Times New Roman" w:cs="Times New Roman"/>
          <w:sz w:val="24"/>
          <w:szCs w:val="24"/>
        </w:rPr>
        <w:t>(201</w:t>
      </w:r>
      <w:r w:rsidRPr="00D660A2">
        <w:rPr>
          <w:rFonts w:ascii="Times New Roman" w:hAnsi="Times New Roman" w:cs="Times New Roman"/>
          <w:sz w:val="24"/>
          <w:szCs w:val="24"/>
        </w:rPr>
        <w:t>8</w:t>
      </w:r>
      <w:r>
        <w:rPr>
          <w:rFonts w:ascii="Times New Roman" w:hAnsi="Times New Roman" w:cs="Times New Roman"/>
          <w:sz w:val="24"/>
          <w:szCs w:val="24"/>
        </w:rPr>
        <w:t xml:space="preserve">), “Audit quality, Alternative </w:t>
      </w:r>
      <w:r>
        <w:rPr>
          <w:rFonts w:ascii="Times New Roman" w:hAnsi="Times New Roman" w:cs="Times New Roman"/>
          <w:sz w:val="24"/>
          <w:szCs w:val="24"/>
        </w:rPr>
        <w:tab/>
      </w:r>
      <w:r w:rsidRPr="00D660A2">
        <w:rPr>
          <w:rFonts w:ascii="Times New Roman" w:hAnsi="Times New Roman" w:cs="Times New Roman"/>
          <w:sz w:val="24"/>
          <w:szCs w:val="24"/>
        </w:rPr>
        <w:t xml:space="preserve">monitoring mechanism, and cost of capital: An Empirical Analysis,” </w:t>
      </w:r>
      <w:r w:rsidRPr="00D660A2">
        <w:rPr>
          <w:rFonts w:ascii="Times New Roman" w:hAnsi="Times New Roman" w:cs="Times New Roman"/>
          <w:sz w:val="24"/>
          <w:szCs w:val="24"/>
        </w:rPr>
        <w:tab/>
        <w:t>(August)</w:t>
      </w:r>
    </w:p>
    <w:p w:rsidR="00347AA1" w:rsidRPr="00D660A2" w:rsidRDefault="00347AA1" w:rsidP="00347AA1">
      <w:pPr>
        <w:spacing w:after="10"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Aaker</w:t>
      </w:r>
      <w:proofErr w:type="spellEnd"/>
      <w:r>
        <w:rPr>
          <w:rFonts w:ascii="Times New Roman" w:hAnsi="Times New Roman" w:cs="Times New Roman"/>
          <w:sz w:val="24"/>
          <w:szCs w:val="24"/>
        </w:rPr>
        <w:t>, H.O. (202</w:t>
      </w:r>
      <w:r w:rsidRPr="00D660A2">
        <w:rPr>
          <w:rFonts w:ascii="Times New Roman" w:hAnsi="Times New Roman" w:cs="Times New Roman"/>
          <w:sz w:val="24"/>
          <w:szCs w:val="24"/>
        </w:rPr>
        <w:t>2). Strategic market management. New York: John</w:t>
      </w:r>
      <w:r>
        <w:rPr>
          <w:rFonts w:ascii="Times New Roman" w:hAnsi="Times New Roman" w:cs="Times New Roman"/>
          <w:sz w:val="24"/>
          <w:szCs w:val="24"/>
        </w:rPr>
        <w:t xml:space="preserve"> Wiley and </w:t>
      </w:r>
      <w:r w:rsidRPr="00D660A2">
        <w:rPr>
          <w:rFonts w:ascii="Times New Roman" w:hAnsi="Times New Roman" w:cs="Times New Roman"/>
          <w:sz w:val="24"/>
          <w:szCs w:val="24"/>
        </w:rPr>
        <w:t>sons.</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Ajani, S.A. (202</w:t>
      </w:r>
      <w:r w:rsidRPr="00D660A2">
        <w:rPr>
          <w:rFonts w:ascii="Times New Roman" w:hAnsi="Times New Roman" w:cs="Times New Roman"/>
          <w:sz w:val="24"/>
          <w:szCs w:val="24"/>
        </w:rPr>
        <w:t xml:space="preserve">2) Auditing as a tool for enhancing the principal agent relationship. Study guide: Masters in Business Administration, </w:t>
      </w:r>
      <w:proofErr w:type="spellStart"/>
      <w:r w:rsidRPr="00D660A2">
        <w:rPr>
          <w:rFonts w:ascii="Times New Roman" w:hAnsi="Times New Roman" w:cs="Times New Roman"/>
          <w:sz w:val="24"/>
          <w:szCs w:val="24"/>
        </w:rPr>
        <w:t>Ahmadu</w:t>
      </w:r>
      <w:proofErr w:type="spellEnd"/>
      <w:r w:rsidRPr="00D660A2">
        <w:rPr>
          <w:rFonts w:ascii="Times New Roman" w:hAnsi="Times New Roman" w:cs="Times New Roman"/>
          <w:sz w:val="24"/>
          <w:szCs w:val="24"/>
        </w:rPr>
        <w:t xml:space="preserve"> </w:t>
      </w:r>
      <w:r w:rsidRPr="00D660A2">
        <w:rPr>
          <w:rFonts w:ascii="Times New Roman" w:hAnsi="Times New Roman" w:cs="Times New Roman"/>
          <w:sz w:val="24"/>
          <w:szCs w:val="24"/>
        </w:rPr>
        <w:tab/>
        <w:t>Bello University, Zaria.</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ind w:left="720" w:hanging="720"/>
        <w:jc w:val="both"/>
        <w:rPr>
          <w:rFonts w:ascii="Times New Roman" w:hAnsi="Times New Roman" w:cs="Times New Roman"/>
          <w:sz w:val="24"/>
          <w:szCs w:val="24"/>
        </w:rPr>
      </w:pPr>
      <w:r w:rsidRPr="00D660A2">
        <w:rPr>
          <w:rFonts w:ascii="Times New Roman" w:hAnsi="Times New Roman" w:cs="Times New Roman"/>
          <w:sz w:val="24"/>
          <w:szCs w:val="24"/>
        </w:rPr>
        <w:t>Ami</w:t>
      </w:r>
      <w:r>
        <w:rPr>
          <w:rFonts w:ascii="Times New Roman" w:hAnsi="Times New Roman" w:cs="Times New Roman"/>
          <w:sz w:val="24"/>
          <w:szCs w:val="24"/>
        </w:rPr>
        <w:t xml:space="preserve">r, E, </w:t>
      </w:r>
      <w:proofErr w:type="spellStart"/>
      <w:r>
        <w:rPr>
          <w:rFonts w:ascii="Times New Roman" w:hAnsi="Times New Roman" w:cs="Times New Roman"/>
          <w:sz w:val="24"/>
          <w:szCs w:val="24"/>
        </w:rPr>
        <w:t>Einhorn</w:t>
      </w:r>
      <w:proofErr w:type="gramStart"/>
      <w:r>
        <w:rPr>
          <w:rFonts w:ascii="Times New Roman" w:hAnsi="Times New Roman" w:cs="Times New Roman"/>
          <w:sz w:val="24"/>
          <w:szCs w:val="24"/>
        </w:rPr>
        <w:t>,E</w:t>
      </w:r>
      <w:proofErr w:type="spellEnd"/>
      <w:proofErr w:type="gramEnd"/>
      <w:r>
        <w:rPr>
          <w:rFonts w:ascii="Times New Roman" w:hAnsi="Times New Roman" w:cs="Times New Roman"/>
          <w:sz w:val="24"/>
          <w:szCs w:val="24"/>
        </w:rPr>
        <w:t>. &amp; Kama, I. (202</w:t>
      </w:r>
      <w:r w:rsidRPr="00D660A2">
        <w:rPr>
          <w:rFonts w:ascii="Times New Roman" w:hAnsi="Times New Roman" w:cs="Times New Roman"/>
          <w:sz w:val="24"/>
          <w:szCs w:val="24"/>
        </w:rPr>
        <w:t>1), Extracting sustainable earnings from profit margins. Journal of Accounting, Auditing and Finance, 6 (9).</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Astibaugh</w:t>
      </w:r>
      <w:proofErr w:type="spellEnd"/>
      <w:r w:rsidRPr="00D660A2">
        <w:rPr>
          <w:rFonts w:ascii="Times New Roman" w:hAnsi="Times New Roman" w:cs="Times New Roman"/>
          <w:sz w:val="24"/>
          <w:szCs w:val="24"/>
        </w:rPr>
        <w:t xml:space="preserve">, H, </w:t>
      </w:r>
      <w:proofErr w:type="spellStart"/>
      <w:r w:rsidRPr="00D660A2">
        <w:rPr>
          <w:rFonts w:ascii="Times New Roman" w:hAnsi="Times New Roman" w:cs="Times New Roman"/>
          <w:sz w:val="24"/>
          <w:szCs w:val="24"/>
        </w:rPr>
        <w:t>Lafound</w:t>
      </w:r>
      <w:proofErr w:type="spellEnd"/>
      <w:r w:rsidRPr="00D660A2">
        <w:rPr>
          <w:rFonts w:ascii="Times New Roman" w:hAnsi="Times New Roman" w:cs="Times New Roman"/>
          <w:sz w:val="24"/>
          <w:szCs w:val="24"/>
        </w:rPr>
        <w:t xml:space="preserve">, R, and </w:t>
      </w:r>
      <w:proofErr w:type="spellStart"/>
      <w:r>
        <w:rPr>
          <w:rFonts w:ascii="Times New Roman" w:hAnsi="Times New Roman" w:cs="Times New Roman"/>
          <w:sz w:val="24"/>
          <w:szCs w:val="24"/>
        </w:rPr>
        <w:t>Maytiew</w:t>
      </w:r>
      <w:proofErr w:type="spellEnd"/>
      <w:r>
        <w:rPr>
          <w:rFonts w:ascii="Times New Roman" w:hAnsi="Times New Roman" w:cs="Times New Roman"/>
          <w:sz w:val="24"/>
          <w:szCs w:val="24"/>
        </w:rPr>
        <w:t>, B.W. (202</w:t>
      </w:r>
      <w:r w:rsidRPr="00D660A2">
        <w:rPr>
          <w:rFonts w:ascii="Times New Roman" w:hAnsi="Times New Roman" w:cs="Times New Roman"/>
          <w:sz w:val="24"/>
          <w:szCs w:val="24"/>
        </w:rPr>
        <w:t xml:space="preserve">3). Do non-audit services </w:t>
      </w:r>
      <w:r w:rsidRPr="00D660A2">
        <w:rPr>
          <w:rFonts w:ascii="Times New Roman" w:hAnsi="Times New Roman" w:cs="Times New Roman"/>
          <w:sz w:val="24"/>
          <w:szCs w:val="24"/>
        </w:rPr>
        <w:tab/>
        <w:t xml:space="preserve">compromise auditor independence? Further evidence: The Accounting </w:t>
      </w:r>
      <w:r w:rsidRPr="00D660A2">
        <w:rPr>
          <w:rFonts w:ascii="Times New Roman" w:hAnsi="Times New Roman" w:cs="Times New Roman"/>
          <w:sz w:val="24"/>
          <w:szCs w:val="24"/>
        </w:rPr>
        <w:tab/>
        <w:t>Review, Vol.78, No.3, PP. 611-639.</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Badara</w:t>
      </w:r>
      <w:proofErr w:type="spellEnd"/>
      <w:r>
        <w:rPr>
          <w:rFonts w:ascii="Times New Roman" w:hAnsi="Times New Roman" w:cs="Times New Roman"/>
          <w:sz w:val="24"/>
          <w:szCs w:val="24"/>
        </w:rPr>
        <w:t>, M.S. (202</w:t>
      </w:r>
      <w:r w:rsidRPr="00D660A2">
        <w:rPr>
          <w:rFonts w:ascii="Times New Roman" w:hAnsi="Times New Roman" w:cs="Times New Roman"/>
          <w:sz w:val="24"/>
          <w:szCs w:val="24"/>
        </w:rPr>
        <w:t xml:space="preserve">2). The role of internal auditor in enhancing effective financial </w:t>
      </w:r>
      <w:r w:rsidRPr="00D660A2">
        <w:rPr>
          <w:rFonts w:ascii="Times New Roman" w:hAnsi="Times New Roman" w:cs="Times New Roman"/>
          <w:sz w:val="24"/>
          <w:szCs w:val="24"/>
        </w:rPr>
        <w:tab/>
      </w:r>
      <w:r w:rsidRPr="00D660A2">
        <w:rPr>
          <w:rFonts w:ascii="Times New Roman" w:hAnsi="Times New Roman" w:cs="Times New Roman"/>
          <w:sz w:val="24"/>
          <w:szCs w:val="24"/>
        </w:rPr>
        <w:tab/>
        <w:t xml:space="preserve">control at the local government level. Research journal of financial and </w:t>
      </w:r>
      <w:r w:rsidRPr="00D660A2">
        <w:rPr>
          <w:rFonts w:ascii="Times New Roman" w:hAnsi="Times New Roman" w:cs="Times New Roman"/>
          <w:sz w:val="24"/>
          <w:szCs w:val="24"/>
        </w:rPr>
        <w:tab/>
        <w:t>accounting, 3 (4).</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Bouziz</w:t>
      </w:r>
      <w:proofErr w:type="spellEnd"/>
      <w:r>
        <w:rPr>
          <w:rFonts w:ascii="Times New Roman" w:hAnsi="Times New Roman" w:cs="Times New Roman"/>
          <w:sz w:val="24"/>
          <w:szCs w:val="24"/>
        </w:rPr>
        <w:t>, Z, (202</w:t>
      </w:r>
      <w:r w:rsidRPr="00D660A2">
        <w:rPr>
          <w:rFonts w:ascii="Times New Roman" w:hAnsi="Times New Roman" w:cs="Times New Roman"/>
          <w:sz w:val="24"/>
          <w:szCs w:val="24"/>
        </w:rPr>
        <w:t xml:space="preserve">2). The impact of auditor size on financial performance of </w:t>
      </w:r>
      <w:r w:rsidRPr="00D660A2">
        <w:rPr>
          <w:rFonts w:ascii="Times New Roman" w:hAnsi="Times New Roman" w:cs="Times New Roman"/>
          <w:sz w:val="24"/>
          <w:szCs w:val="24"/>
        </w:rPr>
        <w:tab/>
      </w:r>
      <w:r>
        <w:rPr>
          <w:rFonts w:ascii="Times New Roman" w:hAnsi="Times New Roman" w:cs="Times New Roman"/>
          <w:sz w:val="24"/>
          <w:szCs w:val="24"/>
        </w:rPr>
        <w:t xml:space="preserve">Tunisian </w:t>
      </w:r>
      <w:r w:rsidRPr="00D660A2">
        <w:rPr>
          <w:rFonts w:ascii="Times New Roman" w:hAnsi="Times New Roman" w:cs="Times New Roman"/>
          <w:sz w:val="24"/>
          <w:szCs w:val="24"/>
        </w:rPr>
        <w:t>Companies paper presented at the Faculty of e</w:t>
      </w:r>
      <w:r>
        <w:rPr>
          <w:rFonts w:ascii="Times New Roman" w:hAnsi="Times New Roman" w:cs="Times New Roman"/>
          <w:sz w:val="24"/>
          <w:szCs w:val="24"/>
        </w:rPr>
        <w:t xml:space="preserve">conomics and </w:t>
      </w:r>
      <w:r w:rsidRPr="00D660A2">
        <w:rPr>
          <w:rFonts w:ascii="Times New Roman" w:hAnsi="Times New Roman" w:cs="Times New Roman"/>
          <w:sz w:val="24"/>
          <w:szCs w:val="24"/>
        </w:rPr>
        <w:t xml:space="preserve">management. </w:t>
      </w:r>
      <w:proofErr w:type="spellStart"/>
      <w:r w:rsidRPr="00D660A2">
        <w:rPr>
          <w:rFonts w:ascii="Times New Roman" w:hAnsi="Times New Roman" w:cs="Times New Roman"/>
          <w:sz w:val="24"/>
          <w:szCs w:val="24"/>
        </w:rPr>
        <w:t>SFax</w:t>
      </w:r>
      <w:proofErr w:type="spellEnd"/>
      <w:r w:rsidRPr="00D660A2">
        <w:rPr>
          <w:rFonts w:ascii="Times New Roman" w:hAnsi="Times New Roman" w:cs="Times New Roman"/>
          <w:sz w:val="24"/>
          <w:szCs w:val="24"/>
        </w:rPr>
        <w:t xml:space="preserve"> University, Tunisian.</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Chadegani</w:t>
      </w:r>
      <w:proofErr w:type="spellEnd"/>
      <w:r>
        <w:rPr>
          <w:rFonts w:ascii="Times New Roman" w:hAnsi="Times New Roman" w:cs="Times New Roman"/>
          <w:sz w:val="24"/>
          <w:szCs w:val="24"/>
        </w:rPr>
        <w:t>, A.H. (202</w:t>
      </w:r>
      <w:r w:rsidRPr="00D660A2">
        <w:rPr>
          <w:rFonts w:ascii="Times New Roman" w:hAnsi="Times New Roman" w:cs="Times New Roman"/>
          <w:sz w:val="24"/>
          <w:szCs w:val="24"/>
        </w:rPr>
        <w:t xml:space="preserve">1). Review of studies on audit quality. International Journal </w:t>
      </w:r>
      <w:r w:rsidRPr="00D660A2">
        <w:rPr>
          <w:rFonts w:ascii="Times New Roman" w:hAnsi="Times New Roman" w:cs="Times New Roman"/>
          <w:sz w:val="24"/>
          <w:szCs w:val="24"/>
        </w:rPr>
        <w:tab/>
        <w:t>of Humanities society and culture, 20 (4).</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Cosserat</w:t>
      </w:r>
      <w:proofErr w:type="spellEnd"/>
      <w:r>
        <w:rPr>
          <w:rFonts w:ascii="Times New Roman" w:hAnsi="Times New Roman" w:cs="Times New Roman"/>
          <w:sz w:val="24"/>
          <w:szCs w:val="24"/>
        </w:rPr>
        <w:t>, O.W. (201</w:t>
      </w:r>
      <w:r w:rsidRPr="00D660A2">
        <w:rPr>
          <w:rFonts w:ascii="Times New Roman" w:hAnsi="Times New Roman" w:cs="Times New Roman"/>
          <w:sz w:val="24"/>
          <w:szCs w:val="24"/>
        </w:rPr>
        <w:t>9). Modern auditing. New York: John Wiley and sons.</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Defond</w:t>
      </w:r>
      <w:proofErr w:type="spellEnd"/>
      <w:r>
        <w:rPr>
          <w:rFonts w:ascii="Times New Roman" w:hAnsi="Times New Roman" w:cs="Times New Roman"/>
          <w:sz w:val="24"/>
          <w:szCs w:val="24"/>
        </w:rPr>
        <w:t>, M.L. (202</w:t>
      </w:r>
      <w:r w:rsidRPr="00D660A2">
        <w:rPr>
          <w:rFonts w:ascii="Times New Roman" w:hAnsi="Times New Roman" w:cs="Times New Roman"/>
          <w:sz w:val="24"/>
          <w:szCs w:val="24"/>
        </w:rPr>
        <w:t xml:space="preserve">2). The association between changes in client firm agency costs </w:t>
      </w:r>
      <w:r w:rsidRPr="00D660A2">
        <w:rPr>
          <w:rFonts w:ascii="Times New Roman" w:hAnsi="Times New Roman" w:cs="Times New Roman"/>
          <w:sz w:val="24"/>
          <w:szCs w:val="24"/>
        </w:rPr>
        <w:tab/>
        <w:t>and auditors switching. Journal of auditing practice and Theory, 11(1).</w:t>
      </w:r>
    </w:p>
    <w:p w:rsidR="00347AA1" w:rsidRPr="00D660A2" w:rsidRDefault="00347AA1" w:rsidP="00347AA1">
      <w:pPr>
        <w:spacing w:after="1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Dongen</w:t>
      </w:r>
      <w:proofErr w:type="spellEnd"/>
      <w:r>
        <w:rPr>
          <w:rFonts w:ascii="Times New Roman" w:hAnsi="Times New Roman" w:cs="Times New Roman"/>
          <w:sz w:val="24"/>
          <w:szCs w:val="24"/>
        </w:rPr>
        <w:t>, P. (202</w:t>
      </w:r>
      <w:r w:rsidRPr="00D660A2">
        <w:rPr>
          <w:rFonts w:ascii="Times New Roman" w:hAnsi="Times New Roman" w:cs="Times New Roman"/>
          <w:sz w:val="24"/>
          <w:szCs w:val="24"/>
        </w:rPr>
        <w:t xml:space="preserve">0). What is an audit retrieved from </w:t>
      </w:r>
      <w:hyperlink r:id="rId7" w:history="1">
        <w:r w:rsidRPr="00D660A2">
          <w:rPr>
            <w:rStyle w:val="Hyperlink"/>
            <w:rFonts w:ascii="Times New Roman" w:hAnsi="Times New Roman" w:cs="Times New Roman"/>
            <w:sz w:val="24"/>
            <w:szCs w:val="24"/>
          </w:rPr>
          <w:t>www.pwc.coml..lindex.jtitml</w:t>
        </w:r>
      </w:hyperlink>
      <w:r w:rsidRPr="00D660A2">
        <w:rPr>
          <w:rFonts w:ascii="Times New Roman" w:hAnsi="Times New Roman" w:cs="Times New Roman"/>
          <w:sz w:val="24"/>
          <w:szCs w:val="24"/>
        </w:rPr>
        <w:t xml:space="preserve"> </w:t>
      </w:r>
      <w:r w:rsidRPr="00D660A2">
        <w:rPr>
          <w:rFonts w:ascii="Times New Roman" w:hAnsi="Times New Roman" w:cs="Times New Roman"/>
          <w:sz w:val="24"/>
          <w:szCs w:val="24"/>
        </w:rPr>
        <w:tab/>
        <w:t>on the 16/07/2013.</w:t>
      </w:r>
      <w:r w:rsidRPr="00CD4411">
        <w:rPr>
          <w:rFonts w:ascii="Times New Roman" w:hAnsi="Times New Roman" w:cs="Times New Roman"/>
          <w:sz w:val="24"/>
          <w:szCs w:val="24"/>
        </w:rPr>
        <w:t xml:space="preserve"> </w:t>
      </w:r>
    </w:p>
    <w:p w:rsidR="00347AA1" w:rsidRPr="00D660A2" w:rsidRDefault="00347AA1" w:rsidP="00347AA1">
      <w:pPr>
        <w:spacing w:line="240" w:lineRule="auto"/>
        <w:ind w:left="720" w:hanging="720"/>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Ebrahim</w:t>
      </w:r>
      <w:proofErr w:type="spellEnd"/>
      <w:r>
        <w:rPr>
          <w:rFonts w:ascii="Times New Roman" w:hAnsi="Times New Roman" w:cs="Times New Roman"/>
          <w:sz w:val="24"/>
          <w:szCs w:val="24"/>
        </w:rPr>
        <w:t>, A. (202</w:t>
      </w:r>
      <w:r w:rsidRPr="00D660A2">
        <w:rPr>
          <w:rFonts w:ascii="Times New Roman" w:hAnsi="Times New Roman" w:cs="Times New Roman"/>
          <w:sz w:val="24"/>
          <w:szCs w:val="24"/>
        </w:rPr>
        <w:t xml:space="preserve">1). Auditing quality, auditing tenure, client importance and </w:t>
      </w:r>
      <w:r w:rsidRPr="00D660A2">
        <w:rPr>
          <w:rFonts w:ascii="Times New Roman" w:hAnsi="Times New Roman" w:cs="Times New Roman"/>
          <w:sz w:val="24"/>
          <w:szCs w:val="24"/>
        </w:rPr>
        <w:tab/>
        <w:t>earnings management. Paper presented at Rutgers University.</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ind w:left="720" w:hanging="720"/>
        <w:jc w:val="both"/>
        <w:rPr>
          <w:rFonts w:ascii="Times New Roman" w:hAnsi="Times New Roman" w:cs="Times New Roman"/>
          <w:sz w:val="24"/>
          <w:szCs w:val="24"/>
        </w:rPr>
      </w:pPr>
      <w:r w:rsidRPr="00D660A2">
        <w:rPr>
          <w:rFonts w:ascii="Times New Roman" w:hAnsi="Times New Roman" w:cs="Times New Roman"/>
          <w:sz w:val="24"/>
          <w:szCs w:val="24"/>
        </w:rPr>
        <w:t xml:space="preserve">Elder, R.J., Beasley, M.S &amp; </w:t>
      </w:r>
      <w:proofErr w:type="spellStart"/>
      <w:r w:rsidRPr="00D660A2">
        <w:rPr>
          <w:rFonts w:ascii="Times New Roman" w:hAnsi="Times New Roman" w:cs="Times New Roman"/>
          <w:sz w:val="24"/>
          <w:szCs w:val="24"/>
        </w:rPr>
        <w:t>Arens</w:t>
      </w:r>
      <w:proofErr w:type="spellEnd"/>
      <w:r w:rsidRPr="00D660A2">
        <w:rPr>
          <w:rFonts w:ascii="Times New Roman" w:hAnsi="Times New Roman" w:cs="Times New Roman"/>
          <w:sz w:val="24"/>
          <w:szCs w:val="24"/>
        </w:rPr>
        <w:t xml:space="preserve">, A.A (2010). Auditing and assurance services: </w:t>
      </w:r>
      <w:r w:rsidRPr="00D660A2">
        <w:rPr>
          <w:rFonts w:ascii="Times New Roman" w:hAnsi="Times New Roman" w:cs="Times New Roman"/>
          <w:sz w:val="24"/>
          <w:szCs w:val="24"/>
        </w:rPr>
        <w:tab/>
        <w:t>An integrated approach. Engle Wood Cliffs, NJ: Prentice Hall.</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Fearnley</w:t>
      </w:r>
      <w:proofErr w:type="spellEnd"/>
      <w:r w:rsidRPr="00D660A2">
        <w:rPr>
          <w:rFonts w:ascii="Times New Roman" w:hAnsi="Times New Roman" w:cs="Times New Roman"/>
          <w:sz w:val="24"/>
          <w:szCs w:val="24"/>
        </w:rPr>
        <w:t xml:space="preserve">, S. &amp; </w:t>
      </w:r>
      <w:r>
        <w:rPr>
          <w:rFonts w:ascii="Times New Roman" w:hAnsi="Times New Roman" w:cs="Times New Roman"/>
          <w:sz w:val="24"/>
          <w:szCs w:val="24"/>
        </w:rPr>
        <w:t>Beattie. V. (202</w:t>
      </w:r>
      <w:r w:rsidRPr="00D660A2">
        <w:rPr>
          <w:rFonts w:ascii="Times New Roman" w:hAnsi="Times New Roman" w:cs="Times New Roman"/>
          <w:sz w:val="24"/>
          <w:szCs w:val="24"/>
        </w:rPr>
        <w:t xml:space="preserve">1). Auditing independence and non- audit services: </w:t>
      </w:r>
      <w:r w:rsidRPr="00D660A2">
        <w:rPr>
          <w:rFonts w:ascii="Times New Roman" w:hAnsi="Times New Roman" w:cs="Times New Roman"/>
          <w:sz w:val="24"/>
          <w:szCs w:val="24"/>
        </w:rPr>
        <w:tab/>
        <w:t xml:space="preserve">A literature review. A paper presented at the </w:t>
      </w:r>
      <w:proofErr w:type="spellStart"/>
      <w:r w:rsidRPr="00D660A2">
        <w:rPr>
          <w:rFonts w:ascii="Times New Roman" w:hAnsi="Times New Roman" w:cs="Times New Roman"/>
          <w:sz w:val="24"/>
          <w:szCs w:val="24"/>
        </w:rPr>
        <w:t>Powtsmouth</w:t>
      </w:r>
      <w:proofErr w:type="spellEnd"/>
      <w:r w:rsidRPr="00D660A2">
        <w:rPr>
          <w:rFonts w:ascii="Times New Roman" w:hAnsi="Times New Roman" w:cs="Times New Roman"/>
          <w:sz w:val="24"/>
          <w:szCs w:val="24"/>
        </w:rPr>
        <w:t xml:space="preserve"> Business School.</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Lennox, G, S. (201</w:t>
      </w:r>
      <w:r w:rsidRPr="00D660A2">
        <w:rPr>
          <w:rFonts w:ascii="Times New Roman" w:hAnsi="Times New Roman" w:cs="Times New Roman"/>
          <w:sz w:val="24"/>
          <w:szCs w:val="24"/>
        </w:rPr>
        <w:t xml:space="preserve">9). Audit quality and auditor size an evaluation of reputation </w:t>
      </w:r>
      <w:r w:rsidRPr="00D660A2">
        <w:rPr>
          <w:rFonts w:ascii="Times New Roman" w:hAnsi="Times New Roman" w:cs="Times New Roman"/>
          <w:sz w:val="24"/>
          <w:szCs w:val="24"/>
        </w:rPr>
        <w:tab/>
        <w:t xml:space="preserve">and deep pockets hypotheses. Journal of business finance and accounting, </w:t>
      </w:r>
      <w:r w:rsidRPr="00D660A2">
        <w:rPr>
          <w:rFonts w:ascii="Times New Roman" w:hAnsi="Times New Roman" w:cs="Times New Roman"/>
          <w:sz w:val="24"/>
          <w:szCs w:val="24"/>
        </w:rPr>
        <w:tab/>
        <w:t>26 (7).</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Lidang</w:t>
      </w:r>
      <w:proofErr w:type="spellEnd"/>
      <w:r>
        <w:rPr>
          <w:rFonts w:ascii="Times New Roman" w:hAnsi="Times New Roman" w:cs="Times New Roman"/>
          <w:sz w:val="24"/>
          <w:szCs w:val="24"/>
        </w:rPr>
        <w:t>, L. (2021</w:t>
      </w:r>
      <w:r w:rsidRPr="00D660A2">
        <w:rPr>
          <w:rFonts w:ascii="Times New Roman" w:hAnsi="Times New Roman" w:cs="Times New Roman"/>
          <w:sz w:val="24"/>
          <w:szCs w:val="24"/>
        </w:rPr>
        <w:t xml:space="preserve">). Assessing audit quality. (Unpublished PhD Thesis). Drexel </w:t>
      </w:r>
      <w:r w:rsidRPr="00D660A2">
        <w:rPr>
          <w:rFonts w:ascii="Times New Roman" w:hAnsi="Times New Roman" w:cs="Times New Roman"/>
          <w:sz w:val="24"/>
          <w:szCs w:val="24"/>
        </w:rPr>
        <w:tab/>
        <w:t>University.</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r>
        <w:rPr>
          <w:rFonts w:ascii="Times New Roman" w:hAnsi="Times New Roman" w:cs="Times New Roman"/>
          <w:sz w:val="24"/>
          <w:szCs w:val="24"/>
        </w:rPr>
        <w:t>Louise, M. (201</w:t>
      </w:r>
      <w:r w:rsidRPr="00D660A2">
        <w:rPr>
          <w:rFonts w:ascii="Times New Roman" w:hAnsi="Times New Roman" w:cs="Times New Roman"/>
          <w:sz w:val="24"/>
          <w:szCs w:val="24"/>
        </w:rPr>
        <w:t xml:space="preserve">5) </w:t>
      </w:r>
      <w:proofErr w:type="gramStart"/>
      <w:r w:rsidRPr="00D660A2">
        <w:rPr>
          <w:rFonts w:ascii="Times New Roman" w:hAnsi="Times New Roman" w:cs="Times New Roman"/>
          <w:sz w:val="24"/>
          <w:szCs w:val="24"/>
        </w:rPr>
        <w:t>The</w:t>
      </w:r>
      <w:proofErr w:type="gramEnd"/>
      <w:r w:rsidRPr="00D660A2">
        <w:rPr>
          <w:rFonts w:ascii="Times New Roman" w:hAnsi="Times New Roman" w:cs="Times New Roman"/>
          <w:sz w:val="24"/>
          <w:szCs w:val="24"/>
        </w:rPr>
        <w:t xml:space="preserve"> effect of auditor independence on audit quality. Paper </w:t>
      </w:r>
      <w:r w:rsidRPr="00D660A2">
        <w:rPr>
          <w:rFonts w:ascii="Times New Roman" w:hAnsi="Times New Roman" w:cs="Times New Roman"/>
          <w:sz w:val="24"/>
          <w:szCs w:val="24"/>
        </w:rPr>
        <w:tab/>
        <w:t>presented the Department of Accounting, Bowling Green State University.</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Ravinder</w:t>
      </w:r>
      <w:proofErr w:type="spellEnd"/>
      <w:r w:rsidRPr="00D660A2">
        <w:rPr>
          <w:rFonts w:ascii="Times New Roman" w:hAnsi="Times New Roman" w:cs="Times New Roman"/>
          <w:sz w:val="24"/>
          <w:szCs w:val="24"/>
        </w:rPr>
        <w:t xml:space="preserve">, K. &amp; </w:t>
      </w:r>
      <w:proofErr w:type="spellStart"/>
      <w:r w:rsidRPr="00D660A2">
        <w:rPr>
          <w:rFonts w:ascii="Times New Roman" w:hAnsi="Times New Roman" w:cs="Times New Roman"/>
          <w:sz w:val="24"/>
          <w:szCs w:val="24"/>
        </w:rPr>
        <w:t>Virender</w:t>
      </w:r>
      <w:proofErr w:type="spellEnd"/>
      <w:r w:rsidRPr="00D660A2">
        <w:rPr>
          <w:rFonts w:ascii="Times New Roman" w:hAnsi="Times New Roman" w:cs="Times New Roman"/>
          <w:sz w:val="24"/>
          <w:szCs w:val="24"/>
        </w:rPr>
        <w:t xml:space="preserve">, S. (2005). Auditing principles and practice. New </w:t>
      </w:r>
      <w:proofErr w:type="spellStart"/>
      <w:r w:rsidRPr="00D660A2">
        <w:rPr>
          <w:rFonts w:ascii="Times New Roman" w:hAnsi="Times New Roman" w:cs="Times New Roman"/>
          <w:sz w:val="24"/>
          <w:szCs w:val="24"/>
        </w:rPr>
        <w:t>Delti</w:t>
      </w:r>
      <w:proofErr w:type="spellEnd"/>
      <w:r w:rsidRPr="00D660A2">
        <w:rPr>
          <w:rFonts w:ascii="Times New Roman" w:hAnsi="Times New Roman" w:cs="Times New Roman"/>
          <w:sz w:val="24"/>
          <w:szCs w:val="24"/>
        </w:rPr>
        <w:t xml:space="preserve">: </w:t>
      </w:r>
      <w:r w:rsidRPr="00D660A2">
        <w:rPr>
          <w:rFonts w:ascii="Times New Roman" w:hAnsi="Times New Roman" w:cs="Times New Roman"/>
          <w:sz w:val="24"/>
          <w:szCs w:val="24"/>
        </w:rPr>
        <w:tab/>
        <w:t>prentice Hall Publications.</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Watts, R.L. (201</w:t>
      </w:r>
      <w:r w:rsidRPr="00D660A2">
        <w:rPr>
          <w:rFonts w:ascii="Times New Roman" w:hAnsi="Times New Roman" w:cs="Times New Roman"/>
          <w:sz w:val="24"/>
          <w:szCs w:val="24"/>
        </w:rPr>
        <w:t xml:space="preserve">8). A review of agency problem auditing and the theory of the </w:t>
      </w:r>
      <w:r w:rsidRPr="00D660A2">
        <w:rPr>
          <w:rFonts w:ascii="Times New Roman" w:hAnsi="Times New Roman" w:cs="Times New Roman"/>
          <w:sz w:val="24"/>
          <w:szCs w:val="24"/>
        </w:rPr>
        <w:tab/>
        <w:t xml:space="preserve">firm. Journal of law and Wild, J.J, </w:t>
      </w:r>
      <w:proofErr w:type="spellStart"/>
      <w:r w:rsidRPr="00D660A2">
        <w:rPr>
          <w:rFonts w:ascii="Times New Roman" w:hAnsi="Times New Roman" w:cs="Times New Roman"/>
          <w:sz w:val="24"/>
          <w:szCs w:val="24"/>
        </w:rPr>
        <w:t>Bernstin</w:t>
      </w:r>
      <w:proofErr w:type="spellEnd"/>
      <w:r w:rsidRPr="00D660A2">
        <w:rPr>
          <w:rFonts w:ascii="Times New Roman" w:hAnsi="Times New Roman" w:cs="Times New Roman"/>
          <w:sz w:val="24"/>
          <w:szCs w:val="24"/>
        </w:rPr>
        <w:t>, L</w:t>
      </w:r>
      <w:r>
        <w:rPr>
          <w:rFonts w:ascii="Times New Roman" w:hAnsi="Times New Roman" w:cs="Times New Roman"/>
          <w:sz w:val="24"/>
          <w:szCs w:val="24"/>
        </w:rPr>
        <w:t xml:space="preserve">.H &amp; </w:t>
      </w:r>
      <w:proofErr w:type="spellStart"/>
      <w:r>
        <w:rPr>
          <w:rFonts w:ascii="Times New Roman" w:hAnsi="Times New Roman" w:cs="Times New Roman"/>
          <w:sz w:val="24"/>
          <w:szCs w:val="24"/>
        </w:rPr>
        <w:t>Subramanyam</w:t>
      </w:r>
      <w:proofErr w:type="spellEnd"/>
      <w:r>
        <w:rPr>
          <w:rFonts w:ascii="Times New Roman" w:hAnsi="Times New Roman" w:cs="Times New Roman"/>
          <w:sz w:val="24"/>
          <w:szCs w:val="24"/>
        </w:rPr>
        <w:t xml:space="preserve">, K.R. </w:t>
      </w:r>
      <w:r>
        <w:rPr>
          <w:rFonts w:ascii="Times New Roman" w:hAnsi="Times New Roman" w:cs="Times New Roman"/>
          <w:sz w:val="24"/>
          <w:szCs w:val="24"/>
        </w:rPr>
        <w:tab/>
        <w:t xml:space="preserve">(2001). </w:t>
      </w:r>
      <w:r w:rsidRPr="00D660A2">
        <w:rPr>
          <w:rFonts w:ascii="Times New Roman" w:hAnsi="Times New Roman" w:cs="Times New Roman"/>
          <w:sz w:val="24"/>
          <w:szCs w:val="24"/>
        </w:rPr>
        <w:t xml:space="preserve">Financial statement analysis. New York: </w:t>
      </w:r>
      <w:proofErr w:type="spellStart"/>
      <w:r w:rsidRPr="00D660A2">
        <w:rPr>
          <w:rFonts w:ascii="Times New Roman" w:hAnsi="Times New Roman" w:cs="Times New Roman"/>
          <w:sz w:val="24"/>
          <w:szCs w:val="24"/>
        </w:rPr>
        <w:t>Mc</w:t>
      </w:r>
      <w:proofErr w:type="spellEnd"/>
      <w:r w:rsidRPr="00D660A2">
        <w:rPr>
          <w:rFonts w:ascii="Times New Roman" w:hAnsi="Times New Roman" w:cs="Times New Roman"/>
          <w:sz w:val="24"/>
          <w:szCs w:val="24"/>
        </w:rPr>
        <w:t xml:space="preserve"> </w:t>
      </w:r>
      <w:proofErr w:type="spellStart"/>
      <w:r w:rsidRPr="00D660A2">
        <w:rPr>
          <w:rFonts w:ascii="Times New Roman" w:hAnsi="Times New Roman" w:cs="Times New Roman"/>
          <w:sz w:val="24"/>
          <w:szCs w:val="24"/>
        </w:rPr>
        <w:t>Graw</w:t>
      </w:r>
      <w:proofErr w:type="spellEnd"/>
      <w:r w:rsidRPr="00D660A2">
        <w:rPr>
          <w:rFonts w:ascii="Times New Roman" w:hAnsi="Times New Roman" w:cs="Times New Roman"/>
          <w:sz w:val="24"/>
          <w:szCs w:val="24"/>
        </w:rPr>
        <w:t xml:space="preserve"> Hill </w:t>
      </w:r>
      <w:proofErr w:type="spellStart"/>
      <w:r w:rsidRPr="00D660A2">
        <w:rPr>
          <w:rFonts w:ascii="Times New Roman" w:hAnsi="Times New Roman" w:cs="Times New Roman"/>
          <w:sz w:val="24"/>
          <w:szCs w:val="24"/>
        </w:rPr>
        <w:t>Lrvin</w:t>
      </w:r>
      <w:proofErr w:type="spellEnd"/>
      <w:r w:rsidRPr="00D660A2">
        <w:rPr>
          <w:rFonts w:ascii="Times New Roman" w:hAnsi="Times New Roman" w:cs="Times New Roman"/>
          <w:sz w:val="24"/>
          <w:szCs w:val="24"/>
        </w:rPr>
        <w:t>.</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 Bartlett, R.W. (1993). A scale of perceived independence: new evidence on an old </w:t>
      </w:r>
      <w:r w:rsidRPr="00D660A2">
        <w:rPr>
          <w:rFonts w:ascii="Times New Roman" w:hAnsi="Times New Roman" w:cs="Times New Roman"/>
          <w:sz w:val="24"/>
          <w:szCs w:val="24"/>
        </w:rPr>
        <w:tab/>
        <w:t xml:space="preserve">concept: Accounting Auditing &amp; Accountability Journal, </w:t>
      </w:r>
      <w:proofErr w:type="spellStart"/>
      <w:r w:rsidRPr="00D660A2">
        <w:rPr>
          <w:rFonts w:ascii="Times New Roman" w:hAnsi="Times New Roman" w:cs="Times New Roman"/>
          <w:sz w:val="24"/>
          <w:szCs w:val="24"/>
        </w:rPr>
        <w:t>Vol</w:t>
      </w:r>
      <w:proofErr w:type="spellEnd"/>
      <w:r w:rsidRPr="00D660A2">
        <w:rPr>
          <w:rFonts w:ascii="Times New Roman" w:hAnsi="Times New Roman" w:cs="Times New Roman"/>
          <w:sz w:val="24"/>
          <w:szCs w:val="24"/>
        </w:rPr>
        <w:t xml:space="preserve"> 6, No 2 PP. </w:t>
      </w:r>
      <w:r w:rsidRPr="00D660A2">
        <w:rPr>
          <w:rFonts w:ascii="Times New Roman" w:hAnsi="Times New Roman" w:cs="Times New Roman"/>
          <w:sz w:val="24"/>
          <w:szCs w:val="24"/>
        </w:rPr>
        <w:tab/>
      </w:r>
      <w:r w:rsidRPr="00D660A2">
        <w:rPr>
          <w:rFonts w:ascii="Times New Roman" w:hAnsi="Times New Roman" w:cs="Times New Roman"/>
          <w:sz w:val="24"/>
          <w:szCs w:val="24"/>
        </w:rPr>
        <w:tab/>
        <w:t>52-67</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line="24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M</w:t>
      </w:r>
      <w:r>
        <w:rPr>
          <w:rFonts w:ascii="Times New Roman" w:hAnsi="Times New Roman" w:cs="Times New Roman"/>
          <w:sz w:val="24"/>
          <w:szCs w:val="24"/>
        </w:rPr>
        <w:t>enon</w:t>
      </w:r>
      <w:proofErr w:type="spellEnd"/>
      <w:r>
        <w:rPr>
          <w:rFonts w:ascii="Times New Roman" w:hAnsi="Times New Roman" w:cs="Times New Roman"/>
          <w:sz w:val="24"/>
          <w:szCs w:val="24"/>
        </w:rPr>
        <w:t>, K. and Williams. D.D. (202</w:t>
      </w:r>
      <w:r w:rsidRPr="00D660A2">
        <w:rPr>
          <w:rFonts w:ascii="Times New Roman" w:hAnsi="Times New Roman" w:cs="Times New Roman"/>
          <w:sz w:val="24"/>
          <w:szCs w:val="24"/>
        </w:rPr>
        <w:t xml:space="preserve">4) ‘Former partners and abnormal accruals the </w:t>
      </w:r>
      <w:r w:rsidRPr="00D660A2">
        <w:rPr>
          <w:rFonts w:ascii="Times New Roman" w:hAnsi="Times New Roman" w:cs="Times New Roman"/>
          <w:sz w:val="24"/>
          <w:szCs w:val="24"/>
        </w:rPr>
        <w:tab/>
        <w:t xml:space="preserve">Accounting Review, Vol. 79, No.4, pp.1095-1118. </w:t>
      </w:r>
    </w:p>
    <w:p w:rsidR="00D2006D" w:rsidRDefault="00D2006D"/>
    <w:sectPr w:rsidR="00D2006D" w:rsidSect="00524B7E">
      <w:footerReference w:type="default" r:id="rId8"/>
      <w:pgSz w:w="11520" w:h="1440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E9E" w:rsidRDefault="00A07E9E">
      <w:pPr>
        <w:spacing w:after="0" w:line="240" w:lineRule="auto"/>
      </w:pPr>
      <w:r>
        <w:separator/>
      </w:r>
    </w:p>
  </w:endnote>
  <w:endnote w:type="continuationSeparator" w:id="0">
    <w:p w:rsidR="00A07E9E" w:rsidRDefault="00A0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5140"/>
      <w:docPartObj>
        <w:docPartGallery w:val="Page Numbers (Bottom of Page)"/>
        <w:docPartUnique/>
      </w:docPartObj>
    </w:sdtPr>
    <w:sdtEndPr/>
    <w:sdtContent>
      <w:p w:rsidR="004401F3" w:rsidRDefault="00347AA1">
        <w:pPr>
          <w:pStyle w:val="Footer"/>
          <w:jc w:val="center"/>
        </w:pPr>
        <w:r>
          <w:fldChar w:fldCharType="begin"/>
        </w:r>
        <w:r>
          <w:instrText xml:space="preserve"> PAGE   \* MERGEFORMAT </w:instrText>
        </w:r>
        <w:r>
          <w:fldChar w:fldCharType="separate"/>
        </w:r>
        <w:r w:rsidR="00D12295">
          <w:rPr>
            <w:noProof/>
          </w:rPr>
          <w:t>xx</w:t>
        </w:r>
        <w:r>
          <w:rPr>
            <w:noProof/>
          </w:rPr>
          <w:fldChar w:fldCharType="end"/>
        </w:r>
      </w:p>
    </w:sdtContent>
  </w:sdt>
  <w:p w:rsidR="004401F3" w:rsidRDefault="00A07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E9E" w:rsidRDefault="00A07E9E">
      <w:pPr>
        <w:spacing w:after="0" w:line="240" w:lineRule="auto"/>
      </w:pPr>
      <w:r>
        <w:separator/>
      </w:r>
    </w:p>
  </w:footnote>
  <w:footnote w:type="continuationSeparator" w:id="0">
    <w:p w:rsidR="00A07E9E" w:rsidRDefault="00A07E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17025"/>
    <w:multiLevelType w:val="hybridMultilevel"/>
    <w:tmpl w:val="F5FECF0A"/>
    <w:lvl w:ilvl="0" w:tplc="DE728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409AE"/>
    <w:multiLevelType w:val="hybridMultilevel"/>
    <w:tmpl w:val="E3EEC4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F6071"/>
    <w:multiLevelType w:val="multilevel"/>
    <w:tmpl w:val="8200C85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3C345408"/>
    <w:multiLevelType w:val="multilevel"/>
    <w:tmpl w:val="161C96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637653F"/>
    <w:multiLevelType w:val="hybridMultilevel"/>
    <w:tmpl w:val="D04EB73E"/>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A1"/>
    <w:rsid w:val="00347AA1"/>
    <w:rsid w:val="00A07E9E"/>
    <w:rsid w:val="00D12295"/>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CA6F6-35C0-4518-8AC6-3A780B58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A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47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A1"/>
  </w:style>
  <w:style w:type="paragraph" w:styleId="ListParagraph">
    <w:name w:val="List Paragraph"/>
    <w:basedOn w:val="Normal"/>
    <w:uiPriority w:val="34"/>
    <w:qFormat/>
    <w:rsid w:val="00347AA1"/>
    <w:pPr>
      <w:ind w:left="720"/>
      <w:contextualSpacing/>
    </w:pPr>
  </w:style>
  <w:style w:type="table" w:styleId="TableGrid">
    <w:name w:val="Table Grid"/>
    <w:basedOn w:val="TableNormal"/>
    <w:uiPriority w:val="59"/>
    <w:rsid w:val="00347A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47A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wc.coml..lindex.jti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9615</Words>
  <Characters>54807</Characters>
  <Application>Microsoft Office Word</Application>
  <DocSecurity>0</DocSecurity>
  <Lines>456</Lines>
  <Paragraphs>128</Paragraphs>
  <ScaleCrop>false</ScaleCrop>
  <Company/>
  <LinksUpToDate>false</LinksUpToDate>
  <CharactersWithSpaces>64294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2025-07-31T15:29:00Z</dcterms:created>
  <dcterms:modified xsi:type="dcterms:W3CDTF">2025-08-01T16:48:00Z</dcterms:modified>
</cp:coreProperties>
</file>