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88F" w:rsidRPr="00EA35CC" w:rsidRDefault="005B088F" w:rsidP="00C406EA">
      <w:pPr>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p>
    <w:p w:rsidR="005B088F" w:rsidRPr="00EA35CC" w:rsidRDefault="005B088F" w:rsidP="005B088F">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5B088F" w:rsidRDefault="00C406EA" w:rsidP="005B088F">
      <w:pPr>
        <w:spacing w:after="0" w:line="240" w:lineRule="auto"/>
        <w:jc w:val="center"/>
        <w:rPr>
          <w:rFonts w:ascii="Times New Roman" w:hAnsi="Times New Roman" w:cs="Times New Roman"/>
          <w:b/>
          <w:bCs/>
          <w:color w:val="000000" w:themeColor="text1"/>
          <w:sz w:val="40"/>
          <w:szCs w:val="32"/>
        </w:rPr>
      </w:pPr>
      <w:r w:rsidRPr="00C406EA">
        <w:rPr>
          <w:rFonts w:ascii="Times New Roman" w:hAnsi="Times New Roman" w:cs="Times New Roman"/>
          <w:b/>
          <w:bCs/>
          <w:color w:val="000000" w:themeColor="text1"/>
          <w:sz w:val="40"/>
          <w:szCs w:val="32"/>
        </w:rPr>
        <w:t>ISAWUMI DAMILOLA OMOWUMI</w:t>
      </w:r>
    </w:p>
    <w:p w:rsidR="005B088F" w:rsidRPr="00612191" w:rsidRDefault="00C406EA" w:rsidP="005B088F">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HND/23/SLT/FT/0043</w:t>
      </w:r>
    </w:p>
    <w:p w:rsidR="005B088F" w:rsidRDefault="005B088F" w:rsidP="005B088F">
      <w:pPr>
        <w:spacing w:after="0" w:line="240" w:lineRule="auto"/>
        <w:rPr>
          <w:rFonts w:ascii="Times New Roman" w:hAnsi="Times New Roman" w:cs="Times New Roman"/>
          <w:b/>
          <w:bCs/>
          <w:color w:val="000000" w:themeColor="text1"/>
          <w:sz w:val="32"/>
          <w:szCs w:val="32"/>
        </w:rPr>
      </w:pPr>
    </w:p>
    <w:p w:rsidR="005B088F" w:rsidRPr="00D34E6B" w:rsidRDefault="005B088F" w:rsidP="005B088F">
      <w:pPr>
        <w:spacing w:after="0" w:line="360" w:lineRule="auto"/>
        <w:rPr>
          <w:rFonts w:ascii="Times New Roman" w:hAnsi="Times New Roman" w:cs="Times New Roman"/>
          <w:b/>
          <w:bCs/>
          <w:color w:val="000000" w:themeColor="text1"/>
          <w:sz w:val="26"/>
          <w:szCs w:val="26"/>
        </w:rPr>
      </w:pPr>
    </w:p>
    <w:p w:rsidR="005B088F" w:rsidRPr="00EA35CC" w:rsidRDefault="005B088F" w:rsidP="005B088F">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5B088F" w:rsidRPr="00EA35CC" w:rsidRDefault="005B088F" w:rsidP="005B088F">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5B088F" w:rsidRPr="00EA35CC" w:rsidRDefault="005B088F" w:rsidP="005B088F">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5B088F" w:rsidRPr="00EA35CC" w:rsidRDefault="005B088F" w:rsidP="005B088F">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5B088F" w:rsidRPr="00C252BE" w:rsidRDefault="005B088F" w:rsidP="005B088F">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Pr>
          <w:rFonts w:eastAsia="-webkit-standard"/>
          <w:b/>
          <w:color w:val="000000" w:themeColor="text1"/>
          <w:sz w:val="28"/>
          <w:szCs w:val="28"/>
        </w:rPr>
        <w:t>JULY</w:t>
      </w:r>
      <w:proofErr w:type="gramStart"/>
      <w:r>
        <w:rPr>
          <w:rFonts w:eastAsia="-webkit-standard"/>
          <w:b/>
          <w:color w:val="000000" w:themeColor="text1"/>
          <w:sz w:val="28"/>
          <w:szCs w:val="28"/>
        </w:rPr>
        <w:t>,2025</w:t>
      </w:r>
      <w:proofErr w:type="gramEnd"/>
      <w:r w:rsidRPr="00EA35CC">
        <w:rPr>
          <w:rFonts w:eastAsia="-webkit-standard"/>
          <w:b/>
          <w:color w:val="000000" w:themeColor="text1"/>
          <w:sz w:val="28"/>
          <w:szCs w:val="28"/>
        </w:rPr>
        <w:t>.</w:t>
      </w:r>
    </w:p>
    <w:p w:rsidR="005B088F" w:rsidRDefault="005B088F" w:rsidP="005B088F">
      <w:pPr>
        <w:spacing w:after="0" w:line="480" w:lineRule="auto"/>
        <w:jc w:val="center"/>
        <w:rPr>
          <w:rFonts w:ascii="Times New Roman" w:hAnsi="Times New Roman" w:cs="Times New Roman"/>
          <w:b/>
          <w:bCs/>
          <w:color w:val="000000" w:themeColor="text1"/>
          <w:sz w:val="28"/>
          <w:szCs w:val="28"/>
        </w:rPr>
      </w:pPr>
    </w:p>
    <w:p w:rsidR="005B088F" w:rsidRDefault="005B088F" w:rsidP="005B088F">
      <w:pPr>
        <w:spacing w:after="0" w:line="480" w:lineRule="auto"/>
        <w:jc w:val="center"/>
        <w:rPr>
          <w:rFonts w:ascii="Times New Roman" w:hAnsi="Times New Roman" w:cs="Times New Roman"/>
          <w:b/>
          <w:bCs/>
          <w:color w:val="000000" w:themeColor="text1"/>
          <w:sz w:val="28"/>
          <w:szCs w:val="28"/>
        </w:rPr>
      </w:pPr>
    </w:p>
    <w:p w:rsidR="005B088F" w:rsidRDefault="005B088F" w:rsidP="005B088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5B088F" w:rsidRDefault="00D618AE" w:rsidP="005B088F">
      <w:pPr>
        <w:spacing w:after="0" w:line="480" w:lineRule="auto"/>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w:lastRenderedPageBreak/>
        <w:drawing>
          <wp:anchor distT="0" distB="0" distL="114300" distR="114300" simplePos="0" relativeHeight="251658240" behindDoc="0" locked="0" layoutInCell="1" allowOverlap="1">
            <wp:simplePos x="0" y="0"/>
            <wp:positionH relativeFrom="page">
              <wp:align>right</wp:align>
            </wp:positionH>
            <wp:positionV relativeFrom="paragraph">
              <wp:posOffset>544</wp:posOffset>
            </wp:positionV>
            <wp:extent cx="7289729" cy="8635093"/>
            <wp:effectExtent l="0" t="0" r="698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awum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9729" cy="8635093"/>
                    </a:xfrm>
                    <a:prstGeom prst="rect">
                      <a:avLst/>
                    </a:prstGeom>
                  </pic:spPr>
                </pic:pic>
              </a:graphicData>
            </a:graphic>
            <wp14:sizeRelH relativeFrom="margin">
              <wp14:pctWidth>0</wp14:pctWidth>
            </wp14:sizeRelH>
            <wp14:sizeRelV relativeFrom="margin">
              <wp14:pctHeight>0</wp14:pctHeight>
            </wp14:sizeRelV>
          </wp:anchor>
        </w:drawing>
      </w:r>
    </w:p>
    <w:p w:rsidR="005B088F" w:rsidRDefault="005B088F" w:rsidP="005B088F">
      <w:pPr>
        <w:spacing w:after="0" w:line="480" w:lineRule="auto"/>
        <w:rPr>
          <w:rFonts w:ascii="Times New Roman" w:hAnsi="Times New Roman" w:cs="Times New Roman"/>
          <w:b/>
          <w:bCs/>
          <w:color w:val="000000" w:themeColor="text1"/>
          <w:sz w:val="28"/>
          <w:szCs w:val="28"/>
        </w:rPr>
      </w:pPr>
    </w:p>
    <w:p w:rsidR="005B088F" w:rsidRPr="00EA35CC" w:rsidRDefault="005B088F" w:rsidP="005B088F">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t>DEDICATION</w:t>
      </w:r>
    </w:p>
    <w:p w:rsidR="005B088F" w:rsidRPr="00EA35CC" w:rsidRDefault="00C406EA" w:rsidP="005B088F">
      <w:pPr>
        <w:spacing w:after="0" w:line="480" w:lineRule="auto"/>
        <w:jc w:val="both"/>
        <w:rPr>
          <w:rFonts w:ascii="Times New Roman" w:hAnsi="Times New Roman" w:cs="Times New Roman"/>
          <w:b/>
          <w:color w:val="000000" w:themeColor="text1"/>
          <w:sz w:val="26"/>
          <w:szCs w:val="26"/>
        </w:rPr>
      </w:pPr>
      <w:r w:rsidRPr="00C406EA">
        <w:rPr>
          <w:rFonts w:ascii="Times New Roman" w:hAnsi="Times New Roman" w:cs="Times New Roman"/>
          <w:color w:val="000000" w:themeColor="text1"/>
          <w:sz w:val="28"/>
          <w:szCs w:val="28"/>
        </w:rPr>
        <w:t>This project is dedicated to God Almighty who in His infinite mercy made this study a success for me Also I dedicate this work to my parent MR &amp; MRS ISAWUMI who deprived themselves all pleasure and enjoyment just for me to attain this level of my education career.</w:t>
      </w: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5B088F" w:rsidRPr="00EA35CC" w:rsidRDefault="005B088F" w:rsidP="005B088F">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C406EA" w:rsidRPr="00C406EA" w:rsidRDefault="00C406EA" w:rsidP="00C406EA">
      <w:pPr>
        <w:spacing w:line="480" w:lineRule="auto"/>
        <w:jc w:val="both"/>
        <w:rPr>
          <w:rFonts w:ascii="Times New Roman" w:hAnsi="Times New Roman" w:cs="Times New Roman"/>
          <w:color w:val="000000" w:themeColor="text1"/>
          <w:sz w:val="28"/>
          <w:szCs w:val="28"/>
        </w:rPr>
      </w:pPr>
      <w:r w:rsidRPr="00C406EA">
        <w:rPr>
          <w:rFonts w:ascii="Times New Roman" w:hAnsi="Times New Roman" w:cs="Times New Roman"/>
          <w:color w:val="000000" w:themeColor="text1"/>
          <w:sz w:val="28"/>
          <w:szCs w:val="28"/>
        </w:rPr>
        <w:t xml:space="preserve">   My profound gratitude goes to Almighty </w:t>
      </w:r>
      <w:proofErr w:type="spellStart"/>
      <w:r w:rsidRPr="00C406EA">
        <w:rPr>
          <w:rFonts w:ascii="Times New Roman" w:hAnsi="Times New Roman" w:cs="Times New Roman"/>
          <w:color w:val="000000" w:themeColor="text1"/>
          <w:sz w:val="28"/>
          <w:szCs w:val="28"/>
        </w:rPr>
        <w:t>God.If</w:t>
      </w:r>
      <w:proofErr w:type="spellEnd"/>
      <w:r w:rsidRPr="00C406EA">
        <w:rPr>
          <w:rFonts w:ascii="Times New Roman" w:hAnsi="Times New Roman" w:cs="Times New Roman"/>
          <w:color w:val="000000" w:themeColor="text1"/>
          <w:sz w:val="28"/>
          <w:szCs w:val="28"/>
        </w:rPr>
        <w:t xml:space="preserve"> not for his grace and </w:t>
      </w:r>
      <w:proofErr w:type="spellStart"/>
      <w:r w:rsidRPr="00C406EA">
        <w:rPr>
          <w:rFonts w:ascii="Times New Roman" w:hAnsi="Times New Roman" w:cs="Times New Roman"/>
          <w:color w:val="000000" w:themeColor="text1"/>
          <w:sz w:val="28"/>
          <w:szCs w:val="28"/>
        </w:rPr>
        <w:t>mercy</w:t>
      </w:r>
      <w:proofErr w:type="gramStart"/>
      <w:r w:rsidRPr="00C406EA">
        <w:rPr>
          <w:rFonts w:ascii="Times New Roman" w:hAnsi="Times New Roman" w:cs="Times New Roman"/>
          <w:color w:val="000000" w:themeColor="text1"/>
          <w:sz w:val="28"/>
          <w:szCs w:val="28"/>
        </w:rPr>
        <w:t>,the</w:t>
      </w:r>
      <w:proofErr w:type="spellEnd"/>
      <w:proofErr w:type="gramEnd"/>
      <w:r w:rsidRPr="00C406EA">
        <w:rPr>
          <w:rFonts w:ascii="Times New Roman" w:hAnsi="Times New Roman" w:cs="Times New Roman"/>
          <w:color w:val="000000" w:themeColor="text1"/>
          <w:sz w:val="28"/>
          <w:szCs w:val="28"/>
        </w:rPr>
        <w:t xml:space="preserve"> success of this work would not have been achieved.</w:t>
      </w:r>
    </w:p>
    <w:p w:rsidR="00C406EA" w:rsidRPr="00C406EA" w:rsidRDefault="00C406EA" w:rsidP="00C406EA">
      <w:pPr>
        <w:spacing w:line="480" w:lineRule="auto"/>
        <w:jc w:val="both"/>
        <w:rPr>
          <w:rFonts w:ascii="Times New Roman" w:hAnsi="Times New Roman" w:cs="Times New Roman"/>
          <w:color w:val="000000" w:themeColor="text1"/>
          <w:sz w:val="28"/>
          <w:szCs w:val="28"/>
        </w:rPr>
      </w:pPr>
      <w:r w:rsidRPr="00C406EA">
        <w:rPr>
          <w:rFonts w:ascii="Times New Roman" w:hAnsi="Times New Roman" w:cs="Times New Roman"/>
          <w:color w:val="000000" w:themeColor="text1"/>
          <w:sz w:val="28"/>
          <w:szCs w:val="28"/>
        </w:rPr>
        <w:t xml:space="preserve">    I also appreciate my wonderful and humble supervisor DR (MRS) F.O AGBOOLA for her immense contribution towards the success of this project.</w:t>
      </w:r>
    </w:p>
    <w:p w:rsidR="00C406EA" w:rsidRDefault="00C406EA" w:rsidP="00C406EA">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 xml:space="preserve">My uppermost gratitude and appreciation goes to my lovely and incomparable </w:t>
      </w:r>
      <w:proofErr w:type="gramStart"/>
      <w:r w:rsidRPr="00C406EA">
        <w:rPr>
          <w:rFonts w:ascii="Times New Roman" w:hAnsi="Times New Roman" w:cs="Times New Roman"/>
          <w:color w:val="000000" w:themeColor="text1"/>
          <w:sz w:val="28"/>
          <w:szCs w:val="28"/>
        </w:rPr>
        <w:t>parent(</w:t>
      </w:r>
      <w:proofErr w:type="gramEnd"/>
      <w:r w:rsidRPr="00C406EA">
        <w:rPr>
          <w:rFonts w:ascii="Times New Roman" w:hAnsi="Times New Roman" w:cs="Times New Roman"/>
          <w:color w:val="000000" w:themeColor="text1"/>
          <w:sz w:val="28"/>
          <w:szCs w:val="28"/>
        </w:rPr>
        <w:t>MR &amp; MRS ISAWUMI) for sponsoring me to attain this level of my education career and to be a graduate.</w:t>
      </w: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 xml:space="preserve">I pray your efforts will not be wasted over me and you will live to eat the fruits of your labor in peace and not in pieces in Jesus </w:t>
      </w:r>
      <w:proofErr w:type="spellStart"/>
      <w:r w:rsidRPr="00C406EA">
        <w:rPr>
          <w:rFonts w:ascii="Times New Roman" w:hAnsi="Times New Roman" w:cs="Times New Roman"/>
          <w:color w:val="000000" w:themeColor="text1"/>
          <w:sz w:val="28"/>
          <w:szCs w:val="28"/>
        </w:rPr>
        <w:t>name.And</w:t>
      </w:r>
      <w:proofErr w:type="spellEnd"/>
      <w:r w:rsidRPr="00C406EA">
        <w:rPr>
          <w:rFonts w:ascii="Times New Roman" w:hAnsi="Times New Roman" w:cs="Times New Roman"/>
          <w:color w:val="000000" w:themeColor="text1"/>
          <w:sz w:val="28"/>
          <w:szCs w:val="28"/>
        </w:rPr>
        <w:t xml:space="preserve"> to my lovely siblings,</w:t>
      </w: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thanks for been supportive I would never ask for a better siblings rather than you guys. I will never forget my lovely and most supportive grandpa ever,</w:t>
      </w:r>
      <w:r>
        <w:rPr>
          <w:rFonts w:ascii="Times New Roman" w:hAnsi="Times New Roman" w:cs="Times New Roman"/>
          <w:color w:val="000000" w:themeColor="text1"/>
          <w:sz w:val="28"/>
          <w:szCs w:val="28"/>
        </w:rPr>
        <w:t xml:space="preserve"> </w:t>
      </w:r>
      <w:proofErr w:type="spellStart"/>
      <w:r w:rsidRPr="00C406EA">
        <w:rPr>
          <w:rFonts w:ascii="Times New Roman" w:hAnsi="Times New Roman" w:cs="Times New Roman"/>
          <w:color w:val="000000" w:themeColor="text1"/>
          <w:sz w:val="28"/>
          <w:szCs w:val="28"/>
        </w:rPr>
        <w:t>i</w:t>
      </w:r>
      <w:proofErr w:type="spellEnd"/>
      <w:r w:rsidRPr="00C406EA">
        <w:rPr>
          <w:rFonts w:ascii="Times New Roman" w:hAnsi="Times New Roman" w:cs="Times New Roman"/>
          <w:color w:val="000000" w:themeColor="text1"/>
          <w:sz w:val="28"/>
          <w:szCs w:val="28"/>
        </w:rPr>
        <w:t xml:space="preserve"> pray you live long on earth to</w:t>
      </w:r>
      <w:r>
        <w:rPr>
          <w:rFonts w:ascii="Times New Roman" w:hAnsi="Times New Roman" w:cs="Times New Roman"/>
          <w:color w:val="000000" w:themeColor="text1"/>
          <w:sz w:val="28"/>
          <w:szCs w:val="28"/>
        </w:rPr>
        <w:t xml:space="preserve"> reap the fruits of your labor.</w:t>
      </w:r>
      <w:r w:rsidRPr="00C406EA">
        <w:rPr>
          <w:rFonts w:ascii="Times New Roman" w:hAnsi="Times New Roman" w:cs="Times New Roman"/>
          <w:color w:val="000000" w:themeColor="text1"/>
          <w:sz w:val="28"/>
          <w:szCs w:val="28"/>
        </w:rPr>
        <w:t xml:space="preserve"> </w:t>
      </w:r>
      <w:proofErr w:type="spellStart"/>
      <w:r w:rsidRPr="00C406EA">
        <w:rPr>
          <w:rFonts w:ascii="Times New Roman" w:hAnsi="Times New Roman" w:cs="Times New Roman"/>
          <w:color w:val="000000" w:themeColor="text1"/>
          <w:sz w:val="28"/>
          <w:szCs w:val="28"/>
        </w:rPr>
        <w:t>Finally</w:t>
      </w:r>
      <w:proofErr w:type="gramStart"/>
      <w:r w:rsidRPr="00C406EA">
        <w:rPr>
          <w:rFonts w:ascii="Times New Roman" w:hAnsi="Times New Roman" w:cs="Times New Roman"/>
          <w:color w:val="000000" w:themeColor="text1"/>
          <w:sz w:val="28"/>
          <w:szCs w:val="28"/>
        </w:rPr>
        <w:t>,thanks</w:t>
      </w:r>
      <w:proofErr w:type="spellEnd"/>
      <w:proofErr w:type="gramEnd"/>
      <w:r w:rsidRPr="00C406EA">
        <w:rPr>
          <w:rFonts w:ascii="Times New Roman" w:hAnsi="Times New Roman" w:cs="Times New Roman"/>
          <w:color w:val="000000" w:themeColor="text1"/>
          <w:sz w:val="28"/>
          <w:szCs w:val="28"/>
        </w:rPr>
        <w:t xml:space="preserve"> to everyone who contributed to my success.</w:t>
      </w: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I’m so </w:t>
      </w:r>
      <w:proofErr w:type="gramStart"/>
      <w:r w:rsidRPr="00C406EA">
        <w:rPr>
          <w:rFonts w:ascii="Times New Roman" w:hAnsi="Times New Roman" w:cs="Times New Roman"/>
          <w:color w:val="000000" w:themeColor="text1"/>
          <w:sz w:val="28"/>
          <w:szCs w:val="28"/>
        </w:rPr>
        <w:t>grateful .</w:t>
      </w:r>
      <w:proofErr w:type="gramEnd"/>
    </w:p>
    <w:p w:rsidR="00C406EA" w:rsidRDefault="00C406EA" w:rsidP="00C406EA">
      <w:pPr>
        <w:spacing w:line="480" w:lineRule="auto"/>
        <w:jc w:val="both"/>
        <w:rPr>
          <w:rFonts w:ascii="Times New Roman" w:hAnsi="Times New Roman" w:cs="Times New Roman"/>
          <w:color w:val="000000" w:themeColor="text1"/>
          <w:sz w:val="28"/>
          <w:szCs w:val="28"/>
        </w:rPr>
      </w:pPr>
    </w:p>
    <w:p w:rsidR="00906E81" w:rsidRDefault="005B088F" w:rsidP="00C406EA">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6C4E11" w:rsidRDefault="006C4E11" w:rsidP="00C406EA">
      <w:pPr>
        <w:spacing w:line="480" w:lineRule="auto"/>
        <w:jc w:val="both"/>
        <w:rPr>
          <w:rFonts w:ascii="Times New Roman" w:hAnsi="Times New Roman" w:cs="Times New Roman"/>
          <w:color w:val="000000" w:themeColor="text1"/>
          <w:sz w:val="28"/>
          <w:szCs w:val="28"/>
        </w:rPr>
      </w:pPr>
    </w:p>
    <w:p w:rsidR="006C4E11" w:rsidRDefault="006C4E11" w:rsidP="00C406EA">
      <w:pPr>
        <w:spacing w:line="480" w:lineRule="auto"/>
        <w:jc w:val="both"/>
        <w:rPr>
          <w:rFonts w:ascii="Times New Roman" w:hAnsi="Times New Roman" w:cs="Times New Roman"/>
          <w:color w:val="000000" w:themeColor="text1"/>
          <w:sz w:val="28"/>
          <w:szCs w:val="28"/>
        </w:rPr>
      </w:pPr>
    </w:p>
    <w:sdt>
      <w:sdtPr>
        <w:rPr>
          <w:rFonts w:asciiTheme="minorHAnsi" w:eastAsiaTheme="minorHAnsi" w:hAnsiTheme="minorHAnsi" w:cstheme="minorBidi"/>
          <w:color w:val="auto"/>
          <w:sz w:val="22"/>
          <w:szCs w:val="22"/>
        </w:rPr>
        <w:id w:val="266045247"/>
        <w:docPartObj>
          <w:docPartGallery w:val="Table of Contents"/>
          <w:docPartUnique/>
        </w:docPartObj>
      </w:sdtPr>
      <w:sdtEndPr>
        <w:rPr>
          <w:rFonts w:ascii="Times New Roman" w:hAnsi="Times New Roman" w:cs="Times New Roman"/>
          <w:b/>
          <w:bCs/>
          <w:noProof/>
          <w:sz w:val="28"/>
          <w:szCs w:val="28"/>
        </w:rPr>
      </w:sdtEndPr>
      <w:sdtContent>
        <w:p w:rsidR="00C406EA" w:rsidRPr="00C406EA" w:rsidRDefault="00C406EA" w:rsidP="00C406EA">
          <w:pPr>
            <w:pStyle w:val="TOCHeading"/>
            <w:jc w:val="center"/>
            <w:rPr>
              <w:rFonts w:ascii="Times New Roman" w:hAnsi="Times New Roman" w:cs="Times New Roman"/>
              <w:b/>
              <w:color w:val="auto"/>
              <w:sz w:val="28"/>
              <w:szCs w:val="28"/>
            </w:rPr>
          </w:pPr>
          <w:r w:rsidRPr="00C406EA">
            <w:rPr>
              <w:rFonts w:ascii="Times New Roman" w:hAnsi="Times New Roman" w:cs="Times New Roman"/>
              <w:b/>
              <w:color w:val="auto"/>
              <w:sz w:val="28"/>
              <w:szCs w:val="28"/>
            </w:rPr>
            <w:t>TABLE OF CONTENTS</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TITLE PAGE                            </w:t>
          </w:r>
          <w:bookmarkStart w:id="0" w:name="_GoBack"/>
          <w:bookmarkEnd w:id="0"/>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i</w:t>
          </w:r>
          <w:proofErr w:type="spellEnd"/>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CERTIFICATION                                                                        ii</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DEDICATION                                                                             iii</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ACKNOWLEDGEMENTS                                                          </w:t>
          </w:r>
          <w:proofErr w:type="gramStart"/>
          <w:r w:rsidRPr="00C406EA">
            <w:rPr>
              <w:rFonts w:ascii="Times New Roman" w:hAnsi="Times New Roman" w:cs="Times New Roman"/>
              <w:sz w:val="28"/>
              <w:szCs w:val="28"/>
            </w:rPr>
            <w:t>iv</w:t>
          </w:r>
          <w:proofErr w:type="gramEnd"/>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TABLE OF CONTENTS                                              </w:t>
          </w:r>
          <w:r w:rsidRPr="00C406EA">
            <w:rPr>
              <w:rFonts w:ascii="Times New Roman" w:hAnsi="Times New Roman" w:cs="Times New Roman"/>
              <w:sz w:val="28"/>
              <w:szCs w:val="28"/>
            </w:rPr>
            <w:tab/>
          </w:r>
          <w:r w:rsidRPr="00C406EA">
            <w:rPr>
              <w:rFonts w:ascii="Times New Roman" w:hAnsi="Times New Roman" w:cs="Times New Roman"/>
              <w:sz w:val="28"/>
              <w:szCs w:val="28"/>
            </w:rPr>
            <w:tab/>
            <w:t>v-vi</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LIST TABLES                                                                              vii</w:t>
          </w:r>
        </w:p>
        <w:p w:rsidR="00C406EA" w:rsidRPr="00C406EA" w:rsidRDefault="00C406EA" w:rsidP="00C406EA">
          <w:pPr>
            <w:rPr>
              <w:rFonts w:ascii="Times New Roman" w:hAnsi="Times New Roman" w:cs="Times New Roman"/>
              <w:sz w:val="28"/>
              <w:szCs w:val="28"/>
            </w:rPr>
          </w:pPr>
          <w:r w:rsidRPr="00C406EA">
            <w:rPr>
              <w:rFonts w:ascii="Times New Roman" w:hAnsi="Times New Roman" w:cs="Times New Roman"/>
              <w:sz w:val="28"/>
              <w:szCs w:val="28"/>
            </w:rPr>
            <w:t>ABSTRACT                                                                                  viii</w:t>
          </w:r>
        </w:p>
        <w:p w:rsidR="00C406EA" w:rsidRPr="00C406EA" w:rsidRDefault="00C406EA">
          <w:pPr>
            <w:pStyle w:val="TOC1"/>
            <w:tabs>
              <w:tab w:val="right" w:leader="dot" w:pos="8630"/>
            </w:tabs>
            <w:rPr>
              <w:rFonts w:ascii="Times New Roman" w:eastAsiaTheme="minorEastAsia" w:hAnsi="Times New Roman" w:cs="Times New Roman"/>
              <w:noProof/>
              <w:sz w:val="28"/>
              <w:szCs w:val="28"/>
            </w:rPr>
          </w:pPr>
          <w:r w:rsidRPr="00C406EA">
            <w:rPr>
              <w:rFonts w:ascii="Times New Roman" w:hAnsi="Times New Roman" w:cs="Times New Roman"/>
              <w:sz w:val="28"/>
              <w:szCs w:val="28"/>
            </w:rPr>
            <w:fldChar w:fldCharType="begin"/>
          </w:r>
          <w:r w:rsidRPr="00C406EA">
            <w:rPr>
              <w:rFonts w:ascii="Times New Roman" w:hAnsi="Times New Roman" w:cs="Times New Roman"/>
              <w:sz w:val="28"/>
              <w:szCs w:val="28"/>
            </w:rPr>
            <w:instrText xml:space="preserve"> TOC \o "1-3" \h \z \u </w:instrText>
          </w:r>
          <w:r w:rsidRPr="00C406EA">
            <w:rPr>
              <w:rFonts w:ascii="Times New Roman" w:hAnsi="Times New Roman" w:cs="Times New Roman"/>
              <w:sz w:val="28"/>
              <w:szCs w:val="28"/>
            </w:rPr>
            <w:fldChar w:fldCharType="separate"/>
          </w:r>
          <w:hyperlink w:anchor="_Toc203005259" w:history="1">
            <w:r w:rsidRPr="00C406EA">
              <w:rPr>
                <w:rStyle w:val="Hyperlink"/>
                <w:rFonts w:ascii="Times New Roman" w:hAnsi="Times New Roman" w:cs="Times New Roman"/>
                <w:b/>
                <w:noProof/>
                <w:sz w:val="28"/>
                <w:szCs w:val="28"/>
              </w:rPr>
              <w:t>CHAPTER ONE</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_Toc203005259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w:t>
            </w:r>
            <w:r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0" w:history="1">
            <w:r w:rsidR="00C406EA" w:rsidRPr="00C406EA">
              <w:rPr>
                <w:rStyle w:val="Hyperlink"/>
                <w:rFonts w:ascii="Times New Roman" w:hAnsi="Times New Roman" w:cs="Times New Roman"/>
                <w:b/>
                <w:noProof/>
                <w:sz w:val="28"/>
                <w:szCs w:val="28"/>
              </w:rPr>
              <w:t>1.0 INTRODUCTION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_Toc203005260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1" w:history="1">
            <w:r w:rsidR="00C406EA" w:rsidRPr="00C406EA">
              <w:rPr>
                <w:rStyle w:val="Hyperlink"/>
                <w:rFonts w:ascii="Times New Roman" w:eastAsia="Times New Roman" w:hAnsi="Times New Roman" w:cs="Times New Roman"/>
                <w:b/>
                <w:noProof/>
                <w:sz w:val="28"/>
                <w:szCs w:val="28"/>
              </w:rPr>
              <w:t>1.1 LITERATURE REVIEW</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_Toc203005261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9</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left" w:pos="660"/>
              <w:tab w:val="right" w:leader="dot" w:pos="8630"/>
            </w:tabs>
            <w:rPr>
              <w:rFonts w:ascii="Times New Roman" w:eastAsiaTheme="minorEastAsia" w:hAnsi="Times New Roman" w:cs="Times New Roman"/>
              <w:noProof/>
              <w:sz w:val="28"/>
              <w:szCs w:val="28"/>
            </w:rPr>
          </w:pPr>
          <w:hyperlink w:anchor="_Toc203005262" w:history="1">
            <w:r w:rsidR="00C406EA" w:rsidRPr="00C406EA">
              <w:rPr>
                <w:rStyle w:val="Hyperlink"/>
                <w:rFonts w:ascii="Times New Roman" w:hAnsi="Times New Roman" w:cs="Times New Roman"/>
                <w:b/>
                <w:noProof/>
                <w:sz w:val="28"/>
                <w:szCs w:val="28"/>
              </w:rPr>
              <w:t>1.2</w:t>
            </w:r>
            <w:r w:rsidR="00C406EA" w:rsidRPr="00C406EA">
              <w:rPr>
                <w:rFonts w:ascii="Times New Roman" w:eastAsiaTheme="minorEastAsia" w:hAnsi="Times New Roman" w:cs="Times New Roman"/>
                <w:noProof/>
                <w:sz w:val="28"/>
                <w:szCs w:val="28"/>
              </w:rPr>
              <w:tab/>
            </w:r>
            <w:r w:rsidR="00C406EA" w:rsidRPr="00C406EA">
              <w:rPr>
                <w:rStyle w:val="Hyperlink"/>
                <w:rFonts w:ascii="Times New Roman" w:hAnsi="Times New Roman" w:cs="Times New Roman"/>
                <w:b/>
                <w:noProof/>
                <w:sz w:val="28"/>
                <w:szCs w:val="28"/>
              </w:rPr>
              <w:t xml:space="preserve"> STATEMENT OF PROBLEM</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_Toc203005262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14</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3" w:history="1">
            <w:r w:rsidR="00C406EA" w:rsidRPr="00C406EA">
              <w:rPr>
                <w:rStyle w:val="Hyperlink"/>
                <w:rFonts w:ascii="Times New Roman" w:hAnsi="Times New Roman" w:cs="Times New Roman"/>
                <w:b/>
                <w:noProof/>
                <w:sz w:val="28"/>
                <w:szCs w:val="28"/>
              </w:rPr>
              <w:t>1.3 AIMS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_Toc203005263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14</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4" w:history="1">
            <w:r w:rsidR="00C406EA" w:rsidRPr="00C406EA">
              <w:rPr>
                <w:rStyle w:val="Hyperlink"/>
                <w:rFonts w:ascii="Times New Roman" w:hAnsi="Times New Roman" w:cs="Times New Roman"/>
                <w:b/>
                <w:noProof/>
                <w:sz w:val="28"/>
                <w:szCs w:val="28"/>
              </w:rPr>
              <w:t>1.4 OBJECTIVES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_Toc203005264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14</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5" w:history="1">
            <w:r w:rsidR="00C406EA" w:rsidRPr="00C406EA">
              <w:rPr>
                <w:rStyle w:val="Hyperlink"/>
                <w:rFonts w:ascii="Times New Roman" w:hAnsi="Times New Roman" w:cs="Times New Roman"/>
                <w:b/>
                <w:noProof/>
                <w:sz w:val="28"/>
                <w:szCs w:val="28"/>
              </w:rPr>
              <w:t>CHAPTER TWO</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_Toc203005265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16</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6" w:history="1">
            <w:r w:rsidR="00C406EA" w:rsidRPr="00C406EA">
              <w:rPr>
                <w:rStyle w:val="Hyperlink"/>
                <w:rFonts w:ascii="Times New Roman" w:hAnsi="Times New Roman" w:cs="Times New Roman"/>
                <w:b/>
                <w:noProof/>
                <w:sz w:val="28"/>
                <w:szCs w:val="28"/>
              </w:rPr>
              <w:t>2.0 MATERIALS AND METHODS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_Toc203005266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16</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7" w:history="1">
            <w:r w:rsidR="00C406EA" w:rsidRPr="00C406EA">
              <w:rPr>
                <w:rStyle w:val="Hyperlink"/>
                <w:rFonts w:ascii="Times New Roman" w:hAnsi="Times New Roman" w:cs="Times New Roman"/>
                <w:b/>
                <w:noProof/>
                <w:sz w:val="28"/>
                <w:szCs w:val="28"/>
              </w:rPr>
              <w:t>2.1 Sample Collection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_Toc203005267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16</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8" w:history="1">
            <w:r w:rsidR="00C406EA" w:rsidRPr="00C406EA">
              <w:rPr>
                <w:rStyle w:val="Hyperlink"/>
                <w:rFonts w:ascii="Times New Roman" w:hAnsi="Times New Roman" w:cs="Times New Roman"/>
                <w:b/>
                <w:noProof/>
                <w:sz w:val="28"/>
                <w:szCs w:val="28"/>
              </w:rPr>
              <w:t>2.2 Sampling Sites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_Toc203005268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16</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69" w:history="1">
            <w:r w:rsidR="00C406EA" w:rsidRPr="00C406EA">
              <w:rPr>
                <w:rStyle w:val="Hyperlink"/>
                <w:rFonts w:ascii="Times New Roman" w:hAnsi="Times New Roman" w:cs="Times New Roman"/>
                <w:b/>
                <w:noProof/>
                <w:sz w:val="28"/>
                <w:szCs w:val="28"/>
              </w:rPr>
              <w:t>2.3 MATERIALS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_Toc203005269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16</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70" w:history="1">
            <w:r w:rsidR="00C406EA" w:rsidRPr="00C406EA">
              <w:rPr>
                <w:rStyle w:val="Hyperlink"/>
                <w:rFonts w:ascii="Times New Roman" w:hAnsi="Times New Roman" w:cs="Times New Roman"/>
                <w:b/>
                <w:noProof/>
                <w:sz w:val="28"/>
                <w:szCs w:val="28"/>
              </w:rPr>
              <w:t>2.4.0 Isolation of Microorganism</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_Toc203005270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17</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2"/>
            <w:tabs>
              <w:tab w:val="right" w:leader="dot" w:pos="8630"/>
            </w:tabs>
            <w:rPr>
              <w:rFonts w:ascii="Times New Roman" w:eastAsiaTheme="minorEastAsia" w:hAnsi="Times New Roman" w:cs="Times New Roman"/>
              <w:noProof/>
              <w:sz w:val="28"/>
              <w:szCs w:val="28"/>
            </w:rPr>
          </w:pPr>
          <w:hyperlink w:anchor="_Toc203005271" w:history="1">
            <w:r w:rsidR="00C406EA" w:rsidRPr="00C406EA">
              <w:rPr>
                <w:rStyle w:val="Hyperlink"/>
                <w:rFonts w:ascii="Times New Roman" w:hAnsi="Times New Roman" w:cs="Times New Roman"/>
                <w:noProof/>
                <w:sz w:val="28"/>
                <w:szCs w:val="28"/>
              </w:rPr>
              <w:t>2.4.1 Media Preparation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_Toc203005271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17</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2"/>
            <w:tabs>
              <w:tab w:val="right" w:leader="dot" w:pos="8630"/>
            </w:tabs>
            <w:rPr>
              <w:rFonts w:ascii="Times New Roman" w:eastAsiaTheme="minorEastAsia" w:hAnsi="Times New Roman" w:cs="Times New Roman"/>
              <w:noProof/>
              <w:sz w:val="28"/>
              <w:szCs w:val="28"/>
            </w:rPr>
          </w:pPr>
          <w:hyperlink w:anchor="_Toc203005272" w:history="1">
            <w:r w:rsidR="00C406EA" w:rsidRPr="00C406EA">
              <w:rPr>
                <w:rStyle w:val="Hyperlink"/>
                <w:rFonts w:ascii="Times New Roman" w:hAnsi="Times New Roman" w:cs="Times New Roman"/>
                <w:noProof/>
                <w:sz w:val="28"/>
                <w:szCs w:val="28"/>
              </w:rPr>
              <w:t>2.4.2 Sample Preparation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_Toc203005272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18</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2"/>
            <w:tabs>
              <w:tab w:val="right" w:leader="dot" w:pos="8630"/>
            </w:tabs>
            <w:rPr>
              <w:rFonts w:ascii="Times New Roman" w:eastAsiaTheme="minorEastAsia" w:hAnsi="Times New Roman" w:cs="Times New Roman"/>
              <w:noProof/>
              <w:sz w:val="28"/>
              <w:szCs w:val="28"/>
            </w:rPr>
          </w:pPr>
          <w:hyperlink w:anchor="_Toc203005273" w:history="1">
            <w:r w:rsidR="00C406EA" w:rsidRPr="00C406EA">
              <w:rPr>
                <w:rStyle w:val="Hyperlink"/>
                <w:rFonts w:ascii="Times New Roman" w:hAnsi="Times New Roman" w:cs="Times New Roman"/>
                <w:noProof/>
                <w:sz w:val="28"/>
                <w:szCs w:val="28"/>
              </w:rPr>
              <w:t>2.4.3 Preparation of Pure Culture</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_Toc203005273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18</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2"/>
            <w:tabs>
              <w:tab w:val="right" w:leader="dot" w:pos="8630"/>
            </w:tabs>
            <w:rPr>
              <w:rFonts w:ascii="Times New Roman" w:eastAsiaTheme="minorEastAsia" w:hAnsi="Times New Roman" w:cs="Times New Roman"/>
              <w:noProof/>
              <w:sz w:val="28"/>
              <w:szCs w:val="28"/>
            </w:rPr>
          </w:pPr>
          <w:hyperlink w:anchor="_Toc203005274" w:history="1">
            <w:r w:rsidR="00C406EA" w:rsidRPr="00C406EA">
              <w:rPr>
                <w:rStyle w:val="Hyperlink"/>
                <w:rFonts w:ascii="Times New Roman" w:hAnsi="Times New Roman" w:cs="Times New Roman"/>
                <w:noProof/>
                <w:sz w:val="28"/>
                <w:szCs w:val="28"/>
              </w:rPr>
              <w:t>2.4.4 Inoculation of PDA SLANT</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_Toc203005274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19</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75" w:history="1">
            <w:r w:rsidR="00C406EA" w:rsidRPr="00C406EA">
              <w:rPr>
                <w:rStyle w:val="Hyperlink"/>
                <w:rFonts w:ascii="Times New Roman" w:eastAsia="Times New Roman" w:hAnsi="Times New Roman" w:cs="Times New Roman"/>
                <w:noProof/>
                <w:sz w:val="28"/>
                <w:szCs w:val="28"/>
              </w:rPr>
              <w:t>2.5 Molecular Identification (PCR : Polymerase Chain Reaction)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_Toc203005275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19</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76" w:history="1">
            <w:r w:rsidR="00C406EA" w:rsidRPr="00C406EA">
              <w:rPr>
                <w:rStyle w:val="Hyperlink"/>
                <w:rFonts w:ascii="Times New Roman" w:eastAsia="Courier New" w:hAnsi="Times New Roman" w:cs="Times New Roman"/>
                <w:noProof/>
                <w:sz w:val="28"/>
                <w:szCs w:val="28"/>
              </w:rPr>
              <w:t xml:space="preserve">2.6 </w:t>
            </w:r>
            <w:r w:rsidR="00C406EA" w:rsidRPr="00C406EA">
              <w:rPr>
                <w:rStyle w:val="Hyperlink"/>
                <w:rFonts w:ascii="Times New Roman" w:hAnsi="Times New Roman" w:cs="Times New Roman"/>
                <w:noProof/>
                <w:sz w:val="28"/>
                <w:szCs w:val="28"/>
              </w:rPr>
              <w:t>Molecular Characterisation: Polymerase Chain Reaction (PCR)</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_Toc203005276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20</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77" w:history="1">
            <w:r w:rsidR="00C406EA" w:rsidRPr="00C406EA">
              <w:rPr>
                <w:rStyle w:val="Hyperlink"/>
                <w:rFonts w:ascii="Times New Roman" w:eastAsia="Times New Roman" w:hAnsi="Times New Roman" w:cs="Times New Roman"/>
                <w:noProof/>
                <w:sz w:val="28"/>
                <w:szCs w:val="28"/>
              </w:rPr>
              <w:t>2.7 Sequencing for Identification of Fungi</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_Toc203005277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22</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78" w:history="1">
            <w:r w:rsidR="00C406EA" w:rsidRPr="00C406EA">
              <w:rPr>
                <w:rStyle w:val="Hyperlink"/>
                <w:rFonts w:ascii="Times New Roman" w:eastAsia="Times New Roman" w:hAnsi="Times New Roman" w:cs="Times New Roman"/>
                <w:noProof/>
                <w:sz w:val="28"/>
                <w:szCs w:val="28"/>
              </w:rPr>
              <w:t>2.8 TS region sequencing for identification of Fungi</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_Toc203005278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22</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79" w:history="1">
            <w:r w:rsidR="00C406EA" w:rsidRPr="00C406EA">
              <w:rPr>
                <w:rStyle w:val="Hyperlink"/>
                <w:rFonts w:ascii="Times New Roman" w:eastAsia="Times New Roman" w:hAnsi="Times New Roman" w:cs="Times New Roman"/>
                <w:b/>
                <w:noProof/>
                <w:sz w:val="28"/>
                <w:szCs w:val="28"/>
              </w:rPr>
              <w:t>CHAPTER THREE</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_Toc203005279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24</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0" w:history="1">
            <w:r w:rsidR="00C406EA" w:rsidRPr="00C406EA">
              <w:rPr>
                <w:rStyle w:val="Hyperlink"/>
                <w:rFonts w:ascii="Times New Roman" w:eastAsia="Times New Roman" w:hAnsi="Times New Roman" w:cs="Times New Roman"/>
                <w:b/>
                <w:noProof/>
                <w:sz w:val="28"/>
                <w:szCs w:val="28"/>
              </w:rPr>
              <w:t>3.0 RESULTS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_Toc203005280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24</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1" w:history="1">
            <w:r w:rsidR="00C406EA" w:rsidRPr="00C406EA">
              <w:rPr>
                <w:rStyle w:val="Hyperlink"/>
                <w:rFonts w:ascii="Times New Roman" w:hAnsi="Times New Roman" w:cs="Times New Roman"/>
                <w:noProof/>
                <w:sz w:val="28"/>
                <w:szCs w:val="28"/>
              </w:rPr>
              <w:t>3.1 Colony Count of Bacterial and Fungal Isolates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_Toc203005281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29</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2" w:history="1">
            <w:r w:rsidR="00C406EA" w:rsidRPr="00C406EA">
              <w:rPr>
                <w:rStyle w:val="Hyperlink"/>
                <w:rFonts w:ascii="Times New Roman" w:hAnsi="Times New Roman" w:cs="Times New Roman"/>
                <w:noProof/>
                <w:sz w:val="28"/>
                <w:szCs w:val="28"/>
              </w:rPr>
              <w:t>3.2 Morphological Characteristics of Bacterial Isolates on Nutrient Agar</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_Toc203005282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31</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3" w:history="1">
            <w:r w:rsidR="00C406EA" w:rsidRPr="00C406EA">
              <w:rPr>
                <w:rStyle w:val="Hyperlink"/>
                <w:rFonts w:ascii="Times New Roman" w:hAnsi="Times New Roman" w:cs="Times New Roman"/>
                <w:noProof/>
                <w:sz w:val="28"/>
                <w:szCs w:val="28"/>
              </w:rPr>
              <w:t>3.4 Morphological Characteristics of Fungal Isolates on SDA</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_Toc203005283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36</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4" w:history="1">
            <w:r w:rsidR="00C406EA" w:rsidRPr="00C406EA">
              <w:rPr>
                <w:rStyle w:val="Hyperlink"/>
                <w:rFonts w:ascii="Times New Roman" w:hAnsi="Times New Roman" w:cs="Times New Roman"/>
                <w:b/>
                <w:noProof/>
                <w:sz w:val="28"/>
                <w:szCs w:val="28"/>
              </w:rPr>
              <w:t>CHAPTER FOUR</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_Toc203005284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45</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5" w:history="1">
            <w:r w:rsidR="00C406EA" w:rsidRPr="00C406EA">
              <w:rPr>
                <w:rStyle w:val="Hyperlink"/>
                <w:rFonts w:ascii="Times New Roman" w:hAnsi="Times New Roman" w:cs="Times New Roman"/>
                <w:b/>
                <w:noProof/>
                <w:sz w:val="28"/>
                <w:szCs w:val="28"/>
              </w:rPr>
              <w:t>4.0 DISCUSSION AND CONCLUSION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_Toc203005285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45</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6" w:history="1">
            <w:r w:rsidR="00C406EA" w:rsidRPr="00C406EA">
              <w:rPr>
                <w:rStyle w:val="Hyperlink"/>
                <w:rFonts w:ascii="Times New Roman" w:hAnsi="Times New Roman" w:cs="Times New Roman"/>
                <w:b/>
                <w:noProof/>
                <w:sz w:val="28"/>
                <w:szCs w:val="28"/>
              </w:rPr>
              <w:t>4.1 DISCUSSION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_Toc203005286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45</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7" w:history="1">
            <w:r w:rsidR="00C406EA" w:rsidRPr="00C406EA">
              <w:rPr>
                <w:rStyle w:val="Hyperlink"/>
                <w:rFonts w:ascii="Times New Roman" w:eastAsia="Times New Roman" w:hAnsi="Times New Roman" w:cs="Times New Roman"/>
                <w:b/>
                <w:noProof/>
                <w:sz w:val="28"/>
                <w:szCs w:val="28"/>
              </w:rPr>
              <w:t>4.2 CONCLUSION</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_Toc203005287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52</w:t>
            </w:r>
            <w:r w:rsidR="00C406EA" w:rsidRPr="00C406EA">
              <w:rPr>
                <w:rFonts w:ascii="Times New Roman" w:hAnsi="Times New Roman" w:cs="Times New Roman"/>
                <w:noProof/>
                <w:webHidden/>
                <w:sz w:val="28"/>
                <w:szCs w:val="28"/>
              </w:rPr>
              <w:fldChar w:fldCharType="end"/>
            </w:r>
          </w:hyperlink>
        </w:p>
        <w:p w:rsidR="00C406EA" w:rsidRPr="00C406EA" w:rsidRDefault="004B0E27">
          <w:pPr>
            <w:pStyle w:val="TOC1"/>
            <w:tabs>
              <w:tab w:val="right" w:leader="dot" w:pos="8630"/>
            </w:tabs>
            <w:rPr>
              <w:rFonts w:ascii="Times New Roman" w:eastAsiaTheme="minorEastAsia" w:hAnsi="Times New Roman" w:cs="Times New Roman"/>
              <w:noProof/>
              <w:sz w:val="28"/>
              <w:szCs w:val="28"/>
            </w:rPr>
          </w:pPr>
          <w:hyperlink w:anchor="_Toc203005288" w:history="1">
            <w:r w:rsidR="00C406EA" w:rsidRPr="00C406EA">
              <w:rPr>
                <w:rStyle w:val="Hyperlink"/>
                <w:rFonts w:ascii="Times New Roman" w:eastAsia="Times New Roman" w:hAnsi="Times New Roman" w:cs="Times New Roman"/>
                <w:b/>
                <w:noProof/>
                <w:sz w:val="28"/>
                <w:szCs w:val="28"/>
              </w:rPr>
              <w:t>REFERENCES</w:t>
            </w:r>
            <w:r w:rsidR="00C406EA" w:rsidRPr="00C406EA">
              <w:rPr>
                <w:rFonts w:ascii="Times New Roman" w:hAnsi="Times New Roman" w:cs="Times New Roman"/>
                <w:noProof/>
                <w:webHidden/>
                <w:sz w:val="28"/>
                <w:szCs w:val="28"/>
              </w:rPr>
              <w:tab/>
            </w:r>
            <w:r w:rsidR="00C406EA" w:rsidRPr="00C406EA">
              <w:rPr>
                <w:rFonts w:ascii="Times New Roman" w:hAnsi="Times New Roman" w:cs="Times New Roman"/>
                <w:noProof/>
                <w:webHidden/>
                <w:sz w:val="28"/>
                <w:szCs w:val="28"/>
              </w:rPr>
              <w:fldChar w:fldCharType="begin"/>
            </w:r>
            <w:r w:rsidR="00C406EA" w:rsidRPr="00C406EA">
              <w:rPr>
                <w:rFonts w:ascii="Times New Roman" w:hAnsi="Times New Roman" w:cs="Times New Roman"/>
                <w:noProof/>
                <w:webHidden/>
                <w:sz w:val="28"/>
                <w:szCs w:val="28"/>
              </w:rPr>
              <w:instrText xml:space="preserve"> PAGEREF _Toc203005288 \h </w:instrText>
            </w:r>
            <w:r w:rsidR="00C406EA" w:rsidRPr="00C406EA">
              <w:rPr>
                <w:rFonts w:ascii="Times New Roman" w:hAnsi="Times New Roman" w:cs="Times New Roman"/>
                <w:noProof/>
                <w:webHidden/>
                <w:sz w:val="28"/>
                <w:szCs w:val="28"/>
              </w:rPr>
            </w:r>
            <w:r w:rsidR="00C406EA" w:rsidRPr="00C406EA">
              <w:rPr>
                <w:rFonts w:ascii="Times New Roman" w:hAnsi="Times New Roman" w:cs="Times New Roman"/>
                <w:noProof/>
                <w:webHidden/>
                <w:sz w:val="28"/>
                <w:szCs w:val="28"/>
              </w:rPr>
              <w:fldChar w:fldCharType="separate"/>
            </w:r>
            <w:r w:rsidR="00C406EA" w:rsidRPr="00C406EA">
              <w:rPr>
                <w:rFonts w:ascii="Times New Roman" w:hAnsi="Times New Roman" w:cs="Times New Roman"/>
                <w:noProof/>
                <w:webHidden/>
                <w:sz w:val="28"/>
                <w:szCs w:val="28"/>
              </w:rPr>
              <w:t>53</w:t>
            </w:r>
            <w:r w:rsidR="00C406EA" w:rsidRPr="00C406EA">
              <w:rPr>
                <w:rFonts w:ascii="Times New Roman" w:hAnsi="Times New Roman" w:cs="Times New Roman"/>
                <w:noProof/>
                <w:webHidden/>
                <w:sz w:val="28"/>
                <w:szCs w:val="28"/>
              </w:rPr>
              <w:fldChar w:fldCharType="end"/>
            </w:r>
          </w:hyperlink>
        </w:p>
        <w:p w:rsidR="00C406EA" w:rsidRPr="00C406EA" w:rsidRDefault="00C406EA">
          <w:pPr>
            <w:rPr>
              <w:rFonts w:ascii="Times New Roman" w:hAnsi="Times New Roman" w:cs="Times New Roman"/>
              <w:sz w:val="28"/>
              <w:szCs w:val="28"/>
            </w:rPr>
          </w:pPr>
          <w:r w:rsidRPr="00C406EA">
            <w:rPr>
              <w:rFonts w:ascii="Times New Roman" w:hAnsi="Times New Roman" w:cs="Times New Roman"/>
              <w:b/>
              <w:bCs/>
              <w:noProof/>
              <w:sz w:val="28"/>
              <w:szCs w:val="28"/>
            </w:rPr>
            <w:fldChar w:fldCharType="end"/>
          </w:r>
        </w:p>
      </w:sdtContent>
    </w:sdt>
    <w:p w:rsidR="005B088F" w:rsidRPr="00C406EA" w:rsidRDefault="005B088F" w:rsidP="005B088F">
      <w:pPr>
        <w:spacing w:line="360" w:lineRule="auto"/>
        <w:jc w:val="both"/>
        <w:rPr>
          <w:rFonts w:ascii="Times New Roman" w:hAnsi="Times New Roman" w:cs="Times New Roman"/>
          <w:color w:val="000000" w:themeColor="text1"/>
          <w:sz w:val="28"/>
          <w:szCs w:val="28"/>
        </w:rPr>
      </w:pPr>
    </w:p>
    <w:p w:rsidR="005B088F" w:rsidRPr="00EA35CC" w:rsidRDefault="005B088F" w:rsidP="005B088F">
      <w:pPr>
        <w:jc w:val="center"/>
        <w:rPr>
          <w:rFonts w:ascii="Times New Roman" w:hAnsi="Times New Roman" w:cs="Times New Roman"/>
          <w:color w:val="000000" w:themeColor="text1"/>
          <w:sz w:val="28"/>
          <w:szCs w:val="28"/>
        </w:rPr>
      </w:pPr>
      <w:r w:rsidRPr="00C406EA">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LIST OF TABLES</w:t>
      </w:r>
    </w:p>
    <w:p w:rsidR="005B088F" w:rsidRPr="00EA35CC" w:rsidRDefault="005B088F" w:rsidP="005B088F">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1: Location of Sampling Sites and Strain Designation (Spoiled Plantain)</w:t>
      </w:r>
      <w:r w:rsidR="00C406EA">
        <w:rPr>
          <w:rFonts w:ascii="Times New Roman" w:hAnsi="Times New Roman" w:cs="Times New Roman"/>
          <w:color w:val="000000" w:themeColor="text1"/>
          <w:sz w:val="28"/>
          <w:szCs w:val="28"/>
        </w:rPr>
        <w:t>…………………………………………………………………...24</w:t>
      </w:r>
    </w:p>
    <w:p w:rsidR="005B088F" w:rsidRDefault="005B088F" w:rsidP="005B088F">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2: Location of Sampling Sites and Strain Designation (Unspoiled P</w:t>
      </w:r>
      <w:r>
        <w:rPr>
          <w:rFonts w:ascii="Times New Roman" w:hAnsi="Times New Roman" w:cs="Times New Roman"/>
          <w:color w:val="000000" w:themeColor="text1"/>
          <w:sz w:val="28"/>
          <w:szCs w:val="28"/>
        </w:rPr>
        <w:t>lantain</w:t>
      </w:r>
      <w:r w:rsidR="00C406EA">
        <w:rPr>
          <w:rFonts w:ascii="Times New Roman" w:hAnsi="Times New Roman" w:cs="Times New Roman"/>
          <w:color w:val="000000" w:themeColor="text1"/>
          <w:sz w:val="28"/>
          <w:szCs w:val="28"/>
        </w:rPr>
        <w:t>)…………………………………………………………………....27</w:t>
      </w:r>
    </w:p>
    <w:p w:rsidR="005B088F" w:rsidRDefault="005B088F" w:rsidP="005B088F">
      <w:pP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3: </w:t>
      </w:r>
      <w:r w:rsidRPr="00483974">
        <w:rPr>
          <w:rFonts w:ascii="Times New Roman" w:hAnsi="Times New Roman" w:cs="Times New Roman"/>
          <w:color w:val="000000" w:themeColor="text1"/>
          <w:sz w:val="28"/>
          <w:szCs w:val="28"/>
        </w:rPr>
        <w:t>Colony Count of Bacterial and Fungal Isolates</w:t>
      </w:r>
      <w:r w:rsidR="00C406EA">
        <w:rPr>
          <w:rFonts w:ascii="Times New Roman" w:hAnsi="Times New Roman" w:cs="Times New Roman"/>
          <w:color w:val="000000" w:themeColor="text1"/>
          <w:sz w:val="28"/>
          <w:szCs w:val="28"/>
        </w:rPr>
        <w:t>…………………..28</w:t>
      </w:r>
    </w:p>
    <w:p w:rsidR="005B088F"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4: Morphological Characteristics of Bacterial Isolates on Nutrient Agar</w:t>
      </w:r>
      <w:r w:rsidR="00C406EA">
        <w:rPr>
          <w:rFonts w:ascii="Times New Roman" w:eastAsia="Times New Roman" w:hAnsi="Times New Roman" w:cs="Times New Roman"/>
          <w:color w:val="000000" w:themeColor="text1"/>
          <w:sz w:val="28"/>
          <w:szCs w:val="28"/>
        </w:rPr>
        <w:t>………………………………………………………………………...30</w:t>
      </w:r>
    </w:p>
    <w:p w:rsidR="005B088F"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5: Biochemical Characteristics of Bacterial Isolates</w:t>
      </w:r>
      <w:r w:rsidR="00C406EA">
        <w:rPr>
          <w:rFonts w:ascii="Times New Roman" w:eastAsia="Times New Roman" w:hAnsi="Times New Roman" w:cs="Times New Roman"/>
          <w:color w:val="000000" w:themeColor="text1"/>
          <w:sz w:val="28"/>
          <w:szCs w:val="28"/>
        </w:rPr>
        <w:t>……………………………………………………………………..32</w:t>
      </w:r>
    </w:p>
    <w:p w:rsidR="005B088F" w:rsidRDefault="005B088F" w:rsidP="005B088F">
      <w:pPr>
        <w:rPr>
          <w:rFonts w:ascii="Times New Roman" w:hAnsi="Times New Roman" w:cs="Times New Roman"/>
          <w:color w:val="000000" w:themeColor="text1"/>
          <w:sz w:val="28"/>
          <w:szCs w:val="28"/>
        </w:rPr>
      </w:pPr>
      <w:r w:rsidRPr="00483974">
        <w:rPr>
          <w:rFonts w:ascii="Times New Roman" w:hAnsi="Times New Roman" w:cs="Times New Roman"/>
          <w:color w:val="000000" w:themeColor="text1"/>
          <w:sz w:val="28"/>
          <w:szCs w:val="28"/>
        </w:rPr>
        <w:t>Table 6: Morphological Characteristics of Fungal Isolates on SDA</w:t>
      </w:r>
      <w:r>
        <w:rPr>
          <w:rFonts w:ascii="Times New Roman" w:hAnsi="Times New Roman" w:cs="Times New Roman"/>
          <w:color w:val="000000" w:themeColor="text1"/>
          <w:sz w:val="28"/>
          <w:szCs w:val="28"/>
        </w:rPr>
        <w:t>……………………………………………………………</w:t>
      </w:r>
      <w:r w:rsidR="00C406EA">
        <w:rPr>
          <w:rFonts w:ascii="Times New Roman" w:hAnsi="Times New Roman" w:cs="Times New Roman"/>
          <w:color w:val="000000" w:themeColor="text1"/>
          <w:sz w:val="28"/>
          <w:szCs w:val="28"/>
        </w:rPr>
        <w:t>……….…..34</w:t>
      </w:r>
    </w:p>
    <w:p w:rsidR="005B088F"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7. Primers sequences used for amplificat</w:t>
      </w:r>
      <w:r>
        <w:rPr>
          <w:rFonts w:ascii="Times New Roman" w:eastAsia="Times New Roman" w:hAnsi="Times New Roman" w:cs="Times New Roman"/>
          <w:color w:val="000000" w:themeColor="text1"/>
          <w:sz w:val="28"/>
          <w:szCs w:val="28"/>
        </w:rPr>
        <w:t xml:space="preserve">ion of ITS region and </w:t>
      </w:r>
      <w:proofErr w:type="spellStart"/>
      <w:r>
        <w:rPr>
          <w:rFonts w:ascii="Times New Roman" w:eastAsia="Times New Roman" w:hAnsi="Times New Roman" w:cs="Times New Roman"/>
          <w:color w:val="000000" w:themeColor="text1"/>
          <w:sz w:val="28"/>
          <w:szCs w:val="28"/>
        </w:rPr>
        <w:t>aflatoxin</w:t>
      </w:r>
      <w:proofErr w:type="spellEnd"/>
      <w:r>
        <w:rPr>
          <w:rFonts w:ascii="Times New Roman" w:eastAsia="Times New Roman" w:hAnsi="Times New Roman" w:cs="Times New Roman"/>
          <w:color w:val="000000" w:themeColor="text1"/>
          <w:sz w:val="28"/>
          <w:szCs w:val="28"/>
        </w:rPr>
        <w:t xml:space="preserve"> </w:t>
      </w:r>
      <w:r w:rsidRPr="00483974">
        <w:rPr>
          <w:rFonts w:ascii="Times New Roman" w:eastAsia="Times New Roman" w:hAnsi="Times New Roman" w:cs="Times New Roman"/>
          <w:color w:val="000000" w:themeColor="text1"/>
          <w:sz w:val="28"/>
          <w:szCs w:val="28"/>
        </w:rPr>
        <w:t>synthetic genes</w:t>
      </w:r>
      <w:r w:rsidR="00C406EA">
        <w:rPr>
          <w:rFonts w:ascii="Times New Roman" w:eastAsia="Times New Roman" w:hAnsi="Times New Roman" w:cs="Times New Roman"/>
          <w:color w:val="000000" w:themeColor="text1"/>
          <w:sz w:val="28"/>
          <w:szCs w:val="28"/>
        </w:rPr>
        <w:t>………………………………………………38</w:t>
      </w:r>
    </w:p>
    <w:p w:rsidR="005B088F" w:rsidRPr="00483974"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483974">
        <w:rPr>
          <w:rFonts w:ascii="Times New Roman" w:eastAsia="Times New Roman" w:hAnsi="Times New Roman" w:cs="Times New Roman"/>
          <w:color w:val="000000" w:themeColor="text1"/>
          <w:sz w:val="28"/>
          <w:szCs w:val="28"/>
        </w:rPr>
        <w:t>Thermocycler</w:t>
      </w:r>
      <w:proofErr w:type="spellEnd"/>
      <w:r w:rsidRPr="00483974">
        <w:rPr>
          <w:rFonts w:ascii="Times New Roman" w:eastAsia="Times New Roman" w:hAnsi="Times New Roman" w:cs="Times New Roman"/>
          <w:color w:val="000000" w:themeColor="text1"/>
          <w:sz w:val="28"/>
          <w:szCs w:val="28"/>
        </w:rPr>
        <w:t xml:space="preserve"> Settings</w:t>
      </w:r>
      <w:r w:rsidR="00C406EA">
        <w:rPr>
          <w:rFonts w:ascii="Times New Roman" w:eastAsia="Times New Roman" w:hAnsi="Times New Roman" w:cs="Times New Roman"/>
          <w:color w:val="000000" w:themeColor="text1"/>
          <w:sz w:val="28"/>
          <w:szCs w:val="28"/>
        </w:rPr>
        <w:t>……………………………………………………………………..39</w:t>
      </w:r>
    </w:p>
    <w:p w:rsidR="005B088F" w:rsidRPr="00EA35CC" w:rsidRDefault="005B088F" w:rsidP="005B088F">
      <w:pPr>
        <w:spacing w:line="360" w:lineRule="auto"/>
        <w:jc w:val="both"/>
        <w:rPr>
          <w:rFonts w:ascii="Times New Roman" w:hAnsi="Times New Roman" w:cs="Times New Roman"/>
          <w:color w:val="000000" w:themeColor="text1"/>
          <w:sz w:val="28"/>
          <w:szCs w:val="28"/>
        </w:rPr>
      </w:pPr>
    </w:p>
    <w:p w:rsidR="005B088F" w:rsidRPr="00EA35CC" w:rsidRDefault="005B088F" w:rsidP="005B088F">
      <w:pPr>
        <w:spacing w:line="360" w:lineRule="auto"/>
        <w:jc w:val="both"/>
        <w:rPr>
          <w:rFonts w:ascii="Times New Roman" w:hAnsi="Times New Roman" w:cs="Times New Roman"/>
          <w:b/>
          <w:color w:val="000000" w:themeColor="text1"/>
          <w:sz w:val="24"/>
          <w:szCs w:val="24"/>
        </w:rPr>
      </w:pPr>
    </w:p>
    <w:p w:rsidR="005B088F" w:rsidRPr="00EA35CC" w:rsidRDefault="005B088F" w:rsidP="005B088F">
      <w:pPr>
        <w:jc w:val="center"/>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ABSTRACT</w:t>
      </w:r>
    </w:p>
    <w:p w:rsidR="005B088F" w:rsidRPr="00C6048E" w:rsidRDefault="005B088F" w:rsidP="005B088F">
      <w:pPr>
        <w:spacing w:line="480" w:lineRule="auto"/>
        <w:jc w:val="both"/>
        <w:rPr>
          <w:rFonts w:ascii="Times New Roman" w:hAnsi="Times New Roman" w:cs="Times New Roman"/>
          <w:color w:val="000000" w:themeColor="text1"/>
          <w:sz w:val="28"/>
          <w:szCs w:val="28"/>
        </w:rPr>
        <w:sectPr w:rsidR="005B088F" w:rsidRPr="00C6048E" w:rsidSect="00D618AE">
          <w:footerReference w:type="default" r:id="rId9"/>
          <w:pgSz w:w="11520" w:h="14400" w:code="1"/>
          <w:pgMar w:top="720" w:right="720" w:bottom="720" w:left="720" w:header="706" w:footer="706" w:gutter="0"/>
          <w:pgNumType w:fmt="lowerRoman" w:start="1"/>
          <w:cols w:space="708"/>
          <w:docGrid w:linePitch="360"/>
        </w:sectPr>
      </w:pPr>
      <w:r w:rsidRPr="00EA35CC">
        <w:rPr>
          <w:rFonts w:ascii="Times New Roman" w:hAnsi="Times New Roman" w:cs="Times New Roman"/>
          <w:color w:val="000000" w:themeColor="text1"/>
          <w:sz w:val="28"/>
          <w:szCs w:val="28"/>
        </w:rPr>
        <w:t>This study examined the microbial diversity in spoiled and unspoiled plantains (</w:t>
      </w:r>
      <w:r w:rsidRPr="00EA35CC">
        <w:rPr>
          <w:rFonts w:ascii="Times New Roman" w:hAnsi="Times New Roman" w:cs="Times New Roman"/>
          <w:i/>
          <w:iCs/>
          <w:color w:val="000000" w:themeColor="text1"/>
          <w:sz w:val="28"/>
          <w:szCs w:val="28"/>
        </w:rPr>
        <w:t xml:space="preserve">Musa </w:t>
      </w:r>
      <w:proofErr w:type="spellStart"/>
      <w:r w:rsidRPr="00EA35CC">
        <w:rPr>
          <w:rFonts w:ascii="Times New Roman" w:hAnsi="Times New Roman" w:cs="Times New Roman"/>
          <w:i/>
          <w:iCs/>
          <w:color w:val="000000" w:themeColor="text1"/>
          <w:sz w:val="28"/>
          <w:szCs w:val="28"/>
        </w:rPr>
        <w:t>paradisiaca</w:t>
      </w:r>
      <w:proofErr w:type="spellEnd"/>
      <w:r w:rsidRPr="00EA35CC">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EA35CC">
        <w:rPr>
          <w:rFonts w:ascii="Times New Roman" w:hAnsi="Times New Roman" w:cs="Times New Roman"/>
          <w:color w:val="000000" w:themeColor="text1"/>
          <w:sz w:val="28"/>
          <w:szCs w:val="28"/>
        </w:rPr>
        <w:t>cfu</w:t>
      </w:r>
      <w:proofErr w:type="spellEnd"/>
      <w:r w:rsidRPr="00EA35CC">
        <w:rPr>
          <w:rFonts w:ascii="Times New Roman" w:hAnsi="Times New Roman" w:cs="Times New Roman"/>
          <w:color w:val="000000" w:themeColor="text1"/>
          <w:sz w:val="28"/>
          <w:szCs w:val="28"/>
        </w:rPr>
        <w:t xml:space="preserve">/ml for bacteria; 5.6 × 10⁵ </w:t>
      </w:r>
      <w:proofErr w:type="spellStart"/>
      <w:r w:rsidRPr="00EA35CC">
        <w:rPr>
          <w:rFonts w:ascii="Times New Roman" w:hAnsi="Times New Roman" w:cs="Times New Roman"/>
          <w:color w:val="000000" w:themeColor="text1"/>
          <w:sz w:val="28"/>
          <w:szCs w:val="28"/>
        </w:rPr>
        <w:t>cfu</w:t>
      </w:r>
      <w:proofErr w:type="spellEnd"/>
      <w:r w:rsidRPr="00EA35CC">
        <w:rPr>
          <w:rFonts w:ascii="Times New Roman" w:hAnsi="Times New Roman" w:cs="Times New Roman"/>
          <w:color w:val="000000" w:themeColor="text1"/>
          <w:sz w:val="28"/>
          <w:szCs w:val="28"/>
        </w:rPr>
        <w:t xml:space="preserve">/ml for fungi) than unspoiled ones. Morphological and biochemical tests identified </w:t>
      </w:r>
      <w:r w:rsidRPr="00EA35CC">
        <w:rPr>
          <w:rFonts w:ascii="Times New Roman" w:hAnsi="Times New Roman" w:cs="Times New Roman"/>
          <w:i/>
          <w:iCs/>
          <w:color w:val="000000" w:themeColor="text1"/>
          <w:sz w:val="28"/>
          <w:szCs w:val="28"/>
        </w:rPr>
        <w:t xml:space="preserve">Bacillus </w:t>
      </w:r>
      <w:proofErr w:type="spellStart"/>
      <w:r w:rsidRPr="00EA35CC">
        <w:rPr>
          <w:rFonts w:ascii="Times New Roman" w:hAnsi="Times New Roman" w:cs="Times New Roman"/>
          <w:i/>
          <w:iCs/>
          <w:color w:val="000000" w:themeColor="text1"/>
          <w:sz w:val="28"/>
          <w:szCs w:val="28"/>
        </w:rPr>
        <w:t>subtilis</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 xml:space="preserve">Pseudomonas </w:t>
      </w:r>
      <w:proofErr w:type="spellStart"/>
      <w:r w:rsidRPr="00EA35CC">
        <w:rPr>
          <w:rFonts w:ascii="Times New Roman" w:hAnsi="Times New Roman" w:cs="Times New Roman"/>
          <w:i/>
          <w:iCs/>
          <w:color w:val="000000" w:themeColor="text1"/>
          <w:sz w:val="28"/>
          <w:szCs w:val="28"/>
        </w:rPr>
        <w:t>aeruginosa</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 xml:space="preserve">Staphylococcus </w:t>
      </w:r>
      <w:proofErr w:type="spellStart"/>
      <w:r w:rsidRPr="00EA35CC">
        <w:rPr>
          <w:rFonts w:ascii="Times New Roman" w:hAnsi="Times New Roman" w:cs="Times New Roman"/>
          <w:i/>
          <w:iCs/>
          <w:color w:val="000000" w:themeColor="text1"/>
          <w:sz w:val="28"/>
          <w:szCs w:val="28"/>
        </w:rPr>
        <w:t>aureus</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Escherichia coli</w:t>
      </w:r>
      <w:r w:rsidRPr="00EA35CC">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 xml:space="preserve">Micrococcus </w:t>
      </w:r>
      <w:proofErr w:type="spellStart"/>
      <w:r w:rsidRPr="00C6048E">
        <w:rPr>
          <w:rFonts w:ascii="Times New Roman" w:hAnsi="Times New Roman" w:cs="Times New Roman"/>
          <w:i/>
          <w:iCs/>
          <w:color w:val="000000" w:themeColor="text1"/>
          <w:sz w:val="28"/>
          <w:szCs w:val="28"/>
        </w:rPr>
        <w:t>luteus</w:t>
      </w:r>
      <w:proofErr w:type="spellEnd"/>
      <w:r w:rsidRPr="00C6048E">
        <w:rPr>
          <w:rFonts w:ascii="Times New Roman" w:hAnsi="Times New Roman" w:cs="Times New Roman"/>
          <w:color w:val="000000" w:themeColor="text1"/>
          <w:sz w:val="28"/>
          <w:szCs w:val="28"/>
        </w:rPr>
        <w:t xml:space="preserve"> among bacteria, and </w:t>
      </w:r>
      <w:proofErr w:type="spellStart"/>
      <w:r w:rsidRPr="00C6048E">
        <w:rPr>
          <w:rFonts w:ascii="Times New Roman" w:hAnsi="Times New Roman" w:cs="Times New Roman"/>
          <w:i/>
          <w:iCs/>
          <w:color w:val="000000" w:themeColor="text1"/>
          <w:sz w:val="28"/>
          <w:szCs w:val="28"/>
        </w:rPr>
        <w:t>Aspergillus</w:t>
      </w:r>
      <w:proofErr w:type="spellEnd"/>
      <w:r w:rsidRPr="00C6048E">
        <w:rPr>
          <w:rFonts w:ascii="Times New Roman" w:hAnsi="Times New Roman" w:cs="Times New Roman"/>
          <w:i/>
          <w:iCs/>
          <w:color w:val="000000" w:themeColor="text1"/>
          <w:sz w:val="28"/>
          <w:szCs w:val="28"/>
        </w:rPr>
        <w:t xml:space="preserve"> </w:t>
      </w:r>
      <w:proofErr w:type="spellStart"/>
      <w:proofErr w:type="gramStart"/>
      <w:r w:rsidRPr="00C6048E">
        <w:rPr>
          <w:rFonts w:ascii="Times New Roman" w:hAnsi="Times New Roman" w:cs="Times New Roman"/>
          <w:i/>
          <w:iCs/>
          <w:color w:val="000000" w:themeColor="text1"/>
          <w:sz w:val="28"/>
          <w:szCs w:val="28"/>
        </w:rPr>
        <w:t>niger</w:t>
      </w:r>
      <w:proofErr w:type="spellEnd"/>
      <w:proofErr w:type="gramEnd"/>
      <w:r w:rsidRPr="00C6048E">
        <w:rPr>
          <w:rFonts w:ascii="Times New Roman" w:hAnsi="Times New Roman" w:cs="Times New Roman"/>
          <w:color w:val="000000" w:themeColor="text1"/>
          <w:sz w:val="28"/>
          <w:szCs w:val="28"/>
        </w:rPr>
        <w:t xml:space="preserve">, </w:t>
      </w:r>
      <w:proofErr w:type="spellStart"/>
      <w:r w:rsidRPr="00C6048E">
        <w:rPr>
          <w:rFonts w:ascii="Times New Roman" w:hAnsi="Times New Roman" w:cs="Times New Roman"/>
          <w:i/>
          <w:iCs/>
          <w:color w:val="000000" w:themeColor="text1"/>
          <w:sz w:val="28"/>
          <w:szCs w:val="28"/>
        </w:rPr>
        <w:t>Penicillium</w:t>
      </w:r>
      <w:proofErr w:type="spellEnd"/>
      <w:r w:rsidRPr="00C6048E">
        <w:rPr>
          <w:rFonts w:ascii="Times New Roman" w:hAnsi="Times New Roman" w:cs="Times New Roman"/>
          <w:color w:val="000000" w:themeColor="text1"/>
          <w:sz w:val="28"/>
          <w:szCs w:val="28"/>
        </w:rPr>
        <w:t xml:space="preserve"> spp., </w:t>
      </w:r>
      <w:proofErr w:type="spellStart"/>
      <w:r w:rsidRPr="00C6048E">
        <w:rPr>
          <w:rFonts w:ascii="Times New Roman" w:hAnsi="Times New Roman" w:cs="Times New Roman"/>
          <w:i/>
          <w:iCs/>
          <w:color w:val="000000" w:themeColor="text1"/>
          <w:sz w:val="28"/>
          <w:szCs w:val="28"/>
        </w:rPr>
        <w:t>Rhizopus</w:t>
      </w:r>
      <w:proofErr w:type="spellEnd"/>
      <w:r w:rsidRPr="00C6048E">
        <w:rPr>
          <w:rFonts w:ascii="Times New Roman" w:hAnsi="Times New Roman" w:cs="Times New Roman"/>
          <w:i/>
          <w:iCs/>
          <w:color w:val="000000" w:themeColor="text1"/>
          <w:sz w:val="28"/>
          <w:szCs w:val="28"/>
        </w:rPr>
        <w:t xml:space="preserve"> </w:t>
      </w:r>
      <w:proofErr w:type="spellStart"/>
      <w:r w:rsidRPr="00C6048E">
        <w:rPr>
          <w:rFonts w:ascii="Times New Roman" w:hAnsi="Times New Roman" w:cs="Times New Roman"/>
          <w:i/>
          <w:iCs/>
          <w:color w:val="000000" w:themeColor="text1"/>
          <w:sz w:val="28"/>
          <w:szCs w:val="28"/>
        </w:rPr>
        <w:t>stolonifer</w:t>
      </w:r>
      <w:proofErr w:type="spellEnd"/>
      <w:r w:rsidRPr="00C6048E">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Candida</w:t>
      </w:r>
      <w:r w:rsidRPr="00C6048E">
        <w:rPr>
          <w:rFonts w:ascii="Times New Roman" w:hAnsi="Times New Roman" w:cs="Times New Roman"/>
          <w:color w:val="000000" w:themeColor="text1"/>
          <w:sz w:val="28"/>
          <w:szCs w:val="28"/>
        </w:rPr>
        <w:t xml:space="preserve"> spp. among fungi. Molecular analysis confirmed the fungal species, with </w:t>
      </w:r>
      <w:r w:rsidRPr="00C6048E">
        <w:rPr>
          <w:rFonts w:ascii="Times New Roman" w:hAnsi="Times New Roman" w:cs="Times New Roman"/>
          <w:i/>
          <w:iCs/>
          <w:color w:val="000000" w:themeColor="text1"/>
          <w:sz w:val="28"/>
          <w:szCs w:val="28"/>
        </w:rPr>
        <w:t xml:space="preserve">A. </w:t>
      </w:r>
      <w:proofErr w:type="spellStart"/>
      <w:r w:rsidRPr="00C6048E">
        <w:rPr>
          <w:rFonts w:ascii="Times New Roman" w:hAnsi="Times New Roman" w:cs="Times New Roman"/>
          <w:i/>
          <w:iCs/>
          <w:color w:val="000000" w:themeColor="text1"/>
          <w:sz w:val="28"/>
          <w:szCs w:val="28"/>
        </w:rPr>
        <w:t>flavus</w:t>
      </w:r>
      <w:proofErr w:type="spellEnd"/>
      <w:r w:rsidRPr="00C6048E">
        <w:rPr>
          <w:rFonts w:ascii="Times New Roman" w:hAnsi="Times New Roman" w:cs="Times New Roman"/>
          <w:color w:val="000000" w:themeColor="text1"/>
          <w:sz w:val="28"/>
          <w:szCs w:val="28"/>
        </w:rPr>
        <w:t xml:space="preserve"> testing positive for </w:t>
      </w:r>
      <w:proofErr w:type="spellStart"/>
      <w:r w:rsidRPr="00C6048E">
        <w:rPr>
          <w:rFonts w:ascii="Times New Roman" w:hAnsi="Times New Roman" w:cs="Times New Roman"/>
          <w:color w:val="000000" w:themeColor="text1"/>
          <w:sz w:val="28"/>
          <w:szCs w:val="28"/>
        </w:rPr>
        <w:t>aflatoxin</w:t>
      </w:r>
      <w:proofErr w:type="spellEnd"/>
      <w:r w:rsidRPr="00C6048E">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w:t>
      </w:r>
      <w:r>
        <w:rPr>
          <w:rFonts w:ascii="Times New Roman" w:hAnsi="Times New Roman" w:cs="Times New Roman"/>
          <w:color w:val="000000" w:themeColor="text1"/>
          <w:sz w:val="28"/>
          <w:szCs w:val="28"/>
        </w:rPr>
        <w:t>ractices to enhance food safety</w:t>
      </w:r>
    </w:p>
    <w:p w:rsidR="004642D9" w:rsidRPr="00C406EA" w:rsidRDefault="004642D9" w:rsidP="00C406EA">
      <w:pPr>
        <w:pStyle w:val="Heading1"/>
        <w:spacing w:line="480" w:lineRule="auto"/>
        <w:jc w:val="center"/>
        <w:rPr>
          <w:rFonts w:ascii="Times New Roman" w:hAnsi="Times New Roman" w:cs="Times New Roman"/>
          <w:b/>
          <w:color w:val="auto"/>
          <w:sz w:val="28"/>
          <w:szCs w:val="28"/>
        </w:rPr>
      </w:pPr>
      <w:bookmarkStart w:id="1" w:name="_Toc203005259"/>
      <w:r w:rsidRPr="00C406EA">
        <w:rPr>
          <w:rFonts w:ascii="Times New Roman" w:hAnsi="Times New Roman" w:cs="Times New Roman"/>
          <w:b/>
          <w:color w:val="auto"/>
          <w:sz w:val="28"/>
          <w:szCs w:val="28"/>
        </w:rPr>
        <w:lastRenderedPageBreak/>
        <w:t>CHAPTER ONE</w:t>
      </w:r>
      <w:bookmarkEnd w:id="1"/>
    </w:p>
    <w:p w:rsidR="001959A4" w:rsidRPr="00C406EA" w:rsidRDefault="00E27E11" w:rsidP="00C406EA">
      <w:pPr>
        <w:pStyle w:val="Heading1"/>
        <w:spacing w:line="480" w:lineRule="auto"/>
        <w:rPr>
          <w:rFonts w:ascii="Times New Roman" w:hAnsi="Times New Roman" w:cs="Times New Roman"/>
          <w:b/>
          <w:color w:val="auto"/>
          <w:sz w:val="28"/>
          <w:szCs w:val="28"/>
        </w:rPr>
      </w:pPr>
      <w:bookmarkStart w:id="2" w:name="_Toc203005260"/>
      <w:r w:rsidRPr="00C406EA">
        <w:rPr>
          <w:rFonts w:ascii="Times New Roman" w:hAnsi="Times New Roman" w:cs="Times New Roman"/>
          <w:b/>
          <w:color w:val="auto"/>
          <w:sz w:val="28"/>
          <w:szCs w:val="28"/>
        </w:rPr>
        <w:t>1.0 INTRODUCTION</w:t>
      </w:r>
      <w:bookmarkEnd w:id="2"/>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Plantain (</w:t>
      </w:r>
      <w:r w:rsidRPr="00C406EA">
        <w:rPr>
          <w:rFonts w:ascii="Times New Roman" w:eastAsia="Times New Roman" w:hAnsi="Times New Roman" w:cs="Times New Roman"/>
          <w:i/>
          <w:iCs/>
          <w:sz w:val="28"/>
          <w:szCs w:val="28"/>
        </w:rPr>
        <w:t xml:space="preserve">Musa </w:t>
      </w:r>
      <w:proofErr w:type="spellStart"/>
      <w:r w:rsidRPr="00C406EA">
        <w:rPr>
          <w:rFonts w:ascii="Times New Roman" w:eastAsia="Times New Roman" w:hAnsi="Times New Roman" w:cs="Times New Roman"/>
          <w:i/>
          <w:iCs/>
          <w:sz w:val="28"/>
          <w:szCs w:val="28"/>
        </w:rPr>
        <w:t>paradisiaca</w:t>
      </w:r>
      <w:proofErr w:type="spellEnd"/>
      <w:r w:rsidRPr="00C406EA">
        <w:rPr>
          <w:rFonts w:ascii="Times New Roman" w:eastAsia="Times New Roman" w:hAnsi="Times New Roman" w:cs="Times New Roman"/>
          <w:sz w:val="28"/>
          <w:szCs w:val="28"/>
        </w:rPr>
        <w:t>) is a fundamental dietary staple in many tropical and subtropical regions, valued for its nutritional content and versatility in culinary applications. Like other perishable fruits, plantain undergoes natural biochemical and microbial changes that determine its shelf life and quality. When freshly harvested and properly stored, plantain remains unspoiled, retaining its firmness, characteristic color, and nutritional composition. However, unfavorable storage conditions, microbial activity, enzymatic reactions, and handling practices significantly influence its transition from an unspoiled to a spoiled state (</w:t>
      </w:r>
      <w:proofErr w:type="spellStart"/>
      <w:r w:rsidRPr="00C406EA">
        <w:rPr>
          <w:rFonts w:ascii="Times New Roman" w:eastAsia="Times New Roman" w:hAnsi="Times New Roman" w:cs="Times New Roman"/>
          <w:sz w:val="28"/>
          <w:szCs w:val="28"/>
        </w:rPr>
        <w:t>Barua</w:t>
      </w:r>
      <w:proofErr w:type="spellEnd"/>
      <w:r w:rsidRPr="00C406EA">
        <w:rPr>
          <w:rFonts w:ascii="Times New Roman" w:eastAsia="Times New Roman" w:hAnsi="Times New Roman" w:cs="Times New Roman"/>
          <w:sz w:val="28"/>
          <w:szCs w:val="28"/>
        </w:rPr>
        <w:t>, 2023).</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rate at which spoilage occurs depends on factors such as temperature, humidity, exposure to air, and microbial contamination. Unspoiled plantain is characterized by an intact physical structure, firm texture, and a peel that varies in color from green (unripe) to yellow (ripe) or blackened (overripe but still edible). The pulp remains firm in unripe plantains and progressively softens as ripening advances, becoming sweeter due to the breakdown of </w:t>
      </w:r>
      <w:r w:rsidRPr="00C406EA">
        <w:rPr>
          <w:rFonts w:ascii="Times New Roman" w:eastAsia="Times New Roman" w:hAnsi="Times New Roman" w:cs="Times New Roman"/>
          <w:sz w:val="28"/>
          <w:szCs w:val="28"/>
        </w:rPr>
        <w:lastRenderedPageBreak/>
        <w:t>starch into simple sugars. At this stage, plantain is rich in carbohydrates, fiber, vitamins (such as vitamin C and vitamin A), and essential minerals like potassium and magnesium. Proper storage conditions, such as refrigeration or controlled humidity, can extend the shelf life of plantains and prevent microbial contamination (</w:t>
      </w:r>
      <w:proofErr w:type="spellStart"/>
      <w:r w:rsidRPr="00C406EA">
        <w:rPr>
          <w:rFonts w:ascii="Times New Roman" w:eastAsia="Times New Roman" w:hAnsi="Times New Roman" w:cs="Times New Roman"/>
          <w:sz w:val="28"/>
          <w:szCs w:val="28"/>
        </w:rPr>
        <w:t>Opara</w:t>
      </w:r>
      <w:proofErr w:type="spellEnd"/>
      <w:r w:rsidRPr="00C406EA">
        <w:rPr>
          <w:rFonts w:ascii="Times New Roman" w:eastAsia="Times New Roman" w:hAnsi="Times New Roman" w:cs="Times New Roman"/>
          <w:sz w:val="28"/>
          <w:szCs w:val="28"/>
        </w:rPr>
        <w:t xml:space="preserve"> &amp; </w:t>
      </w:r>
      <w:proofErr w:type="spellStart"/>
      <w:r w:rsidRPr="00C406EA">
        <w:rPr>
          <w:rFonts w:ascii="Times New Roman" w:eastAsia="Times New Roman" w:hAnsi="Times New Roman" w:cs="Times New Roman"/>
          <w:sz w:val="28"/>
          <w:szCs w:val="28"/>
        </w:rPr>
        <w:t>Ogra</w:t>
      </w:r>
      <w:proofErr w:type="spellEnd"/>
      <w:r w:rsidRPr="00C406EA">
        <w:rPr>
          <w:rFonts w:ascii="Times New Roman" w:eastAsia="Times New Roman" w:hAnsi="Times New Roman" w:cs="Times New Roman"/>
          <w:sz w:val="28"/>
          <w:szCs w:val="28"/>
        </w:rPr>
        <w:t>, 2025).</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Spoiled plantain undergoes significant physical, chemical, and microbial changes, making it unsuitable for consumption. Spoilage is indicated by softening, foul odor, discoloration, excessive moisture, and fungal or bacterial growth. The peel may exhibit black patches or complete darkening, while the pulp becomes mushy, watery, and sometimes slimy. The primary causes of spoilage include microbial colonization by bacteria (</w:t>
      </w:r>
      <w:r w:rsidRPr="00C406EA">
        <w:rPr>
          <w:rFonts w:ascii="Times New Roman" w:eastAsia="Times New Roman" w:hAnsi="Times New Roman" w:cs="Times New Roman"/>
          <w:i/>
          <w:iCs/>
          <w:sz w:val="28"/>
          <w:szCs w:val="28"/>
        </w:rPr>
        <w:t xml:space="preserve">Escherichia coli, Pseudomonas spp., </w:t>
      </w:r>
      <w:proofErr w:type="gramStart"/>
      <w:r w:rsidRPr="00C406EA">
        <w:rPr>
          <w:rFonts w:ascii="Times New Roman" w:eastAsia="Times New Roman" w:hAnsi="Times New Roman" w:cs="Times New Roman"/>
          <w:i/>
          <w:iCs/>
          <w:sz w:val="28"/>
          <w:szCs w:val="28"/>
        </w:rPr>
        <w:t>Bacillus</w:t>
      </w:r>
      <w:proofErr w:type="gramEnd"/>
      <w:r w:rsidRPr="00C406EA">
        <w:rPr>
          <w:rFonts w:ascii="Times New Roman" w:eastAsia="Times New Roman" w:hAnsi="Times New Roman" w:cs="Times New Roman"/>
          <w:i/>
          <w:iCs/>
          <w:sz w:val="28"/>
          <w:szCs w:val="28"/>
        </w:rPr>
        <w:t xml:space="preserve"> spp.</w:t>
      </w:r>
      <w:r w:rsidRPr="00C406EA">
        <w:rPr>
          <w:rFonts w:ascii="Times New Roman" w:eastAsia="Times New Roman" w:hAnsi="Times New Roman" w:cs="Times New Roman"/>
          <w:sz w:val="28"/>
          <w:szCs w:val="28"/>
        </w:rPr>
        <w:t>) and fungi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spp., </w:t>
      </w:r>
      <w:proofErr w:type="spellStart"/>
      <w:r w:rsidRPr="00C406EA">
        <w:rPr>
          <w:rFonts w:ascii="Times New Roman" w:eastAsia="Times New Roman" w:hAnsi="Times New Roman" w:cs="Times New Roman"/>
          <w:i/>
          <w:iCs/>
          <w:sz w:val="28"/>
          <w:szCs w:val="28"/>
        </w:rPr>
        <w:t>Fusarium</w:t>
      </w:r>
      <w:proofErr w:type="spellEnd"/>
      <w:r w:rsidRPr="00C406EA">
        <w:rPr>
          <w:rFonts w:ascii="Times New Roman" w:eastAsia="Times New Roman" w:hAnsi="Times New Roman" w:cs="Times New Roman"/>
          <w:i/>
          <w:iCs/>
          <w:sz w:val="28"/>
          <w:szCs w:val="28"/>
        </w:rPr>
        <w:t xml:space="preserve"> spp., </w:t>
      </w:r>
      <w:proofErr w:type="spellStart"/>
      <w:r w:rsidRPr="00C406EA">
        <w:rPr>
          <w:rFonts w:ascii="Times New Roman" w:eastAsia="Times New Roman" w:hAnsi="Times New Roman" w:cs="Times New Roman"/>
          <w:i/>
          <w:iCs/>
          <w:sz w:val="28"/>
          <w:szCs w:val="28"/>
        </w:rPr>
        <w:t>Rhizopus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stolonifer</w:t>
      </w:r>
      <w:proofErr w:type="spellEnd"/>
      <w:r w:rsidRPr="00C406EA">
        <w:rPr>
          <w:rFonts w:ascii="Times New Roman" w:eastAsia="Times New Roman" w:hAnsi="Times New Roman" w:cs="Times New Roman"/>
          <w:sz w:val="28"/>
          <w:szCs w:val="28"/>
        </w:rPr>
        <w:t xml:space="preserve">), enzymatic degradation, and oxidation reactions. High humidity, poor storage conditions, and physical damage to the fruit accelerate microbial invasion and spoilage. Some spoilage fungi, such as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xml:space="preserve">, can produce harmful </w:t>
      </w:r>
      <w:proofErr w:type="spellStart"/>
      <w:r w:rsidRPr="00C406EA">
        <w:rPr>
          <w:rFonts w:ascii="Times New Roman" w:eastAsia="Times New Roman" w:hAnsi="Times New Roman" w:cs="Times New Roman"/>
          <w:sz w:val="28"/>
          <w:szCs w:val="28"/>
        </w:rPr>
        <w:t>mycotoxins</w:t>
      </w:r>
      <w:proofErr w:type="spellEnd"/>
      <w:r w:rsidRPr="00C406EA">
        <w:rPr>
          <w:rFonts w:ascii="Times New Roman" w:eastAsia="Times New Roman" w:hAnsi="Times New Roman" w:cs="Times New Roman"/>
          <w:sz w:val="28"/>
          <w:szCs w:val="28"/>
        </w:rPr>
        <w:t xml:space="preserve">, posing health risks to consumers. Spoiled plantains contribute to significant food loss, economic losses for </w:t>
      </w:r>
      <w:r w:rsidRPr="00C406EA">
        <w:rPr>
          <w:rFonts w:ascii="Times New Roman" w:eastAsia="Times New Roman" w:hAnsi="Times New Roman" w:cs="Times New Roman"/>
          <w:sz w:val="28"/>
          <w:szCs w:val="28"/>
        </w:rPr>
        <w:lastRenderedPageBreak/>
        <w:t>farmers and retailers, and health hazards due to microbial contamination. The presence of pathogenic microbes can lead to foodborne illnesses, highlighting the importance of proper storage and handling techniques to minimize spoilage (</w:t>
      </w:r>
      <w:proofErr w:type="spellStart"/>
      <w:r w:rsidRPr="00C406EA">
        <w:rPr>
          <w:rFonts w:ascii="Times New Roman" w:eastAsia="Times New Roman" w:hAnsi="Times New Roman" w:cs="Times New Roman"/>
          <w:sz w:val="28"/>
          <w:szCs w:val="28"/>
        </w:rPr>
        <w:t>Álvarez</w:t>
      </w:r>
      <w:proofErr w:type="spellEnd"/>
      <w:r w:rsidRPr="00C406EA">
        <w:rPr>
          <w:rFonts w:ascii="Times New Roman" w:eastAsia="Times New Roman" w:hAnsi="Times New Roman" w:cs="Times New Roman"/>
          <w:sz w:val="28"/>
          <w:szCs w:val="28"/>
        </w:rPr>
        <w:t>-Rivera et al., 2021).</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Effective prevention strategies include refrigeration, controlled atmosphere storage, drying or dehydration, and the application of natural antimicrobial agents. Proper post-harvest handling, avoiding bruising during transportation, and maintaining hygiene in marketplaces can further reduce spoilage rates. Understanding the factors that contribute to plantain spoilage allows for the development of preservation techniques that extend shelf life, ensuring food security and reducing waste (</w:t>
      </w:r>
      <w:proofErr w:type="spellStart"/>
      <w:r w:rsidRPr="00C406EA">
        <w:rPr>
          <w:rFonts w:ascii="Times New Roman" w:eastAsia="Times New Roman" w:hAnsi="Times New Roman" w:cs="Times New Roman"/>
          <w:sz w:val="28"/>
          <w:szCs w:val="28"/>
        </w:rPr>
        <w:t>Konyo</w:t>
      </w:r>
      <w:proofErr w:type="spellEnd"/>
      <w:r w:rsidRPr="00C406EA">
        <w:rPr>
          <w:rFonts w:ascii="Times New Roman" w:eastAsia="Times New Roman" w:hAnsi="Times New Roman" w:cs="Times New Roman"/>
          <w:sz w:val="28"/>
          <w:szCs w:val="28"/>
        </w:rPr>
        <w:t>, 2024).</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study of microbial communities associated with both spoiled and unspoiled plantains involves three critical processes: isolation, identification, and characterization of bacteria and fungi. These steps are essential for understanding the </w:t>
      </w:r>
      <w:proofErr w:type="spellStart"/>
      <w:r w:rsidRPr="00C406EA">
        <w:rPr>
          <w:rFonts w:ascii="Times New Roman" w:eastAsia="Times New Roman" w:hAnsi="Times New Roman" w:cs="Times New Roman"/>
          <w:sz w:val="28"/>
          <w:szCs w:val="28"/>
        </w:rPr>
        <w:t>microbiota</w:t>
      </w:r>
      <w:proofErr w:type="spellEnd"/>
      <w:r w:rsidRPr="00C406EA">
        <w:rPr>
          <w:rFonts w:ascii="Times New Roman" w:eastAsia="Times New Roman" w:hAnsi="Times New Roman" w:cs="Times New Roman"/>
          <w:sz w:val="28"/>
          <w:szCs w:val="28"/>
        </w:rPr>
        <w:t xml:space="preserve"> responsible for spoilage and the potential beneficial or harmful effects of these microorganisms on human health and food safety.</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lastRenderedPageBreak/>
        <w:t xml:space="preserve">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w:t>
      </w:r>
      <w:proofErr w:type="spellStart"/>
      <w:r w:rsidRPr="00C406EA">
        <w:rPr>
          <w:rFonts w:ascii="Times New Roman" w:eastAsia="Times New Roman" w:hAnsi="Times New Roman" w:cs="Times New Roman"/>
          <w:sz w:val="28"/>
          <w:szCs w:val="28"/>
        </w:rPr>
        <w:t>MacConkey</w:t>
      </w:r>
      <w:proofErr w:type="spellEnd"/>
      <w:r w:rsidRPr="00C406EA">
        <w:rPr>
          <w:rFonts w:ascii="Times New Roman" w:eastAsia="Times New Roman" w:hAnsi="Times New Roman" w:cs="Times New Roman"/>
          <w:sz w:val="28"/>
          <w:szCs w:val="28"/>
        </w:rPr>
        <w:t xml:space="preserve"> agar, and </w:t>
      </w:r>
      <w:proofErr w:type="spellStart"/>
      <w:r w:rsidRPr="00C406EA">
        <w:rPr>
          <w:rFonts w:ascii="Times New Roman" w:eastAsia="Times New Roman" w:hAnsi="Times New Roman" w:cs="Times New Roman"/>
          <w:sz w:val="28"/>
          <w:szCs w:val="28"/>
        </w:rPr>
        <w:t>mannitol</w:t>
      </w:r>
      <w:proofErr w:type="spellEnd"/>
      <w:r w:rsidRPr="00C406EA">
        <w:rPr>
          <w:rFonts w:ascii="Times New Roman" w:eastAsia="Times New Roman" w:hAnsi="Times New Roman" w:cs="Times New Roman"/>
          <w:sz w:val="28"/>
          <w:szCs w:val="28"/>
        </w:rPr>
        <w:t xml:space="preserve"> salt agar are commonly used, whereas fungal isolation requires media like potato dextrose agar (PDA) or </w:t>
      </w:r>
      <w:proofErr w:type="spellStart"/>
      <w:r w:rsidRPr="00C406EA">
        <w:rPr>
          <w:rFonts w:ascii="Times New Roman" w:eastAsia="Times New Roman" w:hAnsi="Times New Roman" w:cs="Times New Roman"/>
          <w:sz w:val="28"/>
          <w:szCs w:val="28"/>
        </w:rPr>
        <w:t>Sabouraud</w:t>
      </w:r>
      <w:proofErr w:type="spellEnd"/>
      <w:r w:rsidRPr="00C406EA">
        <w:rPr>
          <w:rFonts w:ascii="Times New Roman" w:eastAsia="Times New Roman" w:hAnsi="Times New Roman" w:cs="Times New Roman"/>
          <w:sz w:val="28"/>
          <w:szCs w:val="28"/>
        </w:rPr>
        <w:t xml:space="preserve"> dextrose agar (SDA). The goal of this step is to obtain distinct colonies that can be further analyzed (</w:t>
      </w:r>
      <w:proofErr w:type="spellStart"/>
      <w:r w:rsidRPr="00C406EA">
        <w:rPr>
          <w:rFonts w:ascii="Times New Roman" w:eastAsia="Times New Roman" w:hAnsi="Times New Roman" w:cs="Times New Roman"/>
          <w:sz w:val="28"/>
          <w:szCs w:val="28"/>
        </w:rPr>
        <w:t>Álvarez</w:t>
      </w:r>
      <w:proofErr w:type="spellEnd"/>
      <w:r w:rsidRPr="00C406EA">
        <w:rPr>
          <w:rFonts w:ascii="Times New Roman" w:eastAsia="Times New Roman" w:hAnsi="Times New Roman" w:cs="Times New Roman"/>
          <w:sz w:val="28"/>
          <w:szCs w:val="28"/>
        </w:rPr>
        <w:t>-Rivera et al., 2021).</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isolation process involves aseptic techniques to prevent contamination. Surface sterilization of plantain samples may be performed to remove transient microbes before inoculation onto culture media. Serial dilution techniques can be used to reduce microbial load and obtain well-separated colonies. The pour plate, spread plate, and streak plate methods are common approaches in microbial isolation. Incubation conditions, such as temperature </w:t>
      </w:r>
      <w:r w:rsidRPr="00C406EA">
        <w:rPr>
          <w:rFonts w:ascii="Times New Roman" w:eastAsia="Times New Roman" w:hAnsi="Times New Roman" w:cs="Times New Roman"/>
          <w:sz w:val="28"/>
          <w:szCs w:val="28"/>
        </w:rPr>
        <w:lastRenderedPageBreak/>
        <w:t>and oxygen availability, play a crucial role in the growth of different microbial species. Bacteria typically grow within 24–48 hours at 37°C, whereas fungi may take 3–7 days to form visible colonies at lower temperatures (25–30°C) (</w:t>
      </w:r>
      <w:proofErr w:type="spellStart"/>
      <w:r w:rsidRPr="00C406EA">
        <w:rPr>
          <w:rFonts w:ascii="Times New Roman" w:eastAsia="Times New Roman" w:hAnsi="Times New Roman" w:cs="Times New Roman"/>
          <w:sz w:val="28"/>
          <w:szCs w:val="28"/>
        </w:rPr>
        <w:t>Álvarez</w:t>
      </w:r>
      <w:proofErr w:type="spellEnd"/>
      <w:r w:rsidRPr="00C406EA">
        <w:rPr>
          <w:rFonts w:ascii="Times New Roman" w:eastAsia="Times New Roman" w:hAnsi="Times New Roman" w:cs="Times New Roman"/>
          <w:sz w:val="28"/>
          <w:szCs w:val="28"/>
        </w:rPr>
        <w:t>-Rivera et al., 2021).</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w:t>
      </w:r>
      <w:proofErr w:type="spellStart"/>
      <w:r w:rsidRPr="00C406EA">
        <w:rPr>
          <w:rFonts w:ascii="Times New Roman" w:eastAsia="Times New Roman" w:hAnsi="Times New Roman" w:cs="Times New Roman"/>
          <w:sz w:val="28"/>
          <w:szCs w:val="28"/>
        </w:rPr>
        <w:t>lactophenol</w:t>
      </w:r>
      <w:proofErr w:type="spellEnd"/>
      <w:r w:rsidRPr="00C406EA">
        <w:rPr>
          <w:rFonts w:ascii="Times New Roman" w:eastAsia="Times New Roman" w:hAnsi="Times New Roman" w:cs="Times New Roman"/>
          <w:sz w:val="28"/>
          <w:szCs w:val="28"/>
        </w:rPr>
        <w:t xml:space="preserve"> cotton blue staining for fungi, helps differentiate microbial structures. Gram-positive bacteria (such as </w:t>
      </w:r>
      <w:r w:rsidRPr="00C406EA">
        <w:rPr>
          <w:rFonts w:ascii="Times New Roman" w:eastAsia="Times New Roman" w:hAnsi="Times New Roman" w:cs="Times New Roman"/>
          <w:i/>
          <w:iCs/>
          <w:sz w:val="28"/>
          <w:szCs w:val="28"/>
        </w:rPr>
        <w:t>Bacillus spp.</w:t>
      </w:r>
      <w:r w:rsidRPr="00C406EA">
        <w:rPr>
          <w:rFonts w:ascii="Times New Roman" w:eastAsia="Times New Roman" w:hAnsi="Times New Roman" w:cs="Times New Roman"/>
          <w:sz w:val="28"/>
          <w:szCs w:val="28"/>
        </w:rPr>
        <w:t xml:space="preserve">) appear purple under the microscope, while Gram-negative bacteria (such as </w:t>
      </w:r>
      <w:r w:rsidRPr="00C406EA">
        <w:rPr>
          <w:rFonts w:ascii="Times New Roman" w:eastAsia="Times New Roman" w:hAnsi="Times New Roman" w:cs="Times New Roman"/>
          <w:i/>
          <w:iCs/>
          <w:sz w:val="28"/>
          <w:szCs w:val="28"/>
        </w:rPr>
        <w:t>Pseudomonas spp.</w:t>
      </w:r>
      <w:r w:rsidRPr="00C406EA">
        <w:rPr>
          <w:rFonts w:ascii="Times New Roman" w:eastAsia="Times New Roman" w:hAnsi="Times New Roman" w:cs="Times New Roman"/>
          <w:sz w:val="28"/>
          <w:szCs w:val="28"/>
        </w:rPr>
        <w:t>) appear pink. Fungal structures, such as hyphae and spores, provide additional identification clues.</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Biochemical tests are essential for bacterial identification and include catalase, oxidase, </w:t>
      </w:r>
      <w:proofErr w:type="spellStart"/>
      <w:r w:rsidRPr="00C406EA">
        <w:rPr>
          <w:rFonts w:ascii="Times New Roman" w:eastAsia="Times New Roman" w:hAnsi="Times New Roman" w:cs="Times New Roman"/>
          <w:sz w:val="28"/>
          <w:szCs w:val="28"/>
        </w:rPr>
        <w:t>indole</w:t>
      </w:r>
      <w:proofErr w:type="spellEnd"/>
      <w:r w:rsidRPr="00C406EA">
        <w:rPr>
          <w:rFonts w:ascii="Times New Roman" w:eastAsia="Times New Roman" w:hAnsi="Times New Roman" w:cs="Times New Roman"/>
          <w:sz w:val="28"/>
          <w:szCs w:val="28"/>
        </w:rPr>
        <w:t xml:space="preserve">, citrate utilization, methyl red, </w:t>
      </w:r>
      <w:proofErr w:type="spellStart"/>
      <w:r w:rsidRPr="00C406EA">
        <w:rPr>
          <w:rFonts w:ascii="Times New Roman" w:eastAsia="Times New Roman" w:hAnsi="Times New Roman" w:cs="Times New Roman"/>
          <w:sz w:val="28"/>
          <w:szCs w:val="28"/>
        </w:rPr>
        <w:t>Voges-Proskauer</w:t>
      </w:r>
      <w:proofErr w:type="spellEnd"/>
      <w:r w:rsidRPr="00C406EA">
        <w:rPr>
          <w:rFonts w:ascii="Times New Roman" w:eastAsia="Times New Roman" w:hAnsi="Times New Roman" w:cs="Times New Roman"/>
          <w:sz w:val="28"/>
          <w:szCs w:val="28"/>
        </w:rPr>
        <w:t xml:space="preserve">, and carbohydrate fermentation tests. These tests help determine metabolic </w:t>
      </w:r>
      <w:r w:rsidRPr="00C406EA">
        <w:rPr>
          <w:rFonts w:ascii="Times New Roman" w:eastAsia="Times New Roman" w:hAnsi="Times New Roman" w:cs="Times New Roman"/>
          <w:sz w:val="28"/>
          <w:szCs w:val="28"/>
        </w:rPr>
        <w:lastRenderedPageBreak/>
        <w:t xml:space="preserve">characteristics that differentiate bacterial species. For fungi, biochemical tests may involve enzyme production assays, such as amylase or </w:t>
      </w:r>
      <w:proofErr w:type="spellStart"/>
      <w:r w:rsidRPr="00C406EA">
        <w:rPr>
          <w:rFonts w:ascii="Times New Roman" w:eastAsia="Times New Roman" w:hAnsi="Times New Roman" w:cs="Times New Roman"/>
          <w:sz w:val="28"/>
          <w:szCs w:val="28"/>
        </w:rPr>
        <w:t>cellulase</w:t>
      </w:r>
      <w:proofErr w:type="spellEnd"/>
      <w:r w:rsidRPr="00C406EA">
        <w:rPr>
          <w:rFonts w:ascii="Times New Roman" w:eastAsia="Times New Roman" w:hAnsi="Times New Roman" w:cs="Times New Roman"/>
          <w:sz w:val="28"/>
          <w:szCs w:val="28"/>
        </w:rPr>
        <w:t xml:space="preserve"> activity.</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Molecular identification, which involves techniques like polymerase chain reaction (PCR) and DNA sequencing, provides a more accurate identification of microbial species. By analyzing 16S </w:t>
      </w:r>
      <w:proofErr w:type="spellStart"/>
      <w:r w:rsidRPr="00C406EA">
        <w:rPr>
          <w:rFonts w:ascii="Times New Roman" w:eastAsia="Times New Roman" w:hAnsi="Times New Roman" w:cs="Times New Roman"/>
          <w:sz w:val="28"/>
          <w:szCs w:val="28"/>
        </w:rPr>
        <w:t>rRNA</w:t>
      </w:r>
      <w:proofErr w:type="spellEnd"/>
      <w:r w:rsidRPr="00C406EA">
        <w:rPr>
          <w:rFonts w:ascii="Times New Roman" w:eastAsia="Times New Roman" w:hAnsi="Times New Roman" w:cs="Times New Roman"/>
          <w:sz w:val="28"/>
          <w:szCs w:val="28"/>
        </w:rPr>
        <w:t xml:space="preserve"> genes in bacteria and internal transcribed spacer (ITS) regions in fungi, researchers can determine their taxonomic classification with high precision.</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fermentation and food preservation.</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Certain bacterial and fungal species isolated from spoiled plantains are known to cause foodborne illnesses. For example, </w:t>
      </w:r>
      <w:r w:rsidRPr="00C406EA">
        <w:rPr>
          <w:rFonts w:ascii="Times New Roman" w:eastAsia="Times New Roman" w:hAnsi="Times New Roman" w:cs="Times New Roman"/>
          <w:i/>
          <w:iCs/>
          <w:sz w:val="28"/>
          <w:szCs w:val="28"/>
        </w:rPr>
        <w:t>Escherichia coli, Salmonella spp.</w:t>
      </w:r>
      <w:r w:rsidRPr="00C406EA">
        <w:rPr>
          <w:rFonts w:ascii="Times New Roman" w:eastAsia="Times New Roman" w:hAnsi="Times New Roman" w:cs="Times New Roman"/>
          <w:sz w:val="28"/>
          <w:szCs w:val="28"/>
        </w:rPr>
        <w:t xml:space="preserve">, </w:t>
      </w:r>
      <w:r w:rsidRPr="00C406EA">
        <w:rPr>
          <w:rFonts w:ascii="Times New Roman" w:eastAsia="Times New Roman" w:hAnsi="Times New Roman" w:cs="Times New Roman"/>
          <w:sz w:val="28"/>
          <w:szCs w:val="28"/>
        </w:rPr>
        <w:lastRenderedPageBreak/>
        <w:t xml:space="preserve">and </w:t>
      </w:r>
      <w:r w:rsidRPr="00C406EA">
        <w:rPr>
          <w:rFonts w:ascii="Times New Roman" w:eastAsia="Times New Roman" w:hAnsi="Times New Roman" w:cs="Times New Roman"/>
          <w:i/>
          <w:iCs/>
          <w:sz w:val="28"/>
          <w:szCs w:val="28"/>
        </w:rPr>
        <w:t xml:space="preserve">Staphylococcus </w:t>
      </w:r>
      <w:proofErr w:type="spellStart"/>
      <w:r w:rsidRPr="00C406EA">
        <w:rPr>
          <w:rFonts w:ascii="Times New Roman" w:eastAsia="Times New Roman" w:hAnsi="Times New Roman" w:cs="Times New Roman"/>
          <w:i/>
          <w:iCs/>
          <w:sz w:val="28"/>
          <w:szCs w:val="28"/>
        </w:rPr>
        <w:t>aureus</w:t>
      </w:r>
      <w:proofErr w:type="spellEnd"/>
      <w:r w:rsidRPr="00C406EA">
        <w:rPr>
          <w:rFonts w:ascii="Times New Roman" w:eastAsia="Times New Roman" w:hAnsi="Times New Roman" w:cs="Times New Roman"/>
          <w:sz w:val="28"/>
          <w:szCs w:val="28"/>
        </w:rPr>
        <w:t xml:space="preserve"> are pathogenic bacteria that may contaminate plantains due to poor handling and storage. Fungi like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xml:space="preserve"> and </w:t>
      </w:r>
      <w:proofErr w:type="spellStart"/>
      <w:r w:rsidRPr="00C406EA">
        <w:rPr>
          <w:rFonts w:ascii="Times New Roman" w:eastAsia="Times New Roman" w:hAnsi="Times New Roman" w:cs="Times New Roman"/>
          <w:i/>
          <w:iCs/>
          <w:sz w:val="28"/>
          <w:szCs w:val="28"/>
        </w:rPr>
        <w:t>Penicillium</w:t>
      </w:r>
      <w:proofErr w:type="spellEnd"/>
      <w:r w:rsidRPr="00C406EA">
        <w:rPr>
          <w:rFonts w:ascii="Times New Roman" w:eastAsia="Times New Roman" w:hAnsi="Times New Roman" w:cs="Times New Roman"/>
          <w:i/>
          <w:iCs/>
          <w:sz w:val="28"/>
          <w:szCs w:val="28"/>
        </w:rPr>
        <w:t xml:space="preserve"> spp.</w:t>
      </w:r>
      <w:r w:rsidRPr="00C406EA">
        <w:rPr>
          <w:rFonts w:ascii="Times New Roman" w:eastAsia="Times New Roman" w:hAnsi="Times New Roman" w:cs="Times New Roman"/>
          <w:sz w:val="28"/>
          <w:szCs w:val="28"/>
        </w:rPr>
        <w:t xml:space="preserve"> produce </w:t>
      </w:r>
      <w:proofErr w:type="spellStart"/>
      <w:r w:rsidRPr="00C406EA">
        <w:rPr>
          <w:rFonts w:ascii="Times New Roman" w:eastAsia="Times New Roman" w:hAnsi="Times New Roman" w:cs="Times New Roman"/>
          <w:sz w:val="28"/>
          <w:szCs w:val="28"/>
        </w:rPr>
        <w:t>mycotoxins</w:t>
      </w:r>
      <w:proofErr w:type="spellEnd"/>
      <w:r w:rsidRPr="00C406EA">
        <w:rPr>
          <w:rFonts w:ascii="Times New Roman" w:eastAsia="Times New Roman" w:hAnsi="Times New Roman" w:cs="Times New Roman"/>
          <w:sz w:val="28"/>
          <w:szCs w:val="28"/>
        </w:rPr>
        <w:t xml:space="preserve">, which are harmful to human health. On the other hand, some microbes play beneficial roles. </w:t>
      </w:r>
      <w:r w:rsidRPr="00C406EA">
        <w:rPr>
          <w:rFonts w:ascii="Times New Roman" w:eastAsia="Times New Roman" w:hAnsi="Times New Roman" w:cs="Times New Roman"/>
          <w:i/>
          <w:iCs/>
          <w:sz w:val="28"/>
          <w:szCs w:val="28"/>
        </w:rPr>
        <w:t>Lactobacillus</w:t>
      </w:r>
      <w:r w:rsidRPr="00C406EA">
        <w:rPr>
          <w:rFonts w:ascii="Times New Roman" w:eastAsia="Times New Roman" w:hAnsi="Times New Roman" w:cs="Times New Roman"/>
          <w:sz w:val="28"/>
          <w:szCs w:val="28"/>
        </w:rPr>
        <w:t xml:space="preserve"> species, for instance, are involved in probiotic activities and may contribute to food fermentation. Understanding the dual nature of these microbes helps in developing strategies to minimize spoilage and enhance food safety (</w:t>
      </w:r>
      <w:proofErr w:type="spellStart"/>
      <w:r w:rsidRPr="00C406EA">
        <w:rPr>
          <w:rFonts w:ascii="Times New Roman" w:eastAsia="Times New Roman" w:hAnsi="Times New Roman" w:cs="Times New Roman"/>
          <w:sz w:val="28"/>
          <w:szCs w:val="28"/>
        </w:rPr>
        <w:t>Pouliot</w:t>
      </w:r>
      <w:proofErr w:type="spellEnd"/>
      <w:r w:rsidRPr="00C406EA">
        <w:rPr>
          <w:rFonts w:ascii="Times New Roman" w:eastAsia="Times New Roman" w:hAnsi="Times New Roman" w:cs="Times New Roman"/>
          <w:sz w:val="28"/>
          <w:szCs w:val="28"/>
        </w:rPr>
        <w:t>, 2023).</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In conclusion, the isolation, identification, and characterization of bacteria and fungi from spoiled and unspoiled plantains provide critical insights into the microbial dynamics of spoilage. This knowledge is essential for developing effective preservation techniques, minimizing food waste, and ensuring food safety in plantain production and consumption.</w:t>
      </w:r>
    </w:p>
    <w:p w:rsidR="001959A4" w:rsidRPr="00C406EA" w:rsidRDefault="001959A4"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w:t>
      </w:r>
      <w:r w:rsidRPr="00C406EA">
        <w:rPr>
          <w:rFonts w:ascii="Times New Roman" w:eastAsia="Times New Roman" w:hAnsi="Times New Roman" w:cs="Times New Roman"/>
          <w:sz w:val="28"/>
          <w:szCs w:val="28"/>
        </w:rPr>
        <w:lastRenderedPageBreak/>
        <w:t>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C406EA">
        <w:rPr>
          <w:rFonts w:ascii="Times New Roman" w:eastAsia="Times New Roman" w:hAnsi="Times New Roman" w:cs="Times New Roman"/>
          <w:sz w:val="28"/>
          <w:szCs w:val="28"/>
        </w:rPr>
        <w:t xml:space="preserve"> (</w:t>
      </w:r>
      <w:proofErr w:type="spellStart"/>
      <w:r w:rsidR="003736F6" w:rsidRPr="00C406EA">
        <w:rPr>
          <w:rFonts w:ascii="Times New Roman" w:hAnsi="Times New Roman" w:cs="Times New Roman"/>
          <w:sz w:val="28"/>
          <w:szCs w:val="28"/>
          <w:shd w:val="clear" w:color="auto" w:fill="FFFFFF"/>
        </w:rPr>
        <w:t>Gboyimde</w:t>
      </w:r>
      <w:proofErr w:type="spellEnd"/>
      <w:r w:rsidR="003736F6" w:rsidRPr="00C406EA">
        <w:rPr>
          <w:rFonts w:ascii="Times New Roman" w:hAnsi="Times New Roman" w:cs="Times New Roman"/>
          <w:sz w:val="28"/>
          <w:szCs w:val="28"/>
          <w:shd w:val="clear" w:color="auto" w:fill="FFFFFF"/>
        </w:rPr>
        <w:t>, 2019</w:t>
      </w:r>
      <w:r w:rsidR="003736F6" w:rsidRPr="00C406EA">
        <w:rPr>
          <w:rFonts w:ascii="Times New Roman" w:eastAsia="Times New Roman" w:hAnsi="Times New Roman" w:cs="Times New Roman"/>
          <w:sz w:val="28"/>
          <w:szCs w:val="28"/>
        </w:rPr>
        <w:t>)</w:t>
      </w:r>
      <w:r w:rsidRPr="00C406EA">
        <w:rPr>
          <w:rFonts w:ascii="Times New Roman" w:eastAsia="Times New Roman" w:hAnsi="Times New Roman" w:cs="Times New Roman"/>
          <w:sz w:val="28"/>
          <w:szCs w:val="28"/>
        </w:rPr>
        <w:t>.</w:t>
      </w:r>
    </w:p>
    <w:p w:rsidR="001959A4" w:rsidRPr="00C406EA" w:rsidRDefault="001959A4"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4642D9" w:rsidRPr="00C406EA" w:rsidRDefault="001959A4"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isolation, identification, and characterization of bacteria and fungi from spoiled and unspoiled plantains provide essential knowledge for food microbiology and safety. Understanding the microbial diversity associated </w:t>
      </w:r>
      <w:r w:rsidRPr="00C406EA">
        <w:rPr>
          <w:rFonts w:ascii="Times New Roman" w:eastAsia="Times New Roman" w:hAnsi="Times New Roman" w:cs="Times New Roman"/>
          <w:sz w:val="28"/>
          <w:szCs w:val="28"/>
        </w:rPr>
        <w:lastRenderedPageBreak/>
        <w:t>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C406EA">
        <w:rPr>
          <w:rFonts w:ascii="Times New Roman" w:eastAsia="Times New Roman" w:hAnsi="Times New Roman" w:cs="Times New Roman"/>
          <w:sz w:val="28"/>
          <w:szCs w:val="28"/>
        </w:rPr>
        <w:t xml:space="preserve"> (</w:t>
      </w:r>
      <w:r w:rsidR="003736F6" w:rsidRPr="00C406EA">
        <w:rPr>
          <w:rFonts w:ascii="Times New Roman" w:hAnsi="Times New Roman" w:cs="Times New Roman"/>
          <w:sz w:val="28"/>
          <w:szCs w:val="28"/>
          <w:shd w:val="clear" w:color="auto" w:fill="FFFFFF"/>
        </w:rPr>
        <w:t xml:space="preserve">Amara </w:t>
      </w:r>
      <w:r w:rsidR="00982AEC" w:rsidRPr="00C406EA">
        <w:rPr>
          <w:rFonts w:ascii="Times New Roman" w:hAnsi="Times New Roman" w:cs="Times New Roman"/>
          <w:sz w:val="28"/>
          <w:szCs w:val="28"/>
          <w:shd w:val="clear" w:color="auto" w:fill="FFFFFF"/>
        </w:rPr>
        <w:t>and</w:t>
      </w:r>
      <w:r w:rsidR="003736F6" w:rsidRPr="00C406EA">
        <w:rPr>
          <w:rFonts w:ascii="Times New Roman" w:hAnsi="Times New Roman" w:cs="Times New Roman"/>
          <w:sz w:val="28"/>
          <w:szCs w:val="28"/>
          <w:shd w:val="clear" w:color="auto" w:fill="FFFFFF"/>
        </w:rPr>
        <w:t xml:space="preserve"> El-</w:t>
      </w:r>
      <w:proofErr w:type="spellStart"/>
      <w:r w:rsidR="003736F6" w:rsidRPr="00C406EA">
        <w:rPr>
          <w:rFonts w:ascii="Times New Roman" w:hAnsi="Times New Roman" w:cs="Times New Roman"/>
          <w:sz w:val="28"/>
          <w:szCs w:val="28"/>
          <w:shd w:val="clear" w:color="auto" w:fill="FFFFFF"/>
        </w:rPr>
        <w:t>Baky</w:t>
      </w:r>
      <w:proofErr w:type="spellEnd"/>
      <w:r w:rsidR="003736F6" w:rsidRPr="00C406EA">
        <w:rPr>
          <w:rFonts w:ascii="Times New Roman" w:hAnsi="Times New Roman" w:cs="Times New Roman"/>
          <w:sz w:val="28"/>
          <w:szCs w:val="28"/>
          <w:shd w:val="clear" w:color="auto" w:fill="FFFFFF"/>
        </w:rPr>
        <w:t>, 2023</w:t>
      </w:r>
      <w:r w:rsidR="003736F6" w:rsidRPr="00C406EA">
        <w:rPr>
          <w:rFonts w:ascii="Times New Roman" w:eastAsia="Times New Roman" w:hAnsi="Times New Roman" w:cs="Times New Roman"/>
          <w:sz w:val="28"/>
          <w:szCs w:val="28"/>
        </w:rPr>
        <w:t>)</w:t>
      </w:r>
      <w:r w:rsidRPr="00C406EA">
        <w:rPr>
          <w:rFonts w:ascii="Times New Roman" w:eastAsia="Times New Roman" w:hAnsi="Times New Roman" w:cs="Times New Roman"/>
          <w:sz w:val="28"/>
          <w:szCs w:val="28"/>
        </w:rPr>
        <w:t>.</w:t>
      </w:r>
    </w:p>
    <w:p w:rsidR="00AB7A7E" w:rsidRPr="00C406EA" w:rsidRDefault="00E27E11" w:rsidP="00C406EA">
      <w:pPr>
        <w:pStyle w:val="Heading1"/>
        <w:spacing w:line="480" w:lineRule="auto"/>
        <w:rPr>
          <w:rFonts w:ascii="Times New Roman" w:eastAsia="Times New Roman" w:hAnsi="Times New Roman" w:cs="Times New Roman"/>
          <w:b/>
          <w:color w:val="auto"/>
          <w:sz w:val="28"/>
          <w:szCs w:val="28"/>
        </w:rPr>
      </w:pPr>
      <w:bookmarkStart w:id="3" w:name="_Toc203005261"/>
      <w:r w:rsidRPr="00C406EA">
        <w:rPr>
          <w:rFonts w:ascii="Times New Roman" w:eastAsia="Times New Roman" w:hAnsi="Times New Roman" w:cs="Times New Roman"/>
          <w:b/>
          <w:color w:val="auto"/>
          <w:sz w:val="28"/>
          <w:szCs w:val="28"/>
        </w:rPr>
        <w:t xml:space="preserve">1.1 </w:t>
      </w:r>
      <w:r w:rsidR="003736F6" w:rsidRPr="00C406EA">
        <w:rPr>
          <w:rFonts w:ascii="Times New Roman" w:eastAsia="Times New Roman" w:hAnsi="Times New Roman" w:cs="Times New Roman"/>
          <w:b/>
          <w:color w:val="auto"/>
          <w:sz w:val="28"/>
          <w:szCs w:val="28"/>
        </w:rPr>
        <w:t>LITERATURE REVIEW</w:t>
      </w:r>
      <w:bookmarkEnd w:id="3"/>
      <w:r w:rsidR="003736F6" w:rsidRPr="00C406EA">
        <w:rPr>
          <w:rFonts w:ascii="Times New Roman" w:eastAsia="Times New Roman" w:hAnsi="Times New Roman" w:cs="Times New Roman"/>
          <w:b/>
          <w:color w:val="auto"/>
          <w:sz w:val="28"/>
          <w:szCs w:val="28"/>
        </w:rPr>
        <w:t xml:space="preserve"> </w:t>
      </w:r>
    </w:p>
    <w:p w:rsidR="00E27E11" w:rsidRPr="00C406EA" w:rsidRDefault="00E27E11" w:rsidP="00C406EA">
      <w:pPr>
        <w:pStyle w:val="NormalWeb"/>
        <w:spacing w:line="480" w:lineRule="auto"/>
        <w:jc w:val="both"/>
        <w:rPr>
          <w:sz w:val="28"/>
          <w:szCs w:val="28"/>
        </w:rPr>
      </w:pPr>
      <w:r w:rsidRPr="00C406EA">
        <w:rPr>
          <w:sz w:val="28"/>
          <w:szCs w:val="28"/>
        </w:rPr>
        <w:t>Plantain (</w:t>
      </w:r>
      <w:r w:rsidRPr="00C406EA">
        <w:rPr>
          <w:rStyle w:val="Emphasis"/>
          <w:sz w:val="28"/>
          <w:szCs w:val="28"/>
        </w:rPr>
        <w:t xml:space="preserve">Musa </w:t>
      </w:r>
      <w:proofErr w:type="spellStart"/>
      <w:r w:rsidRPr="00C406EA">
        <w:rPr>
          <w:rStyle w:val="Emphasis"/>
          <w:sz w:val="28"/>
          <w:szCs w:val="28"/>
        </w:rPr>
        <w:t>paradisiaca</w:t>
      </w:r>
      <w:proofErr w:type="spellEnd"/>
      <w:r w:rsidRPr="00C406EA">
        <w:rPr>
          <w:sz w:val="28"/>
          <w:szCs w:val="28"/>
        </w:rPr>
        <w:t>)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w:t>
      </w:r>
      <w:proofErr w:type="spellStart"/>
      <w:r w:rsidRPr="00C406EA">
        <w:rPr>
          <w:sz w:val="28"/>
          <w:szCs w:val="28"/>
        </w:rPr>
        <w:t>Okunlola</w:t>
      </w:r>
      <w:proofErr w:type="spellEnd"/>
      <w:r w:rsidRPr="00C406EA">
        <w:rPr>
          <w:sz w:val="28"/>
          <w:szCs w:val="28"/>
        </w:rPr>
        <w:t xml:space="preserve"> </w:t>
      </w:r>
      <w:r w:rsidR="00982AEC" w:rsidRPr="00C406EA">
        <w:rPr>
          <w:sz w:val="28"/>
          <w:szCs w:val="28"/>
        </w:rPr>
        <w:t>and</w:t>
      </w:r>
      <w:r w:rsidRPr="00C406EA">
        <w:rPr>
          <w:sz w:val="28"/>
          <w:szCs w:val="28"/>
        </w:rPr>
        <w:t xml:space="preserve"> Adebayo, 2020). Fungi and bacteria are the major spoilage agents, with their growth facilitated by high humidity and poor storage conditions. According to </w:t>
      </w:r>
      <w:proofErr w:type="spellStart"/>
      <w:r w:rsidRPr="00C406EA">
        <w:rPr>
          <w:sz w:val="28"/>
          <w:szCs w:val="28"/>
        </w:rPr>
        <w:t>Adesina</w:t>
      </w:r>
      <w:proofErr w:type="spellEnd"/>
      <w:r w:rsidRPr="00C406EA">
        <w:rPr>
          <w:sz w:val="28"/>
          <w:szCs w:val="28"/>
        </w:rPr>
        <w:t xml:space="preserve"> </w:t>
      </w:r>
      <w:r w:rsidR="006C6953" w:rsidRPr="00C406EA">
        <w:rPr>
          <w:i/>
          <w:sz w:val="28"/>
          <w:szCs w:val="28"/>
        </w:rPr>
        <w:t>et al</w:t>
      </w:r>
      <w:r w:rsidRPr="00C406EA">
        <w:rPr>
          <w:sz w:val="28"/>
          <w:szCs w:val="28"/>
        </w:rPr>
        <w:t xml:space="preserve">. (2021), common bacterial species found in spoiled </w:t>
      </w:r>
      <w:r w:rsidRPr="00C406EA">
        <w:rPr>
          <w:sz w:val="28"/>
          <w:szCs w:val="28"/>
        </w:rPr>
        <w:lastRenderedPageBreak/>
        <w:t xml:space="preserve">plantains include </w:t>
      </w:r>
      <w:r w:rsidRPr="00C406EA">
        <w:rPr>
          <w:rStyle w:val="Emphasis"/>
          <w:sz w:val="28"/>
          <w:szCs w:val="28"/>
        </w:rPr>
        <w:t>Bacillus spp.</w:t>
      </w:r>
      <w:r w:rsidRPr="00C406EA">
        <w:rPr>
          <w:sz w:val="28"/>
          <w:szCs w:val="28"/>
        </w:rPr>
        <w:t xml:space="preserve">, </w:t>
      </w:r>
      <w:r w:rsidRPr="00C406EA">
        <w:rPr>
          <w:rStyle w:val="Emphasis"/>
          <w:sz w:val="28"/>
          <w:szCs w:val="28"/>
        </w:rPr>
        <w:t>Pseudomonas spp.</w:t>
      </w:r>
      <w:r w:rsidRPr="00C406EA">
        <w:rPr>
          <w:sz w:val="28"/>
          <w:szCs w:val="28"/>
        </w:rPr>
        <w:t xml:space="preserve">, and </w:t>
      </w:r>
      <w:r w:rsidRPr="00C406EA">
        <w:rPr>
          <w:rStyle w:val="Emphasis"/>
          <w:sz w:val="28"/>
          <w:szCs w:val="28"/>
        </w:rPr>
        <w:t>Escherichia coli</w:t>
      </w:r>
      <w:r w:rsidRPr="00C406EA">
        <w:rPr>
          <w:sz w:val="28"/>
          <w:szCs w:val="28"/>
        </w:rPr>
        <w:t xml:space="preserve">, while fungal species such as </w:t>
      </w:r>
      <w:proofErr w:type="spellStart"/>
      <w:r w:rsidRPr="00C406EA">
        <w:rPr>
          <w:rStyle w:val="Emphasis"/>
          <w:sz w:val="28"/>
          <w:szCs w:val="28"/>
        </w:rPr>
        <w:t>Aspergillus</w:t>
      </w:r>
      <w:proofErr w:type="spellEnd"/>
      <w:r w:rsidRPr="00C406EA">
        <w:rPr>
          <w:rStyle w:val="Emphasis"/>
          <w:sz w:val="28"/>
          <w:szCs w:val="28"/>
        </w:rPr>
        <w:t xml:space="preserve"> spp.</w:t>
      </w:r>
      <w:r w:rsidRPr="00C406EA">
        <w:rPr>
          <w:sz w:val="28"/>
          <w:szCs w:val="28"/>
        </w:rPr>
        <w:t xml:space="preserve">, </w:t>
      </w:r>
      <w:proofErr w:type="spellStart"/>
      <w:r w:rsidRPr="00C406EA">
        <w:rPr>
          <w:rStyle w:val="Emphasis"/>
          <w:sz w:val="28"/>
          <w:szCs w:val="28"/>
        </w:rPr>
        <w:t>Fusarium</w:t>
      </w:r>
      <w:proofErr w:type="spellEnd"/>
      <w:r w:rsidRPr="00C406EA">
        <w:rPr>
          <w:rStyle w:val="Emphasis"/>
          <w:sz w:val="28"/>
          <w:szCs w:val="28"/>
        </w:rPr>
        <w:t xml:space="preserve"> spp.</w:t>
      </w:r>
      <w:r w:rsidRPr="00C406EA">
        <w:rPr>
          <w:sz w:val="28"/>
          <w:szCs w:val="28"/>
        </w:rPr>
        <w:t xml:space="preserve">, and </w:t>
      </w:r>
      <w:proofErr w:type="spellStart"/>
      <w:r w:rsidRPr="00C406EA">
        <w:rPr>
          <w:rStyle w:val="Emphasis"/>
          <w:sz w:val="28"/>
          <w:szCs w:val="28"/>
        </w:rPr>
        <w:t>Rhizopus</w:t>
      </w:r>
      <w:proofErr w:type="spellEnd"/>
      <w:r w:rsidRPr="00C406EA">
        <w:rPr>
          <w:rStyle w:val="Emphasis"/>
          <w:sz w:val="28"/>
          <w:szCs w:val="28"/>
        </w:rPr>
        <w:t xml:space="preserve"> </w:t>
      </w:r>
      <w:proofErr w:type="spellStart"/>
      <w:r w:rsidRPr="00C406EA">
        <w:rPr>
          <w:rStyle w:val="Emphasis"/>
          <w:sz w:val="28"/>
          <w:szCs w:val="28"/>
        </w:rPr>
        <w:t>stolonifer</w:t>
      </w:r>
      <w:proofErr w:type="spellEnd"/>
      <w:r w:rsidRPr="00C406EA">
        <w:rPr>
          <w:sz w:val="28"/>
          <w:szCs w:val="28"/>
        </w:rPr>
        <w:t xml:space="preserve"> contribute significantly to post-harvest decay. The metabolic activities of these microorganisms lead to biochemical changes, including fermentation, softening, and production of </w:t>
      </w:r>
      <w:proofErr w:type="spellStart"/>
      <w:r w:rsidRPr="00C406EA">
        <w:rPr>
          <w:sz w:val="28"/>
          <w:szCs w:val="28"/>
        </w:rPr>
        <w:t>mycotoxins</w:t>
      </w:r>
      <w:proofErr w:type="spellEnd"/>
      <w:r w:rsidRPr="00C406EA">
        <w:rPr>
          <w:sz w:val="28"/>
          <w:szCs w:val="28"/>
        </w:rPr>
        <w:t>, which compromise the quality and safety of plantains.</w:t>
      </w:r>
    </w:p>
    <w:p w:rsidR="00E27E11" w:rsidRPr="00C406EA" w:rsidRDefault="00E27E11" w:rsidP="00C406EA">
      <w:pPr>
        <w:pStyle w:val="NormalWeb"/>
        <w:spacing w:line="480" w:lineRule="auto"/>
        <w:jc w:val="both"/>
        <w:rPr>
          <w:sz w:val="28"/>
          <w:szCs w:val="28"/>
        </w:rPr>
      </w:pPr>
      <w:r w:rsidRPr="00C406EA">
        <w:rPr>
          <w:sz w:val="28"/>
          <w:szCs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w:t>
      </w:r>
      <w:proofErr w:type="spellStart"/>
      <w:r w:rsidRPr="00C406EA">
        <w:rPr>
          <w:sz w:val="28"/>
          <w:szCs w:val="28"/>
        </w:rPr>
        <w:t>rRNA</w:t>
      </w:r>
      <w:proofErr w:type="spellEnd"/>
      <w:r w:rsidRPr="00C406EA">
        <w:rPr>
          <w:sz w:val="28"/>
          <w:szCs w:val="28"/>
        </w:rPr>
        <w:t xml:space="preserve"> sequencing. Research by </w:t>
      </w:r>
      <w:proofErr w:type="spellStart"/>
      <w:r w:rsidRPr="00C406EA">
        <w:rPr>
          <w:sz w:val="28"/>
          <w:szCs w:val="28"/>
        </w:rPr>
        <w:t>Agunbiade</w:t>
      </w:r>
      <w:proofErr w:type="spellEnd"/>
      <w:r w:rsidRPr="00C406EA">
        <w:rPr>
          <w:sz w:val="28"/>
          <w:szCs w:val="28"/>
        </w:rPr>
        <w:t xml:space="preserve"> </w:t>
      </w:r>
      <w:r w:rsidR="006C6953" w:rsidRPr="00C406EA">
        <w:rPr>
          <w:i/>
          <w:sz w:val="28"/>
          <w:szCs w:val="28"/>
        </w:rPr>
        <w:t>et al</w:t>
      </w:r>
      <w:r w:rsidRPr="00C406EA">
        <w:rPr>
          <w:sz w:val="28"/>
          <w:szCs w:val="28"/>
        </w:rPr>
        <w:t xml:space="preserve">. (2022) found that bacteria such as </w:t>
      </w:r>
      <w:r w:rsidRPr="00C406EA">
        <w:rPr>
          <w:rStyle w:val="Emphasis"/>
          <w:sz w:val="28"/>
          <w:szCs w:val="28"/>
        </w:rPr>
        <w:t xml:space="preserve">Staphylococcus </w:t>
      </w:r>
      <w:proofErr w:type="spellStart"/>
      <w:r w:rsidRPr="00C406EA">
        <w:rPr>
          <w:rStyle w:val="Emphasis"/>
          <w:sz w:val="28"/>
          <w:szCs w:val="28"/>
        </w:rPr>
        <w:t>aureus</w:t>
      </w:r>
      <w:proofErr w:type="spellEnd"/>
      <w:r w:rsidRPr="00C406EA">
        <w:rPr>
          <w:sz w:val="28"/>
          <w:szCs w:val="28"/>
        </w:rPr>
        <w:t xml:space="preserve">, </w:t>
      </w:r>
      <w:proofErr w:type="spellStart"/>
      <w:r w:rsidRPr="00C406EA">
        <w:rPr>
          <w:rStyle w:val="Emphasis"/>
          <w:sz w:val="28"/>
          <w:szCs w:val="28"/>
        </w:rPr>
        <w:t>Enterobacter</w:t>
      </w:r>
      <w:proofErr w:type="spellEnd"/>
      <w:r w:rsidRPr="00C406EA">
        <w:rPr>
          <w:rStyle w:val="Emphasis"/>
          <w:sz w:val="28"/>
          <w:szCs w:val="28"/>
        </w:rPr>
        <w:t xml:space="preserve"> spp.</w:t>
      </w:r>
      <w:r w:rsidRPr="00C406EA">
        <w:rPr>
          <w:sz w:val="28"/>
          <w:szCs w:val="28"/>
        </w:rPr>
        <w:t xml:space="preserve">, and </w:t>
      </w:r>
      <w:r w:rsidRPr="00C406EA">
        <w:rPr>
          <w:rStyle w:val="Emphasis"/>
          <w:sz w:val="28"/>
          <w:szCs w:val="28"/>
        </w:rPr>
        <w:t>Lactobacillus spp.</w:t>
      </w:r>
      <w:r w:rsidRPr="00C406EA">
        <w:rPr>
          <w:sz w:val="28"/>
          <w:szCs w:val="28"/>
        </w:rPr>
        <w:t xml:space="preserve"> are frequently isolated from both spoiled and fresh plantains, though their abundance is higher in decayed samples. Some of these bacteria, such as </w:t>
      </w:r>
      <w:r w:rsidRPr="00C406EA">
        <w:rPr>
          <w:rStyle w:val="Emphasis"/>
          <w:sz w:val="28"/>
          <w:szCs w:val="28"/>
        </w:rPr>
        <w:t xml:space="preserve">Staphylococcus </w:t>
      </w:r>
      <w:proofErr w:type="spellStart"/>
      <w:r w:rsidRPr="00C406EA">
        <w:rPr>
          <w:rStyle w:val="Emphasis"/>
          <w:sz w:val="28"/>
          <w:szCs w:val="28"/>
        </w:rPr>
        <w:t>aureus</w:t>
      </w:r>
      <w:proofErr w:type="spellEnd"/>
      <w:r w:rsidRPr="00C406EA">
        <w:rPr>
          <w:sz w:val="28"/>
          <w:szCs w:val="28"/>
        </w:rPr>
        <w:t xml:space="preserve">, pose a potential health risk as they can cause foodborne illnesses when consumed in contaminated plantains. </w:t>
      </w:r>
      <w:r w:rsidRPr="00C406EA">
        <w:rPr>
          <w:sz w:val="28"/>
          <w:szCs w:val="28"/>
        </w:rPr>
        <w:lastRenderedPageBreak/>
        <w:t>Furthermore, bacterial activity often initiates the breakdown of plantain tissues, creating favorable conditions for fungal colonization.</w:t>
      </w:r>
    </w:p>
    <w:p w:rsidR="00E27E11" w:rsidRPr="00C406EA" w:rsidRDefault="00E27E11" w:rsidP="00C406EA">
      <w:pPr>
        <w:pStyle w:val="NormalWeb"/>
        <w:spacing w:line="480" w:lineRule="auto"/>
        <w:jc w:val="both"/>
        <w:rPr>
          <w:sz w:val="28"/>
          <w:szCs w:val="28"/>
        </w:rPr>
      </w:pPr>
      <w:r w:rsidRPr="00C406EA">
        <w:rPr>
          <w:sz w:val="28"/>
          <w:szCs w:val="28"/>
        </w:rPr>
        <w:t xml:space="preserve">Fungal spoilage of plantains is a major post-harvest concern that leads to significant economic losses. </w:t>
      </w:r>
      <w:proofErr w:type="spellStart"/>
      <w:r w:rsidRPr="00C406EA">
        <w:rPr>
          <w:rStyle w:val="Emphasis"/>
          <w:sz w:val="28"/>
          <w:szCs w:val="28"/>
        </w:rPr>
        <w:t>Aspergillus</w:t>
      </w:r>
      <w:proofErr w:type="spellEnd"/>
      <w:r w:rsidRPr="00C406EA">
        <w:rPr>
          <w:rStyle w:val="Emphasis"/>
          <w:sz w:val="28"/>
          <w:szCs w:val="28"/>
        </w:rPr>
        <w:t xml:space="preserve"> </w:t>
      </w:r>
      <w:proofErr w:type="spellStart"/>
      <w:proofErr w:type="gramStart"/>
      <w:r w:rsidRPr="00C406EA">
        <w:rPr>
          <w:rStyle w:val="Emphasis"/>
          <w:sz w:val="28"/>
          <w:szCs w:val="28"/>
        </w:rPr>
        <w:t>niger</w:t>
      </w:r>
      <w:proofErr w:type="spellEnd"/>
      <w:proofErr w:type="gramEnd"/>
      <w:r w:rsidRPr="00C406EA">
        <w:rPr>
          <w:sz w:val="28"/>
          <w:szCs w:val="28"/>
        </w:rPr>
        <w:t xml:space="preserve">, </w:t>
      </w:r>
      <w:proofErr w:type="spellStart"/>
      <w:r w:rsidRPr="00C406EA">
        <w:rPr>
          <w:rStyle w:val="Emphasis"/>
          <w:sz w:val="28"/>
          <w:szCs w:val="28"/>
        </w:rPr>
        <w:t>Fusarium</w:t>
      </w:r>
      <w:proofErr w:type="spellEnd"/>
      <w:r w:rsidRPr="00C406EA">
        <w:rPr>
          <w:rStyle w:val="Emphasis"/>
          <w:sz w:val="28"/>
          <w:szCs w:val="28"/>
        </w:rPr>
        <w:t xml:space="preserve"> </w:t>
      </w:r>
      <w:proofErr w:type="spellStart"/>
      <w:r w:rsidRPr="00C406EA">
        <w:rPr>
          <w:rStyle w:val="Emphasis"/>
          <w:sz w:val="28"/>
          <w:szCs w:val="28"/>
        </w:rPr>
        <w:t>oxysporum</w:t>
      </w:r>
      <w:proofErr w:type="spellEnd"/>
      <w:r w:rsidRPr="00C406EA">
        <w:rPr>
          <w:sz w:val="28"/>
          <w:szCs w:val="28"/>
        </w:rPr>
        <w:t xml:space="preserve">, </w:t>
      </w:r>
      <w:proofErr w:type="spellStart"/>
      <w:r w:rsidRPr="00C406EA">
        <w:rPr>
          <w:rStyle w:val="Emphasis"/>
          <w:sz w:val="28"/>
          <w:szCs w:val="28"/>
        </w:rPr>
        <w:t>Penicillium</w:t>
      </w:r>
      <w:proofErr w:type="spellEnd"/>
      <w:r w:rsidRPr="00C406EA">
        <w:rPr>
          <w:rStyle w:val="Emphasis"/>
          <w:sz w:val="28"/>
          <w:szCs w:val="28"/>
        </w:rPr>
        <w:t xml:space="preserve"> spp.</w:t>
      </w:r>
      <w:r w:rsidRPr="00C406EA">
        <w:rPr>
          <w:sz w:val="28"/>
          <w:szCs w:val="28"/>
        </w:rPr>
        <w:t xml:space="preserve">, and </w:t>
      </w:r>
      <w:proofErr w:type="spellStart"/>
      <w:r w:rsidRPr="00C406EA">
        <w:rPr>
          <w:rStyle w:val="Emphasis"/>
          <w:sz w:val="28"/>
          <w:szCs w:val="28"/>
        </w:rPr>
        <w:t>Rhizopus</w:t>
      </w:r>
      <w:proofErr w:type="spellEnd"/>
      <w:r w:rsidRPr="00C406EA">
        <w:rPr>
          <w:rStyle w:val="Emphasis"/>
          <w:sz w:val="28"/>
          <w:szCs w:val="28"/>
        </w:rPr>
        <w:t xml:space="preserve"> </w:t>
      </w:r>
      <w:proofErr w:type="spellStart"/>
      <w:r w:rsidRPr="00C406EA">
        <w:rPr>
          <w:rStyle w:val="Emphasis"/>
          <w:sz w:val="28"/>
          <w:szCs w:val="28"/>
        </w:rPr>
        <w:t>stolonifer</w:t>
      </w:r>
      <w:proofErr w:type="spellEnd"/>
      <w:r w:rsidRPr="00C406EA">
        <w:rPr>
          <w:sz w:val="28"/>
          <w:szCs w:val="28"/>
        </w:rPr>
        <w:t xml:space="preserve"> have been identified as dominant spoilage fungi in stored plantains (</w:t>
      </w:r>
      <w:proofErr w:type="spellStart"/>
      <w:r w:rsidRPr="00C406EA">
        <w:rPr>
          <w:sz w:val="28"/>
          <w:szCs w:val="28"/>
        </w:rPr>
        <w:t>Afolabi</w:t>
      </w:r>
      <w:proofErr w:type="spellEnd"/>
      <w:r w:rsidRPr="00C406EA">
        <w:rPr>
          <w:sz w:val="28"/>
          <w:szCs w:val="28"/>
        </w:rPr>
        <w:t xml:space="preserve"> </w:t>
      </w:r>
      <w:r w:rsidR="006C6953" w:rsidRPr="00C406EA">
        <w:rPr>
          <w:i/>
          <w:sz w:val="28"/>
          <w:szCs w:val="28"/>
        </w:rPr>
        <w:t>et al</w:t>
      </w:r>
      <w:r w:rsidRPr="00C406EA">
        <w:rPr>
          <w:sz w:val="28"/>
          <w:szCs w:val="28"/>
        </w:rPr>
        <w:t xml:space="preserve">., 2020). These fungi produce extracellular enzymes such as pectinases and </w:t>
      </w:r>
      <w:proofErr w:type="spellStart"/>
      <w:r w:rsidRPr="00C406EA">
        <w:rPr>
          <w:sz w:val="28"/>
          <w:szCs w:val="28"/>
        </w:rPr>
        <w:t>cellulases</w:t>
      </w:r>
      <w:proofErr w:type="spellEnd"/>
      <w:r w:rsidRPr="00C406EA">
        <w:rPr>
          <w:sz w:val="28"/>
          <w:szCs w:val="28"/>
        </w:rPr>
        <w:t xml:space="preserve">, which degrade the plantain cell walls, causing rapid tissue breakdown and soft rot. Additionally, certain fungal species, particularly </w:t>
      </w:r>
      <w:proofErr w:type="spellStart"/>
      <w:r w:rsidRPr="00C406EA">
        <w:rPr>
          <w:rStyle w:val="Emphasis"/>
          <w:sz w:val="28"/>
          <w:szCs w:val="28"/>
        </w:rPr>
        <w:t>Aspergillus</w:t>
      </w:r>
      <w:proofErr w:type="spellEnd"/>
      <w:r w:rsidRPr="00C406EA">
        <w:rPr>
          <w:rStyle w:val="Emphasis"/>
          <w:sz w:val="28"/>
          <w:szCs w:val="28"/>
        </w:rPr>
        <w:t xml:space="preserve"> </w:t>
      </w:r>
      <w:proofErr w:type="spellStart"/>
      <w:r w:rsidRPr="00C406EA">
        <w:rPr>
          <w:rStyle w:val="Emphasis"/>
          <w:sz w:val="28"/>
          <w:szCs w:val="28"/>
        </w:rPr>
        <w:t>flavus</w:t>
      </w:r>
      <w:proofErr w:type="spellEnd"/>
      <w:r w:rsidRPr="00C406EA">
        <w:rPr>
          <w:sz w:val="28"/>
          <w:szCs w:val="28"/>
        </w:rPr>
        <w:t xml:space="preserve"> and </w:t>
      </w:r>
      <w:proofErr w:type="spellStart"/>
      <w:r w:rsidRPr="00C406EA">
        <w:rPr>
          <w:rStyle w:val="Emphasis"/>
          <w:sz w:val="28"/>
          <w:szCs w:val="28"/>
        </w:rPr>
        <w:t>Fusarium</w:t>
      </w:r>
      <w:proofErr w:type="spellEnd"/>
      <w:r w:rsidRPr="00C406EA">
        <w:rPr>
          <w:rStyle w:val="Emphasis"/>
          <w:sz w:val="28"/>
          <w:szCs w:val="28"/>
        </w:rPr>
        <w:t xml:space="preserve"> </w:t>
      </w:r>
      <w:proofErr w:type="spellStart"/>
      <w:r w:rsidRPr="00C406EA">
        <w:rPr>
          <w:rStyle w:val="Emphasis"/>
          <w:sz w:val="28"/>
          <w:szCs w:val="28"/>
        </w:rPr>
        <w:t>verticillioides</w:t>
      </w:r>
      <w:proofErr w:type="spellEnd"/>
      <w:r w:rsidRPr="00C406EA">
        <w:rPr>
          <w:sz w:val="28"/>
          <w:szCs w:val="28"/>
        </w:rPr>
        <w:t xml:space="preserve">, are known to produce </w:t>
      </w:r>
      <w:proofErr w:type="spellStart"/>
      <w:r w:rsidRPr="00C406EA">
        <w:rPr>
          <w:sz w:val="28"/>
          <w:szCs w:val="28"/>
        </w:rPr>
        <w:t>mycotoxins</w:t>
      </w:r>
      <w:proofErr w:type="spellEnd"/>
      <w:r w:rsidRPr="00C406EA">
        <w:rPr>
          <w:sz w:val="28"/>
          <w:szCs w:val="28"/>
        </w:rPr>
        <w:t xml:space="preserve"> such as </w:t>
      </w:r>
      <w:proofErr w:type="spellStart"/>
      <w:r w:rsidRPr="00C406EA">
        <w:rPr>
          <w:sz w:val="28"/>
          <w:szCs w:val="28"/>
        </w:rPr>
        <w:t>aflatoxins</w:t>
      </w:r>
      <w:proofErr w:type="spellEnd"/>
      <w:r w:rsidRPr="00C406EA">
        <w:rPr>
          <w:sz w:val="28"/>
          <w:szCs w:val="28"/>
        </w:rPr>
        <w:t xml:space="preserve"> and </w:t>
      </w:r>
      <w:proofErr w:type="spellStart"/>
      <w:r w:rsidRPr="00C406EA">
        <w:rPr>
          <w:sz w:val="28"/>
          <w:szCs w:val="28"/>
        </w:rPr>
        <w:t>fumonisins</w:t>
      </w:r>
      <w:proofErr w:type="spellEnd"/>
      <w:r w:rsidRPr="00C406EA">
        <w:rPr>
          <w:sz w:val="28"/>
          <w:szCs w:val="28"/>
        </w:rPr>
        <w:t>, which are harmful to human health when consumed in contaminated food. Proper post-harvest handling, including storage under optimal temperature and humidity, has been recommended to minimize fungal contamination and extend plantain shelf life</w:t>
      </w:r>
      <w:r w:rsidR="003736F6" w:rsidRPr="00C406EA">
        <w:rPr>
          <w:sz w:val="28"/>
          <w:szCs w:val="28"/>
        </w:rPr>
        <w:t xml:space="preserve"> (</w:t>
      </w:r>
      <w:proofErr w:type="spellStart"/>
      <w:r w:rsidR="003736F6" w:rsidRPr="00C406EA">
        <w:rPr>
          <w:sz w:val="28"/>
          <w:szCs w:val="28"/>
          <w:shd w:val="clear" w:color="auto" w:fill="FFFFFF"/>
        </w:rPr>
        <w:t>Kelfkens</w:t>
      </w:r>
      <w:proofErr w:type="spellEnd"/>
      <w:r w:rsidR="003736F6" w:rsidRPr="00C406EA">
        <w:rPr>
          <w:sz w:val="28"/>
          <w:szCs w:val="28"/>
          <w:shd w:val="clear" w:color="auto" w:fill="FFFFFF"/>
        </w:rPr>
        <w:t>, 2024</w:t>
      </w:r>
      <w:r w:rsidR="003736F6" w:rsidRPr="00C406EA">
        <w:rPr>
          <w:sz w:val="28"/>
          <w:szCs w:val="28"/>
        </w:rPr>
        <w:t>)</w:t>
      </w:r>
      <w:r w:rsidRPr="00C406EA">
        <w:rPr>
          <w:sz w:val="28"/>
          <w:szCs w:val="28"/>
        </w:rPr>
        <w:t>.</w:t>
      </w:r>
    </w:p>
    <w:p w:rsidR="00E27E11" w:rsidRPr="00C406EA" w:rsidRDefault="00E27E11" w:rsidP="00C406EA">
      <w:pPr>
        <w:pStyle w:val="NormalWeb"/>
        <w:spacing w:line="480" w:lineRule="auto"/>
        <w:jc w:val="both"/>
        <w:rPr>
          <w:sz w:val="28"/>
          <w:szCs w:val="28"/>
        </w:rPr>
      </w:pPr>
      <w:r w:rsidRPr="00C406EA">
        <w:rPr>
          <w:sz w:val="28"/>
          <w:szCs w:val="28"/>
        </w:rPr>
        <w:t xml:space="preserve">Several intrinsic and extrinsic factors contribute to microbial spoilage in plantains. Intrinsic factors include the fruit’s pH, moisture content, and nutrient composition, which provide an ideal environment for microbial </w:t>
      </w:r>
      <w:r w:rsidRPr="00C406EA">
        <w:rPr>
          <w:sz w:val="28"/>
          <w:szCs w:val="28"/>
        </w:rPr>
        <w:lastRenderedPageBreak/>
        <w:t>growth (</w:t>
      </w:r>
      <w:proofErr w:type="spellStart"/>
      <w:r w:rsidRPr="00C406EA">
        <w:rPr>
          <w:sz w:val="28"/>
          <w:szCs w:val="28"/>
        </w:rPr>
        <w:t>Onifade</w:t>
      </w:r>
      <w:proofErr w:type="spellEnd"/>
      <w:r w:rsidRPr="00C406EA">
        <w:rPr>
          <w:sz w:val="28"/>
          <w:szCs w:val="28"/>
        </w:rPr>
        <w:t xml:space="preserve"> </w:t>
      </w:r>
      <w:r w:rsidR="006C6953" w:rsidRPr="00C406EA">
        <w:rPr>
          <w:i/>
          <w:sz w:val="28"/>
          <w:szCs w:val="28"/>
        </w:rPr>
        <w:t>et al</w:t>
      </w:r>
      <w:r w:rsidR="006C6953" w:rsidRPr="00C406EA">
        <w:rPr>
          <w:sz w:val="28"/>
          <w:szCs w:val="28"/>
        </w:rPr>
        <w:t>., 2019</w:t>
      </w:r>
      <w:r w:rsidRPr="00C406EA">
        <w:rPr>
          <w:sz w:val="28"/>
          <w:szCs w:val="28"/>
        </w:rPr>
        <w:t xml:space="preserve">). Spoiled plantains exhibit lower pH levels due to the metabolic activities of microorganisms that lead to acid production. Extrinsic factors such as storage temperature, relative humidity, and exposure to contaminants significantly influence the rate of spoilage. Studies by </w:t>
      </w:r>
      <w:proofErr w:type="spellStart"/>
      <w:r w:rsidRPr="00C406EA">
        <w:rPr>
          <w:sz w:val="28"/>
          <w:szCs w:val="28"/>
        </w:rPr>
        <w:t>Oladipo</w:t>
      </w:r>
      <w:proofErr w:type="spellEnd"/>
      <w:r w:rsidRPr="00C406EA">
        <w:rPr>
          <w:sz w:val="28"/>
          <w:szCs w:val="28"/>
        </w:rPr>
        <w:t xml:space="preserve"> and </w:t>
      </w:r>
      <w:proofErr w:type="spellStart"/>
      <w:r w:rsidRPr="00C406EA">
        <w:rPr>
          <w:sz w:val="28"/>
          <w:szCs w:val="28"/>
        </w:rPr>
        <w:t>Bankole</w:t>
      </w:r>
      <w:proofErr w:type="spellEnd"/>
      <w:r w:rsidRPr="00C406EA">
        <w:rPr>
          <w:sz w:val="28"/>
          <w:szCs w:val="28"/>
        </w:rPr>
        <w:t xml:space="preserv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C406EA">
        <w:rPr>
          <w:sz w:val="28"/>
          <w:szCs w:val="28"/>
        </w:rPr>
        <w:t xml:space="preserve"> and extend plantain shelf life </w:t>
      </w:r>
      <w:r w:rsidR="006C6953" w:rsidRPr="00C406EA">
        <w:rPr>
          <w:sz w:val="28"/>
          <w:szCs w:val="28"/>
        </w:rPr>
        <w:t>(</w:t>
      </w:r>
      <w:proofErr w:type="spellStart"/>
      <w:r w:rsidR="006C6953" w:rsidRPr="00C406EA">
        <w:rPr>
          <w:sz w:val="28"/>
          <w:szCs w:val="28"/>
        </w:rPr>
        <w:t>Onifade</w:t>
      </w:r>
      <w:proofErr w:type="spellEnd"/>
      <w:r w:rsidR="006C6953" w:rsidRPr="00C406EA">
        <w:rPr>
          <w:sz w:val="28"/>
          <w:szCs w:val="28"/>
        </w:rPr>
        <w:t xml:space="preserve"> </w:t>
      </w:r>
      <w:r w:rsidR="006C6953" w:rsidRPr="00C406EA">
        <w:rPr>
          <w:i/>
          <w:sz w:val="28"/>
          <w:szCs w:val="28"/>
        </w:rPr>
        <w:t>et al</w:t>
      </w:r>
      <w:r w:rsidR="006C6953" w:rsidRPr="00C406EA">
        <w:rPr>
          <w:sz w:val="28"/>
          <w:szCs w:val="28"/>
        </w:rPr>
        <w:t>., 2019).</w:t>
      </w:r>
    </w:p>
    <w:p w:rsidR="00E27E11" w:rsidRPr="00C406EA" w:rsidRDefault="00E27E11" w:rsidP="00C406EA">
      <w:pPr>
        <w:pStyle w:val="NormalWeb"/>
        <w:spacing w:line="480" w:lineRule="auto"/>
        <w:jc w:val="both"/>
        <w:rPr>
          <w:sz w:val="28"/>
          <w:szCs w:val="28"/>
        </w:rPr>
      </w:pPr>
      <w:r w:rsidRPr="00C406EA">
        <w:rPr>
          <w:sz w:val="28"/>
          <w:szCs w:val="28"/>
        </w:rPr>
        <w:t>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w:t>
      </w:r>
      <w:proofErr w:type="spellStart"/>
      <w:r w:rsidRPr="00C406EA">
        <w:rPr>
          <w:sz w:val="28"/>
          <w:szCs w:val="28"/>
        </w:rPr>
        <w:t>Chukwu</w:t>
      </w:r>
      <w:proofErr w:type="spellEnd"/>
      <w:r w:rsidRPr="00C406EA">
        <w:rPr>
          <w:sz w:val="28"/>
          <w:szCs w:val="28"/>
        </w:rPr>
        <w:t xml:space="preserve"> </w:t>
      </w:r>
      <w:r w:rsidR="006C6953" w:rsidRPr="00C406EA">
        <w:rPr>
          <w:i/>
          <w:sz w:val="28"/>
          <w:szCs w:val="28"/>
        </w:rPr>
        <w:t>et al</w:t>
      </w:r>
      <w:r w:rsidRPr="00C406EA">
        <w:rPr>
          <w:sz w:val="28"/>
          <w:szCs w:val="28"/>
        </w:rPr>
        <w:t xml:space="preserve">., 2021). A recent study by </w:t>
      </w:r>
      <w:proofErr w:type="spellStart"/>
      <w:r w:rsidRPr="00C406EA">
        <w:rPr>
          <w:sz w:val="28"/>
          <w:szCs w:val="28"/>
        </w:rPr>
        <w:t>Adewale</w:t>
      </w:r>
      <w:proofErr w:type="spellEnd"/>
      <w:r w:rsidRPr="00C406EA">
        <w:rPr>
          <w:sz w:val="28"/>
          <w:szCs w:val="28"/>
        </w:rPr>
        <w:t xml:space="preserve"> </w:t>
      </w:r>
      <w:r w:rsidR="006C6953" w:rsidRPr="00C406EA">
        <w:rPr>
          <w:i/>
          <w:sz w:val="28"/>
          <w:szCs w:val="28"/>
        </w:rPr>
        <w:t>et al</w:t>
      </w:r>
      <w:r w:rsidRPr="00C406EA">
        <w:rPr>
          <w:sz w:val="28"/>
          <w:szCs w:val="28"/>
        </w:rPr>
        <w:t xml:space="preserve">. (2022) utilized </w:t>
      </w:r>
      <w:proofErr w:type="spellStart"/>
      <w:r w:rsidRPr="00C406EA">
        <w:rPr>
          <w:sz w:val="28"/>
          <w:szCs w:val="28"/>
        </w:rPr>
        <w:t>metagenomic</w:t>
      </w:r>
      <w:proofErr w:type="spellEnd"/>
      <w:r w:rsidRPr="00C406EA">
        <w:rPr>
          <w:sz w:val="28"/>
          <w:szCs w:val="28"/>
        </w:rPr>
        <w:t xml:space="preserve"> sequencing to analyze microbial communities in spoiled </w:t>
      </w:r>
      <w:r w:rsidRPr="00C406EA">
        <w:rPr>
          <w:sz w:val="28"/>
          <w:szCs w:val="28"/>
        </w:rPr>
        <w:lastRenderedPageBreak/>
        <w:t>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C406EA">
        <w:rPr>
          <w:sz w:val="28"/>
          <w:szCs w:val="28"/>
        </w:rPr>
        <w:t xml:space="preserve"> (</w:t>
      </w:r>
      <w:proofErr w:type="spellStart"/>
      <w:r w:rsidR="003736F6" w:rsidRPr="00C406EA">
        <w:rPr>
          <w:sz w:val="28"/>
          <w:szCs w:val="28"/>
          <w:shd w:val="clear" w:color="auto" w:fill="FFFFFF"/>
        </w:rPr>
        <w:t>Ravichandra</w:t>
      </w:r>
      <w:proofErr w:type="spellEnd"/>
      <w:r w:rsidR="003736F6" w:rsidRPr="00C406EA">
        <w:rPr>
          <w:sz w:val="28"/>
          <w:szCs w:val="28"/>
          <w:shd w:val="clear" w:color="auto" w:fill="FFFFFF"/>
        </w:rPr>
        <w:t>, 2021</w:t>
      </w:r>
      <w:r w:rsidR="003736F6" w:rsidRPr="00C406EA">
        <w:rPr>
          <w:sz w:val="28"/>
          <w:szCs w:val="28"/>
        </w:rPr>
        <w:t>)</w:t>
      </w:r>
      <w:r w:rsidRPr="00C406EA">
        <w:rPr>
          <w:sz w:val="28"/>
          <w:szCs w:val="28"/>
        </w:rPr>
        <w:t>.</w:t>
      </w:r>
    </w:p>
    <w:p w:rsidR="003736F6" w:rsidRPr="00C406EA" w:rsidRDefault="00E27E11" w:rsidP="00C406EA">
      <w:pPr>
        <w:pStyle w:val="NormalWeb"/>
        <w:spacing w:line="480" w:lineRule="auto"/>
        <w:jc w:val="both"/>
        <w:rPr>
          <w:sz w:val="28"/>
          <w:szCs w:val="28"/>
        </w:rPr>
      </w:pPr>
      <w:r w:rsidRPr="00C406EA">
        <w:rPr>
          <w:sz w:val="28"/>
          <w:szCs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C406EA">
        <w:rPr>
          <w:sz w:val="28"/>
          <w:szCs w:val="28"/>
        </w:rPr>
        <w:t>.</w:t>
      </w:r>
      <w:r w:rsidRPr="00C406EA">
        <w:rPr>
          <w:sz w:val="28"/>
          <w:szCs w:val="28"/>
        </w:rPr>
        <w:t xml:space="preserve">Additionally, </w:t>
      </w:r>
      <w:proofErr w:type="spellStart"/>
      <w:r w:rsidRPr="00C406EA">
        <w:rPr>
          <w:sz w:val="28"/>
          <w:szCs w:val="28"/>
        </w:rPr>
        <w:t>biocontrol</w:t>
      </w:r>
      <w:proofErr w:type="spellEnd"/>
      <w:r w:rsidRPr="00C406EA">
        <w:rPr>
          <w:sz w:val="28"/>
          <w:szCs w:val="28"/>
        </w:rPr>
        <w:t xml:space="preserve"> methods using antagonistic microorganisms such as </w:t>
      </w:r>
      <w:r w:rsidRPr="00C406EA">
        <w:rPr>
          <w:rStyle w:val="Emphasis"/>
          <w:sz w:val="28"/>
          <w:szCs w:val="28"/>
        </w:rPr>
        <w:t>Lactobacillus spp.</w:t>
      </w:r>
      <w:r w:rsidRPr="00C406EA">
        <w:rPr>
          <w:sz w:val="28"/>
          <w:szCs w:val="28"/>
        </w:rPr>
        <w:t xml:space="preserve"> have been investigated for their potential to suppress spoilage microbes through competitive exclusion and antimicrobial metabolite production (</w:t>
      </w:r>
      <w:proofErr w:type="spellStart"/>
      <w:r w:rsidRPr="00C406EA">
        <w:rPr>
          <w:sz w:val="28"/>
          <w:szCs w:val="28"/>
        </w:rPr>
        <w:t>Okeke</w:t>
      </w:r>
      <w:proofErr w:type="spellEnd"/>
      <w:r w:rsidRPr="00C406EA">
        <w:rPr>
          <w:sz w:val="28"/>
          <w:szCs w:val="28"/>
        </w:rPr>
        <w:t xml:space="preserve"> </w:t>
      </w:r>
      <w:r w:rsidR="006C6953" w:rsidRPr="00C406EA">
        <w:rPr>
          <w:i/>
          <w:sz w:val="28"/>
          <w:szCs w:val="28"/>
        </w:rPr>
        <w:t>et al</w:t>
      </w:r>
      <w:r w:rsidRPr="00C406EA">
        <w:rPr>
          <w:sz w:val="28"/>
          <w:szCs w:val="28"/>
        </w:rPr>
        <w:t>., 2023). Effective post-harvest handling, coupled with improved hygiene practices during processing and storage, can significantly reduce microbial contamination and enhance plantain quality.</w:t>
      </w:r>
    </w:p>
    <w:p w:rsidR="00906E81" w:rsidRPr="00C406EA" w:rsidRDefault="00906E81" w:rsidP="00C406EA">
      <w:pPr>
        <w:pStyle w:val="NormalWeb"/>
        <w:spacing w:line="480" w:lineRule="auto"/>
        <w:jc w:val="both"/>
        <w:rPr>
          <w:sz w:val="28"/>
          <w:szCs w:val="28"/>
        </w:rPr>
      </w:pPr>
    </w:p>
    <w:p w:rsidR="00E27E11" w:rsidRPr="00C406EA" w:rsidRDefault="00E27E11" w:rsidP="00C406EA">
      <w:pPr>
        <w:pStyle w:val="Heading1"/>
        <w:spacing w:line="480" w:lineRule="auto"/>
        <w:rPr>
          <w:rFonts w:ascii="Times New Roman" w:hAnsi="Times New Roman" w:cs="Times New Roman"/>
          <w:b/>
          <w:color w:val="auto"/>
          <w:sz w:val="28"/>
          <w:szCs w:val="28"/>
        </w:rPr>
      </w:pPr>
      <w:bookmarkStart w:id="4" w:name="_Toc203005262"/>
      <w:r w:rsidRPr="00C406EA">
        <w:rPr>
          <w:rFonts w:ascii="Times New Roman" w:hAnsi="Times New Roman" w:cs="Times New Roman"/>
          <w:b/>
          <w:color w:val="auto"/>
          <w:sz w:val="28"/>
          <w:szCs w:val="28"/>
        </w:rPr>
        <w:lastRenderedPageBreak/>
        <w:t>1.2</w:t>
      </w:r>
      <w:r w:rsidRPr="00C406EA">
        <w:rPr>
          <w:rFonts w:ascii="Times New Roman" w:hAnsi="Times New Roman" w:cs="Times New Roman"/>
          <w:b/>
          <w:color w:val="auto"/>
          <w:sz w:val="28"/>
          <w:szCs w:val="28"/>
        </w:rPr>
        <w:tab/>
        <w:t xml:space="preserve"> STATEMENT OF PROBLEM</w:t>
      </w:r>
      <w:bookmarkEnd w:id="4"/>
    </w:p>
    <w:p w:rsidR="003736F6" w:rsidRPr="00C406EA" w:rsidRDefault="00E27E11" w:rsidP="00C406EA">
      <w:pPr>
        <w:pStyle w:val="NormalWeb"/>
        <w:numPr>
          <w:ilvl w:val="0"/>
          <w:numId w:val="2"/>
        </w:numPr>
        <w:spacing w:line="480" w:lineRule="auto"/>
        <w:jc w:val="both"/>
        <w:rPr>
          <w:sz w:val="28"/>
          <w:szCs w:val="28"/>
        </w:rPr>
      </w:pPr>
      <w:r w:rsidRPr="00C406EA">
        <w:rPr>
          <w:sz w:val="28"/>
          <w:szCs w:val="28"/>
        </w:rPr>
        <w:t>Spoiled plantains harbor diverse bacterial and fungal species that may pose health risks and contribute to post-harvest losses, yet their specific identities remain underexplored.</w:t>
      </w:r>
    </w:p>
    <w:p w:rsidR="003736F6" w:rsidRPr="00C406EA" w:rsidRDefault="00E27E11" w:rsidP="00C406EA">
      <w:pPr>
        <w:pStyle w:val="NormalWeb"/>
        <w:numPr>
          <w:ilvl w:val="0"/>
          <w:numId w:val="2"/>
        </w:numPr>
        <w:spacing w:line="480" w:lineRule="auto"/>
        <w:jc w:val="both"/>
        <w:rPr>
          <w:sz w:val="28"/>
          <w:szCs w:val="28"/>
        </w:rPr>
      </w:pPr>
      <w:r w:rsidRPr="00C406EA">
        <w:rPr>
          <w:sz w:val="28"/>
          <w:szCs w:val="28"/>
        </w:rPr>
        <w:t>There is limited understanding of the microbial differences between spoiled and unspoiled plantains, making it challenging to develop effective preservation and storage strategies.</w:t>
      </w:r>
    </w:p>
    <w:p w:rsidR="00E27E11" w:rsidRPr="00C406EA" w:rsidRDefault="003736F6" w:rsidP="00C406EA">
      <w:pPr>
        <w:pStyle w:val="NormalWeb"/>
        <w:numPr>
          <w:ilvl w:val="0"/>
          <w:numId w:val="2"/>
        </w:numPr>
        <w:spacing w:line="480" w:lineRule="auto"/>
        <w:jc w:val="both"/>
        <w:rPr>
          <w:sz w:val="28"/>
          <w:szCs w:val="28"/>
        </w:rPr>
      </w:pPr>
      <w:r w:rsidRPr="00C406EA">
        <w:rPr>
          <w:sz w:val="28"/>
          <w:szCs w:val="28"/>
        </w:rPr>
        <w:t xml:space="preserve"> </w:t>
      </w:r>
      <w:r w:rsidR="00E27E11" w:rsidRPr="00C406EA">
        <w:rPr>
          <w:sz w:val="28"/>
          <w:szCs w:val="28"/>
        </w:rPr>
        <w:t>The lack of comprehensive characterization of spoilage-associated microorganisms in plantains hinders efforts to mitigate microbial contamination and improve food safety.</w:t>
      </w:r>
    </w:p>
    <w:p w:rsidR="00E27E11" w:rsidRPr="00C406EA" w:rsidRDefault="00E27E11" w:rsidP="00C406EA">
      <w:pPr>
        <w:pStyle w:val="Heading1"/>
        <w:spacing w:line="480" w:lineRule="auto"/>
        <w:rPr>
          <w:rFonts w:ascii="Times New Roman" w:hAnsi="Times New Roman" w:cs="Times New Roman"/>
          <w:b/>
          <w:color w:val="auto"/>
          <w:sz w:val="28"/>
          <w:szCs w:val="28"/>
        </w:rPr>
      </w:pPr>
      <w:bookmarkStart w:id="5" w:name="_Toc203005263"/>
      <w:r w:rsidRPr="00C406EA">
        <w:rPr>
          <w:rFonts w:ascii="Times New Roman" w:hAnsi="Times New Roman" w:cs="Times New Roman"/>
          <w:b/>
          <w:color w:val="auto"/>
          <w:sz w:val="28"/>
          <w:szCs w:val="28"/>
        </w:rPr>
        <w:t>1.3 AIMS</w:t>
      </w:r>
      <w:bookmarkEnd w:id="5"/>
    </w:p>
    <w:p w:rsidR="00906E81" w:rsidRPr="00C406EA" w:rsidRDefault="00E27E11"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The study is aimed at </w:t>
      </w:r>
      <w:r w:rsidR="003736F6" w:rsidRPr="00C406EA">
        <w:rPr>
          <w:rFonts w:ascii="Times New Roman" w:hAnsi="Times New Roman" w:cs="Times New Roman"/>
          <w:sz w:val="28"/>
          <w:szCs w:val="28"/>
        </w:rPr>
        <w:t>Isolation, Identification and Characterization of Bacterial a</w:t>
      </w:r>
      <w:r w:rsidRPr="00C406EA">
        <w:rPr>
          <w:rFonts w:ascii="Times New Roman" w:hAnsi="Times New Roman" w:cs="Times New Roman"/>
          <w:sz w:val="28"/>
          <w:szCs w:val="28"/>
        </w:rPr>
        <w:t xml:space="preserve">nd Fungi </w:t>
      </w:r>
      <w:proofErr w:type="gramStart"/>
      <w:r w:rsidRPr="00C406EA">
        <w:rPr>
          <w:rFonts w:ascii="Times New Roman" w:hAnsi="Times New Roman" w:cs="Times New Roman"/>
          <w:sz w:val="28"/>
          <w:szCs w:val="28"/>
        </w:rPr>
        <w:t>F</w:t>
      </w:r>
      <w:r w:rsidR="003736F6" w:rsidRPr="00C406EA">
        <w:rPr>
          <w:rFonts w:ascii="Times New Roman" w:hAnsi="Times New Roman" w:cs="Times New Roman"/>
          <w:sz w:val="28"/>
          <w:szCs w:val="28"/>
        </w:rPr>
        <w:t>rom</w:t>
      </w:r>
      <w:proofErr w:type="gramEnd"/>
      <w:r w:rsidR="003736F6" w:rsidRPr="00C406EA">
        <w:rPr>
          <w:rFonts w:ascii="Times New Roman" w:hAnsi="Times New Roman" w:cs="Times New Roman"/>
          <w:sz w:val="28"/>
          <w:szCs w:val="28"/>
        </w:rPr>
        <w:t xml:space="preserve"> Spoiled Plantain a</w:t>
      </w:r>
      <w:r w:rsidRPr="00C406EA">
        <w:rPr>
          <w:rFonts w:ascii="Times New Roman" w:hAnsi="Times New Roman" w:cs="Times New Roman"/>
          <w:sz w:val="28"/>
          <w:szCs w:val="28"/>
        </w:rPr>
        <w:t>nd Unspoiled Plantain</w:t>
      </w:r>
    </w:p>
    <w:p w:rsidR="00E27E11" w:rsidRPr="00C406EA" w:rsidRDefault="00E27E11" w:rsidP="00C406EA">
      <w:pPr>
        <w:pStyle w:val="Heading1"/>
        <w:spacing w:line="480" w:lineRule="auto"/>
        <w:rPr>
          <w:rFonts w:ascii="Times New Roman" w:hAnsi="Times New Roman" w:cs="Times New Roman"/>
          <w:b/>
          <w:color w:val="auto"/>
          <w:sz w:val="28"/>
          <w:szCs w:val="28"/>
        </w:rPr>
      </w:pPr>
      <w:bookmarkStart w:id="6" w:name="_Toc203005264"/>
      <w:r w:rsidRPr="00C406EA">
        <w:rPr>
          <w:rFonts w:ascii="Times New Roman" w:hAnsi="Times New Roman" w:cs="Times New Roman"/>
          <w:b/>
          <w:color w:val="auto"/>
          <w:sz w:val="28"/>
          <w:szCs w:val="28"/>
        </w:rPr>
        <w:t>1.4 OBJECTIVES</w:t>
      </w:r>
      <w:bookmarkEnd w:id="6"/>
    </w:p>
    <w:p w:rsidR="00E27E11" w:rsidRPr="00C406EA" w:rsidRDefault="00E27E11" w:rsidP="00C406EA">
      <w:pPr>
        <w:pStyle w:val="ListParagraph"/>
        <w:numPr>
          <w:ilvl w:val="0"/>
          <w:numId w:val="1"/>
        </w:num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To isolate and identify bacterial and fungal species present in both spoiled and unspoiled plantain.</w:t>
      </w:r>
    </w:p>
    <w:p w:rsidR="00E27E11" w:rsidRPr="00C406EA" w:rsidRDefault="00E27E11" w:rsidP="00C406EA">
      <w:pPr>
        <w:pStyle w:val="ListParagraph"/>
        <w:numPr>
          <w:ilvl w:val="0"/>
          <w:numId w:val="1"/>
        </w:numPr>
        <w:spacing w:line="480" w:lineRule="auto"/>
        <w:jc w:val="both"/>
        <w:rPr>
          <w:rFonts w:ascii="Times New Roman" w:eastAsia="Times New Roman" w:hAnsi="Times New Roman" w:cs="Times New Roman"/>
          <w:sz w:val="28"/>
          <w:szCs w:val="28"/>
        </w:rPr>
      </w:pPr>
      <w:r w:rsidRPr="00C406EA">
        <w:rPr>
          <w:rFonts w:ascii="Times New Roman" w:hAnsi="Times New Roman" w:cs="Times New Roman"/>
          <w:sz w:val="28"/>
          <w:szCs w:val="28"/>
        </w:rPr>
        <w:lastRenderedPageBreak/>
        <w:t xml:space="preserve"> To characterize the microbial isolates based on their morphological, biochemical, and molecular properties.</w:t>
      </w:r>
    </w:p>
    <w:p w:rsidR="0027441A" w:rsidRPr="00C406EA" w:rsidRDefault="00E27E11" w:rsidP="00C406EA">
      <w:pPr>
        <w:pStyle w:val="ListParagraph"/>
        <w:numPr>
          <w:ilvl w:val="0"/>
          <w:numId w:val="1"/>
        </w:numPr>
        <w:spacing w:line="480" w:lineRule="auto"/>
        <w:jc w:val="both"/>
        <w:rPr>
          <w:rFonts w:ascii="Times New Roman" w:eastAsia="Times New Roman" w:hAnsi="Times New Roman" w:cs="Times New Roman"/>
          <w:sz w:val="28"/>
          <w:szCs w:val="28"/>
        </w:rPr>
      </w:pPr>
      <w:r w:rsidRPr="00C406EA">
        <w:rPr>
          <w:rFonts w:ascii="Times New Roman" w:hAnsi="Times New Roman" w:cs="Times New Roman"/>
          <w:sz w:val="28"/>
          <w:szCs w:val="28"/>
        </w:rPr>
        <w:t xml:space="preserve"> To compare the microbial load and diversity between spoiled and unspoiled plantain to understand spoilage dynamics. </w:t>
      </w:r>
    </w:p>
    <w:p w:rsidR="0027441A" w:rsidRPr="00C406EA" w:rsidRDefault="0027441A" w:rsidP="00C406EA">
      <w:pPr>
        <w:spacing w:line="480" w:lineRule="auto"/>
        <w:rPr>
          <w:rFonts w:ascii="Times New Roman" w:hAnsi="Times New Roman" w:cs="Times New Roman"/>
          <w:sz w:val="28"/>
          <w:szCs w:val="28"/>
        </w:rPr>
      </w:pPr>
      <w:r w:rsidRPr="00C406EA">
        <w:rPr>
          <w:rFonts w:ascii="Times New Roman" w:hAnsi="Times New Roman" w:cs="Times New Roman"/>
          <w:sz w:val="28"/>
          <w:szCs w:val="28"/>
        </w:rPr>
        <w:br w:type="page"/>
      </w:r>
    </w:p>
    <w:p w:rsidR="0027441A" w:rsidRPr="00C406EA" w:rsidRDefault="0027441A" w:rsidP="00C406EA">
      <w:pPr>
        <w:pStyle w:val="Heading1"/>
        <w:spacing w:line="480" w:lineRule="auto"/>
        <w:jc w:val="center"/>
        <w:rPr>
          <w:rFonts w:ascii="Times New Roman" w:hAnsi="Times New Roman" w:cs="Times New Roman"/>
          <w:b/>
          <w:color w:val="auto"/>
          <w:sz w:val="28"/>
          <w:szCs w:val="28"/>
        </w:rPr>
      </w:pPr>
      <w:bookmarkStart w:id="7" w:name="_Toc203005265"/>
      <w:r w:rsidRPr="00C406EA">
        <w:rPr>
          <w:rFonts w:ascii="Times New Roman" w:hAnsi="Times New Roman" w:cs="Times New Roman"/>
          <w:b/>
          <w:color w:val="auto"/>
          <w:sz w:val="28"/>
          <w:szCs w:val="28"/>
        </w:rPr>
        <w:lastRenderedPageBreak/>
        <w:t>CHAPTER TWO</w:t>
      </w:r>
      <w:bookmarkEnd w:id="7"/>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8" w:name="_Toc203005266"/>
      <w:r w:rsidRPr="00C406EA">
        <w:rPr>
          <w:rFonts w:ascii="Times New Roman" w:hAnsi="Times New Roman" w:cs="Times New Roman"/>
          <w:b/>
          <w:color w:val="auto"/>
          <w:sz w:val="28"/>
          <w:szCs w:val="28"/>
        </w:rPr>
        <w:t>2.0 MATERIALS AND METHODS</w:t>
      </w:r>
      <w:bookmarkEnd w:id="8"/>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9" w:name="_Toc203005267"/>
      <w:r w:rsidRPr="00C406EA">
        <w:rPr>
          <w:rFonts w:ascii="Times New Roman" w:hAnsi="Times New Roman" w:cs="Times New Roman"/>
          <w:b/>
          <w:color w:val="auto"/>
          <w:sz w:val="28"/>
          <w:szCs w:val="28"/>
        </w:rPr>
        <w:t>2.1 Sample Collection</w:t>
      </w:r>
      <w:bookmarkEnd w:id="9"/>
      <w:r w:rsidRPr="00C406EA">
        <w:rPr>
          <w:rFonts w:ascii="Times New Roman" w:hAnsi="Times New Roman" w:cs="Times New Roman"/>
          <w:b/>
          <w:color w:val="auto"/>
          <w:sz w:val="28"/>
          <w:szCs w:val="28"/>
        </w:rPr>
        <w:t xml:space="preserve"> </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 Plantain sample from a horizon were collected sterilely and taken immediately to the laboratory for analysis</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10" w:name="_Toc203005268"/>
      <w:r w:rsidRPr="00C406EA">
        <w:rPr>
          <w:rFonts w:ascii="Times New Roman" w:hAnsi="Times New Roman" w:cs="Times New Roman"/>
          <w:b/>
          <w:color w:val="auto"/>
          <w:sz w:val="28"/>
          <w:szCs w:val="28"/>
        </w:rPr>
        <w:t>2.2 Sampling Sites</w:t>
      </w:r>
      <w:bookmarkEnd w:id="10"/>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 Samples were obtained from market located in (</w:t>
      </w:r>
      <w:proofErr w:type="spellStart"/>
      <w:r w:rsidRPr="00C406EA">
        <w:rPr>
          <w:rFonts w:ascii="Times New Roman" w:hAnsi="Times New Roman" w:cs="Times New Roman"/>
          <w:sz w:val="28"/>
          <w:szCs w:val="28"/>
        </w:rPr>
        <w:t>Ipata</w:t>
      </w:r>
      <w:proofErr w:type="spellEnd"/>
      <w:r w:rsidRPr="00C406EA">
        <w:rPr>
          <w:rFonts w:ascii="Times New Roman" w:hAnsi="Times New Roman" w:cs="Times New Roman"/>
          <w:sz w:val="28"/>
          <w:szCs w:val="28"/>
        </w:rPr>
        <w:t xml:space="preserve">, Sango, </w:t>
      </w:r>
      <w:proofErr w:type="spellStart"/>
      <w:r w:rsidRPr="00C406EA">
        <w:rPr>
          <w:rFonts w:ascii="Times New Roman" w:hAnsi="Times New Roman" w:cs="Times New Roman"/>
          <w:sz w:val="28"/>
          <w:szCs w:val="28"/>
        </w:rPr>
        <w:t>Ojaoba</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Taiwo</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Yakuba</w:t>
      </w:r>
      <w:proofErr w:type="spellEnd"/>
      <w:r w:rsidRPr="00C406EA">
        <w:rPr>
          <w:rFonts w:ascii="Times New Roman" w:hAnsi="Times New Roman" w:cs="Times New Roman"/>
          <w:sz w:val="28"/>
          <w:szCs w:val="28"/>
        </w:rPr>
        <w:t xml:space="preserve">) in Ilorin, </w:t>
      </w:r>
      <w:proofErr w:type="spellStart"/>
      <w:r w:rsidRPr="00C406EA">
        <w:rPr>
          <w:rFonts w:ascii="Times New Roman" w:hAnsi="Times New Roman" w:cs="Times New Roman"/>
          <w:sz w:val="28"/>
          <w:szCs w:val="28"/>
        </w:rPr>
        <w:t>Kwara</w:t>
      </w:r>
      <w:proofErr w:type="spellEnd"/>
      <w:r w:rsidRPr="00C406EA">
        <w:rPr>
          <w:rFonts w:ascii="Times New Roman" w:hAnsi="Times New Roman" w:cs="Times New Roman"/>
          <w:sz w:val="28"/>
          <w:szCs w:val="28"/>
        </w:rPr>
        <w:t xml:space="preserve"> state, additionally a sample was collected from Oyo state.</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11" w:name="_Toc203005269"/>
      <w:r w:rsidRPr="00C406EA">
        <w:rPr>
          <w:rFonts w:ascii="Times New Roman" w:hAnsi="Times New Roman" w:cs="Times New Roman"/>
          <w:b/>
          <w:color w:val="auto"/>
          <w:sz w:val="28"/>
          <w:szCs w:val="28"/>
        </w:rPr>
        <w:t>2.3 MATERIALS</w:t>
      </w:r>
      <w:bookmarkEnd w:id="11"/>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C406EA">
        <w:rPr>
          <w:rFonts w:ascii="Times New Roman" w:hAnsi="Times New Roman" w:cs="Times New Roman"/>
          <w:bCs/>
          <w:sz w:val="28"/>
          <w:szCs w:val="28"/>
        </w:rPr>
        <w:t>nutrient agar (NA) and Potato dextrose agar (PDA)</w:t>
      </w:r>
      <w:r w:rsidRPr="00C406EA">
        <w:rPr>
          <w:rFonts w:ascii="Times New Roman" w:hAnsi="Times New Roman" w:cs="Times New Roman"/>
          <w:sz w:val="28"/>
          <w:szCs w:val="28"/>
        </w:rPr>
        <w:t xml:space="preserve"> were used for bacterial and fungal growth. Biochemical reagents for </w:t>
      </w:r>
      <w:r w:rsidRPr="00C406EA">
        <w:rPr>
          <w:rFonts w:ascii="Times New Roman" w:hAnsi="Times New Roman" w:cs="Times New Roman"/>
          <w:sz w:val="28"/>
          <w:szCs w:val="28"/>
        </w:rPr>
        <w:lastRenderedPageBreak/>
        <w:t xml:space="preserve">microbial identification, such as Gram stain, catalase, oxidase, and carbohydrate fermentation tests, were also employed. Molecular tools for </w:t>
      </w:r>
      <w:r w:rsidRPr="00C406EA">
        <w:rPr>
          <w:rFonts w:ascii="Times New Roman" w:hAnsi="Times New Roman" w:cs="Times New Roman"/>
          <w:bCs/>
          <w:sz w:val="28"/>
          <w:szCs w:val="28"/>
        </w:rPr>
        <w:t>DNA extraction, polymerase chain reaction (PCR), and sequencing</w:t>
      </w:r>
      <w:r w:rsidRPr="00C406EA">
        <w:rPr>
          <w:rFonts w:ascii="Times New Roman" w:hAnsi="Times New Roman" w:cs="Times New Roman"/>
          <w:sz w:val="28"/>
          <w:szCs w:val="28"/>
        </w:rPr>
        <w:t xml:space="preserve"> were used for precise identification of fungal species.</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12" w:name="_Toc203005270"/>
      <w:r w:rsidRPr="00C406EA">
        <w:rPr>
          <w:rFonts w:ascii="Times New Roman" w:hAnsi="Times New Roman" w:cs="Times New Roman"/>
          <w:b/>
          <w:color w:val="auto"/>
          <w:sz w:val="28"/>
          <w:szCs w:val="28"/>
        </w:rPr>
        <w:t>2.4.0 Isolation of Microorganism</w:t>
      </w:r>
      <w:bookmarkEnd w:id="12"/>
      <w:r w:rsidRPr="00C406EA">
        <w:rPr>
          <w:rFonts w:ascii="Times New Roman" w:hAnsi="Times New Roman" w:cs="Times New Roman"/>
          <w:b/>
          <w:color w:val="auto"/>
          <w:sz w:val="28"/>
          <w:szCs w:val="28"/>
        </w:rPr>
        <w:t xml:space="preserve"> </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3" w:name="_Toc203005271"/>
      <w:r w:rsidRPr="00C406EA">
        <w:rPr>
          <w:rFonts w:ascii="Times New Roman" w:hAnsi="Times New Roman" w:cs="Times New Roman"/>
          <w:b/>
          <w:color w:val="auto"/>
          <w:sz w:val="28"/>
          <w:szCs w:val="28"/>
        </w:rPr>
        <w:t>2.4.1 Media Preparation</w:t>
      </w:r>
      <w:bookmarkEnd w:id="13"/>
      <w:r w:rsidRPr="00C406EA">
        <w:rPr>
          <w:rFonts w:ascii="Times New Roman" w:hAnsi="Times New Roman" w:cs="Times New Roman"/>
          <w:b/>
          <w:color w:val="auto"/>
          <w:sz w:val="28"/>
          <w:szCs w:val="28"/>
        </w:rPr>
        <w:t xml:space="preserve"> </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Preparation of </w:t>
      </w:r>
      <w:proofErr w:type="spellStart"/>
      <w:r w:rsidRPr="00C406EA">
        <w:rPr>
          <w:rFonts w:ascii="Times New Roman" w:hAnsi="Times New Roman" w:cs="Times New Roman"/>
          <w:sz w:val="28"/>
          <w:szCs w:val="28"/>
        </w:rPr>
        <w:t>saboroaud</w:t>
      </w:r>
      <w:proofErr w:type="spellEnd"/>
      <w:r w:rsidRPr="00C406EA">
        <w:rPr>
          <w:rFonts w:ascii="Times New Roman" w:hAnsi="Times New Roman" w:cs="Times New Roman"/>
          <w:sz w:val="28"/>
          <w:szCs w:val="28"/>
        </w:rPr>
        <w:t xml:space="preserve"> dextrose agar (PDA), the method of </w:t>
      </w:r>
      <w:proofErr w:type="spellStart"/>
      <w:r w:rsidRPr="00C406EA">
        <w:rPr>
          <w:rFonts w:ascii="Times New Roman" w:hAnsi="Times New Roman" w:cs="Times New Roman"/>
          <w:sz w:val="28"/>
          <w:szCs w:val="28"/>
        </w:rPr>
        <w:t>Haripersad</w:t>
      </w:r>
      <w:proofErr w:type="spellEnd"/>
      <w:r w:rsidRPr="00C406EA">
        <w:rPr>
          <w:rFonts w:ascii="Times New Roman" w:hAnsi="Times New Roman" w:cs="Times New Roman"/>
          <w:sz w:val="28"/>
          <w:szCs w:val="28"/>
        </w:rPr>
        <w:t>, (2018) was used, fifteen (15) grams of the powdered medium of PDA was dissolved in two hundred and fifty (250</w:t>
      </w:r>
      <w:proofErr w:type="gramStart"/>
      <w:r w:rsidRPr="00C406EA">
        <w:rPr>
          <w:rFonts w:ascii="Times New Roman" w:hAnsi="Times New Roman" w:cs="Times New Roman"/>
          <w:sz w:val="28"/>
          <w:szCs w:val="28"/>
        </w:rPr>
        <w:t>)ml</w:t>
      </w:r>
      <w:proofErr w:type="gramEnd"/>
      <w:r w:rsidRPr="00C406EA">
        <w:rPr>
          <w:rFonts w:ascii="Times New Roman" w:hAnsi="Times New Roman" w:cs="Times New Roman"/>
          <w:sz w:val="28"/>
          <w:szCs w:val="28"/>
        </w:rPr>
        <w:t xml:space="preserve"> of distilled water. The media was adjusted from PH 4.0 to PH 7.0 following the manufacturer instruction for optimization of culture condition. It was stirred continuously for total </w:t>
      </w:r>
      <w:r w:rsidRPr="00C406EA">
        <w:rPr>
          <w:rFonts w:ascii="Times New Roman" w:hAnsi="Times New Roman" w:cs="Times New Roman"/>
          <w:sz w:val="28"/>
          <w:szCs w:val="28"/>
        </w:rPr>
        <w:lastRenderedPageBreak/>
        <w:t>dissolution of media which was later plugged with cotton wool and wrapped with foil paper. It was autoclaved for fifteen (15</w:t>
      </w:r>
      <w:proofErr w:type="gramStart"/>
      <w:r w:rsidRPr="00C406EA">
        <w:rPr>
          <w:rFonts w:ascii="Times New Roman" w:hAnsi="Times New Roman" w:cs="Times New Roman"/>
          <w:sz w:val="28"/>
          <w:szCs w:val="28"/>
        </w:rPr>
        <w:t>)minutes</w:t>
      </w:r>
      <w:proofErr w:type="gramEnd"/>
      <w:r w:rsidRPr="00C406EA">
        <w:rPr>
          <w:rFonts w:ascii="Times New Roman" w:hAnsi="Times New Roman" w:cs="Times New Roman"/>
          <w:sz w:val="28"/>
          <w:szCs w:val="28"/>
        </w:rPr>
        <w:t xml:space="preserve"> at 121</w:t>
      </w:r>
      <w:r w:rsidRPr="00C406EA">
        <w:rPr>
          <w:rFonts w:ascii="Times New Roman" w:hAnsi="Times New Roman" w:cs="Times New Roman"/>
          <w:sz w:val="28"/>
          <w:szCs w:val="28"/>
          <w:vertAlign w:val="superscript"/>
        </w:rPr>
        <w:t>o</w:t>
      </w:r>
      <w:r w:rsidRPr="00C406EA">
        <w:rPr>
          <w:rFonts w:ascii="Times New Roman" w:hAnsi="Times New Roman" w:cs="Times New Roman"/>
          <w:sz w:val="28"/>
          <w:szCs w:val="28"/>
        </w:rPr>
        <w:t xml:space="preserve">C,then cooled down to about </w:t>
      </w:r>
      <w:proofErr w:type="spellStart"/>
      <w:r w:rsidRPr="00C406EA">
        <w:rPr>
          <w:rFonts w:ascii="Times New Roman" w:hAnsi="Times New Roman" w:cs="Times New Roman"/>
          <w:sz w:val="28"/>
          <w:szCs w:val="28"/>
        </w:rPr>
        <w:t>fortyfive</w:t>
      </w:r>
      <w:proofErr w:type="spellEnd"/>
      <w:r w:rsidRPr="00C406EA">
        <w:rPr>
          <w:rFonts w:ascii="Times New Roman" w:hAnsi="Times New Roman" w:cs="Times New Roman"/>
          <w:sz w:val="28"/>
          <w:szCs w:val="28"/>
        </w:rPr>
        <w:t xml:space="preserve"> (45</w:t>
      </w:r>
      <w:r w:rsidRPr="00C406EA">
        <w:rPr>
          <w:rFonts w:ascii="Times New Roman" w:hAnsi="Times New Roman" w:cs="Times New Roman"/>
          <w:sz w:val="28"/>
          <w:szCs w:val="28"/>
          <w:vertAlign w:val="superscript"/>
        </w:rPr>
        <w:t>0</w:t>
      </w:r>
      <w:r w:rsidRPr="00C406EA">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4" w:name="_Toc203005272"/>
      <w:r w:rsidRPr="00C406EA">
        <w:rPr>
          <w:rFonts w:ascii="Times New Roman" w:hAnsi="Times New Roman" w:cs="Times New Roman"/>
          <w:b/>
          <w:color w:val="auto"/>
          <w:sz w:val="28"/>
          <w:szCs w:val="28"/>
        </w:rPr>
        <w:t>2.4.2 Sample Preparation</w:t>
      </w:r>
      <w:bookmarkEnd w:id="14"/>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Serial dilution was prepared by taking one (1ml) from stock plantain solution in to the test tube that were arranged 10</w:t>
      </w:r>
      <w:r w:rsidRPr="00C406EA">
        <w:rPr>
          <w:rFonts w:ascii="Times New Roman" w:hAnsi="Times New Roman" w:cs="Times New Roman"/>
          <w:sz w:val="28"/>
          <w:szCs w:val="28"/>
          <w:vertAlign w:val="superscript"/>
        </w:rPr>
        <w:t>-1</w:t>
      </w:r>
      <w:r w:rsidRPr="00C406EA">
        <w:rPr>
          <w:rFonts w:ascii="Times New Roman" w:hAnsi="Times New Roman" w:cs="Times New Roman"/>
          <w:sz w:val="28"/>
          <w:szCs w:val="28"/>
        </w:rPr>
        <w:t xml:space="preserve"> to 10</w:t>
      </w:r>
      <w:r w:rsidRPr="00C406EA">
        <w:rPr>
          <w:rFonts w:ascii="Times New Roman" w:hAnsi="Times New Roman" w:cs="Times New Roman"/>
          <w:sz w:val="28"/>
          <w:szCs w:val="28"/>
          <w:vertAlign w:val="superscript"/>
        </w:rPr>
        <w:t>-9</w:t>
      </w:r>
      <w:r w:rsidRPr="00C406EA">
        <w:rPr>
          <w:rFonts w:ascii="Times New Roman" w:hAnsi="Times New Roman" w:cs="Times New Roman"/>
          <w:sz w:val="28"/>
          <w:szCs w:val="28"/>
        </w:rPr>
        <w:t xml:space="preserve"> .From the serial dilution 10</w:t>
      </w:r>
      <w:r w:rsidRPr="00C406EA">
        <w:rPr>
          <w:rFonts w:ascii="Times New Roman" w:hAnsi="Times New Roman" w:cs="Times New Roman"/>
          <w:sz w:val="28"/>
          <w:szCs w:val="28"/>
          <w:vertAlign w:val="superscript"/>
        </w:rPr>
        <w:t>-8</w:t>
      </w:r>
      <w:r w:rsidRPr="00C406EA">
        <w:rPr>
          <w:rFonts w:ascii="Times New Roman" w:hAnsi="Times New Roman" w:cs="Times New Roman"/>
          <w:sz w:val="28"/>
          <w:szCs w:val="28"/>
        </w:rPr>
        <w:t xml:space="preserve"> tube, 1ml of sample was taken and poured in to sterile petri dishes and PDA that has been cooled to 45</w:t>
      </w:r>
      <w:r w:rsidRPr="00C406EA">
        <w:rPr>
          <w:rFonts w:ascii="Times New Roman" w:hAnsi="Times New Roman" w:cs="Times New Roman"/>
          <w:sz w:val="28"/>
          <w:szCs w:val="28"/>
          <w:vertAlign w:val="superscript"/>
        </w:rPr>
        <w:t>o</w:t>
      </w:r>
      <w:r w:rsidRPr="00C406EA">
        <w:rPr>
          <w:rFonts w:ascii="Times New Roman" w:hAnsi="Times New Roman" w:cs="Times New Roman"/>
          <w:sz w:val="28"/>
          <w:szCs w:val="28"/>
        </w:rPr>
        <w:t>C was poured on the plantain sample.</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In the culture plate, the culture plates were incubated for 48-72hrs at room temperature (30</w:t>
      </w:r>
      <w:r w:rsidRPr="00C406EA">
        <w:rPr>
          <w:rFonts w:ascii="Times New Roman" w:hAnsi="Times New Roman" w:cs="Times New Roman"/>
          <w:sz w:val="28"/>
          <w:szCs w:val="28"/>
          <w:vertAlign w:val="superscript"/>
        </w:rPr>
        <w:t>o</w:t>
      </w:r>
      <w:r w:rsidRPr="00C406EA">
        <w:rPr>
          <w:rFonts w:ascii="Times New Roman" w:hAnsi="Times New Roman" w:cs="Times New Roman"/>
          <w:sz w:val="28"/>
          <w:szCs w:val="28"/>
        </w:rPr>
        <w:t>c). The control experiment for fungi were without sample solutions (Babble, 2016).</w:t>
      </w: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5" w:name="_Toc203005273"/>
      <w:r w:rsidRPr="00C406EA">
        <w:rPr>
          <w:rFonts w:ascii="Times New Roman" w:hAnsi="Times New Roman" w:cs="Times New Roman"/>
          <w:b/>
          <w:color w:val="auto"/>
          <w:sz w:val="28"/>
          <w:szCs w:val="28"/>
        </w:rPr>
        <w:t>2.4.3 Preparation of Pure Culture</w:t>
      </w:r>
      <w:bookmarkEnd w:id="15"/>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Fresh PDA were prepared and poured in to different petri dishes. A straight wire (sterile) for fungi were used to take inoculum from mixed culture plates. </w:t>
      </w:r>
      <w:r w:rsidRPr="00C406EA">
        <w:rPr>
          <w:rFonts w:ascii="Times New Roman" w:hAnsi="Times New Roman" w:cs="Times New Roman"/>
          <w:sz w:val="28"/>
          <w:szCs w:val="28"/>
        </w:rPr>
        <w:lastRenderedPageBreak/>
        <w:t xml:space="preserve">It was stabbed at the </w:t>
      </w:r>
      <w:proofErr w:type="spellStart"/>
      <w:r w:rsidRPr="00C406EA">
        <w:rPr>
          <w:rFonts w:ascii="Times New Roman" w:hAnsi="Times New Roman" w:cs="Times New Roman"/>
          <w:sz w:val="28"/>
          <w:szCs w:val="28"/>
        </w:rPr>
        <w:t>centre</w:t>
      </w:r>
      <w:proofErr w:type="spellEnd"/>
      <w:r w:rsidRPr="00C406EA">
        <w:rPr>
          <w:rFonts w:ascii="Times New Roman" w:hAnsi="Times New Roman" w:cs="Times New Roman"/>
          <w:sz w:val="28"/>
          <w:szCs w:val="28"/>
        </w:rPr>
        <w:t xml:space="preserve"> of the culture </w:t>
      </w:r>
      <w:proofErr w:type="spellStart"/>
      <w:r w:rsidRPr="00C406EA">
        <w:rPr>
          <w:rFonts w:ascii="Times New Roman" w:hAnsi="Times New Roman" w:cs="Times New Roman"/>
          <w:sz w:val="28"/>
          <w:szCs w:val="28"/>
        </w:rPr>
        <w:t>plate.The</w:t>
      </w:r>
      <w:proofErr w:type="spellEnd"/>
      <w:r w:rsidRPr="00C406EA">
        <w:rPr>
          <w:rFonts w:ascii="Times New Roman" w:hAnsi="Times New Roman" w:cs="Times New Roman"/>
          <w:sz w:val="28"/>
          <w:szCs w:val="28"/>
        </w:rPr>
        <w:t xml:space="preserve"> plate was incubated for 48-72hrs (</w:t>
      </w:r>
      <w:proofErr w:type="spellStart"/>
      <w:r w:rsidRPr="00C406EA">
        <w:rPr>
          <w:rFonts w:ascii="Times New Roman" w:hAnsi="Times New Roman" w:cs="Times New Roman"/>
          <w:sz w:val="28"/>
          <w:szCs w:val="28"/>
        </w:rPr>
        <w:t>Ariyo</w:t>
      </w:r>
      <w:proofErr w:type="spellEnd"/>
      <w:r w:rsidRPr="00C406EA">
        <w:rPr>
          <w:rFonts w:ascii="Times New Roman" w:hAnsi="Times New Roman" w:cs="Times New Roman"/>
          <w:sz w:val="28"/>
          <w:szCs w:val="28"/>
        </w:rPr>
        <w:t xml:space="preserve"> and </w:t>
      </w:r>
      <w:proofErr w:type="spellStart"/>
      <w:r w:rsidRPr="00C406EA">
        <w:rPr>
          <w:rFonts w:ascii="Times New Roman" w:hAnsi="Times New Roman" w:cs="Times New Roman"/>
          <w:sz w:val="28"/>
          <w:szCs w:val="28"/>
        </w:rPr>
        <w:t>Obire</w:t>
      </w:r>
      <w:proofErr w:type="spellEnd"/>
      <w:r w:rsidRPr="00C406EA">
        <w:rPr>
          <w:rFonts w:ascii="Times New Roman" w:hAnsi="Times New Roman" w:cs="Times New Roman"/>
          <w:sz w:val="28"/>
          <w:szCs w:val="28"/>
        </w:rPr>
        <w:t>, 2021)</w:t>
      </w:r>
    </w:p>
    <w:p w:rsidR="00906E81" w:rsidRPr="00C406EA" w:rsidRDefault="00906E81" w:rsidP="00C406EA">
      <w:pPr>
        <w:spacing w:line="480" w:lineRule="auto"/>
        <w:jc w:val="both"/>
        <w:rPr>
          <w:rFonts w:ascii="Times New Roman" w:hAnsi="Times New Roman" w:cs="Times New Roman"/>
          <w:sz w:val="28"/>
          <w:szCs w:val="28"/>
        </w:rPr>
      </w:pP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6" w:name="_Toc203005274"/>
      <w:r w:rsidRPr="00C406EA">
        <w:rPr>
          <w:rFonts w:ascii="Times New Roman" w:hAnsi="Times New Roman" w:cs="Times New Roman"/>
          <w:b/>
          <w:color w:val="auto"/>
          <w:sz w:val="28"/>
          <w:szCs w:val="28"/>
        </w:rPr>
        <w:t>2.4.4 Inoculation of PDA SLANT</w:t>
      </w:r>
      <w:bookmarkEnd w:id="16"/>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C406EA">
        <w:rPr>
          <w:rFonts w:ascii="Times New Roman" w:hAnsi="Times New Roman" w:cs="Times New Roman"/>
          <w:sz w:val="28"/>
          <w:szCs w:val="28"/>
          <w:vertAlign w:val="superscript"/>
        </w:rPr>
        <w:t xml:space="preserve">0 </w:t>
      </w:r>
      <w:r w:rsidRPr="00C406EA">
        <w:rPr>
          <w:rFonts w:ascii="Times New Roman" w:hAnsi="Times New Roman" w:cs="Times New Roman"/>
          <w:sz w:val="28"/>
          <w:szCs w:val="28"/>
        </w:rPr>
        <w:t xml:space="preserve">C) (Yang </w:t>
      </w:r>
      <w:r w:rsidRPr="00C406EA">
        <w:rPr>
          <w:rFonts w:ascii="Times New Roman" w:hAnsi="Times New Roman" w:cs="Times New Roman"/>
          <w:i/>
          <w:sz w:val="28"/>
          <w:szCs w:val="28"/>
        </w:rPr>
        <w:t>et al</w:t>
      </w:r>
      <w:r w:rsidRPr="00C406EA">
        <w:rPr>
          <w:rFonts w:ascii="Times New Roman" w:hAnsi="Times New Roman" w:cs="Times New Roman"/>
          <w:sz w:val="28"/>
          <w:szCs w:val="28"/>
        </w:rPr>
        <w:t>., 2024)</w:t>
      </w:r>
    </w:p>
    <w:p w:rsidR="0027441A" w:rsidRPr="00C406EA" w:rsidRDefault="0027441A" w:rsidP="00C406EA">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Staining Procedure</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Fungal Isolated were stained using </w:t>
      </w:r>
      <w:proofErr w:type="spellStart"/>
      <w:r w:rsidRPr="00C406EA">
        <w:rPr>
          <w:rFonts w:ascii="Times New Roman" w:hAnsi="Times New Roman" w:cs="Times New Roman"/>
          <w:sz w:val="28"/>
          <w:szCs w:val="28"/>
        </w:rPr>
        <w:t>lacophenol</w:t>
      </w:r>
      <w:proofErr w:type="spellEnd"/>
      <w:r w:rsidRPr="00C406EA">
        <w:rPr>
          <w:rFonts w:ascii="Times New Roman" w:hAnsi="Times New Roman" w:cs="Times New Roman"/>
          <w:sz w:val="28"/>
          <w:szCs w:val="28"/>
        </w:rPr>
        <w:t xml:space="preserve"> cotton blue. Glass slide were cleaned and made free from oil and other particles. A drop of </w:t>
      </w:r>
      <w:proofErr w:type="spellStart"/>
      <w:r w:rsidRPr="00C406EA">
        <w:rPr>
          <w:rFonts w:ascii="Times New Roman" w:hAnsi="Times New Roman" w:cs="Times New Roman"/>
          <w:sz w:val="28"/>
          <w:szCs w:val="28"/>
        </w:rPr>
        <w:t>lactophenol</w:t>
      </w:r>
      <w:proofErr w:type="spellEnd"/>
      <w:r w:rsidRPr="00C406EA">
        <w:rPr>
          <w:rFonts w:ascii="Times New Roman" w:hAnsi="Times New Roman" w:cs="Times New Roman"/>
          <w:sz w:val="28"/>
          <w:szCs w:val="28"/>
        </w:rPr>
        <w:t xml:space="preserve"> cotton blue was placed at the </w:t>
      </w:r>
      <w:proofErr w:type="spellStart"/>
      <w:r w:rsidRPr="00C406EA">
        <w:rPr>
          <w:rFonts w:ascii="Times New Roman" w:hAnsi="Times New Roman" w:cs="Times New Roman"/>
          <w:sz w:val="28"/>
          <w:szCs w:val="28"/>
        </w:rPr>
        <w:t>centre</w:t>
      </w:r>
      <w:proofErr w:type="spellEnd"/>
      <w:r w:rsidRPr="00C406EA">
        <w:rPr>
          <w:rFonts w:ascii="Times New Roman" w:hAnsi="Times New Roman" w:cs="Times New Roman"/>
          <w:sz w:val="28"/>
          <w:szCs w:val="28"/>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C406EA">
        <w:rPr>
          <w:rFonts w:ascii="Times New Roman" w:hAnsi="Times New Roman" w:cs="Times New Roman"/>
          <w:sz w:val="28"/>
          <w:szCs w:val="28"/>
        </w:rPr>
        <w:t>Nallal</w:t>
      </w:r>
      <w:proofErr w:type="spellEnd"/>
      <w:r w:rsidRPr="00C406EA">
        <w:rPr>
          <w:rFonts w:ascii="Times New Roman" w:hAnsi="Times New Roman" w:cs="Times New Roman"/>
          <w:sz w:val="28"/>
          <w:szCs w:val="28"/>
        </w:rPr>
        <w:t xml:space="preserve"> </w:t>
      </w:r>
      <w:r w:rsidRPr="00C406EA">
        <w:rPr>
          <w:rFonts w:ascii="Times New Roman" w:hAnsi="Times New Roman" w:cs="Times New Roman"/>
          <w:i/>
          <w:sz w:val="28"/>
          <w:szCs w:val="28"/>
        </w:rPr>
        <w:t>et al</w:t>
      </w:r>
      <w:r w:rsidRPr="00C406EA">
        <w:rPr>
          <w:rFonts w:ascii="Times New Roman" w:hAnsi="Times New Roman" w:cs="Times New Roman"/>
          <w:sz w:val="28"/>
          <w:szCs w:val="28"/>
        </w:rPr>
        <w:t>., 2021)</w:t>
      </w:r>
    </w:p>
    <w:p w:rsidR="0027441A" w:rsidRPr="00C406EA" w:rsidRDefault="0027441A" w:rsidP="00C406EA">
      <w:pPr>
        <w:pStyle w:val="Heading1"/>
        <w:spacing w:line="480" w:lineRule="auto"/>
        <w:rPr>
          <w:rFonts w:ascii="Times New Roman" w:eastAsia="Times New Roman" w:hAnsi="Times New Roman" w:cs="Times New Roman"/>
          <w:b/>
          <w:color w:val="auto"/>
          <w:sz w:val="28"/>
          <w:szCs w:val="28"/>
        </w:rPr>
      </w:pPr>
      <w:bookmarkStart w:id="17" w:name="_Toc203004827"/>
      <w:bookmarkStart w:id="18" w:name="_Toc203005275"/>
      <w:r w:rsidRPr="00C406EA">
        <w:rPr>
          <w:rFonts w:ascii="Times New Roman" w:eastAsia="Times New Roman" w:hAnsi="Times New Roman" w:cs="Times New Roman"/>
          <w:b/>
          <w:color w:val="auto"/>
          <w:sz w:val="28"/>
          <w:szCs w:val="28"/>
        </w:rPr>
        <w:lastRenderedPageBreak/>
        <w:t>2.5 Molecular Identification (</w:t>
      </w:r>
      <w:proofErr w:type="gramStart"/>
      <w:r w:rsidRPr="00C406EA">
        <w:rPr>
          <w:rFonts w:ascii="Times New Roman" w:eastAsia="Times New Roman" w:hAnsi="Times New Roman" w:cs="Times New Roman"/>
          <w:b/>
          <w:color w:val="auto"/>
          <w:sz w:val="28"/>
          <w:szCs w:val="28"/>
        </w:rPr>
        <w:t>PCR :</w:t>
      </w:r>
      <w:proofErr w:type="gramEnd"/>
      <w:r w:rsidRPr="00C406EA">
        <w:rPr>
          <w:rFonts w:ascii="Times New Roman" w:eastAsia="Times New Roman" w:hAnsi="Times New Roman" w:cs="Times New Roman"/>
          <w:b/>
          <w:color w:val="auto"/>
          <w:sz w:val="28"/>
          <w:szCs w:val="28"/>
        </w:rPr>
        <w:t xml:space="preserve"> Polymerase Chain Reaction)</w:t>
      </w:r>
      <w:bookmarkEnd w:id="17"/>
      <w:bookmarkEnd w:id="18"/>
    </w:p>
    <w:p w:rsidR="0027441A" w:rsidRPr="00C406EA" w:rsidRDefault="0027441A"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C406EA">
        <w:rPr>
          <w:rFonts w:ascii="Times New Roman" w:eastAsia="Times New Roman" w:hAnsi="Times New Roman" w:cs="Times New Roman"/>
          <w:b/>
          <w:bCs/>
          <w:sz w:val="28"/>
          <w:szCs w:val="28"/>
        </w:rPr>
        <w:t>boiling method or DNA extraction kit</w:t>
      </w:r>
      <w:r w:rsidRPr="00C406EA">
        <w:rPr>
          <w:rFonts w:ascii="Times New Roman" w:eastAsia="Times New Roman" w:hAnsi="Times New Roman" w:cs="Times New Roman"/>
          <w:sz w:val="28"/>
          <w:szCs w:val="28"/>
        </w:rPr>
        <w:t xml:space="preserve">. The 16S </w:t>
      </w:r>
      <w:proofErr w:type="spellStart"/>
      <w:r w:rsidRPr="00C406EA">
        <w:rPr>
          <w:rFonts w:ascii="Times New Roman" w:eastAsia="Times New Roman" w:hAnsi="Times New Roman" w:cs="Times New Roman"/>
          <w:sz w:val="28"/>
          <w:szCs w:val="28"/>
        </w:rPr>
        <w:t>rRNA</w:t>
      </w:r>
      <w:proofErr w:type="spellEnd"/>
      <w:r w:rsidRPr="00C406EA">
        <w:rPr>
          <w:rFonts w:ascii="Times New Roman" w:eastAsia="Times New Roman" w:hAnsi="Times New Roman" w:cs="Times New Roman"/>
          <w:sz w:val="28"/>
          <w:szCs w:val="28"/>
        </w:rPr>
        <w:t xml:space="preserve"> gene was amplified for bacterial identification, while the ITS region was targeted for fungi. The PCR reaction mixture included </w:t>
      </w:r>
      <w:proofErr w:type="spellStart"/>
      <w:r w:rsidRPr="00C406EA">
        <w:rPr>
          <w:rFonts w:ascii="Times New Roman" w:eastAsia="Times New Roman" w:hAnsi="Times New Roman" w:cs="Times New Roman"/>
          <w:b/>
          <w:bCs/>
          <w:sz w:val="28"/>
          <w:szCs w:val="28"/>
        </w:rPr>
        <w:t>Taq</w:t>
      </w:r>
      <w:proofErr w:type="spellEnd"/>
      <w:r w:rsidRPr="00C406EA">
        <w:rPr>
          <w:rFonts w:ascii="Times New Roman" w:eastAsia="Times New Roman" w:hAnsi="Times New Roman" w:cs="Times New Roman"/>
          <w:b/>
          <w:bCs/>
          <w:sz w:val="28"/>
          <w:szCs w:val="28"/>
        </w:rPr>
        <w:t xml:space="preserve"> polymerase, primers, </w:t>
      </w:r>
      <w:proofErr w:type="spellStart"/>
      <w:r w:rsidRPr="00C406EA">
        <w:rPr>
          <w:rFonts w:ascii="Times New Roman" w:eastAsia="Times New Roman" w:hAnsi="Times New Roman" w:cs="Times New Roman"/>
          <w:b/>
          <w:bCs/>
          <w:sz w:val="28"/>
          <w:szCs w:val="28"/>
        </w:rPr>
        <w:t>dNTPs</w:t>
      </w:r>
      <w:proofErr w:type="spellEnd"/>
      <w:r w:rsidRPr="00C406EA">
        <w:rPr>
          <w:rFonts w:ascii="Times New Roman" w:eastAsia="Times New Roman" w:hAnsi="Times New Roman" w:cs="Times New Roman"/>
          <w:b/>
          <w:bCs/>
          <w:sz w:val="28"/>
          <w:szCs w:val="28"/>
        </w:rPr>
        <w:t>, and buffer solution</w:t>
      </w:r>
      <w:r w:rsidRPr="00C406EA">
        <w:rPr>
          <w:rFonts w:ascii="Times New Roman" w:eastAsia="Times New Roman" w:hAnsi="Times New Roman" w:cs="Times New Roman"/>
          <w:sz w:val="28"/>
          <w:szCs w:val="28"/>
        </w:rPr>
        <w:t xml:space="preserve">. The </w:t>
      </w:r>
      <w:proofErr w:type="spellStart"/>
      <w:r w:rsidRPr="00C406EA">
        <w:rPr>
          <w:rFonts w:ascii="Times New Roman" w:eastAsia="Times New Roman" w:hAnsi="Times New Roman" w:cs="Times New Roman"/>
          <w:sz w:val="28"/>
          <w:szCs w:val="28"/>
        </w:rPr>
        <w:t>thermocycling</w:t>
      </w:r>
      <w:proofErr w:type="spellEnd"/>
      <w:r w:rsidRPr="00C406EA">
        <w:rPr>
          <w:rFonts w:ascii="Times New Roman" w:eastAsia="Times New Roman" w:hAnsi="Times New Roman" w:cs="Times New Roman"/>
          <w:sz w:val="28"/>
          <w:szCs w:val="28"/>
        </w:rPr>
        <w:t xml:space="preserve"> conditions involved initial denaturation at 94</w:t>
      </w:r>
      <w:r w:rsidRPr="00C406EA">
        <w:rPr>
          <w:rFonts w:ascii="Times New Roman" w:eastAsia="Times New Roman" w:hAnsi="Times New Roman" w:cs="Times New Roman"/>
          <w:sz w:val="28"/>
          <w:szCs w:val="28"/>
          <w:vertAlign w:val="superscript"/>
        </w:rPr>
        <w:t>0</w:t>
      </w:r>
      <w:r w:rsidRPr="00C406EA">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C406EA">
        <w:rPr>
          <w:rFonts w:ascii="Times New Roman" w:eastAsia="Times New Roman" w:hAnsi="Times New Roman" w:cs="Times New Roman"/>
          <w:b/>
          <w:bCs/>
          <w:sz w:val="28"/>
          <w:szCs w:val="28"/>
        </w:rPr>
        <w:t>gel electrophoresis</w:t>
      </w:r>
      <w:r w:rsidRPr="00C406EA">
        <w:rPr>
          <w:rFonts w:ascii="Times New Roman" w:eastAsia="Times New Roman" w:hAnsi="Times New Roman" w:cs="Times New Roman"/>
          <w:sz w:val="28"/>
          <w:szCs w:val="28"/>
        </w:rPr>
        <w:t>, visualized under UV light, and sequenced for definitive microbial identification.</w:t>
      </w:r>
    </w:p>
    <w:p w:rsidR="0027441A" w:rsidRPr="00C406EA" w:rsidRDefault="0027441A" w:rsidP="00C406EA">
      <w:pPr>
        <w:pStyle w:val="Heading1"/>
        <w:spacing w:line="480" w:lineRule="auto"/>
        <w:rPr>
          <w:rFonts w:ascii="Times New Roman" w:eastAsia="Courier New" w:hAnsi="Times New Roman" w:cs="Times New Roman"/>
          <w:b/>
          <w:color w:val="auto"/>
          <w:sz w:val="28"/>
          <w:szCs w:val="28"/>
        </w:rPr>
      </w:pPr>
      <w:bookmarkStart w:id="19" w:name="_Toc203005276"/>
      <w:r w:rsidRPr="00C406EA">
        <w:rPr>
          <w:rFonts w:ascii="Times New Roman" w:eastAsia="Courier New" w:hAnsi="Times New Roman" w:cs="Times New Roman"/>
          <w:b/>
          <w:color w:val="auto"/>
          <w:sz w:val="28"/>
          <w:szCs w:val="28"/>
        </w:rPr>
        <w:t xml:space="preserve">2.6 </w:t>
      </w:r>
      <w:r w:rsidRPr="00C406EA">
        <w:rPr>
          <w:rFonts w:ascii="Times New Roman" w:hAnsi="Times New Roman" w:cs="Times New Roman"/>
          <w:b/>
          <w:color w:val="auto"/>
          <w:sz w:val="28"/>
          <w:szCs w:val="28"/>
        </w:rPr>
        <w:t xml:space="preserve">Molecular </w:t>
      </w:r>
      <w:proofErr w:type="spellStart"/>
      <w:r w:rsidRPr="00C406EA">
        <w:rPr>
          <w:rFonts w:ascii="Times New Roman" w:hAnsi="Times New Roman" w:cs="Times New Roman"/>
          <w:b/>
          <w:color w:val="auto"/>
          <w:sz w:val="28"/>
          <w:szCs w:val="28"/>
        </w:rPr>
        <w:t>Characterisation</w:t>
      </w:r>
      <w:proofErr w:type="spellEnd"/>
      <w:r w:rsidRPr="00C406EA">
        <w:rPr>
          <w:rFonts w:ascii="Times New Roman" w:hAnsi="Times New Roman" w:cs="Times New Roman"/>
          <w:b/>
          <w:color w:val="auto"/>
          <w:sz w:val="28"/>
          <w:szCs w:val="28"/>
        </w:rPr>
        <w:t>: Polymerase Chain Reaction (PCR)</w:t>
      </w:r>
      <w:bookmarkEnd w:id="19"/>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Pure culture of the fungal isolates were resuscitated and </w:t>
      </w:r>
      <w:proofErr w:type="spellStart"/>
      <w:r w:rsidRPr="00C406EA">
        <w:rPr>
          <w:rFonts w:ascii="Times New Roman" w:hAnsi="Times New Roman" w:cs="Times New Roman"/>
          <w:sz w:val="28"/>
          <w:szCs w:val="28"/>
        </w:rPr>
        <w:t>amaintained</w:t>
      </w:r>
      <w:proofErr w:type="spellEnd"/>
      <w:r w:rsidRPr="00C406EA">
        <w:rPr>
          <w:rFonts w:ascii="Times New Roman" w:hAnsi="Times New Roman" w:cs="Times New Roman"/>
          <w:sz w:val="28"/>
          <w:szCs w:val="28"/>
        </w:rPr>
        <w:t>. For DNA isolation, the cultures were grown in potato dextrose broth (PDA; pH 5.5) for 7 days at 28 ± 1°C. Mycelia were filtered through filter paper (</w:t>
      </w:r>
      <w:proofErr w:type="spellStart"/>
      <w:r w:rsidRPr="00C406EA">
        <w:rPr>
          <w:rFonts w:ascii="Times New Roman" w:hAnsi="Times New Roman" w:cs="Times New Roman"/>
          <w:sz w:val="28"/>
          <w:szCs w:val="28"/>
        </w:rPr>
        <w:t>Whatman</w:t>
      </w:r>
      <w:proofErr w:type="spellEnd"/>
      <w:r w:rsidRPr="00C406EA">
        <w:rPr>
          <w:rFonts w:ascii="Times New Roman" w:hAnsi="Times New Roman" w:cs="Times New Roman"/>
          <w:sz w:val="28"/>
          <w:szCs w:val="28"/>
        </w:rPr>
        <w:t xml:space="preserve"> no. 1) and DNA was extracted, using the </w:t>
      </w:r>
      <w:proofErr w:type="spellStart"/>
      <w:r w:rsidRPr="00C406EA">
        <w:rPr>
          <w:rFonts w:ascii="Times New Roman" w:hAnsi="Times New Roman" w:cs="Times New Roman"/>
          <w:sz w:val="28"/>
          <w:szCs w:val="28"/>
        </w:rPr>
        <w:t>cetyltrimethyl</w:t>
      </w:r>
      <w:proofErr w:type="spellEnd"/>
      <w:r w:rsidRPr="00C406EA">
        <w:rPr>
          <w:rFonts w:ascii="Times New Roman" w:hAnsi="Times New Roman" w:cs="Times New Roman"/>
          <w:sz w:val="28"/>
          <w:szCs w:val="28"/>
        </w:rPr>
        <w:t xml:space="preserve"> ammonium bromide (CTAB) method. The mycelium was ground into fine powder with glass beads, transferred to DNA extraction buffer (0.1 M </w:t>
      </w:r>
      <w:proofErr w:type="spellStart"/>
      <w:r w:rsidRPr="00C406EA">
        <w:rPr>
          <w:rFonts w:ascii="Times New Roman" w:hAnsi="Times New Roman" w:cs="Times New Roman"/>
          <w:sz w:val="28"/>
          <w:szCs w:val="28"/>
        </w:rPr>
        <w:t>Tris</w:t>
      </w:r>
      <w:proofErr w:type="spellEnd"/>
      <w:r w:rsidRPr="00C406EA">
        <w:rPr>
          <w:rFonts w:ascii="Times New Roman" w:hAnsi="Times New Roman" w:cs="Times New Roman"/>
          <w:sz w:val="28"/>
          <w:szCs w:val="28"/>
        </w:rPr>
        <w:t xml:space="preserve">, 1.5 M </w:t>
      </w:r>
      <w:proofErr w:type="spellStart"/>
      <w:r w:rsidRPr="00C406EA">
        <w:rPr>
          <w:rFonts w:ascii="Times New Roman" w:hAnsi="Times New Roman" w:cs="Times New Roman"/>
          <w:sz w:val="28"/>
          <w:szCs w:val="28"/>
        </w:rPr>
        <w:t>NaCl</w:t>
      </w:r>
      <w:proofErr w:type="spellEnd"/>
      <w:r w:rsidRPr="00C406EA">
        <w:rPr>
          <w:rFonts w:ascii="Times New Roman" w:hAnsi="Times New Roman" w:cs="Times New Roman"/>
          <w:sz w:val="28"/>
          <w:szCs w:val="28"/>
        </w:rPr>
        <w:t xml:space="preserve">, </w:t>
      </w:r>
      <w:r w:rsidRPr="00C406EA">
        <w:rPr>
          <w:rFonts w:ascii="Times New Roman" w:hAnsi="Times New Roman" w:cs="Times New Roman"/>
          <w:sz w:val="28"/>
          <w:szCs w:val="28"/>
        </w:rPr>
        <w:lastRenderedPageBreak/>
        <w:t xml:space="preserve">0.01 M EDTA) and kept at 65°C, for 1 h, with occasional stirring. Equal volumes of chloroform, </w:t>
      </w:r>
      <w:proofErr w:type="spellStart"/>
      <w:r w:rsidRPr="00C406EA">
        <w:rPr>
          <w:rFonts w:ascii="Times New Roman" w:hAnsi="Times New Roman" w:cs="Times New Roman"/>
          <w:sz w:val="28"/>
          <w:szCs w:val="28"/>
        </w:rPr>
        <w:t>Isoamyl</w:t>
      </w:r>
      <w:proofErr w:type="spellEnd"/>
      <w:r w:rsidRPr="00C406EA">
        <w:rPr>
          <w:rFonts w:ascii="Times New Roman" w:hAnsi="Times New Roman" w:cs="Times New Roman"/>
          <w:sz w:val="28"/>
          <w:szCs w:val="28"/>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C406EA">
        <w:rPr>
          <w:rFonts w:ascii="Times New Roman" w:hAnsi="Times New Roman" w:cs="Times New Roman"/>
          <w:sz w:val="28"/>
          <w:szCs w:val="28"/>
        </w:rPr>
        <w:t>Inqaba</w:t>
      </w:r>
      <w:proofErr w:type="spellEnd"/>
      <w:r w:rsidRPr="00C406EA">
        <w:rPr>
          <w:rFonts w:ascii="Times New Roman" w:hAnsi="Times New Roman" w:cs="Times New Roman"/>
          <w:sz w:val="28"/>
          <w:szCs w:val="28"/>
        </w:rPr>
        <w:t xml:space="preserve"> biotech lab, South Africa, were used to amplify genes encoding the ITS region (</w:t>
      </w:r>
      <w:proofErr w:type="spellStart"/>
      <w:r w:rsidRPr="00C406EA">
        <w:rPr>
          <w:rFonts w:ascii="Times New Roman" w:hAnsi="Times New Roman" w:cs="Times New Roman"/>
          <w:sz w:val="28"/>
          <w:szCs w:val="28"/>
        </w:rPr>
        <w:t>Tarai</w:t>
      </w:r>
      <w:proofErr w:type="spellEnd"/>
      <w:r w:rsidRPr="00C406EA">
        <w:rPr>
          <w:rFonts w:ascii="Times New Roman" w:hAnsi="Times New Roman" w:cs="Times New Roman"/>
          <w:sz w:val="28"/>
          <w:szCs w:val="28"/>
        </w:rPr>
        <w:t xml:space="preserve"> </w:t>
      </w:r>
      <w:r w:rsidRPr="00C406EA">
        <w:rPr>
          <w:rFonts w:ascii="Times New Roman" w:hAnsi="Times New Roman" w:cs="Times New Roman"/>
          <w:i/>
          <w:sz w:val="28"/>
          <w:szCs w:val="28"/>
        </w:rPr>
        <w:t>et al</w:t>
      </w:r>
      <w:r w:rsidRPr="00C406EA">
        <w:rPr>
          <w:rFonts w:ascii="Times New Roman" w:hAnsi="Times New Roman" w:cs="Times New Roman"/>
          <w:sz w:val="28"/>
          <w:szCs w:val="28"/>
        </w:rPr>
        <w:t xml:space="preserve">., 2006). In addition of universal primers, a </w:t>
      </w:r>
      <w:proofErr w:type="spellStart"/>
      <w:r w:rsidRPr="00C406EA">
        <w:rPr>
          <w:rFonts w:ascii="Times New Roman" w:hAnsi="Times New Roman" w:cs="Times New Roman"/>
          <w:sz w:val="28"/>
          <w:szCs w:val="28"/>
        </w:rPr>
        <w:t>mycotoxin</w:t>
      </w:r>
      <w:proofErr w:type="spellEnd"/>
      <w:r w:rsidRPr="00C406EA">
        <w:rPr>
          <w:rFonts w:ascii="Times New Roman" w:hAnsi="Times New Roman" w:cs="Times New Roman"/>
          <w:sz w:val="28"/>
          <w:szCs w:val="28"/>
        </w:rPr>
        <w:t xml:space="preserve"> specific primer, apa-2 (</w:t>
      </w:r>
      <w:proofErr w:type="spellStart"/>
      <w:r w:rsidRPr="00C406EA">
        <w:rPr>
          <w:rFonts w:ascii="Times New Roman" w:hAnsi="Times New Roman" w:cs="Times New Roman"/>
          <w:sz w:val="28"/>
          <w:szCs w:val="28"/>
        </w:rPr>
        <w:t>Konietzny</w:t>
      </w:r>
      <w:proofErr w:type="spellEnd"/>
      <w:r w:rsidRPr="00C406EA">
        <w:rPr>
          <w:rFonts w:ascii="Times New Roman" w:hAnsi="Times New Roman" w:cs="Times New Roman"/>
          <w:sz w:val="28"/>
          <w:szCs w:val="28"/>
        </w:rPr>
        <w:t xml:space="preserve"> and </w:t>
      </w:r>
      <w:proofErr w:type="spellStart"/>
      <w:r w:rsidRPr="00C406EA">
        <w:rPr>
          <w:rFonts w:ascii="Times New Roman" w:hAnsi="Times New Roman" w:cs="Times New Roman"/>
          <w:sz w:val="28"/>
          <w:szCs w:val="28"/>
        </w:rPr>
        <w:t>Geriner</w:t>
      </w:r>
      <w:proofErr w:type="spellEnd"/>
      <w:r w:rsidRPr="00C406EA">
        <w:rPr>
          <w:rFonts w:ascii="Times New Roman" w:hAnsi="Times New Roman" w:cs="Times New Roman"/>
          <w:sz w:val="28"/>
          <w:szCs w:val="28"/>
        </w:rPr>
        <w:t xml:space="preserve">, 2003) was also used to differentiate between </w:t>
      </w:r>
      <w:proofErr w:type="spellStart"/>
      <w:r w:rsidRPr="00C406EA">
        <w:rPr>
          <w:rFonts w:ascii="Times New Roman" w:hAnsi="Times New Roman" w:cs="Times New Roman"/>
          <w:sz w:val="28"/>
          <w:szCs w:val="28"/>
        </w:rPr>
        <w:t>mycotoxic</w:t>
      </w:r>
      <w:proofErr w:type="spellEnd"/>
      <w:r w:rsidRPr="00C406EA">
        <w:rPr>
          <w:rFonts w:ascii="Times New Roman" w:hAnsi="Times New Roman" w:cs="Times New Roman"/>
          <w:sz w:val="28"/>
          <w:szCs w:val="28"/>
        </w:rPr>
        <w:t xml:space="preserve"> and </w:t>
      </w:r>
      <w:proofErr w:type="spellStart"/>
      <w:r w:rsidRPr="00C406EA">
        <w:rPr>
          <w:rFonts w:ascii="Times New Roman" w:hAnsi="Times New Roman" w:cs="Times New Roman"/>
          <w:sz w:val="28"/>
          <w:szCs w:val="28"/>
        </w:rPr>
        <w:t>non toxic</w:t>
      </w:r>
      <w:proofErr w:type="spellEnd"/>
      <w:r w:rsidRPr="00C406EA">
        <w:rPr>
          <w:rFonts w:ascii="Times New Roman" w:hAnsi="Times New Roman" w:cs="Times New Roman"/>
          <w:sz w:val="28"/>
          <w:szCs w:val="28"/>
        </w:rPr>
        <w:t xml:space="preserve"> fungal isolates (Table 1). All the PCR reagents like </w:t>
      </w:r>
      <w:proofErr w:type="spellStart"/>
      <w:r w:rsidRPr="00C406EA">
        <w:rPr>
          <w:rFonts w:ascii="Times New Roman" w:hAnsi="Times New Roman" w:cs="Times New Roman"/>
          <w:sz w:val="28"/>
          <w:szCs w:val="28"/>
        </w:rPr>
        <w:t>Taq</w:t>
      </w:r>
      <w:proofErr w:type="spellEnd"/>
      <w:r w:rsidRPr="00C406EA">
        <w:rPr>
          <w:rFonts w:ascii="Times New Roman" w:hAnsi="Times New Roman" w:cs="Times New Roman"/>
          <w:sz w:val="28"/>
          <w:szCs w:val="28"/>
        </w:rPr>
        <w:t xml:space="preserve"> polymerase, 200 </w:t>
      </w:r>
      <w:proofErr w:type="spellStart"/>
      <w:r w:rsidRPr="00C406EA">
        <w:rPr>
          <w:rFonts w:ascii="Times New Roman" w:hAnsi="Times New Roman" w:cs="Times New Roman"/>
          <w:sz w:val="28"/>
          <w:szCs w:val="28"/>
        </w:rPr>
        <w:t>μM</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dNTP</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dATP</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dCTP</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dGTP</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dTTP</w:t>
      </w:r>
      <w:proofErr w:type="spellEnd"/>
      <w:r w:rsidRPr="00C406EA">
        <w:rPr>
          <w:rFonts w:ascii="Times New Roman" w:hAnsi="Times New Roman" w:cs="Times New Roman"/>
          <w:sz w:val="28"/>
          <w:szCs w:val="28"/>
        </w:rPr>
        <w:t xml:space="preserve">), and reaction buffer (10 </w:t>
      </w:r>
      <w:proofErr w:type="spellStart"/>
      <w:r w:rsidRPr="00C406EA">
        <w:rPr>
          <w:rFonts w:ascii="Times New Roman" w:hAnsi="Times New Roman" w:cs="Times New Roman"/>
          <w:sz w:val="28"/>
          <w:szCs w:val="28"/>
        </w:rPr>
        <w:t>mM</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Tris</w:t>
      </w:r>
      <w:proofErr w:type="spellEnd"/>
      <w:r w:rsidRPr="00C406EA">
        <w:rPr>
          <w:rFonts w:ascii="Times New Roman" w:hAnsi="Times New Roman" w:cs="Times New Roman"/>
          <w:sz w:val="28"/>
          <w:szCs w:val="28"/>
        </w:rPr>
        <w:t>–</w:t>
      </w:r>
      <w:proofErr w:type="spellStart"/>
      <w:r w:rsidRPr="00C406EA">
        <w:rPr>
          <w:rFonts w:ascii="Times New Roman" w:hAnsi="Times New Roman" w:cs="Times New Roman"/>
          <w:sz w:val="28"/>
          <w:szCs w:val="28"/>
        </w:rPr>
        <w:t>HCl</w:t>
      </w:r>
      <w:proofErr w:type="spellEnd"/>
      <w:r w:rsidRPr="00C406EA">
        <w:rPr>
          <w:rFonts w:ascii="Times New Roman" w:hAnsi="Times New Roman" w:cs="Times New Roman"/>
          <w:sz w:val="28"/>
          <w:szCs w:val="28"/>
        </w:rPr>
        <w:t xml:space="preserve"> pH 9.0, 50 </w:t>
      </w:r>
      <w:proofErr w:type="spellStart"/>
      <w:r w:rsidRPr="00C406EA">
        <w:rPr>
          <w:rFonts w:ascii="Times New Roman" w:hAnsi="Times New Roman" w:cs="Times New Roman"/>
          <w:sz w:val="28"/>
          <w:szCs w:val="28"/>
        </w:rPr>
        <w:t>mM</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KCl</w:t>
      </w:r>
      <w:proofErr w:type="spellEnd"/>
      <w:r w:rsidRPr="00C406EA">
        <w:rPr>
          <w:rFonts w:ascii="Times New Roman" w:hAnsi="Times New Roman" w:cs="Times New Roman"/>
          <w:sz w:val="28"/>
          <w:szCs w:val="28"/>
        </w:rPr>
        <w:t xml:space="preserve">, 1.5 </w:t>
      </w:r>
      <w:proofErr w:type="spellStart"/>
      <w:r w:rsidRPr="00C406EA">
        <w:rPr>
          <w:rFonts w:ascii="Times New Roman" w:hAnsi="Times New Roman" w:cs="Times New Roman"/>
          <w:sz w:val="28"/>
          <w:szCs w:val="28"/>
        </w:rPr>
        <w:t>mM</w:t>
      </w:r>
      <w:proofErr w:type="spellEnd"/>
      <w:r w:rsidRPr="00C406EA">
        <w:rPr>
          <w:rFonts w:ascii="Times New Roman" w:hAnsi="Times New Roman" w:cs="Times New Roman"/>
          <w:sz w:val="28"/>
          <w:szCs w:val="28"/>
        </w:rPr>
        <w:t xml:space="preserve"> MgCl2) used were of </w:t>
      </w:r>
      <w:proofErr w:type="spellStart"/>
      <w:r w:rsidRPr="00C406EA">
        <w:rPr>
          <w:rFonts w:ascii="Times New Roman" w:hAnsi="Times New Roman" w:cs="Times New Roman"/>
          <w:sz w:val="28"/>
          <w:szCs w:val="28"/>
        </w:rPr>
        <w:t>Inqaba</w:t>
      </w:r>
      <w:proofErr w:type="spellEnd"/>
      <w:r w:rsidRPr="00C406EA">
        <w:rPr>
          <w:rFonts w:ascii="Times New Roman" w:hAnsi="Times New Roman" w:cs="Times New Roman"/>
          <w:sz w:val="28"/>
          <w:szCs w:val="28"/>
        </w:rPr>
        <w:t xml:space="preserve"> biotech lab, South Africa. Concentrations of DNA template, primer and </w:t>
      </w:r>
      <w:proofErr w:type="spellStart"/>
      <w:r w:rsidRPr="00C406EA">
        <w:rPr>
          <w:rFonts w:ascii="Times New Roman" w:hAnsi="Times New Roman" w:cs="Times New Roman"/>
          <w:sz w:val="28"/>
          <w:szCs w:val="28"/>
        </w:rPr>
        <w:t>deoxynucleotide</w:t>
      </w:r>
      <w:proofErr w:type="spellEnd"/>
      <w:r w:rsidRPr="00C406EA">
        <w:rPr>
          <w:rFonts w:ascii="Times New Roman" w:hAnsi="Times New Roman" w:cs="Times New Roman"/>
          <w:sz w:val="28"/>
          <w:szCs w:val="28"/>
        </w:rPr>
        <w:t xml:space="preserve"> triphosphates (</w:t>
      </w:r>
      <w:proofErr w:type="spellStart"/>
      <w:r w:rsidRPr="00C406EA">
        <w:rPr>
          <w:rFonts w:ascii="Times New Roman" w:hAnsi="Times New Roman" w:cs="Times New Roman"/>
          <w:sz w:val="28"/>
          <w:szCs w:val="28"/>
        </w:rPr>
        <w:t>dNTPs</w:t>
      </w:r>
      <w:proofErr w:type="spellEnd"/>
      <w:r w:rsidRPr="00C406EA">
        <w:rPr>
          <w:rFonts w:ascii="Times New Roman" w:hAnsi="Times New Roman" w:cs="Times New Roman"/>
          <w:sz w:val="28"/>
          <w:szCs w:val="28"/>
        </w:rPr>
        <w:t xml:space="preserve">), and the optimum annealing temperature were standardized for each primer in preliminary trials. PCR was performed in a total reaction volume of 25 </w:t>
      </w:r>
      <w:proofErr w:type="spellStart"/>
      <w:r w:rsidRPr="00C406EA">
        <w:rPr>
          <w:rFonts w:ascii="Times New Roman" w:hAnsi="Times New Roman" w:cs="Times New Roman"/>
          <w:sz w:val="28"/>
          <w:szCs w:val="28"/>
        </w:rPr>
        <w:t>μL</w:t>
      </w:r>
      <w:proofErr w:type="spellEnd"/>
      <w:r w:rsidRPr="00C406EA">
        <w:rPr>
          <w:rFonts w:ascii="Times New Roman" w:hAnsi="Times New Roman" w:cs="Times New Roman"/>
          <w:sz w:val="28"/>
          <w:szCs w:val="28"/>
        </w:rPr>
        <w:t xml:space="preserve"> which consisted of 2 </w:t>
      </w:r>
      <w:proofErr w:type="spellStart"/>
      <w:r w:rsidRPr="00C406EA">
        <w:rPr>
          <w:rFonts w:ascii="Times New Roman" w:hAnsi="Times New Roman" w:cs="Times New Roman"/>
          <w:sz w:val="28"/>
          <w:szCs w:val="28"/>
        </w:rPr>
        <w:t>μL</w:t>
      </w:r>
      <w:proofErr w:type="spellEnd"/>
      <w:r w:rsidRPr="00C406EA">
        <w:rPr>
          <w:rFonts w:ascii="Times New Roman" w:hAnsi="Times New Roman" w:cs="Times New Roman"/>
          <w:sz w:val="28"/>
          <w:szCs w:val="28"/>
        </w:rPr>
        <w:t xml:space="preserve"> of </w:t>
      </w:r>
      <w:r w:rsidRPr="00C406EA">
        <w:rPr>
          <w:rFonts w:ascii="Times New Roman" w:hAnsi="Times New Roman" w:cs="Times New Roman"/>
          <w:sz w:val="28"/>
          <w:szCs w:val="28"/>
        </w:rPr>
        <w:lastRenderedPageBreak/>
        <w:t xml:space="preserve">target DNA solution, 3 </w:t>
      </w:r>
      <w:proofErr w:type="spellStart"/>
      <w:r w:rsidRPr="00C406EA">
        <w:rPr>
          <w:rFonts w:ascii="Times New Roman" w:hAnsi="Times New Roman" w:cs="Times New Roman"/>
          <w:sz w:val="28"/>
          <w:szCs w:val="28"/>
        </w:rPr>
        <w:t>μL</w:t>
      </w:r>
      <w:proofErr w:type="spellEnd"/>
      <w:r w:rsidRPr="00C406EA">
        <w:rPr>
          <w:rFonts w:ascii="Times New Roman" w:hAnsi="Times New Roman" w:cs="Times New Roman"/>
          <w:sz w:val="28"/>
          <w:szCs w:val="28"/>
        </w:rPr>
        <w:t xml:space="preserve"> (6 </w:t>
      </w:r>
      <w:proofErr w:type="spellStart"/>
      <w:r w:rsidRPr="00C406EA">
        <w:rPr>
          <w:rFonts w:ascii="Times New Roman" w:hAnsi="Times New Roman" w:cs="Times New Roman"/>
          <w:sz w:val="28"/>
          <w:szCs w:val="28"/>
        </w:rPr>
        <w:t>μL</w:t>
      </w:r>
      <w:proofErr w:type="spellEnd"/>
      <w:r w:rsidRPr="00C406EA">
        <w:rPr>
          <w:rFonts w:ascii="Times New Roman" w:hAnsi="Times New Roman" w:cs="Times New Roman"/>
          <w:sz w:val="28"/>
          <w:szCs w:val="28"/>
        </w:rPr>
        <w:t xml:space="preserve"> in ITS-4) of each (forward and reverse) of the primers and 17 </w:t>
      </w:r>
      <w:proofErr w:type="spellStart"/>
      <w:r w:rsidRPr="00C406EA">
        <w:rPr>
          <w:rFonts w:ascii="Times New Roman" w:hAnsi="Times New Roman" w:cs="Times New Roman"/>
          <w:sz w:val="28"/>
          <w:szCs w:val="28"/>
        </w:rPr>
        <w:t>μL</w:t>
      </w:r>
      <w:proofErr w:type="spellEnd"/>
      <w:r w:rsidRPr="00C406EA">
        <w:rPr>
          <w:rFonts w:ascii="Times New Roman" w:hAnsi="Times New Roman" w:cs="Times New Roman"/>
          <w:sz w:val="28"/>
          <w:szCs w:val="28"/>
        </w:rPr>
        <w:t xml:space="preserve"> of </w:t>
      </w:r>
      <w:proofErr w:type="spellStart"/>
      <w:r w:rsidRPr="00C406EA">
        <w:rPr>
          <w:rFonts w:ascii="Times New Roman" w:hAnsi="Times New Roman" w:cs="Times New Roman"/>
          <w:sz w:val="28"/>
          <w:szCs w:val="28"/>
        </w:rPr>
        <w:t>milliQ</w:t>
      </w:r>
      <w:proofErr w:type="spellEnd"/>
      <w:r w:rsidRPr="00C406EA">
        <w:rPr>
          <w:rFonts w:ascii="Times New Roman" w:hAnsi="Times New Roman" w:cs="Times New Roman"/>
          <w:sz w:val="28"/>
          <w:szCs w:val="28"/>
        </w:rPr>
        <w:t xml:space="preserve"> water. The mixture was </w:t>
      </w:r>
      <w:proofErr w:type="spellStart"/>
      <w:r w:rsidRPr="00C406EA">
        <w:rPr>
          <w:rFonts w:ascii="Times New Roman" w:hAnsi="Times New Roman" w:cs="Times New Roman"/>
          <w:sz w:val="28"/>
          <w:szCs w:val="28"/>
        </w:rPr>
        <w:t>spinned</w:t>
      </w:r>
      <w:proofErr w:type="spellEnd"/>
      <w:r w:rsidRPr="00C406EA">
        <w:rPr>
          <w:rFonts w:ascii="Times New Roman" w:hAnsi="Times New Roman" w:cs="Times New Roman"/>
          <w:sz w:val="28"/>
          <w:szCs w:val="28"/>
        </w:rPr>
        <w:t xml:space="preserve"> before subjected to PCR. The amplified PCR products were electrophoresed on a 1% </w:t>
      </w:r>
      <w:proofErr w:type="spellStart"/>
      <w:r w:rsidRPr="00C406EA">
        <w:rPr>
          <w:rFonts w:ascii="Times New Roman" w:hAnsi="Times New Roman" w:cs="Times New Roman"/>
          <w:sz w:val="28"/>
          <w:szCs w:val="28"/>
        </w:rPr>
        <w:t>agarose</w:t>
      </w:r>
      <w:proofErr w:type="spellEnd"/>
      <w:r w:rsidRPr="00C406EA">
        <w:rPr>
          <w:rFonts w:ascii="Times New Roman" w:hAnsi="Times New Roman" w:cs="Times New Roman"/>
          <w:sz w:val="28"/>
          <w:szCs w:val="28"/>
        </w:rPr>
        <w:t xml:space="preserve"> gel in </w:t>
      </w:r>
      <w:proofErr w:type="spellStart"/>
      <w:r w:rsidRPr="00C406EA">
        <w:rPr>
          <w:rFonts w:ascii="Times New Roman" w:hAnsi="Times New Roman" w:cs="Times New Roman"/>
          <w:sz w:val="28"/>
          <w:szCs w:val="28"/>
        </w:rPr>
        <w:t>tris</w:t>
      </w:r>
      <w:proofErr w:type="spellEnd"/>
      <w:r w:rsidRPr="00C406EA">
        <w:rPr>
          <w:rFonts w:ascii="Times New Roman" w:hAnsi="Times New Roman" w:cs="Times New Roman"/>
          <w:sz w:val="28"/>
          <w:szCs w:val="28"/>
        </w:rPr>
        <w:t xml:space="preserve">-borate EDTA (TBE buffer), visualized by staining with </w:t>
      </w:r>
      <w:proofErr w:type="spellStart"/>
      <w:r w:rsidRPr="00C406EA">
        <w:rPr>
          <w:rFonts w:ascii="Times New Roman" w:hAnsi="Times New Roman" w:cs="Times New Roman"/>
          <w:sz w:val="28"/>
          <w:szCs w:val="28"/>
        </w:rPr>
        <w:t>ethidium</w:t>
      </w:r>
      <w:proofErr w:type="spellEnd"/>
      <w:r w:rsidRPr="00C406EA">
        <w:rPr>
          <w:rFonts w:ascii="Times New Roman" w:hAnsi="Times New Roman" w:cs="Times New Roman"/>
          <w:sz w:val="28"/>
          <w:szCs w:val="28"/>
        </w:rPr>
        <w:t xml:space="preserve"> bromide and photographed, using a gel documentation system ultraviolet </w:t>
      </w:r>
      <w:proofErr w:type="spellStart"/>
      <w:r w:rsidRPr="00C406EA">
        <w:rPr>
          <w:rFonts w:ascii="Times New Roman" w:hAnsi="Times New Roman" w:cs="Times New Roman"/>
          <w:sz w:val="28"/>
          <w:szCs w:val="28"/>
        </w:rPr>
        <w:t>transilluminator</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Uvitec</w:t>
      </w:r>
      <w:proofErr w:type="spellEnd"/>
      <w:r w:rsidRPr="00C406EA">
        <w:rPr>
          <w:rFonts w:ascii="Times New Roman" w:hAnsi="Times New Roman" w:cs="Times New Roman"/>
          <w:sz w:val="28"/>
          <w:szCs w:val="28"/>
        </w:rPr>
        <w:t>, UK)</w:t>
      </w:r>
    </w:p>
    <w:p w:rsidR="0027441A" w:rsidRPr="00C406EA" w:rsidRDefault="0027441A" w:rsidP="00C406EA">
      <w:pPr>
        <w:pStyle w:val="Heading1"/>
        <w:spacing w:line="480" w:lineRule="auto"/>
        <w:rPr>
          <w:rFonts w:ascii="Times New Roman" w:eastAsia="Times New Roman" w:hAnsi="Times New Roman" w:cs="Times New Roman"/>
          <w:b/>
          <w:color w:val="auto"/>
          <w:sz w:val="28"/>
          <w:szCs w:val="28"/>
        </w:rPr>
      </w:pPr>
      <w:bookmarkStart w:id="20" w:name="_Toc203004828"/>
      <w:bookmarkStart w:id="21" w:name="_Toc203005277"/>
      <w:r w:rsidRPr="00C406EA">
        <w:rPr>
          <w:rFonts w:ascii="Times New Roman" w:eastAsia="Times New Roman" w:hAnsi="Times New Roman" w:cs="Times New Roman"/>
          <w:b/>
          <w:color w:val="auto"/>
          <w:sz w:val="28"/>
          <w:szCs w:val="28"/>
        </w:rPr>
        <w:t>2.7 Sequencing for Identification of Fungi</w:t>
      </w:r>
      <w:bookmarkEnd w:id="20"/>
      <w:bookmarkEnd w:id="21"/>
    </w:p>
    <w:p w:rsidR="0027441A" w:rsidRPr="00C406EA" w:rsidRDefault="0027441A"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Molecular identification of fungal isolates was carried out through sequencing of the </w:t>
      </w:r>
      <w:r w:rsidRPr="00C406EA">
        <w:rPr>
          <w:rFonts w:ascii="Times New Roman" w:eastAsia="Times New Roman" w:hAnsi="Times New Roman" w:cs="Times New Roman"/>
          <w:b/>
          <w:bCs/>
          <w:sz w:val="28"/>
          <w:szCs w:val="28"/>
        </w:rPr>
        <w:t>Internal Transcribed Spacer (ITS) region</w:t>
      </w:r>
      <w:r w:rsidRPr="00C406EA">
        <w:rPr>
          <w:rFonts w:ascii="Times New Roman" w:eastAsia="Times New Roman" w:hAnsi="Times New Roman" w:cs="Times New Roman"/>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C406EA">
        <w:rPr>
          <w:rFonts w:ascii="Times New Roman" w:eastAsia="Times New Roman" w:hAnsi="Times New Roman" w:cs="Times New Roman"/>
          <w:sz w:val="28"/>
          <w:szCs w:val="28"/>
        </w:rPr>
        <w:t>GenBank</w:t>
      </w:r>
      <w:proofErr w:type="spellEnd"/>
      <w:r w:rsidRPr="00C406EA">
        <w:rPr>
          <w:rFonts w:ascii="Times New Roman" w:eastAsia="Times New Roman" w:hAnsi="Times New Roman" w:cs="Times New Roman"/>
          <w:sz w:val="28"/>
          <w:szCs w:val="28"/>
        </w:rPr>
        <w:t xml:space="preserve"> database for species identification.</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22" w:name="_Toc203005278"/>
      <w:r w:rsidRPr="00C406EA">
        <w:rPr>
          <w:rFonts w:ascii="Times New Roman" w:eastAsia="Times New Roman" w:hAnsi="Times New Roman" w:cs="Times New Roman"/>
          <w:b/>
          <w:color w:val="auto"/>
          <w:sz w:val="28"/>
          <w:szCs w:val="28"/>
        </w:rPr>
        <w:lastRenderedPageBreak/>
        <w:t>2.8 TS region sequencing for identification of Fungi</w:t>
      </w:r>
      <w:bookmarkEnd w:id="22"/>
      <w:r w:rsidRPr="00C406EA">
        <w:rPr>
          <w:rFonts w:ascii="Times New Roman" w:eastAsia="Times New Roman" w:hAnsi="Times New Roman" w:cs="Times New Roman"/>
          <w:b/>
          <w:color w:val="auto"/>
          <w:sz w:val="28"/>
          <w:szCs w:val="28"/>
        </w:rPr>
        <w:t xml:space="preserve"> </w:t>
      </w:r>
    </w:p>
    <w:p w:rsidR="0027441A" w:rsidRPr="00C406EA" w:rsidRDefault="0027441A" w:rsidP="0027441A">
      <w:pPr>
        <w:spacing w:after="36" w:line="480" w:lineRule="auto"/>
        <w:jc w:val="both"/>
        <w:rPr>
          <w:rFonts w:ascii="Times New Roman" w:hAnsi="Times New Roman" w:cs="Times New Roman"/>
          <w:sz w:val="28"/>
          <w:szCs w:val="28"/>
        </w:rPr>
      </w:pPr>
      <w:r w:rsidRPr="00C406EA">
        <w:rPr>
          <w:rFonts w:ascii="Times New Roman" w:eastAsia="Times New Roman" w:hAnsi="Times New Roman" w:cs="Times New Roman"/>
          <w:sz w:val="28"/>
          <w:szCs w:val="28"/>
        </w:rPr>
        <w:t xml:space="preserve">The amplified fragments were sequenced using a Genetic Analyzer 3130xl sequencer from Applied </w:t>
      </w:r>
    </w:p>
    <w:p w:rsidR="0027441A" w:rsidRPr="00C406EA" w:rsidRDefault="0027441A" w:rsidP="0027441A">
      <w:pPr>
        <w:spacing w:after="208" w:line="480" w:lineRule="auto"/>
        <w:jc w:val="both"/>
        <w:rPr>
          <w:rFonts w:ascii="Times New Roman" w:eastAsia="Times New Roman" w:hAnsi="Times New Roman" w:cs="Times New Roman"/>
          <w:sz w:val="28"/>
          <w:szCs w:val="28"/>
        </w:rPr>
        <w:sectPr w:rsidR="0027441A" w:rsidRPr="00C406EA" w:rsidSect="00906E81">
          <w:footerReference w:type="default" r:id="rId10"/>
          <w:pgSz w:w="11520" w:h="14400"/>
          <w:pgMar w:top="1440" w:right="1440" w:bottom="1440" w:left="1440" w:header="706" w:footer="706" w:gutter="0"/>
          <w:pgNumType w:start="1"/>
          <w:cols w:space="708"/>
          <w:docGrid w:linePitch="360"/>
        </w:sectPr>
      </w:pPr>
      <w:proofErr w:type="spellStart"/>
      <w:r w:rsidRPr="00C406EA">
        <w:rPr>
          <w:rFonts w:ascii="Times New Roman" w:eastAsia="Times New Roman" w:hAnsi="Times New Roman" w:cs="Times New Roman"/>
          <w:sz w:val="28"/>
          <w:szCs w:val="28"/>
        </w:rPr>
        <w:t>Biosystems</w:t>
      </w:r>
      <w:proofErr w:type="spellEnd"/>
      <w:r w:rsidRPr="00C406EA">
        <w:rPr>
          <w:rFonts w:ascii="Times New Roman" w:eastAsia="Times New Roman" w:hAnsi="Times New Roman" w:cs="Times New Roman"/>
          <w:sz w:val="28"/>
          <w:szCs w:val="28"/>
        </w:rPr>
        <w:t xml:space="preserve"> according to manufacturers’ label while the sequencing kit used was </w:t>
      </w:r>
      <w:proofErr w:type="spellStart"/>
      <w:r w:rsidRPr="00C406EA">
        <w:rPr>
          <w:rFonts w:ascii="Times New Roman" w:eastAsia="Times New Roman" w:hAnsi="Times New Roman" w:cs="Times New Roman"/>
          <w:sz w:val="28"/>
          <w:szCs w:val="28"/>
        </w:rPr>
        <w:t>BigDye</w:t>
      </w:r>
      <w:proofErr w:type="spellEnd"/>
      <w:r w:rsidRPr="00C406EA">
        <w:rPr>
          <w:rFonts w:ascii="Times New Roman" w:eastAsia="Times New Roman" w:hAnsi="Times New Roman" w:cs="Times New Roman"/>
          <w:sz w:val="28"/>
          <w:szCs w:val="28"/>
        </w:rPr>
        <w:t xml:space="preserve"> Terminator v3.1 Cycle Sequencing kit. Bio-Edit software and MEGA 6 were used for all genetic analysis. Sequences were BLAST against known data base (</w:t>
      </w:r>
      <w:hyperlink r:id="rId11">
        <w:r w:rsidRPr="00C406EA">
          <w:rPr>
            <w:rFonts w:ascii="Times New Roman" w:eastAsia="Times New Roman" w:hAnsi="Times New Roman" w:cs="Times New Roman"/>
            <w:sz w:val="28"/>
            <w:szCs w:val="28"/>
            <w:u w:val="single" w:color="0462C1"/>
          </w:rPr>
          <w:t>http://www</w:t>
        </w:r>
      </w:hyperlink>
      <w:hyperlink r:id="rId12">
        <w:r w:rsidRPr="00C406EA">
          <w:rPr>
            <w:rFonts w:ascii="Times New Roman" w:eastAsia="Times New Roman" w:hAnsi="Times New Roman" w:cs="Times New Roman"/>
            <w:sz w:val="28"/>
            <w:szCs w:val="28"/>
          </w:rPr>
          <w:t>.</w:t>
        </w:r>
      </w:hyperlink>
      <w:r w:rsidRPr="00C406EA">
        <w:rPr>
          <w:rFonts w:ascii="Times New Roman" w:eastAsia="Times New Roman" w:hAnsi="Times New Roman" w:cs="Times New Roman"/>
          <w:sz w:val="28"/>
          <w:szCs w:val="28"/>
        </w:rPr>
        <w:t xml:space="preserve">isth.info/tools/blast/blast.php).  </w:t>
      </w:r>
    </w:p>
    <w:p w:rsidR="0027441A" w:rsidRPr="00C406EA" w:rsidRDefault="0027441A" w:rsidP="00906E81">
      <w:pPr>
        <w:pStyle w:val="Heading1"/>
        <w:jc w:val="center"/>
        <w:rPr>
          <w:rFonts w:ascii="Times New Roman" w:eastAsia="Times New Roman" w:hAnsi="Times New Roman" w:cs="Times New Roman"/>
          <w:b/>
          <w:color w:val="auto"/>
        </w:rPr>
      </w:pPr>
      <w:bookmarkStart w:id="23" w:name="_Toc203005279"/>
      <w:r w:rsidRPr="00C406EA">
        <w:rPr>
          <w:rFonts w:ascii="Times New Roman" w:eastAsia="Times New Roman" w:hAnsi="Times New Roman" w:cs="Times New Roman"/>
          <w:b/>
          <w:color w:val="auto"/>
        </w:rPr>
        <w:lastRenderedPageBreak/>
        <w:t>CHAPTER THREE</w:t>
      </w:r>
      <w:bookmarkEnd w:id="23"/>
    </w:p>
    <w:p w:rsidR="00906E81" w:rsidRPr="00C406EA" w:rsidRDefault="00906E81" w:rsidP="00906E81">
      <w:pPr>
        <w:pStyle w:val="Heading1"/>
        <w:ind w:left="720" w:firstLine="720"/>
        <w:rPr>
          <w:rFonts w:ascii="Times New Roman" w:eastAsia="Times New Roman" w:hAnsi="Times New Roman" w:cs="Times New Roman"/>
          <w:b/>
          <w:color w:val="auto"/>
        </w:rPr>
      </w:pPr>
      <w:bookmarkStart w:id="24" w:name="_Toc203005280"/>
      <w:r w:rsidRPr="00C406EA">
        <w:rPr>
          <w:rFonts w:ascii="Times New Roman" w:eastAsia="Times New Roman" w:hAnsi="Times New Roman" w:cs="Times New Roman"/>
          <w:b/>
          <w:color w:val="auto"/>
        </w:rPr>
        <w:t>3.0 RESULTS</w:t>
      </w:r>
      <w:bookmarkEnd w:id="24"/>
    </w:p>
    <w:p w:rsidR="0027441A" w:rsidRPr="00C406EA" w:rsidRDefault="0027441A" w:rsidP="0027441A">
      <w:pPr>
        <w:spacing w:line="480" w:lineRule="auto"/>
        <w:jc w:val="center"/>
        <w:rPr>
          <w:rFonts w:ascii="Times New Roman" w:hAnsi="Times New Roman" w:cs="Times New Roman"/>
          <w:sz w:val="28"/>
          <w:szCs w:val="28"/>
        </w:rPr>
      </w:pPr>
      <w:r w:rsidRPr="00C406EA">
        <w:rPr>
          <w:rFonts w:ascii="Times New Roman" w:hAnsi="Times New Roman" w:cs="Times New Roman"/>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27441A" w:rsidRPr="00C406EA" w:rsidTr="005B088F">
        <w:trPr>
          <w:trHeight w:val="1215"/>
          <w:jc w:val="center"/>
        </w:trPr>
        <w:tc>
          <w:tcPr>
            <w:tcW w:w="1435"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S/N</w:t>
            </w:r>
          </w:p>
        </w:tc>
        <w:tc>
          <w:tcPr>
            <w:tcW w:w="4230"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LOCATION OF SAMPLING SITE</w:t>
            </w:r>
          </w:p>
        </w:tc>
        <w:tc>
          <w:tcPr>
            <w:tcW w:w="4264"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DESIGNATION OF STRAIN</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1</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2</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1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2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3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4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5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YAKUBA E</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YAKUBA E</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YAKUBA E</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w:t>
            </w:r>
            <w:r w:rsidRPr="00C406EA">
              <w:rPr>
                <w:rFonts w:ascii="Times New Roman" w:hAnsi="Times New Roman" w:cs="Times New Roman"/>
                <w:sz w:val="28"/>
                <w:szCs w:val="28"/>
                <w:vertAlign w:val="subscript"/>
              </w:rPr>
              <w:t>3</w:t>
            </w:r>
          </w:p>
        </w:tc>
      </w:tr>
      <w:tr w:rsidR="00C406E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OYO F</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OF</w:t>
            </w:r>
            <w:r w:rsidRPr="00C406EA">
              <w:rPr>
                <w:rFonts w:ascii="Times New Roman" w:hAnsi="Times New Roman" w:cs="Times New Roman"/>
                <w:sz w:val="28"/>
                <w:szCs w:val="28"/>
                <w:vertAlign w:val="subscript"/>
              </w:rPr>
              <w:t>1</w:t>
            </w:r>
          </w:p>
        </w:tc>
      </w:tr>
      <w:tr w:rsidR="00C406E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OYO F</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OF</w:t>
            </w:r>
            <w:r w:rsidRPr="00C406EA">
              <w:rPr>
                <w:rFonts w:ascii="Times New Roman" w:hAnsi="Times New Roman" w:cs="Times New Roman"/>
                <w:sz w:val="28"/>
                <w:szCs w:val="28"/>
                <w:vertAlign w:val="subscript"/>
              </w:rPr>
              <w:t>2</w:t>
            </w:r>
          </w:p>
        </w:tc>
      </w:tr>
    </w:tbl>
    <w:p w:rsidR="0027441A" w:rsidRPr="00C406EA" w:rsidRDefault="0027441A" w:rsidP="0027441A">
      <w:pPr>
        <w:spacing w:before="100" w:beforeAutospacing="1" w:after="100" w:afterAutospacing="1" w:line="480" w:lineRule="auto"/>
        <w:rPr>
          <w:rFonts w:ascii="Times New Roman" w:eastAsia="Times New Roman" w:hAnsi="Times New Roman" w:cs="Times New Roman"/>
          <w:b/>
          <w:sz w:val="28"/>
          <w:szCs w:val="28"/>
        </w:rPr>
      </w:pP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br w:type="page"/>
      </w:r>
    </w:p>
    <w:p w:rsidR="0027441A" w:rsidRPr="00C406EA" w:rsidRDefault="0027441A" w:rsidP="0027441A">
      <w:pPr>
        <w:spacing w:line="480" w:lineRule="auto"/>
        <w:jc w:val="center"/>
        <w:rPr>
          <w:rFonts w:ascii="Times New Roman" w:hAnsi="Times New Roman" w:cs="Times New Roman"/>
          <w:sz w:val="28"/>
          <w:szCs w:val="28"/>
        </w:rPr>
      </w:pPr>
      <w:r w:rsidRPr="00C406EA">
        <w:rPr>
          <w:rFonts w:ascii="Times New Roman" w:hAnsi="Times New Roman" w:cs="Times New Roman"/>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27441A" w:rsidRPr="00C406EA" w:rsidTr="005B088F">
        <w:trPr>
          <w:jc w:val="center"/>
        </w:trPr>
        <w:tc>
          <w:tcPr>
            <w:tcW w:w="3116"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S/N</w:t>
            </w:r>
          </w:p>
        </w:tc>
        <w:tc>
          <w:tcPr>
            <w:tcW w:w="3117"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LOCATION OF SAMPLING SITE</w:t>
            </w:r>
          </w:p>
        </w:tc>
        <w:tc>
          <w:tcPr>
            <w:tcW w:w="3117"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DESIGNATION OF STRAIN</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1</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2</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3</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4</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5</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1</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 </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2</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3</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4</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5</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1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1</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2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2</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3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3</w:t>
            </w:r>
          </w:p>
        </w:tc>
      </w:tr>
      <w:tr w:rsidR="00C406E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4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4</w:t>
            </w:r>
          </w:p>
        </w:tc>
      </w:tr>
      <w:tr w:rsidR="00C406E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5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5</w:t>
            </w:r>
          </w:p>
        </w:tc>
      </w:tr>
    </w:tbl>
    <w:p w:rsidR="0027441A" w:rsidRPr="00C406EA" w:rsidRDefault="0027441A" w:rsidP="0027441A">
      <w:pPr>
        <w:rPr>
          <w:rFonts w:ascii="Times New Roman" w:eastAsia="Times New Roman" w:hAnsi="Times New Roman" w:cs="Times New Roman"/>
          <w:b/>
          <w:sz w:val="28"/>
          <w:szCs w:val="28"/>
        </w:rPr>
        <w:sectPr w:rsidR="0027441A" w:rsidRPr="00C406EA" w:rsidSect="00906E81">
          <w:pgSz w:w="14400" w:h="11520" w:orient="landscape"/>
          <w:pgMar w:top="1440" w:right="1440" w:bottom="1440" w:left="1440" w:header="706" w:footer="706" w:gutter="0"/>
          <w:cols w:space="708"/>
          <w:docGrid w:linePitch="360"/>
        </w:sectPr>
      </w:pPr>
      <w:r w:rsidRPr="00C406EA">
        <w:rPr>
          <w:rFonts w:ascii="Times New Roman" w:eastAsia="Times New Roman" w:hAnsi="Times New Roman" w:cs="Times New Roman"/>
          <w:b/>
          <w:sz w:val="28"/>
          <w:szCs w:val="28"/>
        </w:rPr>
        <w:br w:type="page"/>
      </w:r>
    </w:p>
    <w:p w:rsidR="0027441A" w:rsidRPr="00C406EA" w:rsidRDefault="0027441A" w:rsidP="00906E81">
      <w:pPr>
        <w:pStyle w:val="Heading1"/>
        <w:rPr>
          <w:rFonts w:ascii="Times New Roman" w:hAnsi="Times New Roman" w:cs="Times New Roman"/>
          <w:b/>
          <w:color w:val="auto"/>
        </w:rPr>
      </w:pPr>
      <w:bookmarkStart w:id="25" w:name="_Toc203005281"/>
      <w:r w:rsidRPr="00C406EA">
        <w:rPr>
          <w:rFonts w:ascii="Times New Roman" w:hAnsi="Times New Roman" w:cs="Times New Roman"/>
          <w:b/>
          <w:color w:val="auto"/>
        </w:rPr>
        <w:lastRenderedPageBreak/>
        <w:t>3.1 Colony Count of Bacterial and Fungal Isolates</w:t>
      </w:r>
      <w:bookmarkEnd w:id="25"/>
    </w:p>
    <w:p w:rsidR="0027441A" w:rsidRPr="00C406EA" w:rsidRDefault="0027441A" w:rsidP="0027441A">
      <w:pPr>
        <w:pStyle w:val="NormalWeb"/>
        <w:spacing w:line="480" w:lineRule="auto"/>
        <w:jc w:val="both"/>
        <w:rPr>
          <w:sz w:val="28"/>
          <w:szCs w:val="28"/>
        </w:rPr>
      </w:pPr>
      <w:r w:rsidRPr="00C406EA">
        <w:rPr>
          <w:sz w:val="28"/>
          <w:szCs w:val="28"/>
        </w:rPr>
        <w:t>The microbial load of both spoiled and unspoiled plantains was determined using colony-forming units per milliliter (</w:t>
      </w:r>
      <w:proofErr w:type="spellStart"/>
      <w:r w:rsidRPr="00C406EA">
        <w:rPr>
          <w:sz w:val="28"/>
          <w:szCs w:val="28"/>
        </w:rPr>
        <w:t>cfu</w:t>
      </w:r>
      <w:proofErr w:type="spellEnd"/>
      <w:r w:rsidRPr="00C406EA">
        <w:rPr>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C406EA">
        <w:rPr>
          <w:sz w:val="28"/>
          <w:szCs w:val="28"/>
        </w:rPr>
        <w:t>favour</w:t>
      </w:r>
      <w:proofErr w:type="spellEnd"/>
      <w:r w:rsidRPr="00C406EA">
        <w:rPr>
          <w:sz w:val="28"/>
          <w:szCs w:val="28"/>
        </w:rPr>
        <w:t xml:space="preserve"> microbial proliferation.</w:t>
      </w: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sectPr w:rsidR="0027441A" w:rsidRPr="00C406EA">
          <w:pgSz w:w="12240" w:h="15840"/>
          <w:pgMar w:top="1440" w:right="1440" w:bottom="1440" w:left="1440" w:header="708" w:footer="708" w:gutter="0"/>
          <w:cols w:space="708"/>
          <w:docGrid w:linePitch="360"/>
        </w:sectPr>
      </w:pPr>
    </w:p>
    <w:p w:rsidR="0027441A" w:rsidRPr="00C406EA" w:rsidRDefault="0027441A" w:rsidP="0027441A">
      <w:pPr>
        <w:jc w:val="center"/>
        <w:rPr>
          <w:rFonts w:ascii="Times New Roman" w:eastAsia="Times New Roman" w:hAnsi="Times New Roman" w:cs="Times New Roman"/>
          <w:sz w:val="28"/>
          <w:szCs w:val="28"/>
        </w:rPr>
      </w:pPr>
      <w:r w:rsidRPr="00C406EA">
        <w:rPr>
          <w:rFonts w:ascii="Times New Roman" w:hAnsi="Times New Roman" w:cs="Times New Roman"/>
          <w:sz w:val="28"/>
          <w:szCs w:val="28"/>
        </w:rPr>
        <w:lastRenderedPageBreak/>
        <w:t xml:space="preserve">Table 3: </w:t>
      </w:r>
      <w:r w:rsidRPr="00C406EA">
        <w:rPr>
          <w:rFonts w:ascii="Times New Roman" w:hAnsi="Times New Roman" w:cs="Times New Roman"/>
          <w:b/>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Sample Type</w:t>
            </w:r>
          </w:p>
        </w:tc>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Bacterial Load (</w:t>
            </w:r>
            <w:proofErr w:type="spellStart"/>
            <w:r w:rsidRPr="00C406EA">
              <w:rPr>
                <w:rFonts w:ascii="Times New Roman" w:hAnsi="Times New Roman" w:cs="Times New Roman"/>
                <w:b/>
                <w:bCs/>
                <w:sz w:val="28"/>
                <w:szCs w:val="28"/>
              </w:rPr>
              <w:t>cfu</w:t>
            </w:r>
            <w:proofErr w:type="spellEnd"/>
            <w:r w:rsidRPr="00C406EA">
              <w:rPr>
                <w:rFonts w:ascii="Times New Roman" w:hAnsi="Times New Roman" w:cs="Times New Roman"/>
                <w:b/>
                <w:bCs/>
                <w:sz w:val="28"/>
                <w:szCs w:val="28"/>
              </w:rPr>
              <w:t>/ml) on NA</w:t>
            </w:r>
          </w:p>
        </w:tc>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Fungal Load (</w:t>
            </w:r>
            <w:proofErr w:type="spellStart"/>
            <w:r w:rsidRPr="00C406EA">
              <w:rPr>
                <w:rFonts w:ascii="Times New Roman" w:hAnsi="Times New Roman" w:cs="Times New Roman"/>
                <w:b/>
                <w:bCs/>
                <w:sz w:val="28"/>
                <w:szCs w:val="28"/>
              </w:rPr>
              <w:t>cfu</w:t>
            </w:r>
            <w:proofErr w:type="spellEnd"/>
            <w:r w:rsidRPr="00C406EA">
              <w:rPr>
                <w:rFonts w:ascii="Times New Roman" w:hAnsi="Times New Roman" w:cs="Times New Roman"/>
                <w:b/>
                <w:bCs/>
                <w:sz w:val="28"/>
                <w:szCs w:val="28"/>
              </w:rPr>
              <w:t>/ml) on PDA</w:t>
            </w:r>
          </w:p>
        </w:tc>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Fungal Load (</w:t>
            </w:r>
            <w:proofErr w:type="spellStart"/>
            <w:r w:rsidRPr="00C406EA">
              <w:rPr>
                <w:rFonts w:ascii="Times New Roman" w:hAnsi="Times New Roman" w:cs="Times New Roman"/>
                <w:b/>
                <w:bCs/>
                <w:sz w:val="28"/>
                <w:szCs w:val="28"/>
              </w:rPr>
              <w:t>cfu</w:t>
            </w:r>
            <w:proofErr w:type="spellEnd"/>
            <w:r w:rsidRPr="00C406EA">
              <w:rPr>
                <w:rFonts w:ascii="Times New Roman" w:hAnsi="Times New Roman" w:cs="Times New Roman"/>
                <w:b/>
                <w:bCs/>
                <w:sz w:val="28"/>
                <w:szCs w:val="28"/>
              </w:rPr>
              <w:t>/ml) on SDA</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Spoiled Plantain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3.2 × 10⁶</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5.6 × 10⁵</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4.8 × 10⁵</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Unspoiled Plantain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1.1 × 10⁴</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2.0 × 10³</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1.8 × 10³</w:t>
            </w:r>
          </w:p>
        </w:tc>
      </w:tr>
    </w:tbl>
    <w:p w:rsidR="0027441A" w:rsidRPr="00C406EA" w:rsidRDefault="0027441A" w:rsidP="0027441A">
      <w:pPr>
        <w:pStyle w:val="NormalWeb"/>
        <w:spacing w:line="480" w:lineRule="auto"/>
        <w:jc w:val="both"/>
        <w:rPr>
          <w:sz w:val="28"/>
          <w:szCs w:val="28"/>
        </w:rPr>
        <w:sectPr w:rsidR="0027441A" w:rsidRPr="00C406EA" w:rsidSect="005B088F">
          <w:pgSz w:w="15840" w:h="12240" w:orient="landscape"/>
          <w:pgMar w:top="1440" w:right="1440" w:bottom="1440" w:left="1440" w:header="708" w:footer="708" w:gutter="0"/>
          <w:cols w:space="708"/>
          <w:docGrid w:linePitch="360"/>
        </w:sectPr>
      </w:pPr>
      <w:r w:rsidRPr="00C406EA">
        <w:rPr>
          <w:sz w:val="28"/>
          <w:szCs w:val="28"/>
        </w:rPr>
        <w:t xml:space="preserve">The sampling sites such as </w:t>
      </w:r>
      <w:proofErr w:type="spellStart"/>
      <w:r w:rsidRPr="00C406EA">
        <w:rPr>
          <w:sz w:val="28"/>
          <w:szCs w:val="28"/>
        </w:rPr>
        <w:t>Ipata</w:t>
      </w:r>
      <w:proofErr w:type="spellEnd"/>
      <w:r w:rsidRPr="00C406EA">
        <w:rPr>
          <w:sz w:val="28"/>
          <w:szCs w:val="28"/>
        </w:rPr>
        <w:t xml:space="preserve">, Sango, </w:t>
      </w:r>
      <w:proofErr w:type="spellStart"/>
      <w:r w:rsidRPr="00C406EA">
        <w:rPr>
          <w:sz w:val="28"/>
          <w:szCs w:val="28"/>
        </w:rPr>
        <w:t>OjaOba</w:t>
      </w:r>
      <w:proofErr w:type="spellEnd"/>
      <w:r w:rsidRPr="00C406EA">
        <w:rPr>
          <w:sz w:val="28"/>
          <w:szCs w:val="28"/>
        </w:rPr>
        <w:t xml:space="preserve">, </w:t>
      </w:r>
      <w:proofErr w:type="spellStart"/>
      <w:r w:rsidRPr="00C406EA">
        <w:rPr>
          <w:sz w:val="28"/>
          <w:szCs w:val="28"/>
        </w:rPr>
        <w:t>Taiwo</w:t>
      </w:r>
      <w:proofErr w:type="spellEnd"/>
      <w:r w:rsidRPr="00C406EA">
        <w:rPr>
          <w:sz w:val="28"/>
          <w:szCs w:val="28"/>
        </w:rPr>
        <w:t xml:space="preserve">, </w:t>
      </w:r>
      <w:proofErr w:type="spellStart"/>
      <w:r w:rsidRPr="00C406EA">
        <w:rPr>
          <w:sz w:val="28"/>
          <w:szCs w:val="28"/>
        </w:rPr>
        <w:t>Yakuba</w:t>
      </w:r>
      <w:proofErr w:type="spellEnd"/>
      <w:r w:rsidRPr="00C406EA">
        <w:rPr>
          <w:sz w:val="28"/>
          <w:szCs w:val="28"/>
        </w:rPr>
        <w:t>,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27441A" w:rsidRPr="00C406EA" w:rsidRDefault="0027441A" w:rsidP="00906E81">
      <w:pPr>
        <w:pStyle w:val="Heading1"/>
        <w:rPr>
          <w:rFonts w:ascii="Times New Roman" w:hAnsi="Times New Roman" w:cs="Times New Roman"/>
          <w:b/>
          <w:color w:val="auto"/>
        </w:rPr>
      </w:pPr>
      <w:bookmarkStart w:id="26" w:name="_Toc203005282"/>
      <w:r w:rsidRPr="00C406EA">
        <w:rPr>
          <w:rFonts w:ascii="Times New Roman" w:hAnsi="Times New Roman" w:cs="Times New Roman"/>
          <w:b/>
          <w:color w:val="auto"/>
        </w:rPr>
        <w:lastRenderedPageBreak/>
        <w:t>3.2 Morphological Characteristics of Bacterial Isolates on Nutrient Agar</w:t>
      </w:r>
      <w:bookmarkEnd w:id="26"/>
    </w:p>
    <w:p w:rsidR="0027441A" w:rsidRPr="00C406EA" w:rsidRDefault="0027441A" w:rsidP="0027441A">
      <w:pPr>
        <w:pStyle w:val="NormalWeb"/>
        <w:spacing w:line="480" w:lineRule="auto"/>
        <w:jc w:val="both"/>
        <w:rPr>
          <w:sz w:val="28"/>
          <w:szCs w:val="28"/>
        </w:rPr>
      </w:pPr>
      <w:r w:rsidRPr="00C406EA">
        <w:rPr>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C406EA">
        <w:rPr>
          <w:sz w:val="28"/>
          <w:szCs w:val="28"/>
        </w:rPr>
        <w:t>mucoid</w:t>
      </w:r>
      <w:proofErr w:type="spellEnd"/>
      <w:r w:rsidRPr="00C406EA">
        <w:rPr>
          <w:sz w:val="28"/>
          <w:szCs w:val="28"/>
        </w:rPr>
        <w:t>, and wrinkled surfaces, while unspoiled plantains exhibited smoother textures. The Gram reaction showed a mixture of Gram-positive and Gram-negative bacteria.</w:t>
      </w:r>
    </w:p>
    <w:p w:rsidR="0027441A" w:rsidRPr="00C406EA" w:rsidRDefault="0027441A" w:rsidP="0027441A">
      <w:pPr>
        <w:rPr>
          <w:rFonts w:ascii="Times New Roman" w:hAnsi="Times New Roman" w:cs="Times New Roman"/>
          <w:sz w:val="28"/>
          <w:szCs w:val="28"/>
        </w:rPr>
        <w:sectPr w:rsidR="0027441A" w:rsidRPr="00C406EA">
          <w:pgSz w:w="12240" w:h="15840"/>
          <w:pgMar w:top="1440" w:right="1440" w:bottom="1440" w:left="1440" w:header="708" w:footer="708" w:gutter="0"/>
          <w:cols w:space="708"/>
          <w:docGrid w:linePitch="360"/>
        </w:sectPr>
      </w:pPr>
    </w:p>
    <w:p w:rsidR="0027441A" w:rsidRPr="00C406EA" w:rsidRDefault="0027441A" w:rsidP="0027441A">
      <w:pPr>
        <w:jc w:val="center"/>
        <w:rPr>
          <w:rFonts w:ascii="Times New Roman" w:hAnsi="Times New Roman" w:cs="Times New Roman"/>
          <w:sz w:val="28"/>
          <w:szCs w:val="28"/>
        </w:rPr>
      </w:pPr>
      <w:r w:rsidRPr="00C406EA">
        <w:rPr>
          <w:rFonts w:ascii="Times New Roman" w:hAnsi="Times New Roman" w:cs="Times New Roman"/>
          <w:b/>
          <w:sz w:val="28"/>
          <w:szCs w:val="28"/>
        </w:rPr>
        <w:lastRenderedPageBreak/>
        <w:t>Table 4:</w:t>
      </w:r>
      <w:r w:rsidRPr="00C406EA">
        <w:rPr>
          <w:rFonts w:ascii="Times New Roman" w:hAnsi="Times New Roman" w:cs="Times New Roman"/>
          <w:sz w:val="28"/>
          <w:szCs w:val="28"/>
        </w:rPr>
        <w:t xml:space="preserve"> </w:t>
      </w:r>
      <w:r w:rsidRPr="00C406EA">
        <w:rPr>
          <w:rFonts w:ascii="Times New Roman" w:hAnsi="Times New Roman" w:cs="Times New Roman"/>
          <w:b/>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Isolate Code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Colony Shape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Elevation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Surface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Color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 Reaction</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Circular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Raised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Smooth</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Cream</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Gram-Positive</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1A</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Irregular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Flat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Rough</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Yellow</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Gram-Negative</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1A</w:t>
            </w:r>
            <w:r w:rsidRPr="00C406EA">
              <w:rPr>
                <w:rFonts w:ascii="Times New Roman" w:hAnsi="Times New Roman" w:cs="Times New Roman"/>
                <w:sz w:val="28"/>
                <w:szCs w:val="28"/>
                <w:vertAlign w:val="subscript"/>
              </w:rPr>
              <w:t>3</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Filamentous</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Convex</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Dry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White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Gram-Positive</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Circular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Raised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proofErr w:type="spellStart"/>
            <w:r w:rsidRPr="00C406EA">
              <w:rPr>
                <w:rFonts w:ascii="Times New Roman" w:hAnsi="Times New Roman" w:cs="Times New Roman"/>
                <w:sz w:val="28"/>
                <w:szCs w:val="28"/>
              </w:rPr>
              <w:t>Mucoid</w:t>
            </w:r>
            <w:proofErr w:type="spellEnd"/>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Greenish</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Gram-Negative</w:t>
            </w:r>
          </w:p>
        </w:tc>
      </w:tr>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Rhizoid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Flat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Wrinkled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Pink</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Gram-Positive</w:t>
            </w:r>
          </w:p>
        </w:tc>
      </w:tr>
    </w:tbl>
    <w:p w:rsidR="0027441A" w:rsidRPr="00C406EA" w:rsidRDefault="0027441A" w:rsidP="0027441A">
      <w:pPr>
        <w:rPr>
          <w:rFonts w:ascii="Times New Roman" w:eastAsiaTheme="majorEastAsia" w:hAnsi="Times New Roman" w:cs="Times New Roman"/>
          <w:iCs/>
          <w:sz w:val="28"/>
          <w:szCs w:val="28"/>
        </w:rPr>
      </w:pPr>
      <w:r w:rsidRPr="00C406EA">
        <w:rPr>
          <w:rFonts w:ascii="Times New Roman" w:eastAsiaTheme="majorEastAsia" w:hAnsi="Times New Roman" w:cs="Times New Roman"/>
          <w:iCs/>
          <w:sz w:val="28"/>
          <w:szCs w:val="28"/>
        </w:rPr>
        <w:t xml:space="preserve">Keyword: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1</w:t>
      </w:r>
      <w:r w:rsidRPr="00C406EA">
        <w:rPr>
          <w:rFonts w:ascii="Times New Roman" w:eastAsiaTheme="majorEastAsia" w:hAnsi="Times New Roman" w:cs="Times New Roman"/>
          <w:iCs/>
          <w:sz w:val="28"/>
          <w:szCs w:val="28"/>
        </w:rPr>
        <w:t xml:space="preserve"> =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w:t>
      </w:r>
      <w:proofErr w:type="gramStart"/>
      <w:r w:rsidRPr="00C406EA">
        <w:rPr>
          <w:rFonts w:ascii="Times New Roman" w:hAnsi="Times New Roman" w:cs="Times New Roman"/>
          <w:sz w:val="28"/>
          <w:szCs w:val="28"/>
        </w:rPr>
        <w:t>STRAIN ,</w:t>
      </w:r>
      <w:proofErr w:type="gramEnd"/>
      <w:r w:rsidRPr="00C406EA">
        <w:rPr>
          <w:rFonts w:ascii="Times New Roman" w:hAnsi="Times New Roman" w:cs="Times New Roman"/>
          <w:sz w:val="28"/>
          <w:szCs w:val="28"/>
        </w:rPr>
        <w:t xml:space="preserve">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2=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w:t>
      </w:r>
      <w:proofErr w:type="gramStart"/>
      <w:r w:rsidRPr="00C406EA">
        <w:rPr>
          <w:rFonts w:ascii="Times New Roman" w:hAnsi="Times New Roman" w:cs="Times New Roman"/>
          <w:sz w:val="28"/>
          <w:szCs w:val="28"/>
        </w:rPr>
        <w:t>STRAIN ,</w:t>
      </w:r>
      <w:proofErr w:type="gramEnd"/>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t xml:space="preserve"> </w:t>
      </w: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3 </w:t>
      </w:r>
      <w:r w:rsidRPr="00C406EA">
        <w:rPr>
          <w:rFonts w:ascii="Times New Roman" w:hAnsi="Times New Roman" w:cs="Times New Roman"/>
          <w:sz w:val="28"/>
          <w:szCs w:val="28"/>
        </w:rPr>
        <w:t>= IPATA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t xml:space="preserve"> SB</w:t>
      </w:r>
      <w:r w:rsidRPr="00C406EA">
        <w:rPr>
          <w:rFonts w:ascii="Times New Roman" w:hAnsi="Times New Roman" w:cs="Times New Roman"/>
          <w:sz w:val="28"/>
          <w:szCs w:val="28"/>
          <w:vertAlign w:val="subscript"/>
        </w:rPr>
        <w:t xml:space="preserve">1 = </w:t>
      </w: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rPr>
      </w:pPr>
      <w:r w:rsidRPr="00C406EA">
        <w:rPr>
          <w:rFonts w:ascii="Times New Roman" w:hAnsi="Times New Roman" w:cs="Times New Roman"/>
          <w:sz w:val="28"/>
          <w:szCs w:val="28"/>
        </w:rPr>
        <w:t xml:space="preserve"> SB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 SANGO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i/>
          <w:sz w:val="28"/>
          <w:szCs w:val="28"/>
        </w:rPr>
      </w:pPr>
      <w:r w:rsidRPr="00C406EA">
        <w:rPr>
          <w:rFonts w:ascii="Times New Roman" w:hAnsi="Times New Roman" w:cs="Times New Roman"/>
          <w:i/>
          <w:sz w:val="28"/>
          <w:szCs w:val="28"/>
        </w:rPr>
        <w:br w:type="page"/>
      </w:r>
    </w:p>
    <w:p w:rsidR="0027441A" w:rsidRPr="00C406EA" w:rsidRDefault="0027441A" w:rsidP="0027441A">
      <w:pPr>
        <w:rPr>
          <w:rFonts w:ascii="Times New Roman" w:eastAsiaTheme="majorEastAsia" w:hAnsi="Times New Roman" w:cs="Times New Roman"/>
          <w:iCs/>
          <w:sz w:val="28"/>
          <w:szCs w:val="28"/>
        </w:rPr>
        <w:sectPr w:rsidR="0027441A" w:rsidRPr="00C406EA" w:rsidSect="005B088F">
          <w:pgSz w:w="15840" w:h="12240" w:orient="landscape"/>
          <w:pgMar w:top="1440" w:right="1440" w:bottom="1440" w:left="1440" w:header="708" w:footer="708" w:gutter="0"/>
          <w:cols w:space="708"/>
          <w:docGrid w:linePitch="360"/>
        </w:sectPr>
      </w:pPr>
    </w:p>
    <w:p w:rsidR="0027441A" w:rsidRPr="00C406EA" w:rsidRDefault="0027441A" w:rsidP="0027441A">
      <w:pPr>
        <w:rPr>
          <w:rFonts w:ascii="Times New Roman" w:eastAsiaTheme="majorEastAsia" w:hAnsi="Times New Roman" w:cs="Times New Roman"/>
          <w:iCs/>
          <w:sz w:val="28"/>
          <w:szCs w:val="28"/>
        </w:rPr>
      </w:pPr>
    </w:p>
    <w:p w:rsidR="0027441A" w:rsidRPr="00C406EA" w:rsidRDefault="0027441A" w:rsidP="0027441A">
      <w:pPr>
        <w:pStyle w:val="Heading4"/>
        <w:spacing w:line="480" w:lineRule="auto"/>
        <w:jc w:val="both"/>
        <w:rPr>
          <w:rFonts w:ascii="Times New Roman" w:hAnsi="Times New Roman" w:cs="Times New Roman"/>
          <w:b/>
          <w:i w:val="0"/>
          <w:color w:val="auto"/>
          <w:sz w:val="28"/>
          <w:szCs w:val="28"/>
        </w:rPr>
      </w:pPr>
      <w:r w:rsidRPr="00C406EA">
        <w:rPr>
          <w:rFonts w:ascii="Times New Roman" w:hAnsi="Times New Roman" w:cs="Times New Roman"/>
          <w:b/>
          <w:i w:val="0"/>
          <w:color w:val="auto"/>
          <w:sz w:val="28"/>
          <w:szCs w:val="28"/>
        </w:rPr>
        <w:t>3.3 Biochemical Characteristics of Bacterial Isolates</w:t>
      </w:r>
    </w:p>
    <w:p w:rsidR="0027441A" w:rsidRPr="00C406EA" w:rsidRDefault="0027441A" w:rsidP="0027441A">
      <w:pPr>
        <w:pStyle w:val="Heading4"/>
        <w:spacing w:line="480" w:lineRule="auto"/>
        <w:jc w:val="both"/>
        <w:rPr>
          <w:rFonts w:ascii="Times New Roman" w:hAnsi="Times New Roman" w:cs="Times New Roman"/>
          <w:color w:val="auto"/>
          <w:sz w:val="28"/>
          <w:szCs w:val="28"/>
        </w:rPr>
        <w:sectPr w:rsidR="0027441A" w:rsidRPr="00C406EA">
          <w:pgSz w:w="12240" w:h="15840"/>
          <w:pgMar w:top="1440" w:right="1440" w:bottom="1440" w:left="1440" w:header="708" w:footer="708" w:gutter="0"/>
          <w:cols w:space="708"/>
          <w:docGrid w:linePitch="360"/>
        </w:sectPr>
      </w:pPr>
      <w:r w:rsidRPr="00C406EA">
        <w:rPr>
          <w:rFonts w:ascii="Times New Roman" w:hAnsi="Times New Roman" w:cs="Times New Roman"/>
          <w:i w:val="0"/>
          <w:color w:val="auto"/>
          <w:sz w:val="28"/>
          <w:szCs w:val="28"/>
        </w:rPr>
        <w:t xml:space="preserve">Biochemical tests further confirmed bacterial identities. The catalase, oxidase, coagulase, and motility tests indicated varying enzymatic activities, which aided in bacterial identification. Notably, </w:t>
      </w:r>
      <w:r w:rsidRPr="00C406EA">
        <w:rPr>
          <w:rStyle w:val="Emphasis"/>
          <w:rFonts w:ascii="Times New Roman" w:hAnsi="Times New Roman" w:cs="Times New Roman"/>
          <w:color w:val="auto"/>
          <w:sz w:val="28"/>
          <w:szCs w:val="28"/>
        </w:rPr>
        <w:t xml:space="preserve">Bacillus </w:t>
      </w:r>
      <w:proofErr w:type="spellStart"/>
      <w:r w:rsidRPr="00C406EA">
        <w:rPr>
          <w:rStyle w:val="Emphasis"/>
          <w:rFonts w:ascii="Times New Roman" w:hAnsi="Times New Roman" w:cs="Times New Roman"/>
          <w:color w:val="auto"/>
          <w:sz w:val="28"/>
          <w:szCs w:val="28"/>
        </w:rPr>
        <w:t>subtilis</w:t>
      </w:r>
      <w:proofErr w:type="spellEnd"/>
      <w:r w:rsidRPr="00C406EA">
        <w:rPr>
          <w:rFonts w:ascii="Times New Roman" w:hAnsi="Times New Roman" w:cs="Times New Roman"/>
          <w:i w:val="0"/>
          <w:color w:val="auto"/>
          <w:sz w:val="28"/>
          <w:szCs w:val="28"/>
        </w:rPr>
        <w:t xml:space="preserve">, </w:t>
      </w:r>
      <w:r w:rsidRPr="00C406EA">
        <w:rPr>
          <w:rStyle w:val="Emphasis"/>
          <w:rFonts w:ascii="Times New Roman" w:hAnsi="Times New Roman" w:cs="Times New Roman"/>
          <w:color w:val="auto"/>
          <w:sz w:val="28"/>
          <w:szCs w:val="28"/>
        </w:rPr>
        <w:t xml:space="preserve">Pseudomonas </w:t>
      </w:r>
      <w:proofErr w:type="spellStart"/>
      <w:r w:rsidRPr="00C406EA">
        <w:rPr>
          <w:rStyle w:val="Emphasis"/>
          <w:rFonts w:ascii="Times New Roman" w:hAnsi="Times New Roman" w:cs="Times New Roman"/>
          <w:color w:val="auto"/>
          <w:sz w:val="28"/>
          <w:szCs w:val="28"/>
        </w:rPr>
        <w:t>aeruginosa</w:t>
      </w:r>
      <w:proofErr w:type="spellEnd"/>
      <w:r w:rsidRPr="00C406EA">
        <w:rPr>
          <w:rFonts w:ascii="Times New Roman" w:hAnsi="Times New Roman" w:cs="Times New Roman"/>
          <w:i w:val="0"/>
          <w:color w:val="auto"/>
          <w:sz w:val="28"/>
          <w:szCs w:val="28"/>
        </w:rPr>
        <w:t xml:space="preserve">, and </w:t>
      </w:r>
      <w:r w:rsidRPr="00C406EA">
        <w:rPr>
          <w:rStyle w:val="Emphasis"/>
          <w:rFonts w:ascii="Times New Roman" w:hAnsi="Times New Roman" w:cs="Times New Roman"/>
          <w:color w:val="auto"/>
          <w:sz w:val="28"/>
          <w:szCs w:val="28"/>
        </w:rPr>
        <w:t xml:space="preserve">Staphylococcus </w:t>
      </w:r>
      <w:proofErr w:type="spellStart"/>
      <w:r w:rsidRPr="00C406EA">
        <w:rPr>
          <w:rStyle w:val="Emphasis"/>
          <w:rFonts w:ascii="Times New Roman" w:hAnsi="Times New Roman" w:cs="Times New Roman"/>
          <w:color w:val="auto"/>
          <w:sz w:val="28"/>
          <w:szCs w:val="28"/>
        </w:rPr>
        <w:t>aureus</w:t>
      </w:r>
      <w:proofErr w:type="spellEnd"/>
      <w:r w:rsidRPr="00C406EA">
        <w:rPr>
          <w:rFonts w:ascii="Times New Roman" w:hAnsi="Times New Roman" w:cs="Times New Roman"/>
          <w:i w:val="0"/>
          <w:color w:val="auto"/>
          <w:sz w:val="28"/>
          <w:szCs w:val="28"/>
        </w:rPr>
        <w:t xml:space="preserve"> were identified in unspoiled plantains, while </w:t>
      </w:r>
      <w:r w:rsidRPr="00C406EA">
        <w:rPr>
          <w:rStyle w:val="Emphasis"/>
          <w:rFonts w:ascii="Times New Roman" w:hAnsi="Times New Roman" w:cs="Times New Roman"/>
          <w:color w:val="auto"/>
          <w:sz w:val="28"/>
          <w:szCs w:val="28"/>
        </w:rPr>
        <w:t>Escherichia coli</w:t>
      </w:r>
      <w:r w:rsidRPr="00C406EA">
        <w:rPr>
          <w:rFonts w:ascii="Times New Roman" w:hAnsi="Times New Roman" w:cs="Times New Roman"/>
          <w:i w:val="0"/>
          <w:color w:val="auto"/>
          <w:sz w:val="28"/>
          <w:szCs w:val="28"/>
        </w:rPr>
        <w:t xml:space="preserve"> and </w:t>
      </w:r>
      <w:r w:rsidRPr="00C406EA">
        <w:rPr>
          <w:rStyle w:val="Emphasis"/>
          <w:rFonts w:ascii="Times New Roman" w:hAnsi="Times New Roman" w:cs="Times New Roman"/>
          <w:color w:val="auto"/>
          <w:sz w:val="28"/>
          <w:szCs w:val="28"/>
        </w:rPr>
        <w:t xml:space="preserve">Micrococcus </w:t>
      </w:r>
      <w:proofErr w:type="spellStart"/>
      <w:r w:rsidRPr="00C406EA">
        <w:rPr>
          <w:rStyle w:val="Emphasis"/>
          <w:rFonts w:ascii="Times New Roman" w:hAnsi="Times New Roman" w:cs="Times New Roman"/>
          <w:color w:val="auto"/>
          <w:sz w:val="28"/>
          <w:szCs w:val="28"/>
        </w:rPr>
        <w:t>luteus</w:t>
      </w:r>
      <w:proofErr w:type="spellEnd"/>
      <w:r w:rsidRPr="00C406EA">
        <w:rPr>
          <w:rFonts w:ascii="Times New Roman" w:hAnsi="Times New Roman" w:cs="Times New Roman"/>
          <w:i w:val="0"/>
          <w:color w:val="auto"/>
          <w:sz w:val="28"/>
          <w:szCs w:val="28"/>
        </w:rPr>
        <w:t xml:space="preserve"> were present in spoiled plantains</w:t>
      </w:r>
    </w:p>
    <w:p w:rsidR="0027441A" w:rsidRPr="00C406EA" w:rsidRDefault="0027441A" w:rsidP="0027441A">
      <w:pPr>
        <w:jc w:val="center"/>
        <w:rPr>
          <w:rFonts w:ascii="Times New Roman" w:hAnsi="Times New Roman" w:cs="Times New Roman"/>
          <w:b/>
          <w:sz w:val="28"/>
          <w:szCs w:val="28"/>
        </w:rPr>
      </w:pPr>
      <w:r w:rsidRPr="00C406EA">
        <w:rPr>
          <w:rFonts w:ascii="Times New Roman" w:hAnsi="Times New Roman" w:cs="Times New Roman"/>
          <w:b/>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27441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Isolate Code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Catalase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Oxidase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Coagulase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Motility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Glucose Fermentation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Probable Bacteria</w:t>
            </w:r>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 xml:space="preserve">Bacillus </w:t>
            </w:r>
            <w:proofErr w:type="spellStart"/>
            <w:r w:rsidRPr="00C406EA">
              <w:rPr>
                <w:rFonts w:ascii="Times New Roman" w:hAnsi="Times New Roman" w:cs="Times New Roman"/>
                <w:i/>
                <w:sz w:val="28"/>
                <w:szCs w:val="28"/>
              </w:rPr>
              <w:t>subtilis</w:t>
            </w:r>
            <w:proofErr w:type="spellEnd"/>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 xml:space="preserve">Pseudomonas </w:t>
            </w:r>
            <w:proofErr w:type="spellStart"/>
            <w:r w:rsidRPr="00C406EA">
              <w:rPr>
                <w:rFonts w:ascii="Times New Roman" w:hAnsi="Times New Roman" w:cs="Times New Roman"/>
                <w:i/>
                <w:sz w:val="28"/>
                <w:szCs w:val="28"/>
              </w:rPr>
              <w:t>aeruginosa</w:t>
            </w:r>
            <w:proofErr w:type="spellEnd"/>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3</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 xml:space="preserve">Staphylococcus </w:t>
            </w:r>
            <w:proofErr w:type="spellStart"/>
            <w:r w:rsidRPr="00C406EA">
              <w:rPr>
                <w:rFonts w:ascii="Times New Roman" w:hAnsi="Times New Roman" w:cs="Times New Roman"/>
                <w:i/>
                <w:sz w:val="28"/>
                <w:szCs w:val="28"/>
              </w:rPr>
              <w:t>aureus</w:t>
            </w:r>
            <w:proofErr w:type="spellEnd"/>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Escherichia coli</w:t>
            </w:r>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 xml:space="preserve">Micrococcus </w:t>
            </w:r>
            <w:proofErr w:type="spellStart"/>
            <w:r w:rsidRPr="00C406EA">
              <w:rPr>
                <w:rFonts w:ascii="Times New Roman" w:hAnsi="Times New Roman" w:cs="Times New Roman"/>
                <w:i/>
                <w:sz w:val="28"/>
                <w:szCs w:val="28"/>
              </w:rPr>
              <w:t>luteus</w:t>
            </w:r>
            <w:proofErr w:type="spellEnd"/>
          </w:p>
        </w:tc>
      </w:tr>
    </w:tbl>
    <w:p w:rsidR="0027441A" w:rsidRPr="00C406EA" w:rsidRDefault="0027441A" w:rsidP="0027441A">
      <w:pPr>
        <w:pStyle w:val="Heading4"/>
        <w:spacing w:line="480" w:lineRule="auto"/>
        <w:jc w:val="both"/>
        <w:rPr>
          <w:rFonts w:ascii="Times New Roman" w:hAnsi="Times New Roman" w:cs="Times New Roman"/>
          <w:i w:val="0"/>
          <w:color w:val="auto"/>
          <w:sz w:val="28"/>
          <w:szCs w:val="28"/>
        </w:rPr>
      </w:pPr>
    </w:p>
    <w:p w:rsidR="0027441A" w:rsidRPr="00C406EA" w:rsidRDefault="0027441A" w:rsidP="0027441A">
      <w:pPr>
        <w:rPr>
          <w:rFonts w:ascii="Times New Roman" w:eastAsiaTheme="majorEastAsia" w:hAnsi="Times New Roman" w:cs="Times New Roman"/>
          <w:iCs/>
          <w:sz w:val="28"/>
          <w:szCs w:val="28"/>
        </w:rPr>
      </w:pPr>
      <w:r w:rsidRPr="00C406EA">
        <w:rPr>
          <w:rFonts w:ascii="Times New Roman" w:eastAsiaTheme="majorEastAsia" w:hAnsi="Times New Roman" w:cs="Times New Roman"/>
          <w:iCs/>
          <w:sz w:val="28"/>
          <w:szCs w:val="28"/>
        </w:rPr>
        <w:t xml:space="preserve">Keyword: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1</w:t>
      </w:r>
      <w:r w:rsidRPr="00C406EA">
        <w:rPr>
          <w:rFonts w:ascii="Times New Roman" w:eastAsiaTheme="majorEastAsia" w:hAnsi="Times New Roman" w:cs="Times New Roman"/>
          <w:iCs/>
          <w:sz w:val="28"/>
          <w:szCs w:val="28"/>
        </w:rPr>
        <w:t xml:space="preserve"> =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w:t>
      </w:r>
      <w:proofErr w:type="gramStart"/>
      <w:r w:rsidRPr="00C406EA">
        <w:rPr>
          <w:rFonts w:ascii="Times New Roman" w:hAnsi="Times New Roman" w:cs="Times New Roman"/>
          <w:sz w:val="28"/>
          <w:szCs w:val="28"/>
        </w:rPr>
        <w:t>STRAIN ,</w:t>
      </w:r>
      <w:proofErr w:type="gramEnd"/>
      <w:r w:rsidRPr="00C406EA">
        <w:rPr>
          <w:rFonts w:ascii="Times New Roman" w:hAnsi="Times New Roman" w:cs="Times New Roman"/>
          <w:sz w:val="28"/>
          <w:szCs w:val="28"/>
        </w:rPr>
        <w:t xml:space="preserve">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2=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w:t>
      </w:r>
      <w:proofErr w:type="gramStart"/>
      <w:r w:rsidRPr="00C406EA">
        <w:rPr>
          <w:rFonts w:ascii="Times New Roman" w:hAnsi="Times New Roman" w:cs="Times New Roman"/>
          <w:sz w:val="28"/>
          <w:szCs w:val="28"/>
        </w:rPr>
        <w:t>STRAIN ,</w:t>
      </w:r>
      <w:proofErr w:type="gramEnd"/>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t xml:space="preserve"> </w:t>
      </w: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3 </w:t>
      </w:r>
      <w:r w:rsidRPr="00C406EA">
        <w:rPr>
          <w:rFonts w:ascii="Times New Roman" w:hAnsi="Times New Roman" w:cs="Times New Roman"/>
          <w:sz w:val="28"/>
          <w:szCs w:val="28"/>
        </w:rPr>
        <w:t>= IPATA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lastRenderedPageBreak/>
        <w:t xml:space="preserve"> SB</w:t>
      </w:r>
      <w:r w:rsidRPr="00C406EA">
        <w:rPr>
          <w:rFonts w:ascii="Times New Roman" w:hAnsi="Times New Roman" w:cs="Times New Roman"/>
          <w:sz w:val="28"/>
          <w:szCs w:val="28"/>
          <w:vertAlign w:val="subscript"/>
        </w:rPr>
        <w:t xml:space="preserve">1 = </w:t>
      </w: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sz w:val="28"/>
          <w:szCs w:val="28"/>
        </w:rPr>
        <w:sectPr w:rsidR="0027441A" w:rsidRPr="00C406EA" w:rsidSect="005B088F">
          <w:pgSz w:w="15840" w:h="12240" w:orient="landscape"/>
          <w:pgMar w:top="1440" w:right="1440" w:bottom="1440" w:left="1440" w:header="708" w:footer="708" w:gutter="0"/>
          <w:cols w:space="708"/>
          <w:docGrid w:linePitch="360"/>
        </w:sectPr>
      </w:pPr>
      <w:r w:rsidRPr="00C406EA">
        <w:rPr>
          <w:rFonts w:ascii="Times New Roman" w:hAnsi="Times New Roman" w:cs="Times New Roman"/>
          <w:sz w:val="28"/>
          <w:szCs w:val="28"/>
        </w:rPr>
        <w:t xml:space="preserve"> SB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 SANGO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p w:rsidR="0027441A" w:rsidRPr="00C406EA" w:rsidRDefault="0027441A" w:rsidP="00906E81">
      <w:pPr>
        <w:pStyle w:val="Heading1"/>
        <w:rPr>
          <w:rFonts w:ascii="Times New Roman" w:hAnsi="Times New Roman" w:cs="Times New Roman"/>
          <w:b/>
          <w:color w:val="auto"/>
        </w:rPr>
      </w:pPr>
    </w:p>
    <w:p w:rsidR="0027441A" w:rsidRPr="00C406EA" w:rsidRDefault="0027441A" w:rsidP="00906E81">
      <w:pPr>
        <w:pStyle w:val="Heading1"/>
        <w:rPr>
          <w:rFonts w:ascii="Times New Roman" w:hAnsi="Times New Roman" w:cs="Times New Roman"/>
          <w:b/>
          <w:color w:val="auto"/>
        </w:rPr>
      </w:pPr>
      <w:bookmarkStart w:id="27" w:name="_Toc203005283"/>
      <w:r w:rsidRPr="00C406EA">
        <w:rPr>
          <w:rFonts w:ascii="Times New Roman" w:hAnsi="Times New Roman" w:cs="Times New Roman"/>
          <w:b/>
          <w:color w:val="auto"/>
        </w:rPr>
        <w:t>3.4 Morphological Characteristics of Fungal Isolates on SDA</w:t>
      </w:r>
      <w:bookmarkEnd w:id="27"/>
    </w:p>
    <w:p w:rsidR="0027441A" w:rsidRPr="00C406EA" w:rsidRDefault="0027441A" w:rsidP="0027441A">
      <w:pPr>
        <w:pStyle w:val="NormalWeb"/>
        <w:spacing w:line="480" w:lineRule="auto"/>
        <w:jc w:val="both"/>
        <w:rPr>
          <w:rStyle w:val="Emphasis"/>
          <w:sz w:val="28"/>
          <w:szCs w:val="28"/>
        </w:rPr>
        <w:sectPr w:rsidR="0027441A" w:rsidRPr="00C406EA">
          <w:pgSz w:w="12240" w:h="15840"/>
          <w:pgMar w:top="1440" w:right="1440" w:bottom="1440" w:left="1440" w:header="708" w:footer="708" w:gutter="0"/>
          <w:cols w:space="708"/>
          <w:docGrid w:linePitch="360"/>
        </w:sectPr>
      </w:pPr>
      <w:r w:rsidRPr="00C406EA">
        <w:rPr>
          <w:sz w:val="28"/>
          <w:szCs w:val="28"/>
        </w:rPr>
        <w:t xml:space="preserve">Fungal isolates displayed distinct colony appearances, with varied textures and pigmentation. Microscopic examination revealed key features such as </w:t>
      </w:r>
      <w:proofErr w:type="spellStart"/>
      <w:r w:rsidRPr="00C406EA">
        <w:rPr>
          <w:sz w:val="28"/>
          <w:szCs w:val="28"/>
        </w:rPr>
        <w:t>septate</w:t>
      </w:r>
      <w:proofErr w:type="spellEnd"/>
      <w:r w:rsidRPr="00C406EA">
        <w:rPr>
          <w:sz w:val="28"/>
          <w:szCs w:val="28"/>
        </w:rPr>
        <w:t xml:space="preserve"> hyphae, branched conidiophores, sporangia, and </w:t>
      </w:r>
      <w:proofErr w:type="spellStart"/>
      <w:r w:rsidRPr="00C406EA">
        <w:rPr>
          <w:sz w:val="28"/>
          <w:szCs w:val="28"/>
        </w:rPr>
        <w:t>pseudohyphae</w:t>
      </w:r>
      <w:proofErr w:type="spellEnd"/>
      <w:r w:rsidRPr="00C406EA">
        <w:rPr>
          <w:sz w:val="28"/>
          <w:szCs w:val="28"/>
        </w:rPr>
        <w:t xml:space="preserve">, helping in the identification of </w:t>
      </w:r>
      <w:proofErr w:type="spellStart"/>
      <w:r w:rsidRPr="00C406EA">
        <w:rPr>
          <w:rStyle w:val="Emphasis"/>
          <w:sz w:val="28"/>
          <w:szCs w:val="28"/>
        </w:rPr>
        <w:t>Aspergillus</w:t>
      </w:r>
      <w:proofErr w:type="spellEnd"/>
      <w:r w:rsidRPr="00C406EA">
        <w:rPr>
          <w:rStyle w:val="Emphasis"/>
          <w:sz w:val="28"/>
          <w:szCs w:val="28"/>
        </w:rPr>
        <w:t xml:space="preserve"> </w:t>
      </w:r>
      <w:proofErr w:type="spellStart"/>
      <w:proofErr w:type="gramStart"/>
      <w:r w:rsidRPr="00C406EA">
        <w:rPr>
          <w:rStyle w:val="Emphasis"/>
          <w:sz w:val="28"/>
          <w:szCs w:val="28"/>
        </w:rPr>
        <w:t>niger</w:t>
      </w:r>
      <w:proofErr w:type="spellEnd"/>
      <w:proofErr w:type="gramEnd"/>
      <w:r w:rsidRPr="00C406EA">
        <w:rPr>
          <w:sz w:val="28"/>
          <w:szCs w:val="28"/>
        </w:rPr>
        <w:t xml:space="preserve">, </w:t>
      </w:r>
      <w:proofErr w:type="spellStart"/>
      <w:r w:rsidRPr="00C406EA">
        <w:rPr>
          <w:rStyle w:val="Emphasis"/>
          <w:sz w:val="28"/>
          <w:szCs w:val="28"/>
        </w:rPr>
        <w:t>Penicillium</w:t>
      </w:r>
      <w:proofErr w:type="spellEnd"/>
      <w:r w:rsidRPr="00C406EA">
        <w:rPr>
          <w:rStyle w:val="Emphasis"/>
          <w:sz w:val="28"/>
          <w:szCs w:val="28"/>
        </w:rPr>
        <w:t xml:space="preserve"> sp.</w:t>
      </w:r>
      <w:r w:rsidRPr="00C406EA">
        <w:rPr>
          <w:sz w:val="28"/>
          <w:szCs w:val="28"/>
        </w:rPr>
        <w:t xml:space="preserve">, </w:t>
      </w:r>
      <w:proofErr w:type="spellStart"/>
      <w:r w:rsidRPr="00C406EA">
        <w:rPr>
          <w:rStyle w:val="Emphasis"/>
          <w:sz w:val="28"/>
          <w:szCs w:val="28"/>
        </w:rPr>
        <w:t>Rhizopus</w:t>
      </w:r>
      <w:proofErr w:type="spellEnd"/>
      <w:r w:rsidRPr="00C406EA">
        <w:rPr>
          <w:rStyle w:val="Emphasis"/>
          <w:sz w:val="28"/>
          <w:szCs w:val="28"/>
        </w:rPr>
        <w:t xml:space="preserve"> </w:t>
      </w:r>
      <w:proofErr w:type="spellStart"/>
      <w:r w:rsidRPr="00C406EA">
        <w:rPr>
          <w:rStyle w:val="Emphasis"/>
          <w:sz w:val="28"/>
          <w:szCs w:val="28"/>
        </w:rPr>
        <w:t>stolonifer</w:t>
      </w:r>
      <w:proofErr w:type="spellEnd"/>
      <w:r w:rsidRPr="00C406EA">
        <w:rPr>
          <w:sz w:val="28"/>
          <w:szCs w:val="28"/>
        </w:rPr>
        <w:t xml:space="preserve">, and </w:t>
      </w:r>
      <w:r w:rsidRPr="00C406EA">
        <w:rPr>
          <w:rStyle w:val="Emphasis"/>
          <w:sz w:val="28"/>
          <w:szCs w:val="28"/>
        </w:rPr>
        <w:t>Candida sp.</w:t>
      </w:r>
    </w:p>
    <w:p w:rsidR="0027441A" w:rsidRPr="00C406EA" w:rsidRDefault="0027441A" w:rsidP="0027441A">
      <w:pPr>
        <w:jc w:val="center"/>
        <w:rPr>
          <w:rFonts w:ascii="Times New Roman" w:hAnsi="Times New Roman" w:cs="Times New Roman"/>
          <w:sz w:val="28"/>
          <w:szCs w:val="28"/>
        </w:rPr>
      </w:pPr>
      <w:r w:rsidRPr="00C406EA">
        <w:rPr>
          <w:rFonts w:ascii="Times New Roman" w:hAnsi="Times New Roman" w:cs="Times New Roman"/>
          <w:b/>
          <w:sz w:val="28"/>
          <w:szCs w:val="28"/>
        </w:rPr>
        <w:lastRenderedPageBreak/>
        <w:t>Table 6</w:t>
      </w:r>
      <w:r w:rsidRPr="00C406EA">
        <w:rPr>
          <w:rFonts w:ascii="Times New Roman" w:hAnsi="Times New Roman" w:cs="Times New Roman"/>
          <w:sz w:val="28"/>
          <w:szCs w:val="28"/>
        </w:rPr>
        <w:t xml:space="preserve">: </w:t>
      </w:r>
      <w:r w:rsidRPr="00C406EA">
        <w:rPr>
          <w:rFonts w:ascii="Times New Roman" w:hAnsi="Times New Roman" w:cs="Times New Roman"/>
          <w:b/>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Isolate Code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Colony Appearance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Texture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Pigmentation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Microscopic Features</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Probable Fungi</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Circular, white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Velvety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No pigment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proofErr w:type="spellStart"/>
            <w:r w:rsidRPr="00C406EA">
              <w:rPr>
                <w:rFonts w:ascii="Times New Roman" w:hAnsi="Times New Roman" w:cs="Times New Roman"/>
                <w:sz w:val="28"/>
                <w:szCs w:val="28"/>
              </w:rPr>
              <w:t>Septate</w:t>
            </w:r>
            <w:proofErr w:type="spellEnd"/>
            <w:r w:rsidRPr="00C406EA">
              <w:rPr>
                <w:rFonts w:ascii="Times New Roman" w:hAnsi="Times New Roman" w:cs="Times New Roman"/>
                <w:sz w:val="28"/>
                <w:szCs w:val="28"/>
              </w:rPr>
              <w:t xml:space="preserve"> hyphae, conidia</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proofErr w:type="spellStart"/>
            <w:r w:rsidRPr="00C406EA">
              <w:rPr>
                <w:rFonts w:ascii="Times New Roman" w:hAnsi="Times New Roman" w:cs="Times New Roman"/>
                <w:i/>
                <w:sz w:val="28"/>
                <w:szCs w:val="28"/>
              </w:rPr>
              <w:t>Aspergillus</w:t>
            </w:r>
            <w:proofErr w:type="spellEnd"/>
            <w:r w:rsidRPr="00C406EA">
              <w:rPr>
                <w:rFonts w:ascii="Times New Roman" w:hAnsi="Times New Roman" w:cs="Times New Roman"/>
                <w:i/>
                <w:sz w:val="28"/>
                <w:szCs w:val="28"/>
              </w:rPr>
              <w:t xml:space="preserve"> </w:t>
            </w:r>
            <w:proofErr w:type="spellStart"/>
            <w:r w:rsidRPr="00C406EA">
              <w:rPr>
                <w:rFonts w:ascii="Times New Roman" w:hAnsi="Times New Roman" w:cs="Times New Roman"/>
                <w:i/>
                <w:sz w:val="28"/>
                <w:szCs w:val="28"/>
              </w:rPr>
              <w:t>niger</w:t>
            </w:r>
            <w:proofErr w:type="spellEnd"/>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00C</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Greenish, spreading</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Powdery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Green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Branched conidiophores</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proofErr w:type="spellStart"/>
            <w:r w:rsidRPr="00C406EA">
              <w:rPr>
                <w:rFonts w:ascii="Times New Roman" w:hAnsi="Times New Roman" w:cs="Times New Roman"/>
                <w:i/>
                <w:sz w:val="28"/>
                <w:szCs w:val="28"/>
              </w:rPr>
              <w:t>Penicillium</w:t>
            </w:r>
            <w:proofErr w:type="spellEnd"/>
            <w:r w:rsidRPr="00C406EA">
              <w:rPr>
                <w:rFonts w:ascii="Times New Roman" w:hAnsi="Times New Roman" w:cs="Times New Roman"/>
                <w:i/>
                <w:sz w:val="28"/>
                <w:szCs w:val="28"/>
              </w:rPr>
              <w:t xml:space="preserve"> sp.</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00C</w:t>
            </w:r>
            <w:r w:rsidRPr="00C406EA">
              <w:rPr>
                <w:rFonts w:ascii="Times New Roman" w:hAnsi="Times New Roman" w:cs="Times New Roman"/>
                <w:sz w:val="28"/>
                <w:szCs w:val="28"/>
                <w:vertAlign w:val="subscript"/>
              </w:rPr>
              <w:t>3</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Cotton-like, black</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Fluffy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Black</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Sporangia and </w:t>
            </w:r>
            <w:proofErr w:type="spellStart"/>
            <w:r w:rsidRPr="00C406EA">
              <w:rPr>
                <w:rFonts w:ascii="Times New Roman" w:hAnsi="Times New Roman" w:cs="Times New Roman"/>
                <w:sz w:val="28"/>
                <w:szCs w:val="28"/>
              </w:rPr>
              <w:t>sporangiophores</w:t>
            </w:r>
            <w:proofErr w:type="spellEnd"/>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proofErr w:type="spellStart"/>
            <w:r w:rsidRPr="00C406EA">
              <w:rPr>
                <w:rFonts w:ascii="Times New Roman" w:hAnsi="Times New Roman" w:cs="Times New Roman"/>
                <w:i/>
                <w:sz w:val="28"/>
                <w:szCs w:val="28"/>
              </w:rPr>
              <w:t>Rhizopus</w:t>
            </w:r>
            <w:proofErr w:type="spellEnd"/>
            <w:r w:rsidRPr="00C406EA">
              <w:rPr>
                <w:rFonts w:ascii="Times New Roman" w:hAnsi="Times New Roman" w:cs="Times New Roman"/>
                <w:i/>
                <w:sz w:val="28"/>
                <w:szCs w:val="28"/>
              </w:rPr>
              <w:t xml:space="preserve"> </w:t>
            </w:r>
            <w:proofErr w:type="spellStart"/>
            <w:r w:rsidRPr="00C406EA">
              <w:rPr>
                <w:rFonts w:ascii="Times New Roman" w:hAnsi="Times New Roman" w:cs="Times New Roman"/>
                <w:i/>
                <w:sz w:val="28"/>
                <w:szCs w:val="28"/>
              </w:rPr>
              <w:t>stolonifer</w:t>
            </w:r>
            <w:proofErr w:type="spellEnd"/>
          </w:p>
        </w:tc>
      </w:tr>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00C</w:t>
            </w:r>
            <w:r w:rsidRPr="00C406EA">
              <w:rPr>
                <w:rFonts w:ascii="Times New Roman" w:hAnsi="Times New Roman" w:cs="Times New Roman"/>
                <w:sz w:val="28"/>
                <w:szCs w:val="28"/>
                <w:vertAlign w:val="subscript"/>
              </w:rPr>
              <w:t>4</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Yellowish, wrinkled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Dry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Yellow</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proofErr w:type="spellStart"/>
            <w:r w:rsidRPr="00C406EA">
              <w:rPr>
                <w:rFonts w:ascii="Times New Roman" w:hAnsi="Times New Roman" w:cs="Times New Roman"/>
                <w:sz w:val="28"/>
                <w:szCs w:val="28"/>
              </w:rPr>
              <w:t>Pseudohyphae</w:t>
            </w:r>
            <w:proofErr w:type="spellEnd"/>
            <w:r w:rsidRPr="00C406EA">
              <w:rPr>
                <w:rFonts w:ascii="Times New Roman" w:hAnsi="Times New Roman" w:cs="Times New Roman"/>
                <w:sz w:val="28"/>
                <w:szCs w:val="28"/>
              </w:rPr>
              <w:t xml:space="preserve"> and budding cells</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Candida sp.</w:t>
            </w:r>
          </w:p>
        </w:tc>
      </w:tr>
    </w:tbl>
    <w:p w:rsidR="0027441A" w:rsidRPr="00C406EA" w:rsidRDefault="0027441A" w:rsidP="0027441A">
      <w:pPr>
        <w:pStyle w:val="NormalWeb"/>
        <w:spacing w:line="480" w:lineRule="auto"/>
        <w:jc w:val="both"/>
        <w:rPr>
          <w:sz w:val="28"/>
          <w:szCs w:val="28"/>
        </w:rPr>
      </w:pPr>
      <w:r w:rsidRPr="00C406EA">
        <w:rPr>
          <w:sz w:val="28"/>
          <w:szCs w:val="28"/>
        </w:rPr>
        <w:t>KEYWORD</w:t>
      </w:r>
    </w:p>
    <w:p w:rsidR="0027441A" w:rsidRPr="00C406EA" w:rsidRDefault="0027441A" w:rsidP="0027441A">
      <w:pPr>
        <w:pStyle w:val="NormalWeb"/>
        <w:spacing w:line="480" w:lineRule="auto"/>
        <w:jc w:val="both"/>
        <w:rPr>
          <w:sz w:val="28"/>
          <w:szCs w:val="28"/>
        </w:rPr>
      </w:pPr>
      <w:r w:rsidRPr="00C406EA">
        <w:rPr>
          <w:sz w:val="28"/>
          <w:szCs w:val="28"/>
        </w:rPr>
        <w:t>OOC</w:t>
      </w:r>
      <w:r w:rsidRPr="00C406EA">
        <w:rPr>
          <w:sz w:val="28"/>
          <w:szCs w:val="28"/>
          <w:vertAlign w:val="subscript"/>
        </w:rPr>
        <w:t>1</w:t>
      </w:r>
      <w:r w:rsidRPr="00C406EA">
        <w:rPr>
          <w:sz w:val="28"/>
          <w:szCs w:val="28"/>
        </w:rPr>
        <w:t xml:space="preserve"> = OJAOBA C</w:t>
      </w:r>
      <w:r w:rsidRPr="00C406EA">
        <w:rPr>
          <w:sz w:val="28"/>
          <w:szCs w:val="28"/>
          <w:vertAlign w:val="subscript"/>
        </w:rPr>
        <w:t xml:space="preserve">1 </w:t>
      </w:r>
      <w:r w:rsidRPr="00C406EA">
        <w:rPr>
          <w:sz w:val="28"/>
          <w:szCs w:val="28"/>
        </w:rPr>
        <w:t>STRAIN</w:t>
      </w:r>
    </w:p>
    <w:p w:rsidR="0027441A" w:rsidRPr="00C406EA" w:rsidRDefault="0027441A" w:rsidP="0027441A">
      <w:pPr>
        <w:pStyle w:val="NormalWeb"/>
        <w:spacing w:line="480" w:lineRule="auto"/>
        <w:jc w:val="both"/>
        <w:rPr>
          <w:sz w:val="28"/>
          <w:szCs w:val="28"/>
        </w:rPr>
      </w:pPr>
      <w:r w:rsidRPr="00C406EA">
        <w:rPr>
          <w:sz w:val="28"/>
          <w:szCs w:val="28"/>
        </w:rPr>
        <w:t>OOC</w:t>
      </w:r>
      <w:r w:rsidRPr="00C406EA">
        <w:rPr>
          <w:sz w:val="28"/>
          <w:szCs w:val="28"/>
          <w:vertAlign w:val="subscript"/>
        </w:rPr>
        <w:t>2</w:t>
      </w:r>
      <w:r w:rsidRPr="00C406EA">
        <w:rPr>
          <w:sz w:val="28"/>
          <w:szCs w:val="28"/>
        </w:rPr>
        <w:t xml:space="preserve"> = OJAOBA C</w:t>
      </w:r>
      <w:r w:rsidRPr="00C406EA">
        <w:rPr>
          <w:sz w:val="28"/>
          <w:szCs w:val="28"/>
          <w:vertAlign w:val="subscript"/>
        </w:rPr>
        <w:t xml:space="preserve">2 </w:t>
      </w:r>
      <w:r w:rsidRPr="00C406EA">
        <w:rPr>
          <w:sz w:val="28"/>
          <w:szCs w:val="28"/>
        </w:rPr>
        <w:t>STRAIN</w:t>
      </w:r>
    </w:p>
    <w:p w:rsidR="0027441A" w:rsidRPr="00C406EA" w:rsidRDefault="0027441A" w:rsidP="0027441A">
      <w:pPr>
        <w:pStyle w:val="NormalWeb"/>
        <w:spacing w:line="480" w:lineRule="auto"/>
        <w:jc w:val="both"/>
        <w:rPr>
          <w:sz w:val="28"/>
          <w:szCs w:val="28"/>
        </w:rPr>
      </w:pPr>
      <w:r w:rsidRPr="00C406EA">
        <w:rPr>
          <w:sz w:val="28"/>
          <w:szCs w:val="28"/>
        </w:rPr>
        <w:lastRenderedPageBreak/>
        <w:t>OOC</w:t>
      </w:r>
      <w:r w:rsidRPr="00C406EA">
        <w:rPr>
          <w:sz w:val="28"/>
          <w:szCs w:val="28"/>
          <w:vertAlign w:val="subscript"/>
        </w:rPr>
        <w:t xml:space="preserve">3 </w:t>
      </w:r>
      <w:r w:rsidRPr="00C406EA">
        <w:rPr>
          <w:sz w:val="28"/>
          <w:szCs w:val="28"/>
        </w:rPr>
        <w:t>= OJAOBA C</w:t>
      </w:r>
      <w:r w:rsidRPr="00C406EA">
        <w:rPr>
          <w:sz w:val="28"/>
          <w:szCs w:val="28"/>
          <w:vertAlign w:val="subscript"/>
        </w:rPr>
        <w:t xml:space="preserve">3 </w:t>
      </w:r>
      <w:r w:rsidRPr="00C406EA">
        <w:rPr>
          <w:sz w:val="28"/>
          <w:szCs w:val="28"/>
        </w:rPr>
        <w:t>STRAIN</w:t>
      </w:r>
    </w:p>
    <w:p w:rsidR="0027441A" w:rsidRPr="00C406EA" w:rsidRDefault="0027441A" w:rsidP="0027441A">
      <w:pPr>
        <w:pStyle w:val="NormalWeb"/>
        <w:spacing w:line="480" w:lineRule="auto"/>
        <w:jc w:val="both"/>
        <w:rPr>
          <w:sz w:val="28"/>
          <w:szCs w:val="28"/>
        </w:rPr>
      </w:pPr>
      <w:r w:rsidRPr="00C406EA">
        <w:rPr>
          <w:sz w:val="28"/>
          <w:szCs w:val="28"/>
        </w:rPr>
        <w:t>OOC</w:t>
      </w:r>
      <w:r w:rsidRPr="00C406EA">
        <w:rPr>
          <w:sz w:val="28"/>
          <w:szCs w:val="28"/>
          <w:vertAlign w:val="subscript"/>
        </w:rPr>
        <w:t xml:space="preserve">4 </w:t>
      </w:r>
      <w:r w:rsidRPr="00C406EA">
        <w:rPr>
          <w:sz w:val="28"/>
          <w:szCs w:val="28"/>
        </w:rPr>
        <w:t>= OJAOBA C</w:t>
      </w:r>
      <w:r w:rsidRPr="00C406EA">
        <w:rPr>
          <w:sz w:val="28"/>
          <w:szCs w:val="28"/>
          <w:vertAlign w:val="subscript"/>
        </w:rPr>
        <w:t xml:space="preserve">4 </w:t>
      </w:r>
      <w:r w:rsidRPr="00C406EA">
        <w:rPr>
          <w:sz w:val="28"/>
          <w:szCs w:val="28"/>
        </w:rPr>
        <w:t>STRAIN</w:t>
      </w:r>
    </w:p>
    <w:p w:rsidR="0027441A" w:rsidRPr="00C406EA" w:rsidRDefault="0027441A" w:rsidP="0027441A">
      <w:pPr>
        <w:pStyle w:val="NormalWeb"/>
        <w:spacing w:line="480" w:lineRule="auto"/>
        <w:jc w:val="both"/>
        <w:rPr>
          <w:sz w:val="28"/>
          <w:szCs w:val="28"/>
        </w:rPr>
        <w:sectPr w:rsidR="0027441A" w:rsidRPr="00C406EA" w:rsidSect="005B088F">
          <w:pgSz w:w="15840" w:h="12240" w:orient="landscape"/>
          <w:pgMar w:top="1440" w:right="1440" w:bottom="1440" w:left="1440" w:header="708" w:footer="708" w:gutter="0"/>
          <w:cols w:space="708"/>
          <w:docGrid w:linePitch="360"/>
        </w:sectPr>
      </w:pPr>
    </w:p>
    <w:p w:rsidR="0027441A" w:rsidRPr="00C406EA" w:rsidRDefault="0027441A" w:rsidP="0027441A">
      <w:pPr>
        <w:pStyle w:val="NormalWeb"/>
        <w:spacing w:line="480" w:lineRule="auto"/>
        <w:jc w:val="both"/>
        <w:rPr>
          <w:sz w:val="28"/>
          <w:szCs w:val="28"/>
        </w:rPr>
        <w:sectPr w:rsidR="0027441A" w:rsidRPr="00C406EA">
          <w:pgSz w:w="12240" w:h="15840"/>
          <w:pgMar w:top="1440" w:right="1440" w:bottom="1440" w:left="1440" w:header="708" w:footer="708" w:gutter="0"/>
          <w:cols w:space="708"/>
          <w:docGrid w:linePitch="360"/>
        </w:sectPr>
      </w:pPr>
      <w:r w:rsidRPr="00C406EA">
        <w:rPr>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27441A" w:rsidRPr="00C406EA" w:rsidRDefault="0027441A" w:rsidP="0027441A">
      <w:pPr>
        <w:jc w:val="center"/>
        <w:rPr>
          <w:rFonts w:ascii="Times New Roman" w:hAnsi="Times New Roman" w:cs="Times New Roman"/>
          <w:b/>
          <w:sz w:val="28"/>
          <w:szCs w:val="28"/>
        </w:rPr>
      </w:pPr>
      <w:r w:rsidRPr="00C406EA">
        <w:rPr>
          <w:rFonts w:ascii="Times New Roman" w:hAnsi="Times New Roman" w:cs="Times New Roman"/>
          <w:b/>
          <w:sz w:val="28"/>
          <w:szCs w:val="28"/>
        </w:rPr>
        <w:lastRenderedPageBreak/>
        <w:t>MOLECULAR IDENTIFICATION (PCR: POLYMERASE CHAIN REACTION)</w:t>
      </w:r>
    </w:p>
    <w:p w:rsidR="0027441A" w:rsidRPr="00C406EA" w:rsidRDefault="0027441A" w:rsidP="0027441A">
      <w:pPr>
        <w:spacing w:line="480" w:lineRule="auto"/>
        <w:jc w:val="center"/>
        <w:rPr>
          <w:rFonts w:ascii="Times New Roman" w:hAnsi="Times New Roman" w:cs="Times New Roman"/>
          <w:b/>
          <w:sz w:val="28"/>
          <w:szCs w:val="28"/>
        </w:rPr>
      </w:pPr>
      <w:r w:rsidRPr="00C406EA">
        <w:rPr>
          <w:rFonts w:ascii="Times New Roman" w:hAnsi="Times New Roman" w:cs="Times New Roman"/>
          <w:b/>
          <w:sz w:val="28"/>
          <w:szCs w:val="28"/>
        </w:rPr>
        <w:t xml:space="preserve">Table 7. Primers sequences used for amplification of ITS region and </w:t>
      </w:r>
      <w:proofErr w:type="spellStart"/>
      <w:r w:rsidRPr="00C406EA">
        <w:rPr>
          <w:rFonts w:ascii="Times New Roman" w:hAnsi="Times New Roman" w:cs="Times New Roman"/>
          <w:b/>
          <w:sz w:val="28"/>
          <w:szCs w:val="28"/>
        </w:rPr>
        <w:t>aflatoxin</w:t>
      </w:r>
      <w:proofErr w:type="spellEnd"/>
      <w:r w:rsidRPr="00C406EA">
        <w:rPr>
          <w:rFonts w:ascii="Times New Roman" w:hAnsi="Times New Roman" w:cs="Times New Roman"/>
          <w:b/>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27441A" w:rsidRPr="00C406EA" w:rsidTr="005B088F">
        <w:trPr>
          <w:trHeight w:val="587"/>
          <w:jc w:val="center"/>
        </w:trPr>
        <w:tc>
          <w:tcPr>
            <w:tcW w:w="3949"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Primer</w:t>
            </w:r>
          </w:p>
        </w:tc>
        <w:tc>
          <w:tcPr>
            <w:tcW w:w="6288"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Sequence 5’-3’</w:t>
            </w:r>
          </w:p>
        </w:tc>
      </w:tr>
      <w:tr w:rsidR="00C406EA" w:rsidRPr="00C406EA" w:rsidTr="005B088F">
        <w:trPr>
          <w:trHeight w:val="1780"/>
          <w:jc w:val="center"/>
        </w:trPr>
        <w:tc>
          <w:tcPr>
            <w:tcW w:w="3949"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ITS (Universal primer)</w:t>
            </w:r>
          </w:p>
        </w:tc>
        <w:tc>
          <w:tcPr>
            <w:tcW w:w="6288"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5′TCC GTA GGT GAA CCT GCG G 3′-F 5´TCC TCC GCT TAT TGA TAT GC-3´ -R</w:t>
            </w:r>
          </w:p>
        </w:tc>
      </w:tr>
      <w:tr w:rsidR="00C406EA" w:rsidRPr="00C406EA" w:rsidTr="005B088F">
        <w:trPr>
          <w:trHeight w:val="2954"/>
          <w:jc w:val="center"/>
        </w:trPr>
        <w:tc>
          <w:tcPr>
            <w:tcW w:w="3949"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apa-2</w:t>
            </w:r>
          </w:p>
        </w:tc>
        <w:tc>
          <w:tcPr>
            <w:tcW w:w="6288"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5´-TATCTCCCCCCGGGCATCTCCCGG3´ -F 5´-CCGTCAGACAGCCACTGGACACGG-3´ -R</w:t>
            </w:r>
          </w:p>
        </w:tc>
      </w:tr>
    </w:tbl>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rPr>
          <w:rFonts w:ascii="Times New Roman" w:eastAsia="Courier New" w:hAnsi="Times New Roman" w:cs="Times New Roman"/>
          <w:b/>
          <w:sz w:val="28"/>
          <w:szCs w:val="28"/>
        </w:rPr>
      </w:pPr>
      <w:r w:rsidRPr="00C406EA">
        <w:rPr>
          <w:rFonts w:ascii="Times New Roman" w:hAnsi="Times New Roman" w:cs="Times New Roman"/>
          <w:b/>
          <w:sz w:val="28"/>
          <w:szCs w:val="28"/>
        </w:rPr>
        <w:t xml:space="preserve">Table 8: PCR analysis conditions for fungal amplification: </w:t>
      </w:r>
      <w:proofErr w:type="spellStart"/>
      <w:r w:rsidRPr="00C406EA">
        <w:rPr>
          <w:rFonts w:ascii="Times New Roman" w:hAnsi="Times New Roman" w:cs="Times New Roman"/>
          <w:b/>
          <w:sz w:val="28"/>
          <w:szCs w:val="28"/>
        </w:rPr>
        <w:t>Thermocycler</w:t>
      </w:r>
      <w:proofErr w:type="spellEnd"/>
      <w:r w:rsidRPr="00C406EA">
        <w:rPr>
          <w:rFonts w:ascii="Times New Roman" w:hAnsi="Times New Roman" w:cs="Times New Roman"/>
          <w:b/>
          <w:sz w:val="28"/>
          <w:szCs w:val="28"/>
        </w:rPr>
        <w:t xml:space="preserve"> Settings</w:t>
      </w:r>
    </w:p>
    <w:tbl>
      <w:tblPr>
        <w:tblStyle w:val="TableGrid"/>
        <w:tblW w:w="0" w:type="auto"/>
        <w:tblLook w:val="04A0" w:firstRow="1" w:lastRow="0" w:firstColumn="1" w:lastColumn="0" w:noHBand="0" w:noVBand="1"/>
      </w:tblPr>
      <w:tblGrid>
        <w:gridCol w:w="4675"/>
        <w:gridCol w:w="4675"/>
      </w:tblGrid>
      <w:tr w:rsidR="0027441A" w:rsidRPr="00C406EA" w:rsidTr="005B088F">
        <w:tc>
          <w:tcPr>
            <w:tcW w:w="4675"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sz w:val="28"/>
                <w:szCs w:val="28"/>
              </w:rPr>
              <w:t>PARAMETERS</w:t>
            </w:r>
          </w:p>
        </w:tc>
        <w:tc>
          <w:tcPr>
            <w:tcW w:w="4675"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sz w:val="28"/>
                <w:szCs w:val="28"/>
              </w:rPr>
              <w:t>CONDITIONS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Initial Denaturation</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95°C for 2-5 minutes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Denaturation</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95°C for 30 seconds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Annealing</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55-65°C for 30 seconds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Extension</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72°C for 1 minute per kb of target</w:t>
            </w:r>
          </w:p>
        </w:tc>
      </w:tr>
      <w:tr w:rsidR="00C406EA" w:rsidRPr="00C406EA" w:rsidTr="005B088F">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Final Extension </w:t>
            </w:r>
          </w:p>
        </w:tc>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72°C for 5-10 minutes</w:t>
            </w:r>
          </w:p>
        </w:tc>
      </w:tr>
      <w:tr w:rsidR="00C406EA" w:rsidRPr="00C406EA" w:rsidTr="005B088F">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Cycles </w:t>
            </w:r>
          </w:p>
        </w:tc>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30-35 cycles</w:t>
            </w:r>
          </w:p>
        </w:tc>
      </w:tr>
      <w:tr w:rsidR="00C406EA" w:rsidRPr="00C406EA" w:rsidTr="005B088F">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Cooling </w:t>
            </w:r>
          </w:p>
        </w:tc>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4°C (hold)</w:t>
            </w:r>
          </w:p>
        </w:tc>
      </w:tr>
    </w:tbl>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rPr>
          <w:rFonts w:ascii="Times New Roman" w:eastAsia="Courier New" w:hAnsi="Times New Roman" w:cs="Times New Roman"/>
          <w:b/>
          <w:sz w:val="28"/>
          <w:szCs w:val="28"/>
        </w:rPr>
        <w:sectPr w:rsidR="0027441A" w:rsidRPr="00C406EA" w:rsidSect="005B088F">
          <w:pgSz w:w="15840" w:h="12240" w:orient="landscape"/>
          <w:pgMar w:top="1440" w:right="1440" w:bottom="1440" w:left="1440" w:header="708" w:footer="708" w:gutter="0"/>
          <w:cols w:space="708"/>
          <w:docGrid w:linePitch="360"/>
        </w:sectPr>
      </w:pPr>
    </w:p>
    <w:p w:rsidR="0027441A" w:rsidRPr="00C406EA" w:rsidRDefault="0027441A" w:rsidP="0027441A">
      <w:pPr>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noProof/>
          <w:sz w:val="28"/>
          <w:szCs w:val="28"/>
        </w:rPr>
        <w:drawing>
          <wp:inline distT="0" distB="0" distL="0" distR="0" wp14:anchorId="66FADE3C" wp14:editId="412C9251">
            <wp:extent cx="2276652"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5035" cy="1453131"/>
                    </a:xfrm>
                    <a:prstGeom prst="rect">
                      <a:avLst/>
                    </a:prstGeom>
                  </pic:spPr>
                </pic:pic>
              </a:graphicData>
            </a:graphic>
          </wp:inline>
        </w:drawing>
      </w:r>
    </w:p>
    <w:p w:rsidR="0027441A" w:rsidRPr="00C406EA" w:rsidRDefault="0027441A" w:rsidP="0027441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C406EA">
        <w:rPr>
          <w:rFonts w:ascii="Times New Roman" w:hAnsi="Times New Roman" w:cs="Times New Roman"/>
          <w:i/>
          <w:sz w:val="28"/>
          <w:szCs w:val="28"/>
        </w:rPr>
        <w:t>Aspergillus</w:t>
      </w:r>
      <w:proofErr w:type="spellEnd"/>
      <w:r w:rsidRPr="00C406EA">
        <w:rPr>
          <w:rFonts w:ascii="Times New Roman" w:hAnsi="Times New Roman" w:cs="Times New Roman"/>
          <w:i/>
          <w:sz w:val="28"/>
          <w:szCs w:val="28"/>
        </w:rPr>
        <w:t xml:space="preserve"> </w:t>
      </w:r>
      <w:proofErr w:type="spellStart"/>
      <w:proofErr w:type="gramStart"/>
      <w:r w:rsidRPr="00C406EA">
        <w:rPr>
          <w:rFonts w:ascii="Times New Roman" w:hAnsi="Times New Roman" w:cs="Times New Roman"/>
          <w:i/>
          <w:sz w:val="28"/>
          <w:szCs w:val="28"/>
        </w:rPr>
        <w:t>niger</w:t>
      </w:r>
      <w:proofErr w:type="spellEnd"/>
      <w:proofErr w:type="gramEnd"/>
      <w:r w:rsidRPr="00C406EA">
        <w:rPr>
          <w:rFonts w:ascii="Times New Roman" w:hAnsi="Times New Roman" w:cs="Times New Roman"/>
          <w:sz w:val="28"/>
          <w:szCs w:val="28"/>
        </w:rPr>
        <w:t xml:space="preserve"> while lane 2 is suspected </w:t>
      </w:r>
      <w:proofErr w:type="spellStart"/>
      <w:r w:rsidRPr="00C406EA">
        <w:rPr>
          <w:rFonts w:ascii="Times New Roman" w:hAnsi="Times New Roman" w:cs="Times New Roman"/>
          <w:i/>
          <w:sz w:val="28"/>
          <w:szCs w:val="28"/>
        </w:rPr>
        <w:t>Aspergillus</w:t>
      </w:r>
      <w:proofErr w:type="spellEnd"/>
      <w:r w:rsidRPr="00C406EA">
        <w:rPr>
          <w:rFonts w:ascii="Times New Roman" w:hAnsi="Times New Roman" w:cs="Times New Roman"/>
          <w:i/>
          <w:sz w:val="28"/>
          <w:szCs w:val="28"/>
        </w:rPr>
        <w:t xml:space="preserve"> </w:t>
      </w:r>
      <w:proofErr w:type="spellStart"/>
      <w:r w:rsidRPr="00C406EA">
        <w:rPr>
          <w:rFonts w:ascii="Times New Roman" w:hAnsi="Times New Roman" w:cs="Times New Roman"/>
          <w:i/>
          <w:sz w:val="28"/>
          <w:szCs w:val="28"/>
        </w:rPr>
        <w:t>flavus</w:t>
      </w:r>
      <w:proofErr w:type="spellEnd"/>
      <w:r w:rsidRPr="00C406EA">
        <w:rPr>
          <w:rFonts w:ascii="Times New Roman" w:hAnsi="Times New Roman" w:cs="Times New Roman"/>
          <w:sz w:val="28"/>
          <w:szCs w:val="28"/>
        </w:rPr>
        <w:t>.</w:t>
      </w:r>
    </w:p>
    <w:p w:rsidR="0027441A" w:rsidRPr="00C406EA" w:rsidRDefault="0027441A" w:rsidP="0027441A">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noProof/>
          <w:sz w:val="28"/>
          <w:szCs w:val="28"/>
        </w:rPr>
        <w:drawing>
          <wp:inline distT="0" distB="0" distL="0" distR="0" wp14:anchorId="65F60431" wp14:editId="2A0BB2AE">
            <wp:extent cx="2377639" cy="14668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8507" cy="1473555"/>
                    </a:xfrm>
                    <a:prstGeom prst="rect">
                      <a:avLst/>
                    </a:prstGeom>
                  </pic:spPr>
                </pic:pic>
              </a:graphicData>
            </a:graphic>
          </wp:inline>
        </w:drawing>
      </w:r>
    </w:p>
    <w:p w:rsidR="0027441A" w:rsidRPr="00C406EA" w:rsidRDefault="0027441A" w:rsidP="0027441A">
      <w:pPr>
        <w:spacing w:line="480" w:lineRule="auto"/>
        <w:jc w:val="both"/>
        <w:rPr>
          <w:rFonts w:ascii="Times New Roman" w:eastAsia="Calibri" w:hAnsi="Times New Roman" w:cs="Times New Roman"/>
          <w:b/>
          <w:sz w:val="28"/>
          <w:szCs w:val="28"/>
        </w:rPr>
      </w:pPr>
      <w:r w:rsidRPr="00C406EA">
        <w:rPr>
          <w:rFonts w:ascii="Times New Roman" w:hAnsi="Times New Roman" w:cs="Times New Roman"/>
          <w:sz w:val="28"/>
          <w:szCs w:val="28"/>
        </w:rPr>
        <w:t>Figure 4: PCR amplification using apa-2 (</w:t>
      </w:r>
      <w:proofErr w:type="spellStart"/>
      <w:r w:rsidRPr="00C406EA">
        <w:rPr>
          <w:rFonts w:ascii="Times New Roman" w:hAnsi="Times New Roman" w:cs="Times New Roman"/>
          <w:sz w:val="28"/>
          <w:szCs w:val="28"/>
        </w:rPr>
        <w:t>aflatoxin</w:t>
      </w:r>
      <w:proofErr w:type="spellEnd"/>
      <w:r w:rsidRPr="00C406EA">
        <w:rPr>
          <w:rFonts w:ascii="Times New Roman" w:hAnsi="Times New Roman" w:cs="Times New Roman"/>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C406EA">
        <w:rPr>
          <w:rFonts w:ascii="Times New Roman" w:hAnsi="Times New Roman" w:cs="Times New Roman"/>
          <w:i/>
          <w:sz w:val="28"/>
          <w:szCs w:val="28"/>
        </w:rPr>
        <w:t>Aspergillus</w:t>
      </w:r>
      <w:proofErr w:type="spellEnd"/>
      <w:r w:rsidRPr="00C406EA">
        <w:rPr>
          <w:rFonts w:ascii="Times New Roman" w:hAnsi="Times New Roman" w:cs="Times New Roman"/>
          <w:i/>
          <w:sz w:val="28"/>
          <w:szCs w:val="28"/>
        </w:rPr>
        <w:t xml:space="preserve"> </w:t>
      </w:r>
      <w:proofErr w:type="spellStart"/>
      <w:r w:rsidRPr="00C406EA">
        <w:rPr>
          <w:rFonts w:ascii="Times New Roman" w:hAnsi="Times New Roman" w:cs="Times New Roman"/>
          <w:i/>
          <w:sz w:val="28"/>
          <w:szCs w:val="28"/>
        </w:rPr>
        <w:t>flavus</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posseses</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aflatoxin</w:t>
      </w:r>
      <w:proofErr w:type="spellEnd"/>
      <w:r w:rsidRPr="00C406EA">
        <w:rPr>
          <w:rFonts w:ascii="Times New Roman" w:hAnsi="Times New Roman" w:cs="Times New Roman"/>
          <w:sz w:val="28"/>
          <w:szCs w:val="28"/>
        </w:rPr>
        <w:t xml:space="preserve"> gene while suspected </w:t>
      </w:r>
      <w:proofErr w:type="spellStart"/>
      <w:r w:rsidRPr="00C406EA">
        <w:rPr>
          <w:rFonts w:ascii="Times New Roman" w:hAnsi="Times New Roman" w:cs="Times New Roman"/>
          <w:i/>
          <w:sz w:val="28"/>
          <w:szCs w:val="28"/>
        </w:rPr>
        <w:t>Aspergillus</w:t>
      </w:r>
      <w:proofErr w:type="spellEnd"/>
      <w:r w:rsidRPr="00C406EA">
        <w:rPr>
          <w:rFonts w:ascii="Times New Roman" w:hAnsi="Times New Roman" w:cs="Times New Roman"/>
          <w:i/>
          <w:sz w:val="28"/>
          <w:szCs w:val="28"/>
        </w:rPr>
        <w:t xml:space="preserve"> </w:t>
      </w:r>
      <w:proofErr w:type="spellStart"/>
      <w:proofErr w:type="gramStart"/>
      <w:r w:rsidRPr="00C406EA">
        <w:rPr>
          <w:rFonts w:ascii="Times New Roman" w:hAnsi="Times New Roman" w:cs="Times New Roman"/>
          <w:i/>
          <w:sz w:val="28"/>
          <w:szCs w:val="28"/>
        </w:rPr>
        <w:t>niger</w:t>
      </w:r>
      <w:proofErr w:type="spellEnd"/>
      <w:proofErr w:type="gramEnd"/>
      <w:r w:rsidRPr="00C406EA">
        <w:rPr>
          <w:rFonts w:ascii="Times New Roman" w:hAnsi="Times New Roman" w:cs="Times New Roman"/>
          <w:sz w:val="28"/>
          <w:szCs w:val="28"/>
        </w:rPr>
        <w:t xml:space="preserve"> does not</w:t>
      </w:r>
      <w:r w:rsidRPr="00C406EA">
        <w:rPr>
          <w:rFonts w:ascii="Times New Roman" w:eastAsia="Calibri" w:hAnsi="Times New Roman" w:cs="Times New Roman"/>
          <w:b/>
          <w:sz w:val="28"/>
          <w:szCs w:val="28"/>
        </w:rPr>
        <w:br w:type="page"/>
      </w:r>
    </w:p>
    <w:p w:rsidR="0027441A" w:rsidRPr="00C406EA" w:rsidRDefault="0027441A" w:rsidP="0027441A">
      <w:pPr>
        <w:spacing w:before="100" w:beforeAutospacing="1" w:after="100" w:afterAutospacing="1" w:line="480" w:lineRule="auto"/>
        <w:jc w:val="both"/>
        <w:rPr>
          <w:rFonts w:ascii="Times New Roman" w:eastAsia="Calibri" w:hAnsi="Times New Roman" w:cs="Times New Roman"/>
          <w:b/>
          <w:sz w:val="28"/>
          <w:szCs w:val="28"/>
        </w:rPr>
      </w:pPr>
      <w:r w:rsidRPr="00C406EA">
        <w:rPr>
          <w:rFonts w:ascii="Times New Roman" w:eastAsia="Calibri" w:hAnsi="Times New Roman" w:cs="Times New Roman"/>
          <w:b/>
          <w:sz w:val="28"/>
          <w:szCs w:val="28"/>
        </w:rPr>
        <w:lastRenderedPageBreak/>
        <w:t>SEQUENCING RESULT</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CAGCATGCTT GGGGACCCCC TTCACGCAAG CAGTGTTAGA GCTGGTCAGG ATAATTCGAC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CTCCTTCCCG CATATGGCAA TAGGCCTCCC GCGCCACGAA GAACTGGCCA CGGGTGTTGA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CCCGGAAGAC CCGGTCAAAT TCCTAATACT TTTTTTAGCT TATGCCTTTA ATGCGTTATC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TGTGGTTCAT ACTTCTGGGG TCACGTCTTT CAGGTGACCG AACGATACAA TTCCAGCGTT </w:t>
      </w:r>
    </w:p>
    <w:p w:rsidR="0027441A" w:rsidRPr="00C406EA" w:rsidRDefault="0027441A" w:rsidP="0027441A">
      <w:pPr>
        <w:spacing w:after="0" w:line="235" w:lineRule="auto"/>
        <w:ind w:right="-11"/>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CGATGACACG ATGTCCAGGT AGCCAAAATG GCGCACCGTC TCCGCCATTA ACTTCGCAGT </w:t>
      </w:r>
    </w:p>
    <w:p w:rsidR="0027441A" w:rsidRPr="00C406EA" w:rsidRDefault="0027441A" w:rsidP="0027441A">
      <w:pPr>
        <w:spacing w:after="0" w:line="235" w:lineRule="auto"/>
        <w:ind w:right="-11"/>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TGCCTCAGGA TCCCCGACAT CGGCCTGGAT TGCGATAGCG TCGGTACCAT TGGCCTTGAT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CTGTTCAACC ACTTTCTCCG CGGCCTCACG GGAATGGGCG TAGTTCACCA CGACTTTGGC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TCCGCGCTCA CCAAGCGCGA CGGCGATGGC AGCACCGATG CCGCGGCCGG CGCCGGTGAC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TAAGGCCACT TTGCCATCTA AACGGTGGTT GTCGGACATG TTGAAGAAAT CGTCTGGGGT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AGAGACTTTA GGGAGGCAAA ATGATGTGTA GTTCTGTTAA AACGGTGATC CATGGGACCG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GTCATGCACT ACATATATAC GCAGCTATGG ATGGTTGGCC ACCAAACAAA TCTTTCCTCG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GAGACCGAAA TATCTGAATA CCTGTAGCTC ATCGGGCGGC GAGCCCAAAA CTTCTGTGTA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GTAATACGTC TTGTTTATGT TAGGCTGAAA GCATAGGAAG CTGAGAATAG GAGCAGGCTC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TAAACCAATC ACACCAAAAA CACAATAATA AACGAAAACC GCCGTGTGTC TCAATGAAGA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AATGCCGGGC CCGACGCGAA CGTGTCGAGC CATTTACATA GGAAGAGGGC GCATTCGAGG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TTACAGAGCG AATGGATCGT GCTCCATGTC AAGGTCTGCG TTCTGGCGAC GTATTCCACG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CCGATACGAA CGGGAATGGA AAGCGCGTGA ATGGATTGCA GGACGGCGTG GTAGATTTTG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GGGGTTTGCG CGGGCCTTGG GGCGTTGCAG AATGCTGATG CGATGGCTTC CGGATCCCCC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GTTCCTAAGC TGCGGTGTGG GCCCAGATTG AAGTGTAGTC TGATGCATGC AATTCGGAAT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ATGGCTGTCG CGTTGAAACC GAGGGGCTCT TTCGGCGATA TAGGGGTGAT AGACGGGTCG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GAGCTTGTCT CCCAGCTTTT TTGCCATCGT CGGAGCGCCG TGTGGAATCT GGTGAGGAGC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TCGACGGGGA TTGAGGTGGG CTGGTCTTTA GATGATCCTG GGATGCAGAA TGATGCCTCC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CATGCCAGAT ATATGTGTTG GAAAAGACCA TGTATGAGGA CCAAGTTGCC AAAGGAAGAT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AAGCTGACTC TTTCACGATG AAGTGCTTTA TTGTGAAATA GCTTGCCGTA GCCGTCGCCG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AAGGAGACGC AGTGTGGCCC CTTCGAGCGG AGAGATTTCC ATTCTGAGGC AGTTGAAGCG </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CTCCAGAGCT CCTCGGGCCA AGGGAGATAA AGTGAACTTA CTTCGCTATT CAGGATCTTT</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GGAGGCATAT TGTAAAGAAT GGTTTGATTA TTGCAGATCA TGTAAGCAAT GAATTTGGTA</w:t>
      </w:r>
    </w:p>
    <w:p w:rsidR="0027441A" w:rsidRPr="00C406EA" w:rsidRDefault="0027441A" w:rsidP="0027441A">
      <w:pPr>
        <w:spacing w:after="32"/>
        <w:ind w:left="1075" w:hanging="1090"/>
        <w:jc w:val="both"/>
        <w:rPr>
          <w:rFonts w:ascii="Times New Roman" w:hAnsi="Times New Roman" w:cs="Times New Roman"/>
        </w:rPr>
      </w:pPr>
      <w:r w:rsidRPr="00C406EA">
        <w:rPr>
          <w:rFonts w:ascii="Times New Roman" w:eastAsia="Times New Roman" w:hAnsi="Times New Roman" w:cs="Times New Roman"/>
          <w:b/>
        </w:rPr>
        <w:t xml:space="preserve">Figure 1. The sequence of Green fungus and the ITS region is the same as </w:t>
      </w:r>
      <w:proofErr w:type="spellStart"/>
      <w:r w:rsidRPr="00C406EA">
        <w:rPr>
          <w:rFonts w:ascii="Times New Roman" w:eastAsia="Times New Roman" w:hAnsi="Times New Roman" w:cs="Times New Roman"/>
          <w:b/>
          <w:i/>
        </w:rPr>
        <w:t>Aspergillus</w:t>
      </w:r>
      <w:proofErr w:type="spellEnd"/>
      <w:r w:rsidRPr="00C406EA">
        <w:rPr>
          <w:rFonts w:ascii="Times New Roman" w:eastAsia="Times New Roman" w:hAnsi="Times New Roman" w:cs="Times New Roman"/>
          <w:b/>
          <w:i/>
        </w:rPr>
        <w:t xml:space="preserve"> </w:t>
      </w:r>
      <w:proofErr w:type="spellStart"/>
      <w:r w:rsidRPr="00C406EA">
        <w:rPr>
          <w:rFonts w:ascii="Times New Roman" w:eastAsia="Times New Roman" w:hAnsi="Times New Roman" w:cs="Times New Roman"/>
          <w:b/>
          <w:i/>
        </w:rPr>
        <w:t>flavus</w:t>
      </w:r>
      <w:proofErr w:type="spellEnd"/>
      <w:r w:rsidRPr="00C406EA">
        <w:rPr>
          <w:rFonts w:ascii="Times New Roman" w:eastAsia="Times New Roman" w:hAnsi="Times New Roman" w:cs="Times New Roman"/>
          <w:b/>
        </w:rPr>
        <w:t xml:space="preserve"> strain V5F-13 with accession number of JQ435497 </w:t>
      </w:r>
    </w:p>
    <w:p w:rsidR="0027441A" w:rsidRPr="00C406EA" w:rsidRDefault="0027441A" w:rsidP="0027441A">
      <w:pPr>
        <w:jc w:val="both"/>
        <w:rPr>
          <w:rFonts w:ascii="Times New Roman" w:hAnsi="Times New Roman" w:cs="Times New Roman"/>
        </w:rPr>
      </w:pPr>
      <w:r w:rsidRPr="00C406EA">
        <w:rPr>
          <w:rFonts w:ascii="Times New Roman" w:hAnsi="Times New Roman" w:cs="Times New Roman"/>
        </w:rPr>
        <w:br w:type="page"/>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lastRenderedPageBreak/>
        <w:t xml:space="preserve">     CTAGCTGTTG ACCCCCGGAC CATCTACAGA CTGCCCATGA TCTTGGCTCG TTGGTCCGCA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CTCTGTAGAC CCATGGTCGT TATTCACCAT GCAGCTATTG CGGGCGATCC AAAAACAAGT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AATAGAACGA AGGCATTTAC ACAAGATCGG AGGACTGCCC CCATTCCAAT AGGGCCGGCC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ATTTGGTACC ACGAACGGTC GGAAATCGTG CTGAGAAGAG AGACCGATCT GCTTCACAGA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CACAAAAATG ATTTAATGGG ATCCGTTGAG CGGGTGAAGA CCATGCTCAT AACCGTGGTT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CGGTGTATAT CAAGGTCGAT TAACAGGCGG TGGGATAGGT GGTCGCTTGG AAATGGTCAG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GGTCGGGAGG CGGTCGCCTG AATCATGCCA GAACTAGATT TGCTATAAAC GCATAAAGGC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GCGGAACAAG ACGGATTCGC AAAAGTCCAA AGCTGTCGTG TAATATTCTT CAAAGTGTAT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AAAACGATTT CAATTCGGTT ATTCGCTTGT TATGGACAGT AGATATGTGT AGGGTTATTC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GCGTTCGCAG CCGCGACGAT CGGGTGCAGG AGTCGCGACA GACAGGGCGG CAGGCTGACG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GCTTATCGGT AGATATGGTA GGGAGGTAAA GGAGGTACTC GTTCAGAATT GAAGGATACT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TGAAGGTTAT CAAGTCAAGG CTGGAAGAAC AGACCGGGCC GTGAGGGTTC TGGCGGTTAC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AAGACTGCTC AAATTGTCCC TGGCGCCAGG GCCTGTGTTA GAAATGATAG GGAGGGGGTG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GTGGTGGTGG TGGGAGGTGA TGAGCGACGG TCAATGATGG GTGTGTACGG AGCGACAGGG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GCCGATGGTC GGTTGCGGAG AAGGAATCAA GCAGAGGTAT TTAGCCAGAG AGTGAGAGTG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AGAGAGGGGG TAAGCATAAG GTAATCAGGG TGTGATTGCC AGTAGAGAGA GGGAGAGTGA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GTGAATTAGT TAGCAGTAGT GAAGAATTGG AGGTCAAGTC GGAAGGAGTA GTAGTAGTAT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GATGCTGCTC TGTCCTGGAC AGATTATTCT TTTCTTGCCA GGGCGAGTTG GACTGTCTTG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CCCGTGAAAC AAGGCGTGTG GATACGCATG GGGATTGGTC CAAGGTGCCT GGCTTTCGGT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GACTCCCTGA CTTCCCAGAA TCCTCGAGGC ATTCTTGGCG CTGCCCGGTC ACCGACGCTA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ACTGGCAGCC CCCGCATACC TTGTGCCGAA TGCGGTAATT CCGGAGGGTA ATCCCGCCCA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GGGTCGCAGC AGGGAGCCAG TCACAGGGCC CATTCACCAC ATATTTCGGG ACTGGCGCCG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CTCCTCCTCT CTCCTCAGGG GCCAATAGAC TCGCTTATGT TCCAGCCACC ATCGTAACTA </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GGAGGTTAGG TGGTATTTTA TTTTCTTTCT TCCCACGCCC AGTGACAGTC AGAAAACGCG</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TCTTAAG</w:t>
      </w:r>
    </w:p>
    <w:p w:rsidR="00906E81" w:rsidRPr="00C406EA" w:rsidRDefault="0027441A" w:rsidP="0027441A">
      <w:pPr>
        <w:jc w:val="both"/>
        <w:rPr>
          <w:rFonts w:ascii="Times New Roman" w:eastAsia="Courier New" w:hAnsi="Times New Roman" w:cs="Times New Roman"/>
          <w:b/>
          <w:sz w:val="20"/>
        </w:rPr>
        <w:sectPr w:rsidR="00906E81" w:rsidRPr="00C406EA">
          <w:footerReference w:type="default" r:id="rId15"/>
          <w:pgSz w:w="12240" w:h="15840"/>
          <w:pgMar w:top="1440" w:right="1440" w:bottom="1440" w:left="1440" w:header="708" w:footer="708" w:gutter="0"/>
          <w:cols w:space="708"/>
          <w:docGrid w:linePitch="360"/>
        </w:sectPr>
      </w:pPr>
      <w:r w:rsidRPr="00C406EA">
        <w:rPr>
          <w:rFonts w:ascii="Times New Roman" w:eastAsia="Courier New" w:hAnsi="Times New Roman" w:cs="Times New Roman"/>
          <w:b/>
          <w:sz w:val="20"/>
        </w:rPr>
        <w:t xml:space="preserve">Figure 2. The sequence of Black fungus and the ITS region is the same as </w:t>
      </w:r>
      <w:proofErr w:type="spellStart"/>
      <w:r w:rsidRPr="00C406EA">
        <w:rPr>
          <w:rFonts w:ascii="Times New Roman" w:eastAsia="Courier New" w:hAnsi="Times New Roman" w:cs="Times New Roman"/>
          <w:b/>
          <w:sz w:val="20"/>
        </w:rPr>
        <w:t>Aspergillus</w:t>
      </w:r>
      <w:proofErr w:type="spellEnd"/>
      <w:r w:rsidRPr="00C406EA">
        <w:rPr>
          <w:rFonts w:ascii="Times New Roman" w:eastAsia="Courier New" w:hAnsi="Times New Roman" w:cs="Times New Roman"/>
          <w:b/>
          <w:sz w:val="20"/>
        </w:rPr>
        <w:t xml:space="preserve"> </w:t>
      </w:r>
      <w:proofErr w:type="spellStart"/>
      <w:proofErr w:type="gramStart"/>
      <w:r w:rsidRPr="00C406EA">
        <w:rPr>
          <w:rFonts w:ascii="Times New Roman" w:eastAsia="Courier New" w:hAnsi="Times New Roman" w:cs="Times New Roman"/>
          <w:b/>
          <w:sz w:val="20"/>
        </w:rPr>
        <w:t>niger</w:t>
      </w:r>
      <w:proofErr w:type="spellEnd"/>
      <w:proofErr w:type="gramEnd"/>
      <w:r w:rsidRPr="00C406EA">
        <w:rPr>
          <w:rFonts w:ascii="Times New Roman" w:eastAsia="Courier New" w:hAnsi="Times New Roman" w:cs="Times New Roman"/>
          <w:b/>
          <w:sz w:val="20"/>
        </w:rPr>
        <w:t xml:space="preserve"> px27 gene with accession number U90936       </w:t>
      </w:r>
    </w:p>
    <w:p w:rsidR="00560697" w:rsidRPr="00C406EA" w:rsidRDefault="00560697" w:rsidP="00906E81">
      <w:pPr>
        <w:pStyle w:val="Heading1"/>
        <w:jc w:val="center"/>
        <w:rPr>
          <w:rFonts w:ascii="Times New Roman" w:hAnsi="Times New Roman" w:cs="Times New Roman"/>
          <w:b/>
          <w:color w:val="auto"/>
          <w:sz w:val="28"/>
          <w:szCs w:val="28"/>
        </w:rPr>
      </w:pPr>
      <w:bookmarkStart w:id="28" w:name="_Toc203005284"/>
      <w:r w:rsidRPr="00C406EA">
        <w:rPr>
          <w:rFonts w:ascii="Times New Roman" w:hAnsi="Times New Roman" w:cs="Times New Roman"/>
          <w:b/>
          <w:color w:val="auto"/>
          <w:sz w:val="28"/>
          <w:szCs w:val="28"/>
        </w:rPr>
        <w:lastRenderedPageBreak/>
        <w:t>CHAPTER FOUR</w:t>
      </w:r>
      <w:bookmarkEnd w:id="28"/>
    </w:p>
    <w:p w:rsidR="00560697" w:rsidRPr="00C406EA" w:rsidRDefault="00560697" w:rsidP="00906E81">
      <w:pPr>
        <w:pStyle w:val="Heading1"/>
        <w:rPr>
          <w:rFonts w:ascii="Times New Roman" w:hAnsi="Times New Roman" w:cs="Times New Roman"/>
          <w:b/>
          <w:color w:val="auto"/>
          <w:sz w:val="28"/>
          <w:szCs w:val="28"/>
        </w:rPr>
      </w:pPr>
      <w:bookmarkStart w:id="29" w:name="_Toc203005285"/>
      <w:r w:rsidRPr="00C406EA">
        <w:rPr>
          <w:rFonts w:ascii="Times New Roman" w:hAnsi="Times New Roman" w:cs="Times New Roman"/>
          <w:b/>
          <w:color w:val="auto"/>
          <w:sz w:val="28"/>
          <w:szCs w:val="28"/>
        </w:rPr>
        <w:t>4.0 DISCUSSION AND CONCLUSION</w:t>
      </w:r>
      <w:bookmarkEnd w:id="29"/>
    </w:p>
    <w:p w:rsidR="00560697" w:rsidRPr="00C406EA" w:rsidRDefault="00560697" w:rsidP="00906E81">
      <w:pPr>
        <w:pStyle w:val="Heading1"/>
        <w:rPr>
          <w:rFonts w:ascii="Times New Roman" w:hAnsi="Times New Roman" w:cs="Times New Roman"/>
          <w:b/>
          <w:color w:val="auto"/>
          <w:sz w:val="28"/>
          <w:szCs w:val="28"/>
        </w:rPr>
      </w:pPr>
      <w:bookmarkStart w:id="30" w:name="_Toc203005286"/>
      <w:r w:rsidRPr="00C406EA">
        <w:rPr>
          <w:rFonts w:ascii="Times New Roman" w:hAnsi="Times New Roman" w:cs="Times New Roman"/>
          <w:b/>
          <w:color w:val="auto"/>
          <w:sz w:val="28"/>
          <w:szCs w:val="28"/>
        </w:rPr>
        <w:t>4.1 DISCUSSION</w:t>
      </w:r>
      <w:bookmarkEnd w:id="30"/>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analysis of sampling sites and strain designation of spoiled plantain, as shown in Table 1, reveals a comprehensive collection of isolates across six different geographical locations: </w:t>
      </w:r>
      <w:proofErr w:type="spellStart"/>
      <w:r w:rsidRPr="00C406EA">
        <w:rPr>
          <w:rFonts w:ascii="Times New Roman" w:eastAsia="Times New Roman" w:hAnsi="Times New Roman" w:cs="Times New Roman"/>
          <w:sz w:val="28"/>
          <w:szCs w:val="28"/>
        </w:rPr>
        <w:t>Ipata</w:t>
      </w:r>
      <w:proofErr w:type="spellEnd"/>
      <w:r w:rsidRPr="00C406EA">
        <w:rPr>
          <w:rFonts w:ascii="Times New Roman" w:eastAsia="Times New Roman" w:hAnsi="Times New Roman" w:cs="Times New Roman"/>
          <w:sz w:val="28"/>
          <w:szCs w:val="28"/>
        </w:rPr>
        <w:t xml:space="preserve">, Sango, </w:t>
      </w:r>
      <w:proofErr w:type="spellStart"/>
      <w:r w:rsidRPr="00C406EA">
        <w:rPr>
          <w:rFonts w:ascii="Times New Roman" w:eastAsia="Times New Roman" w:hAnsi="Times New Roman" w:cs="Times New Roman"/>
          <w:sz w:val="28"/>
          <w:szCs w:val="28"/>
        </w:rPr>
        <w:t>OjaOba</w:t>
      </w:r>
      <w:proofErr w:type="spellEnd"/>
      <w:r w:rsidRPr="00C406EA">
        <w:rPr>
          <w:rFonts w:ascii="Times New Roman" w:eastAsia="Times New Roman" w:hAnsi="Times New Roman" w:cs="Times New Roman"/>
          <w:sz w:val="28"/>
          <w:szCs w:val="28"/>
        </w:rPr>
        <w:t xml:space="preserve">, </w:t>
      </w:r>
      <w:proofErr w:type="spellStart"/>
      <w:r w:rsidRPr="00C406EA">
        <w:rPr>
          <w:rFonts w:ascii="Times New Roman" w:eastAsia="Times New Roman" w:hAnsi="Times New Roman" w:cs="Times New Roman"/>
          <w:sz w:val="28"/>
          <w:szCs w:val="28"/>
        </w:rPr>
        <w:t>Taiwo</w:t>
      </w:r>
      <w:proofErr w:type="spellEnd"/>
      <w:r w:rsidRPr="00C406EA">
        <w:rPr>
          <w:rFonts w:ascii="Times New Roman" w:eastAsia="Times New Roman" w:hAnsi="Times New Roman" w:cs="Times New Roman"/>
          <w:sz w:val="28"/>
          <w:szCs w:val="28"/>
        </w:rPr>
        <w:t xml:space="preserve">, </w:t>
      </w:r>
      <w:proofErr w:type="spellStart"/>
      <w:r w:rsidRPr="00C406EA">
        <w:rPr>
          <w:rFonts w:ascii="Times New Roman" w:eastAsia="Times New Roman" w:hAnsi="Times New Roman" w:cs="Times New Roman"/>
          <w:sz w:val="28"/>
          <w:szCs w:val="28"/>
        </w:rPr>
        <w:t>Yakuba</w:t>
      </w:r>
      <w:proofErr w:type="spellEnd"/>
      <w:r w:rsidRPr="00C406EA">
        <w:rPr>
          <w:rFonts w:ascii="Times New Roman" w:eastAsia="Times New Roman" w:hAnsi="Times New Roman" w:cs="Times New Roman"/>
          <w:sz w:val="28"/>
          <w:szCs w:val="28"/>
        </w:rPr>
        <w:t xml:space="preserve">, and Oyo. Each location yielded multiple isolates, designated systematically using letter and number combinations such as IA1 to IA5 for </w:t>
      </w:r>
      <w:proofErr w:type="spellStart"/>
      <w:r w:rsidRPr="00C406EA">
        <w:rPr>
          <w:rFonts w:ascii="Times New Roman" w:eastAsia="Times New Roman" w:hAnsi="Times New Roman" w:cs="Times New Roman"/>
          <w:sz w:val="28"/>
          <w:szCs w:val="28"/>
        </w:rPr>
        <w:t>Ipata</w:t>
      </w:r>
      <w:proofErr w:type="spellEnd"/>
      <w:r w:rsidRPr="00C406EA">
        <w:rPr>
          <w:rFonts w:ascii="Times New Roman" w:eastAsia="Times New Roman" w:hAnsi="Times New Roman" w:cs="Times New Roman"/>
          <w:sz w:val="28"/>
          <w:szCs w:val="28"/>
        </w:rPr>
        <w:t xml:space="preserve"> and SB1 to SB5 for Sango. This systematic designation aids in traceability, enabling researchers to associate specific microbial strains with their original environments. The diverse sampling ensures representation of different microbial communities that might be influenced by environmental variables such as humidity, sanitation, and handling methods in these areas (Nelson, 2024). A similar methodological approach was adopted by </w:t>
      </w:r>
      <w:proofErr w:type="spellStart"/>
      <w:r w:rsidRPr="00C406EA">
        <w:rPr>
          <w:rFonts w:ascii="Times New Roman" w:eastAsia="Times New Roman" w:hAnsi="Times New Roman" w:cs="Times New Roman"/>
          <w:bCs/>
          <w:sz w:val="28"/>
          <w:szCs w:val="28"/>
        </w:rPr>
        <w:t>Adeleke</w:t>
      </w:r>
      <w:proofErr w:type="spellEnd"/>
      <w:r w:rsidRPr="00C406EA">
        <w:rPr>
          <w:rFonts w:ascii="Times New Roman" w:eastAsia="Times New Roman" w:hAnsi="Times New Roman" w:cs="Times New Roman"/>
          <w:bCs/>
          <w:sz w:val="28"/>
          <w:szCs w:val="28"/>
        </w:rPr>
        <w:t xml:space="preserve"> et al. (2021)</w:t>
      </w:r>
      <w:r w:rsidRPr="00C406EA">
        <w:rPr>
          <w:rFonts w:ascii="Times New Roman" w:eastAsia="Times New Roman" w:hAnsi="Times New Roman" w:cs="Times New Roman"/>
          <w:sz w:val="28"/>
          <w:szCs w:val="28"/>
        </w:rPr>
        <w:t xml:space="preserve"> in their study on microbial contamination of cassava tubers, emphasizing environmental variation as a key determinant of microbial colonization.</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inclusion of five distinct strains from each location enhances the robustness of the study, allowing for a broad microbial profile of spoiled plantains. </w:t>
      </w:r>
      <w:proofErr w:type="spellStart"/>
      <w:r w:rsidRPr="00C406EA">
        <w:rPr>
          <w:rFonts w:ascii="Times New Roman" w:eastAsia="Times New Roman" w:hAnsi="Times New Roman" w:cs="Times New Roman"/>
          <w:sz w:val="28"/>
          <w:szCs w:val="28"/>
        </w:rPr>
        <w:t>Ipata</w:t>
      </w:r>
      <w:proofErr w:type="spellEnd"/>
      <w:r w:rsidRPr="00C406EA">
        <w:rPr>
          <w:rFonts w:ascii="Times New Roman" w:eastAsia="Times New Roman" w:hAnsi="Times New Roman" w:cs="Times New Roman"/>
          <w:sz w:val="28"/>
          <w:szCs w:val="28"/>
        </w:rPr>
        <w:t xml:space="preserve"> and Sango, for instance, each contributed five strains, indicating potentially high microbial activity or diversity in these locations. This pattern continues across the other locations, ensuring uniform representation. The presence of IA1 through IA5 </w:t>
      </w:r>
      <w:r w:rsidRPr="00C406EA">
        <w:rPr>
          <w:rFonts w:ascii="Times New Roman" w:eastAsia="Times New Roman" w:hAnsi="Times New Roman" w:cs="Times New Roman"/>
          <w:sz w:val="28"/>
          <w:szCs w:val="28"/>
        </w:rPr>
        <w:lastRenderedPageBreak/>
        <w:t xml:space="preserve">and SB1 through SB5 suggests that multiple samples were analyzed to reduce sampling bias and increase the likelihood of detecting the predominant microorganisms involved in spoilage. This type of sampling strategy improves the scientific reliability of the research findings. This is consistent with the findings of </w:t>
      </w:r>
      <w:proofErr w:type="spellStart"/>
      <w:r w:rsidRPr="00C406EA">
        <w:rPr>
          <w:rFonts w:ascii="Times New Roman" w:eastAsia="Times New Roman" w:hAnsi="Times New Roman" w:cs="Times New Roman"/>
          <w:bCs/>
          <w:sz w:val="28"/>
          <w:szCs w:val="28"/>
        </w:rPr>
        <w:t>Obadina</w:t>
      </w:r>
      <w:proofErr w:type="spellEnd"/>
      <w:r w:rsidRPr="00C406EA">
        <w:rPr>
          <w:rFonts w:ascii="Times New Roman" w:eastAsia="Times New Roman" w:hAnsi="Times New Roman" w:cs="Times New Roman"/>
          <w:bCs/>
          <w:sz w:val="28"/>
          <w:szCs w:val="28"/>
        </w:rPr>
        <w:t xml:space="preserve"> et al. (2020)</w:t>
      </w:r>
      <w:r w:rsidRPr="00C406EA">
        <w:rPr>
          <w:rFonts w:ascii="Times New Roman" w:eastAsia="Times New Roman" w:hAnsi="Times New Roman" w:cs="Times New Roman"/>
          <w:sz w:val="28"/>
          <w:szCs w:val="28"/>
        </w:rPr>
        <w:t>, who reported that increasing sampling depth improved the detection of spoilage-associated fungi in tomato fruits under storage.</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Interestingly, the unspoiled plantain samples, as shown in Table 2, were drawn from fewer locations compared to spoiled plantains, and not all locations had entries. For instance, </w:t>
      </w:r>
      <w:proofErr w:type="spellStart"/>
      <w:r w:rsidRPr="00C406EA">
        <w:rPr>
          <w:rFonts w:ascii="Times New Roman" w:eastAsia="Times New Roman" w:hAnsi="Times New Roman" w:cs="Times New Roman"/>
          <w:sz w:val="28"/>
          <w:szCs w:val="28"/>
        </w:rPr>
        <w:t>Yakuba</w:t>
      </w:r>
      <w:proofErr w:type="spellEnd"/>
      <w:r w:rsidRPr="00C406EA">
        <w:rPr>
          <w:rFonts w:ascii="Times New Roman" w:eastAsia="Times New Roman" w:hAnsi="Times New Roman" w:cs="Times New Roman"/>
          <w:sz w:val="28"/>
          <w:szCs w:val="28"/>
        </w:rPr>
        <w:t xml:space="preserve"> and Oyo, which had spoiled plantain strains (YE1–YE3 and OF1–OF2), were absent from the unspoiled sample list. This discrepancy could be due to environmental or market factors that made it difficult to obtain unspoiled plantains from these regions. Alternatively, it could reflect differences in handling and storage practices that result in more frequent spoilage in those locations, leaving fewer unspoiled samples to analyze (</w:t>
      </w:r>
      <w:proofErr w:type="spellStart"/>
      <w:r w:rsidRPr="00C406EA">
        <w:rPr>
          <w:rFonts w:ascii="Times New Roman" w:eastAsia="Times New Roman" w:hAnsi="Times New Roman" w:cs="Times New Roman"/>
          <w:sz w:val="28"/>
          <w:szCs w:val="28"/>
        </w:rPr>
        <w:t>Mahto</w:t>
      </w:r>
      <w:proofErr w:type="spellEnd"/>
      <w:r w:rsidRPr="00C406EA">
        <w:rPr>
          <w:rFonts w:ascii="Times New Roman" w:eastAsia="Times New Roman" w:hAnsi="Times New Roman" w:cs="Times New Roman"/>
          <w:sz w:val="28"/>
          <w:szCs w:val="28"/>
        </w:rPr>
        <w:t xml:space="preserve"> and Kumar, 2023). Similar observations were made in a study by </w:t>
      </w:r>
      <w:r w:rsidRPr="00C406EA">
        <w:rPr>
          <w:rFonts w:ascii="Times New Roman" w:eastAsia="Times New Roman" w:hAnsi="Times New Roman" w:cs="Times New Roman"/>
          <w:bCs/>
          <w:sz w:val="28"/>
          <w:szCs w:val="28"/>
        </w:rPr>
        <w:t xml:space="preserve">Kang and </w:t>
      </w:r>
      <w:proofErr w:type="spellStart"/>
      <w:r w:rsidRPr="00C406EA">
        <w:rPr>
          <w:rFonts w:ascii="Times New Roman" w:eastAsia="Times New Roman" w:hAnsi="Times New Roman" w:cs="Times New Roman"/>
          <w:bCs/>
          <w:sz w:val="28"/>
          <w:szCs w:val="28"/>
        </w:rPr>
        <w:t>Opoku</w:t>
      </w:r>
      <w:proofErr w:type="spellEnd"/>
      <w:r w:rsidRPr="00C406EA">
        <w:rPr>
          <w:rFonts w:ascii="Times New Roman" w:eastAsia="Times New Roman" w:hAnsi="Times New Roman" w:cs="Times New Roman"/>
          <w:bCs/>
          <w:sz w:val="28"/>
          <w:szCs w:val="28"/>
        </w:rPr>
        <w:t xml:space="preserve"> (2019)</w:t>
      </w:r>
      <w:r w:rsidRPr="00C406EA">
        <w:rPr>
          <w:rFonts w:ascii="Times New Roman" w:eastAsia="Times New Roman" w:hAnsi="Times New Roman" w:cs="Times New Roman"/>
          <w:sz w:val="28"/>
          <w:szCs w:val="28"/>
        </w:rPr>
        <w:t>, where perishable fruits from open-air markets showed higher spoilage rates due to substandard storage and frequent human contact.</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microbial load, as outlined in Table 3, showed that spoiled plantains had a significantly higher bacterial and fungal count than unspoiled ones. Bacterial load </w:t>
      </w:r>
      <w:r w:rsidRPr="00C406EA">
        <w:rPr>
          <w:rFonts w:ascii="Times New Roman" w:eastAsia="Times New Roman" w:hAnsi="Times New Roman" w:cs="Times New Roman"/>
          <w:sz w:val="28"/>
          <w:szCs w:val="28"/>
        </w:rPr>
        <w:lastRenderedPageBreak/>
        <w:t xml:space="preserve">on nutrient agar reached 3.2 × 10⁶ </w:t>
      </w:r>
      <w:proofErr w:type="spellStart"/>
      <w:r w:rsidRPr="00C406EA">
        <w:rPr>
          <w:rFonts w:ascii="Times New Roman" w:eastAsia="Times New Roman" w:hAnsi="Times New Roman" w:cs="Times New Roman"/>
          <w:sz w:val="28"/>
          <w:szCs w:val="28"/>
        </w:rPr>
        <w:t>cfu</w:t>
      </w:r>
      <w:proofErr w:type="spellEnd"/>
      <w:r w:rsidRPr="00C406EA">
        <w:rPr>
          <w:rFonts w:ascii="Times New Roman" w:eastAsia="Times New Roman" w:hAnsi="Times New Roman" w:cs="Times New Roman"/>
          <w:sz w:val="28"/>
          <w:szCs w:val="28"/>
        </w:rPr>
        <w:t xml:space="preserve">/ml in spoiled samples compared to just 1.1 × 10⁴ </w:t>
      </w:r>
      <w:proofErr w:type="spellStart"/>
      <w:r w:rsidRPr="00C406EA">
        <w:rPr>
          <w:rFonts w:ascii="Times New Roman" w:eastAsia="Times New Roman" w:hAnsi="Times New Roman" w:cs="Times New Roman"/>
          <w:sz w:val="28"/>
          <w:szCs w:val="28"/>
        </w:rPr>
        <w:t>cfu</w:t>
      </w:r>
      <w:proofErr w:type="spellEnd"/>
      <w:r w:rsidRPr="00C406EA">
        <w:rPr>
          <w:rFonts w:ascii="Times New Roman" w:eastAsia="Times New Roman" w:hAnsi="Times New Roman" w:cs="Times New Roman"/>
          <w:sz w:val="28"/>
          <w:szCs w:val="28"/>
        </w:rPr>
        <w:t xml:space="preserve">/ml in unspoiled ones. Similarly, fungal loads were much higher in spoiled plantains on both PDA and SDA media. This sharp contrast highlights the effect of plantain spoilage on microbial proliferation, possibly due to breakdown of protective barriers and release of nutrients that support microbial growth. These findings emphasize the importance of early intervention in storage and distribution to prevent spoilage (Chung, 2022). Comparable trends were reported by </w:t>
      </w:r>
      <w:proofErr w:type="spellStart"/>
      <w:r w:rsidRPr="00C406EA">
        <w:rPr>
          <w:rFonts w:ascii="Times New Roman" w:eastAsia="Times New Roman" w:hAnsi="Times New Roman" w:cs="Times New Roman"/>
          <w:bCs/>
          <w:sz w:val="28"/>
          <w:szCs w:val="28"/>
        </w:rPr>
        <w:t>Ihemeje</w:t>
      </w:r>
      <w:proofErr w:type="spellEnd"/>
      <w:r w:rsidRPr="00C406EA">
        <w:rPr>
          <w:rFonts w:ascii="Times New Roman" w:eastAsia="Times New Roman" w:hAnsi="Times New Roman" w:cs="Times New Roman"/>
          <w:bCs/>
          <w:sz w:val="28"/>
          <w:szCs w:val="28"/>
        </w:rPr>
        <w:t xml:space="preserve"> et al. (2018)</w:t>
      </w:r>
      <w:r w:rsidRPr="00C406EA">
        <w:rPr>
          <w:rFonts w:ascii="Times New Roman" w:eastAsia="Times New Roman" w:hAnsi="Times New Roman" w:cs="Times New Roman"/>
          <w:sz w:val="28"/>
          <w:szCs w:val="28"/>
        </w:rPr>
        <w:t xml:space="preserve"> in their assessment of microbial growth in ripening banana, where spoilage was correlated with significant spikes in microbial populations, particularly fungi.</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A closer look at the morphological characteristics of bacterial isolates in Table 4 shows notable variations in shape, elevation, and surface characteristics between strains. For example, IA1 was circular and smooth with a cream color and was Gram-positive, likely </w:t>
      </w:r>
      <w:r w:rsidRPr="00C406EA">
        <w:rPr>
          <w:rFonts w:ascii="Times New Roman" w:eastAsia="Times New Roman" w:hAnsi="Times New Roman" w:cs="Times New Roman"/>
          <w:i/>
          <w:iCs/>
          <w:sz w:val="28"/>
          <w:szCs w:val="28"/>
        </w:rPr>
        <w:t xml:space="preserve">Bacillus </w:t>
      </w:r>
      <w:proofErr w:type="spellStart"/>
      <w:r w:rsidRPr="00C406EA">
        <w:rPr>
          <w:rFonts w:ascii="Times New Roman" w:eastAsia="Times New Roman" w:hAnsi="Times New Roman" w:cs="Times New Roman"/>
          <w:i/>
          <w:iCs/>
          <w:sz w:val="28"/>
          <w:szCs w:val="28"/>
        </w:rPr>
        <w:t>subtilis</w:t>
      </w:r>
      <w:proofErr w:type="spellEnd"/>
      <w:r w:rsidRPr="00C406EA">
        <w:rPr>
          <w:rFonts w:ascii="Times New Roman" w:eastAsia="Times New Roman" w:hAnsi="Times New Roman" w:cs="Times New Roman"/>
          <w:sz w:val="28"/>
          <w:szCs w:val="28"/>
        </w:rPr>
        <w:t xml:space="preserve">. In contrast, IA2 was irregular, rough, and yellow, with a Gram-negative profile. SB1 and SB2 from Sango also exhibited distinct morphologies, such as </w:t>
      </w:r>
      <w:proofErr w:type="spellStart"/>
      <w:r w:rsidRPr="00C406EA">
        <w:rPr>
          <w:rFonts w:ascii="Times New Roman" w:eastAsia="Times New Roman" w:hAnsi="Times New Roman" w:cs="Times New Roman"/>
          <w:sz w:val="28"/>
          <w:szCs w:val="28"/>
        </w:rPr>
        <w:t>mucoid</w:t>
      </w:r>
      <w:proofErr w:type="spellEnd"/>
      <w:r w:rsidRPr="00C406EA">
        <w:rPr>
          <w:rFonts w:ascii="Times New Roman" w:eastAsia="Times New Roman" w:hAnsi="Times New Roman" w:cs="Times New Roman"/>
          <w:sz w:val="28"/>
          <w:szCs w:val="28"/>
        </w:rPr>
        <w:t xml:space="preserve"> and wrinkled surfaces. These differences provide preliminary visual cues for microbial identification and may correlate with specific spoilage capabilities or resistance traits in bacteria (Wall and Morgan, 2023). These findings align with the work of </w:t>
      </w:r>
      <w:proofErr w:type="spellStart"/>
      <w:r w:rsidRPr="00C406EA">
        <w:rPr>
          <w:rFonts w:ascii="Times New Roman" w:eastAsia="Times New Roman" w:hAnsi="Times New Roman" w:cs="Times New Roman"/>
          <w:bCs/>
          <w:sz w:val="28"/>
          <w:szCs w:val="28"/>
        </w:rPr>
        <w:t>Toure</w:t>
      </w:r>
      <w:proofErr w:type="spellEnd"/>
      <w:r w:rsidRPr="00C406EA">
        <w:rPr>
          <w:rFonts w:ascii="Times New Roman" w:eastAsia="Times New Roman" w:hAnsi="Times New Roman" w:cs="Times New Roman"/>
          <w:bCs/>
          <w:sz w:val="28"/>
          <w:szCs w:val="28"/>
        </w:rPr>
        <w:t xml:space="preserve"> et al. (2022)</w:t>
      </w:r>
      <w:r w:rsidRPr="00C406EA">
        <w:rPr>
          <w:rFonts w:ascii="Times New Roman" w:eastAsia="Times New Roman" w:hAnsi="Times New Roman" w:cs="Times New Roman"/>
          <w:sz w:val="28"/>
          <w:szCs w:val="28"/>
        </w:rPr>
        <w:t>, who demonstrated that morphological diversity among bacterial isolates from yams helped predict spoilage progression rates under various storage conditions.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lastRenderedPageBreak/>
        <w:t xml:space="preserve">Biochemical tests, as shown in Table 5, further reinforced the morphological observations. IA1 tested positive for catalase, oxidase, and motility but negative for coagulase, suggesting </w:t>
      </w:r>
      <w:r w:rsidRPr="00C406EA">
        <w:rPr>
          <w:rFonts w:ascii="Times New Roman" w:eastAsia="Times New Roman" w:hAnsi="Times New Roman" w:cs="Times New Roman"/>
          <w:i/>
          <w:iCs/>
          <w:sz w:val="28"/>
          <w:szCs w:val="28"/>
        </w:rPr>
        <w:t xml:space="preserve">Bacillus </w:t>
      </w:r>
      <w:proofErr w:type="spellStart"/>
      <w:r w:rsidRPr="00C406EA">
        <w:rPr>
          <w:rFonts w:ascii="Times New Roman" w:eastAsia="Times New Roman" w:hAnsi="Times New Roman" w:cs="Times New Roman"/>
          <w:i/>
          <w:iCs/>
          <w:sz w:val="28"/>
          <w:szCs w:val="28"/>
        </w:rPr>
        <w:t>subtilis</w:t>
      </w:r>
      <w:proofErr w:type="spellEnd"/>
      <w:r w:rsidRPr="00C406EA">
        <w:rPr>
          <w:rFonts w:ascii="Times New Roman" w:eastAsia="Times New Roman" w:hAnsi="Times New Roman" w:cs="Times New Roman"/>
          <w:sz w:val="28"/>
          <w:szCs w:val="28"/>
        </w:rPr>
        <w:t xml:space="preserve">, a known soil and food-associated bacterium. IA2, which was oxidase positive and coagulase positive but catalase negative, aligned with </w:t>
      </w:r>
      <w:r w:rsidRPr="00C406EA">
        <w:rPr>
          <w:rFonts w:ascii="Times New Roman" w:eastAsia="Times New Roman" w:hAnsi="Times New Roman" w:cs="Times New Roman"/>
          <w:i/>
          <w:iCs/>
          <w:sz w:val="28"/>
          <w:szCs w:val="28"/>
        </w:rPr>
        <w:t xml:space="preserve">Pseudomonas </w:t>
      </w:r>
      <w:proofErr w:type="spellStart"/>
      <w:r w:rsidRPr="00C406EA">
        <w:rPr>
          <w:rFonts w:ascii="Times New Roman" w:eastAsia="Times New Roman" w:hAnsi="Times New Roman" w:cs="Times New Roman"/>
          <w:i/>
          <w:iCs/>
          <w:sz w:val="28"/>
          <w:szCs w:val="28"/>
        </w:rPr>
        <w:t>aeruginosa</w:t>
      </w:r>
      <w:proofErr w:type="spellEnd"/>
      <w:r w:rsidRPr="00C406EA">
        <w:rPr>
          <w:rFonts w:ascii="Times New Roman" w:eastAsia="Times New Roman" w:hAnsi="Times New Roman" w:cs="Times New Roman"/>
          <w:sz w:val="28"/>
          <w:szCs w:val="28"/>
        </w:rPr>
        <w:t xml:space="preserve"> characteristics. SB1 and SB2 also presented distinct biochemical profiles, including the presence of </w:t>
      </w:r>
      <w:r w:rsidRPr="00C406EA">
        <w:rPr>
          <w:rFonts w:ascii="Times New Roman" w:eastAsia="Times New Roman" w:hAnsi="Times New Roman" w:cs="Times New Roman"/>
          <w:i/>
          <w:iCs/>
          <w:sz w:val="28"/>
          <w:szCs w:val="28"/>
        </w:rPr>
        <w:t>E. coli</w:t>
      </w:r>
      <w:r w:rsidRPr="00C406EA">
        <w:rPr>
          <w:rFonts w:ascii="Times New Roman" w:eastAsia="Times New Roman" w:hAnsi="Times New Roman" w:cs="Times New Roman"/>
          <w:sz w:val="28"/>
          <w:szCs w:val="28"/>
        </w:rPr>
        <w:t xml:space="preserve"> and </w:t>
      </w:r>
      <w:r w:rsidRPr="00C406EA">
        <w:rPr>
          <w:rFonts w:ascii="Times New Roman" w:eastAsia="Times New Roman" w:hAnsi="Times New Roman" w:cs="Times New Roman"/>
          <w:i/>
          <w:iCs/>
          <w:sz w:val="28"/>
          <w:szCs w:val="28"/>
        </w:rPr>
        <w:t xml:space="preserve">Micrococcus </w:t>
      </w:r>
      <w:proofErr w:type="spellStart"/>
      <w:r w:rsidRPr="00C406EA">
        <w:rPr>
          <w:rFonts w:ascii="Times New Roman" w:eastAsia="Times New Roman" w:hAnsi="Times New Roman" w:cs="Times New Roman"/>
          <w:i/>
          <w:iCs/>
          <w:sz w:val="28"/>
          <w:szCs w:val="28"/>
        </w:rPr>
        <w:t>luteus</w:t>
      </w:r>
      <w:proofErr w:type="spellEnd"/>
      <w:r w:rsidRPr="00C406EA">
        <w:rPr>
          <w:rFonts w:ascii="Times New Roman" w:eastAsia="Times New Roman" w:hAnsi="Times New Roman" w:cs="Times New Roman"/>
          <w:sz w:val="28"/>
          <w:szCs w:val="28"/>
        </w:rPr>
        <w:t xml:space="preserve">. These pathogens are often associated with food spoilage and may pose health risks if consumed (Chung, 2022). The identification of </w:t>
      </w:r>
      <w:r w:rsidRPr="00C406EA">
        <w:rPr>
          <w:rFonts w:ascii="Times New Roman" w:eastAsia="Times New Roman" w:hAnsi="Times New Roman" w:cs="Times New Roman"/>
          <w:i/>
          <w:iCs/>
          <w:sz w:val="28"/>
          <w:szCs w:val="28"/>
        </w:rPr>
        <w:t>E. coli</w:t>
      </w:r>
      <w:r w:rsidRPr="00C406EA">
        <w:rPr>
          <w:rFonts w:ascii="Times New Roman" w:eastAsia="Times New Roman" w:hAnsi="Times New Roman" w:cs="Times New Roman"/>
          <w:sz w:val="28"/>
          <w:szCs w:val="28"/>
        </w:rPr>
        <w:t xml:space="preserve"> mirrors findings by </w:t>
      </w:r>
      <w:proofErr w:type="spellStart"/>
      <w:r w:rsidRPr="00C406EA">
        <w:rPr>
          <w:rFonts w:ascii="Times New Roman" w:eastAsia="Times New Roman" w:hAnsi="Times New Roman" w:cs="Times New Roman"/>
          <w:bCs/>
          <w:sz w:val="28"/>
          <w:szCs w:val="28"/>
        </w:rPr>
        <w:t>Makanjuola</w:t>
      </w:r>
      <w:proofErr w:type="spellEnd"/>
      <w:r w:rsidRPr="00C406EA">
        <w:rPr>
          <w:rFonts w:ascii="Times New Roman" w:eastAsia="Times New Roman" w:hAnsi="Times New Roman" w:cs="Times New Roman"/>
          <w:bCs/>
          <w:sz w:val="28"/>
          <w:szCs w:val="28"/>
        </w:rPr>
        <w:t xml:space="preserve"> and Adebayo (2020)</w:t>
      </w:r>
      <w:r w:rsidRPr="00C406EA">
        <w:rPr>
          <w:rFonts w:ascii="Times New Roman" w:eastAsia="Times New Roman" w:hAnsi="Times New Roman" w:cs="Times New Roman"/>
          <w:sz w:val="28"/>
          <w:szCs w:val="28"/>
        </w:rPr>
        <w:t>, who reported its frequent presence in spoiling tropical fruits under poor sanitary handling.</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Fungal isolates, as described in Table 6, exhibited diverse colony appearances on SDA, including white velvety colonies (OOC1) and greenish spreading colonies (OOC2). The microscopic features revealed species like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proofErr w:type="gramStart"/>
      <w:r w:rsidRPr="00C406EA">
        <w:rPr>
          <w:rFonts w:ascii="Times New Roman" w:eastAsia="Times New Roman" w:hAnsi="Times New Roman" w:cs="Times New Roman"/>
          <w:i/>
          <w:iCs/>
          <w:sz w:val="28"/>
          <w:szCs w:val="28"/>
        </w:rPr>
        <w:t>niger</w:t>
      </w:r>
      <w:proofErr w:type="spellEnd"/>
      <w:proofErr w:type="gramEnd"/>
      <w:r w:rsidRPr="00C406EA">
        <w:rPr>
          <w:rFonts w:ascii="Times New Roman" w:eastAsia="Times New Roman" w:hAnsi="Times New Roman" w:cs="Times New Roman"/>
          <w:sz w:val="28"/>
          <w:szCs w:val="28"/>
        </w:rPr>
        <w:t xml:space="preserve">, </w:t>
      </w:r>
      <w:proofErr w:type="spellStart"/>
      <w:r w:rsidRPr="00C406EA">
        <w:rPr>
          <w:rFonts w:ascii="Times New Roman" w:eastAsia="Times New Roman" w:hAnsi="Times New Roman" w:cs="Times New Roman"/>
          <w:i/>
          <w:iCs/>
          <w:sz w:val="28"/>
          <w:szCs w:val="28"/>
        </w:rPr>
        <w:t>Penicillium</w:t>
      </w:r>
      <w:proofErr w:type="spellEnd"/>
      <w:r w:rsidRPr="00C406EA">
        <w:rPr>
          <w:rFonts w:ascii="Times New Roman" w:eastAsia="Times New Roman" w:hAnsi="Times New Roman" w:cs="Times New Roman"/>
          <w:sz w:val="28"/>
          <w:szCs w:val="28"/>
        </w:rPr>
        <w:t xml:space="preserve"> sp., and </w:t>
      </w:r>
      <w:proofErr w:type="spellStart"/>
      <w:r w:rsidRPr="00C406EA">
        <w:rPr>
          <w:rFonts w:ascii="Times New Roman" w:eastAsia="Times New Roman" w:hAnsi="Times New Roman" w:cs="Times New Roman"/>
          <w:i/>
          <w:iCs/>
          <w:sz w:val="28"/>
          <w:szCs w:val="28"/>
        </w:rPr>
        <w:t>Rhizopus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stolonifer</w:t>
      </w:r>
      <w:proofErr w:type="spellEnd"/>
      <w:r w:rsidRPr="00C406EA">
        <w:rPr>
          <w:rFonts w:ascii="Times New Roman" w:eastAsia="Times New Roman" w:hAnsi="Times New Roman" w:cs="Times New Roman"/>
          <w:sz w:val="28"/>
          <w:szCs w:val="28"/>
        </w:rPr>
        <w:t xml:space="preserve">. These fungi are typical culprits in fruit spoilage, producing enzymes that degrade plant cell walls and facilitate decomposition. </w:t>
      </w:r>
      <w:r w:rsidRPr="00C406EA">
        <w:rPr>
          <w:rFonts w:ascii="Times New Roman" w:eastAsia="Times New Roman" w:hAnsi="Times New Roman" w:cs="Times New Roman"/>
          <w:i/>
          <w:iCs/>
          <w:sz w:val="28"/>
          <w:szCs w:val="28"/>
        </w:rPr>
        <w:t>Candida</w:t>
      </w:r>
      <w:r w:rsidRPr="00C406EA">
        <w:rPr>
          <w:rFonts w:ascii="Times New Roman" w:eastAsia="Times New Roman" w:hAnsi="Times New Roman" w:cs="Times New Roman"/>
          <w:sz w:val="28"/>
          <w:szCs w:val="28"/>
        </w:rPr>
        <w:t xml:space="preserve"> sp., identified from OOC4, is also common in decaying fruit, known for its yeast-like budding and </w:t>
      </w:r>
      <w:proofErr w:type="spellStart"/>
      <w:r w:rsidRPr="00C406EA">
        <w:rPr>
          <w:rFonts w:ascii="Times New Roman" w:eastAsia="Times New Roman" w:hAnsi="Times New Roman" w:cs="Times New Roman"/>
          <w:sz w:val="28"/>
          <w:szCs w:val="28"/>
        </w:rPr>
        <w:t>pseudohyphal</w:t>
      </w:r>
      <w:proofErr w:type="spellEnd"/>
      <w:r w:rsidRPr="00C406EA">
        <w:rPr>
          <w:rFonts w:ascii="Times New Roman" w:eastAsia="Times New Roman" w:hAnsi="Times New Roman" w:cs="Times New Roman"/>
          <w:sz w:val="28"/>
          <w:szCs w:val="28"/>
        </w:rPr>
        <w:t xml:space="preserve"> structures, suggesting potential opportunistic pathogenicity. The dominance of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sz w:val="28"/>
          <w:szCs w:val="28"/>
        </w:rPr>
        <w:t xml:space="preserve"> and </w:t>
      </w:r>
      <w:proofErr w:type="spellStart"/>
      <w:r w:rsidRPr="00C406EA">
        <w:rPr>
          <w:rFonts w:ascii="Times New Roman" w:eastAsia="Times New Roman" w:hAnsi="Times New Roman" w:cs="Times New Roman"/>
          <w:i/>
          <w:iCs/>
          <w:sz w:val="28"/>
          <w:szCs w:val="28"/>
        </w:rPr>
        <w:t>Penicillium</w:t>
      </w:r>
      <w:proofErr w:type="spellEnd"/>
      <w:r w:rsidRPr="00C406EA">
        <w:rPr>
          <w:rFonts w:ascii="Times New Roman" w:eastAsia="Times New Roman" w:hAnsi="Times New Roman" w:cs="Times New Roman"/>
          <w:sz w:val="28"/>
          <w:szCs w:val="28"/>
        </w:rPr>
        <w:t xml:space="preserve"> species in spoiled plantains suggests a high probability of </w:t>
      </w:r>
      <w:proofErr w:type="spellStart"/>
      <w:r w:rsidRPr="00C406EA">
        <w:rPr>
          <w:rFonts w:ascii="Times New Roman" w:eastAsia="Times New Roman" w:hAnsi="Times New Roman" w:cs="Times New Roman"/>
          <w:sz w:val="28"/>
          <w:szCs w:val="28"/>
        </w:rPr>
        <w:t>mycotoxin</w:t>
      </w:r>
      <w:proofErr w:type="spellEnd"/>
      <w:r w:rsidRPr="00C406EA">
        <w:rPr>
          <w:rFonts w:ascii="Times New Roman" w:eastAsia="Times New Roman" w:hAnsi="Times New Roman" w:cs="Times New Roman"/>
          <w:sz w:val="28"/>
          <w:szCs w:val="28"/>
        </w:rPr>
        <w:t xml:space="preserve"> production, which poses serious food safety concerns.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xml:space="preserve">, in particular, is a </w:t>
      </w:r>
      <w:r w:rsidRPr="00C406EA">
        <w:rPr>
          <w:rFonts w:ascii="Times New Roman" w:eastAsia="Times New Roman" w:hAnsi="Times New Roman" w:cs="Times New Roman"/>
          <w:sz w:val="28"/>
          <w:szCs w:val="28"/>
        </w:rPr>
        <w:lastRenderedPageBreak/>
        <w:t xml:space="preserve">known producer of </w:t>
      </w:r>
      <w:proofErr w:type="spellStart"/>
      <w:r w:rsidRPr="00C406EA">
        <w:rPr>
          <w:rFonts w:ascii="Times New Roman" w:eastAsia="Times New Roman" w:hAnsi="Times New Roman" w:cs="Times New Roman"/>
          <w:sz w:val="28"/>
          <w:szCs w:val="28"/>
        </w:rPr>
        <w:t>aflatoxins</w:t>
      </w:r>
      <w:proofErr w:type="spellEnd"/>
      <w:r w:rsidRPr="00C406EA">
        <w:rPr>
          <w:rFonts w:ascii="Times New Roman" w:eastAsia="Times New Roman" w:hAnsi="Times New Roman" w:cs="Times New Roman"/>
          <w:sz w:val="28"/>
          <w:szCs w:val="28"/>
        </w:rPr>
        <w:t xml:space="preserve">—potent carcinogens that can contaminate food. Therefore, the detection of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sz w:val="28"/>
          <w:szCs w:val="28"/>
        </w:rPr>
        <w:t xml:space="preserve"> species, even before molecular analysis, necessitates further investigation through PCR and sequencing to evaluate their toxigenic potential. This also highlights the broader public health implications of microbial contamination in fresh produce (</w:t>
      </w:r>
      <w:proofErr w:type="spellStart"/>
      <w:r w:rsidRPr="00C406EA">
        <w:rPr>
          <w:rFonts w:ascii="Times New Roman" w:eastAsia="Times New Roman" w:hAnsi="Times New Roman" w:cs="Times New Roman"/>
          <w:sz w:val="28"/>
          <w:szCs w:val="28"/>
        </w:rPr>
        <w:t>Shrikanth</w:t>
      </w:r>
      <w:proofErr w:type="spellEnd"/>
      <w:r w:rsidRPr="00C406EA">
        <w:rPr>
          <w:rFonts w:ascii="Times New Roman" w:eastAsia="Times New Roman" w:hAnsi="Times New Roman" w:cs="Times New Roman"/>
          <w:sz w:val="28"/>
          <w:szCs w:val="28"/>
        </w:rPr>
        <w:t xml:space="preserve">, 2023). These results are consistent with the findings of </w:t>
      </w:r>
      <w:proofErr w:type="spellStart"/>
      <w:r w:rsidRPr="00C406EA">
        <w:rPr>
          <w:rFonts w:ascii="Times New Roman" w:eastAsia="Times New Roman" w:hAnsi="Times New Roman" w:cs="Times New Roman"/>
          <w:bCs/>
          <w:sz w:val="28"/>
          <w:szCs w:val="28"/>
        </w:rPr>
        <w:t>Daramola</w:t>
      </w:r>
      <w:proofErr w:type="spellEnd"/>
      <w:r w:rsidRPr="00C406EA">
        <w:rPr>
          <w:rFonts w:ascii="Times New Roman" w:eastAsia="Times New Roman" w:hAnsi="Times New Roman" w:cs="Times New Roman"/>
          <w:bCs/>
          <w:sz w:val="28"/>
          <w:szCs w:val="28"/>
        </w:rPr>
        <w:t xml:space="preserve"> et al. (2023)</w:t>
      </w:r>
      <w:r w:rsidRPr="00C406EA">
        <w:rPr>
          <w:rFonts w:ascii="Times New Roman" w:eastAsia="Times New Roman" w:hAnsi="Times New Roman" w:cs="Times New Roman"/>
          <w:sz w:val="28"/>
          <w:szCs w:val="28"/>
        </w:rPr>
        <w:t xml:space="preserve">, who reported </w:t>
      </w:r>
      <w:proofErr w:type="spellStart"/>
      <w:r w:rsidRPr="00C406EA">
        <w:rPr>
          <w:rFonts w:ascii="Times New Roman" w:eastAsia="Times New Roman" w:hAnsi="Times New Roman" w:cs="Times New Roman"/>
          <w:sz w:val="28"/>
          <w:szCs w:val="28"/>
        </w:rPr>
        <w:t>aflatoxin</w:t>
      </w:r>
      <w:proofErr w:type="spellEnd"/>
      <w:r w:rsidRPr="00C406EA">
        <w:rPr>
          <w:rFonts w:ascii="Times New Roman" w:eastAsia="Times New Roman" w:hAnsi="Times New Roman" w:cs="Times New Roman"/>
          <w:sz w:val="28"/>
          <w:szCs w:val="28"/>
        </w:rPr>
        <w:t xml:space="preserve">-producing </w:t>
      </w:r>
      <w:r w:rsidRPr="00C406EA">
        <w:rPr>
          <w:rFonts w:ascii="Times New Roman" w:eastAsia="Times New Roman" w:hAnsi="Times New Roman" w:cs="Times New Roman"/>
          <w:i/>
          <w:iCs/>
          <w:sz w:val="28"/>
          <w:szCs w:val="28"/>
        </w:rPr>
        <w:t xml:space="preserve">A.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xml:space="preserve"> in decaying maize stored under humid tropical conditions.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Molecular analysis using PCR targeted the ITS region and the apa-2 gene associated with </w:t>
      </w:r>
      <w:proofErr w:type="spellStart"/>
      <w:r w:rsidRPr="00C406EA">
        <w:rPr>
          <w:rFonts w:ascii="Times New Roman" w:eastAsia="Times New Roman" w:hAnsi="Times New Roman" w:cs="Times New Roman"/>
          <w:sz w:val="28"/>
          <w:szCs w:val="28"/>
        </w:rPr>
        <w:t>aflatoxin</w:t>
      </w:r>
      <w:proofErr w:type="spellEnd"/>
      <w:r w:rsidRPr="00C406EA">
        <w:rPr>
          <w:rFonts w:ascii="Times New Roman" w:eastAsia="Times New Roman" w:hAnsi="Times New Roman" w:cs="Times New Roman"/>
          <w:sz w:val="28"/>
          <w:szCs w:val="28"/>
        </w:rPr>
        <w:t xml:space="preserve"> synthesis. The ITS region is commonly used for fungal identification due to its species-specific sequences. According to the PCR results shown in Figure 3, Lane 1 with a 490 </w:t>
      </w:r>
      <w:proofErr w:type="spellStart"/>
      <w:r w:rsidRPr="00C406EA">
        <w:rPr>
          <w:rFonts w:ascii="Times New Roman" w:eastAsia="Times New Roman" w:hAnsi="Times New Roman" w:cs="Times New Roman"/>
          <w:sz w:val="28"/>
          <w:szCs w:val="28"/>
        </w:rPr>
        <w:t>bp</w:t>
      </w:r>
      <w:proofErr w:type="spellEnd"/>
      <w:r w:rsidRPr="00C406EA">
        <w:rPr>
          <w:rFonts w:ascii="Times New Roman" w:eastAsia="Times New Roman" w:hAnsi="Times New Roman" w:cs="Times New Roman"/>
          <w:sz w:val="28"/>
          <w:szCs w:val="28"/>
        </w:rPr>
        <w:t xml:space="preserve"> band was identified as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proofErr w:type="gramStart"/>
      <w:r w:rsidRPr="00C406EA">
        <w:rPr>
          <w:rFonts w:ascii="Times New Roman" w:eastAsia="Times New Roman" w:hAnsi="Times New Roman" w:cs="Times New Roman"/>
          <w:i/>
          <w:iCs/>
          <w:sz w:val="28"/>
          <w:szCs w:val="28"/>
        </w:rPr>
        <w:t>niger</w:t>
      </w:r>
      <w:proofErr w:type="spellEnd"/>
      <w:proofErr w:type="gramEnd"/>
      <w:r w:rsidRPr="00C406EA">
        <w:rPr>
          <w:rFonts w:ascii="Times New Roman" w:eastAsia="Times New Roman" w:hAnsi="Times New Roman" w:cs="Times New Roman"/>
          <w:sz w:val="28"/>
          <w:szCs w:val="28"/>
        </w:rPr>
        <w:t xml:space="preserve">, while Lane 2, with a 900 </w:t>
      </w:r>
      <w:proofErr w:type="spellStart"/>
      <w:r w:rsidRPr="00C406EA">
        <w:rPr>
          <w:rFonts w:ascii="Times New Roman" w:eastAsia="Times New Roman" w:hAnsi="Times New Roman" w:cs="Times New Roman"/>
          <w:sz w:val="28"/>
          <w:szCs w:val="28"/>
        </w:rPr>
        <w:t>bp</w:t>
      </w:r>
      <w:proofErr w:type="spellEnd"/>
      <w:r w:rsidRPr="00C406EA">
        <w:rPr>
          <w:rFonts w:ascii="Times New Roman" w:eastAsia="Times New Roman" w:hAnsi="Times New Roman" w:cs="Times New Roman"/>
          <w:sz w:val="28"/>
          <w:szCs w:val="28"/>
        </w:rPr>
        <w:t xml:space="preserve"> band, was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These results confirm the morphological and microscopic findings and offer more precise taxonomic identification, which is essential for determining potential hazards.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use of the apa-2 primer specifically targets </w:t>
      </w:r>
      <w:proofErr w:type="spellStart"/>
      <w:r w:rsidRPr="00C406EA">
        <w:rPr>
          <w:rFonts w:ascii="Times New Roman" w:eastAsia="Times New Roman" w:hAnsi="Times New Roman" w:cs="Times New Roman"/>
          <w:sz w:val="28"/>
          <w:szCs w:val="28"/>
        </w:rPr>
        <w:t>aflatoxin</w:t>
      </w:r>
      <w:proofErr w:type="spellEnd"/>
      <w:r w:rsidRPr="00C406EA">
        <w:rPr>
          <w:rFonts w:ascii="Times New Roman" w:eastAsia="Times New Roman" w:hAnsi="Times New Roman" w:cs="Times New Roman"/>
          <w:sz w:val="28"/>
          <w:szCs w:val="28"/>
        </w:rPr>
        <w:t xml:space="preserve"> biosynthetic genes. In Figure 4, only Lane 2, corresponding to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xml:space="preserve">, showed a band at 940 base pairs, confirming the presence of the </w:t>
      </w:r>
      <w:proofErr w:type="spellStart"/>
      <w:r w:rsidRPr="00C406EA">
        <w:rPr>
          <w:rFonts w:ascii="Times New Roman" w:eastAsia="Times New Roman" w:hAnsi="Times New Roman" w:cs="Times New Roman"/>
          <w:sz w:val="28"/>
          <w:szCs w:val="28"/>
        </w:rPr>
        <w:t>aflatoxin</w:t>
      </w:r>
      <w:proofErr w:type="spellEnd"/>
      <w:r w:rsidRPr="00C406EA">
        <w:rPr>
          <w:rFonts w:ascii="Times New Roman" w:eastAsia="Times New Roman" w:hAnsi="Times New Roman" w:cs="Times New Roman"/>
          <w:sz w:val="28"/>
          <w:szCs w:val="28"/>
        </w:rPr>
        <w:t xml:space="preserve"> gene.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proofErr w:type="gramStart"/>
      <w:r w:rsidRPr="00C406EA">
        <w:rPr>
          <w:rFonts w:ascii="Times New Roman" w:eastAsia="Times New Roman" w:hAnsi="Times New Roman" w:cs="Times New Roman"/>
          <w:i/>
          <w:iCs/>
          <w:sz w:val="28"/>
          <w:szCs w:val="28"/>
        </w:rPr>
        <w:t>niger</w:t>
      </w:r>
      <w:proofErr w:type="spellEnd"/>
      <w:proofErr w:type="gramEnd"/>
      <w:r w:rsidRPr="00C406EA">
        <w:rPr>
          <w:rFonts w:ascii="Times New Roman" w:eastAsia="Times New Roman" w:hAnsi="Times New Roman" w:cs="Times New Roman"/>
          <w:sz w:val="28"/>
          <w:szCs w:val="28"/>
        </w:rPr>
        <w:t xml:space="preserve">, represented by Lane 1, showed no such band, which aligns with existing literature that </w:t>
      </w:r>
      <w:r w:rsidRPr="00C406EA">
        <w:rPr>
          <w:rFonts w:ascii="Times New Roman" w:eastAsia="Times New Roman" w:hAnsi="Times New Roman" w:cs="Times New Roman"/>
          <w:i/>
          <w:iCs/>
          <w:sz w:val="28"/>
          <w:szCs w:val="28"/>
        </w:rPr>
        <w:t xml:space="preserve">A. </w:t>
      </w:r>
      <w:proofErr w:type="spellStart"/>
      <w:r w:rsidRPr="00C406EA">
        <w:rPr>
          <w:rFonts w:ascii="Times New Roman" w:eastAsia="Times New Roman" w:hAnsi="Times New Roman" w:cs="Times New Roman"/>
          <w:i/>
          <w:iCs/>
          <w:sz w:val="28"/>
          <w:szCs w:val="28"/>
        </w:rPr>
        <w:t>niger</w:t>
      </w:r>
      <w:proofErr w:type="spellEnd"/>
      <w:r w:rsidRPr="00C406EA">
        <w:rPr>
          <w:rFonts w:ascii="Times New Roman" w:eastAsia="Times New Roman" w:hAnsi="Times New Roman" w:cs="Times New Roman"/>
          <w:sz w:val="28"/>
          <w:szCs w:val="28"/>
        </w:rPr>
        <w:t xml:space="preserve"> is typically non-</w:t>
      </w:r>
      <w:proofErr w:type="spellStart"/>
      <w:r w:rsidRPr="00C406EA">
        <w:rPr>
          <w:rFonts w:ascii="Times New Roman" w:eastAsia="Times New Roman" w:hAnsi="Times New Roman" w:cs="Times New Roman"/>
          <w:sz w:val="28"/>
          <w:szCs w:val="28"/>
        </w:rPr>
        <w:t>aflatoxigenic</w:t>
      </w:r>
      <w:proofErr w:type="spellEnd"/>
      <w:r w:rsidRPr="00C406EA">
        <w:rPr>
          <w:rFonts w:ascii="Times New Roman" w:eastAsia="Times New Roman" w:hAnsi="Times New Roman" w:cs="Times New Roman"/>
          <w:sz w:val="28"/>
          <w:szCs w:val="28"/>
        </w:rPr>
        <w:t xml:space="preserve">. This molecular confirmation underscores </w:t>
      </w:r>
      <w:r w:rsidRPr="00C406EA">
        <w:rPr>
          <w:rFonts w:ascii="Times New Roman" w:eastAsia="Times New Roman" w:hAnsi="Times New Roman" w:cs="Times New Roman"/>
          <w:sz w:val="28"/>
          <w:szCs w:val="28"/>
        </w:rPr>
        <w:lastRenderedPageBreak/>
        <w:t>the significance of accurately identifying fungal species in food safety surveillance programs (</w:t>
      </w:r>
      <w:proofErr w:type="spellStart"/>
      <w:r w:rsidRPr="00C406EA">
        <w:rPr>
          <w:rFonts w:ascii="Times New Roman" w:eastAsia="Times New Roman" w:hAnsi="Times New Roman" w:cs="Times New Roman"/>
          <w:sz w:val="28"/>
          <w:szCs w:val="28"/>
        </w:rPr>
        <w:t>Zainab</w:t>
      </w:r>
      <w:proofErr w:type="spellEnd"/>
      <w:r w:rsidRPr="00C406EA">
        <w:rPr>
          <w:rFonts w:ascii="Times New Roman" w:eastAsia="Times New Roman" w:hAnsi="Times New Roman" w:cs="Times New Roman"/>
          <w:sz w:val="28"/>
          <w:szCs w:val="28"/>
        </w:rPr>
        <w:t xml:space="preserve">, 2025). </w:t>
      </w:r>
      <w:proofErr w:type="spellStart"/>
      <w:r w:rsidRPr="00C406EA">
        <w:rPr>
          <w:rFonts w:ascii="Times New Roman" w:eastAsia="Times New Roman" w:hAnsi="Times New Roman" w:cs="Times New Roman"/>
          <w:bCs/>
          <w:sz w:val="28"/>
          <w:szCs w:val="28"/>
        </w:rPr>
        <w:t>Odebode</w:t>
      </w:r>
      <w:proofErr w:type="spellEnd"/>
      <w:r w:rsidRPr="00C406EA">
        <w:rPr>
          <w:rFonts w:ascii="Times New Roman" w:eastAsia="Times New Roman" w:hAnsi="Times New Roman" w:cs="Times New Roman"/>
          <w:bCs/>
          <w:sz w:val="28"/>
          <w:szCs w:val="28"/>
        </w:rPr>
        <w:t xml:space="preserve"> et al. (2021)</w:t>
      </w:r>
      <w:r w:rsidRPr="00C406EA">
        <w:rPr>
          <w:rFonts w:ascii="Times New Roman" w:eastAsia="Times New Roman" w:hAnsi="Times New Roman" w:cs="Times New Roman"/>
          <w:sz w:val="28"/>
          <w:szCs w:val="28"/>
        </w:rPr>
        <w:t xml:space="preserve"> similarly used molecular markers to detect </w:t>
      </w:r>
      <w:proofErr w:type="spellStart"/>
      <w:r w:rsidRPr="00C406EA">
        <w:rPr>
          <w:rFonts w:ascii="Times New Roman" w:eastAsia="Times New Roman" w:hAnsi="Times New Roman" w:cs="Times New Roman"/>
          <w:sz w:val="28"/>
          <w:szCs w:val="28"/>
        </w:rPr>
        <w:t>aflatoxin</w:t>
      </w:r>
      <w:proofErr w:type="spellEnd"/>
      <w:r w:rsidRPr="00C406EA">
        <w:rPr>
          <w:rFonts w:ascii="Times New Roman" w:eastAsia="Times New Roman" w:hAnsi="Times New Roman" w:cs="Times New Roman"/>
          <w:sz w:val="28"/>
          <w:szCs w:val="28"/>
        </w:rPr>
        <w:t xml:space="preserve"> genes in </w:t>
      </w:r>
      <w:r w:rsidRPr="00C406EA">
        <w:rPr>
          <w:rFonts w:ascii="Times New Roman" w:eastAsia="Times New Roman" w:hAnsi="Times New Roman" w:cs="Times New Roman"/>
          <w:i/>
          <w:iCs/>
          <w:sz w:val="28"/>
          <w:szCs w:val="28"/>
        </w:rPr>
        <w:t xml:space="preserve">A.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xml:space="preserve"> isolated from plantain chips and advocated for regulation of fungal load in processed plantain products.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sequencing results (not fully provided but hinted at) likely offered exact nucleotide sequences that could be matched against genetic databases like </w:t>
      </w:r>
      <w:proofErr w:type="spellStart"/>
      <w:r w:rsidRPr="00C406EA">
        <w:rPr>
          <w:rFonts w:ascii="Times New Roman" w:eastAsia="Times New Roman" w:hAnsi="Times New Roman" w:cs="Times New Roman"/>
          <w:sz w:val="28"/>
          <w:szCs w:val="28"/>
        </w:rPr>
        <w:t>GenBank</w:t>
      </w:r>
      <w:proofErr w:type="spellEnd"/>
      <w:r w:rsidRPr="00C406EA">
        <w:rPr>
          <w:rFonts w:ascii="Times New Roman" w:eastAsia="Times New Roman" w:hAnsi="Times New Roman" w:cs="Times New Roman"/>
          <w:sz w:val="28"/>
          <w:szCs w:val="28"/>
        </w:rPr>
        <w:t xml:space="preserve"> for conclusive species identification. Such results would help affirm that the green fungus was indeed </w:t>
      </w:r>
      <w:proofErr w:type="spellStart"/>
      <w:r w:rsidRPr="00C406EA">
        <w:rPr>
          <w:rFonts w:ascii="Times New Roman" w:eastAsia="Times New Roman" w:hAnsi="Times New Roman" w:cs="Times New Roman"/>
          <w:i/>
          <w:iCs/>
          <w:sz w:val="28"/>
          <w:szCs w:val="28"/>
        </w:rPr>
        <w:t>Aspergillus</w:t>
      </w:r>
      <w:proofErr w:type="spellEnd"/>
      <w:r w:rsidRPr="00C406EA">
        <w:rPr>
          <w:rFonts w:ascii="Times New Roman" w:eastAsia="Times New Roman" w:hAnsi="Times New Roman" w:cs="Times New Roman"/>
          <w:i/>
          <w:iCs/>
          <w:sz w:val="28"/>
          <w:szCs w:val="28"/>
        </w:rPr>
        <w:t xml:space="preserve"> </w:t>
      </w:r>
      <w:proofErr w:type="spellStart"/>
      <w:r w:rsidRPr="00C406EA">
        <w:rPr>
          <w:rFonts w:ascii="Times New Roman" w:eastAsia="Times New Roman" w:hAnsi="Times New Roman" w:cs="Times New Roman"/>
          <w:i/>
          <w:iCs/>
          <w:sz w:val="28"/>
          <w:szCs w:val="28"/>
        </w:rPr>
        <w:t>flavus</w:t>
      </w:r>
      <w:proofErr w:type="spellEnd"/>
      <w:r w:rsidRPr="00C406EA">
        <w:rPr>
          <w:rFonts w:ascii="Times New Roman" w:eastAsia="Times New Roman" w:hAnsi="Times New Roman" w:cs="Times New Roman"/>
          <w:sz w:val="28"/>
          <w:szCs w:val="28"/>
        </w:rPr>
        <w:t xml:space="preserve"> with </w:t>
      </w:r>
      <w:proofErr w:type="spellStart"/>
      <w:r w:rsidRPr="00C406EA">
        <w:rPr>
          <w:rFonts w:ascii="Times New Roman" w:eastAsia="Times New Roman" w:hAnsi="Times New Roman" w:cs="Times New Roman"/>
          <w:sz w:val="28"/>
          <w:szCs w:val="28"/>
        </w:rPr>
        <w:t>aflatoxin</w:t>
      </w:r>
      <w:proofErr w:type="spellEnd"/>
      <w:r w:rsidRPr="00C406EA">
        <w:rPr>
          <w:rFonts w:ascii="Times New Roman" w:eastAsia="Times New Roman" w:hAnsi="Times New Roman" w:cs="Times New Roman"/>
          <w:sz w:val="28"/>
          <w:szCs w:val="28"/>
        </w:rPr>
        <w:t>-producing capabilities. Sequencing adds an important layer of verification beyond PCR, especially when differentiating closely related species or variants. This approach is critical for food safety and regulatory purposes (</w:t>
      </w:r>
      <w:proofErr w:type="spellStart"/>
      <w:r w:rsidRPr="00C406EA">
        <w:rPr>
          <w:rFonts w:ascii="Times New Roman" w:eastAsia="Times New Roman" w:hAnsi="Times New Roman" w:cs="Times New Roman"/>
          <w:sz w:val="28"/>
          <w:szCs w:val="28"/>
        </w:rPr>
        <w:t>Shrikanth</w:t>
      </w:r>
      <w:proofErr w:type="spellEnd"/>
      <w:r w:rsidRPr="00C406EA">
        <w:rPr>
          <w:rFonts w:ascii="Times New Roman" w:eastAsia="Times New Roman" w:hAnsi="Times New Roman" w:cs="Times New Roman"/>
          <w:sz w:val="28"/>
          <w:szCs w:val="28"/>
        </w:rPr>
        <w:t>, 2023).</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microbial diversity observed in the study reflects both environmental and human handling factors. Spoiled plantains, being softer and more exposed, are prone to colonization by opportunistic microorganisms. Poor hygiene, high humidity, and prolonged market exposure likely contributed to higher contamination rates in places like </w:t>
      </w:r>
      <w:proofErr w:type="spellStart"/>
      <w:r w:rsidRPr="00C406EA">
        <w:rPr>
          <w:rFonts w:ascii="Times New Roman" w:eastAsia="Times New Roman" w:hAnsi="Times New Roman" w:cs="Times New Roman"/>
          <w:sz w:val="28"/>
          <w:szCs w:val="28"/>
        </w:rPr>
        <w:t>Ipata</w:t>
      </w:r>
      <w:proofErr w:type="spellEnd"/>
      <w:r w:rsidRPr="00C406EA">
        <w:rPr>
          <w:rFonts w:ascii="Times New Roman" w:eastAsia="Times New Roman" w:hAnsi="Times New Roman" w:cs="Times New Roman"/>
          <w:sz w:val="28"/>
          <w:szCs w:val="28"/>
        </w:rPr>
        <w:t xml:space="preserve"> and Sango. Conversely, unspoiled plantains, possibly harvested and handled more hygienically, showed significantly lower microbial loads. These findings underscore the importance of postharvest handling practices. From a practical standpoint, this study points to the need for better storage infrastructure and </w:t>
      </w:r>
      <w:r w:rsidRPr="00C406EA">
        <w:rPr>
          <w:rFonts w:ascii="Times New Roman" w:eastAsia="Times New Roman" w:hAnsi="Times New Roman" w:cs="Times New Roman"/>
          <w:sz w:val="28"/>
          <w:szCs w:val="28"/>
        </w:rPr>
        <w:lastRenderedPageBreak/>
        <w:t>hygiene awareness among vendors and consumers. For instance, cooling facilities, use of disinfectants, and sealed packaging could reduce microbial contamination and extend shelf life. Moreover, identifying specific strains involved in spoilage can help in developing targeted antimicrobial treatments or coatings to inhibit spoilage organisms and improve food preservation techniques (</w:t>
      </w:r>
      <w:proofErr w:type="spellStart"/>
      <w:r w:rsidRPr="00C406EA">
        <w:rPr>
          <w:rFonts w:ascii="Times New Roman" w:eastAsia="Times New Roman" w:hAnsi="Times New Roman" w:cs="Times New Roman"/>
          <w:sz w:val="28"/>
          <w:szCs w:val="28"/>
        </w:rPr>
        <w:t>O'Kane</w:t>
      </w:r>
      <w:proofErr w:type="spellEnd"/>
      <w:r w:rsidRPr="00C406EA">
        <w:rPr>
          <w:rFonts w:ascii="Times New Roman" w:eastAsia="Times New Roman" w:hAnsi="Times New Roman" w:cs="Times New Roman"/>
          <w:sz w:val="28"/>
          <w:szCs w:val="28"/>
        </w:rPr>
        <w:t>, 2022).</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microbial analysis from this study is also relevant for epidemiological surveillance. Pathogens like </w:t>
      </w:r>
      <w:r w:rsidRPr="00C406EA">
        <w:rPr>
          <w:rFonts w:ascii="Times New Roman" w:eastAsia="Times New Roman" w:hAnsi="Times New Roman" w:cs="Times New Roman"/>
          <w:i/>
          <w:iCs/>
          <w:sz w:val="28"/>
          <w:szCs w:val="28"/>
        </w:rPr>
        <w:t>E. coli</w:t>
      </w:r>
      <w:r w:rsidRPr="00C406EA">
        <w:rPr>
          <w:rFonts w:ascii="Times New Roman" w:eastAsia="Times New Roman" w:hAnsi="Times New Roman" w:cs="Times New Roman"/>
          <w:sz w:val="28"/>
          <w:szCs w:val="28"/>
        </w:rPr>
        <w:t xml:space="preserve"> and </w:t>
      </w:r>
      <w:r w:rsidRPr="00C406EA">
        <w:rPr>
          <w:rFonts w:ascii="Times New Roman" w:eastAsia="Times New Roman" w:hAnsi="Times New Roman" w:cs="Times New Roman"/>
          <w:i/>
          <w:iCs/>
          <w:sz w:val="28"/>
          <w:szCs w:val="28"/>
        </w:rPr>
        <w:t xml:space="preserve">Staphylococcus </w:t>
      </w:r>
      <w:proofErr w:type="spellStart"/>
      <w:r w:rsidRPr="00C406EA">
        <w:rPr>
          <w:rFonts w:ascii="Times New Roman" w:eastAsia="Times New Roman" w:hAnsi="Times New Roman" w:cs="Times New Roman"/>
          <w:i/>
          <w:iCs/>
          <w:sz w:val="28"/>
          <w:szCs w:val="28"/>
        </w:rPr>
        <w:t>aureus</w:t>
      </w:r>
      <w:proofErr w:type="spellEnd"/>
      <w:r w:rsidRPr="00C406EA">
        <w:rPr>
          <w:rFonts w:ascii="Times New Roman" w:eastAsia="Times New Roman" w:hAnsi="Times New Roman" w:cs="Times New Roman"/>
          <w:sz w:val="28"/>
          <w:szCs w:val="28"/>
        </w:rPr>
        <w:t xml:space="preserve"> detected in spoiled plantains are of concern due to their potential to cause gastrointestinal infections. This is particularly relevant in regions where raw plantain or its peel might be handled without proper sanitation. Hence, these findings call for improved public health strategies, including food safety education, periodic microbial monitoring, and intervention programs (Wall and Morgan, 2023).</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This research sets a foundation for future investigations. For example, one could explore the antibiotic resistance profiles of the bacterial isolates or the exact toxin concentration in </w:t>
      </w:r>
      <w:proofErr w:type="spellStart"/>
      <w:r w:rsidRPr="00C406EA">
        <w:rPr>
          <w:rFonts w:ascii="Times New Roman" w:eastAsia="Times New Roman" w:hAnsi="Times New Roman" w:cs="Times New Roman"/>
          <w:sz w:val="28"/>
          <w:szCs w:val="28"/>
        </w:rPr>
        <w:t>aflatoxigenic</w:t>
      </w:r>
      <w:proofErr w:type="spellEnd"/>
      <w:r w:rsidRPr="00C406EA">
        <w:rPr>
          <w:rFonts w:ascii="Times New Roman" w:eastAsia="Times New Roman" w:hAnsi="Times New Roman" w:cs="Times New Roman"/>
          <w:sz w:val="28"/>
          <w:szCs w:val="28"/>
        </w:rPr>
        <w:t xml:space="preserve"> fungi. Additionally, expanding the geographical scope or sampling other fruits could help build a more comprehensive microbial profile of local produce. Integrating such data into national food safety databases could enhance policy decisions and protect consumer health (</w:t>
      </w:r>
      <w:proofErr w:type="spellStart"/>
      <w:r w:rsidRPr="00C406EA">
        <w:rPr>
          <w:rFonts w:ascii="Times New Roman" w:eastAsia="Times New Roman" w:hAnsi="Times New Roman" w:cs="Times New Roman"/>
          <w:sz w:val="28"/>
          <w:szCs w:val="28"/>
        </w:rPr>
        <w:t>Shrikanth</w:t>
      </w:r>
      <w:proofErr w:type="spellEnd"/>
      <w:r w:rsidRPr="00C406EA">
        <w:rPr>
          <w:rFonts w:ascii="Times New Roman" w:eastAsia="Times New Roman" w:hAnsi="Times New Roman" w:cs="Times New Roman"/>
          <w:sz w:val="28"/>
          <w:szCs w:val="28"/>
        </w:rPr>
        <w:t>, 2023).</w:t>
      </w:r>
    </w:p>
    <w:p w:rsidR="00560697" w:rsidRPr="00C406EA" w:rsidRDefault="00560697" w:rsidP="00906E81">
      <w:pPr>
        <w:pStyle w:val="Heading1"/>
        <w:rPr>
          <w:rFonts w:ascii="Times New Roman" w:eastAsia="Times New Roman" w:hAnsi="Times New Roman" w:cs="Times New Roman"/>
          <w:b/>
          <w:color w:val="auto"/>
          <w:sz w:val="28"/>
          <w:szCs w:val="28"/>
        </w:rPr>
      </w:pPr>
      <w:bookmarkStart w:id="31" w:name="_Toc203005287"/>
      <w:r w:rsidRPr="00C406EA">
        <w:rPr>
          <w:rFonts w:ascii="Times New Roman" w:eastAsia="Times New Roman" w:hAnsi="Times New Roman" w:cs="Times New Roman"/>
          <w:b/>
          <w:color w:val="auto"/>
          <w:sz w:val="28"/>
          <w:szCs w:val="28"/>
        </w:rPr>
        <w:lastRenderedPageBreak/>
        <w:t>4.2 CONCLUSION</w:t>
      </w:r>
      <w:bookmarkEnd w:id="31"/>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The microbial characterization of spoiled and unspoiled plantains offers critical insights into the sources and types of contamination affecting local fruit markets. The combined use of morphological, biochemical, and molecular methods enhances the reliability of identification and confirms the presence of both spoilage and potentially pathogenic microorganisms. The study demonstrates that location, handling, and environmental exposure significantly influence microbial diversity and load in plantains. These findings reinforce the need for stringent postharvest and public health interventions.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center"/>
        <w:rPr>
          <w:rFonts w:ascii="Times New Roman" w:eastAsia="Times New Roman" w:hAnsi="Times New Roman" w:cs="Times New Roman"/>
          <w:b/>
          <w:sz w:val="28"/>
          <w:szCs w:val="28"/>
        </w:rPr>
      </w:pPr>
    </w:p>
    <w:p w:rsidR="00C406EA" w:rsidRDefault="00C406EA" w:rsidP="00906E81">
      <w:pPr>
        <w:pStyle w:val="Heading1"/>
        <w:jc w:val="center"/>
        <w:rPr>
          <w:rFonts w:ascii="Times New Roman" w:eastAsia="Times New Roman" w:hAnsi="Times New Roman" w:cs="Times New Roman"/>
          <w:b/>
          <w:color w:val="auto"/>
          <w:sz w:val="28"/>
          <w:szCs w:val="28"/>
        </w:rPr>
      </w:pPr>
      <w:bookmarkStart w:id="32" w:name="_Toc203005288"/>
    </w:p>
    <w:p w:rsidR="00560697" w:rsidRPr="00C406EA" w:rsidRDefault="00560697" w:rsidP="00906E81">
      <w:pPr>
        <w:pStyle w:val="Heading1"/>
        <w:jc w:val="center"/>
        <w:rPr>
          <w:rFonts w:ascii="Times New Roman" w:eastAsia="Times New Roman" w:hAnsi="Times New Roman" w:cs="Times New Roman"/>
          <w:b/>
          <w:color w:val="auto"/>
          <w:sz w:val="28"/>
          <w:szCs w:val="28"/>
        </w:rPr>
      </w:pPr>
      <w:r w:rsidRPr="00C406EA">
        <w:rPr>
          <w:rFonts w:ascii="Times New Roman" w:eastAsia="Times New Roman" w:hAnsi="Times New Roman" w:cs="Times New Roman"/>
          <w:b/>
          <w:color w:val="auto"/>
          <w:sz w:val="28"/>
          <w:szCs w:val="28"/>
        </w:rPr>
        <w:t>REFERENCES</w:t>
      </w:r>
      <w:bookmarkEnd w:id="32"/>
    </w:p>
    <w:p w:rsidR="00C406EA" w:rsidRPr="00C406EA" w:rsidRDefault="00C406EA" w:rsidP="0027441A">
      <w:pPr>
        <w:spacing w:line="480" w:lineRule="auto"/>
        <w:jc w:val="both"/>
        <w:rPr>
          <w:rFonts w:ascii="Times New Roman" w:eastAsia="Courier New" w:hAnsi="Times New Roman" w:cs="Times New Roman"/>
          <w:sz w:val="28"/>
          <w:szCs w:val="28"/>
        </w:rPr>
      </w:pPr>
    </w:p>
    <w:p w:rsidR="00C406EA" w:rsidRPr="00C406EA" w:rsidRDefault="00C406EA" w:rsidP="0027441A">
      <w:pPr>
        <w:spacing w:line="480" w:lineRule="auto"/>
        <w:jc w:val="both"/>
        <w:rPr>
          <w:rFonts w:ascii="Times New Roman" w:eastAsia="Courier New" w:hAnsi="Times New Roman" w:cs="Times New Roman"/>
          <w:sz w:val="28"/>
          <w:szCs w:val="28"/>
        </w:rPr>
      </w:pPr>
    </w:p>
    <w:p w:rsidR="00C406EA" w:rsidRPr="00C406EA" w:rsidRDefault="00C406EA" w:rsidP="0027441A">
      <w:pPr>
        <w:spacing w:line="480" w:lineRule="auto"/>
        <w:jc w:val="both"/>
        <w:rPr>
          <w:rFonts w:ascii="Times New Roman" w:eastAsia="Times New Roman" w:hAnsi="Times New Roman" w:cs="Times New Roman"/>
          <w:sz w:val="28"/>
          <w:szCs w:val="24"/>
        </w:rPr>
      </w:pPr>
      <w:r w:rsidRPr="00C406EA">
        <w:rPr>
          <w:rFonts w:ascii="Times New Roman" w:hAnsi="Times New Roman" w:cs="Times New Roman"/>
          <w:sz w:val="28"/>
          <w:szCs w:val="24"/>
        </w:rPr>
        <w:br w:type="page"/>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lastRenderedPageBreak/>
        <w:t>Adeleke</w:t>
      </w:r>
      <w:proofErr w:type="spellEnd"/>
      <w:r w:rsidRPr="00C406EA">
        <w:rPr>
          <w:rFonts w:ascii="Times New Roman" w:hAnsi="Times New Roman" w:cs="Times New Roman"/>
          <w:sz w:val="28"/>
          <w:szCs w:val="28"/>
          <w:shd w:val="clear" w:color="auto" w:fill="FFFFFF"/>
        </w:rPr>
        <w:t xml:space="preserve">, R. A., </w:t>
      </w:r>
      <w:proofErr w:type="spellStart"/>
      <w:r w:rsidRPr="00C406EA">
        <w:rPr>
          <w:rFonts w:ascii="Times New Roman" w:hAnsi="Times New Roman" w:cs="Times New Roman"/>
          <w:sz w:val="28"/>
          <w:szCs w:val="28"/>
          <w:shd w:val="clear" w:color="auto" w:fill="FFFFFF"/>
        </w:rPr>
        <w:t>Adekunle</w:t>
      </w:r>
      <w:proofErr w:type="spellEnd"/>
      <w:r w:rsidRPr="00C406EA">
        <w:rPr>
          <w:rFonts w:ascii="Times New Roman" w:hAnsi="Times New Roman" w:cs="Times New Roman"/>
          <w:sz w:val="28"/>
          <w:szCs w:val="28"/>
          <w:shd w:val="clear" w:color="auto" w:fill="FFFFFF"/>
        </w:rPr>
        <w:t xml:space="preserve">, A. A., and </w:t>
      </w:r>
      <w:proofErr w:type="spellStart"/>
      <w:r w:rsidRPr="00C406EA">
        <w:rPr>
          <w:rFonts w:ascii="Times New Roman" w:hAnsi="Times New Roman" w:cs="Times New Roman"/>
          <w:sz w:val="28"/>
          <w:szCs w:val="28"/>
          <w:shd w:val="clear" w:color="auto" w:fill="FFFFFF"/>
        </w:rPr>
        <w:t>Ogundele</w:t>
      </w:r>
      <w:proofErr w:type="spellEnd"/>
      <w:r w:rsidRPr="00C406EA">
        <w:rPr>
          <w:rFonts w:ascii="Times New Roman" w:hAnsi="Times New Roman" w:cs="Times New Roman"/>
          <w:sz w:val="28"/>
          <w:szCs w:val="28"/>
          <w:shd w:val="clear" w:color="auto" w:fill="FFFFFF"/>
        </w:rPr>
        <w:t xml:space="preserve">, A. O. (2021). Environmental factors influencing microbial spoilage of cassava tubers in Southwest Nigeria. </w:t>
      </w:r>
      <w:r w:rsidRPr="00C406EA">
        <w:rPr>
          <w:rFonts w:ascii="Times New Roman" w:hAnsi="Times New Roman" w:cs="Times New Roman"/>
          <w:i/>
          <w:iCs/>
          <w:sz w:val="28"/>
          <w:szCs w:val="28"/>
          <w:shd w:val="clear" w:color="auto" w:fill="FFFFFF"/>
        </w:rPr>
        <w:t>African Journal of Microbiology Research</w:t>
      </w:r>
      <w:r w:rsidRPr="00C406EA">
        <w:rPr>
          <w:rFonts w:ascii="Times New Roman" w:hAnsi="Times New Roman" w:cs="Times New Roman"/>
          <w:sz w:val="28"/>
          <w:szCs w:val="28"/>
          <w:shd w:val="clear" w:color="auto" w:fill="FFFFFF"/>
        </w:rPr>
        <w:t>, 15(6), 251–260. https://doi.org/10.5897/AJMR2021.9620</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proofErr w:type="spellStart"/>
      <w:r w:rsidRPr="00C406EA">
        <w:rPr>
          <w:rFonts w:ascii="Times New Roman" w:eastAsia="Times New Roman" w:hAnsi="Times New Roman" w:cs="Times New Roman"/>
          <w:sz w:val="28"/>
          <w:szCs w:val="24"/>
        </w:rPr>
        <w:t>Adesina</w:t>
      </w:r>
      <w:proofErr w:type="spellEnd"/>
      <w:r w:rsidRPr="00C406EA">
        <w:rPr>
          <w:rFonts w:ascii="Times New Roman" w:eastAsia="Times New Roman" w:hAnsi="Times New Roman" w:cs="Times New Roman"/>
          <w:sz w:val="28"/>
          <w:szCs w:val="24"/>
        </w:rPr>
        <w:t xml:space="preserve">, T., </w:t>
      </w:r>
      <w:proofErr w:type="spellStart"/>
      <w:r w:rsidRPr="00C406EA">
        <w:rPr>
          <w:rFonts w:ascii="Times New Roman" w:eastAsia="Times New Roman" w:hAnsi="Times New Roman" w:cs="Times New Roman"/>
          <w:sz w:val="28"/>
          <w:szCs w:val="24"/>
        </w:rPr>
        <w:t>Olalekan</w:t>
      </w:r>
      <w:proofErr w:type="spellEnd"/>
      <w:r w:rsidRPr="00C406EA">
        <w:rPr>
          <w:rFonts w:ascii="Times New Roman" w:eastAsia="Times New Roman" w:hAnsi="Times New Roman" w:cs="Times New Roman"/>
          <w:sz w:val="28"/>
          <w:szCs w:val="24"/>
        </w:rPr>
        <w:t xml:space="preserve">, B., and </w:t>
      </w:r>
      <w:proofErr w:type="spellStart"/>
      <w:r w:rsidRPr="00C406EA">
        <w:rPr>
          <w:rFonts w:ascii="Times New Roman" w:eastAsia="Times New Roman" w:hAnsi="Times New Roman" w:cs="Times New Roman"/>
          <w:sz w:val="28"/>
          <w:szCs w:val="24"/>
        </w:rPr>
        <w:t>Adegbite</w:t>
      </w:r>
      <w:proofErr w:type="spellEnd"/>
      <w:r w:rsidRPr="00C406EA">
        <w:rPr>
          <w:rFonts w:ascii="Times New Roman" w:eastAsia="Times New Roman" w:hAnsi="Times New Roman" w:cs="Times New Roman"/>
          <w:sz w:val="28"/>
          <w:szCs w:val="24"/>
        </w:rPr>
        <w:t xml:space="preserve">, M. (2021). Identification and characterization of bacterial and fungal pathogens in stored plantains. </w:t>
      </w:r>
      <w:r w:rsidRPr="00C406EA">
        <w:rPr>
          <w:rFonts w:ascii="Times New Roman" w:eastAsia="Times New Roman" w:hAnsi="Times New Roman" w:cs="Times New Roman"/>
          <w:i/>
          <w:iCs/>
          <w:sz w:val="28"/>
          <w:szCs w:val="24"/>
        </w:rPr>
        <w:t>Journal of Food Microbiology, 45</w:t>
      </w:r>
      <w:r w:rsidRPr="00C406EA">
        <w:rPr>
          <w:rFonts w:ascii="Times New Roman" w:eastAsia="Times New Roman" w:hAnsi="Times New Roman" w:cs="Times New Roman"/>
          <w:sz w:val="28"/>
          <w:szCs w:val="24"/>
        </w:rPr>
        <w:t>(3), 121-135.</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proofErr w:type="spellStart"/>
      <w:r w:rsidRPr="00C406EA">
        <w:rPr>
          <w:rFonts w:ascii="Times New Roman" w:eastAsia="Times New Roman" w:hAnsi="Times New Roman" w:cs="Times New Roman"/>
          <w:sz w:val="28"/>
          <w:szCs w:val="24"/>
        </w:rPr>
        <w:t>Adewale</w:t>
      </w:r>
      <w:proofErr w:type="spellEnd"/>
      <w:r w:rsidRPr="00C406EA">
        <w:rPr>
          <w:rFonts w:ascii="Times New Roman" w:eastAsia="Times New Roman" w:hAnsi="Times New Roman" w:cs="Times New Roman"/>
          <w:sz w:val="28"/>
          <w:szCs w:val="24"/>
        </w:rPr>
        <w:t xml:space="preserve">, O. O., </w:t>
      </w:r>
      <w:proofErr w:type="spellStart"/>
      <w:r w:rsidRPr="00C406EA">
        <w:rPr>
          <w:rFonts w:ascii="Times New Roman" w:eastAsia="Times New Roman" w:hAnsi="Times New Roman" w:cs="Times New Roman"/>
          <w:sz w:val="28"/>
          <w:szCs w:val="24"/>
        </w:rPr>
        <w:t>Oyelola</w:t>
      </w:r>
      <w:proofErr w:type="spellEnd"/>
      <w:r w:rsidRPr="00C406EA">
        <w:rPr>
          <w:rFonts w:ascii="Times New Roman" w:eastAsia="Times New Roman" w:hAnsi="Times New Roman" w:cs="Times New Roman"/>
          <w:sz w:val="28"/>
          <w:szCs w:val="24"/>
        </w:rPr>
        <w:t xml:space="preserve">, R. F., </w:t>
      </w:r>
      <w:proofErr w:type="spellStart"/>
      <w:r w:rsidRPr="00C406EA">
        <w:rPr>
          <w:rFonts w:ascii="Times New Roman" w:eastAsia="Times New Roman" w:hAnsi="Times New Roman" w:cs="Times New Roman"/>
          <w:sz w:val="28"/>
          <w:szCs w:val="24"/>
        </w:rPr>
        <w:t>Oladele</w:t>
      </w:r>
      <w:proofErr w:type="spellEnd"/>
      <w:r w:rsidRPr="00C406EA">
        <w:rPr>
          <w:rFonts w:ascii="Times New Roman" w:eastAsia="Times New Roman" w:hAnsi="Times New Roman" w:cs="Times New Roman"/>
          <w:sz w:val="28"/>
          <w:szCs w:val="24"/>
        </w:rPr>
        <w:t xml:space="preserve">, J. O., and </w:t>
      </w:r>
      <w:proofErr w:type="spellStart"/>
      <w:r w:rsidRPr="00C406EA">
        <w:rPr>
          <w:rFonts w:ascii="Times New Roman" w:eastAsia="Times New Roman" w:hAnsi="Times New Roman" w:cs="Times New Roman"/>
          <w:sz w:val="28"/>
          <w:szCs w:val="24"/>
        </w:rPr>
        <w:t>Agbaje</w:t>
      </w:r>
      <w:proofErr w:type="spellEnd"/>
      <w:r w:rsidRPr="00C406EA">
        <w:rPr>
          <w:rFonts w:ascii="Times New Roman" w:eastAsia="Times New Roman" w:hAnsi="Times New Roman" w:cs="Times New Roman"/>
          <w:sz w:val="28"/>
          <w:szCs w:val="24"/>
        </w:rPr>
        <w:t xml:space="preserve">, W. B. (2024). Assessing the ability of Polysaccharides extracted from Date Palm Fruit to salvage </w:t>
      </w:r>
      <w:proofErr w:type="spellStart"/>
      <w:r w:rsidRPr="00C406EA">
        <w:rPr>
          <w:rFonts w:ascii="Times New Roman" w:eastAsia="Times New Roman" w:hAnsi="Times New Roman" w:cs="Times New Roman"/>
          <w:sz w:val="28"/>
          <w:szCs w:val="24"/>
        </w:rPr>
        <w:t>Wistar</w:t>
      </w:r>
      <w:proofErr w:type="spellEnd"/>
      <w:r w:rsidRPr="00C406EA">
        <w:rPr>
          <w:rFonts w:ascii="Times New Roman" w:eastAsia="Times New Roman" w:hAnsi="Times New Roman" w:cs="Times New Roman"/>
          <w:sz w:val="28"/>
          <w:szCs w:val="24"/>
        </w:rPr>
        <w:t xml:space="preserve"> rats from </w:t>
      </w:r>
      <w:proofErr w:type="spellStart"/>
      <w:r w:rsidRPr="00C406EA">
        <w:rPr>
          <w:rFonts w:ascii="Times New Roman" w:eastAsia="Times New Roman" w:hAnsi="Times New Roman" w:cs="Times New Roman"/>
          <w:sz w:val="28"/>
          <w:szCs w:val="24"/>
        </w:rPr>
        <w:t>cisplatin</w:t>
      </w:r>
      <w:proofErr w:type="spellEnd"/>
      <w:r w:rsidRPr="00C406EA">
        <w:rPr>
          <w:rFonts w:ascii="Times New Roman" w:eastAsia="Times New Roman" w:hAnsi="Times New Roman" w:cs="Times New Roman"/>
          <w:sz w:val="28"/>
          <w:szCs w:val="24"/>
        </w:rPr>
        <w:t>-linked hepatic damage. </w:t>
      </w:r>
      <w:r w:rsidRPr="00C406EA">
        <w:rPr>
          <w:rFonts w:ascii="Times New Roman" w:eastAsia="Times New Roman" w:hAnsi="Times New Roman" w:cs="Times New Roman"/>
          <w:i/>
          <w:iCs/>
          <w:sz w:val="28"/>
          <w:szCs w:val="24"/>
        </w:rPr>
        <w:t>Pharmacological Research-Modern Chinese Medicine</w:t>
      </w:r>
      <w:r w:rsidRPr="00C406EA">
        <w:rPr>
          <w:rFonts w:ascii="Times New Roman" w:eastAsia="Times New Roman" w:hAnsi="Times New Roman" w:cs="Times New Roman"/>
          <w:sz w:val="28"/>
          <w:szCs w:val="24"/>
        </w:rPr>
        <w:t>, </w:t>
      </w:r>
      <w:r w:rsidRPr="00C406EA">
        <w:rPr>
          <w:rFonts w:ascii="Times New Roman" w:eastAsia="Times New Roman" w:hAnsi="Times New Roman" w:cs="Times New Roman"/>
          <w:i/>
          <w:iCs/>
          <w:sz w:val="28"/>
          <w:szCs w:val="24"/>
        </w:rPr>
        <w:t>11</w:t>
      </w:r>
      <w:r w:rsidRPr="00C406EA">
        <w:rPr>
          <w:rFonts w:ascii="Times New Roman" w:eastAsia="Times New Roman" w:hAnsi="Times New Roman" w:cs="Times New Roman"/>
          <w:sz w:val="28"/>
          <w:szCs w:val="24"/>
        </w:rPr>
        <w:t>, 100400.</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proofErr w:type="spellStart"/>
      <w:r w:rsidRPr="00C406EA">
        <w:rPr>
          <w:rFonts w:ascii="Times New Roman" w:eastAsia="Times New Roman" w:hAnsi="Times New Roman" w:cs="Times New Roman"/>
          <w:sz w:val="28"/>
          <w:szCs w:val="24"/>
        </w:rPr>
        <w:t>Afolabi</w:t>
      </w:r>
      <w:proofErr w:type="spellEnd"/>
      <w:r w:rsidRPr="00C406EA">
        <w:rPr>
          <w:rFonts w:ascii="Times New Roman" w:eastAsia="Times New Roman" w:hAnsi="Times New Roman" w:cs="Times New Roman"/>
          <w:sz w:val="28"/>
          <w:szCs w:val="24"/>
        </w:rPr>
        <w:t xml:space="preserve">, O., </w:t>
      </w:r>
      <w:proofErr w:type="spellStart"/>
      <w:r w:rsidRPr="00C406EA">
        <w:rPr>
          <w:rFonts w:ascii="Times New Roman" w:eastAsia="Times New Roman" w:hAnsi="Times New Roman" w:cs="Times New Roman"/>
          <w:sz w:val="28"/>
          <w:szCs w:val="24"/>
        </w:rPr>
        <w:t>Oyekanmi</w:t>
      </w:r>
      <w:proofErr w:type="spellEnd"/>
      <w:r w:rsidRPr="00C406EA">
        <w:rPr>
          <w:rFonts w:ascii="Times New Roman" w:eastAsia="Times New Roman" w:hAnsi="Times New Roman" w:cs="Times New Roman"/>
          <w:sz w:val="28"/>
          <w:szCs w:val="24"/>
        </w:rPr>
        <w:t xml:space="preserve">, R., and </w:t>
      </w:r>
      <w:proofErr w:type="spellStart"/>
      <w:r w:rsidRPr="00C406EA">
        <w:rPr>
          <w:rFonts w:ascii="Times New Roman" w:eastAsia="Times New Roman" w:hAnsi="Times New Roman" w:cs="Times New Roman"/>
          <w:sz w:val="28"/>
          <w:szCs w:val="24"/>
        </w:rPr>
        <w:t>Ogunjobi</w:t>
      </w:r>
      <w:proofErr w:type="spellEnd"/>
      <w:r w:rsidRPr="00C406EA">
        <w:rPr>
          <w:rFonts w:ascii="Times New Roman" w:eastAsia="Times New Roman" w:hAnsi="Times New Roman" w:cs="Times New Roman"/>
          <w:sz w:val="28"/>
          <w:szCs w:val="24"/>
        </w:rPr>
        <w:t xml:space="preserve">, K. (2020). Fungal spoilage of Musa </w:t>
      </w:r>
      <w:proofErr w:type="spellStart"/>
      <w:r w:rsidRPr="00C406EA">
        <w:rPr>
          <w:rFonts w:ascii="Times New Roman" w:eastAsia="Times New Roman" w:hAnsi="Times New Roman" w:cs="Times New Roman"/>
          <w:sz w:val="28"/>
          <w:szCs w:val="24"/>
        </w:rPr>
        <w:t>paradisiaca</w:t>
      </w:r>
      <w:proofErr w:type="spellEnd"/>
      <w:r w:rsidRPr="00C406EA">
        <w:rPr>
          <w:rFonts w:ascii="Times New Roman" w:eastAsia="Times New Roman" w:hAnsi="Times New Roman" w:cs="Times New Roman"/>
          <w:sz w:val="28"/>
          <w:szCs w:val="24"/>
        </w:rPr>
        <w:t xml:space="preserve"> and its impact on food security. </w:t>
      </w:r>
      <w:r w:rsidRPr="00C406EA">
        <w:rPr>
          <w:rFonts w:ascii="Times New Roman" w:eastAsia="Times New Roman" w:hAnsi="Times New Roman" w:cs="Times New Roman"/>
          <w:i/>
          <w:iCs/>
          <w:sz w:val="28"/>
          <w:szCs w:val="24"/>
        </w:rPr>
        <w:t>International Journal of Mycology, 28</w:t>
      </w:r>
      <w:r w:rsidRPr="00C406EA">
        <w:rPr>
          <w:rFonts w:ascii="Times New Roman" w:eastAsia="Times New Roman" w:hAnsi="Times New Roman" w:cs="Times New Roman"/>
          <w:sz w:val="28"/>
          <w:szCs w:val="24"/>
        </w:rPr>
        <w:t>(4), 98-112.</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proofErr w:type="spellStart"/>
      <w:r w:rsidRPr="00C406EA">
        <w:rPr>
          <w:rFonts w:ascii="Times New Roman" w:eastAsia="Times New Roman" w:hAnsi="Times New Roman" w:cs="Times New Roman"/>
          <w:sz w:val="28"/>
          <w:szCs w:val="24"/>
        </w:rPr>
        <w:t>Agunbiade</w:t>
      </w:r>
      <w:proofErr w:type="spellEnd"/>
      <w:r w:rsidRPr="00C406EA">
        <w:rPr>
          <w:rFonts w:ascii="Times New Roman" w:eastAsia="Times New Roman" w:hAnsi="Times New Roman" w:cs="Times New Roman"/>
          <w:sz w:val="28"/>
          <w:szCs w:val="24"/>
        </w:rPr>
        <w:t xml:space="preserve">, K. O., </w:t>
      </w:r>
      <w:proofErr w:type="spellStart"/>
      <w:r w:rsidRPr="00C406EA">
        <w:rPr>
          <w:rFonts w:ascii="Times New Roman" w:eastAsia="Times New Roman" w:hAnsi="Times New Roman" w:cs="Times New Roman"/>
          <w:sz w:val="28"/>
          <w:szCs w:val="24"/>
        </w:rPr>
        <w:t>Ojo</w:t>
      </w:r>
      <w:proofErr w:type="spellEnd"/>
      <w:r w:rsidRPr="00C406EA">
        <w:rPr>
          <w:rFonts w:ascii="Times New Roman" w:eastAsia="Times New Roman" w:hAnsi="Times New Roman" w:cs="Times New Roman"/>
          <w:sz w:val="28"/>
          <w:szCs w:val="24"/>
        </w:rPr>
        <w:t xml:space="preserve">, F. T., and </w:t>
      </w:r>
      <w:proofErr w:type="spellStart"/>
      <w:r w:rsidRPr="00C406EA">
        <w:rPr>
          <w:rFonts w:ascii="Times New Roman" w:eastAsia="Times New Roman" w:hAnsi="Times New Roman" w:cs="Times New Roman"/>
          <w:sz w:val="28"/>
          <w:szCs w:val="24"/>
        </w:rPr>
        <w:t>Adewale</w:t>
      </w:r>
      <w:proofErr w:type="spellEnd"/>
      <w:r w:rsidRPr="00C406EA">
        <w:rPr>
          <w:rFonts w:ascii="Times New Roman" w:eastAsia="Times New Roman" w:hAnsi="Times New Roman" w:cs="Times New Roman"/>
          <w:sz w:val="28"/>
          <w:szCs w:val="24"/>
        </w:rPr>
        <w:t xml:space="preserve">, T. (2022). Microbial assessment of fresh and spoiled plantains: Implications for food safety. </w:t>
      </w:r>
      <w:r w:rsidRPr="00C406EA">
        <w:rPr>
          <w:rFonts w:ascii="Times New Roman" w:eastAsia="Times New Roman" w:hAnsi="Times New Roman" w:cs="Times New Roman"/>
          <w:i/>
          <w:iCs/>
          <w:sz w:val="28"/>
          <w:szCs w:val="24"/>
        </w:rPr>
        <w:t>African Journal of Microbial Research, 16</w:t>
      </w:r>
      <w:r w:rsidRPr="00C406EA">
        <w:rPr>
          <w:rFonts w:ascii="Times New Roman" w:eastAsia="Times New Roman" w:hAnsi="Times New Roman" w:cs="Times New Roman"/>
          <w:sz w:val="28"/>
          <w:szCs w:val="24"/>
        </w:rPr>
        <w:t>(5), 203-214.</w:t>
      </w:r>
    </w:p>
    <w:p w:rsidR="00C406EA" w:rsidRPr="00C406EA" w:rsidRDefault="00C406EA" w:rsidP="00C406EA">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eastAsia="Courier New" w:hAnsi="Times New Roman" w:cs="Times New Roman"/>
          <w:sz w:val="28"/>
          <w:szCs w:val="28"/>
        </w:rPr>
        <w:t>Akhtar</w:t>
      </w:r>
      <w:proofErr w:type="gramStart"/>
      <w:r w:rsidRPr="00C406EA">
        <w:rPr>
          <w:rFonts w:ascii="Times New Roman" w:eastAsia="Courier New" w:hAnsi="Times New Roman" w:cs="Times New Roman"/>
          <w:sz w:val="28"/>
          <w:szCs w:val="28"/>
        </w:rPr>
        <w:t>,S.O</w:t>
      </w:r>
      <w:proofErr w:type="spellEnd"/>
      <w:proofErr w:type="gramEnd"/>
      <w:r w:rsidRPr="00C406EA">
        <w:rPr>
          <w:rFonts w:ascii="Times New Roman" w:eastAsia="Courier New" w:hAnsi="Times New Roman" w:cs="Times New Roman"/>
          <w:sz w:val="28"/>
          <w:szCs w:val="28"/>
        </w:rPr>
        <w:t xml:space="preserve">, </w:t>
      </w:r>
      <w:proofErr w:type="spellStart"/>
      <w:r w:rsidRPr="00C406EA">
        <w:rPr>
          <w:rFonts w:ascii="Times New Roman" w:eastAsia="Courier New" w:hAnsi="Times New Roman" w:cs="Times New Roman"/>
          <w:sz w:val="28"/>
          <w:szCs w:val="28"/>
        </w:rPr>
        <w:t>Ismail,T</w:t>
      </w:r>
      <w:proofErr w:type="spellEnd"/>
      <w:r w:rsidRPr="00C406EA">
        <w:rPr>
          <w:rFonts w:ascii="Times New Roman" w:eastAsia="Courier New" w:hAnsi="Times New Roman" w:cs="Times New Roman"/>
          <w:sz w:val="28"/>
          <w:szCs w:val="28"/>
        </w:rPr>
        <w:t xml:space="preserve">. and </w:t>
      </w:r>
      <w:proofErr w:type="spellStart"/>
      <w:r w:rsidRPr="00C406EA">
        <w:rPr>
          <w:rFonts w:ascii="Times New Roman" w:eastAsia="Courier New" w:hAnsi="Times New Roman" w:cs="Times New Roman"/>
          <w:sz w:val="28"/>
          <w:szCs w:val="28"/>
        </w:rPr>
        <w:t>frison</w:t>
      </w:r>
      <w:proofErr w:type="spellEnd"/>
      <w:r w:rsidRPr="00C406EA">
        <w:rPr>
          <w:rFonts w:ascii="Times New Roman" w:eastAsia="Courier New" w:hAnsi="Times New Roman" w:cs="Times New Roman"/>
          <w:sz w:val="28"/>
          <w:szCs w:val="28"/>
        </w:rPr>
        <w:t xml:space="preserve">, N. (2013).pectin from fruit processing  waste; </w:t>
      </w:r>
      <w:proofErr w:type="spellStart"/>
      <w:r w:rsidRPr="00C406EA">
        <w:rPr>
          <w:rFonts w:ascii="Times New Roman" w:eastAsia="Courier New" w:hAnsi="Times New Roman" w:cs="Times New Roman"/>
          <w:sz w:val="28"/>
          <w:szCs w:val="28"/>
        </w:rPr>
        <w:t>Extraction,characterization</w:t>
      </w:r>
      <w:proofErr w:type="spellEnd"/>
      <w:r w:rsidRPr="00C406EA">
        <w:rPr>
          <w:rFonts w:ascii="Times New Roman" w:eastAsia="Courier New" w:hAnsi="Times New Roman" w:cs="Times New Roman"/>
          <w:sz w:val="28"/>
          <w:szCs w:val="28"/>
        </w:rPr>
        <w:t xml:space="preserve"> and application. </w:t>
      </w:r>
      <w:r w:rsidRPr="00C406EA">
        <w:rPr>
          <w:rFonts w:ascii="Times New Roman" w:eastAsia="Courier New" w:hAnsi="Times New Roman" w:cs="Times New Roman"/>
          <w:i/>
          <w:sz w:val="28"/>
          <w:szCs w:val="28"/>
        </w:rPr>
        <w:t>Journal of food and science and technology</w:t>
      </w:r>
      <w:r w:rsidRPr="00C406EA">
        <w:rPr>
          <w:rFonts w:ascii="Times New Roman" w:eastAsia="Courier New" w:hAnsi="Times New Roman" w:cs="Times New Roman"/>
          <w:sz w:val="28"/>
          <w:szCs w:val="28"/>
        </w:rPr>
        <w:t>, 50(3)</w:t>
      </w:r>
      <w:proofErr w:type="gramStart"/>
      <w:r w:rsidRPr="00C406EA">
        <w:rPr>
          <w:rFonts w:ascii="Times New Roman" w:eastAsia="Courier New" w:hAnsi="Times New Roman" w:cs="Times New Roman"/>
          <w:sz w:val="28"/>
          <w:szCs w:val="28"/>
        </w:rPr>
        <w:t>,409</w:t>
      </w:r>
      <w:proofErr w:type="gramEnd"/>
      <w:r w:rsidRPr="00C406EA">
        <w:rPr>
          <w:rFonts w:ascii="Times New Roman" w:eastAsia="Courier New" w:hAnsi="Times New Roman" w:cs="Times New Roman"/>
          <w:sz w:val="28"/>
          <w:szCs w:val="28"/>
        </w:rPr>
        <w:t>-418.do:;10 1007/s/397-011-0584-y</w:t>
      </w:r>
      <w:r w:rsidRPr="00C406EA">
        <w:rPr>
          <w:rFonts w:ascii="Times New Roman" w:eastAsia="Courier New" w:hAnsi="Times New Roman" w:cs="Times New Roman"/>
          <w:sz w:val="28"/>
          <w:szCs w:val="28"/>
        </w:rPr>
        <w:tab/>
      </w:r>
    </w:p>
    <w:p w:rsidR="00C406EA" w:rsidRPr="00C406EA" w:rsidRDefault="00C406EA" w:rsidP="00C64D97">
      <w:pPr>
        <w:pStyle w:val="NormalWeb"/>
        <w:spacing w:line="480" w:lineRule="auto"/>
        <w:ind w:left="720" w:hanging="720"/>
        <w:jc w:val="both"/>
        <w:rPr>
          <w:sz w:val="28"/>
          <w:shd w:val="clear" w:color="auto" w:fill="FFFFFF"/>
        </w:rPr>
      </w:pPr>
      <w:proofErr w:type="spellStart"/>
      <w:r w:rsidRPr="00C406EA">
        <w:rPr>
          <w:sz w:val="28"/>
          <w:shd w:val="clear" w:color="auto" w:fill="FFFFFF"/>
        </w:rPr>
        <w:lastRenderedPageBreak/>
        <w:t>Álvarez</w:t>
      </w:r>
      <w:proofErr w:type="spellEnd"/>
      <w:r w:rsidRPr="00C406EA">
        <w:rPr>
          <w:sz w:val="28"/>
          <w:shd w:val="clear" w:color="auto" w:fill="FFFFFF"/>
        </w:rPr>
        <w:t xml:space="preserve">-Rivera, G., Valdés, A., León, C., &amp; </w:t>
      </w:r>
      <w:proofErr w:type="spellStart"/>
      <w:r w:rsidRPr="00C406EA">
        <w:rPr>
          <w:sz w:val="28"/>
          <w:shd w:val="clear" w:color="auto" w:fill="FFFFFF"/>
        </w:rPr>
        <w:t>Cifuentes</w:t>
      </w:r>
      <w:proofErr w:type="spellEnd"/>
      <w:r w:rsidRPr="00C406EA">
        <w:rPr>
          <w:sz w:val="28"/>
          <w:shd w:val="clear" w:color="auto" w:fill="FFFFFF"/>
        </w:rPr>
        <w:t xml:space="preserve">, A. (2021). </w:t>
      </w:r>
      <w:proofErr w:type="spellStart"/>
      <w:r w:rsidRPr="00C406EA">
        <w:rPr>
          <w:sz w:val="28"/>
          <w:shd w:val="clear" w:color="auto" w:fill="FFFFFF"/>
        </w:rPr>
        <w:t>Foodomics</w:t>
      </w:r>
      <w:proofErr w:type="spellEnd"/>
      <w:r w:rsidRPr="00C406EA">
        <w:rPr>
          <w:sz w:val="28"/>
          <w:shd w:val="clear" w:color="auto" w:fill="FFFFFF"/>
        </w:rPr>
        <w:t>–fundamentals, state of the art and future trends.</w:t>
      </w:r>
    </w:p>
    <w:p w:rsidR="00C406EA" w:rsidRPr="00C406EA" w:rsidRDefault="00C406EA" w:rsidP="003736F6">
      <w:pPr>
        <w:pStyle w:val="NormalWeb"/>
        <w:spacing w:line="480" w:lineRule="auto"/>
        <w:ind w:left="720" w:hanging="720"/>
        <w:jc w:val="both"/>
        <w:rPr>
          <w:sz w:val="28"/>
          <w:shd w:val="clear" w:color="auto" w:fill="FFFFFF"/>
        </w:rPr>
      </w:pPr>
      <w:r w:rsidRPr="00C406EA">
        <w:rPr>
          <w:sz w:val="28"/>
          <w:shd w:val="clear" w:color="auto" w:fill="FFFFFF"/>
        </w:rPr>
        <w:t>Amara, A. A., and El-</w:t>
      </w:r>
      <w:proofErr w:type="spellStart"/>
      <w:r w:rsidRPr="00C406EA">
        <w:rPr>
          <w:sz w:val="28"/>
          <w:shd w:val="clear" w:color="auto" w:fill="FFFFFF"/>
        </w:rPr>
        <w:t>Baky</w:t>
      </w:r>
      <w:proofErr w:type="spellEnd"/>
      <w:r w:rsidRPr="00C406EA">
        <w:rPr>
          <w:sz w:val="28"/>
          <w:shd w:val="clear" w:color="auto" w:fill="FFFFFF"/>
        </w:rPr>
        <w:t>, N. A. (2023). Fungi as a source of edible proteins and animal feed. </w:t>
      </w:r>
      <w:r w:rsidRPr="00C406EA">
        <w:rPr>
          <w:i/>
          <w:iCs/>
          <w:sz w:val="28"/>
          <w:shd w:val="clear" w:color="auto" w:fill="FFFFFF"/>
        </w:rPr>
        <w:t>Journal of Fungi</w:t>
      </w:r>
      <w:r w:rsidRPr="00C406EA">
        <w:rPr>
          <w:sz w:val="28"/>
          <w:shd w:val="clear" w:color="auto" w:fill="FFFFFF"/>
        </w:rPr>
        <w:t>, </w:t>
      </w:r>
      <w:r w:rsidRPr="00C406EA">
        <w:rPr>
          <w:i/>
          <w:iCs/>
          <w:sz w:val="28"/>
          <w:shd w:val="clear" w:color="auto" w:fill="FFFFFF"/>
        </w:rPr>
        <w:t>9</w:t>
      </w:r>
      <w:r w:rsidRPr="00C406EA">
        <w:rPr>
          <w:sz w:val="28"/>
          <w:shd w:val="clear" w:color="auto" w:fill="FFFFFF"/>
        </w:rPr>
        <w:t>(1), 73.</w:t>
      </w:r>
    </w:p>
    <w:p w:rsidR="00C406EA" w:rsidRPr="00C406EA" w:rsidRDefault="00C406EA" w:rsidP="0027441A">
      <w:pPr>
        <w:spacing w:line="480" w:lineRule="auto"/>
        <w:ind w:left="720" w:hanging="720"/>
        <w:jc w:val="both"/>
        <w:rPr>
          <w:rFonts w:ascii="Times New Roman" w:hAnsi="Times New Roman" w:cs="Times New Roman"/>
          <w:sz w:val="28"/>
          <w:szCs w:val="28"/>
        </w:rPr>
      </w:pPr>
      <w:proofErr w:type="spellStart"/>
      <w:r w:rsidRPr="00C406EA">
        <w:rPr>
          <w:rFonts w:ascii="Times New Roman" w:hAnsi="Times New Roman" w:cs="Times New Roman"/>
          <w:sz w:val="28"/>
          <w:szCs w:val="28"/>
        </w:rPr>
        <w:t>Ariyo</w:t>
      </w:r>
      <w:proofErr w:type="spellEnd"/>
      <w:r w:rsidRPr="00C406EA">
        <w:rPr>
          <w:rFonts w:ascii="Times New Roman" w:hAnsi="Times New Roman" w:cs="Times New Roman"/>
          <w:sz w:val="28"/>
          <w:szCs w:val="28"/>
        </w:rPr>
        <w:t xml:space="preserve">, A. B., and </w:t>
      </w:r>
      <w:proofErr w:type="spellStart"/>
      <w:r w:rsidRPr="00C406EA">
        <w:rPr>
          <w:rFonts w:ascii="Times New Roman" w:hAnsi="Times New Roman" w:cs="Times New Roman"/>
          <w:sz w:val="28"/>
          <w:szCs w:val="28"/>
        </w:rPr>
        <w:t>Obire</w:t>
      </w:r>
      <w:proofErr w:type="spellEnd"/>
      <w:r w:rsidRPr="00C406EA">
        <w:rPr>
          <w:rFonts w:ascii="Times New Roman" w:hAnsi="Times New Roman" w:cs="Times New Roman"/>
          <w:sz w:val="28"/>
          <w:szCs w:val="28"/>
        </w:rPr>
        <w:t xml:space="preserve">, O. (2021). Microbiological and Physicochemical Characteristics of Abattoir Wastewaters in </w:t>
      </w:r>
      <w:proofErr w:type="spellStart"/>
      <w:r w:rsidRPr="00C406EA">
        <w:rPr>
          <w:rFonts w:ascii="Times New Roman" w:hAnsi="Times New Roman" w:cs="Times New Roman"/>
          <w:sz w:val="28"/>
          <w:szCs w:val="28"/>
        </w:rPr>
        <w:t>Bayelsa</w:t>
      </w:r>
      <w:proofErr w:type="spellEnd"/>
      <w:r w:rsidRPr="00C406EA">
        <w:rPr>
          <w:rFonts w:ascii="Times New Roman" w:hAnsi="Times New Roman" w:cs="Times New Roman"/>
          <w:sz w:val="28"/>
          <w:szCs w:val="28"/>
        </w:rPr>
        <w:t xml:space="preserve"> and Rivers State. </w:t>
      </w:r>
      <w:r w:rsidRPr="00C406EA">
        <w:rPr>
          <w:rFonts w:ascii="Times New Roman" w:hAnsi="Times New Roman" w:cs="Times New Roman"/>
          <w:i/>
          <w:iCs/>
          <w:sz w:val="28"/>
          <w:szCs w:val="28"/>
        </w:rPr>
        <w:t>South Asian Journal of Research in Microbiology</w:t>
      </w:r>
      <w:r w:rsidRPr="00C406EA">
        <w:rPr>
          <w:rFonts w:ascii="Times New Roman" w:hAnsi="Times New Roman" w:cs="Times New Roman"/>
          <w:sz w:val="28"/>
          <w:szCs w:val="28"/>
        </w:rPr>
        <w:t>, </w:t>
      </w:r>
      <w:r w:rsidRPr="00C406EA">
        <w:rPr>
          <w:rFonts w:ascii="Times New Roman" w:hAnsi="Times New Roman" w:cs="Times New Roman"/>
          <w:i/>
          <w:iCs/>
          <w:sz w:val="28"/>
          <w:szCs w:val="28"/>
        </w:rPr>
        <w:t>11</w:t>
      </w:r>
      <w:r w:rsidRPr="00C406EA">
        <w:rPr>
          <w:rFonts w:ascii="Times New Roman" w:hAnsi="Times New Roman" w:cs="Times New Roman"/>
          <w:sz w:val="28"/>
          <w:szCs w:val="28"/>
        </w:rPr>
        <w:t>(1), 32-45.</w:t>
      </w:r>
    </w:p>
    <w:p w:rsidR="00C406EA" w:rsidRPr="00C406EA" w:rsidRDefault="00C406EA" w:rsidP="0027441A">
      <w:pPr>
        <w:spacing w:line="480" w:lineRule="auto"/>
        <w:ind w:left="720" w:hanging="720"/>
        <w:jc w:val="both"/>
        <w:rPr>
          <w:rFonts w:ascii="Times New Roman" w:eastAsia="Courier New" w:hAnsi="Times New Roman" w:cs="Times New Roman"/>
          <w:sz w:val="28"/>
          <w:szCs w:val="28"/>
        </w:rPr>
      </w:pPr>
      <w:r w:rsidRPr="00C406EA">
        <w:rPr>
          <w:rFonts w:ascii="Times New Roman" w:eastAsia="Courier New" w:hAnsi="Times New Roman" w:cs="Times New Roman"/>
          <w:sz w:val="28"/>
          <w:szCs w:val="28"/>
        </w:rPr>
        <w:t xml:space="preserve">Babble, E. (2016).the practice of social research, </w:t>
      </w:r>
      <w:proofErr w:type="spellStart"/>
      <w:r w:rsidRPr="00C406EA">
        <w:rPr>
          <w:rFonts w:ascii="Times New Roman" w:eastAsia="Courier New" w:hAnsi="Times New Roman" w:cs="Times New Roman"/>
          <w:sz w:val="28"/>
          <w:szCs w:val="28"/>
        </w:rPr>
        <w:t>cengage</w:t>
      </w:r>
      <w:proofErr w:type="spellEnd"/>
      <w:r w:rsidRPr="00C406EA">
        <w:rPr>
          <w:rFonts w:ascii="Times New Roman" w:eastAsia="Courier New" w:hAnsi="Times New Roman" w:cs="Times New Roman"/>
          <w:sz w:val="28"/>
          <w:szCs w:val="28"/>
        </w:rPr>
        <w:t xml:space="preserve"> </w:t>
      </w:r>
      <w:proofErr w:type="spellStart"/>
      <w:r w:rsidRPr="00C406EA">
        <w:rPr>
          <w:rFonts w:ascii="Times New Roman" w:eastAsia="Courier New" w:hAnsi="Times New Roman" w:cs="Times New Roman"/>
          <w:sz w:val="28"/>
          <w:szCs w:val="28"/>
        </w:rPr>
        <w:t>learning.cheesbrough</w:t>
      </w:r>
      <w:proofErr w:type="spellEnd"/>
      <w:r w:rsidRPr="00C406EA">
        <w:rPr>
          <w:rFonts w:ascii="Times New Roman" w:eastAsia="Courier New" w:hAnsi="Times New Roman" w:cs="Times New Roman"/>
          <w:sz w:val="28"/>
          <w:szCs w:val="28"/>
        </w:rPr>
        <w:t xml:space="preserve"> 19(2006) </w:t>
      </w:r>
      <w:proofErr w:type="gramStart"/>
      <w:r w:rsidRPr="00C406EA">
        <w:rPr>
          <w:rFonts w:ascii="Times New Roman" w:eastAsia="Courier New" w:hAnsi="Times New Roman" w:cs="Times New Roman"/>
          <w:sz w:val="28"/>
          <w:szCs w:val="28"/>
        </w:rPr>
        <w:t>staining  techniques</w:t>
      </w:r>
      <w:proofErr w:type="gramEnd"/>
      <w:r w:rsidRPr="00C406EA">
        <w:rPr>
          <w:rFonts w:ascii="Times New Roman" w:eastAsia="Courier New" w:hAnsi="Times New Roman" w:cs="Times New Roman"/>
          <w:sz w:val="28"/>
          <w:szCs w:val="28"/>
        </w:rPr>
        <w:t xml:space="preserve">. </w:t>
      </w:r>
      <w:proofErr w:type="gramStart"/>
      <w:r w:rsidRPr="00C406EA">
        <w:rPr>
          <w:rFonts w:ascii="Times New Roman" w:eastAsia="Courier New" w:hAnsi="Times New Roman" w:cs="Times New Roman"/>
          <w:sz w:val="28"/>
          <w:szCs w:val="28"/>
        </w:rPr>
        <w:t>Distinct  laboratory</w:t>
      </w:r>
      <w:proofErr w:type="gramEnd"/>
      <w:r w:rsidRPr="00C406EA">
        <w:rPr>
          <w:rFonts w:ascii="Times New Roman" w:eastAsia="Courier New" w:hAnsi="Times New Roman" w:cs="Times New Roman"/>
          <w:sz w:val="28"/>
          <w:szCs w:val="28"/>
        </w:rPr>
        <w:t xml:space="preserve">  practice in Tropical  countries. 2nd </w:t>
      </w:r>
      <w:proofErr w:type="spellStart"/>
      <w:r w:rsidRPr="00C406EA">
        <w:rPr>
          <w:rFonts w:ascii="Times New Roman" w:eastAsia="Courier New" w:hAnsi="Times New Roman" w:cs="Times New Roman"/>
          <w:sz w:val="28"/>
          <w:szCs w:val="28"/>
        </w:rPr>
        <w:t>ed.cambridge</w:t>
      </w:r>
      <w:proofErr w:type="spellEnd"/>
      <w:r w:rsidRPr="00C406EA">
        <w:rPr>
          <w:rFonts w:ascii="Times New Roman" w:eastAsia="Courier New" w:hAnsi="Times New Roman" w:cs="Times New Roman"/>
          <w:sz w:val="28"/>
          <w:szCs w:val="28"/>
        </w:rPr>
        <w:t xml:space="preserve"> </w:t>
      </w:r>
      <w:proofErr w:type="gramStart"/>
      <w:r w:rsidRPr="00C406EA">
        <w:rPr>
          <w:rFonts w:ascii="Times New Roman" w:eastAsia="Courier New" w:hAnsi="Times New Roman" w:cs="Times New Roman"/>
          <w:sz w:val="28"/>
          <w:szCs w:val="28"/>
        </w:rPr>
        <w:t>University  press,Cambridge,uk,30</w:t>
      </w:r>
      <w:proofErr w:type="gramEnd"/>
      <w:r w:rsidRPr="00C406EA">
        <w:rPr>
          <w:rFonts w:ascii="Times New Roman" w:eastAsia="Courier New" w:hAnsi="Times New Roman" w:cs="Times New Roman"/>
          <w:sz w:val="28"/>
          <w:szCs w:val="28"/>
        </w:rPr>
        <w:t>-45</w:t>
      </w:r>
    </w:p>
    <w:p w:rsidR="00C406EA" w:rsidRPr="00C406EA" w:rsidRDefault="00C406EA" w:rsidP="00C64D97">
      <w:pPr>
        <w:pStyle w:val="NormalWeb"/>
        <w:spacing w:line="480" w:lineRule="auto"/>
        <w:ind w:left="720" w:hanging="720"/>
        <w:jc w:val="both"/>
        <w:rPr>
          <w:sz w:val="28"/>
          <w:shd w:val="clear" w:color="auto" w:fill="FFFFFF"/>
        </w:rPr>
      </w:pPr>
      <w:proofErr w:type="spellStart"/>
      <w:r w:rsidRPr="00C406EA">
        <w:rPr>
          <w:sz w:val="28"/>
          <w:shd w:val="clear" w:color="auto" w:fill="FFFFFF"/>
        </w:rPr>
        <w:t>Barua</w:t>
      </w:r>
      <w:proofErr w:type="spellEnd"/>
      <w:r w:rsidRPr="00C406EA">
        <w:rPr>
          <w:sz w:val="28"/>
          <w:shd w:val="clear" w:color="auto" w:fill="FFFFFF"/>
        </w:rPr>
        <w:t>, P. (2023). </w:t>
      </w:r>
      <w:r w:rsidRPr="00C406EA">
        <w:rPr>
          <w:i/>
          <w:iCs/>
          <w:sz w:val="28"/>
          <w:shd w:val="clear" w:color="auto" w:fill="FFFFFF"/>
        </w:rPr>
        <w:t xml:space="preserve">Management of </w:t>
      </w:r>
      <w:proofErr w:type="spellStart"/>
      <w:r w:rsidRPr="00C406EA">
        <w:rPr>
          <w:i/>
          <w:iCs/>
          <w:sz w:val="28"/>
          <w:shd w:val="clear" w:color="auto" w:fill="FFFFFF"/>
        </w:rPr>
        <w:t>Post Harvest</w:t>
      </w:r>
      <w:proofErr w:type="spellEnd"/>
      <w:r w:rsidRPr="00C406EA">
        <w:rPr>
          <w:i/>
          <w:iCs/>
          <w:sz w:val="28"/>
          <w:shd w:val="clear" w:color="auto" w:fill="FFFFFF"/>
        </w:rPr>
        <w:t xml:space="preserve"> Diseases of Banana with Essential Oils</w:t>
      </w:r>
      <w:r w:rsidRPr="00C406EA">
        <w:rPr>
          <w:sz w:val="28"/>
          <w:shd w:val="clear" w:color="auto" w:fill="FFFFFF"/>
        </w:rPr>
        <w:t> (Doctoral dissertation, ASSAM AGRICULTURAL UNIVERSITY).</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proofErr w:type="spellStart"/>
      <w:r w:rsidRPr="00C406EA">
        <w:rPr>
          <w:rFonts w:ascii="Times New Roman" w:eastAsia="Times New Roman" w:hAnsi="Times New Roman" w:cs="Times New Roman"/>
          <w:sz w:val="28"/>
          <w:szCs w:val="24"/>
        </w:rPr>
        <w:t>Chukwu</w:t>
      </w:r>
      <w:proofErr w:type="spellEnd"/>
      <w:r w:rsidRPr="00C406EA">
        <w:rPr>
          <w:rFonts w:ascii="Times New Roman" w:eastAsia="Times New Roman" w:hAnsi="Times New Roman" w:cs="Times New Roman"/>
          <w:sz w:val="28"/>
          <w:szCs w:val="24"/>
        </w:rPr>
        <w:t xml:space="preserve">, O., </w:t>
      </w:r>
      <w:proofErr w:type="spellStart"/>
      <w:r w:rsidRPr="00C406EA">
        <w:rPr>
          <w:rFonts w:ascii="Times New Roman" w:eastAsia="Times New Roman" w:hAnsi="Times New Roman" w:cs="Times New Roman"/>
          <w:sz w:val="28"/>
          <w:szCs w:val="24"/>
        </w:rPr>
        <w:t>Nwankwo</w:t>
      </w:r>
      <w:proofErr w:type="spellEnd"/>
      <w:r w:rsidRPr="00C406EA">
        <w:rPr>
          <w:rFonts w:ascii="Times New Roman" w:eastAsia="Times New Roman" w:hAnsi="Times New Roman" w:cs="Times New Roman"/>
          <w:sz w:val="28"/>
          <w:szCs w:val="24"/>
        </w:rPr>
        <w:t xml:space="preserve">, I., and </w:t>
      </w:r>
      <w:proofErr w:type="spellStart"/>
      <w:r w:rsidRPr="00C406EA">
        <w:rPr>
          <w:rFonts w:ascii="Times New Roman" w:eastAsia="Times New Roman" w:hAnsi="Times New Roman" w:cs="Times New Roman"/>
          <w:sz w:val="28"/>
          <w:szCs w:val="24"/>
        </w:rPr>
        <w:t>Okeke</w:t>
      </w:r>
      <w:proofErr w:type="spellEnd"/>
      <w:r w:rsidRPr="00C406EA">
        <w:rPr>
          <w:rFonts w:ascii="Times New Roman" w:eastAsia="Times New Roman" w:hAnsi="Times New Roman" w:cs="Times New Roman"/>
          <w:sz w:val="28"/>
          <w:szCs w:val="24"/>
        </w:rPr>
        <w:t xml:space="preserve">, E. (2021). Advances in microbial characterization of foodborne pathogens: The case of plantain spoilage. </w:t>
      </w:r>
      <w:r w:rsidRPr="00C406EA">
        <w:rPr>
          <w:rFonts w:ascii="Times New Roman" w:eastAsia="Times New Roman" w:hAnsi="Times New Roman" w:cs="Times New Roman"/>
          <w:i/>
          <w:iCs/>
          <w:sz w:val="28"/>
          <w:szCs w:val="24"/>
        </w:rPr>
        <w:t>Journal of Applied Biotechnology, 9</w:t>
      </w:r>
      <w:r w:rsidRPr="00C406EA">
        <w:rPr>
          <w:rFonts w:ascii="Times New Roman" w:eastAsia="Times New Roman" w:hAnsi="Times New Roman" w:cs="Times New Roman"/>
          <w:sz w:val="28"/>
          <w:szCs w:val="24"/>
        </w:rPr>
        <w:t>(2), 87-102.</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Chung, Y. L. (2022). </w:t>
      </w:r>
      <w:r w:rsidRPr="00C406EA">
        <w:rPr>
          <w:rFonts w:ascii="Times New Roman" w:hAnsi="Times New Roman" w:cs="Times New Roman"/>
          <w:i/>
          <w:iCs/>
          <w:sz w:val="28"/>
          <w:szCs w:val="28"/>
          <w:shd w:val="clear" w:color="auto" w:fill="FFFFFF"/>
        </w:rPr>
        <w:t>Analysis of Large-Scale Genome Structure Using Optical Mapping</w:t>
      </w:r>
      <w:r w:rsidRPr="00C406EA">
        <w:rPr>
          <w:rFonts w:ascii="Times New Roman" w:hAnsi="Times New Roman" w:cs="Times New Roman"/>
          <w:sz w:val="28"/>
          <w:szCs w:val="28"/>
          <w:shd w:val="clear" w:color="auto" w:fill="FFFFFF"/>
        </w:rPr>
        <w:t xml:space="preserve"> (Doctoral dissertation). The Chinese University of Hong Kong, Hong Kong. Available from </w:t>
      </w:r>
      <w:proofErr w:type="spellStart"/>
      <w:r w:rsidRPr="00C406EA">
        <w:rPr>
          <w:rFonts w:ascii="Times New Roman" w:hAnsi="Times New Roman" w:cs="Times New Roman"/>
          <w:sz w:val="28"/>
          <w:szCs w:val="28"/>
          <w:shd w:val="clear" w:color="auto" w:fill="FFFFFF"/>
        </w:rPr>
        <w:t>ProQuest</w:t>
      </w:r>
      <w:proofErr w:type="spellEnd"/>
      <w:r w:rsidRPr="00C406EA">
        <w:rPr>
          <w:rFonts w:ascii="Times New Roman" w:hAnsi="Times New Roman" w:cs="Times New Roman"/>
          <w:sz w:val="28"/>
          <w:szCs w:val="28"/>
          <w:shd w:val="clear" w:color="auto" w:fill="FFFFFF"/>
        </w:rPr>
        <w:t xml:space="preserve"> Dissertations and Theses.</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lastRenderedPageBreak/>
        <w:t>Daramola</w:t>
      </w:r>
      <w:proofErr w:type="spellEnd"/>
      <w:r w:rsidRPr="00C406EA">
        <w:rPr>
          <w:rFonts w:ascii="Times New Roman" w:hAnsi="Times New Roman" w:cs="Times New Roman"/>
          <w:sz w:val="28"/>
          <w:szCs w:val="28"/>
          <w:shd w:val="clear" w:color="auto" w:fill="FFFFFF"/>
        </w:rPr>
        <w:t xml:space="preserve">, I. F., </w:t>
      </w:r>
      <w:proofErr w:type="spellStart"/>
      <w:r w:rsidRPr="00C406EA">
        <w:rPr>
          <w:rFonts w:ascii="Times New Roman" w:hAnsi="Times New Roman" w:cs="Times New Roman"/>
          <w:sz w:val="28"/>
          <w:szCs w:val="28"/>
          <w:shd w:val="clear" w:color="auto" w:fill="FFFFFF"/>
        </w:rPr>
        <w:t>Olaniyan</w:t>
      </w:r>
      <w:proofErr w:type="spellEnd"/>
      <w:r w:rsidRPr="00C406EA">
        <w:rPr>
          <w:rFonts w:ascii="Times New Roman" w:hAnsi="Times New Roman" w:cs="Times New Roman"/>
          <w:sz w:val="28"/>
          <w:szCs w:val="28"/>
          <w:shd w:val="clear" w:color="auto" w:fill="FFFFFF"/>
        </w:rPr>
        <w:t xml:space="preserve">, A. M., and </w:t>
      </w:r>
      <w:proofErr w:type="spellStart"/>
      <w:r w:rsidRPr="00C406EA">
        <w:rPr>
          <w:rFonts w:ascii="Times New Roman" w:hAnsi="Times New Roman" w:cs="Times New Roman"/>
          <w:sz w:val="28"/>
          <w:szCs w:val="28"/>
          <w:shd w:val="clear" w:color="auto" w:fill="FFFFFF"/>
        </w:rPr>
        <w:t>Adeleke</w:t>
      </w:r>
      <w:proofErr w:type="spellEnd"/>
      <w:r w:rsidRPr="00C406EA">
        <w:rPr>
          <w:rFonts w:ascii="Times New Roman" w:hAnsi="Times New Roman" w:cs="Times New Roman"/>
          <w:sz w:val="28"/>
          <w:szCs w:val="28"/>
          <w:shd w:val="clear" w:color="auto" w:fill="FFFFFF"/>
        </w:rPr>
        <w:t xml:space="preserve">, A. (2023). Detection of toxigenic </w:t>
      </w:r>
      <w:proofErr w:type="spellStart"/>
      <w:r w:rsidRPr="00C406EA">
        <w:rPr>
          <w:rFonts w:ascii="Times New Roman" w:hAnsi="Times New Roman" w:cs="Times New Roman"/>
          <w:i/>
          <w:iCs/>
          <w:sz w:val="28"/>
          <w:szCs w:val="28"/>
          <w:shd w:val="clear" w:color="auto" w:fill="FFFFFF"/>
        </w:rPr>
        <w:t>Aspergillus</w:t>
      </w:r>
      <w:proofErr w:type="spellEnd"/>
      <w:r w:rsidRPr="00C406EA">
        <w:rPr>
          <w:rFonts w:ascii="Times New Roman" w:hAnsi="Times New Roman" w:cs="Times New Roman"/>
          <w:sz w:val="28"/>
          <w:szCs w:val="28"/>
          <w:shd w:val="clear" w:color="auto" w:fill="FFFFFF"/>
        </w:rPr>
        <w:t xml:space="preserve"> species and </w:t>
      </w:r>
      <w:proofErr w:type="spellStart"/>
      <w:r w:rsidRPr="00C406EA">
        <w:rPr>
          <w:rFonts w:ascii="Times New Roman" w:hAnsi="Times New Roman" w:cs="Times New Roman"/>
          <w:sz w:val="28"/>
          <w:szCs w:val="28"/>
          <w:shd w:val="clear" w:color="auto" w:fill="FFFFFF"/>
        </w:rPr>
        <w:t>aflatoxin</w:t>
      </w:r>
      <w:proofErr w:type="spellEnd"/>
      <w:r w:rsidRPr="00C406EA">
        <w:rPr>
          <w:rFonts w:ascii="Times New Roman" w:hAnsi="Times New Roman" w:cs="Times New Roman"/>
          <w:sz w:val="28"/>
          <w:szCs w:val="28"/>
          <w:shd w:val="clear" w:color="auto" w:fill="FFFFFF"/>
        </w:rPr>
        <w:t xml:space="preserve"> content in stored maize. </w:t>
      </w:r>
      <w:r w:rsidRPr="00C406EA">
        <w:rPr>
          <w:rFonts w:ascii="Times New Roman" w:hAnsi="Times New Roman" w:cs="Times New Roman"/>
          <w:i/>
          <w:iCs/>
          <w:sz w:val="28"/>
          <w:szCs w:val="28"/>
          <w:shd w:val="clear" w:color="auto" w:fill="FFFFFF"/>
        </w:rPr>
        <w:t>Nigerian Journal of Mycology</w:t>
      </w:r>
      <w:r w:rsidRPr="00C406EA">
        <w:rPr>
          <w:rFonts w:ascii="Times New Roman" w:hAnsi="Times New Roman" w:cs="Times New Roman"/>
          <w:sz w:val="28"/>
          <w:szCs w:val="28"/>
          <w:shd w:val="clear" w:color="auto" w:fill="FFFFFF"/>
        </w:rPr>
        <w:t>, 15(2), 30–39.</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Fabri</w:t>
      </w:r>
      <w:proofErr w:type="spellEnd"/>
      <w:r w:rsidRPr="00C406EA">
        <w:rPr>
          <w:rFonts w:ascii="Times New Roman" w:hAnsi="Times New Roman" w:cs="Times New Roman"/>
          <w:sz w:val="28"/>
          <w:szCs w:val="28"/>
          <w:shd w:val="clear" w:color="auto" w:fill="FFFFFF"/>
        </w:rPr>
        <w:t xml:space="preserve">, S. G., and </w:t>
      </w:r>
      <w:proofErr w:type="spellStart"/>
      <w:r w:rsidRPr="00C406EA">
        <w:rPr>
          <w:rFonts w:ascii="Times New Roman" w:hAnsi="Times New Roman" w:cs="Times New Roman"/>
          <w:sz w:val="28"/>
          <w:szCs w:val="28"/>
          <w:shd w:val="clear" w:color="auto" w:fill="FFFFFF"/>
        </w:rPr>
        <w:t>Mizzi</w:t>
      </w:r>
      <w:proofErr w:type="spellEnd"/>
      <w:r w:rsidRPr="00C406EA">
        <w:rPr>
          <w:rFonts w:ascii="Times New Roman" w:hAnsi="Times New Roman" w:cs="Times New Roman"/>
          <w:sz w:val="28"/>
          <w:szCs w:val="28"/>
          <w:shd w:val="clear" w:color="auto" w:fill="FFFFFF"/>
        </w:rPr>
        <w:t xml:space="preserve">, D. (2023). THINK: Issue 41: July 2023. </w:t>
      </w:r>
      <w:r w:rsidRPr="00C406EA">
        <w:rPr>
          <w:rFonts w:ascii="Times New Roman" w:hAnsi="Times New Roman" w:cs="Times New Roman"/>
          <w:i/>
          <w:iCs/>
          <w:sz w:val="28"/>
          <w:szCs w:val="28"/>
          <w:shd w:val="clear" w:color="auto" w:fill="FFFFFF"/>
        </w:rPr>
        <w:t>THINK</w:t>
      </w:r>
      <w:r w:rsidRPr="00C406EA">
        <w:rPr>
          <w:rFonts w:ascii="Times New Roman" w:hAnsi="Times New Roman" w:cs="Times New Roman"/>
          <w:sz w:val="28"/>
          <w:szCs w:val="28"/>
          <w:shd w:val="clear" w:color="auto" w:fill="FFFFFF"/>
        </w:rPr>
        <w:t xml:space="preserve"> Magazine, University of Malta. Retrieved from https://www.um.edu.mt/think</w:t>
      </w:r>
    </w:p>
    <w:p w:rsidR="00C406EA" w:rsidRPr="00C406EA" w:rsidRDefault="00C406EA" w:rsidP="003736F6">
      <w:pPr>
        <w:pStyle w:val="NormalWeb"/>
        <w:spacing w:line="480" w:lineRule="auto"/>
        <w:ind w:left="720" w:hanging="720"/>
        <w:jc w:val="both"/>
        <w:rPr>
          <w:sz w:val="28"/>
          <w:shd w:val="clear" w:color="auto" w:fill="FFFFFF"/>
        </w:rPr>
      </w:pPr>
      <w:proofErr w:type="spellStart"/>
      <w:r w:rsidRPr="00C406EA">
        <w:rPr>
          <w:sz w:val="28"/>
          <w:shd w:val="clear" w:color="auto" w:fill="FFFFFF"/>
        </w:rPr>
        <w:t>Gboyimde</w:t>
      </w:r>
      <w:proofErr w:type="spellEnd"/>
      <w:r w:rsidRPr="00C406EA">
        <w:rPr>
          <w:sz w:val="28"/>
          <w:shd w:val="clear" w:color="auto" w:fill="FFFFFF"/>
        </w:rPr>
        <w:t>, P. M. (2019). </w:t>
      </w:r>
      <w:r w:rsidRPr="00C406EA">
        <w:rPr>
          <w:i/>
          <w:iCs/>
          <w:sz w:val="28"/>
          <w:shd w:val="clear" w:color="auto" w:fill="FFFFFF"/>
        </w:rPr>
        <w:t xml:space="preserve">Synergistic effects of chitosan and aloe </w:t>
      </w:r>
      <w:proofErr w:type="spellStart"/>
      <w:r w:rsidRPr="00C406EA">
        <w:rPr>
          <w:i/>
          <w:iCs/>
          <w:sz w:val="28"/>
          <w:shd w:val="clear" w:color="auto" w:fill="FFFFFF"/>
        </w:rPr>
        <w:t>vera</w:t>
      </w:r>
      <w:proofErr w:type="spellEnd"/>
      <w:r w:rsidRPr="00C406EA">
        <w:rPr>
          <w:i/>
          <w:iCs/>
          <w:sz w:val="28"/>
          <w:shd w:val="clear" w:color="auto" w:fill="FFFFFF"/>
        </w:rPr>
        <w:t xml:space="preserve"> gel coatings on tomato, orange and cucumber</w:t>
      </w:r>
      <w:r w:rsidRPr="00C406EA">
        <w:rPr>
          <w:sz w:val="28"/>
          <w:shd w:val="clear" w:color="auto" w:fill="FFFFFF"/>
        </w:rPr>
        <w:t xml:space="preserve"> (Master's thesis, </w:t>
      </w:r>
      <w:proofErr w:type="spellStart"/>
      <w:r w:rsidRPr="00C406EA">
        <w:rPr>
          <w:sz w:val="28"/>
          <w:shd w:val="clear" w:color="auto" w:fill="FFFFFF"/>
        </w:rPr>
        <w:t>Kwara</w:t>
      </w:r>
      <w:proofErr w:type="spellEnd"/>
      <w:r w:rsidRPr="00C406EA">
        <w:rPr>
          <w:sz w:val="28"/>
          <w:shd w:val="clear" w:color="auto" w:fill="FFFFFF"/>
        </w:rPr>
        <w:t xml:space="preserve"> State University (Nigeria)).</w:t>
      </w:r>
    </w:p>
    <w:p w:rsidR="00C406EA" w:rsidRPr="00C406EA" w:rsidRDefault="00C406EA" w:rsidP="0027441A">
      <w:pPr>
        <w:spacing w:line="480" w:lineRule="auto"/>
        <w:ind w:left="720" w:hanging="720"/>
        <w:jc w:val="both"/>
        <w:rPr>
          <w:rFonts w:ascii="Times New Roman" w:hAnsi="Times New Roman" w:cs="Times New Roman"/>
          <w:sz w:val="28"/>
          <w:szCs w:val="28"/>
        </w:rPr>
      </w:pPr>
      <w:proofErr w:type="spellStart"/>
      <w:r w:rsidRPr="00C406EA">
        <w:rPr>
          <w:rFonts w:ascii="Times New Roman" w:hAnsi="Times New Roman" w:cs="Times New Roman"/>
          <w:sz w:val="28"/>
          <w:szCs w:val="28"/>
        </w:rPr>
        <w:t>Haripersad</w:t>
      </w:r>
      <w:proofErr w:type="spellEnd"/>
      <w:r w:rsidRPr="00C406EA">
        <w:rPr>
          <w:rFonts w:ascii="Times New Roman" w:hAnsi="Times New Roman" w:cs="Times New Roman"/>
          <w:sz w:val="28"/>
          <w:szCs w:val="28"/>
        </w:rPr>
        <w:t>, K. (2022). </w:t>
      </w:r>
      <w:r w:rsidRPr="00C406EA">
        <w:rPr>
          <w:rFonts w:ascii="Times New Roman" w:hAnsi="Times New Roman" w:cs="Times New Roman"/>
          <w:i/>
          <w:iCs/>
          <w:sz w:val="28"/>
          <w:szCs w:val="28"/>
        </w:rPr>
        <w:t xml:space="preserve">Isolation, Identification, and </w:t>
      </w:r>
      <w:proofErr w:type="spellStart"/>
      <w:r w:rsidRPr="00C406EA">
        <w:rPr>
          <w:rFonts w:ascii="Times New Roman" w:hAnsi="Times New Roman" w:cs="Times New Roman"/>
          <w:i/>
          <w:iCs/>
          <w:sz w:val="28"/>
          <w:szCs w:val="28"/>
        </w:rPr>
        <w:t>Characterisation</w:t>
      </w:r>
      <w:proofErr w:type="spellEnd"/>
      <w:r w:rsidRPr="00C406EA">
        <w:rPr>
          <w:rFonts w:ascii="Times New Roman" w:hAnsi="Times New Roman" w:cs="Times New Roman"/>
          <w:i/>
          <w:iCs/>
          <w:sz w:val="28"/>
          <w:szCs w:val="28"/>
        </w:rPr>
        <w:t xml:space="preserve"> of Fungi from a Platinum Mine</w:t>
      </w:r>
      <w:r w:rsidRPr="00C406EA">
        <w:rPr>
          <w:rFonts w:ascii="Times New Roman" w:hAnsi="Times New Roman" w:cs="Times New Roman"/>
          <w:sz w:val="28"/>
          <w:szCs w:val="28"/>
        </w:rPr>
        <w:t> (Master's thesis, University of the Witwatersrand, Johannesburg (South Africa)).</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Ihemeje</w:t>
      </w:r>
      <w:proofErr w:type="spellEnd"/>
      <w:r w:rsidRPr="00C406EA">
        <w:rPr>
          <w:rFonts w:ascii="Times New Roman" w:hAnsi="Times New Roman" w:cs="Times New Roman"/>
          <w:sz w:val="28"/>
          <w:szCs w:val="28"/>
          <w:shd w:val="clear" w:color="auto" w:fill="FFFFFF"/>
        </w:rPr>
        <w:t xml:space="preserve">, A., </w:t>
      </w:r>
      <w:proofErr w:type="spellStart"/>
      <w:r w:rsidRPr="00C406EA">
        <w:rPr>
          <w:rFonts w:ascii="Times New Roman" w:hAnsi="Times New Roman" w:cs="Times New Roman"/>
          <w:sz w:val="28"/>
          <w:szCs w:val="28"/>
          <w:shd w:val="clear" w:color="auto" w:fill="FFFFFF"/>
        </w:rPr>
        <w:t>Akinola</w:t>
      </w:r>
      <w:proofErr w:type="spellEnd"/>
      <w:r w:rsidRPr="00C406EA">
        <w:rPr>
          <w:rFonts w:ascii="Times New Roman" w:hAnsi="Times New Roman" w:cs="Times New Roman"/>
          <w:sz w:val="28"/>
          <w:szCs w:val="28"/>
          <w:shd w:val="clear" w:color="auto" w:fill="FFFFFF"/>
        </w:rPr>
        <w:t xml:space="preserve">, S. A., and </w:t>
      </w:r>
      <w:proofErr w:type="spellStart"/>
      <w:r w:rsidRPr="00C406EA">
        <w:rPr>
          <w:rFonts w:ascii="Times New Roman" w:hAnsi="Times New Roman" w:cs="Times New Roman"/>
          <w:sz w:val="28"/>
          <w:szCs w:val="28"/>
          <w:shd w:val="clear" w:color="auto" w:fill="FFFFFF"/>
        </w:rPr>
        <w:t>Oladipo</w:t>
      </w:r>
      <w:proofErr w:type="spellEnd"/>
      <w:r w:rsidRPr="00C406EA">
        <w:rPr>
          <w:rFonts w:ascii="Times New Roman" w:hAnsi="Times New Roman" w:cs="Times New Roman"/>
          <w:sz w:val="28"/>
          <w:szCs w:val="28"/>
          <w:shd w:val="clear" w:color="auto" w:fill="FFFFFF"/>
        </w:rPr>
        <w:t xml:space="preserve">, M. O. (2018). </w:t>
      </w:r>
      <w:r w:rsidRPr="00C406EA">
        <w:rPr>
          <w:rFonts w:ascii="Times New Roman" w:hAnsi="Times New Roman" w:cs="Times New Roman"/>
          <w:i/>
          <w:iCs/>
          <w:sz w:val="28"/>
          <w:szCs w:val="28"/>
          <w:shd w:val="clear" w:color="auto" w:fill="FFFFFF"/>
        </w:rPr>
        <w:t>Evaluation of Microorganisms Associated with the Spoilage of Banana</w:t>
      </w:r>
      <w:r w:rsidRPr="00C406EA">
        <w:rPr>
          <w:rFonts w:ascii="Times New Roman" w:hAnsi="Times New Roman" w:cs="Times New Roman"/>
          <w:sz w:val="28"/>
          <w:szCs w:val="28"/>
          <w:shd w:val="clear" w:color="auto" w:fill="FFFFFF"/>
        </w:rPr>
        <w:t xml:space="preserve">. Michael </w:t>
      </w:r>
      <w:proofErr w:type="spellStart"/>
      <w:r w:rsidRPr="00C406EA">
        <w:rPr>
          <w:rFonts w:ascii="Times New Roman" w:hAnsi="Times New Roman" w:cs="Times New Roman"/>
          <w:sz w:val="28"/>
          <w:szCs w:val="28"/>
          <w:shd w:val="clear" w:color="auto" w:fill="FFFFFF"/>
        </w:rPr>
        <w:t>Okpara</w:t>
      </w:r>
      <w:proofErr w:type="spellEnd"/>
      <w:r w:rsidRPr="00C406EA">
        <w:rPr>
          <w:rFonts w:ascii="Times New Roman" w:hAnsi="Times New Roman" w:cs="Times New Roman"/>
          <w:sz w:val="28"/>
          <w:szCs w:val="28"/>
          <w:shd w:val="clear" w:color="auto" w:fill="FFFFFF"/>
        </w:rPr>
        <w:t xml:space="preserve"> University of Agriculture, </w:t>
      </w:r>
      <w:proofErr w:type="spellStart"/>
      <w:r w:rsidRPr="00C406EA">
        <w:rPr>
          <w:rFonts w:ascii="Times New Roman" w:hAnsi="Times New Roman" w:cs="Times New Roman"/>
          <w:sz w:val="28"/>
          <w:szCs w:val="28"/>
          <w:shd w:val="clear" w:color="auto" w:fill="FFFFFF"/>
        </w:rPr>
        <w:t>Umudike</w:t>
      </w:r>
      <w:proofErr w:type="spellEnd"/>
      <w:r w:rsidRPr="00C406EA">
        <w:rPr>
          <w:rFonts w:ascii="Times New Roman" w:hAnsi="Times New Roman" w:cs="Times New Roman"/>
          <w:sz w:val="28"/>
          <w:szCs w:val="28"/>
          <w:shd w:val="clear" w:color="auto" w:fill="FFFFFF"/>
        </w:rPr>
        <w:t xml:space="preserve">. Retrieved from </w:t>
      </w:r>
      <w:hyperlink r:id="rId16" w:tgtFrame="_new" w:history="1">
        <w:r w:rsidRPr="00C406EA">
          <w:rPr>
            <w:rStyle w:val="Hyperlink"/>
            <w:rFonts w:ascii="Times New Roman" w:hAnsi="Times New Roman" w:cs="Times New Roman"/>
            <w:color w:val="auto"/>
            <w:sz w:val="28"/>
            <w:szCs w:val="28"/>
            <w:shd w:val="clear" w:color="auto" w:fill="FFFFFF"/>
          </w:rPr>
          <w:t>https://repository.mouau.edu.ng/work/view/evaluation-of-microorganisms-associated-with-the-spoilage-of-banana-7-2</w:t>
        </w:r>
      </w:hyperlink>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Kang, B. J., and </w:t>
      </w:r>
      <w:proofErr w:type="spellStart"/>
      <w:r w:rsidRPr="00C406EA">
        <w:rPr>
          <w:rFonts w:ascii="Times New Roman" w:hAnsi="Times New Roman" w:cs="Times New Roman"/>
          <w:sz w:val="28"/>
          <w:szCs w:val="28"/>
          <w:shd w:val="clear" w:color="auto" w:fill="FFFFFF"/>
        </w:rPr>
        <w:t>Opoku</w:t>
      </w:r>
      <w:proofErr w:type="spellEnd"/>
      <w:r w:rsidRPr="00C406EA">
        <w:rPr>
          <w:rFonts w:ascii="Times New Roman" w:hAnsi="Times New Roman" w:cs="Times New Roman"/>
          <w:sz w:val="28"/>
          <w:szCs w:val="28"/>
          <w:shd w:val="clear" w:color="auto" w:fill="FFFFFF"/>
        </w:rPr>
        <w:t xml:space="preserve">, E. (2019). Market handling practices and microbial contamination of fruits and vegetables in Ghanaian markets. </w:t>
      </w:r>
      <w:r w:rsidRPr="00C406EA">
        <w:rPr>
          <w:rFonts w:ascii="Times New Roman" w:hAnsi="Times New Roman" w:cs="Times New Roman"/>
          <w:i/>
          <w:iCs/>
          <w:sz w:val="28"/>
          <w:szCs w:val="28"/>
          <w:shd w:val="clear" w:color="auto" w:fill="FFFFFF"/>
        </w:rPr>
        <w:t xml:space="preserve">Journal of </w:t>
      </w:r>
      <w:r w:rsidRPr="00C406EA">
        <w:rPr>
          <w:rFonts w:ascii="Times New Roman" w:hAnsi="Times New Roman" w:cs="Times New Roman"/>
          <w:i/>
          <w:iCs/>
          <w:sz w:val="28"/>
          <w:szCs w:val="28"/>
          <w:shd w:val="clear" w:color="auto" w:fill="FFFFFF"/>
        </w:rPr>
        <w:lastRenderedPageBreak/>
        <w:t>Applied Sciences and Environmental Management</w:t>
      </w:r>
      <w:r w:rsidRPr="00C406EA">
        <w:rPr>
          <w:rFonts w:ascii="Times New Roman" w:hAnsi="Times New Roman" w:cs="Times New Roman"/>
          <w:sz w:val="28"/>
          <w:szCs w:val="28"/>
          <w:shd w:val="clear" w:color="auto" w:fill="FFFFFF"/>
        </w:rPr>
        <w:t>, 23(10), 1897–1903. https://doi.org/10.4314/jasem.v23i10.27</w:t>
      </w:r>
    </w:p>
    <w:p w:rsidR="00C406EA" w:rsidRPr="00C406EA" w:rsidRDefault="00C406EA" w:rsidP="003736F6">
      <w:pPr>
        <w:pStyle w:val="NormalWeb"/>
        <w:spacing w:line="480" w:lineRule="auto"/>
        <w:ind w:left="720" w:hanging="720"/>
        <w:jc w:val="both"/>
        <w:rPr>
          <w:sz w:val="28"/>
          <w:shd w:val="clear" w:color="auto" w:fill="FFFFFF"/>
        </w:rPr>
      </w:pPr>
      <w:proofErr w:type="spellStart"/>
      <w:r w:rsidRPr="00C406EA">
        <w:rPr>
          <w:sz w:val="28"/>
          <w:shd w:val="clear" w:color="auto" w:fill="FFFFFF"/>
        </w:rPr>
        <w:t>Kelfkens</w:t>
      </w:r>
      <w:proofErr w:type="spellEnd"/>
      <w:r w:rsidRPr="00C406EA">
        <w:rPr>
          <w:sz w:val="28"/>
          <w:shd w:val="clear" w:color="auto" w:fill="FFFFFF"/>
        </w:rPr>
        <w:t>, J. (2024). </w:t>
      </w:r>
      <w:r w:rsidRPr="00C406EA">
        <w:rPr>
          <w:i/>
          <w:iCs/>
          <w:sz w:val="28"/>
          <w:shd w:val="clear" w:color="auto" w:fill="FFFFFF"/>
        </w:rPr>
        <w:t>The occurrence of fungi in the manufacturing of fruit-based baby food puree packaged in retort pouches</w:t>
      </w:r>
      <w:r w:rsidRPr="00C406EA">
        <w:rPr>
          <w:sz w:val="28"/>
          <w:shd w:val="clear" w:color="auto" w:fill="FFFFFF"/>
        </w:rPr>
        <w:t> (Doctoral dissertation, Stellenbosch University).</w:t>
      </w:r>
    </w:p>
    <w:p w:rsidR="00C406EA" w:rsidRPr="00C406EA" w:rsidRDefault="00C406EA" w:rsidP="0027441A">
      <w:pPr>
        <w:spacing w:line="480" w:lineRule="auto"/>
        <w:ind w:left="720" w:hanging="720"/>
        <w:jc w:val="both"/>
        <w:rPr>
          <w:rFonts w:ascii="Times New Roman" w:hAnsi="Times New Roman" w:cs="Times New Roman"/>
          <w:sz w:val="28"/>
          <w:szCs w:val="28"/>
        </w:rPr>
      </w:pPr>
      <w:proofErr w:type="spellStart"/>
      <w:r w:rsidRPr="00C406EA">
        <w:rPr>
          <w:rFonts w:ascii="Times New Roman" w:hAnsi="Times New Roman" w:cs="Times New Roman"/>
          <w:sz w:val="28"/>
          <w:szCs w:val="28"/>
        </w:rPr>
        <w:t>Konietzny</w:t>
      </w:r>
      <w:proofErr w:type="spellEnd"/>
      <w:r w:rsidRPr="00C406EA">
        <w:rPr>
          <w:rFonts w:ascii="Times New Roman" w:hAnsi="Times New Roman" w:cs="Times New Roman"/>
          <w:sz w:val="28"/>
          <w:szCs w:val="28"/>
        </w:rPr>
        <w:t xml:space="preserve"> U, </w:t>
      </w:r>
      <w:proofErr w:type="spellStart"/>
      <w:r w:rsidRPr="00C406EA">
        <w:rPr>
          <w:rFonts w:ascii="Times New Roman" w:hAnsi="Times New Roman" w:cs="Times New Roman"/>
          <w:sz w:val="28"/>
          <w:szCs w:val="28"/>
        </w:rPr>
        <w:t>Geriner</w:t>
      </w:r>
      <w:proofErr w:type="spellEnd"/>
      <w:r w:rsidRPr="00C406EA">
        <w:rPr>
          <w:rFonts w:ascii="Times New Roman" w:hAnsi="Times New Roman" w:cs="Times New Roman"/>
          <w:sz w:val="28"/>
          <w:szCs w:val="28"/>
        </w:rPr>
        <w:t xml:space="preserve"> R (2003). Application of PCR in the detection of </w:t>
      </w:r>
      <w:proofErr w:type="spellStart"/>
      <w:r w:rsidRPr="00C406EA">
        <w:rPr>
          <w:rFonts w:ascii="Times New Roman" w:hAnsi="Times New Roman" w:cs="Times New Roman"/>
          <w:sz w:val="28"/>
          <w:szCs w:val="28"/>
        </w:rPr>
        <w:t>mycotoxigenic</w:t>
      </w:r>
      <w:proofErr w:type="spellEnd"/>
      <w:r w:rsidRPr="00C406EA">
        <w:rPr>
          <w:rFonts w:ascii="Times New Roman" w:hAnsi="Times New Roman" w:cs="Times New Roman"/>
          <w:sz w:val="28"/>
          <w:szCs w:val="28"/>
        </w:rPr>
        <w:t xml:space="preserve"> fungi in food. Braz. J. </w:t>
      </w:r>
      <w:proofErr w:type="spellStart"/>
      <w:r w:rsidRPr="00C406EA">
        <w:rPr>
          <w:rFonts w:ascii="Times New Roman" w:hAnsi="Times New Roman" w:cs="Times New Roman"/>
          <w:sz w:val="28"/>
          <w:szCs w:val="28"/>
        </w:rPr>
        <w:t>Microbiol</w:t>
      </w:r>
      <w:proofErr w:type="spellEnd"/>
      <w:r w:rsidRPr="00C406EA">
        <w:rPr>
          <w:rFonts w:ascii="Times New Roman" w:hAnsi="Times New Roman" w:cs="Times New Roman"/>
          <w:sz w:val="28"/>
          <w:szCs w:val="28"/>
        </w:rPr>
        <w:t>. 34:283-300</w:t>
      </w:r>
    </w:p>
    <w:p w:rsidR="00C406EA" w:rsidRPr="00C406EA" w:rsidRDefault="00C406EA" w:rsidP="00C64D97">
      <w:pPr>
        <w:pStyle w:val="NormalWeb"/>
        <w:spacing w:line="480" w:lineRule="auto"/>
        <w:ind w:left="720" w:hanging="720"/>
        <w:jc w:val="both"/>
        <w:rPr>
          <w:sz w:val="28"/>
          <w:shd w:val="clear" w:color="auto" w:fill="FFFFFF"/>
        </w:rPr>
      </w:pPr>
      <w:proofErr w:type="spellStart"/>
      <w:r w:rsidRPr="00C406EA">
        <w:rPr>
          <w:sz w:val="28"/>
          <w:shd w:val="clear" w:color="auto" w:fill="FFFFFF"/>
        </w:rPr>
        <w:t>Konyo</w:t>
      </w:r>
      <w:proofErr w:type="spellEnd"/>
      <w:r w:rsidRPr="00C406EA">
        <w:rPr>
          <w:sz w:val="28"/>
          <w:shd w:val="clear" w:color="auto" w:fill="FFFFFF"/>
        </w:rPr>
        <w:t>, A. (2024). </w:t>
      </w:r>
      <w:proofErr w:type="spellStart"/>
      <w:r w:rsidRPr="00C406EA">
        <w:rPr>
          <w:i/>
          <w:iCs/>
          <w:sz w:val="28"/>
          <w:shd w:val="clear" w:color="auto" w:fill="FFFFFF"/>
        </w:rPr>
        <w:t>Valorisation</w:t>
      </w:r>
      <w:proofErr w:type="spellEnd"/>
      <w:r w:rsidRPr="00C406EA">
        <w:rPr>
          <w:i/>
          <w:iCs/>
          <w:sz w:val="28"/>
          <w:shd w:val="clear" w:color="auto" w:fill="FFFFFF"/>
        </w:rPr>
        <w:t xml:space="preserve"> of solid sisal leaves decortication wastes using black soldier fly (</w:t>
      </w:r>
      <w:proofErr w:type="spellStart"/>
      <w:r w:rsidRPr="00C406EA">
        <w:rPr>
          <w:i/>
          <w:iCs/>
          <w:sz w:val="28"/>
          <w:shd w:val="clear" w:color="auto" w:fill="FFFFFF"/>
        </w:rPr>
        <w:t>hermetia</w:t>
      </w:r>
      <w:proofErr w:type="spellEnd"/>
      <w:r w:rsidRPr="00C406EA">
        <w:rPr>
          <w:i/>
          <w:iCs/>
          <w:sz w:val="28"/>
          <w:shd w:val="clear" w:color="auto" w:fill="FFFFFF"/>
        </w:rPr>
        <w:t xml:space="preserve"> </w:t>
      </w:r>
      <w:proofErr w:type="spellStart"/>
      <w:r w:rsidRPr="00C406EA">
        <w:rPr>
          <w:i/>
          <w:iCs/>
          <w:sz w:val="28"/>
          <w:shd w:val="clear" w:color="auto" w:fill="FFFFFF"/>
        </w:rPr>
        <w:t>illucens</w:t>
      </w:r>
      <w:proofErr w:type="spellEnd"/>
      <w:r w:rsidRPr="00C406EA">
        <w:rPr>
          <w:i/>
          <w:iCs/>
          <w:sz w:val="28"/>
          <w:shd w:val="clear" w:color="auto" w:fill="FFFFFF"/>
        </w:rPr>
        <w:t xml:space="preserve"> l.) larvae</w:t>
      </w:r>
      <w:r w:rsidRPr="00C406EA">
        <w:rPr>
          <w:sz w:val="28"/>
          <w:shd w:val="clear" w:color="auto" w:fill="FFFFFF"/>
        </w:rPr>
        <w:t> (Doctoral dissertation, NM-AIST).</w:t>
      </w:r>
    </w:p>
    <w:p w:rsidR="00C406EA" w:rsidRPr="00C406EA" w:rsidRDefault="00C406EA" w:rsidP="0027441A">
      <w:pPr>
        <w:spacing w:line="480" w:lineRule="auto"/>
        <w:ind w:left="720" w:hanging="720"/>
        <w:jc w:val="both"/>
        <w:rPr>
          <w:rFonts w:ascii="Times New Roman" w:eastAsia="Courier New" w:hAnsi="Times New Roman" w:cs="Times New Roman"/>
          <w:sz w:val="28"/>
          <w:szCs w:val="28"/>
        </w:rPr>
      </w:pPr>
      <w:proofErr w:type="spellStart"/>
      <w:proofErr w:type="gramStart"/>
      <w:r w:rsidRPr="00C406EA">
        <w:rPr>
          <w:rFonts w:ascii="Times New Roman" w:eastAsia="Courier New" w:hAnsi="Times New Roman" w:cs="Times New Roman"/>
          <w:sz w:val="28"/>
          <w:szCs w:val="28"/>
        </w:rPr>
        <w:t>kumar</w:t>
      </w:r>
      <w:proofErr w:type="spellEnd"/>
      <w:proofErr w:type="gramEnd"/>
      <w:r w:rsidRPr="00C406EA">
        <w:rPr>
          <w:rFonts w:ascii="Times New Roman" w:eastAsia="Courier New" w:hAnsi="Times New Roman" w:cs="Times New Roman"/>
          <w:sz w:val="28"/>
          <w:szCs w:val="28"/>
        </w:rPr>
        <w:t xml:space="preserve">, P., </w:t>
      </w:r>
      <w:proofErr w:type="spellStart"/>
      <w:r w:rsidRPr="00C406EA">
        <w:rPr>
          <w:rFonts w:ascii="Times New Roman" w:eastAsia="Courier New" w:hAnsi="Times New Roman" w:cs="Times New Roman"/>
          <w:sz w:val="28"/>
          <w:szCs w:val="28"/>
        </w:rPr>
        <w:t>Barret</w:t>
      </w:r>
      <w:proofErr w:type="spellEnd"/>
      <w:r w:rsidRPr="00C406EA">
        <w:rPr>
          <w:rFonts w:ascii="Times New Roman" w:eastAsia="Courier New" w:hAnsi="Times New Roman" w:cs="Times New Roman"/>
          <w:sz w:val="28"/>
          <w:szCs w:val="28"/>
        </w:rPr>
        <w:t xml:space="preserve">, D., </w:t>
      </w:r>
      <w:proofErr w:type="spellStart"/>
      <w:r w:rsidRPr="00C406EA">
        <w:rPr>
          <w:rFonts w:ascii="Times New Roman" w:eastAsia="Courier New" w:hAnsi="Times New Roman" w:cs="Times New Roman"/>
          <w:sz w:val="28"/>
          <w:szCs w:val="28"/>
        </w:rPr>
        <w:t>Delwiche</w:t>
      </w:r>
      <w:proofErr w:type="spellEnd"/>
      <w:r w:rsidRPr="00C406EA">
        <w:rPr>
          <w:rFonts w:ascii="Times New Roman" w:eastAsia="Courier New" w:hAnsi="Times New Roman" w:cs="Times New Roman"/>
          <w:sz w:val="28"/>
          <w:szCs w:val="28"/>
        </w:rPr>
        <w:t xml:space="preserve">, I. J., and </w:t>
      </w:r>
      <w:proofErr w:type="spellStart"/>
      <w:r w:rsidRPr="00C406EA">
        <w:rPr>
          <w:rFonts w:ascii="Times New Roman" w:eastAsia="Courier New" w:hAnsi="Times New Roman" w:cs="Times New Roman"/>
          <w:sz w:val="28"/>
          <w:szCs w:val="28"/>
        </w:rPr>
        <w:t>stroeve</w:t>
      </w:r>
      <w:proofErr w:type="spellEnd"/>
      <w:r w:rsidRPr="00C406EA">
        <w:rPr>
          <w:rFonts w:ascii="Times New Roman" w:eastAsia="Courier New" w:hAnsi="Times New Roman" w:cs="Times New Roman"/>
          <w:sz w:val="28"/>
          <w:szCs w:val="28"/>
        </w:rPr>
        <w:t xml:space="preserve"> strive, P.(2016).Methods  for pretreatment  of </w:t>
      </w:r>
      <w:proofErr w:type="spellStart"/>
      <w:r w:rsidRPr="00C406EA">
        <w:rPr>
          <w:rFonts w:ascii="Times New Roman" w:eastAsia="Courier New" w:hAnsi="Times New Roman" w:cs="Times New Roman"/>
          <w:sz w:val="28"/>
          <w:szCs w:val="28"/>
        </w:rPr>
        <w:t>lignocellulosic</w:t>
      </w:r>
      <w:proofErr w:type="spellEnd"/>
      <w:r w:rsidRPr="00C406EA">
        <w:rPr>
          <w:rFonts w:ascii="Times New Roman" w:eastAsia="Courier New" w:hAnsi="Times New Roman" w:cs="Times New Roman"/>
          <w:sz w:val="28"/>
          <w:szCs w:val="28"/>
        </w:rPr>
        <w:t xml:space="preserve"> biomass for efficient  hydrolysis and  biofuel production. </w:t>
      </w:r>
      <w:r w:rsidRPr="00C406EA">
        <w:rPr>
          <w:rFonts w:ascii="Times New Roman" w:eastAsia="Courier New" w:hAnsi="Times New Roman" w:cs="Times New Roman"/>
          <w:i/>
          <w:sz w:val="28"/>
          <w:szCs w:val="28"/>
        </w:rPr>
        <w:t xml:space="preserve">Industrial and </w:t>
      </w:r>
      <w:proofErr w:type="gramStart"/>
      <w:r w:rsidRPr="00C406EA">
        <w:rPr>
          <w:rFonts w:ascii="Times New Roman" w:eastAsia="Courier New" w:hAnsi="Times New Roman" w:cs="Times New Roman"/>
          <w:i/>
          <w:sz w:val="28"/>
          <w:szCs w:val="28"/>
        </w:rPr>
        <w:t>engineering  chemical</w:t>
      </w:r>
      <w:proofErr w:type="gramEnd"/>
      <w:r w:rsidRPr="00C406EA">
        <w:rPr>
          <w:rFonts w:ascii="Times New Roman" w:eastAsia="Courier New" w:hAnsi="Times New Roman" w:cs="Times New Roman"/>
          <w:i/>
          <w:sz w:val="28"/>
          <w:szCs w:val="28"/>
        </w:rPr>
        <w:t xml:space="preserve">  research</w:t>
      </w:r>
      <w:r w:rsidRPr="00C406EA">
        <w:rPr>
          <w:rFonts w:ascii="Times New Roman" w:eastAsia="Courier New" w:hAnsi="Times New Roman" w:cs="Times New Roman"/>
          <w:sz w:val="28"/>
          <w:szCs w:val="28"/>
        </w:rPr>
        <w:t>, 48(8),3713-3729</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Mahto</w:t>
      </w:r>
      <w:proofErr w:type="spellEnd"/>
      <w:r w:rsidRPr="00C406EA">
        <w:rPr>
          <w:rFonts w:ascii="Times New Roman" w:hAnsi="Times New Roman" w:cs="Times New Roman"/>
          <w:sz w:val="28"/>
          <w:szCs w:val="28"/>
          <w:shd w:val="clear" w:color="auto" w:fill="FFFFFF"/>
        </w:rPr>
        <w:t xml:space="preserve">, G., and Kumar, M. B. (2023). </w:t>
      </w:r>
      <w:r w:rsidRPr="00C406EA">
        <w:rPr>
          <w:rFonts w:ascii="Times New Roman" w:hAnsi="Times New Roman" w:cs="Times New Roman"/>
          <w:i/>
          <w:iCs/>
          <w:sz w:val="28"/>
          <w:szCs w:val="28"/>
          <w:shd w:val="clear" w:color="auto" w:fill="FFFFFF"/>
        </w:rPr>
        <w:t>Health Education and Wellness, Yoga Education, Sports, Nutrition and Fitness</w:t>
      </w:r>
      <w:r w:rsidRPr="00C406EA">
        <w:rPr>
          <w:rFonts w:ascii="Times New Roman" w:hAnsi="Times New Roman" w:cs="Times New Roman"/>
          <w:sz w:val="28"/>
          <w:szCs w:val="28"/>
          <w:shd w:val="clear" w:color="auto" w:fill="FFFFFF"/>
        </w:rPr>
        <w:t xml:space="preserve">. Varanasi, India: </w:t>
      </w:r>
      <w:proofErr w:type="spellStart"/>
      <w:r w:rsidRPr="00C406EA">
        <w:rPr>
          <w:rFonts w:ascii="Times New Roman" w:hAnsi="Times New Roman" w:cs="Times New Roman"/>
          <w:sz w:val="28"/>
          <w:szCs w:val="28"/>
          <w:shd w:val="clear" w:color="auto" w:fill="FFFFFF"/>
        </w:rPr>
        <w:t>Shashwat</w:t>
      </w:r>
      <w:proofErr w:type="spellEnd"/>
      <w:r w:rsidRPr="00C406EA">
        <w:rPr>
          <w:rFonts w:ascii="Times New Roman" w:hAnsi="Times New Roman" w:cs="Times New Roman"/>
          <w:sz w:val="28"/>
          <w:szCs w:val="28"/>
          <w:shd w:val="clear" w:color="auto" w:fill="FFFFFF"/>
        </w:rPr>
        <w:t xml:space="preserve"> Publication.</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Makanjuola</w:t>
      </w:r>
      <w:proofErr w:type="spellEnd"/>
      <w:r w:rsidRPr="00C406EA">
        <w:rPr>
          <w:rFonts w:ascii="Times New Roman" w:hAnsi="Times New Roman" w:cs="Times New Roman"/>
          <w:sz w:val="28"/>
          <w:szCs w:val="28"/>
          <w:shd w:val="clear" w:color="auto" w:fill="FFFFFF"/>
        </w:rPr>
        <w:t xml:space="preserve">, R. J., and Adebayo, A. K. (2020). Microbial contaminants of tropical fruits sold in urban Nigerian markets. </w:t>
      </w:r>
      <w:r w:rsidRPr="00C406EA">
        <w:rPr>
          <w:rFonts w:ascii="Times New Roman" w:hAnsi="Times New Roman" w:cs="Times New Roman"/>
          <w:i/>
          <w:iCs/>
          <w:sz w:val="28"/>
          <w:szCs w:val="28"/>
          <w:shd w:val="clear" w:color="auto" w:fill="FFFFFF"/>
        </w:rPr>
        <w:t>Journal of Public Health and Hygiene</w:t>
      </w:r>
      <w:r w:rsidRPr="00C406EA">
        <w:rPr>
          <w:rFonts w:ascii="Times New Roman" w:hAnsi="Times New Roman" w:cs="Times New Roman"/>
          <w:sz w:val="28"/>
          <w:szCs w:val="28"/>
          <w:shd w:val="clear" w:color="auto" w:fill="FFFFFF"/>
        </w:rPr>
        <w:t>, 9(2), 88–94.</w:t>
      </w:r>
    </w:p>
    <w:p w:rsidR="00C406EA" w:rsidRPr="00C406EA" w:rsidRDefault="00C406EA" w:rsidP="0027441A">
      <w:pPr>
        <w:spacing w:line="480" w:lineRule="auto"/>
        <w:ind w:left="720" w:hanging="720"/>
        <w:jc w:val="both"/>
        <w:rPr>
          <w:rFonts w:ascii="Times New Roman" w:hAnsi="Times New Roman" w:cs="Times New Roman"/>
          <w:sz w:val="28"/>
          <w:szCs w:val="28"/>
        </w:rPr>
      </w:pPr>
      <w:proofErr w:type="spellStart"/>
      <w:r w:rsidRPr="00C406EA">
        <w:rPr>
          <w:rFonts w:ascii="Times New Roman" w:hAnsi="Times New Roman" w:cs="Times New Roman"/>
          <w:sz w:val="28"/>
          <w:szCs w:val="28"/>
        </w:rPr>
        <w:lastRenderedPageBreak/>
        <w:t>Nallal</w:t>
      </w:r>
      <w:proofErr w:type="spellEnd"/>
      <w:r w:rsidRPr="00C406EA">
        <w:rPr>
          <w:rFonts w:ascii="Times New Roman" w:hAnsi="Times New Roman" w:cs="Times New Roman"/>
          <w:sz w:val="28"/>
          <w:szCs w:val="28"/>
        </w:rPr>
        <w:t xml:space="preserve">, V. U. M., </w:t>
      </w:r>
      <w:proofErr w:type="spellStart"/>
      <w:r w:rsidRPr="00C406EA">
        <w:rPr>
          <w:rFonts w:ascii="Times New Roman" w:hAnsi="Times New Roman" w:cs="Times New Roman"/>
          <w:sz w:val="28"/>
          <w:szCs w:val="28"/>
        </w:rPr>
        <w:t>Prabha</w:t>
      </w:r>
      <w:proofErr w:type="spellEnd"/>
      <w:r w:rsidRPr="00C406EA">
        <w:rPr>
          <w:rFonts w:ascii="Times New Roman" w:hAnsi="Times New Roman" w:cs="Times New Roman"/>
          <w:sz w:val="28"/>
          <w:szCs w:val="28"/>
        </w:rPr>
        <w:t xml:space="preserve">, K., </w:t>
      </w:r>
      <w:proofErr w:type="spellStart"/>
      <w:r w:rsidRPr="00C406EA">
        <w:rPr>
          <w:rFonts w:ascii="Times New Roman" w:hAnsi="Times New Roman" w:cs="Times New Roman"/>
          <w:sz w:val="28"/>
          <w:szCs w:val="28"/>
        </w:rPr>
        <w:t>VethaPotheher</w:t>
      </w:r>
      <w:proofErr w:type="spellEnd"/>
      <w:r w:rsidRPr="00C406EA">
        <w:rPr>
          <w:rFonts w:ascii="Times New Roman" w:hAnsi="Times New Roman" w:cs="Times New Roman"/>
          <w:sz w:val="28"/>
          <w:szCs w:val="28"/>
        </w:rPr>
        <w:t xml:space="preserve">, I., </w:t>
      </w:r>
      <w:proofErr w:type="spellStart"/>
      <w:r w:rsidRPr="00C406EA">
        <w:rPr>
          <w:rFonts w:ascii="Times New Roman" w:hAnsi="Times New Roman" w:cs="Times New Roman"/>
          <w:sz w:val="28"/>
          <w:szCs w:val="28"/>
        </w:rPr>
        <w:t>Ravindran</w:t>
      </w:r>
      <w:proofErr w:type="spellEnd"/>
      <w:r w:rsidRPr="00C406EA">
        <w:rPr>
          <w:rFonts w:ascii="Times New Roman" w:hAnsi="Times New Roman" w:cs="Times New Roman"/>
          <w:sz w:val="28"/>
          <w:szCs w:val="28"/>
        </w:rPr>
        <w:t xml:space="preserve">, B., </w:t>
      </w:r>
      <w:proofErr w:type="spellStart"/>
      <w:r w:rsidRPr="00C406EA">
        <w:rPr>
          <w:rFonts w:ascii="Times New Roman" w:hAnsi="Times New Roman" w:cs="Times New Roman"/>
          <w:sz w:val="28"/>
          <w:szCs w:val="28"/>
        </w:rPr>
        <w:t>Baazeem</w:t>
      </w:r>
      <w:proofErr w:type="spellEnd"/>
      <w:r w:rsidRPr="00C406EA">
        <w:rPr>
          <w:rFonts w:ascii="Times New Roman" w:hAnsi="Times New Roman" w:cs="Times New Roman"/>
          <w:sz w:val="28"/>
          <w:szCs w:val="28"/>
        </w:rPr>
        <w:t xml:space="preserve">, A., Chang, S. W. and </w:t>
      </w:r>
      <w:proofErr w:type="spellStart"/>
      <w:r w:rsidRPr="00C406EA">
        <w:rPr>
          <w:rFonts w:ascii="Times New Roman" w:hAnsi="Times New Roman" w:cs="Times New Roman"/>
          <w:sz w:val="28"/>
          <w:szCs w:val="28"/>
        </w:rPr>
        <w:t>Razia</w:t>
      </w:r>
      <w:proofErr w:type="spellEnd"/>
      <w:r w:rsidRPr="00C406EA">
        <w:rPr>
          <w:rFonts w:ascii="Times New Roman" w:hAnsi="Times New Roman" w:cs="Times New Roman"/>
          <w:sz w:val="28"/>
          <w:szCs w:val="28"/>
        </w:rPr>
        <w:t xml:space="preserve">, M. (2021). Sunlight-driven rapid and facile synthesis of Silver nanoparticles using Allium </w:t>
      </w:r>
      <w:proofErr w:type="spellStart"/>
      <w:r w:rsidRPr="00C406EA">
        <w:rPr>
          <w:rFonts w:ascii="Times New Roman" w:hAnsi="Times New Roman" w:cs="Times New Roman"/>
          <w:sz w:val="28"/>
          <w:szCs w:val="28"/>
        </w:rPr>
        <w:t>ampeloprasum</w:t>
      </w:r>
      <w:proofErr w:type="spellEnd"/>
      <w:r w:rsidRPr="00C406EA">
        <w:rPr>
          <w:rFonts w:ascii="Times New Roman" w:hAnsi="Times New Roman" w:cs="Times New Roman"/>
          <w:sz w:val="28"/>
          <w:szCs w:val="28"/>
        </w:rPr>
        <w:t xml:space="preserve"> extract with enhanced antioxidant and antifungal activity. </w:t>
      </w:r>
      <w:r w:rsidRPr="00C406EA">
        <w:rPr>
          <w:rFonts w:ascii="Times New Roman" w:hAnsi="Times New Roman" w:cs="Times New Roman"/>
          <w:i/>
          <w:iCs/>
          <w:sz w:val="28"/>
          <w:szCs w:val="28"/>
        </w:rPr>
        <w:t>Saudi journal of biological sciences</w:t>
      </w:r>
      <w:r w:rsidRPr="00C406EA">
        <w:rPr>
          <w:rFonts w:ascii="Times New Roman" w:hAnsi="Times New Roman" w:cs="Times New Roman"/>
          <w:sz w:val="28"/>
          <w:szCs w:val="28"/>
        </w:rPr>
        <w:t>, </w:t>
      </w:r>
      <w:r w:rsidRPr="00C406EA">
        <w:rPr>
          <w:rFonts w:ascii="Times New Roman" w:hAnsi="Times New Roman" w:cs="Times New Roman"/>
          <w:i/>
          <w:iCs/>
          <w:sz w:val="28"/>
          <w:szCs w:val="28"/>
        </w:rPr>
        <w:t>28</w:t>
      </w:r>
      <w:r w:rsidRPr="00C406EA">
        <w:rPr>
          <w:rFonts w:ascii="Times New Roman" w:hAnsi="Times New Roman" w:cs="Times New Roman"/>
          <w:sz w:val="28"/>
          <w:szCs w:val="28"/>
        </w:rPr>
        <w:t>(7), 3660-3668.</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Nelson, J. (2024). </w:t>
      </w:r>
      <w:r w:rsidRPr="00C406EA">
        <w:rPr>
          <w:rFonts w:ascii="Times New Roman" w:hAnsi="Times New Roman" w:cs="Times New Roman"/>
          <w:i/>
          <w:iCs/>
          <w:sz w:val="28"/>
          <w:szCs w:val="28"/>
          <w:shd w:val="clear" w:color="auto" w:fill="FFFFFF"/>
        </w:rPr>
        <w:t>Ten Insects That Changed the World</w:t>
      </w:r>
      <w:r w:rsidRPr="00C406EA">
        <w:rPr>
          <w:rFonts w:ascii="Times New Roman" w:hAnsi="Times New Roman" w:cs="Times New Roman"/>
          <w:sz w:val="28"/>
          <w:szCs w:val="28"/>
          <w:shd w:val="clear" w:color="auto" w:fill="FFFFFF"/>
        </w:rPr>
        <w:t>. Parker, CO: Outskirts Press.</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Obadina</w:t>
      </w:r>
      <w:proofErr w:type="spellEnd"/>
      <w:r w:rsidRPr="00C406EA">
        <w:rPr>
          <w:rFonts w:ascii="Times New Roman" w:hAnsi="Times New Roman" w:cs="Times New Roman"/>
          <w:sz w:val="28"/>
          <w:szCs w:val="28"/>
          <w:shd w:val="clear" w:color="auto" w:fill="FFFFFF"/>
        </w:rPr>
        <w:t xml:space="preserve">, A. O., </w:t>
      </w:r>
      <w:proofErr w:type="spellStart"/>
      <w:r w:rsidRPr="00C406EA">
        <w:rPr>
          <w:rFonts w:ascii="Times New Roman" w:hAnsi="Times New Roman" w:cs="Times New Roman"/>
          <w:sz w:val="28"/>
          <w:szCs w:val="28"/>
          <w:shd w:val="clear" w:color="auto" w:fill="FFFFFF"/>
        </w:rPr>
        <w:t>Oyewole</w:t>
      </w:r>
      <w:proofErr w:type="spellEnd"/>
      <w:r w:rsidRPr="00C406EA">
        <w:rPr>
          <w:rFonts w:ascii="Times New Roman" w:hAnsi="Times New Roman" w:cs="Times New Roman"/>
          <w:sz w:val="28"/>
          <w:szCs w:val="28"/>
          <w:shd w:val="clear" w:color="auto" w:fill="FFFFFF"/>
        </w:rPr>
        <w:t xml:space="preserve">, O. B., and </w:t>
      </w:r>
      <w:proofErr w:type="spellStart"/>
      <w:r w:rsidRPr="00C406EA">
        <w:rPr>
          <w:rFonts w:ascii="Times New Roman" w:hAnsi="Times New Roman" w:cs="Times New Roman"/>
          <w:sz w:val="28"/>
          <w:szCs w:val="28"/>
          <w:shd w:val="clear" w:color="auto" w:fill="FFFFFF"/>
        </w:rPr>
        <w:t>Sanni</w:t>
      </w:r>
      <w:proofErr w:type="spellEnd"/>
      <w:r w:rsidRPr="00C406EA">
        <w:rPr>
          <w:rFonts w:ascii="Times New Roman" w:hAnsi="Times New Roman" w:cs="Times New Roman"/>
          <w:sz w:val="28"/>
          <w:szCs w:val="28"/>
          <w:shd w:val="clear" w:color="auto" w:fill="FFFFFF"/>
        </w:rPr>
        <w:t xml:space="preserve">, L. O. (2020). Spoilage fungi associated with tomato fruit under different storage conditions. </w:t>
      </w:r>
      <w:r w:rsidRPr="00C406EA">
        <w:rPr>
          <w:rFonts w:ascii="Times New Roman" w:hAnsi="Times New Roman" w:cs="Times New Roman"/>
          <w:i/>
          <w:iCs/>
          <w:sz w:val="28"/>
          <w:szCs w:val="28"/>
          <w:shd w:val="clear" w:color="auto" w:fill="FFFFFF"/>
        </w:rPr>
        <w:t>Journal of Food Quality and Hazards Control</w:t>
      </w:r>
      <w:r w:rsidRPr="00C406EA">
        <w:rPr>
          <w:rFonts w:ascii="Times New Roman" w:hAnsi="Times New Roman" w:cs="Times New Roman"/>
          <w:sz w:val="28"/>
          <w:szCs w:val="28"/>
          <w:shd w:val="clear" w:color="auto" w:fill="FFFFFF"/>
        </w:rPr>
        <w:t>, 7(3), 112–119.</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Odebode</w:t>
      </w:r>
      <w:proofErr w:type="spellEnd"/>
      <w:r w:rsidRPr="00C406EA">
        <w:rPr>
          <w:rFonts w:ascii="Times New Roman" w:hAnsi="Times New Roman" w:cs="Times New Roman"/>
          <w:sz w:val="28"/>
          <w:szCs w:val="28"/>
          <w:shd w:val="clear" w:color="auto" w:fill="FFFFFF"/>
        </w:rPr>
        <w:t xml:space="preserve">, A. C., Ayo, T., and </w:t>
      </w:r>
      <w:proofErr w:type="spellStart"/>
      <w:r w:rsidRPr="00C406EA">
        <w:rPr>
          <w:rFonts w:ascii="Times New Roman" w:hAnsi="Times New Roman" w:cs="Times New Roman"/>
          <w:sz w:val="28"/>
          <w:szCs w:val="28"/>
          <w:shd w:val="clear" w:color="auto" w:fill="FFFFFF"/>
        </w:rPr>
        <w:t>Owolabi</w:t>
      </w:r>
      <w:proofErr w:type="spellEnd"/>
      <w:r w:rsidRPr="00C406EA">
        <w:rPr>
          <w:rFonts w:ascii="Times New Roman" w:hAnsi="Times New Roman" w:cs="Times New Roman"/>
          <w:sz w:val="28"/>
          <w:szCs w:val="28"/>
          <w:shd w:val="clear" w:color="auto" w:fill="FFFFFF"/>
        </w:rPr>
        <w:t xml:space="preserve">, O. J. (2021). Molecular detection of </w:t>
      </w:r>
      <w:proofErr w:type="spellStart"/>
      <w:r w:rsidRPr="00C406EA">
        <w:rPr>
          <w:rFonts w:ascii="Times New Roman" w:hAnsi="Times New Roman" w:cs="Times New Roman"/>
          <w:sz w:val="28"/>
          <w:szCs w:val="28"/>
          <w:shd w:val="clear" w:color="auto" w:fill="FFFFFF"/>
        </w:rPr>
        <w:t>aflatoxin</w:t>
      </w:r>
      <w:proofErr w:type="spellEnd"/>
      <w:r w:rsidRPr="00C406EA">
        <w:rPr>
          <w:rFonts w:ascii="Times New Roman" w:hAnsi="Times New Roman" w:cs="Times New Roman"/>
          <w:sz w:val="28"/>
          <w:szCs w:val="28"/>
          <w:shd w:val="clear" w:color="auto" w:fill="FFFFFF"/>
        </w:rPr>
        <w:t xml:space="preserve">-producing genes in </w:t>
      </w:r>
      <w:proofErr w:type="spellStart"/>
      <w:r w:rsidRPr="00C406EA">
        <w:rPr>
          <w:rFonts w:ascii="Times New Roman" w:hAnsi="Times New Roman" w:cs="Times New Roman"/>
          <w:i/>
          <w:iCs/>
          <w:sz w:val="28"/>
          <w:szCs w:val="28"/>
          <w:shd w:val="clear" w:color="auto" w:fill="FFFFFF"/>
        </w:rPr>
        <w:t>Aspergillus</w:t>
      </w:r>
      <w:proofErr w:type="spellEnd"/>
      <w:r w:rsidRPr="00C406EA">
        <w:rPr>
          <w:rFonts w:ascii="Times New Roman" w:hAnsi="Times New Roman" w:cs="Times New Roman"/>
          <w:sz w:val="28"/>
          <w:szCs w:val="28"/>
          <w:shd w:val="clear" w:color="auto" w:fill="FFFFFF"/>
        </w:rPr>
        <w:t xml:space="preserve"> species isolated from processed plantain products. </w:t>
      </w:r>
      <w:r w:rsidRPr="00C406EA">
        <w:rPr>
          <w:rFonts w:ascii="Times New Roman" w:hAnsi="Times New Roman" w:cs="Times New Roman"/>
          <w:i/>
          <w:iCs/>
          <w:sz w:val="28"/>
          <w:szCs w:val="28"/>
          <w:shd w:val="clear" w:color="auto" w:fill="FFFFFF"/>
        </w:rPr>
        <w:t>International Journal of Food Microbiology</w:t>
      </w:r>
      <w:r w:rsidRPr="00C406EA">
        <w:rPr>
          <w:rFonts w:ascii="Times New Roman" w:hAnsi="Times New Roman" w:cs="Times New Roman"/>
          <w:sz w:val="28"/>
          <w:szCs w:val="28"/>
          <w:shd w:val="clear" w:color="auto" w:fill="FFFFFF"/>
        </w:rPr>
        <w:t>, 351, 109261. https://doi.org/10.1016/j.ijfoodmicro.2021.109261</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O'Kane</w:t>
      </w:r>
      <w:proofErr w:type="spellEnd"/>
      <w:r w:rsidRPr="00C406EA">
        <w:rPr>
          <w:rFonts w:ascii="Times New Roman" w:hAnsi="Times New Roman" w:cs="Times New Roman"/>
          <w:sz w:val="28"/>
          <w:szCs w:val="28"/>
          <w:shd w:val="clear" w:color="auto" w:fill="FFFFFF"/>
        </w:rPr>
        <w:t xml:space="preserve">, D. (2022). </w:t>
      </w:r>
      <w:r w:rsidRPr="00C406EA">
        <w:rPr>
          <w:rFonts w:ascii="Times New Roman" w:hAnsi="Times New Roman" w:cs="Times New Roman"/>
          <w:i/>
          <w:iCs/>
          <w:sz w:val="28"/>
          <w:szCs w:val="28"/>
          <w:shd w:val="clear" w:color="auto" w:fill="FFFFFF"/>
        </w:rPr>
        <w:t xml:space="preserve">The Ecological and Social Effects of Gentrification and </w:t>
      </w:r>
      <w:proofErr w:type="spellStart"/>
      <w:r w:rsidRPr="00C406EA">
        <w:rPr>
          <w:rFonts w:ascii="Times New Roman" w:hAnsi="Times New Roman" w:cs="Times New Roman"/>
          <w:i/>
          <w:iCs/>
          <w:sz w:val="28"/>
          <w:szCs w:val="28"/>
          <w:shd w:val="clear" w:color="auto" w:fill="FFFFFF"/>
        </w:rPr>
        <w:t>Urbanisation</w:t>
      </w:r>
      <w:proofErr w:type="spellEnd"/>
      <w:r w:rsidRPr="00C406EA">
        <w:rPr>
          <w:rFonts w:ascii="Times New Roman" w:hAnsi="Times New Roman" w:cs="Times New Roman"/>
          <w:i/>
          <w:iCs/>
          <w:sz w:val="28"/>
          <w:szCs w:val="28"/>
          <w:shd w:val="clear" w:color="auto" w:fill="FFFFFF"/>
        </w:rPr>
        <w:t xml:space="preserve"> in Thailand's Lower Chao Phraya Delta</w:t>
      </w:r>
      <w:r w:rsidRPr="00C406EA">
        <w:rPr>
          <w:rFonts w:ascii="Times New Roman" w:hAnsi="Times New Roman" w:cs="Times New Roman"/>
          <w:sz w:val="28"/>
          <w:szCs w:val="28"/>
          <w:shd w:val="clear" w:color="auto" w:fill="FFFFFF"/>
        </w:rPr>
        <w:t xml:space="preserve">. Self-published research report or institutional publication </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proofErr w:type="spellStart"/>
      <w:r w:rsidRPr="00C406EA">
        <w:rPr>
          <w:rFonts w:ascii="Times New Roman" w:eastAsia="Times New Roman" w:hAnsi="Times New Roman" w:cs="Times New Roman"/>
          <w:sz w:val="28"/>
          <w:szCs w:val="24"/>
        </w:rPr>
        <w:t>Okunlola</w:t>
      </w:r>
      <w:proofErr w:type="spellEnd"/>
      <w:r w:rsidRPr="00C406EA">
        <w:rPr>
          <w:rFonts w:ascii="Times New Roman" w:eastAsia="Times New Roman" w:hAnsi="Times New Roman" w:cs="Times New Roman"/>
          <w:sz w:val="28"/>
          <w:szCs w:val="24"/>
        </w:rPr>
        <w:t xml:space="preserve">, A., and Adebayo, S. (2020). Post-harvest microbial spoilage of plantain: A review of causes and control measures. </w:t>
      </w:r>
      <w:r w:rsidRPr="00C406EA">
        <w:rPr>
          <w:rFonts w:ascii="Times New Roman" w:eastAsia="Times New Roman" w:hAnsi="Times New Roman" w:cs="Times New Roman"/>
          <w:i/>
          <w:iCs/>
          <w:sz w:val="28"/>
          <w:szCs w:val="24"/>
        </w:rPr>
        <w:t>Tropical Food Science, 34</w:t>
      </w:r>
      <w:r w:rsidRPr="00C406EA">
        <w:rPr>
          <w:rFonts w:ascii="Times New Roman" w:eastAsia="Times New Roman" w:hAnsi="Times New Roman" w:cs="Times New Roman"/>
          <w:sz w:val="28"/>
          <w:szCs w:val="24"/>
        </w:rPr>
        <w:t>(1), 45-58.</w:t>
      </w:r>
    </w:p>
    <w:p w:rsidR="00C406EA" w:rsidRPr="00C406EA" w:rsidRDefault="00C406EA" w:rsidP="003736F6">
      <w:pPr>
        <w:pStyle w:val="NormalWeb"/>
        <w:spacing w:line="480" w:lineRule="auto"/>
        <w:ind w:left="720" w:hanging="720"/>
        <w:jc w:val="both"/>
        <w:rPr>
          <w:sz w:val="28"/>
        </w:rPr>
      </w:pPr>
      <w:proofErr w:type="spellStart"/>
      <w:r w:rsidRPr="00C406EA">
        <w:rPr>
          <w:sz w:val="28"/>
        </w:rPr>
        <w:lastRenderedPageBreak/>
        <w:t>Oladipo</w:t>
      </w:r>
      <w:proofErr w:type="spellEnd"/>
      <w:r w:rsidRPr="00C406EA">
        <w:rPr>
          <w:sz w:val="28"/>
        </w:rPr>
        <w:t xml:space="preserve">, M., and </w:t>
      </w:r>
      <w:proofErr w:type="spellStart"/>
      <w:r w:rsidRPr="00C406EA">
        <w:rPr>
          <w:sz w:val="28"/>
        </w:rPr>
        <w:t>Bankole</w:t>
      </w:r>
      <w:proofErr w:type="spellEnd"/>
      <w:r w:rsidRPr="00C406EA">
        <w:rPr>
          <w:sz w:val="28"/>
        </w:rPr>
        <w:t xml:space="preserve">, O. (2019). Influence of environmental conditions on microbial spoilage of plantains in Nigeria. </w:t>
      </w:r>
      <w:r w:rsidRPr="00C406EA">
        <w:rPr>
          <w:i/>
          <w:iCs/>
          <w:sz w:val="28"/>
        </w:rPr>
        <w:t>Nigerian Journal of Agricultural Science, 23</w:t>
      </w:r>
      <w:r w:rsidRPr="00C406EA">
        <w:rPr>
          <w:sz w:val="28"/>
        </w:rPr>
        <w:t>(2), 167-179.</w:t>
      </w:r>
    </w:p>
    <w:p w:rsidR="00C406EA" w:rsidRPr="00C406EA" w:rsidRDefault="00C406EA" w:rsidP="003736F6">
      <w:pPr>
        <w:spacing w:before="100" w:beforeAutospacing="1" w:after="100" w:afterAutospacing="1" w:line="480" w:lineRule="auto"/>
        <w:jc w:val="both"/>
        <w:rPr>
          <w:rFonts w:ascii="Times New Roman" w:eastAsia="Times New Roman" w:hAnsi="Times New Roman" w:cs="Times New Roman"/>
          <w:sz w:val="28"/>
          <w:szCs w:val="24"/>
        </w:rPr>
      </w:pPr>
      <w:proofErr w:type="spellStart"/>
      <w:r w:rsidRPr="00C406EA">
        <w:rPr>
          <w:rFonts w:ascii="Times New Roman" w:eastAsia="Times New Roman" w:hAnsi="Times New Roman" w:cs="Times New Roman"/>
          <w:sz w:val="28"/>
          <w:szCs w:val="24"/>
        </w:rPr>
        <w:t>Onifade</w:t>
      </w:r>
      <w:proofErr w:type="spellEnd"/>
      <w:r w:rsidRPr="00C406EA">
        <w:rPr>
          <w:rFonts w:ascii="Times New Roman" w:eastAsia="Times New Roman" w:hAnsi="Times New Roman" w:cs="Times New Roman"/>
          <w:sz w:val="28"/>
          <w:szCs w:val="24"/>
        </w:rPr>
        <w:t xml:space="preserve">, D. V. </w:t>
      </w:r>
      <w:proofErr w:type="spellStart"/>
      <w:r w:rsidRPr="00C406EA">
        <w:rPr>
          <w:rFonts w:ascii="Times New Roman" w:eastAsia="Times New Roman" w:hAnsi="Times New Roman" w:cs="Times New Roman"/>
          <w:sz w:val="28"/>
          <w:szCs w:val="24"/>
        </w:rPr>
        <w:t>Adeniyi</w:t>
      </w:r>
      <w:proofErr w:type="spellEnd"/>
      <w:r w:rsidRPr="00C406EA">
        <w:rPr>
          <w:rFonts w:ascii="Times New Roman" w:eastAsia="Times New Roman" w:hAnsi="Times New Roman" w:cs="Times New Roman"/>
          <w:sz w:val="28"/>
          <w:szCs w:val="24"/>
        </w:rPr>
        <w:t xml:space="preserve">, A. G., </w:t>
      </w:r>
      <w:proofErr w:type="spellStart"/>
      <w:r w:rsidRPr="00C406EA">
        <w:rPr>
          <w:rFonts w:ascii="Times New Roman" w:eastAsia="Times New Roman" w:hAnsi="Times New Roman" w:cs="Times New Roman"/>
          <w:sz w:val="28"/>
          <w:szCs w:val="24"/>
        </w:rPr>
        <w:t>Ighalo</w:t>
      </w:r>
      <w:proofErr w:type="spellEnd"/>
      <w:r w:rsidRPr="00C406EA">
        <w:rPr>
          <w:rFonts w:ascii="Times New Roman" w:eastAsia="Times New Roman" w:hAnsi="Times New Roman" w:cs="Times New Roman"/>
          <w:sz w:val="28"/>
          <w:szCs w:val="24"/>
        </w:rPr>
        <w:t>, J. O., and (2019). Banana and plantain fiber-reinforced polymer composites. </w:t>
      </w:r>
      <w:r w:rsidRPr="00C406EA">
        <w:rPr>
          <w:rFonts w:ascii="Times New Roman" w:eastAsia="Times New Roman" w:hAnsi="Times New Roman" w:cs="Times New Roman"/>
          <w:i/>
          <w:iCs/>
          <w:sz w:val="28"/>
          <w:szCs w:val="24"/>
        </w:rPr>
        <w:t>Journal of Polymer Engineering</w:t>
      </w:r>
      <w:r w:rsidRPr="00C406EA">
        <w:rPr>
          <w:rFonts w:ascii="Times New Roman" w:eastAsia="Times New Roman" w:hAnsi="Times New Roman" w:cs="Times New Roman"/>
          <w:sz w:val="28"/>
          <w:szCs w:val="24"/>
        </w:rPr>
        <w:t>, </w:t>
      </w:r>
      <w:r w:rsidRPr="00C406EA">
        <w:rPr>
          <w:rFonts w:ascii="Times New Roman" w:eastAsia="Times New Roman" w:hAnsi="Times New Roman" w:cs="Times New Roman"/>
          <w:i/>
          <w:iCs/>
          <w:sz w:val="28"/>
          <w:szCs w:val="24"/>
        </w:rPr>
        <w:t>39</w:t>
      </w:r>
      <w:r w:rsidRPr="00C406EA">
        <w:rPr>
          <w:rFonts w:ascii="Times New Roman" w:eastAsia="Times New Roman" w:hAnsi="Times New Roman" w:cs="Times New Roman"/>
          <w:sz w:val="28"/>
          <w:szCs w:val="24"/>
        </w:rPr>
        <w:t>(7), 597-611.</w:t>
      </w:r>
    </w:p>
    <w:p w:rsidR="00C406EA" w:rsidRPr="00C406EA" w:rsidRDefault="00C406EA" w:rsidP="00C64D97">
      <w:pPr>
        <w:pStyle w:val="NormalWeb"/>
        <w:spacing w:line="480" w:lineRule="auto"/>
        <w:ind w:left="720" w:hanging="720"/>
        <w:jc w:val="both"/>
        <w:rPr>
          <w:sz w:val="28"/>
          <w:shd w:val="clear" w:color="auto" w:fill="FFFFFF"/>
        </w:rPr>
      </w:pPr>
      <w:proofErr w:type="spellStart"/>
      <w:r w:rsidRPr="00C406EA">
        <w:rPr>
          <w:sz w:val="28"/>
          <w:shd w:val="clear" w:color="auto" w:fill="FFFFFF"/>
        </w:rPr>
        <w:t>Opara</w:t>
      </w:r>
      <w:proofErr w:type="spellEnd"/>
      <w:r w:rsidRPr="00C406EA">
        <w:rPr>
          <w:sz w:val="28"/>
          <w:shd w:val="clear" w:color="auto" w:fill="FFFFFF"/>
        </w:rPr>
        <w:t xml:space="preserve">, U. L., &amp; </w:t>
      </w:r>
      <w:proofErr w:type="spellStart"/>
      <w:r w:rsidRPr="00C406EA">
        <w:rPr>
          <w:sz w:val="28"/>
          <w:shd w:val="clear" w:color="auto" w:fill="FFFFFF"/>
        </w:rPr>
        <w:t>Ogra</w:t>
      </w:r>
      <w:proofErr w:type="spellEnd"/>
      <w:r w:rsidRPr="00C406EA">
        <w:rPr>
          <w:sz w:val="28"/>
          <w:shd w:val="clear" w:color="auto" w:fill="FFFFFF"/>
        </w:rPr>
        <w:t>, I. O. (2025). An Introduction to Postharvest Handling Technology of Fresh Fruits and Vegetables. In </w:t>
      </w:r>
      <w:r w:rsidRPr="00C406EA">
        <w:rPr>
          <w:i/>
          <w:iCs/>
          <w:sz w:val="28"/>
          <w:shd w:val="clear" w:color="auto" w:fill="FFFFFF"/>
        </w:rPr>
        <w:t>Sustainable Postharvest Technologies for Fruits and Vegetables</w:t>
      </w:r>
      <w:r w:rsidRPr="00C406EA">
        <w:rPr>
          <w:sz w:val="28"/>
          <w:shd w:val="clear" w:color="auto" w:fill="FFFFFF"/>
        </w:rPr>
        <w:t> (pp. 3-41). CRC Press.</w:t>
      </w:r>
    </w:p>
    <w:p w:rsidR="00C406EA" w:rsidRPr="00C406EA" w:rsidRDefault="00C406EA" w:rsidP="00C64D97">
      <w:pPr>
        <w:pStyle w:val="NormalWeb"/>
        <w:spacing w:line="480" w:lineRule="auto"/>
        <w:ind w:left="720" w:hanging="720"/>
        <w:jc w:val="both"/>
        <w:rPr>
          <w:sz w:val="28"/>
          <w:shd w:val="clear" w:color="auto" w:fill="FFFFFF"/>
        </w:rPr>
      </w:pPr>
      <w:proofErr w:type="spellStart"/>
      <w:r w:rsidRPr="00C406EA">
        <w:rPr>
          <w:sz w:val="28"/>
          <w:shd w:val="clear" w:color="auto" w:fill="FFFFFF"/>
        </w:rPr>
        <w:t>Pouliot</w:t>
      </w:r>
      <w:proofErr w:type="spellEnd"/>
      <w:r w:rsidRPr="00C406EA">
        <w:rPr>
          <w:sz w:val="28"/>
          <w:shd w:val="clear" w:color="auto" w:fill="FFFFFF"/>
        </w:rPr>
        <w:t>, A. (2023). </w:t>
      </w:r>
      <w:r w:rsidRPr="00C406EA">
        <w:rPr>
          <w:i/>
          <w:iCs/>
          <w:sz w:val="28"/>
          <w:shd w:val="clear" w:color="auto" w:fill="FFFFFF"/>
        </w:rPr>
        <w:t>Meetings with remarkable mushrooms: forays with fungi across hemispheres</w:t>
      </w:r>
      <w:r w:rsidRPr="00C406EA">
        <w:rPr>
          <w:sz w:val="28"/>
          <w:shd w:val="clear" w:color="auto" w:fill="FFFFFF"/>
        </w:rPr>
        <w:t>. University of Chicago Press.</w:t>
      </w:r>
    </w:p>
    <w:p w:rsidR="00C406EA" w:rsidRPr="00C406EA" w:rsidRDefault="00C406EA" w:rsidP="003736F6">
      <w:pPr>
        <w:pStyle w:val="NormalWeb"/>
        <w:spacing w:line="480" w:lineRule="auto"/>
        <w:ind w:left="720" w:hanging="720"/>
        <w:jc w:val="both"/>
        <w:rPr>
          <w:sz w:val="28"/>
          <w:shd w:val="clear" w:color="auto" w:fill="FFFFFF"/>
        </w:rPr>
      </w:pPr>
      <w:proofErr w:type="spellStart"/>
      <w:r w:rsidRPr="00C406EA">
        <w:rPr>
          <w:sz w:val="28"/>
          <w:shd w:val="clear" w:color="auto" w:fill="FFFFFF"/>
        </w:rPr>
        <w:t>Ravichandra</w:t>
      </w:r>
      <w:proofErr w:type="spellEnd"/>
      <w:r w:rsidRPr="00C406EA">
        <w:rPr>
          <w:sz w:val="28"/>
          <w:shd w:val="clear" w:color="auto" w:fill="FFFFFF"/>
        </w:rPr>
        <w:t>, N. G. (2021). </w:t>
      </w:r>
      <w:r w:rsidRPr="00C406EA">
        <w:rPr>
          <w:i/>
          <w:iCs/>
          <w:sz w:val="28"/>
          <w:shd w:val="clear" w:color="auto" w:fill="FFFFFF"/>
        </w:rPr>
        <w:t>Postharvest plant pathology</w:t>
      </w:r>
      <w:r w:rsidRPr="00C406EA">
        <w:rPr>
          <w:sz w:val="28"/>
          <w:shd w:val="clear" w:color="auto" w:fill="FFFFFF"/>
        </w:rPr>
        <w:t>. CRC Press.</w:t>
      </w:r>
    </w:p>
    <w:p w:rsidR="00C406EA" w:rsidRPr="00C406EA" w:rsidRDefault="00C406EA" w:rsidP="003736F6">
      <w:pPr>
        <w:pStyle w:val="NormalWeb"/>
        <w:spacing w:line="480" w:lineRule="auto"/>
        <w:jc w:val="center"/>
        <w:rPr>
          <w:b/>
          <w:sz w:val="28"/>
        </w:rPr>
      </w:pPr>
      <w:r w:rsidRPr="00C406EA">
        <w:rPr>
          <w:b/>
          <w:sz w:val="28"/>
        </w:rPr>
        <w:t>REFERENCES</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Shrikanth</w:t>
      </w:r>
      <w:proofErr w:type="spellEnd"/>
      <w:r w:rsidRPr="00C406EA">
        <w:rPr>
          <w:rFonts w:ascii="Times New Roman" w:hAnsi="Times New Roman" w:cs="Times New Roman"/>
          <w:sz w:val="28"/>
          <w:szCs w:val="28"/>
          <w:shd w:val="clear" w:color="auto" w:fill="FFFFFF"/>
        </w:rPr>
        <w:t xml:space="preserve">, S. (2023). </w:t>
      </w:r>
      <w:r w:rsidRPr="00C406EA">
        <w:rPr>
          <w:rFonts w:ascii="Times New Roman" w:hAnsi="Times New Roman" w:cs="Times New Roman"/>
          <w:i/>
          <w:iCs/>
          <w:sz w:val="28"/>
          <w:szCs w:val="28"/>
          <w:shd w:val="clear" w:color="auto" w:fill="FFFFFF"/>
        </w:rPr>
        <w:t>The Case for Nature: The Other Planetary Crisis</w:t>
      </w:r>
      <w:r w:rsidRPr="00C406EA">
        <w:rPr>
          <w:rFonts w:ascii="Times New Roman" w:hAnsi="Times New Roman" w:cs="Times New Roman"/>
          <w:sz w:val="28"/>
          <w:szCs w:val="28"/>
          <w:shd w:val="clear" w:color="auto" w:fill="FFFFFF"/>
        </w:rPr>
        <w:t xml:space="preserve">. </w:t>
      </w:r>
      <w:proofErr w:type="spellStart"/>
      <w:r w:rsidRPr="00C406EA">
        <w:rPr>
          <w:rFonts w:ascii="Times New Roman" w:hAnsi="Times New Roman" w:cs="Times New Roman"/>
          <w:sz w:val="28"/>
          <w:szCs w:val="28"/>
          <w:shd w:val="clear" w:color="auto" w:fill="FFFFFF"/>
        </w:rPr>
        <w:t>Gurugram</w:t>
      </w:r>
      <w:proofErr w:type="spellEnd"/>
      <w:r w:rsidRPr="00C406EA">
        <w:rPr>
          <w:rFonts w:ascii="Times New Roman" w:hAnsi="Times New Roman" w:cs="Times New Roman"/>
          <w:sz w:val="28"/>
          <w:szCs w:val="28"/>
          <w:shd w:val="clear" w:color="auto" w:fill="FFFFFF"/>
        </w:rPr>
        <w:t>, India: Penguin Random House India Private Limited.</w:t>
      </w:r>
    </w:p>
    <w:p w:rsidR="00C406EA" w:rsidRPr="00C406EA" w:rsidRDefault="00C406EA" w:rsidP="0027441A">
      <w:pPr>
        <w:spacing w:line="480" w:lineRule="auto"/>
        <w:ind w:left="720" w:hanging="720"/>
        <w:jc w:val="both"/>
        <w:rPr>
          <w:rFonts w:ascii="Times New Roman" w:hAnsi="Times New Roman" w:cs="Times New Roman"/>
          <w:sz w:val="28"/>
          <w:szCs w:val="28"/>
        </w:rPr>
      </w:pPr>
      <w:proofErr w:type="spellStart"/>
      <w:r w:rsidRPr="00C406EA">
        <w:rPr>
          <w:rFonts w:ascii="Times New Roman" w:hAnsi="Times New Roman" w:cs="Times New Roman"/>
          <w:sz w:val="28"/>
          <w:szCs w:val="28"/>
        </w:rPr>
        <w:t>Tarai</w:t>
      </w:r>
      <w:proofErr w:type="spellEnd"/>
      <w:r w:rsidRPr="00C406EA">
        <w:rPr>
          <w:rFonts w:ascii="Times New Roman" w:hAnsi="Times New Roman" w:cs="Times New Roman"/>
          <w:sz w:val="28"/>
          <w:szCs w:val="28"/>
        </w:rPr>
        <w:t xml:space="preserve"> B, Gupta A, Ray P, </w:t>
      </w:r>
      <w:proofErr w:type="spellStart"/>
      <w:r w:rsidRPr="00C406EA">
        <w:rPr>
          <w:rFonts w:ascii="Times New Roman" w:hAnsi="Times New Roman" w:cs="Times New Roman"/>
          <w:sz w:val="28"/>
          <w:szCs w:val="28"/>
        </w:rPr>
        <w:t>Shivaprakash</w:t>
      </w:r>
      <w:proofErr w:type="spellEnd"/>
      <w:r w:rsidRPr="00C406EA">
        <w:rPr>
          <w:rFonts w:ascii="Times New Roman" w:hAnsi="Times New Roman" w:cs="Times New Roman"/>
          <w:sz w:val="28"/>
          <w:szCs w:val="28"/>
        </w:rPr>
        <w:t xml:space="preserve"> M R, </w:t>
      </w:r>
      <w:proofErr w:type="spellStart"/>
      <w:r w:rsidRPr="00C406EA">
        <w:rPr>
          <w:rFonts w:ascii="Times New Roman" w:hAnsi="Times New Roman" w:cs="Times New Roman"/>
          <w:sz w:val="28"/>
          <w:szCs w:val="28"/>
        </w:rPr>
        <w:t>Chakrabarti</w:t>
      </w:r>
      <w:proofErr w:type="spellEnd"/>
      <w:r w:rsidRPr="00C406EA">
        <w:rPr>
          <w:rFonts w:ascii="Times New Roman" w:hAnsi="Times New Roman" w:cs="Times New Roman"/>
          <w:sz w:val="28"/>
          <w:szCs w:val="28"/>
        </w:rPr>
        <w:t xml:space="preserve"> A (2006). Polymerase chain reaction for early diagnosis of post-operative fungal </w:t>
      </w:r>
      <w:proofErr w:type="spellStart"/>
      <w:r w:rsidRPr="00C406EA">
        <w:rPr>
          <w:rFonts w:ascii="Times New Roman" w:hAnsi="Times New Roman" w:cs="Times New Roman"/>
          <w:sz w:val="28"/>
          <w:szCs w:val="28"/>
        </w:rPr>
        <w:t>endophthalmitis</w:t>
      </w:r>
      <w:proofErr w:type="spellEnd"/>
      <w:r w:rsidRPr="00C406EA">
        <w:rPr>
          <w:rFonts w:ascii="Times New Roman" w:hAnsi="Times New Roman" w:cs="Times New Roman"/>
          <w:sz w:val="28"/>
          <w:szCs w:val="28"/>
        </w:rPr>
        <w:t>. Ind. J. Med. Res. 123:671-678</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lastRenderedPageBreak/>
        <w:t>Toure</w:t>
      </w:r>
      <w:proofErr w:type="spellEnd"/>
      <w:r w:rsidRPr="00C406EA">
        <w:rPr>
          <w:rFonts w:ascii="Times New Roman" w:hAnsi="Times New Roman" w:cs="Times New Roman"/>
          <w:sz w:val="28"/>
          <w:szCs w:val="28"/>
          <w:shd w:val="clear" w:color="auto" w:fill="FFFFFF"/>
        </w:rPr>
        <w:t xml:space="preserve">, Y., </w:t>
      </w:r>
      <w:proofErr w:type="spellStart"/>
      <w:r w:rsidRPr="00C406EA">
        <w:rPr>
          <w:rFonts w:ascii="Times New Roman" w:hAnsi="Times New Roman" w:cs="Times New Roman"/>
          <w:sz w:val="28"/>
          <w:szCs w:val="28"/>
          <w:shd w:val="clear" w:color="auto" w:fill="FFFFFF"/>
        </w:rPr>
        <w:t>Fofana</w:t>
      </w:r>
      <w:proofErr w:type="spellEnd"/>
      <w:r w:rsidRPr="00C406EA">
        <w:rPr>
          <w:rFonts w:ascii="Times New Roman" w:hAnsi="Times New Roman" w:cs="Times New Roman"/>
          <w:sz w:val="28"/>
          <w:szCs w:val="28"/>
          <w:shd w:val="clear" w:color="auto" w:fill="FFFFFF"/>
        </w:rPr>
        <w:t xml:space="preserve">, A., and Diallo, S. (2022). Morphological and biochemical diversity of spoilage bacteria in stored yam tubers. </w:t>
      </w:r>
      <w:r w:rsidRPr="00C406EA">
        <w:rPr>
          <w:rFonts w:ascii="Times New Roman" w:hAnsi="Times New Roman" w:cs="Times New Roman"/>
          <w:i/>
          <w:iCs/>
          <w:sz w:val="28"/>
          <w:szCs w:val="28"/>
          <w:shd w:val="clear" w:color="auto" w:fill="FFFFFF"/>
        </w:rPr>
        <w:t>West African Journal of Microbiology</w:t>
      </w:r>
      <w:r w:rsidRPr="00C406EA">
        <w:rPr>
          <w:rFonts w:ascii="Times New Roman" w:hAnsi="Times New Roman" w:cs="Times New Roman"/>
          <w:sz w:val="28"/>
          <w:szCs w:val="28"/>
          <w:shd w:val="clear" w:color="auto" w:fill="FFFFFF"/>
        </w:rPr>
        <w:t>, 29(4), 76–84.</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Wall, W., and Morgan, D. (2023). </w:t>
      </w:r>
      <w:r w:rsidRPr="00C406EA">
        <w:rPr>
          <w:rFonts w:ascii="Times New Roman" w:hAnsi="Times New Roman" w:cs="Times New Roman"/>
          <w:i/>
          <w:iCs/>
          <w:sz w:val="28"/>
          <w:szCs w:val="28"/>
          <w:shd w:val="clear" w:color="auto" w:fill="FFFFFF"/>
        </w:rPr>
        <w:t>The Secret Life of a Meadow</w:t>
      </w:r>
      <w:r w:rsidRPr="00C406EA">
        <w:rPr>
          <w:rFonts w:ascii="Times New Roman" w:hAnsi="Times New Roman" w:cs="Times New Roman"/>
          <w:sz w:val="28"/>
          <w:szCs w:val="28"/>
          <w:shd w:val="clear" w:color="auto" w:fill="FFFFFF"/>
        </w:rPr>
        <w:t xml:space="preserve">. </w:t>
      </w:r>
      <w:proofErr w:type="spellStart"/>
      <w:r w:rsidRPr="00C406EA">
        <w:rPr>
          <w:rFonts w:ascii="Times New Roman" w:hAnsi="Times New Roman" w:cs="Times New Roman"/>
          <w:sz w:val="28"/>
          <w:szCs w:val="28"/>
          <w:shd w:val="clear" w:color="auto" w:fill="FFFFFF"/>
        </w:rPr>
        <w:t>Pp</w:t>
      </w:r>
      <w:proofErr w:type="spellEnd"/>
      <w:r w:rsidRPr="00C406EA">
        <w:rPr>
          <w:rFonts w:ascii="Times New Roman" w:hAnsi="Times New Roman" w:cs="Times New Roman"/>
          <w:sz w:val="28"/>
          <w:szCs w:val="28"/>
          <w:shd w:val="clear" w:color="auto" w:fill="FFFFFF"/>
        </w:rPr>
        <w:t xml:space="preserve"> 105</w:t>
      </w:r>
    </w:p>
    <w:p w:rsidR="00C406EA" w:rsidRPr="00C406EA" w:rsidRDefault="00C406EA" w:rsidP="0027441A">
      <w:pPr>
        <w:spacing w:line="480" w:lineRule="auto"/>
        <w:ind w:left="720" w:hanging="720"/>
        <w:jc w:val="both"/>
        <w:rPr>
          <w:rFonts w:ascii="Times New Roman" w:hAnsi="Times New Roman" w:cs="Times New Roman"/>
          <w:sz w:val="28"/>
          <w:szCs w:val="28"/>
        </w:rPr>
      </w:pPr>
      <w:r w:rsidRPr="00C406EA">
        <w:rPr>
          <w:rFonts w:ascii="Times New Roman" w:hAnsi="Times New Roman" w:cs="Times New Roman"/>
          <w:sz w:val="28"/>
          <w:szCs w:val="28"/>
        </w:rPr>
        <w:t xml:space="preserve">Yang, X., </w:t>
      </w:r>
      <w:proofErr w:type="spellStart"/>
      <w:proofErr w:type="gramStart"/>
      <w:r w:rsidRPr="00C406EA">
        <w:rPr>
          <w:rFonts w:ascii="Times New Roman" w:hAnsi="Times New Roman" w:cs="Times New Roman"/>
          <w:sz w:val="28"/>
          <w:szCs w:val="28"/>
        </w:rPr>
        <w:t>Gao</w:t>
      </w:r>
      <w:proofErr w:type="spellEnd"/>
      <w:proofErr w:type="gramEnd"/>
      <w:r w:rsidRPr="00C406EA">
        <w:rPr>
          <w:rFonts w:ascii="Times New Roman" w:hAnsi="Times New Roman" w:cs="Times New Roman"/>
          <w:sz w:val="28"/>
          <w:szCs w:val="28"/>
        </w:rPr>
        <w:t xml:space="preserve">, Y., Li, Z., </w:t>
      </w:r>
      <w:proofErr w:type="spellStart"/>
      <w:r w:rsidRPr="00C406EA">
        <w:rPr>
          <w:rFonts w:ascii="Times New Roman" w:hAnsi="Times New Roman" w:cs="Times New Roman"/>
          <w:sz w:val="28"/>
          <w:szCs w:val="28"/>
        </w:rPr>
        <w:t>Zang</w:t>
      </w:r>
      <w:proofErr w:type="spellEnd"/>
      <w:r w:rsidRPr="00C406EA">
        <w:rPr>
          <w:rFonts w:ascii="Times New Roman" w:hAnsi="Times New Roman" w:cs="Times New Roman"/>
          <w:sz w:val="28"/>
          <w:szCs w:val="28"/>
        </w:rPr>
        <w:t>, P., Zhao, Y., and Liu, Q. (2024). Discovery of seed germinating fungi (</w:t>
      </w:r>
      <w:proofErr w:type="spellStart"/>
      <w:r w:rsidRPr="00C406EA">
        <w:rPr>
          <w:rFonts w:ascii="Times New Roman" w:hAnsi="Times New Roman" w:cs="Times New Roman"/>
          <w:sz w:val="28"/>
          <w:szCs w:val="28"/>
        </w:rPr>
        <w:t>Mycetinis</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scorodonius</w:t>
      </w:r>
      <w:proofErr w:type="spellEnd"/>
      <w:r w:rsidRPr="00C406EA">
        <w:rPr>
          <w:rFonts w:ascii="Times New Roman" w:hAnsi="Times New Roman" w:cs="Times New Roman"/>
          <w:sz w:val="28"/>
          <w:szCs w:val="28"/>
        </w:rPr>
        <w:t xml:space="preserve">) from </w:t>
      </w:r>
      <w:proofErr w:type="spellStart"/>
      <w:r w:rsidRPr="00C406EA">
        <w:rPr>
          <w:rFonts w:ascii="Times New Roman" w:hAnsi="Times New Roman" w:cs="Times New Roman"/>
          <w:sz w:val="28"/>
          <w:szCs w:val="28"/>
        </w:rPr>
        <w:t>Gastrodia</w:t>
      </w:r>
      <w:proofErr w:type="spellEnd"/>
      <w:r w:rsidRPr="00C406EA">
        <w:rPr>
          <w:rFonts w:ascii="Times New Roman" w:hAnsi="Times New Roman" w:cs="Times New Roman"/>
          <w:sz w:val="28"/>
          <w:szCs w:val="28"/>
        </w:rPr>
        <w:t xml:space="preserve"> </w:t>
      </w:r>
      <w:proofErr w:type="spellStart"/>
      <w:r w:rsidRPr="00C406EA">
        <w:rPr>
          <w:rFonts w:ascii="Times New Roman" w:hAnsi="Times New Roman" w:cs="Times New Roman"/>
          <w:sz w:val="28"/>
          <w:szCs w:val="28"/>
        </w:rPr>
        <w:t>elata</w:t>
      </w:r>
      <w:proofErr w:type="spellEnd"/>
      <w:r w:rsidRPr="00C406EA">
        <w:rPr>
          <w:rFonts w:ascii="Times New Roman" w:hAnsi="Times New Roman" w:cs="Times New Roman"/>
          <w:sz w:val="28"/>
          <w:szCs w:val="28"/>
        </w:rPr>
        <w:t xml:space="preserve"> Bl. f. </w:t>
      </w:r>
      <w:proofErr w:type="spellStart"/>
      <w:r w:rsidRPr="00C406EA">
        <w:rPr>
          <w:rFonts w:ascii="Times New Roman" w:hAnsi="Times New Roman" w:cs="Times New Roman"/>
          <w:sz w:val="28"/>
          <w:szCs w:val="28"/>
        </w:rPr>
        <w:t>glauca</w:t>
      </w:r>
      <w:proofErr w:type="spellEnd"/>
      <w:r w:rsidRPr="00C406EA">
        <w:rPr>
          <w:rFonts w:ascii="Times New Roman" w:hAnsi="Times New Roman" w:cs="Times New Roman"/>
          <w:sz w:val="28"/>
          <w:szCs w:val="28"/>
        </w:rPr>
        <w:t xml:space="preserve"> S. chow in </w:t>
      </w:r>
      <w:proofErr w:type="spellStart"/>
      <w:r w:rsidRPr="00C406EA">
        <w:rPr>
          <w:rFonts w:ascii="Times New Roman" w:hAnsi="Times New Roman" w:cs="Times New Roman"/>
          <w:sz w:val="28"/>
          <w:szCs w:val="28"/>
        </w:rPr>
        <w:t>Changbai</w:t>
      </w:r>
      <w:proofErr w:type="spellEnd"/>
      <w:r w:rsidRPr="00C406EA">
        <w:rPr>
          <w:rFonts w:ascii="Times New Roman" w:hAnsi="Times New Roman" w:cs="Times New Roman"/>
          <w:sz w:val="28"/>
          <w:szCs w:val="28"/>
        </w:rPr>
        <w:t xml:space="preserve"> Mountain and examination of their germination ability. </w:t>
      </w:r>
      <w:r w:rsidRPr="00C406EA">
        <w:rPr>
          <w:rFonts w:ascii="Times New Roman" w:hAnsi="Times New Roman" w:cs="Times New Roman"/>
          <w:i/>
          <w:iCs/>
          <w:sz w:val="28"/>
          <w:szCs w:val="28"/>
        </w:rPr>
        <w:t>Scientific Reports</w:t>
      </w:r>
      <w:r w:rsidRPr="00C406EA">
        <w:rPr>
          <w:rFonts w:ascii="Times New Roman" w:hAnsi="Times New Roman" w:cs="Times New Roman"/>
          <w:sz w:val="28"/>
          <w:szCs w:val="28"/>
        </w:rPr>
        <w:t>, </w:t>
      </w:r>
      <w:r w:rsidRPr="00C406EA">
        <w:rPr>
          <w:rFonts w:ascii="Times New Roman" w:hAnsi="Times New Roman" w:cs="Times New Roman"/>
          <w:i/>
          <w:iCs/>
          <w:sz w:val="28"/>
          <w:szCs w:val="28"/>
        </w:rPr>
        <w:t>14</w:t>
      </w:r>
      <w:r w:rsidRPr="00C406EA">
        <w:rPr>
          <w:rFonts w:ascii="Times New Roman" w:hAnsi="Times New Roman" w:cs="Times New Roman"/>
          <w:sz w:val="28"/>
          <w:szCs w:val="28"/>
        </w:rPr>
        <w:t>(1), 12215.</w:t>
      </w:r>
    </w:p>
    <w:p w:rsidR="00C406EA" w:rsidRDefault="00C406EA" w:rsidP="00C406EA">
      <w:pPr>
        <w:spacing w:line="480" w:lineRule="auto"/>
        <w:ind w:left="720" w:hanging="720"/>
        <w:jc w:val="both"/>
        <w:rPr>
          <w:rFonts w:ascii="Times New Roman" w:hAnsi="Times New Roman" w:cs="Times New Roman"/>
          <w:sz w:val="28"/>
          <w:szCs w:val="28"/>
          <w:shd w:val="clear" w:color="auto" w:fill="FFFFFF"/>
        </w:rPr>
      </w:pPr>
      <w:proofErr w:type="spellStart"/>
      <w:r w:rsidRPr="00C406EA">
        <w:rPr>
          <w:rFonts w:ascii="Times New Roman" w:hAnsi="Times New Roman" w:cs="Times New Roman"/>
          <w:sz w:val="28"/>
          <w:szCs w:val="28"/>
          <w:shd w:val="clear" w:color="auto" w:fill="FFFFFF"/>
        </w:rPr>
        <w:t>Zainab</w:t>
      </w:r>
      <w:proofErr w:type="spellEnd"/>
      <w:r w:rsidRPr="00C406EA">
        <w:rPr>
          <w:rFonts w:ascii="Times New Roman" w:hAnsi="Times New Roman" w:cs="Times New Roman"/>
          <w:sz w:val="28"/>
          <w:szCs w:val="28"/>
          <w:shd w:val="clear" w:color="auto" w:fill="FFFFFF"/>
        </w:rPr>
        <w:t xml:space="preserve">, S. (2025). </w:t>
      </w:r>
      <w:r w:rsidRPr="00C406EA">
        <w:rPr>
          <w:rFonts w:ascii="Times New Roman" w:hAnsi="Times New Roman" w:cs="Times New Roman"/>
          <w:i/>
          <w:iCs/>
          <w:sz w:val="28"/>
          <w:szCs w:val="28"/>
          <w:shd w:val="clear" w:color="auto" w:fill="FFFFFF"/>
        </w:rPr>
        <w:t>Minor Fruits: Nutritional Composition, Bioactive Potential, and Their Food Applications</w:t>
      </w:r>
      <w:r w:rsidRPr="00C406EA">
        <w:rPr>
          <w:rFonts w:ascii="Times New Roman" w:hAnsi="Times New Roman" w:cs="Times New Roman"/>
          <w:sz w:val="28"/>
          <w:szCs w:val="28"/>
          <w:shd w:val="clear" w:color="auto" w:fill="FFFFFF"/>
        </w:rPr>
        <w:t xml:space="preserve">. In Tariq </w:t>
      </w:r>
      <w:proofErr w:type="spellStart"/>
      <w:r w:rsidRPr="00C406EA">
        <w:rPr>
          <w:rFonts w:ascii="Times New Roman" w:hAnsi="Times New Roman" w:cs="Times New Roman"/>
          <w:sz w:val="28"/>
          <w:szCs w:val="28"/>
          <w:shd w:val="clear" w:color="auto" w:fill="FFFFFF"/>
        </w:rPr>
        <w:t>Mehmood</w:t>
      </w:r>
      <w:proofErr w:type="spellEnd"/>
      <w:r w:rsidRPr="00C406EA">
        <w:rPr>
          <w:rFonts w:ascii="Times New Roman" w:hAnsi="Times New Roman" w:cs="Times New Roman"/>
          <w:sz w:val="28"/>
          <w:szCs w:val="28"/>
          <w:shd w:val="clear" w:color="auto" w:fill="FFFFFF"/>
        </w:rPr>
        <w:t xml:space="preserve"> and </w:t>
      </w:r>
      <w:proofErr w:type="spellStart"/>
      <w:r w:rsidRPr="00C406EA">
        <w:rPr>
          <w:rFonts w:ascii="Times New Roman" w:hAnsi="Times New Roman" w:cs="Times New Roman"/>
          <w:sz w:val="28"/>
          <w:szCs w:val="28"/>
          <w:shd w:val="clear" w:color="auto" w:fill="FFFFFF"/>
        </w:rPr>
        <w:t>Shafeeqa</w:t>
      </w:r>
      <w:proofErr w:type="spellEnd"/>
      <w:r w:rsidRPr="00C406EA">
        <w:rPr>
          <w:rFonts w:ascii="Times New Roman" w:hAnsi="Times New Roman" w:cs="Times New Roman"/>
          <w:sz w:val="28"/>
          <w:szCs w:val="28"/>
          <w:shd w:val="clear" w:color="auto" w:fill="FFFFFF"/>
        </w:rPr>
        <w:t xml:space="preserve"> </w:t>
      </w:r>
      <w:proofErr w:type="spellStart"/>
      <w:r w:rsidRPr="00C406EA">
        <w:rPr>
          <w:rFonts w:ascii="Times New Roman" w:hAnsi="Times New Roman" w:cs="Times New Roman"/>
          <w:sz w:val="28"/>
          <w:szCs w:val="28"/>
          <w:shd w:val="clear" w:color="auto" w:fill="FFFFFF"/>
        </w:rPr>
        <w:t>Irfan</w:t>
      </w:r>
      <w:proofErr w:type="spellEnd"/>
      <w:r w:rsidRPr="00C406EA">
        <w:rPr>
          <w:rFonts w:ascii="Times New Roman" w:hAnsi="Times New Roman" w:cs="Times New Roman"/>
          <w:sz w:val="28"/>
          <w:szCs w:val="28"/>
          <w:shd w:val="clear" w:color="auto" w:fill="FFFFFF"/>
        </w:rPr>
        <w:t xml:space="preserve"> (Eds.),</w:t>
      </w:r>
      <w:r>
        <w:rPr>
          <w:rFonts w:ascii="Times New Roman" w:hAnsi="Times New Roman" w:cs="Times New Roman"/>
          <w:sz w:val="28"/>
          <w:szCs w:val="28"/>
          <w:shd w:val="clear" w:color="auto" w:fill="FFFFFF"/>
        </w:rPr>
        <w:t xml:space="preserve"> pp. 107. Publisher not listed.</w:t>
      </w:r>
    </w:p>
    <w:p w:rsidR="00C64D97" w:rsidRPr="00C406EA" w:rsidRDefault="00C64D97" w:rsidP="003736F6">
      <w:pPr>
        <w:pStyle w:val="NormalWeb"/>
        <w:spacing w:line="480" w:lineRule="auto"/>
        <w:ind w:left="720" w:hanging="720"/>
        <w:jc w:val="both"/>
        <w:rPr>
          <w:sz w:val="28"/>
          <w:shd w:val="clear" w:color="auto" w:fill="FFFFFF"/>
        </w:rPr>
      </w:pPr>
    </w:p>
    <w:p w:rsidR="001959A4" w:rsidRPr="00C406EA" w:rsidRDefault="001959A4" w:rsidP="003736F6">
      <w:pPr>
        <w:spacing w:line="480" w:lineRule="auto"/>
        <w:jc w:val="both"/>
        <w:rPr>
          <w:rFonts w:ascii="Times New Roman" w:hAnsi="Times New Roman" w:cs="Times New Roman"/>
          <w:sz w:val="28"/>
          <w:szCs w:val="24"/>
        </w:rPr>
      </w:pPr>
    </w:p>
    <w:sectPr w:rsidR="001959A4" w:rsidRPr="00C406E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27" w:rsidRDefault="004B0E27" w:rsidP="004642D9">
      <w:pPr>
        <w:spacing w:after="0" w:line="240" w:lineRule="auto"/>
      </w:pPr>
      <w:r>
        <w:separator/>
      </w:r>
    </w:p>
  </w:endnote>
  <w:endnote w:type="continuationSeparator" w:id="0">
    <w:p w:rsidR="004B0E27" w:rsidRDefault="004B0E27"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29838"/>
      <w:docPartObj>
        <w:docPartGallery w:val="Page Numbers (Bottom of Page)"/>
        <w:docPartUnique/>
      </w:docPartObj>
    </w:sdtPr>
    <w:sdtEndPr>
      <w:rPr>
        <w:noProof/>
      </w:rPr>
    </w:sdtEndPr>
    <w:sdtContent>
      <w:p w:rsidR="005B088F" w:rsidRDefault="005B088F">
        <w:pPr>
          <w:pStyle w:val="Footer"/>
          <w:jc w:val="center"/>
        </w:pPr>
        <w:r>
          <w:fldChar w:fldCharType="begin"/>
        </w:r>
        <w:r>
          <w:instrText xml:space="preserve"> PAGE   \* MERGEFORMAT </w:instrText>
        </w:r>
        <w:r>
          <w:fldChar w:fldCharType="separate"/>
        </w:r>
        <w:r w:rsidR="006C4E11">
          <w:rPr>
            <w:noProof/>
          </w:rPr>
          <w:t>viii</w:t>
        </w:r>
        <w:r>
          <w:rPr>
            <w:noProof/>
          </w:rPr>
          <w:fldChar w:fldCharType="end"/>
        </w:r>
      </w:p>
    </w:sdtContent>
  </w:sdt>
  <w:p w:rsidR="005B088F" w:rsidRDefault="005B0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5B088F" w:rsidRDefault="005B088F">
        <w:pPr>
          <w:pStyle w:val="Footer"/>
          <w:jc w:val="center"/>
        </w:pPr>
        <w:r>
          <w:fldChar w:fldCharType="begin"/>
        </w:r>
        <w:r>
          <w:instrText xml:space="preserve"> PAGE   \* MERGEFORMAT </w:instrText>
        </w:r>
        <w:r>
          <w:fldChar w:fldCharType="separate"/>
        </w:r>
        <w:r w:rsidR="006C4E11">
          <w:rPr>
            <w:noProof/>
          </w:rPr>
          <w:t>41</w:t>
        </w:r>
        <w:r>
          <w:rPr>
            <w:noProof/>
          </w:rPr>
          <w:fldChar w:fldCharType="end"/>
        </w:r>
      </w:p>
    </w:sdtContent>
  </w:sdt>
  <w:p w:rsidR="005B088F" w:rsidRDefault="005B0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5B088F" w:rsidRDefault="005B088F">
        <w:pPr>
          <w:pStyle w:val="Footer"/>
          <w:jc w:val="center"/>
        </w:pPr>
        <w:r>
          <w:fldChar w:fldCharType="begin"/>
        </w:r>
        <w:r>
          <w:instrText xml:space="preserve"> PAGE   \* MERGEFORMAT </w:instrText>
        </w:r>
        <w:r>
          <w:fldChar w:fldCharType="separate"/>
        </w:r>
        <w:r w:rsidR="006C4E11">
          <w:rPr>
            <w:noProof/>
          </w:rPr>
          <w:t>44</w:t>
        </w:r>
        <w:r>
          <w:rPr>
            <w:noProof/>
          </w:rPr>
          <w:fldChar w:fldCharType="end"/>
        </w:r>
      </w:p>
    </w:sdtContent>
  </w:sdt>
  <w:p w:rsidR="005B088F" w:rsidRDefault="005B0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27" w:rsidRDefault="004B0E27" w:rsidP="004642D9">
      <w:pPr>
        <w:spacing w:after="0" w:line="240" w:lineRule="auto"/>
      </w:pPr>
      <w:r>
        <w:separator/>
      </w:r>
    </w:p>
  </w:footnote>
  <w:footnote w:type="continuationSeparator" w:id="0">
    <w:p w:rsidR="004B0E27" w:rsidRDefault="004B0E27"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2AC5"/>
    <w:rsid w:val="00107089"/>
    <w:rsid w:val="00132B71"/>
    <w:rsid w:val="00191234"/>
    <w:rsid w:val="001959A4"/>
    <w:rsid w:val="0027441A"/>
    <w:rsid w:val="00280381"/>
    <w:rsid w:val="002B0BB5"/>
    <w:rsid w:val="003736F6"/>
    <w:rsid w:val="004642D9"/>
    <w:rsid w:val="004B0E27"/>
    <w:rsid w:val="00560697"/>
    <w:rsid w:val="005B088F"/>
    <w:rsid w:val="00645FF4"/>
    <w:rsid w:val="006C4E11"/>
    <w:rsid w:val="006C6953"/>
    <w:rsid w:val="00747B3F"/>
    <w:rsid w:val="0078606D"/>
    <w:rsid w:val="007A5C16"/>
    <w:rsid w:val="008E05E5"/>
    <w:rsid w:val="00906E81"/>
    <w:rsid w:val="00982AEC"/>
    <w:rsid w:val="00A16F9A"/>
    <w:rsid w:val="00AB7A7E"/>
    <w:rsid w:val="00AD5C38"/>
    <w:rsid w:val="00B52347"/>
    <w:rsid w:val="00B96AFB"/>
    <w:rsid w:val="00BD7372"/>
    <w:rsid w:val="00C406EA"/>
    <w:rsid w:val="00C64D97"/>
    <w:rsid w:val="00C77AD7"/>
    <w:rsid w:val="00D32186"/>
    <w:rsid w:val="00D415F8"/>
    <w:rsid w:val="00D5456C"/>
    <w:rsid w:val="00D618AE"/>
    <w:rsid w:val="00D662CD"/>
    <w:rsid w:val="00DA0F41"/>
    <w:rsid w:val="00E27E11"/>
    <w:rsid w:val="00E71726"/>
    <w:rsid w:val="00EA449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0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6E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274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0697"/>
    <w:rPr>
      <w:color w:val="0563C1" w:themeColor="hyperlink"/>
      <w:u w:val="single"/>
    </w:rPr>
  </w:style>
  <w:style w:type="character" w:customStyle="1" w:styleId="Heading1Char">
    <w:name w:val="Heading 1 Char"/>
    <w:basedOn w:val="DefaultParagraphFont"/>
    <w:link w:val="Heading1"/>
    <w:uiPriority w:val="9"/>
    <w:rsid w:val="005B08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088F"/>
    <w:pPr>
      <w:outlineLvl w:val="9"/>
    </w:pPr>
  </w:style>
  <w:style w:type="paragraph" w:styleId="TOC1">
    <w:name w:val="toc 1"/>
    <w:basedOn w:val="Normal"/>
    <w:next w:val="Normal"/>
    <w:autoRedefine/>
    <w:uiPriority w:val="39"/>
    <w:unhideWhenUsed/>
    <w:rsid w:val="005B088F"/>
    <w:pPr>
      <w:spacing w:after="100"/>
    </w:pPr>
  </w:style>
  <w:style w:type="paragraph" w:styleId="TOC2">
    <w:name w:val="toc 2"/>
    <w:basedOn w:val="Normal"/>
    <w:next w:val="Normal"/>
    <w:autoRedefine/>
    <w:uiPriority w:val="39"/>
    <w:unhideWhenUsed/>
    <w:rsid w:val="005B088F"/>
    <w:pPr>
      <w:spacing w:after="100"/>
      <w:ind w:left="220"/>
    </w:pPr>
  </w:style>
  <w:style w:type="paragraph" w:styleId="TOC3">
    <w:name w:val="toc 3"/>
    <w:basedOn w:val="Normal"/>
    <w:next w:val="Normal"/>
    <w:autoRedefine/>
    <w:uiPriority w:val="39"/>
    <w:unhideWhenUsed/>
    <w:rsid w:val="00906E81"/>
    <w:pPr>
      <w:spacing w:after="100"/>
      <w:ind w:left="440"/>
    </w:pPr>
  </w:style>
  <w:style w:type="character" w:customStyle="1" w:styleId="Heading2Char">
    <w:name w:val="Heading 2 Char"/>
    <w:basedOn w:val="DefaultParagraphFont"/>
    <w:link w:val="Heading2"/>
    <w:uiPriority w:val="9"/>
    <w:rsid w:val="00906E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182864442">
      <w:bodyDiv w:val="1"/>
      <w:marLeft w:val="0"/>
      <w:marRight w:val="0"/>
      <w:marTop w:val="0"/>
      <w:marBottom w:val="0"/>
      <w:divBdr>
        <w:top w:val="none" w:sz="0" w:space="0" w:color="auto"/>
        <w:left w:val="none" w:sz="0" w:space="0" w:color="auto"/>
        <w:bottom w:val="none" w:sz="0" w:space="0" w:color="auto"/>
        <w:right w:val="none" w:sz="0" w:space="0" w:color="auto"/>
      </w:divBdr>
      <w:divsChild>
        <w:div w:id="1153373928">
          <w:marLeft w:val="0"/>
          <w:marRight w:val="0"/>
          <w:marTop w:val="0"/>
          <w:marBottom w:val="0"/>
          <w:divBdr>
            <w:top w:val="none" w:sz="0" w:space="0" w:color="auto"/>
            <w:left w:val="none" w:sz="0" w:space="0" w:color="auto"/>
            <w:bottom w:val="none" w:sz="0" w:space="0" w:color="auto"/>
            <w:right w:val="none" w:sz="0" w:space="0" w:color="auto"/>
          </w:divBdr>
          <w:divsChild>
            <w:div w:id="746807955">
              <w:marLeft w:val="0"/>
              <w:marRight w:val="0"/>
              <w:marTop w:val="0"/>
              <w:marBottom w:val="0"/>
              <w:divBdr>
                <w:top w:val="none" w:sz="0" w:space="0" w:color="auto"/>
                <w:left w:val="none" w:sz="0" w:space="0" w:color="auto"/>
                <w:bottom w:val="none" w:sz="0" w:space="0" w:color="auto"/>
                <w:right w:val="none" w:sz="0" w:space="0" w:color="auto"/>
              </w:divBdr>
              <w:divsChild>
                <w:div w:id="1849321564">
                  <w:marLeft w:val="0"/>
                  <w:marRight w:val="0"/>
                  <w:marTop w:val="0"/>
                  <w:marBottom w:val="0"/>
                  <w:divBdr>
                    <w:top w:val="none" w:sz="0" w:space="0" w:color="auto"/>
                    <w:left w:val="none" w:sz="0" w:space="0" w:color="auto"/>
                    <w:bottom w:val="none" w:sz="0" w:space="0" w:color="auto"/>
                    <w:right w:val="none" w:sz="0" w:space="0" w:color="auto"/>
                  </w:divBdr>
                  <w:divsChild>
                    <w:div w:id="13963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0363">
          <w:marLeft w:val="0"/>
          <w:marRight w:val="0"/>
          <w:marTop w:val="0"/>
          <w:marBottom w:val="0"/>
          <w:divBdr>
            <w:top w:val="none" w:sz="0" w:space="0" w:color="auto"/>
            <w:left w:val="none" w:sz="0" w:space="0" w:color="auto"/>
            <w:bottom w:val="none" w:sz="0" w:space="0" w:color="auto"/>
            <w:right w:val="none" w:sz="0" w:space="0" w:color="auto"/>
          </w:divBdr>
          <w:divsChild>
            <w:div w:id="81687386">
              <w:marLeft w:val="0"/>
              <w:marRight w:val="0"/>
              <w:marTop w:val="0"/>
              <w:marBottom w:val="0"/>
              <w:divBdr>
                <w:top w:val="none" w:sz="0" w:space="0" w:color="auto"/>
                <w:left w:val="none" w:sz="0" w:space="0" w:color="auto"/>
                <w:bottom w:val="none" w:sz="0" w:space="0" w:color="auto"/>
                <w:right w:val="none" w:sz="0" w:space="0" w:color="auto"/>
              </w:divBdr>
              <w:divsChild>
                <w:div w:id="750273411">
                  <w:marLeft w:val="0"/>
                  <w:marRight w:val="0"/>
                  <w:marTop w:val="0"/>
                  <w:marBottom w:val="0"/>
                  <w:divBdr>
                    <w:top w:val="none" w:sz="0" w:space="0" w:color="auto"/>
                    <w:left w:val="none" w:sz="0" w:space="0" w:color="auto"/>
                    <w:bottom w:val="none" w:sz="0" w:space="0" w:color="auto"/>
                    <w:right w:val="none" w:sz="0" w:space="0" w:color="auto"/>
                  </w:divBdr>
                  <w:divsChild>
                    <w:div w:id="15684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58312034">
      <w:bodyDiv w:val="1"/>
      <w:marLeft w:val="0"/>
      <w:marRight w:val="0"/>
      <w:marTop w:val="0"/>
      <w:marBottom w:val="0"/>
      <w:divBdr>
        <w:top w:val="none" w:sz="0" w:space="0" w:color="auto"/>
        <w:left w:val="none" w:sz="0" w:space="0" w:color="auto"/>
        <w:bottom w:val="none" w:sz="0" w:space="0" w:color="auto"/>
        <w:right w:val="none" w:sz="0" w:space="0" w:color="auto"/>
      </w:divBdr>
      <w:divsChild>
        <w:div w:id="109781600">
          <w:marLeft w:val="0"/>
          <w:marRight w:val="0"/>
          <w:marTop w:val="0"/>
          <w:marBottom w:val="0"/>
          <w:divBdr>
            <w:top w:val="none" w:sz="0" w:space="0" w:color="auto"/>
            <w:left w:val="none" w:sz="0" w:space="0" w:color="auto"/>
            <w:bottom w:val="none" w:sz="0" w:space="0" w:color="auto"/>
            <w:right w:val="none" w:sz="0" w:space="0" w:color="auto"/>
          </w:divBdr>
          <w:divsChild>
            <w:div w:id="49546617">
              <w:marLeft w:val="0"/>
              <w:marRight w:val="0"/>
              <w:marTop w:val="0"/>
              <w:marBottom w:val="0"/>
              <w:divBdr>
                <w:top w:val="none" w:sz="0" w:space="0" w:color="auto"/>
                <w:left w:val="none" w:sz="0" w:space="0" w:color="auto"/>
                <w:bottom w:val="none" w:sz="0" w:space="0" w:color="auto"/>
                <w:right w:val="none" w:sz="0" w:space="0" w:color="auto"/>
              </w:divBdr>
              <w:divsChild>
                <w:div w:id="202444264">
                  <w:marLeft w:val="0"/>
                  <w:marRight w:val="0"/>
                  <w:marTop w:val="0"/>
                  <w:marBottom w:val="0"/>
                  <w:divBdr>
                    <w:top w:val="none" w:sz="0" w:space="0" w:color="auto"/>
                    <w:left w:val="none" w:sz="0" w:space="0" w:color="auto"/>
                    <w:bottom w:val="none" w:sz="0" w:space="0" w:color="auto"/>
                    <w:right w:val="none" w:sz="0" w:space="0" w:color="auto"/>
                  </w:divBdr>
                  <w:divsChild>
                    <w:div w:id="7555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4340">
          <w:marLeft w:val="0"/>
          <w:marRight w:val="0"/>
          <w:marTop w:val="0"/>
          <w:marBottom w:val="0"/>
          <w:divBdr>
            <w:top w:val="none" w:sz="0" w:space="0" w:color="auto"/>
            <w:left w:val="none" w:sz="0" w:space="0" w:color="auto"/>
            <w:bottom w:val="none" w:sz="0" w:space="0" w:color="auto"/>
            <w:right w:val="none" w:sz="0" w:space="0" w:color="auto"/>
          </w:divBdr>
          <w:divsChild>
            <w:div w:id="442967652">
              <w:marLeft w:val="0"/>
              <w:marRight w:val="0"/>
              <w:marTop w:val="0"/>
              <w:marBottom w:val="0"/>
              <w:divBdr>
                <w:top w:val="none" w:sz="0" w:space="0" w:color="auto"/>
                <w:left w:val="none" w:sz="0" w:space="0" w:color="auto"/>
                <w:bottom w:val="none" w:sz="0" w:space="0" w:color="auto"/>
                <w:right w:val="none" w:sz="0" w:space="0" w:color="auto"/>
              </w:divBdr>
              <w:divsChild>
                <w:div w:id="815218179">
                  <w:marLeft w:val="0"/>
                  <w:marRight w:val="0"/>
                  <w:marTop w:val="0"/>
                  <w:marBottom w:val="0"/>
                  <w:divBdr>
                    <w:top w:val="none" w:sz="0" w:space="0" w:color="auto"/>
                    <w:left w:val="none" w:sz="0" w:space="0" w:color="auto"/>
                    <w:bottom w:val="none" w:sz="0" w:space="0" w:color="auto"/>
                    <w:right w:val="none" w:sz="0" w:space="0" w:color="auto"/>
                  </w:divBdr>
                  <w:divsChild>
                    <w:div w:id="13866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mouau.edu.ng/work/view/evaluation-of-microorganisms-associated-with-the-spoilage-of-banana-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53B3-9971-492D-97F8-751D6709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9135</Words>
  <Characters>52076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5</cp:revision>
  <cp:lastPrinted>2025-02-21T14:19:00Z</cp:lastPrinted>
  <dcterms:created xsi:type="dcterms:W3CDTF">2025-07-10T01:08:00Z</dcterms:created>
  <dcterms:modified xsi:type="dcterms:W3CDTF">2025-08-01T15:13:00Z</dcterms:modified>
</cp:coreProperties>
</file>