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E0885">
      <w:pPr>
        <w:jc w:val="center"/>
        <w:rPr>
          <w:b/>
        </w:rPr>
      </w:pPr>
      <w:r>
        <w:rPr>
          <w:b/>
        </w:rPr>
        <w:t>KWARA STATE POLYTECHNIC</w:t>
      </w:r>
    </w:p>
    <w:p w14:paraId="0C6821AA">
      <w:pPr>
        <w:jc w:val="center"/>
        <w:rPr>
          <w:b/>
        </w:rPr>
      </w:pPr>
      <w:r>
        <w:rPr>
          <w:b/>
        </w:rPr>
        <w:t>IMPACT OF CONTRACTORS ATTRIBUTE ON BUILDING CONSTRUCTION PERFORMANCE IN NIGERIA.</w:t>
      </w:r>
    </w:p>
    <w:p w14:paraId="53787E7F">
      <w:pPr>
        <w:jc w:val="center"/>
        <w:rPr>
          <w:b/>
        </w:rPr>
      </w:pPr>
    </w:p>
    <w:p w14:paraId="6785B332">
      <w:pPr>
        <w:jc w:val="center"/>
        <w:rPr>
          <w:b/>
        </w:rPr>
      </w:pPr>
    </w:p>
    <w:p w14:paraId="534E1013">
      <w:pPr>
        <w:jc w:val="center"/>
        <w:rPr>
          <w:b/>
        </w:rPr>
      </w:pPr>
      <w:r>
        <w:rPr>
          <w:b/>
        </w:rPr>
        <w:t>AHMED NOFISAT OMOLARA</w:t>
      </w:r>
    </w:p>
    <w:p w14:paraId="787112CC">
      <w:pPr>
        <w:jc w:val="center"/>
        <w:rPr>
          <w:b/>
        </w:rPr>
      </w:pPr>
      <w:r>
        <w:rPr>
          <w:b/>
        </w:rPr>
        <w:t>HND/23/QTS/FT/0072</w:t>
      </w:r>
    </w:p>
    <w:p w14:paraId="3BCFD468">
      <w:pPr>
        <w:jc w:val="center"/>
        <w:rPr>
          <w:b/>
        </w:rPr>
      </w:pPr>
    </w:p>
    <w:p w14:paraId="1EA38E51">
      <w:pPr>
        <w:jc w:val="center"/>
        <w:rPr>
          <w:b/>
        </w:rPr>
      </w:pPr>
      <w:r>
        <w:rPr>
          <w:b/>
        </w:rPr>
        <w:t>A FINAL-YEAR PROJECT SUBMITTED TO QUANTITY</w:t>
      </w:r>
    </w:p>
    <w:p w14:paraId="2073E509">
      <w:pPr>
        <w:jc w:val="center"/>
        <w:rPr>
          <w:b/>
        </w:rPr>
      </w:pPr>
      <w:r>
        <w:rPr>
          <w:b/>
        </w:rPr>
        <w:t>SURVEYING DEPARTMENT, INSTITUTE OF ENVIROMENTAL STUDIED</w:t>
      </w:r>
    </w:p>
    <w:p w14:paraId="67B1555D">
      <w:pPr>
        <w:jc w:val="center"/>
        <w:rPr>
          <w:b/>
        </w:rPr>
      </w:pPr>
    </w:p>
    <w:p w14:paraId="13D526A2">
      <w:pPr>
        <w:jc w:val="center"/>
        <w:rPr>
          <w:b/>
        </w:rPr>
      </w:pPr>
      <w:r>
        <w:rPr>
          <w:b/>
        </w:rPr>
        <w:t>IN PARTIAL FULFILLMENT OF THE REQUIREMENT FOR THE AWARD OF HIGHER NATIONAL DIPLOMA (HND) IN</w:t>
      </w:r>
    </w:p>
    <w:p w14:paraId="0C663E93">
      <w:pPr>
        <w:jc w:val="center"/>
        <w:rPr>
          <w:b/>
        </w:rPr>
      </w:pPr>
      <w:r>
        <w:rPr>
          <w:b/>
        </w:rPr>
        <w:t>QUANTITY SURVEYING.</w:t>
      </w:r>
    </w:p>
    <w:p w14:paraId="54E1E652">
      <w:pPr>
        <w:jc w:val="center"/>
        <w:rPr>
          <w:b/>
        </w:rPr>
      </w:pPr>
    </w:p>
    <w:p w14:paraId="675CA7A6">
      <w:pPr>
        <w:jc w:val="center"/>
        <w:rPr>
          <w:b/>
        </w:rPr>
      </w:pPr>
    </w:p>
    <w:p w14:paraId="00E70AAE">
      <w:pPr>
        <w:jc w:val="center"/>
        <w:rPr>
          <w:b/>
        </w:rPr>
      </w:pPr>
    </w:p>
    <w:p w14:paraId="74D7CF6F">
      <w:pPr>
        <w:jc w:val="center"/>
        <w:rPr>
          <w:b/>
        </w:rPr>
      </w:pPr>
    </w:p>
    <w:p w14:paraId="18AA175C">
      <w:pPr>
        <w:jc w:val="center"/>
        <w:rPr>
          <w:b/>
        </w:rPr>
      </w:pPr>
    </w:p>
    <w:p w14:paraId="0C39BA38">
      <w:pPr>
        <w:jc w:val="center"/>
        <w:rPr>
          <w:b/>
        </w:rPr>
      </w:pPr>
      <w:r>
        <w:rPr>
          <w:b/>
        </w:rPr>
        <w:t>JULY, 2025.</w:t>
      </w:r>
    </w:p>
    <w:p w14:paraId="03D96076">
      <w:pPr>
        <w:jc w:val="center"/>
        <w:rPr>
          <w:b/>
        </w:rPr>
      </w:pPr>
    </w:p>
    <w:p w14:paraId="4F616E65">
      <w:pPr>
        <w:jc w:val="center"/>
        <w:rPr>
          <w:b/>
        </w:rPr>
      </w:pPr>
    </w:p>
    <w:p w14:paraId="289F44E7">
      <w:pPr/>
    </w:p>
    <w:p w14:paraId="4979DCCF">
      <w:pPr/>
    </w:p>
    <w:p w14:paraId="2071BE4C">
      <w:pPr>
        <w:jc w:val="center"/>
        <w:rPr>
          <w:b/>
        </w:rPr>
      </w:pPr>
      <w:r>
        <w:rPr>
          <w:b/>
        </w:rPr>
        <w:t>CERTIFICATION</w:t>
      </w:r>
    </w:p>
    <w:p w14:paraId="1350A474">
      <w:pPr>
        <w:rPr>
          <w:b/>
        </w:rPr>
      </w:pPr>
      <w:r>
        <w:t xml:space="preserve">This is to certify that the research titled the impact of contractors attributeon building construction </w:t>
      </w:r>
      <w:r>
        <w:rPr>
          <w:lang w:val="en-US"/>
        </w:rPr>
        <w:t xml:space="preserve">performance in Nigeria </w:t>
      </w:r>
      <w:bookmarkStart w:id="45" w:name="_GoBack"/>
      <w:bookmarkEnd w:id="45"/>
      <w:r>
        <w:t>was carried out by Ahmed Nofisat Omolara with matriculation number HND/23/QTS/FT/0072 has been read and approved as meeting the requirements for the award Higher National Diploma (HND) In Quantity Surveying, Kwara state polytechnic, Ilorin.</w:t>
      </w:r>
    </w:p>
    <w:p w14:paraId="167C18DD">
      <w:pPr/>
      <w:r>
        <w:t>Nigeria.</w:t>
      </w:r>
    </w:p>
    <w:p w14:paraId="60567082">
      <w:pPr>
        <w:rPr>
          <w:b/>
        </w:rPr>
      </w:pPr>
      <w:r>
        <w:rPr>
          <w:b/>
        </w:rPr>
        <w:t xml:space="preserve">QS AISHA OMAR MUAZU               </w:t>
      </w:r>
      <w:r>
        <w:rPr>
          <w:b/>
        </w:rPr>
        <w:tab/>
      </w:r>
      <w:r>
        <w:rPr>
          <w:b/>
        </w:rPr>
        <w:tab/>
      </w:r>
      <w:r>
        <w:rPr>
          <w:b/>
        </w:rPr>
        <w:t xml:space="preserve">  ______________________</w:t>
      </w:r>
    </w:p>
    <w:p w14:paraId="6A24B613">
      <w:pPr>
        <w:rPr>
          <w:b/>
        </w:rPr>
      </w:pPr>
      <w:r>
        <w:rPr>
          <w:b/>
        </w:rPr>
        <w:t xml:space="preserve">(Project Supervisor) </w:t>
      </w:r>
      <w:r>
        <w:rPr>
          <w:b/>
        </w:rPr>
        <w:tab/>
      </w:r>
      <w:r>
        <w:rPr>
          <w:b/>
        </w:rPr>
        <w:tab/>
      </w:r>
      <w:r>
        <w:rPr>
          <w:b/>
        </w:rPr>
        <w:tab/>
      </w:r>
      <w:r>
        <w:rPr>
          <w:b/>
        </w:rPr>
        <w:tab/>
      </w:r>
      <w:r>
        <w:rPr>
          <w:b/>
        </w:rPr>
        <w:tab/>
      </w:r>
      <w:r>
        <w:rPr>
          <w:b/>
        </w:rPr>
        <w:tab/>
      </w:r>
      <w:r>
        <w:rPr>
          <w:b/>
        </w:rPr>
        <w:t>Sign &amp; Date</w:t>
      </w:r>
    </w:p>
    <w:p w14:paraId="11DB12F7">
      <w:pPr>
        <w:rPr>
          <w:b/>
        </w:rPr>
      </w:pPr>
    </w:p>
    <w:p w14:paraId="68A374A0">
      <w:pPr>
        <w:rPr>
          <w:b/>
        </w:rPr>
      </w:pPr>
      <w:r>
        <w:rPr>
          <w:b/>
        </w:rPr>
        <w:t>QS SIDEEQ LATE</w:t>
      </w:r>
      <w:r>
        <w:rPr>
          <w:b/>
        </w:rPr>
        <w:tab/>
      </w:r>
      <w:r>
        <w:rPr>
          <w:b/>
        </w:rPr>
        <w:tab/>
      </w:r>
      <w:r>
        <w:rPr>
          <w:b/>
        </w:rPr>
        <w:tab/>
      </w:r>
      <w:r>
        <w:rPr>
          <w:b/>
        </w:rPr>
        <w:tab/>
      </w:r>
      <w:r>
        <w:rPr>
          <w:b/>
        </w:rPr>
        <w:tab/>
      </w:r>
      <w:r>
        <w:rPr>
          <w:b/>
        </w:rPr>
        <w:t>______________________</w:t>
      </w:r>
    </w:p>
    <w:p w14:paraId="584B3B4C">
      <w:pPr>
        <w:rPr>
          <w:b/>
        </w:rPr>
      </w:pPr>
      <w:r>
        <w:rPr>
          <w:b/>
        </w:rPr>
        <w:t>(Head of Department)</w:t>
      </w:r>
      <w:r>
        <w:rPr>
          <w:b/>
        </w:rPr>
        <w:tab/>
      </w:r>
      <w:r>
        <w:rPr>
          <w:b/>
        </w:rPr>
        <w:tab/>
      </w:r>
      <w:r>
        <w:rPr>
          <w:b/>
        </w:rPr>
        <w:tab/>
      </w:r>
      <w:r>
        <w:rPr>
          <w:b/>
        </w:rPr>
        <w:tab/>
      </w:r>
      <w:r>
        <w:rPr>
          <w:b/>
        </w:rPr>
        <w:tab/>
      </w:r>
      <w:r>
        <w:rPr>
          <w:b/>
        </w:rPr>
        <w:t>Sign &amp; Date</w:t>
      </w:r>
    </w:p>
    <w:p w14:paraId="0043EFFD">
      <w:pPr>
        <w:rPr>
          <w:b/>
        </w:rPr>
      </w:pPr>
    </w:p>
    <w:p w14:paraId="48B5E7B9">
      <w:pPr>
        <w:rPr>
          <w:b/>
        </w:rPr>
      </w:pPr>
      <w:r>
        <w:rPr>
          <w:b/>
        </w:rPr>
        <w:t>QS AISHA OMAR MUAZU</w:t>
      </w:r>
      <w:r>
        <w:rPr>
          <w:b/>
        </w:rPr>
        <w:tab/>
      </w:r>
      <w:r>
        <w:rPr>
          <w:b/>
        </w:rPr>
        <w:tab/>
      </w:r>
      <w:r>
        <w:rPr>
          <w:b/>
        </w:rPr>
        <w:tab/>
      </w:r>
      <w:r>
        <w:rPr>
          <w:b/>
        </w:rPr>
        <w:t>______________________</w:t>
      </w:r>
      <w:r>
        <w:rPr>
          <w:b/>
        </w:rPr>
        <w:tab/>
      </w:r>
    </w:p>
    <w:p w14:paraId="4A7B930B">
      <w:pPr>
        <w:rPr>
          <w:b/>
        </w:rPr>
      </w:pPr>
      <w:r>
        <w:rPr>
          <w:b/>
        </w:rPr>
        <w:t>(Project Coordinator)</w:t>
      </w:r>
      <w:r>
        <w:rPr>
          <w:b/>
        </w:rPr>
        <w:tab/>
      </w:r>
      <w:r>
        <w:rPr>
          <w:b/>
        </w:rPr>
        <w:tab/>
      </w:r>
      <w:r>
        <w:rPr>
          <w:b/>
        </w:rPr>
        <w:tab/>
      </w:r>
      <w:r>
        <w:rPr>
          <w:b/>
        </w:rPr>
        <w:tab/>
      </w:r>
      <w:r>
        <w:rPr>
          <w:b/>
        </w:rPr>
        <w:tab/>
      </w:r>
      <w:r>
        <w:rPr>
          <w:b/>
        </w:rPr>
        <w:t>Sign &amp; Date</w:t>
      </w:r>
    </w:p>
    <w:p w14:paraId="206D9FB0">
      <w:pPr>
        <w:rPr>
          <w:b/>
        </w:rPr>
      </w:pPr>
    </w:p>
    <w:p w14:paraId="249D11A2">
      <w:pPr>
        <w:rPr>
          <w:b/>
        </w:rPr>
      </w:pPr>
      <w:r>
        <w:rPr>
          <w:b/>
        </w:rPr>
        <w:t>QS. (DR) ADAMU MUDI (FNIQS. RQ)</w:t>
      </w:r>
      <w:r>
        <w:rPr>
          <w:b/>
        </w:rPr>
        <w:tab/>
      </w:r>
      <w:r>
        <w:rPr>
          <w:b/>
        </w:rPr>
        <w:tab/>
      </w:r>
      <w:r>
        <w:rPr>
          <w:b/>
        </w:rPr>
        <w:t>______________________</w:t>
      </w:r>
    </w:p>
    <w:p w14:paraId="63A7A4E0">
      <w:pPr>
        <w:rPr>
          <w:b/>
        </w:rPr>
      </w:pPr>
      <w:r>
        <w:rPr>
          <w:b/>
        </w:rPr>
        <w:t>(External Examiner)</w:t>
      </w:r>
      <w:r>
        <w:rPr>
          <w:b/>
        </w:rPr>
        <w:tab/>
      </w:r>
      <w:r>
        <w:rPr>
          <w:b/>
        </w:rPr>
        <w:tab/>
      </w:r>
      <w:r>
        <w:rPr>
          <w:b/>
        </w:rPr>
        <w:tab/>
      </w:r>
      <w:r>
        <w:rPr>
          <w:b/>
        </w:rPr>
        <w:tab/>
      </w:r>
      <w:r>
        <w:rPr>
          <w:b/>
        </w:rPr>
        <w:tab/>
      </w:r>
      <w:r>
        <w:rPr>
          <w:b/>
        </w:rPr>
        <w:tab/>
      </w:r>
      <w:r>
        <w:rPr>
          <w:b/>
        </w:rPr>
        <w:t>Sign &amp; Date</w:t>
      </w:r>
    </w:p>
    <w:p w14:paraId="50732E9B">
      <w:pPr>
        <w:pStyle w:val="2"/>
        <w:rPr>
          <w:rFonts w:cs="Times New Roman"/>
          <w:lang w:eastAsia="en-US"/>
        </w:rPr>
      </w:pPr>
    </w:p>
    <w:p w14:paraId="3088BC0F">
      <w:pPr>
        <w:pStyle w:val="2"/>
        <w:jc w:val="both"/>
        <w:rPr>
          <w:rFonts w:cs="Times New Roman"/>
          <w:lang w:eastAsia="en-US"/>
        </w:rPr>
      </w:pPr>
    </w:p>
    <w:p w14:paraId="2A31EB1A">
      <w:pPr>
        <w:rPr>
          <w:lang w:eastAsia="en-US"/>
        </w:rPr>
      </w:pPr>
    </w:p>
    <w:p w14:paraId="437E99C2">
      <w:pPr>
        <w:rPr>
          <w:lang w:eastAsia="en-US"/>
        </w:rPr>
      </w:pPr>
    </w:p>
    <w:p w14:paraId="6DED84F6">
      <w:pPr>
        <w:rPr>
          <w:lang w:eastAsia="en-US"/>
        </w:rPr>
      </w:pPr>
    </w:p>
    <w:p w14:paraId="07760B4F">
      <w:pPr>
        <w:rPr>
          <w:lang w:eastAsia="en-US"/>
        </w:rPr>
      </w:pPr>
    </w:p>
    <w:p w14:paraId="3087B62A">
      <w:pPr>
        <w:jc w:val="center"/>
        <w:rPr>
          <w:b/>
        </w:rPr>
      </w:pPr>
      <w:r>
        <w:rPr>
          <w:b/>
        </w:rPr>
        <w:t>ACKNOWLEDGEMENTS</w:t>
      </w:r>
    </w:p>
    <w:p w14:paraId="35338A86">
      <w:pPr/>
      <w:r>
        <w:t>First and foremost, I express my deepest gratitude to Almighty Allah, the source of my strength, knowledge, and perseverance, for granting me the wisdom and ability to successfully complete this research work.</w:t>
      </w:r>
    </w:p>
    <w:p w14:paraId="3499AB23">
      <w:pPr/>
      <w:r>
        <w:t>My sincere appreciation goes to my project supervisor Q.S Ashia Omar Muazu, whose invaluable guidance, constructive feedback, and constant encouragement contributed significantly to the quality and completion of this study. Your support and academic mentorship have been instrumental throughout this journey.</w:t>
      </w:r>
    </w:p>
    <w:p w14:paraId="7F116862">
      <w:pPr/>
      <w:r>
        <w:t>I extend my heartfelt thanks to the Head of Department, academic staff, and management of the Department of Quantity Surveying, Kwara State Polytechnie, Ilorin, for providing a conducive learning environment and access to relevant resources.</w:t>
      </w:r>
    </w:p>
    <w:p w14:paraId="3EE09696">
      <w:pPr/>
      <w:r>
        <w:t>Special thanks to all the respondents and professionals in the construction industry who took the time to participate in the survey and share their experiences. Your input was vital to the success of this research.</w:t>
      </w:r>
    </w:p>
    <w:p w14:paraId="17D39615">
      <w:pPr/>
      <w:r>
        <w:t>To my beloved family, thank you for your unwavering love, prayers, and emotional support. Your belief in my potential kept me going even in the most challenging moments. I am especially grateful to my parents love, and understanding during the many late nights and long days dedicated to this project.</w:t>
      </w:r>
    </w:p>
    <w:p w14:paraId="682DB0C9">
      <w:pPr/>
      <w:r>
        <w:t>To my friends and colleagues, thank you for the shared experiences, moral support, and constant encouragement that helped me stay focused and determined.</w:t>
      </w:r>
    </w:p>
    <w:p w14:paraId="20874177">
      <w:pPr/>
      <w:r>
        <w:t>Lastly, I acknowledge everyone who contributed in one way or another to the successful completion of this project. May Allah reward you all abundantly.</w:t>
      </w:r>
    </w:p>
    <w:p w14:paraId="56C79510">
      <w:pPr/>
    </w:p>
    <w:p w14:paraId="24EC4D3B">
      <w:pPr>
        <w:jc w:val="center"/>
        <w:rPr>
          <w:b/>
        </w:rPr>
      </w:pPr>
      <w:r>
        <w:rPr>
          <w:b/>
        </w:rPr>
        <w:t>DECLARATION</w:t>
      </w:r>
    </w:p>
    <w:p w14:paraId="7728CB16">
      <w:pPr/>
      <w:r>
        <w:t>I hereby declare that this Research work, which I submit to the Department of Quantity Surveying, Institute of environmental studies, Kwara state polytechnic, Ilorin, Kwara state.</w:t>
      </w:r>
    </w:p>
    <w:p w14:paraId="367CB309">
      <w:pPr/>
      <w:r>
        <w:t>Nigeria, examination in consideration of the award of a Higher National Diploma in Quantity Surveying in an original work undertaken by me Isiaq Abdulsamad Olayinka.</w:t>
      </w:r>
    </w:p>
    <w:p w14:paraId="5B62BBD1">
      <w:pPr>
        <w:rPr>
          <w:b/>
        </w:rPr>
      </w:pPr>
      <w:r>
        <w:rPr>
          <w:b/>
        </w:rPr>
        <w:t>AHMED NOFISAT OMOLARA</w:t>
      </w:r>
    </w:p>
    <w:p w14:paraId="4152780F">
      <w:pPr/>
      <w:r>
        <w:t>________________________</w:t>
      </w:r>
    </w:p>
    <w:p w14:paraId="46DA12AE">
      <w:pPr>
        <w:rPr>
          <w:b/>
        </w:rPr>
      </w:pPr>
      <w:r>
        <w:rPr>
          <w:b/>
        </w:rPr>
        <w:t>HND/23/FT/QTS/0072</w:t>
      </w:r>
      <w:r>
        <w:tab/>
      </w:r>
      <w:r>
        <w:tab/>
      </w:r>
    </w:p>
    <w:p w14:paraId="01798545">
      <w:pPr/>
      <w:r>
        <w:t>Date</w:t>
      </w:r>
    </w:p>
    <w:p w14:paraId="4C5D531D">
      <w:pPr/>
    </w:p>
    <w:p w14:paraId="72C2BC6C">
      <w:pPr>
        <w:jc w:val="center"/>
        <w:rPr>
          <w:b/>
        </w:rPr>
      </w:pPr>
    </w:p>
    <w:p w14:paraId="36DAA37F">
      <w:pPr>
        <w:jc w:val="center"/>
        <w:rPr>
          <w:b/>
        </w:rPr>
      </w:pPr>
    </w:p>
    <w:p w14:paraId="3130D4CE">
      <w:pPr>
        <w:jc w:val="center"/>
        <w:rPr>
          <w:b/>
        </w:rPr>
      </w:pPr>
    </w:p>
    <w:p w14:paraId="6D5815B9">
      <w:pPr>
        <w:jc w:val="center"/>
        <w:rPr>
          <w:b/>
        </w:rPr>
      </w:pPr>
    </w:p>
    <w:p w14:paraId="54D17AD8">
      <w:pPr>
        <w:jc w:val="center"/>
        <w:rPr>
          <w:b/>
        </w:rPr>
      </w:pPr>
    </w:p>
    <w:p w14:paraId="69F17113">
      <w:pPr>
        <w:jc w:val="center"/>
        <w:rPr>
          <w:b/>
        </w:rPr>
      </w:pPr>
    </w:p>
    <w:p w14:paraId="6FB4E658">
      <w:pPr>
        <w:jc w:val="center"/>
        <w:rPr>
          <w:b/>
        </w:rPr>
      </w:pPr>
    </w:p>
    <w:p w14:paraId="004A6F45">
      <w:pPr>
        <w:jc w:val="center"/>
        <w:rPr>
          <w:b/>
        </w:rPr>
      </w:pPr>
    </w:p>
    <w:p w14:paraId="4A78F606">
      <w:pPr>
        <w:jc w:val="center"/>
        <w:rPr>
          <w:b/>
        </w:rPr>
      </w:pPr>
    </w:p>
    <w:p w14:paraId="398A30A4">
      <w:pPr>
        <w:jc w:val="center"/>
        <w:rPr>
          <w:b/>
        </w:rPr>
      </w:pPr>
    </w:p>
    <w:p w14:paraId="7E68CF32">
      <w:pPr>
        <w:jc w:val="center"/>
        <w:rPr>
          <w:b/>
        </w:rPr>
      </w:pPr>
    </w:p>
    <w:p w14:paraId="4669DF85">
      <w:pPr>
        <w:jc w:val="center"/>
        <w:rPr>
          <w:b/>
        </w:rPr>
      </w:pPr>
    </w:p>
    <w:p w14:paraId="13E7183E">
      <w:pPr>
        <w:jc w:val="center"/>
        <w:rPr>
          <w:b/>
        </w:rPr>
      </w:pPr>
    </w:p>
    <w:p w14:paraId="0D7CBA49">
      <w:pPr>
        <w:jc w:val="center"/>
        <w:rPr>
          <w:b/>
        </w:rPr>
      </w:pPr>
      <w:r>
        <w:rPr>
          <w:b/>
        </w:rPr>
        <w:t>DEDICATION</w:t>
      </w:r>
    </w:p>
    <w:p w14:paraId="12E8D66F">
      <w:pPr/>
      <w:r>
        <w:t>This project is dedicated to the Almighty Allah, the Most Gracious, the Most Merciful, for granting me life, strength, wisdom, and the opportunity to complete this academic jouney.</w:t>
      </w:r>
    </w:p>
    <w:p w14:paraId="14E62181">
      <w:pPr/>
      <w:r>
        <w:t>To my beloved parents and guardians, whose prayers, love, and unwavering support have been my greatest source of motivation thank you for believing in me even when the road was tough.</w:t>
      </w:r>
    </w:p>
    <w:p w14:paraId="1B546A15">
      <w:pPr/>
      <w:r>
        <w:t>To my siblings and family members, thank you for your encouragement and kind words throughout this journey.</w:t>
      </w:r>
    </w:p>
    <w:p w14:paraId="4F6365F0">
      <w:pPr/>
      <w:r>
        <w:t>I also dedicate this work to all the lecturers and mentors who guided me with their knowledge and wisdom, and to my colleagues and friends whose companionship and collaboration made the process more meaningful.</w:t>
      </w:r>
    </w:p>
    <w:p w14:paraId="7EBE3368">
      <w:pPr/>
      <w:r>
        <w:t>Finally, this work is dedicated to every student who dares to dream, perseveres through challenges, and strives for excellence in the pursuit of knowledge.</w:t>
      </w:r>
    </w:p>
    <w:p w14:paraId="68B6BABD">
      <w:pPr>
        <w:pStyle w:val="2"/>
      </w:pPr>
    </w:p>
    <w:p w14:paraId="1B9855C1">
      <w:pPr>
        <w:pStyle w:val="2"/>
        <w:rPr>
          <w:kern w:val="36"/>
        </w:rPr>
      </w:pPr>
    </w:p>
    <w:p w14:paraId="7E7C5E5F">
      <w:pPr>
        <w:pStyle w:val="2"/>
        <w:rPr>
          <w:kern w:val="36"/>
        </w:rPr>
      </w:pPr>
    </w:p>
    <w:p w14:paraId="61BB5529">
      <w:pPr>
        <w:pStyle w:val="2"/>
        <w:rPr>
          <w:kern w:val="36"/>
        </w:rPr>
      </w:pPr>
    </w:p>
    <w:p w14:paraId="2ED11947">
      <w:pPr>
        <w:pStyle w:val="2"/>
        <w:rPr>
          <w:kern w:val="36"/>
        </w:rPr>
      </w:pPr>
    </w:p>
    <w:p w14:paraId="74670D42">
      <w:pPr>
        <w:pStyle w:val="2"/>
        <w:rPr>
          <w:kern w:val="36"/>
        </w:rPr>
      </w:pPr>
    </w:p>
    <w:p w14:paraId="754FE38B">
      <w:pPr>
        <w:pStyle w:val="2"/>
        <w:rPr>
          <w:kern w:val="36"/>
        </w:rPr>
      </w:pPr>
    </w:p>
    <w:p w14:paraId="4B437664">
      <w:pPr>
        <w:pStyle w:val="2"/>
        <w:jc w:val="both"/>
        <w:rPr>
          <w:kern w:val="36"/>
        </w:rPr>
      </w:pPr>
    </w:p>
    <w:p w14:paraId="0624CB08">
      <w:pPr/>
    </w:p>
    <w:p w14:paraId="38B151B4">
      <w:pPr>
        <w:pStyle w:val="2"/>
        <w:spacing w:line="240" w:lineRule="auto"/>
        <w:rPr>
          <w:rFonts w:eastAsia="Calibri"/>
          <w:kern w:val="36"/>
        </w:rPr>
      </w:pPr>
      <w:bookmarkStart w:id="0" w:name="_Toc204070326"/>
      <w:r>
        <w:rPr>
          <w:kern w:val="36"/>
        </w:rPr>
        <w:t>ABSTRACT</w:t>
      </w:r>
      <w:bookmarkEnd w:id="0"/>
    </w:p>
    <w:p w14:paraId="17FEF1BC">
      <w:pPr>
        <w:spacing w:before="100" w:beforeAutospacing="1" w:after="100" w:afterAutospacing="1" w:line="240" w:lineRule="auto"/>
        <w:rPr>
          <w:rFonts w:eastAsia="Times New Roman"/>
          <w:i/>
          <w:szCs w:val="24"/>
          <w:lang w:eastAsia="en-US"/>
        </w:rPr>
      </w:pPr>
      <w:r>
        <w:rPr>
          <w:rFonts w:eastAsia="Times New Roman"/>
          <w:i/>
          <w:szCs w:val="24"/>
          <w:lang w:eastAsia="en-US"/>
        </w:rPr>
        <w:t>The productivity and success of building construction projects are significantly influenced by the attributes of contractors, particularly in developing countries like Nigeria where project failures are common. This study aimed to evaluate the impact of contractors' attributes on construction productivity and to identify the critical success factors (CSFs) that enhance project outcomes. A mixed-methods approach was employed, combining quantitative data from structured questionnaires with qualitative insights from interviews and case studies. The study targeted professionals in the construction industry within Ilorin, Kwara State, including builders, engineers, architects, and quantity surveyors.</w:t>
      </w:r>
    </w:p>
    <w:p w14:paraId="68484247">
      <w:pPr>
        <w:spacing w:before="100" w:beforeAutospacing="1" w:after="100" w:afterAutospacing="1" w:line="240" w:lineRule="auto"/>
        <w:rPr>
          <w:rFonts w:eastAsia="Times New Roman"/>
          <w:i/>
          <w:szCs w:val="24"/>
          <w:lang w:eastAsia="en-US"/>
        </w:rPr>
      </w:pPr>
      <w:r>
        <w:rPr>
          <w:rFonts w:eastAsia="Times New Roman"/>
          <w:i/>
          <w:szCs w:val="24"/>
          <w:lang w:eastAsia="en-US"/>
        </w:rPr>
        <w:t>Findings revealed that key contractor attributes such as technical skills, financial stability, managerial competence, experience, resource availability, and organizational capacity significantly affect project efficiency, quality, and timely delivery. Contractors with strong financial capacity, experienced teams, and effective project management practices were more likely to achieve higher productivity levels and reduce occurrences of rework. Factor analysis grouped these attributes into major clusters, while regression models confirmed the statistical significance of specific factors like turnover history, adequacy of labour and equipment, and adherence to safety and quality standards.</w:t>
      </w:r>
    </w:p>
    <w:p w14:paraId="033D0EF2">
      <w:pPr>
        <w:spacing w:before="100" w:beforeAutospacing="1" w:after="100" w:afterAutospacing="1" w:line="240" w:lineRule="auto"/>
        <w:rPr>
          <w:rFonts w:eastAsia="Times New Roman"/>
          <w:i/>
          <w:szCs w:val="24"/>
          <w:lang w:eastAsia="en-US"/>
        </w:rPr>
      </w:pPr>
      <w:r>
        <w:rPr>
          <w:rFonts w:eastAsia="Times New Roman"/>
          <w:i/>
          <w:szCs w:val="24"/>
          <w:lang w:eastAsia="en-US"/>
        </w:rPr>
        <w:t>The study concludes that a contractor’s internal capabilities are directly linked to construction success, and recommends that clients and stakeholders adopt a holistic evaluation framework during contractor selection—one that goes beyond cost considerations to include organizational, financial, and technical assessments. It is further recommended that construction firms invest in staff training, quality assurance systems, and digital project management tools to improve productivity and reduce waste.</w:t>
      </w:r>
    </w:p>
    <w:p w14:paraId="533019E5">
      <w:pPr>
        <w:spacing w:line="240" w:lineRule="auto"/>
        <w:rPr>
          <w:rFonts w:eastAsia="Times New Roman"/>
          <w:i/>
          <w:szCs w:val="24"/>
          <w:lang w:eastAsia="en-US"/>
        </w:rPr>
      </w:pPr>
      <w:r>
        <w:rPr>
          <w:rFonts w:eastAsia="Times New Roman"/>
          <w:bCs/>
          <w:i/>
          <w:szCs w:val="24"/>
          <w:lang w:eastAsia="en-US"/>
        </w:rPr>
        <w:t>Findings from the study revealed</w:t>
      </w:r>
      <w:r>
        <w:rPr>
          <w:rFonts w:eastAsia="Times New Roman"/>
          <w:i/>
          <w:szCs w:val="24"/>
          <w:lang w:eastAsia="en-US"/>
        </w:rPr>
        <w:t xml:space="preserve"> that:</w:t>
      </w:r>
    </w:p>
    <w:p w14:paraId="1CE25892">
      <w:pPr>
        <w:numPr>
          <w:ilvl w:val="0"/>
          <w:numId w:val="1"/>
        </w:numPr>
        <w:spacing w:line="240" w:lineRule="auto"/>
        <w:rPr>
          <w:rFonts w:eastAsia="Times New Roman"/>
          <w:i/>
          <w:szCs w:val="24"/>
          <w:lang w:eastAsia="en-US"/>
        </w:rPr>
      </w:pPr>
      <w:r>
        <w:rPr>
          <w:rFonts w:eastAsia="Times New Roman"/>
          <w:i/>
          <w:szCs w:val="24"/>
          <w:lang w:eastAsia="en-US"/>
        </w:rPr>
        <w:t>Contractor experience significantly reduces project delays and rework.</w:t>
      </w:r>
    </w:p>
    <w:p w14:paraId="333B5B22">
      <w:pPr>
        <w:numPr>
          <w:ilvl w:val="0"/>
          <w:numId w:val="1"/>
        </w:numPr>
        <w:spacing w:line="240" w:lineRule="auto"/>
        <w:rPr>
          <w:rFonts w:eastAsia="Times New Roman"/>
          <w:i/>
          <w:szCs w:val="24"/>
          <w:lang w:eastAsia="en-US"/>
        </w:rPr>
      </w:pPr>
      <w:r>
        <w:rPr>
          <w:rFonts w:eastAsia="Times New Roman"/>
          <w:i/>
          <w:szCs w:val="24"/>
          <w:lang w:eastAsia="en-US"/>
        </w:rPr>
        <w:t>Financial stability enables timely procurement, payment of workers, and uninterrupted project flow.</w:t>
      </w:r>
    </w:p>
    <w:p w14:paraId="49A1187A">
      <w:pPr>
        <w:numPr>
          <w:ilvl w:val="0"/>
          <w:numId w:val="1"/>
        </w:numPr>
        <w:spacing w:line="240" w:lineRule="auto"/>
        <w:rPr>
          <w:rFonts w:eastAsia="Times New Roman"/>
          <w:i/>
          <w:szCs w:val="24"/>
          <w:lang w:eastAsia="en-US"/>
        </w:rPr>
      </w:pPr>
      <w:r>
        <w:rPr>
          <w:rFonts w:eastAsia="Times New Roman"/>
          <w:i/>
          <w:szCs w:val="24"/>
          <w:lang w:eastAsia="en-US"/>
        </w:rPr>
        <w:t>Technical skills and use of modern tools (e.g., BIM, ERP) increase construction accuracy and reduce waste.</w:t>
      </w:r>
    </w:p>
    <w:p w14:paraId="19816591">
      <w:pPr>
        <w:numPr>
          <w:ilvl w:val="0"/>
          <w:numId w:val="1"/>
        </w:numPr>
        <w:spacing w:line="240" w:lineRule="auto"/>
        <w:rPr>
          <w:rFonts w:eastAsia="Times New Roman"/>
          <w:i/>
          <w:szCs w:val="24"/>
          <w:lang w:eastAsia="en-US"/>
        </w:rPr>
      </w:pPr>
      <w:r>
        <w:rPr>
          <w:rFonts w:eastAsia="Times New Roman"/>
          <w:i/>
          <w:szCs w:val="24"/>
          <w:lang w:eastAsia="en-US"/>
        </w:rPr>
        <w:t>Resource availability—particularly skilled labor and material—was found to be critical to maintaining workflow.</w:t>
      </w:r>
    </w:p>
    <w:p w14:paraId="2373284C">
      <w:pPr>
        <w:spacing w:line="240" w:lineRule="auto"/>
        <w:rPr>
          <w:i/>
          <w:lang w:eastAsia="en-US"/>
        </w:rPr>
      </w:pPr>
    </w:p>
    <w:p w14:paraId="141D34A6">
      <w:pPr>
        <w:spacing w:line="240" w:lineRule="auto"/>
        <w:rPr>
          <w:i/>
          <w:lang w:eastAsia="en-US"/>
        </w:rPr>
      </w:pPr>
    </w:p>
    <w:p w14:paraId="5210FDDD">
      <w:pPr>
        <w:rPr>
          <w:i/>
          <w:lang w:eastAsia="en-US"/>
        </w:rPr>
      </w:pPr>
    </w:p>
    <w:p w14:paraId="39671C58">
      <w:pPr>
        <w:rPr>
          <w:i/>
          <w:lang w:eastAsia="en-US"/>
        </w:rPr>
      </w:pPr>
    </w:p>
    <w:p w14:paraId="6EC72610">
      <w:pPr>
        <w:rPr>
          <w:i/>
          <w:lang w:eastAsia="en-US"/>
        </w:rPr>
      </w:pPr>
    </w:p>
    <w:p w14:paraId="2D4BABAA">
      <w:pPr>
        <w:rPr>
          <w:i/>
          <w:lang w:eastAsia="en-US"/>
        </w:rPr>
      </w:pPr>
    </w:p>
    <w:p w14:paraId="28024E3E">
      <w:pPr>
        <w:rPr>
          <w:i/>
          <w:lang w:eastAsia="en-US"/>
        </w:rPr>
      </w:pPr>
    </w:p>
    <w:p w14:paraId="732A2BF9">
      <w:pPr>
        <w:rPr>
          <w:i/>
          <w:lang w:eastAsia="en-US"/>
        </w:rPr>
      </w:pPr>
    </w:p>
    <w:p w14:paraId="235CAD17">
      <w:pPr>
        <w:rPr>
          <w:i/>
          <w:lang w:eastAsia="en-US"/>
        </w:rPr>
      </w:pPr>
    </w:p>
    <w:p w14:paraId="5BA5B9D2">
      <w:pPr>
        <w:pStyle w:val="2"/>
        <w:jc w:val="both"/>
        <w:rPr>
          <w:rFonts w:cs="Times New Roman"/>
          <w:lang w:eastAsia="en-US"/>
        </w:rPr>
      </w:pPr>
      <w:bookmarkStart w:id="1" w:name="_Toc204070327"/>
      <w:r>
        <w:rPr>
          <w:rFonts w:cs="Times New Roman"/>
          <w:lang w:eastAsia="en-US"/>
        </w:rPr>
        <w:t>TABLE OF CONTENT</w:t>
      </w:r>
      <w:bookmarkEnd w:id="1"/>
    </w:p>
    <w:p w14:paraId="1C34EEDA">
      <w:pPr>
        <w:pStyle w:val="13"/>
        <w:tabs>
          <w:tab w:val="right" w:leader="dot" w:pos="9350"/>
        </w:tabs>
        <w:rPr>
          <w:rFonts w:asciiTheme="minorHAnsi" w:hAnsiTheme="minorHAnsi" w:eastAsiaTheme="minorEastAsia" w:cstheme="minorBidi"/>
          <w:sz w:val="22"/>
          <w:lang w:eastAsia="en-US"/>
        </w:rPr>
      </w:pPr>
      <w:r>
        <w:rPr>
          <w:lang w:eastAsia="en-US"/>
        </w:rPr>
        <w:fldChar w:fldCharType="begin"/>
      </w:r>
      <w:r>
        <w:rPr>
          <w:lang w:eastAsia="en-US"/>
        </w:rPr>
        <w:instrText xml:space="preserve"> TOC \o "1-2" \h \z \u </w:instrText>
      </w:r>
      <w:r>
        <w:rPr>
          <w:lang w:eastAsia="en-US"/>
        </w:rPr>
        <w:fldChar w:fldCharType="separate"/>
      </w:r>
      <w:r>
        <w:fldChar w:fldCharType="begin"/>
      </w:r>
      <w:r>
        <w:instrText xml:space="preserve"> HYPERLINK \l "_Toc204070326" </w:instrText>
      </w:r>
      <w:r>
        <w:fldChar w:fldCharType="separate"/>
      </w:r>
      <w:r>
        <w:rPr>
          <w:rStyle w:val="17"/>
          <w:kern w:val="36"/>
        </w:rPr>
        <w:t>ABSTRACT</w:t>
      </w:r>
      <w:r>
        <w:tab/>
      </w:r>
      <w:r>
        <w:fldChar w:fldCharType="begin"/>
      </w:r>
      <w:r>
        <w:instrText xml:space="preserve"> PAGEREF _Toc204070326 \h </w:instrText>
      </w:r>
      <w:r>
        <w:fldChar w:fldCharType="separate"/>
      </w:r>
      <w:r>
        <w:t>6</w:t>
      </w:r>
      <w:r>
        <w:fldChar w:fldCharType="end"/>
      </w:r>
      <w:r>
        <w:fldChar w:fldCharType="end"/>
      </w:r>
    </w:p>
    <w:p w14:paraId="1EF9A785">
      <w:pPr>
        <w:pStyle w:val="13"/>
        <w:tabs>
          <w:tab w:val="right" w:leader="dot" w:pos="9350"/>
        </w:tabs>
        <w:rPr>
          <w:rFonts w:asciiTheme="minorHAnsi" w:hAnsiTheme="minorHAnsi" w:eastAsiaTheme="minorEastAsia" w:cstheme="minorBidi"/>
          <w:sz w:val="22"/>
          <w:lang w:eastAsia="en-US"/>
        </w:rPr>
      </w:pPr>
      <w:r>
        <w:fldChar w:fldCharType="begin"/>
      </w:r>
      <w:r>
        <w:instrText xml:space="preserve"> HYPERLINK \l "_Toc204070327" </w:instrText>
      </w:r>
      <w:r>
        <w:fldChar w:fldCharType="separate"/>
      </w:r>
      <w:r>
        <w:rPr>
          <w:rStyle w:val="17"/>
          <w:lang w:eastAsia="en-US"/>
        </w:rPr>
        <w:t>TABLE OF CONTENT</w:t>
      </w:r>
      <w:r>
        <w:tab/>
      </w:r>
      <w:r>
        <w:fldChar w:fldCharType="begin"/>
      </w:r>
      <w:r>
        <w:instrText xml:space="preserve"> PAGEREF _Toc204070327 \h </w:instrText>
      </w:r>
      <w:r>
        <w:fldChar w:fldCharType="separate"/>
      </w:r>
      <w:r>
        <w:t>7</w:t>
      </w:r>
      <w:r>
        <w:fldChar w:fldCharType="end"/>
      </w:r>
      <w:r>
        <w:fldChar w:fldCharType="end"/>
      </w:r>
    </w:p>
    <w:p w14:paraId="0E07A398">
      <w:pPr>
        <w:pStyle w:val="13"/>
        <w:tabs>
          <w:tab w:val="right" w:leader="dot" w:pos="9350"/>
        </w:tabs>
        <w:rPr>
          <w:rFonts w:asciiTheme="minorHAnsi" w:hAnsiTheme="minorHAnsi" w:eastAsiaTheme="minorEastAsia" w:cstheme="minorBidi"/>
          <w:sz w:val="22"/>
          <w:lang w:eastAsia="en-US"/>
        </w:rPr>
      </w:pPr>
      <w:r>
        <w:fldChar w:fldCharType="begin"/>
      </w:r>
      <w:r>
        <w:instrText xml:space="preserve"> HYPERLINK \l "_Toc204070328" </w:instrText>
      </w:r>
      <w:r>
        <w:fldChar w:fldCharType="separate"/>
      </w:r>
      <w:r>
        <w:rPr>
          <w:rStyle w:val="17"/>
          <w:lang w:eastAsia="en-US"/>
        </w:rPr>
        <w:t>LIST OF TABLES</w:t>
      </w:r>
      <w:r>
        <w:tab/>
      </w:r>
      <w:r>
        <w:fldChar w:fldCharType="begin"/>
      </w:r>
      <w:r>
        <w:instrText xml:space="preserve"> PAGEREF _Toc204070328 \h </w:instrText>
      </w:r>
      <w:r>
        <w:fldChar w:fldCharType="separate"/>
      </w:r>
      <w:r>
        <w:t>9</w:t>
      </w:r>
      <w:r>
        <w:fldChar w:fldCharType="end"/>
      </w:r>
      <w:r>
        <w:fldChar w:fldCharType="end"/>
      </w:r>
    </w:p>
    <w:p w14:paraId="64B34EDD">
      <w:pPr>
        <w:pStyle w:val="13"/>
        <w:tabs>
          <w:tab w:val="right" w:leader="dot" w:pos="9350"/>
        </w:tabs>
        <w:rPr>
          <w:rFonts w:asciiTheme="minorHAnsi" w:hAnsiTheme="minorHAnsi" w:eastAsiaTheme="minorEastAsia" w:cstheme="minorBidi"/>
          <w:sz w:val="22"/>
          <w:lang w:eastAsia="en-US"/>
        </w:rPr>
      </w:pPr>
      <w:r>
        <w:fldChar w:fldCharType="begin"/>
      </w:r>
      <w:r>
        <w:instrText xml:space="preserve"> HYPERLINK \l "_Toc204070329" </w:instrText>
      </w:r>
      <w:r>
        <w:fldChar w:fldCharType="separate"/>
      </w:r>
      <w:r>
        <w:rPr>
          <w:rStyle w:val="17"/>
          <w:lang w:eastAsia="en-US"/>
        </w:rPr>
        <w:t>ABSTRACT</w:t>
      </w:r>
      <w:r>
        <w:tab/>
      </w:r>
      <w:r>
        <w:fldChar w:fldCharType="begin"/>
      </w:r>
      <w:r>
        <w:instrText xml:space="preserve"> PAGEREF _Toc204070329 \h </w:instrText>
      </w:r>
      <w:r>
        <w:fldChar w:fldCharType="separate"/>
      </w:r>
      <w:r>
        <w:t>10</w:t>
      </w:r>
      <w:r>
        <w:fldChar w:fldCharType="end"/>
      </w:r>
      <w:r>
        <w:fldChar w:fldCharType="end"/>
      </w:r>
    </w:p>
    <w:p w14:paraId="6E0F5614">
      <w:pPr>
        <w:pStyle w:val="13"/>
        <w:tabs>
          <w:tab w:val="right" w:leader="dot" w:pos="9350"/>
        </w:tabs>
        <w:rPr>
          <w:rFonts w:asciiTheme="minorHAnsi" w:hAnsiTheme="minorHAnsi" w:eastAsiaTheme="minorEastAsia" w:cstheme="minorBidi"/>
          <w:sz w:val="22"/>
          <w:lang w:eastAsia="en-US"/>
        </w:rPr>
      </w:pPr>
      <w:r>
        <w:fldChar w:fldCharType="begin"/>
      </w:r>
      <w:r>
        <w:instrText xml:space="preserve"> HYPERLINK \l "_Toc204070330" </w:instrText>
      </w:r>
      <w:r>
        <w:fldChar w:fldCharType="separate"/>
      </w:r>
      <w:r>
        <w:rPr>
          <w:rStyle w:val="17"/>
        </w:rPr>
        <w:t>CHAPTER ONE</w:t>
      </w:r>
      <w:r>
        <w:tab/>
      </w:r>
      <w:r>
        <w:fldChar w:fldCharType="begin"/>
      </w:r>
      <w:r>
        <w:instrText xml:space="preserve"> PAGEREF _Toc204070330 \h </w:instrText>
      </w:r>
      <w:r>
        <w:fldChar w:fldCharType="separate"/>
      </w:r>
      <w:r>
        <w:t>11</w:t>
      </w:r>
      <w:r>
        <w:fldChar w:fldCharType="end"/>
      </w:r>
      <w:r>
        <w:fldChar w:fldCharType="end"/>
      </w:r>
    </w:p>
    <w:p w14:paraId="791D9971">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"_Toc204070331" </w:instrText>
      </w:r>
      <w:r>
        <w:fldChar w:fldCharType="separate"/>
      </w:r>
      <w:r>
        <w:rPr>
          <w:rStyle w:val="17"/>
          <w:lang w:eastAsia="en-US"/>
        </w:rPr>
        <w:t>1.0 Introduction</w:t>
      </w:r>
      <w:r>
        <w:tab/>
      </w:r>
      <w:r>
        <w:fldChar w:fldCharType="begin"/>
      </w:r>
      <w:r>
        <w:instrText xml:space="preserve"> PAGEREF _Toc204070331 \h </w:instrText>
      </w:r>
      <w:r>
        <w:fldChar w:fldCharType="separate"/>
      </w:r>
      <w:r>
        <w:t>11</w:t>
      </w:r>
      <w:r>
        <w:fldChar w:fldCharType="end"/>
      </w:r>
      <w:r>
        <w:fldChar w:fldCharType="end"/>
      </w:r>
    </w:p>
    <w:p w14:paraId="70AE0808">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"_Toc204070332" </w:instrText>
      </w:r>
      <w:r>
        <w:fldChar w:fldCharType="separate"/>
      </w:r>
      <w:r>
        <w:rPr>
          <w:rStyle w:val="17"/>
          <w:lang w:eastAsia="en-US"/>
        </w:rPr>
        <w:t>1.1 Background of the Study</w:t>
      </w:r>
      <w:r>
        <w:tab/>
      </w:r>
      <w:r>
        <w:fldChar w:fldCharType="begin"/>
      </w:r>
      <w:r>
        <w:instrText xml:space="preserve"> PAGEREF _Toc204070332 \h </w:instrText>
      </w:r>
      <w:r>
        <w:fldChar w:fldCharType="separate"/>
      </w:r>
      <w:r>
        <w:t>11</w:t>
      </w:r>
      <w:r>
        <w:fldChar w:fldCharType="end"/>
      </w:r>
      <w:r>
        <w:fldChar w:fldCharType="end"/>
      </w:r>
    </w:p>
    <w:p w14:paraId="0B2278E8">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"_Toc204070333" </w:instrText>
      </w:r>
      <w:r>
        <w:fldChar w:fldCharType="separate"/>
      </w:r>
      <w:r>
        <w:rPr>
          <w:rStyle w:val="17"/>
        </w:rPr>
        <w:t>1.2 SATEMENT OF THE RESEARCH PROBLEM</w:t>
      </w:r>
      <w:r>
        <w:tab/>
      </w:r>
      <w:r>
        <w:fldChar w:fldCharType="begin"/>
      </w:r>
      <w:r>
        <w:instrText xml:space="preserve"> PAGEREF _Toc204070333 \h </w:instrText>
      </w:r>
      <w:r>
        <w:fldChar w:fldCharType="separate"/>
      </w:r>
      <w:r>
        <w:t>13</w:t>
      </w:r>
      <w:r>
        <w:fldChar w:fldCharType="end"/>
      </w:r>
      <w:r>
        <w:fldChar w:fldCharType="end"/>
      </w:r>
    </w:p>
    <w:p w14:paraId="493B9E0E">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"_Toc204070334" </w:instrText>
      </w:r>
      <w:r>
        <w:fldChar w:fldCharType="separate"/>
      </w:r>
      <w:r>
        <w:rPr>
          <w:rStyle w:val="17"/>
        </w:rPr>
        <w:t>1.3 research questions</w:t>
      </w:r>
      <w:r>
        <w:tab/>
      </w:r>
      <w:r>
        <w:fldChar w:fldCharType="begin"/>
      </w:r>
      <w:r>
        <w:instrText xml:space="preserve"> PAGEREF _Toc204070334 \h </w:instrText>
      </w:r>
      <w:r>
        <w:fldChar w:fldCharType="separate"/>
      </w:r>
      <w:r>
        <w:t>14</w:t>
      </w:r>
      <w:r>
        <w:fldChar w:fldCharType="end"/>
      </w:r>
      <w:r>
        <w:fldChar w:fldCharType="end"/>
      </w:r>
    </w:p>
    <w:p w14:paraId="6CB04DE1">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"_Toc204070335" </w:instrText>
      </w:r>
      <w:r>
        <w:fldChar w:fldCharType="separate"/>
      </w:r>
      <w:r>
        <w:rPr>
          <w:rStyle w:val="17"/>
        </w:rPr>
        <w:t>1.4 aim and objectives</w:t>
      </w:r>
      <w:r>
        <w:tab/>
      </w:r>
      <w:r>
        <w:fldChar w:fldCharType="begin"/>
      </w:r>
      <w:r>
        <w:instrText xml:space="preserve"> PAGEREF _Toc204070335 \h </w:instrText>
      </w:r>
      <w:r>
        <w:fldChar w:fldCharType="separate"/>
      </w:r>
      <w:r>
        <w:t>15</w:t>
      </w:r>
      <w:r>
        <w:fldChar w:fldCharType="end"/>
      </w:r>
      <w:r>
        <w:fldChar w:fldCharType="end"/>
      </w:r>
    </w:p>
    <w:p w14:paraId="3B61CD75">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"_Toc204070336" </w:instrText>
      </w:r>
      <w:r>
        <w:fldChar w:fldCharType="separate"/>
      </w:r>
      <w:r>
        <w:rPr>
          <w:rStyle w:val="17"/>
        </w:rPr>
        <w:t>1.4.2 Aim:</w:t>
      </w:r>
      <w:r>
        <w:tab/>
      </w:r>
      <w:r>
        <w:fldChar w:fldCharType="begin"/>
      </w:r>
      <w:r>
        <w:instrText xml:space="preserve"> PAGEREF _Toc204070336 \h </w:instrText>
      </w:r>
      <w:r>
        <w:fldChar w:fldCharType="separate"/>
      </w:r>
      <w:r>
        <w:t>15</w:t>
      </w:r>
      <w:r>
        <w:fldChar w:fldCharType="end"/>
      </w:r>
      <w:r>
        <w:fldChar w:fldCharType="end"/>
      </w:r>
    </w:p>
    <w:p w14:paraId="7232C29F">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"_Toc204070337" </w:instrText>
      </w:r>
      <w:r>
        <w:fldChar w:fldCharType="separate"/>
      </w:r>
      <w:r>
        <w:rPr>
          <w:rStyle w:val="17"/>
        </w:rPr>
        <w:t>1.4.2 Objectives:</w:t>
      </w:r>
      <w:r>
        <w:tab/>
      </w:r>
      <w:r>
        <w:fldChar w:fldCharType="begin"/>
      </w:r>
      <w:r>
        <w:instrText xml:space="preserve"> PAGEREF _Toc204070337 \h </w:instrText>
      </w:r>
      <w:r>
        <w:fldChar w:fldCharType="separate"/>
      </w:r>
      <w:r>
        <w:t>15</w:t>
      </w:r>
      <w:r>
        <w:fldChar w:fldCharType="end"/>
      </w:r>
      <w:r>
        <w:fldChar w:fldCharType="end"/>
      </w:r>
    </w:p>
    <w:p w14:paraId="79538B73">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"_Toc204070338" </w:instrText>
      </w:r>
      <w:r>
        <w:fldChar w:fldCharType="separate"/>
      </w:r>
      <w:r>
        <w:rPr>
          <w:rStyle w:val="17"/>
        </w:rPr>
        <w:t>1.5 SCOPE AND LIMITATION OF THE STUDY</w:t>
      </w:r>
      <w:r>
        <w:tab/>
      </w:r>
      <w:r>
        <w:fldChar w:fldCharType="begin"/>
      </w:r>
      <w:r>
        <w:instrText xml:space="preserve"> PAGEREF _Toc204070338 \h </w:instrText>
      </w:r>
      <w:r>
        <w:fldChar w:fldCharType="separate"/>
      </w:r>
      <w:r>
        <w:t>15</w:t>
      </w:r>
      <w:r>
        <w:fldChar w:fldCharType="end"/>
      </w:r>
      <w:r>
        <w:fldChar w:fldCharType="end"/>
      </w:r>
    </w:p>
    <w:p w14:paraId="42BE2CD2">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"_Toc204070339" </w:instrText>
      </w:r>
      <w:r>
        <w:fldChar w:fldCharType="separate"/>
      </w:r>
      <w:r>
        <w:rPr>
          <w:rStyle w:val="17"/>
        </w:rPr>
        <w:t>1.6 JUSTIFICATION OF THE STUDY</w:t>
      </w:r>
      <w:r>
        <w:tab/>
      </w:r>
      <w:r>
        <w:fldChar w:fldCharType="begin"/>
      </w:r>
      <w:r>
        <w:instrText xml:space="preserve"> PAGEREF _Toc204070339 \h </w:instrText>
      </w:r>
      <w:r>
        <w:fldChar w:fldCharType="separate"/>
      </w:r>
      <w:r>
        <w:t>16</w:t>
      </w:r>
      <w:r>
        <w:fldChar w:fldCharType="end"/>
      </w:r>
      <w:r>
        <w:fldChar w:fldCharType="end"/>
      </w:r>
    </w:p>
    <w:p w14:paraId="11873310">
      <w:pPr>
        <w:pStyle w:val="13"/>
        <w:tabs>
          <w:tab w:val="right" w:leader="dot" w:pos="9350"/>
        </w:tabs>
        <w:rPr>
          <w:rFonts w:asciiTheme="minorHAnsi" w:hAnsiTheme="minorHAnsi" w:eastAsiaTheme="minorEastAsia" w:cstheme="minorBidi"/>
          <w:sz w:val="22"/>
          <w:lang w:eastAsia="en-US"/>
        </w:rPr>
      </w:pPr>
      <w:r>
        <w:fldChar w:fldCharType="begin"/>
      </w:r>
      <w:r>
        <w:instrText xml:space="preserve"> HYPERLINK \l "_Toc204070340" </w:instrText>
      </w:r>
      <w:r>
        <w:fldChar w:fldCharType="separate"/>
      </w:r>
      <w:r>
        <w:rPr>
          <w:rStyle w:val="17"/>
          <w:b/>
          <w:bCs/>
          <w:caps/>
        </w:rPr>
        <w:t>CHAPTER TWO</w:t>
      </w:r>
      <w:r>
        <w:tab/>
      </w:r>
      <w:r>
        <w:fldChar w:fldCharType="begin"/>
      </w:r>
      <w:r>
        <w:instrText xml:space="preserve"> PAGEREF _Toc204070340 \h </w:instrText>
      </w:r>
      <w:r>
        <w:fldChar w:fldCharType="separate"/>
      </w:r>
      <w:r>
        <w:t>18</w:t>
      </w:r>
      <w:r>
        <w:fldChar w:fldCharType="end"/>
      </w:r>
      <w:r>
        <w:fldChar w:fldCharType="end"/>
      </w:r>
    </w:p>
    <w:p w14:paraId="269A70CC">
      <w:pPr>
        <w:pStyle w:val="13"/>
        <w:tabs>
          <w:tab w:val="right" w:leader="dot" w:pos="9350"/>
        </w:tabs>
        <w:rPr>
          <w:rFonts w:asciiTheme="minorHAnsi" w:hAnsiTheme="minorHAnsi" w:eastAsiaTheme="minorEastAsia" w:cstheme="minorBidi"/>
          <w:sz w:val="22"/>
          <w:lang w:eastAsia="en-US"/>
        </w:rPr>
      </w:pPr>
      <w:r>
        <w:fldChar w:fldCharType="begin"/>
      </w:r>
      <w:r>
        <w:instrText xml:space="preserve"> HYPERLINK \l "_Toc204070341" </w:instrText>
      </w:r>
      <w:r>
        <w:fldChar w:fldCharType="separate"/>
      </w:r>
      <w:r>
        <w:rPr>
          <w:rStyle w:val="17"/>
          <w:lang w:eastAsia="en-US"/>
        </w:rPr>
        <w:t>CHAPTER THREE</w:t>
      </w:r>
      <w:r>
        <w:tab/>
      </w:r>
      <w:r>
        <w:fldChar w:fldCharType="begin"/>
      </w:r>
      <w:r>
        <w:instrText xml:space="preserve"> PAGEREF _Toc204070341 \h </w:instrText>
      </w:r>
      <w:r>
        <w:fldChar w:fldCharType="separate"/>
      </w:r>
      <w:r>
        <w:t>28</w:t>
      </w:r>
      <w:r>
        <w:fldChar w:fldCharType="end"/>
      </w:r>
      <w:r>
        <w:fldChar w:fldCharType="end"/>
      </w:r>
    </w:p>
    <w:p w14:paraId="6B219D98">
      <w:pPr>
        <w:pStyle w:val="13"/>
        <w:tabs>
          <w:tab w:val="right" w:leader="dot" w:pos="9350"/>
        </w:tabs>
        <w:rPr>
          <w:rFonts w:asciiTheme="minorHAnsi" w:hAnsiTheme="minorHAnsi" w:eastAsiaTheme="minorEastAsia" w:cstheme="minorBidi"/>
          <w:sz w:val="22"/>
          <w:lang w:eastAsia="en-US"/>
        </w:rPr>
      </w:pPr>
      <w:r>
        <w:fldChar w:fldCharType="begin"/>
      </w:r>
      <w:r>
        <w:instrText xml:space="preserve"> HYPERLINK \l "_Toc204070342" </w:instrText>
      </w:r>
      <w:r>
        <w:fldChar w:fldCharType="separate"/>
      </w:r>
      <w:r>
        <w:rPr>
          <w:rStyle w:val="17"/>
          <w:lang w:eastAsia="en-US"/>
        </w:rPr>
        <w:t>RESEARCH METHODOLOGY</w:t>
      </w:r>
      <w:r>
        <w:tab/>
      </w:r>
      <w:r>
        <w:fldChar w:fldCharType="begin"/>
      </w:r>
      <w:r>
        <w:instrText xml:space="preserve"> PAGEREF _Toc204070342 \h </w:instrText>
      </w:r>
      <w:r>
        <w:fldChar w:fldCharType="separate"/>
      </w:r>
      <w:r>
        <w:t>28</w:t>
      </w:r>
      <w:r>
        <w:fldChar w:fldCharType="end"/>
      </w:r>
      <w:r>
        <w:fldChar w:fldCharType="end"/>
      </w:r>
    </w:p>
    <w:p w14:paraId="4407108F">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"_Toc204070343" </w:instrText>
      </w:r>
      <w:r>
        <w:fldChar w:fldCharType="separate"/>
      </w:r>
      <w:r>
        <w:rPr>
          <w:rStyle w:val="17"/>
          <w:lang w:eastAsia="en-US"/>
        </w:rPr>
        <w:t>3.1 Introduction</w:t>
      </w:r>
      <w:r>
        <w:tab/>
      </w:r>
      <w:r>
        <w:fldChar w:fldCharType="begin"/>
      </w:r>
      <w:r>
        <w:instrText xml:space="preserve"> PAGEREF _Toc204070343 \h </w:instrText>
      </w:r>
      <w:r>
        <w:fldChar w:fldCharType="separate"/>
      </w:r>
      <w:r>
        <w:t>28</w:t>
      </w:r>
      <w:r>
        <w:fldChar w:fldCharType="end"/>
      </w:r>
      <w:r>
        <w:fldChar w:fldCharType="end"/>
      </w:r>
    </w:p>
    <w:p w14:paraId="210972DD">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"_Toc204070344" </w:instrText>
      </w:r>
      <w:r>
        <w:fldChar w:fldCharType="separate"/>
      </w:r>
      <w:r>
        <w:rPr>
          <w:rStyle w:val="17"/>
          <w:lang w:eastAsia="en-US"/>
        </w:rPr>
        <w:t>3.2 Research Design</w:t>
      </w:r>
      <w:r>
        <w:tab/>
      </w:r>
      <w:r>
        <w:fldChar w:fldCharType="begin"/>
      </w:r>
      <w:r>
        <w:instrText xml:space="preserve"> PAGEREF _Toc204070344 \h </w:instrText>
      </w:r>
      <w:r>
        <w:fldChar w:fldCharType="separate"/>
      </w:r>
      <w:r>
        <w:t>29</w:t>
      </w:r>
      <w:r>
        <w:fldChar w:fldCharType="end"/>
      </w:r>
      <w:r>
        <w:fldChar w:fldCharType="end"/>
      </w:r>
    </w:p>
    <w:p w14:paraId="6933F6AC">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"_Toc204070345" </w:instrText>
      </w:r>
      <w:r>
        <w:fldChar w:fldCharType="separate"/>
      </w:r>
      <w:r>
        <w:rPr>
          <w:rStyle w:val="17"/>
          <w:lang w:eastAsia="en-US"/>
        </w:rPr>
        <w:t>3.3 Research Population</w:t>
      </w:r>
      <w:r>
        <w:tab/>
      </w:r>
      <w:r>
        <w:fldChar w:fldCharType="begin"/>
      </w:r>
      <w:r>
        <w:instrText xml:space="preserve"> PAGEREF _Toc204070345 \h </w:instrText>
      </w:r>
      <w:r>
        <w:fldChar w:fldCharType="separate"/>
      </w:r>
      <w:r>
        <w:t>30</w:t>
      </w:r>
      <w:r>
        <w:fldChar w:fldCharType="end"/>
      </w:r>
      <w:r>
        <w:fldChar w:fldCharType="end"/>
      </w:r>
    </w:p>
    <w:p w14:paraId="4352330F">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"_Toc204070346" </w:instrText>
      </w:r>
      <w:r>
        <w:fldChar w:fldCharType="separate"/>
      </w:r>
      <w:r>
        <w:rPr>
          <w:rStyle w:val="17"/>
          <w:lang w:eastAsia="en-US"/>
        </w:rPr>
        <w:t>3.4 Sampling Frame</w:t>
      </w:r>
      <w:r>
        <w:tab/>
      </w:r>
      <w:r>
        <w:fldChar w:fldCharType="begin"/>
      </w:r>
      <w:r>
        <w:instrText xml:space="preserve"> PAGEREF _Toc204070346 \h </w:instrText>
      </w:r>
      <w:r>
        <w:fldChar w:fldCharType="separate"/>
      </w:r>
      <w:r>
        <w:t>31</w:t>
      </w:r>
      <w:r>
        <w:fldChar w:fldCharType="end"/>
      </w:r>
      <w:r>
        <w:fldChar w:fldCharType="end"/>
      </w:r>
    </w:p>
    <w:p w14:paraId="7ADA40E1">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"_Toc204070347" </w:instrText>
      </w:r>
      <w:r>
        <w:fldChar w:fldCharType="separate"/>
      </w:r>
      <w:r>
        <w:rPr>
          <w:rStyle w:val="17"/>
          <w:lang w:eastAsia="en-US"/>
        </w:rPr>
        <w:t>3.5 Sample Size</w:t>
      </w:r>
      <w:r>
        <w:tab/>
      </w:r>
      <w:r>
        <w:fldChar w:fldCharType="begin"/>
      </w:r>
      <w:r>
        <w:instrText xml:space="preserve"> PAGEREF _Toc204070347 \h </w:instrText>
      </w:r>
      <w:r>
        <w:fldChar w:fldCharType="separate"/>
      </w:r>
      <w:r>
        <w:t>33</w:t>
      </w:r>
      <w:r>
        <w:fldChar w:fldCharType="end"/>
      </w:r>
      <w:r>
        <w:fldChar w:fldCharType="end"/>
      </w:r>
    </w:p>
    <w:p w14:paraId="5E2D0226">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"_Toc204070348" </w:instrText>
      </w:r>
      <w:r>
        <w:fldChar w:fldCharType="separate"/>
      </w:r>
      <w:r>
        <w:rPr>
          <w:rStyle w:val="17"/>
          <w:lang w:eastAsia="en-US"/>
        </w:rPr>
        <w:t>3.6 Sampling Technique</w:t>
      </w:r>
      <w:r>
        <w:tab/>
      </w:r>
      <w:r>
        <w:fldChar w:fldCharType="begin"/>
      </w:r>
      <w:r>
        <w:instrText xml:space="preserve"> PAGEREF _Toc204070348 \h </w:instrText>
      </w:r>
      <w:r>
        <w:fldChar w:fldCharType="separate"/>
      </w:r>
      <w:r>
        <w:t>34</w:t>
      </w:r>
      <w:r>
        <w:fldChar w:fldCharType="end"/>
      </w:r>
      <w:r>
        <w:fldChar w:fldCharType="end"/>
      </w:r>
    </w:p>
    <w:p w14:paraId="38B7FC49">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"_Toc204070349" </w:instrText>
      </w:r>
      <w:r>
        <w:fldChar w:fldCharType="separate"/>
      </w:r>
      <w:r>
        <w:rPr>
          <w:rStyle w:val="17"/>
          <w:lang w:eastAsia="en-US"/>
        </w:rPr>
        <w:t>3.7 Data Collection Instruments</w:t>
      </w:r>
      <w:r>
        <w:tab/>
      </w:r>
      <w:r>
        <w:fldChar w:fldCharType="begin"/>
      </w:r>
      <w:r>
        <w:instrText xml:space="preserve"> PAGEREF _Toc204070349 \h </w:instrText>
      </w:r>
      <w:r>
        <w:fldChar w:fldCharType="separate"/>
      </w:r>
      <w:r>
        <w:t>35</w:t>
      </w:r>
      <w:r>
        <w:fldChar w:fldCharType="end"/>
      </w:r>
      <w:r>
        <w:fldChar w:fldCharType="end"/>
      </w:r>
    </w:p>
    <w:p w14:paraId="7913741A">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"_Toc204070350" </w:instrText>
      </w:r>
      <w:r>
        <w:fldChar w:fldCharType="separate"/>
      </w:r>
      <w:r>
        <w:rPr>
          <w:rStyle w:val="17"/>
          <w:lang w:eastAsia="en-US"/>
        </w:rPr>
        <w:t>3.8 Procedure for Data Collection</w:t>
      </w:r>
      <w:r>
        <w:tab/>
      </w:r>
      <w:r>
        <w:fldChar w:fldCharType="begin"/>
      </w:r>
      <w:r>
        <w:instrText xml:space="preserve"> PAGEREF _Toc204070350 \h </w:instrText>
      </w:r>
      <w:r>
        <w:fldChar w:fldCharType="separate"/>
      </w:r>
      <w:r>
        <w:t>36</w:t>
      </w:r>
      <w:r>
        <w:fldChar w:fldCharType="end"/>
      </w:r>
      <w:r>
        <w:fldChar w:fldCharType="end"/>
      </w:r>
    </w:p>
    <w:p w14:paraId="41D312ED">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"_Toc204070351" </w:instrText>
      </w:r>
      <w:r>
        <w:fldChar w:fldCharType="separate"/>
      </w:r>
      <w:r>
        <w:rPr>
          <w:rStyle w:val="17"/>
          <w:lang w:eastAsia="en-US"/>
        </w:rPr>
        <w:t>3.9 Test of Validity and Reliability of Data Collection Instruments</w:t>
      </w:r>
      <w:r>
        <w:tab/>
      </w:r>
      <w:r>
        <w:fldChar w:fldCharType="begin"/>
      </w:r>
      <w:r>
        <w:instrText xml:space="preserve"> PAGEREF _Toc204070351 \h </w:instrText>
      </w:r>
      <w:r>
        <w:fldChar w:fldCharType="separate"/>
      </w:r>
      <w:r>
        <w:t>37</w:t>
      </w:r>
      <w:r>
        <w:fldChar w:fldCharType="end"/>
      </w:r>
      <w:r>
        <w:fldChar w:fldCharType="end"/>
      </w:r>
    </w:p>
    <w:p w14:paraId="2FD449AB">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"_Toc204070352" </w:instrText>
      </w:r>
      <w:r>
        <w:fldChar w:fldCharType="separate"/>
      </w:r>
      <w:r>
        <w:rPr>
          <w:rStyle w:val="17"/>
          <w:lang w:eastAsia="en-US"/>
        </w:rPr>
        <w:t>3.10 Method of Data Presentation and Analysis</w:t>
      </w:r>
      <w:r>
        <w:tab/>
      </w:r>
      <w:r>
        <w:fldChar w:fldCharType="begin"/>
      </w:r>
      <w:r>
        <w:instrText xml:space="preserve"> PAGEREF _Toc204070352 \h </w:instrText>
      </w:r>
      <w:r>
        <w:fldChar w:fldCharType="separate"/>
      </w:r>
      <w:r>
        <w:t>38</w:t>
      </w:r>
      <w:r>
        <w:fldChar w:fldCharType="end"/>
      </w:r>
      <w:r>
        <w:fldChar w:fldCharType="end"/>
      </w:r>
    </w:p>
    <w:p w14:paraId="06A1E2F0">
      <w:pPr>
        <w:pStyle w:val="13"/>
        <w:tabs>
          <w:tab w:val="right" w:leader="dot" w:pos="9350"/>
        </w:tabs>
        <w:rPr>
          <w:rFonts w:asciiTheme="minorHAnsi" w:hAnsiTheme="minorHAnsi" w:eastAsiaTheme="minorEastAsia" w:cstheme="minorBidi"/>
          <w:sz w:val="22"/>
          <w:lang w:eastAsia="en-US"/>
        </w:rPr>
      </w:pPr>
      <w:r>
        <w:fldChar w:fldCharType="begin"/>
      </w:r>
      <w:r>
        <w:instrText xml:space="preserve"> HYPERLINK \l "_Toc204070353" </w:instrText>
      </w:r>
      <w:r>
        <w:fldChar w:fldCharType="separate"/>
      </w:r>
      <w:r>
        <w:rPr>
          <w:rStyle w:val="17"/>
          <w:lang w:eastAsia="en-US"/>
        </w:rPr>
        <w:t>CHAPTER FOUR</w:t>
      </w:r>
      <w:r>
        <w:tab/>
      </w:r>
      <w:r>
        <w:fldChar w:fldCharType="begin"/>
      </w:r>
      <w:r>
        <w:instrText xml:space="preserve"> PAGEREF _Toc204070353 \h </w:instrText>
      </w:r>
      <w:r>
        <w:fldChar w:fldCharType="separate"/>
      </w:r>
      <w:r>
        <w:t>40</w:t>
      </w:r>
      <w:r>
        <w:fldChar w:fldCharType="end"/>
      </w:r>
      <w:r>
        <w:fldChar w:fldCharType="end"/>
      </w:r>
    </w:p>
    <w:p w14:paraId="720A00EC">
      <w:pPr>
        <w:pStyle w:val="13"/>
        <w:tabs>
          <w:tab w:val="right" w:leader="dot" w:pos="9350"/>
        </w:tabs>
        <w:rPr>
          <w:rFonts w:asciiTheme="minorHAnsi" w:hAnsiTheme="minorHAnsi" w:eastAsiaTheme="minorEastAsia" w:cstheme="minorBidi"/>
          <w:sz w:val="22"/>
          <w:lang w:eastAsia="en-US"/>
        </w:rPr>
      </w:pPr>
      <w:r>
        <w:fldChar w:fldCharType="begin"/>
      </w:r>
      <w:r>
        <w:instrText xml:space="preserve"> HYPERLINK \l "_Toc204070354" </w:instrText>
      </w:r>
      <w:r>
        <w:fldChar w:fldCharType="separate"/>
      </w:r>
      <w:r>
        <w:rPr>
          <w:rStyle w:val="17"/>
          <w:lang w:eastAsia="en-US"/>
        </w:rPr>
        <w:t>DATA PRESENTATION, ANALYSIS AND DISCUSSION OF FINDINGS</w:t>
      </w:r>
      <w:r>
        <w:tab/>
      </w:r>
      <w:r>
        <w:fldChar w:fldCharType="begin"/>
      </w:r>
      <w:r>
        <w:instrText xml:space="preserve"> PAGEREF _Toc204070354 \h </w:instrText>
      </w:r>
      <w:r>
        <w:fldChar w:fldCharType="separate"/>
      </w:r>
      <w:r>
        <w:t>40</w:t>
      </w:r>
      <w:r>
        <w:fldChar w:fldCharType="end"/>
      </w:r>
      <w:r>
        <w:fldChar w:fldCharType="end"/>
      </w:r>
    </w:p>
    <w:p w14:paraId="25877D62">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"_Toc204070355" </w:instrText>
      </w:r>
      <w:r>
        <w:fldChar w:fldCharType="separate"/>
      </w:r>
      <w:r>
        <w:rPr>
          <w:rStyle w:val="17"/>
          <w:lang w:eastAsia="en-US"/>
        </w:rPr>
        <w:t>4.1 Introduction</w:t>
      </w:r>
      <w:r>
        <w:tab/>
      </w:r>
      <w:r>
        <w:fldChar w:fldCharType="begin"/>
      </w:r>
      <w:r>
        <w:instrText xml:space="preserve"> PAGEREF _Toc204070355 \h </w:instrText>
      </w:r>
      <w:r>
        <w:fldChar w:fldCharType="separate"/>
      </w:r>
      <w:r>
        <w:t>40</w:t>
      </w:r>
      <w:r>
        <w:fldChar w:fldCharType="end"/>
      </w:r>
      <w:r>
        <w:fldChar w:fldCharType="end"/>
      </w:r>
    </w:p>
    <w:p w14:paraId="62C980C2">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"_Toc204070356" </w:instrText>
      </w:r>
      <w:r>
        <w:fldChar w:fldCharType="separate"/>
      </w:r>
      <w:r>
        <w:rPr>
          <w:rStyle w:val="17"/>
        </w:rPr>
        <w:t>4.2.1 Data Presentation, Analysis, and Discussion of Findings on Information about Respondents</w:t>
      </w:r>
      <w:r>
        <w:tab/>
      </w:r>
      <w:r>
        <w:fldChar w:fldCharType="begin"/>
      </w:r>
      <w:r>
        <w:instrText xml:space="preserve"> PAGEREF _Toc204070356 \h </w:instrText>
      </w:r>
      <w:r>
        <w:fldChar w:fldCharType="separate"/>
      </w:r>
      <w:r>
        <w:t>41</w:t>
      </w:r>
      <w:r>
        <w:fldChar w:fldCharType="end"/>
      </w:r>
      <w:r>
        <w:fldChar w:fldCharType="end"/>
      </w:r>
    </w:p>
    <w:p w14:paraId="02461F83">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"_Toc204070357" </w:instrText>
      </w:r>
      <w:r>
        <w:fldChar w:fldCharType="separate"/>
      </w:r>
      <w:r>
        <w:rPr>
          <w:rStyle w:val="17"/>
        </w:rPr>
        <w:t>4.3 Section Two ‘A’ – Main Questionnaires</w:t>
      </w:r>
      <w:r>
        <w:tab/>
      </w:r>
      <w:r>
        <w:fldChar w:fldCharType="begin"/>
      </w:r>
      <w:r>
        <w:instrText xml:space="preserve"> PAGEREF _Toc204070357 \h </w:instrText>
      </w:r>
      <w:r>
        <w:fldChar w:fldCharType="separate"/>
      </w:r>
      <w:r>
        <w:t>45</w:t>
      </w:r>
      <w:r>
        <w:fldChar w:fldCharType="end"/>
      </w:r>
      <w:r>
        <w:fldChar w:fldCharType="end"/>
      </w:r>
    </w:p>
    <w:p w14:paraId="2D093CE1">
      <w:pPr>
        <w:pStyle w:val="13"/>
        <w:tabs>
          <w:tab w:val="right" w:leader="dot" w:pos="9350"/>
        </w:tabs>
        <w:rPr>
          <w:rFonts w:asciiTheme="minorHAnsi" w:hAnsiTheme="minorHAnsi" w:eastAsiaTheme="minorEastAsia" w:cstheme="minorBidi"/>
          <w:sz w:val="22"/>
          <w:lang w:eastAsia="en-US"/>
        </w:rPr>
      </w:pPr>
      <w:r>
        <w:fldChar w:fldCharType="begin"/>
      </w:r>
      <w:r>
        <w:instrText xml:space="preserve"> HYPERLINK \l "_Toc204070358" </w:instrText>
      </w:r>
      <w:r>
        <w:fldChar w:fldCharType="separate"/>
      </w:r>
      <w:r>
        <w:rPr>
          <w:rStyle w:val="17"/>
          <w:lang w:eastAsia="en-US"/>
        </w:rPr>
        <w:t>CHAPTER FIVE</w:t>
      </w:r>
      <w:r>
        <w:tab/>
      </w:r>
      <w:r>
        <w:fldChar w:fldCharType="begin"/>
      </w:r>
      <w:r>
        <w:instrText xml:space="preserve"> PAGEREF _Toc204070358 \h </w:instrText>
      </w:r>
      <w:r>
        <w:fldChar w:fldCharType="separate"/>
      </w:r>
      <w:r>
        <w:t>55</w:t>
      </w:r>
      <w:r>
        <w:fldChar w:fldCharType="end"/>
      </w:r>
      <w:r>
        <w:fldChar w:fldCharType="end"/>
      </w:r>
    </w:p>
    <w:p w14:paraId="1DE9B44F">
      <w:pPr>
        <w:pStyle w:val="13"/>
        <w:tabs>
          <w:tab w:val="right" w:leader="dot" w:pos="9350"/>
        </w:tabs>
        <w:rPr>
          <w:rFonts w:asciiTheme="minorHAnsi" w:hAnsiTheme="minorHAnsi" w:eastAsiaTheme="minorEastAsia" w:cstheme="minorBidi"/>
          <w:sz w:val="22"/>
          <w:lang w:eastAsia="en-US"/>
        </w:rPr>
      </w:pPr>
      <w:r>
        <w:fldChar w:fldCharType="begin"/>
      </w:r>
      <w:r>
        <w:instrText xml:space="preserve"> HYPERLINK \l "_Toc204070359" </w:instrText>
      </w:r>
      <w:r>
        <w:fldChar w:fldCharType="separate"/>
      </w:r>
      <w:r>
        <w:rPr>
          <w:rStyle w:val="17"/>
          <w:lang w:eastAsia="en-US"/>
        </w:rPr>
        <w:t>CONCLUSION AND RECOMMENDATIONS</w:t>
      </w:r>
      <w:r>
        <w:tab/>
      </w:r>
      <w:r>
        <w:fldChar w:fldCharType="begin"/>
      </w:r>
      <w:r>
        <w:instrText xml:space="preserve"> PAGEREF _Toc204070359 \h </w:instrText>
      </w:r>
      <w:r>
        <w:fldChar w:fldCharType="separate"/>
      </w:r>
      <w:r>
        <w:t>55</w:t>
      </w:r>
      <w:r>
        <w:fldChar w:fldCharType="end"/>
      </w:r>
      <w:r>
        <w:fldChar w:fldCharType="end"/>
      </w:r>
    </w:p>
    <w:p w14:paraId="3BCD3B3C">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"_Toc204070360" </w:instrText>
      </w:r>
      <w:r>
        <w:fldChar w:fldCharType="separate"/>
      </w:r>
      <w:r>
        <w:rPr>
          <w:rStyle w:val="17"/>
          <w:lang w:eastAsia="en-US"/>
        </w:rPr>
        <w:t>5.1 Conclusion</w:t>
      </w:r>
      <w:r>
        <w:tab/>
      </w:r>
      <w:r>
        <w:fldChar w:fldCharType="begin"/>
      </w:r>
      <w:r>
        <w:instrText xml:space="preserve"> PAGEREF _Toc204070360 \h </w:instrText>
      </w:r>
      <w:r>
        <w:fldChar w:fldCharType="separate"/>
      </w:r>
      <w:r>
        <w:t>55</w:t>
      </w:r>
      <w:r>
        <w:fldChar w:fldCharType="end"/>
      </w:r>
      <w:r>
        <w:fldChar w:fldCharType="end"/>
      </w:r>
    </w:p>
    <w:p w14:paraId="42DAE83C">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"_Toc204070361" </w:instrText>
      </w:r>
      <w:r>
        <w:fldChar w:fldCharType="separate"/>
      </w:r>
      <w:r>
        <w:rPr>
          <w:rStyle w:val="17"/>
          <w:lang w:eastAsia="en-US"/>
        </w:rPr>
        <w:t>5.2 Recommendations</w:t>
      </w:r>
      <w:r>
        <w:tab/>
      </w:r>
      <w:r>
        <w:fldChar w:fldCharType="begin"/>
      </w:r>
      <w:r>
        <w:instrText xml:space="preserve"> PAGEREF _Toc204070361 \h </w:instrText>
      </w:r>
      <w:r>
        <w:fldChar w:fldCharType="separate"/>
      </w:r>
      <w:r>
        <w:t>56</w:t>
      </w:r>
      <w:r>
        <w:fldChar w:fldCharType="end"/>
      </w:r>
      <w:r>
        <w:fldChar w:fldCharType="end"/>
      </w:r>
    </w:p>
    <w:p w14:paraId="583FF901">
      <w:pPr>
        <w:pStyle w:val="14"/>
        <w:tabs>
          <w:tab w:val="right" w:leader="dot" w:pos="9350"/>
        </w:tabs>
        <w:rPr>
          <w:rFonts w:asciiTheme="minorHAnsi" w:hAnsiTheme="minorHAnsi" w:eastAsiaTheme="minorEastAsia" w:cstheme="minorBidi"/>
          <w:sz w:val="22"/>
          <w:lang w:eastAsia="en-US"/>
        </w:rPr>
      </w:pPr>
      <w:r>
        <w:fldChar w:fldCharType="begin"/>
      </w:r>
      <w:r>
        <w:instrText xml:space="preserve"> HYPERLINK \l "_Toc204070362" </w:instrText>
      </w:r>
      <w:r>
        <w:fldChar w:fldCharType="separate"/>
      </w:r>
      <w:r>
        <w:rPr>
          <w:rStyle w:val="17"/>
          <w:lang w:eastAsia="en-US"/>
        </w:rPr>
        <w:t xml:space="preserve">5.3 </w:t>
      </w:r>
      <w:r>
        <w:rPr>
          <w:rStyle w:val="17"/>
        </w:rPr>
        <w:t>Recommendation for further study</w:t>
      </w:r>
      <w:r>
        <w:tab/>
      </w:r>
      <w:r>
        <w:fldChar w:fldCharType="begin"/>
      </w:r>
      <w:r>
        <w:instrText xml:space="preserve"> PAGEREF _Toc204070362 \h </w:instrText>
      </w:r>
      <w:r>
        <w:fldChar w:fldCharType="separate"/>
      </w:r>
      <w:r>
        <w:t>57</w:t>
      </w:r>
      <w:r>
        <w:fldChar w:fldCharType="end"/>
      </w:r>
      <w:r>
        <w:fldChar w:fldCharType="end"/>
      </w:r>
    </w:p>
    <w:p w14:paraId="399D6680">
      <w:pPr>
        <w:pStyle w:val="13"/>
        <w:tabs>
          <w:tab w:val="right" w:leader="dot" w:pos="9350"/>
        </w:tabs>
        <w:rPr>
          <w:rFonts w:asciiTheme="minorHAnsi" w:hAnsiTheme="minorHAnsi" w:eastAsiaTheme="minorEastAsia" w:cstheme="minorBidi"/>
          <w:sz w:val="22"/>
          <w:lang w:eastAsia="en-US"/>
        </w:rPr>
      </w:pPr>
      <w:r>
        <w:fldChar w:fldCharType="begin"/>
      </w:r>
      <w:r>
        <w:instrText xml:space="preserve"> HYPERLINK \l "_Toc204070363" </w:instrText>
      </w:r>
      <w:r>
        <w:fldChar w:fldCharType="separate"/>
      </w:r>
      <w:r>
        <w:rPr>
          <w:rStyle w:val="17"/>
          <w:rFonts w:eastAsiaTheme="minorHAnsi"/>
          <w:lang w:eastAsia="en-US"/>
        </w:rPr>
        <w:t>References</w:t>
      </w:r>
      <w:r>
        <w:tab/>
      </w:r>
      <w:r>
        <w:fldChar w:fldCharType="begin"/>
      </w:r>
      <w:r>
        <w:instrText xml:space="preserve"> PAGEREF _Toc204070363 \h </w:instrText>
      </w:r>
      <w:r>
        <w:fldChar w:fldCharType="separate"/>
      </w:r>
      <w:r>
        <w:t>58</w:t>
      </w:r>
      <w:r>
        <w:fldChar w:fldCharType="end"/>
      </w:r>
      <w:r>
        <w:fldChar w:fldCharType="end"/>
      </w:r>
    </w:p>
    <w:p w14:paraId="746F7016">
      <w:pPr>
        <w:pStyle w:val="13"/>
        <w:tabs>
          <w:tab w:val="right" w:leader="dot" w:pos="9350"/>
        </w:tabs>
        <w:rPr>
          <w:rFonts w:asciiTheme="minorHAnsi" w:hAnsiTheme="minorHAnsi" w:eastAsiaTheme="minorEastAsia" w:cstheme="minorBidi"/>
          <w:sz w:val="22"/>
          <w:lang w:eastAsia="en-US"/>
        </w:rPr>
      </w:pPr>
      <w:r>
        <w:fldChar w:fldCharType="begin"/>
      </w:r>
      <w:r>
        <w:instrText xml:space="preserve"> HYPERLINK \l "_Toc204070364" </w:instrText>
      </w:r>
      <w:r>
        <w:fldChar w:fldCharType="separate"/>
      </w:r>
      <w:r>
        <w:rPr>
          <w:rStyle w:val="17"/>
        </w:rPr>
        <w:t>APPENDIX</w:t>
      </w:r>
      <w:r>
        <w:tab/>
      </w:r>
      <w:r>
        <w:fldChar w:fldCharType="begin"/>
      </w:r>
      <w:r>
        <w:instrText xml:space="preserve"> PAGEREF _Toc204070364 \h </w:instrText>
      </w:r>
      <w:r>
        <w:fldChar w:fldCharType="separate"/>
      </w:r>
      <w:r>
        <w:t>62</w:t>
      </w:r>
      <w:r>
        <w:fldChar w:fldCharType="end"/>
      </w:r>
      <w:r>
        <w:fldChar w:fldCharType="end"/>
      </w:r>
    </w:p>
    <w:p w14:paraId="64F79829">
      <w:pPr>
        <w:jc w:val="center"/>
        <w:rPr>
          <w:b/>
          <w:lang w:eastAsia="en-US"/>
        </w:rPr>
      </w:pPr>
      <w:r>
        <w:rPr>
          <w:lang w:eastAsia="en-US"/>
        </w:rPr>
        <w:fldChar w:fldCharType="end"/>
      </w:r>
      <w:bookmarkStart w:id="2" w:name="_Toc204070328"/>
      <w:r>
        <w:rPr>
          <w:b/>
          <w:lang w:eastAsia="en-US"/>
        </w:rPr>
        <w:t>LIST OF TABLES</w:t>
      </w:r>
      <w:bookmarkEnd w:id="2"/>
    </w:p>
    <w:p w14:paraId="12EDB92A">
      <w:pPr>
        <w:spacing w:line="240" w:lineRule="auto"/>
        <w:jc w:val="left"/>
      </w:pPr>
      <w:r>
        <w:rPr>
          <w:lang w:eastAsia="en-US"/>
        </w:rPr>
        <w:fldChar w:fldCharType="begin"/>
      </w:r>
      <w:r>
        <w:rPr>
          <w:lang w:eastAsia="en-US"/>
        </w:rPr>
        <w:instrText xml:space="preserve"> TOC \f T \h \z \t "Heading 3" \c "Table" </w:instrText>
      </w:r>
      <w:r>
        <w:rPr>
          <w:lang w:eastAsia="en-US"/>
        </w:rPr>
        <w:fldChar w:fldCharType="separate"/>
      </w:r>
    </w:p>
    <w:p w14:paraId="5B4EC2E2">
      <w:pPr>
        <w:pStyle w:val="12"/>
        <w:tabs>
          <w:tab w:val="right" w:leader="dot" w:pos="9350"/>
        </w:tabs>
        <w:rPr>
          <w:rFonts w:eastAsiaTheme="minorEastAsia"/>
          <w:sz w:val="22"/>
          <w:lang w:eastAsia="en-US"/>
        </w:rPr>
      </w:pPr>
      <w:r>
        <w:fldChar w:fldCharType="begin"/>
      </w:r>
      <w:r>
        <w:instrText xml:space="preserve"> HYPERLINK \l "_Toc199854294" </w:instrText>
      </w:r>
      <w:r>
        <w:fldChar w:fldCharType="separate"/>
      </w:r>
      <w:r>
        <w:rPr>
          <w:rStyle w:val="17"/>
        </w:rPr>
        <w:t>Table 4.1: Gender Distribution of Respondents</w:t>
      </w:r>
      <w:r>
        <w:tab/>
      </w:r>
      <w:r>
        <w:fldChar w:fldCharType="begin"/>
      </w:r>
      <w:r>
        <w:instrText xml:space="preserve"> PAGEREF _Toc199854294 \h </w:instrText>
      </w:r>
      <w:r>
        <w:fldChar w:fldCharType="separate"/>
      </w:r>
      <w:r>
        <w:t>41</w:t>
      </w:r>
      <w:r>
        <w:fldChar w:fldCharType="end"/>
      </w:r>
      <w:r>
        <w:fldChar w:fldCharType="end"/>
      </w:r>
    </w:p>
    <w:p w14:paraId="398BF39B">
      <w:pPr>
        <w:pStyle w:val="12"/>
        <w:tabs>
          <w:tab w:val="right" w:leader="dot" w:pos="9350"/>
        </w:tabs>
        <w:rPr>
          <w:rFonts w:eastAsiaTheme="minorEastAsia"/>
          <w:sz w:val="22"/>
          <w:lang w:eastAsia="en-US"/>
        </w:rPr>
      </w:pPr>
      <w:r>
        <w:fldChar w:fldCharType="begin"/>
      </w:r>
      <w:r>
        <w:instrText xml:space="preserve"> HYPERLINK \l "_Toc199854295" </w:instrText>
      </w:r>
      <w:r>
        <w:fldChar w:fldCharType="separate"/>
      </w:r>
      <w:r>
        <w:rPr>
          <w:rStyle w:val="17"/>
        </w:rPr>
        <w:t>Table 4.2: Age Distribution of Respondents</w:t>
      </w:r>
      <w:r>
        <w:tab/>
      </w:r>
      <w:r>
        <w:fldChar w:fldCharType="begin"/>
      </w:r>
      <w:r>
        <w:instrText xml:space="preserve"> PAGEREF _Toc199854295 \h </w:instrText>
      </w:r>
      <w:r>
        <w:fldChar w:fldCharType="separate"/>
      </w:r>
      <w:r>
        <w:t>42</w:t>
      </w:r>
      <w:r>
        <w:fldChar w:fldCharType="end"/>
      </w:r>
      <w:r>
        <w:fldChar w:fldCharType="end"/>
      </w:r>
    </w:p>
    <w:p w14:paraId="2CEB1DD3">
      <w:pPr>
        <w:pStyle w:val="12"/>
        <w:tabs>
          <w:tab w:val="right" w:leader="dot" w:pos="9350"/>
        </w:tabs>
        <w:rPr>
          <w:rFonts w:eastAsiaTheme="minorEastAsia"/>
          <w:sz w:val="22"/>
          <w:lang w:eastAsia="en-US"/>
        </w:rPr>
      </w:pPr>
      <w:r>
        <w:fldChar w:fldCharType="begin"/>
      </w:r>
      <w:r>
        <w:instrText xml:space="preserve"> HYPERLINK \l "_Toc199854296" </w:instrText>
      </w:r>
      <w:r>
        <w:fldChar w:fldCharType="separate"/>
      </w:r>
      <w:r>
        <w:rPr>
          <w:rStyle w:val="17"/>
        </w:rPr>
        <w:t>Table 4.3: Marital Status of Respondents</w:t>
      </w:r>
      <w:r>
        <w:tab/>
      </w:r>
      <w:r>
        <w:fldChar w:fldCharType="begin"/>
      </w:r>
      <w:r>
        <w:instrText xml:space="preserve"> PAGEREF _Toc199854296 \h </w:instrText>
      </w:r>
      <w:r>
        <w:fldChar w:fldCharType="separate"/>
      </w:r>
      <w:r>
        <w:t>42</w:t>
      </w:r>
      <w:r>
        <w:fldChar w:fldCharType="end"/>
      </w:r>
      <w:r>
        <w:fldChar w:fldCharType="end"/>
      </w:r>
    </w:p>
    <w:p w14:paraId="327E659C">
      <w:pPr>
        <w:pStyle w:val="12"/>
        <w:tabs>
          <w:tab w:val="right" w:leader="dot" w:pos="9350"/>
        </w:tabs>
        <w:rPr>
          <w:rFonts w:eastAsiaTheme="minorEastAsia"/>
          <w:sz w:val="22"/>
          <w:lang w:eastAsia="en-US"/>
        </w:rPr>
      </w:pPr>
      <w:r>
        <w:fldChar w:fldCharType="begin"/>
      </w:r>
      <w:r>
        <w:instrText xml:space="preserve"> HYPERLINK \l "_Toc199854297" </w:instrText>
      </w:r>
      <w:r>
        <w:fldChar w:fldCharType="separate"/>
      </w:r>
      <w:r>
        <w:rPr>
          <w:rStyle w:val="17"/>
        </w:rPr>
        <w:t>Table 4.4: Educational Qualification of Respondents</w:t>
      </w:r>
      <w:r>
        <w:tab/>
      </w:r>
      <w:r>
        <w:fldChar w:fldCharType="begin"/>
      </w:r>
      <w:r>
        <w:instrText xml:space="preserve"> PAGEREF _Toc199854297 \h </w:instrText>
      </w:r>
      <w:r>
        <w:fldChar w:fldCharType="separate"/>
      </w:r>
      <w:r>
        <w:t>43</w:t>
      </w:r>
      <w:r>
        <w:fldChar w:fldCharType="end"/>
      </w:r>
      <w:r>
        <w:fldChar w:fldCharType="end"/>
      </w:r>
    </w:p>
    <w:p w14:paraId="261E9E74">
      <w:pPr>
        <w:pStyle w:val="12"/>
        <w:tabs>
          <w:tab w:val="right" w:leader="dot" w:pos="9350"/>
        </w:tabs>
        <w:rPr>
          <w:rFonts w:eastAsiaTheme="minorEastAsia"/>
          <w:sz w:val="22"/>
          <w:lang w:eastAsia="en-US"/>
        </w:rPr>
      </w:pPr>
      <w:r>
        <w:fldChar w:fldCharType="begin"/>
      </w:r>
      <w:r>
        <w:instrText xml:space="preserve"> HYPERLINK \l "_Toc199854298" </w:instrText>
      </w:r>
      <w:r>
        <w:fldChar w:fldCharType="separate"/>
      </w:r>
      <w:r>
        <w:rPr>
          <w:rStyle w:val="17"/>
        </w:rPr>
        <w:t>Table 4.5: Professional Role in the Construction Industry</w:t>
      </w:r>
      <w:r>
        <w:tab/>
      </w:r>
      <w:r>
        <w:fldChar w:fldCharType="begin"/>
      </w:r>
      <w:r>
        <w:instrText xml:space="preserve"> PAGEREF _Toc199854298 \h </w:instrText>
      </w:r>
      <w:r>
        <w:fldChar w:fldCharType="separate"/>
      </w:r>
      <w:r>
        <w:t>43</w:t>
      </w:r>
      <w:r>
        <w:fldChar w:fldCharType="end"/>
      </w:r>
      <w:r>
        <w:fldChar w:fldCharType="end"/>
      </w:r>
    </w:p>
    <w:p w14:paraId="62BCF5FE">
      <w:pPr>
        <w:pStyle w:val="12"/>
        <w:tabs>
          <w:tab w:val="right" w:leader="dot" w:pos="9350"/>
        </w:tabs>
      </w:pPr>
      <w:r>
        <w:fldChar w:fldCharType="begin"/>
      </w:r>
      <w:r>
        <w:instrText xml:space="preserve"> HYPERLINK \l "_Toc199854299" </w:instrText>
      </w:r>
      <w:r>
        <w:fldChar w:fldCharType="separate"/>
      </w:r>
      <w:r>
        <w:rPr>
          <w:rStyle w:val="17"/>
        </w:rPr>
        <w:t>Table 4.6: Years of Experience in the Construction Industry</w:t>
      </w:r>
      <w:r>
        <w:tab/>
      </w:r>
      <w:r>
        <w:fldChar w:fldCharType="begin"/>
      </w:r>
      <w:r>
        <w:instrText xml:space="preserve"> PAGEREF _Toc199854299 \h </w:instrText>
      </w:r>
      <w:r>
        <w:fldChar w:fldCharType="separate"/>
      </w:r>
      <w:r>
        <w:t>44</w:t>
      </w:r>
      <w:r>
        <w:fldChar w:fldCharType="end"/>
      </w:r>
      <w:r>
        <w:fldChar w:fldCharType="end"/>
      </w:r>
    </w:p>
    <w:p w14:paraId="555CF618">
      <w:pPr/>
      <w:r>
        <w:t>Table 4.7: Types of Building Projects Commonly Executed………..…………………………..45</w:t>
      </w:r>
    </w:p>
    <w:p w14:paraId="54DD0398">
      <w:pPr/>
      <w:r>
        <w:t>Table4.8: Percieved causes of Rework…………………………………………………………..46</w:t>
      </w:r>
    </w:p>
    <w:p w14:paraId="13663712">
      <w:pPr>
        <w:pStyle w:val="12"/>
        <w:tabs>
          <w:tab w:val="right" w:leader="dot" w:pos="9350"/>
        </w:tabs>
        <w:rPr>
          <w:rFonts w:eastAsiaTheme="minorEastAsia"/>
          <w:sz w:val="22"/>
          <w:lang w:eastAsia="en-US"/>
        </w:rPr>
      </w:pPr>
      <w:r>
        <w:fldChar w:fldCharType="begin"/>
      </w:r>
      <w:r>
        <w:instrText xml:space="preserve"> HYPERLINK \l "_Toc199854302" </w:instrText>
      </w:r>
      <w:r>
        <w:fldChar w:fldCharType="separate"/>
      </w:r>
      <w:r>
        <w:rPr>
          <w:rStyle w:val="17"/>
        </w:rPr>
        <w:t>Table 4.9: Frequency of Rework Occurrence by Project Type</w:t>
      </w:r>
      <w:r>
        <w:tab/>
      </w:r>
      <w:r>
        <w:fldChar w:fldCharType="end"/>
      </w:r>
      <w:r>
        <w:t>48</w:t>
      </w:r>
    </w:p>
    <w:p w14:paraId="62113881">
      <w:pPr>
        <w:pStyle w:val="12"/>
        <w:tabs>
          <w:tab w:val="right" w:leader="dot" w:pos="9350"/>
        </w:tabs>
      </w:pPr>
      <w:r>
        <w:fldChar w:fldCharType="begin"/>
      </w:r>
      <w:r>
        <w:instrText xml:space="preserve"> HYPERLINK \l "_Toc199854303" </w:instrText>
      </w:r>
      <w:r>
        <w:fldChar w:fldCharType="separate"/>
      </w:r>
      <w:r>
        <w:rPr>
          <w:rStyle w:val="17"/>
        </w:rPr>
        <w:t>Table 4.11: Recommended Measures to Minimize Rework</w:t>
      </w:r>
      <w:r>
        <w:tab/>
      </w:r>
      <w:r>
        <w:fldChar w:fldCharType="end"/>
      </w:r>
      <w:r>
        <w:t>49</w:t>
      </w:r>
    </w:p>
    <w:p w14:paraId="2F50001A">
      <w:pPr/>
      <w:r>
        <w:t>Table 4.12: Project Types The selected case studies include the following project types………50</w:t>
      </w:r>
    </w:p>
    <w:p w14:paraId="2F20AD90">
      <w:pPr>
        <w:rPr>
          <w:rFonts w:eastAsiaTheme="minorEastAsia"/>
          <w:sz w:val="22"/>
          <w:lang w:eastAsia="en-US"/>
        </w:rPr>
      </w:pPr>
      <w:r>
        <w:t>Table 4.13: Summary of Rework Issue Encounter in Each Project……………………………...51</w:t>
      </w:r>
    </w:p>
    <w:p w14:paraId="1826BAFE">
      <w:pPr>
        <w:pStyle w:val="12"/>
        <w:tabs>
          <w:tab w:val="right" w:leader="dot" w:pos="9350"/>
        </w:tabs>
      </w:pPr>
      <w:r>
        <w:fldChar w:fldCharType="begin"/>
      </w:r>
      <w:r>
        <w:instrText xml:space="preserve"> HYPERLINK \l "_Toc199854306" </w:instrText>
      </w:r>
      <w:r>
        <w:fldChar w:fldCharType="separate"/>
      </w:r>
      <w:r>
        <w:rPr>
          <w:rStyle w:val="17"/>
        </w:rPr>
        <w:t>Table 4.14: Comparison of Rework by Project Type</w:t>
      </w:r>
      <w:r>
        <w:tab/>
      </w:r>
      <w:r>
        <w:t>5</w:t>
      </w:r>
      <w:r>
        <w:fldChar w:fldCharType="end"/>
      </w:r>
      <w:r>
        <w:t>2</w:t>
      </w:r>
    </w:p>
    <w:p w14:paraId="5E096E28">
      <w:pPr/>
      <w:r>
        <w:t>Table 4.15 Rework led to Significnt financial and time losses in all prroject...…………………53</w:t>
      </w:r>
    </w:p>
    <w:p w14:paraId="7857A47B">
      <w:pPr/>
      <w:r>
        <w:t>Table 4.16 Lessons and Recommendation from Each Project…………………………………..54</w:t>
      </w:r>
    </w:p>
    <w:p w14:paraId="45318DB5">
      <w:pPr>
        <w:spacing w:line="240" w:lineRule="auto"/>
        <w:jc w:val="left"/>
        <w:rPr>
          <w:rFonts w:eastAsiaTheme="majorEastAsia"/>
          <w:b/>
          <w:bCs/>
          <w:caps/>
          <w:szCs w:val="28"/>
          <w:lang w:eastAsia="en-US"/>
        </w:rPr>
      </w:pPr>
      <w:r>
        <w:rPr>
          <w:lang w:eastAsia="en-US"/>
        </w:rPr>
        <w:fldChar w:fldCharType="end"/>
      </w:r>
    </w:p>
    <w:p w14:paraId="31C11E25">
      <w:pPr>
        <w:spacing w:line="240" w:lineRule="auto"/>
        <w:jc w:val="left"/>
        <w:rPr>
          <w:lang w:eastAsia="en-US"/>
        </w:rPr>
      </w:pPr>
      <w:r>
        <w:rPr>
          <w:lang w:eastAsia="en-US"/>
        </w:rPr>
        <w:br w:type="page"/>
      </w:r>
    </w:p>
    <w:p w14:paraId="77317400">
      <w:pPr>
        <w:pStyle w:val="2"/>
        <w:rPr>
          <w:rFonts w:cs="Times New Roman"/>
        </w:rPr>
      </w:pPr>
      <w:bookmarkStart w:id="3" w:name="_Toc204070330"/>
    </w:p>
    <w:p w14:paraId="0843BDC3">
      <w:pPr>
        <w:pStyle w:val="2"/>
        <w:rPr>
          <w:rFonts w:cs="Times New Roman"/>
        </w:rPr>
      </w:pPr>
      <w:r>
        <w:rPr>
          <w:rFonts w:cs="Times New Roman"/>
        </w:rPr>
        <w:t>CHAPTER ONE</w:t>
      </w:r>
      <w:bookmarkEnd w:id="3"/>
    </w:p>
    <w:p w14:paraId="1369D07A">
      <w:pPr>
        <w:pStyle w:val="3"/>
        <w:rPr>
          <w:lang w:eastAsia="en-US"/>
        </w:rPr>
      </w:pPr>
      <w:bookmarkStart w:id="4" w:name="_Toc204070331"/>
      <w:r>
        <w:rPr>
          <w:lang w:eastAsia="en-US"/>
        </w:rPr>
        <w:t>1.0 Introduction</w:t>
      </w:r>
      <w:bookmarkEnd w:id="4"/>
    </w:p>
    <w:p w14:paraId="4C348E3F">
      <w:pPr>
        <w:pStyle w:val="3"/>
        <w:rPr>
          <w:lang w:eastAsia="en-US"/>
        </w:rPr>
      </w:pPr>
      <w:bookmarkStart w:id="5" w:name="_Toc204070332"/>
      <w:r>
        <w:rPr>
          <w:lang w:eastAsia="en-US"/>
        </w:rPr>
        <w:t>1.1 Background of the Study</w:t>
      </w:r>
      <w:bookmarkEnd w:id="5"/>
    </w:p>
    <w:p w14:paraId="4903B399">
      <w:pPr>
        <w:rPr>
          <w:lang w:eastAsia="en-US"/>
        </w:rPr>
      </w:pPr>
      <w:r>
        <w:rPr>
          <w:lang w:eastAsia="en-US"/>
        </w:rPr>
        <w:t>Building construction is a critical sector that contributes significantly to the economic development of any nation. The productivity and success of construction projects are influenced by numerous factors, including the attributes of the contractors involved. Contractors play a pivotal role in determining project outcomes, as their experience, technical expertise, financial stability, and management capabilities directly impact the efficiency, cost, and quality of construction processes. Globally, the construction industry has witnessed challenges related to delays, cost overruns, and quality issues, many of which can be attributed to inadequate contractor performance (Olanrewaju &amp; Abdul-Aziz, 2015).</w:t>
      </w:r>
    </w:p>
    <w:p w14:paraId="570F7B83">
      <w:pPr>
        <w:rPr>
          <w:lang w:eastAsia="en-US"/>
        </w:rPr>
      </w:pPr>
      <w:r>
        <w:rPr>
          <w:lang w:eastAsia="en-US"/>
        </w:rPr>
        <w:t>Over the years, researchers have emphasised the need to understand the attributes that contribute to contractor effectiveness. Attributes such as resource management, safety protocols, organisational skills, and financial capacity are seen as critical success factors (CSFs) that can enhance project productivity and mitigate risks. As the demand for infrastructure and building projects continues to grow, especially in developing nations like Nigeria, it becomes imperative to evaluate how contractors' attributes influence productivity to achieve better project outcomes (Hwang et al., 2019).</w:t>
      </w:r>
    </w:p>
    <w:p w14:paraId="327C62B0">
      <w:pPr>
        <w:rPr>
          <w:lang w:eastAsia="en-US"/>
        </w:rPr>
      </w:pPr>
      <w:r>
        <w:rPr>
          <w:lang w:eastAsia="en-US"/>
        </w:rPr>
        <w:t xml:space="preserve">Contractors' attributes refer to a wide range of internal competencies and external reputations that collectively influence their ability to deliver successful construction outcomes. These </w:t>
      </w:r>
    </w:p>
    <w:p w14:paraId="270642F4">
      <w:pPr>
        <w:rPr>
          <w:lang w:eastAsia="en-US"/>
        </w:rPr>
      </w:pPr>
    </w:p>
    <w:p w14:paraId="002BC824">
      <w:pPr>
        <w:rPr>
          <w:lang w:eastAsia="en-US"/>
        </w:rPr>
      </w:pPr>
    </w:p>
    <w:p w14:paraId="7EAFA0B7">
      <w:pPr>
        <w:rPr>
          <w:lang w:eastAsia="en-US"/>
        </w:rPr>
      </w:pPr>
      <w:r>
        <w:rPr>
          <w:lang w:eastAsia="en-US"/>
        </w:rPr>
        <w:t>include technical know-how, quality assurance policies, project management capabilities, financial solvency, labour force management, equipment adequacy, and experience with similar past projects. According to Doloi (2012), successful project delivery is closely linked to a contractor’s ability to balance these attributes while responding to dynamic project conditions.</w:t>
      </w:r>
    </w:p>
    <w:p w14:paraId="090916BA">
      <w:pPr>
        <w:rPr>
          <w:lang w:eastAsia="en-US"/>
        </w:rPr>
      </w:pPr>
      <w:r>
        <w:rPr>
          <w:lang w:eastAsia="en-US"/>
        </w:rPr>
        <w:t>One of the key issues in the Nigerian construction industry is the poor performance of contractors, often resulting in project abandonment, cost escalation, and substandard work. Aibinu and Jagboro (2020) argue that most delays and failures in construction projects in Nigeria are a direct result of contractors’ poor planning, lack of financial management skills, and insufficient technical expertise. Therefore, understanding which specific contractor attributes most significantly influence productivity is essential for improving construction project performance.</w:t>
      </w:r>
    </w:p>
    <w:p w14:paraId="1C6D3427">
      <w:pPr>
        <w:rPr>
          <w:lang w:eastAsia="en-US"/>
        </w:rPr>
      </w:pPr>
      <w:r>
        <w:rPr>
          <w:lang w:eastAsia="en-US"/>
        </w:rPr>
        <w:t>Furthermore, productivity in building construction can be defined as the effective and efficient use of resources such as labour, materials, equipment, and capital to achieve the desired output within the constraints of time, quality, and cost. Chan et al. (2018) note that the success of construction projects is not only measured by physical output but also by the ability to deliver projects on time, within budget, and to the expected quality standards. Contractors who possess strong leadership, communication, and problem-solving skills are often more capable of managing complex projects and ensuring smooth workflow, which ultimately boosts productivity.</w:t>
      </w:r>
    </w:p>
    <w:p w14:paraId="1340018E">
      <w:pPr>
        <w:rPr>
          <w:lang w:eastAsia="en-US"/>
        </w:rPr>
      </w:pPr>
      <w:r>
        <w:rPr>
          <w:lang w:eastAsia="en-US"/>
        </w:rPr>
        <w:t>Another important contractor attribute is past project performance. As highlighted by Enshassi et al. (2017), contractors who have a history of successful project delivery are more likely to maintain high performance in future engagements. This track record builds trust among clients and stakeholders and enhances the contractor’s ability to secure subsequent contracts.</w:t>
      </w:r>
    </w:p>
    <w:p w14:paraId="0B8EB9A9">
      <w:pPr>
        <w:rPr>
          <w:lang w:eastAsia="en-US"/>
        </w:rPr>
      </w:pPr>
      <w:r>
        <w:rPr>
          <w:lang w:eastAsia="en-US"/>
        </w:rPr>
        <w:t>Additionally, financial capacity is a critical determinant of a contractor's ability to deliver projects without interruption. Contractors with robust financial management are able to mobilise resources efficiently, pay workers and suppliers promptly, and mitigate the risk of cash flow problems that often derail construction progress.</w:t>
      </w:r>
    </w:p>
    <w:p w14:paraId="309FB39A">
      <w:pPr>
        <w:rPr>
          <w:lang w:eastAsia="en-US"/>
        </w:rPr>
      </w:pPr>
      <w:r>
        <w:rPr>
          <w:lang w:eastAsia="en-US"/>
        </w:rPr>
        <w:t>In terms of environmental and safety considerations, modern construction practices increasingly demand that contractors adhere to environmental sustainability standards and health and safety regulations. A contractor's ability to manage waste, minimise environmental impact, and implement effective safety policies is now seen as part of their core attributes influencing project productivity and stakeholder satisfaction (Tam et al., 2017).</w:t>
      </w:r>
    </w:p>
    <w:p w14:paraId="60973527">
      <w:pPr>
        <w:rPr>
          <w:lang w:eastAsia="en-US"/>
        </w:rPr>
      </w:pPr>
      <w:r>
        <w:rPr>
          <w:lang w:eastAsia="en-US"/>
        </w:rPr>
        <w:t>From a project management standpoint, attributes such as communication skills, decision-making ability, scheduling, risk management, and coordination with other stakeholders are also crucial. As highlighted by Odeh and Battaineh (2002), weak project planning and coordination are major contributors to project failure, underscoring the need for contractors to possess strong organisational and managerial attributes.</w:t>
      </w:r>
    </w:p>
    <w:p w14:paraId="3D26FD2C">
      <w:pPr>
        <w:rPr>
          <w:lang w:eastAsia="en-US"/>
        </w:rPr>
      </w:pPr>
      <w:r>
        <w:rPr>
          <w:lang w:eastAsia="en-US"/>
        </w:rPr>
        <w:t>Given the importance of these attributes, there is a growing need for systematic evaluation of contractors during the selection process, not only based on cost but also on qualitative criteria that assess their potential to contribute positively to project success. This study, therefore, seeks to identify and analyse the specific contractor attributes that significantly impact building construction productivity, using empirical data to support evidence-based decision-making in contractor selection and project management.</w:t>
      </w:r>
    </w:p>
    <w:p w14:paraId="78B91F04">
      <w:pPr>
        <w:pStyle w:val="3"/>
      </w:pPr>
      <w:bookmarkStart w:id="6" w:name="_Toc204070333"/>
      <w:r>
        <w:t>1.2 SATEMENT OF THE RESEARCH PROBLEM</w:t>
      </w:r>
      <w:bookmarkEnd w:id="6"/>
    </w:p>
    <w:p w14:paraId="4524C3F0">
      <w:pPr/>
      <w:r>
        <w:t>The building construction industry is crucial for economic development, but it continues to face persistent issues such as project delays, cost overruns, and substandard quality. These challenges have significant implications, including financial losses, reduced client satisfaction, and reputational damage for contractors and other stakeholders. Contractors, who play a central role in project execution, often influence project outcomes through their technical expertise, financial capacity, and management capabilities. Yet, many construction projects still suffer due to inadequate contractor performance, as evidenced by issues like rework, delays in material procurement, and poor adherence to quality standards (Olanrewaju &amp; Abdul-Aziz, 2015; Idrus &amp; Sodangi, 2015).</w:t>
      </w:r>
    </w:p>
    <w:p w14:paraId="54D074D8">
      <w:pPr/>
      <w:r>
        <w:t>One notable gap in the construction industry is the lack of a comprehensive framework for evaluating contractors during prequalification and selection processes. Current practices often prioritise cost considerations, neglecting critical factors such as safety compliance, resource adequacy, and organisational capacity. Studies have shown that contractor-related inefficiencies, such as inadequate planning and poor resource management, account for a significant proportion of project failures (Opawole &amp; Jagboro, 2016; Hwang et al., 2019).</w:t>
      </w:r>
    </w:p>
    <w:p w14:paraId="6867A429">
      <w:pPr/>
      <w:r>
        <w:t>Moreover, the dynamic nature of the construction environment necessitates an in-depth understanding of the attributes that contribute to contractor effectiveness. Attributes such as turnover history, quality policies, labour and plant resource adequacy, and company image have been identified as critical success factors (CSFs) influencing project outcomes (Gunduz &amp; Elsherbeny, 2020; Yap et al., 2020). However, the industry still lacks robust data-driven approaches to predict project success based on these attributes.</w:t>
      </w:r>
    </w:p>
    <w:p w14:paraId="36CA3C40">
      <w:pPr/>
      <w:r>
        <w:t xml:space="preserve">This research addresses these gaps by exploring the impact of contractors’ attributes on building construction productivity, with the aim of identifying key factors that enhance project outcomes. </w:t>
      </w:r>
    </w:p>
    <w:p w14:paraId="7B27D7C7">
      <w:pPr>
        <w:pStyle w:val="3"/>
      </w:pPr>
      <w:bookmarkStart w:id="7" w:name="_Toc204070334"/>
      <w:r>
        <w:t>1.3 research questions</w:t>
      </w:r>
      <w:bookmarkEnd w:id="7"/>
    </w:p>
    <w:p w14:paraId="4BE9B9C6">
      <w:pPr/>
      <w:r>
        <w:t>This research is guided by the following questions:</w:t>
      </w:r>
    </w:p>
    <w:p w14:paraId="3AB1B784">
      <w:pPr>
        <w:pStyle w:val="25"/>
        <w:numPr>
          <w:ilvl w:val="0"/>
          <w:numId w:val="2"/>
        </w:numPr>
      </w:pPr>
      <w:r>
        <w:t>What are the factors influencial contractor attribute ?</w:t>
      </w:r>
    </w:p>
    <w:p w14:paraId="705EBB30">
      <w:pPr>
        <w:pStyle w:val="25"/>
      </w:pPr>
    </w:p>
    <w:p w14:paraId="40BC231C">
      <w:pPr>
        <w:pStyle w:val="25"/>
        <w:numPr>
          <w:ilvl w:val="0"/>
          <w:numId w:val="2"/>
        </w:numPr>
      </w:pPr>
      <w:r>
        <w:t>What are the effect of factor on building construction performance?</w:t>
      </w:r>
    </w:p>
    <w:p w14:paraId="74EEB78E">
      <w:pPr>
        <w:pStyle w:val="25"/>
        <w:numPr>
          <w:ilvl w:val="0"/>
          <w:numId w:val="2"/>
        </w:numPr>
      </w:pPr>
      <w:r>
        <w:t>How can the effects of these factors be minimized?</w:t>
      </w:r>
    </w:p>
    <w:p w14:paraId="3C34095D">
      <w:pPr>
        <w:pStyle w:val="3"/>
      </w:pPr>
      <w:bookmarkStart w:id="8" w:name="_Toc204070335"/>
    </w:p>
    <w:p w14:paraId="42CA12EE">
      <w:pPr>
        <w:pStyle w:val="3"/>
      </w:pPr>
      <w:r>
        <w:t>1.4 aim and objectives</w:t>
      </w:r>
      <w:bookmarkEnd w:id="8"/>
    </w:p>
    <w:p w14:paraId="2DC846DC">
      <w:pPr>
        <w:rPr>
          <w:rStyle w:val="23"/>
          <w:caps/>
        </w:rPr>
      </w:pPr>
      <w:bookmarkStart w:id="9" w:name="_Toc204070336"/>
      <w:r>
        <w:rPr>
          <w:rStyle w:val="23"/>
        </w:rPr>
        <w:t>1.4.2 Aim:</w:t>
      </w:r>
      <w:bookmarkEnd w:id="9"/>
    </w:p>
    <w:p w14:paraId="6219DE0C">
      <w:pPr/>
      <w:r>
        <w:t>The aim of this study is to evaluate the impact of contractors' attributes on building construction productivity, with the goal of identifying critical success factors (CSFs) that enhance project outcomes and contribute to improved performance in the construction industry.</w:t>
      </w:r>
    </w:p>
    <w:p w14:paraId="764E2F31">
      <w:pPr>
        <w:pStyle w:val="3"/>
        <w:rPr>
          <w:rStyle w:val="18"/>
          <w:b/>
          <w:bCs w:val="0"/>
        </w:rPr>
      </w:pPr>
      <w:bookmarkStart w:id="10" w:name="_Toc204070337"/>
    </w:p>
    <w:p w14:paraId="792812A9">
      <w:pPr>
        <w:pStyle w:val="3"/>
      </w:pPr>
      <w:r>
        <w:rPr>
          <w:rStyle w:val="18"/>
          <w:b/>
          <w:bCs w:val="0"/>
        </w:rPr>
        <w:t>1.4.2 Objectives:</w:t>
      </w:r>
      <w:bookmarkEnd w:id="10"/>
    </w:p>
    <w:p w14:paraId="167C11D7">
      <w:pPr>
        <w:pStyle w:val="25"/>
        <w:numPr>
          <w:ilvl w:val="0"/>
          <w:numId w:val="3"/>
        </w:numPr>
      </w:pPr>
      <w:r>
        <w:t>To determine the most critical success factors (CSFs) associated with contractors that enhance the success of building construction projects.</w:t>
      </w:r>
    </w:p>
    <w:p w14:paraId="2A7FC196">
      <w:pPr>
        <w:pStyle w:val="25"/>
        <w:numPr>
          <w:ilvl w:val="0"/>
          <w:numId w:val="3"/>
        </w:numPr>
      </w:pPr>
      <w:r>
        <w:t>To evaluate how a contractor’s level of experience impacts project quality, time management, and overall efficiency..</w:t>
      </w:r>
    </w:p>
    <w:p w14:paraId="71A76B44">
      <w:pPr>
        <w:pStyle w:val="25"/>
        <w:numPr>
          <w:ilvl w:val="0"/>
          <w:numId w:val="3"/>
        </w:numPr>
      </w:pPr>
      <w:r>
        <w:t>To explore the influence of contractors’ management skills and organizational structure on the timely completion of construction projects.</w:t>
      </w:r>
    </w:p>
    <w:p w14:paraId="661E5CBC">
      <w:pPr>
        <w:pStyle w:val="25"/>
        <w:numPr>
          <w:ilvl w:val="0"/>
          <w:numId w:val="3"/>
        </w:numPr>
      </w:pPr>
      <w:r>
        <w:t>To evaluate the significant of critical success factors (CGS’S) associate with contractors project performance.</w:t>
      </w:r>
    </w:p>
    <w:p w14:paraId="51DBD7F1">
      <w:pPr>
        <w:pStyle w:val="3"/>
      </w:pPr>
      <w:bookmarkStart w:id="11" w:name="_Toc204070338"/>
      <w:r>
        <w:t>1.5 SCOPE AND LIMITATION OF THE STUDY</w:t>
      </w:r>
      <w:bookmarkEnd w:id="11"/>
    </w:p>
    <w:p w14:paraId="2E4C73AF">
      <w:pPr/>
      <w:r>
        <w:t xml:space="preserve">This study focuses on evaluating the impact of contractors' attributes on building construction productivity within the context of the Nigerian construction industry. The research encompasses a detailed analysis of factors such as contractors' experience, technical skills, financial capacity, </w:t>
      </w:r>
    </w:p>
    <w:p w14:paraId="123DEA1B">
      <w:pPr/>
    </w:p>
    <w:p w14:paraId="296AC9B4">
      <w:pPr/>
    </w:p>
    <w:p w14:paraId="124C91A0">
      <w:pPr/>
    </w:p>
    <w:p w14:paraId="38A53CD4">
      <w:pPr/>
      <w:r>
        <w:t>organisational capabilities, and management proficiency. Data will be collected from stakeholders in the building construction sector, including contractors, project managers, and other construction professionals. The study seeks to identify critical success factors (CSFs) related to contractors that influence productivity and project success.</w:t>
      </w:r>
    </w:p>
    <w:p w14:paraId="5C6AB448">
      <w:pPr/>
      <w:r>
        <w:t>The scope is limited to building construction projects and does not extend to other areas of construction such as infrastructure or industrial projects and does not extend to other areas of construction such as infrastructure or industrial projects.</w:t>
      </w:r>
    </w:p>
    <w:p w14:paraId="286F5CFC">
      <w:pPr>
        <w:pStyle w:val="3"/>
      </w:pPr>
      <w:bookmarkStart w:id="12" w:name="_Toc204070339"/>
      <w:r>
        <w:t>1.6 JUSTIFICATION OF THE STUDY</w:t>
      </w:r>
      <w:bookmarkEnd w:id="12"/>
    </w:p>
    <w:p w14:paraId="4EA3F18C">
      <w:pPr/>
      <w:r>
        <w:t>The construction industry plays a vital role in the economic growth and development of nations, especially in developing countries like Nigeria, where infrastructure development is a key driver of progress. However, despite the industry's importance, it continues to face challenges such as delays, cost overruns, and quality issues, which often stem from contractor-related inefficiencies. Understanding the attributes that define an effective contractor is essential for addressing these persistent problems and ensuring successful project outcomes (Hwang et al., 2019).</w:t>
      </w:r>
    </w:p>
    <w:p w14:paraId="7F6060D5">
      <w:pPr/>
      <w:r>
        <w:t>This study is justified as it seeks to provide actionable insights into the critical success factors (CSFs) associated with contractors, such as their technical expertise, financial stability, management skills, and organisational capacity. By identifying these factors, stakeholders in the construction industry can make more informed decisions during the contractor selection and evaluation processes, ultimately improving project delivery and productivity.</w:t>
      </w:r>
    </w:p>
    <w:p w14:paraId="1C1CA993">
      <w:pPr/>
      <w:r>
        <w:t>Additionally, this research aims to bridge the gap in existing literature by shifting the focus from tendering and prequalification to post-construction evaluation. This approach enables a more comprehensive understanding of how contractors' attributes influence project success, offering practical recommendations for enhancing the efficiency and effectiveness of construction projects (Gunduz &amp; Elsherbeny, 2020; Yap et al., 2020).</w:t>
      </w:r>
    </w:p>
    <w:p w14:paraId="21BA4065">
      <w:pPr/>
      <w:r>
        <w:t>Given the increasing demand for infrastructure and the rising complexity of construction projects, this study provides a timely and relevant contribution to industry practices. It highlights the importance of prioritising contractor attributes in achieving cost-effective, timely, and high-quality project outcomes, which are critical for national development and stakeholder satisfaction (Opawole &amp; Jagboro, 2016).</w:t>
      </w:r>
    </w:p>
    <w:p w14:paraId="625FA6BC">
      <w:pPr>
        <w:spacing w:after="200" w:line="276" w:lineRule="auto"/>
        <w:jc w:val="left"/>
      </w:pPr>
    </w:p>
    <w:p w14:paraId="0B2C5D87">
      <w:pPr>
        <w:spacing w:line="240" w:lineRule="auto"/>
        <w:jc w:val="left"/>
        <w:rPr>
          <w:b/>
          <w:bCs/>
          <w:caps/>
          <w:szCs w:val="28"/>
        </w:rPr>
      </w:pPr>
    </w:p>
    <w:p w14:paraId="76D02AEC">
      <w:pPr>
        <w:spacing w:line="240" w:lineRule="auto"/>
        <w:jc w:val="left"/>
        <w:rPr>
          <w:b/>
          <w:bCs/>
          <w:caps/>
          <w:szCs w:val="28"/>
        </w:rPr>
      </w:pPr>
    </w:p>
    <w:p w14:paraId="60E24C9F">
      <w:pPr>
        <w:spacing w:line="240" w:lineRule="auto"/>
        <w:jc w:val="left"/>
        <w:rPr>
          <w:b/>
          <w:bCs/>
          <w:caps/>
          <w:szCs w:val="28"/>
        </w:rPr>
      </w:pPr>
    </w:p>
    <w:p w14:paraId="615E1AC4">
      <w:pPr>
        <w:spacing w:line="240" w:lineRule="auto"/>
        <w:jc w:val="left"/>
        <w:rPr>
          <w:b/>
          <w:bCs/>
          <w:caps/>
          <w:szCs w:val="28"/>
        </w:rPr>
      </w:pPr>
    </w:p>
    <w:p w14:paraId="7BE5579A">
      <w:pPr>
        <w:spacing w:line="240" w:lineRule="auto"/>
        <w:jc w:val="left"/>
        <w:rPr>
          <w:b/>
          <w:bCs/>
          <w:caps/>
          <w:szCs w:val="28"/>
        </w:rPr>
      </w:pPr>
    </w:p>
    <w:p w14:paraId="5E233D82">
      <w:pPr>
        <w:spacing w:line="240" w:lineRule="auto"/>
        <w:jc w:val="left"/>
        <w:rPr>
          <w:b/>
          <w:bCs/>
          <w:caps/>
          <w:szCs w:val="28"/>
        </w:rPr>
      </w:pPr>
    </w:p>
    <w:p w14:paraId="2CA58E41">
      <w:pPr>
        <w:spacing w:line="240" w:lineRule="auto"/>
        <w:jc w:val="left"/>
        <w:rPr>
          <w:b/>
          <w:bCs/>
          <w:caps/>
          <w:szCs w:val="28"/>
        </w:rPr>
      </w:pPr>
    </w:p>
    <w:p w14:paraId="3FD024EB">
      <w:pPr>
        <w:spacing w:line="240" w:lineRule="auto"/>
        <w:jc w:val="left"/>
        <w:rPr>
          <w:b/>
          <w:bCs/>
          <w:caps/>
          <w:szCs w:val="28"/>
        </w:rPr>
      </w:pPr>
    </w:p>
    <w:p w14:paraId="4A11217C">
      <w:pPr>
        <w:spacing w:line="240" w:lineRule="auto"/>
        <w:jc w:val="left"/>
        <w:rPr>
          <w:b/>
          <w:bCs/>
          <w:caps/>
          <w:szCs w:val="28"/>
        </w:rPr>
      </w:pPr>
    </w:p>
    <w:p w14:paraId="0686F178">
      <w:pPr>
        <w:spacing w:line="240" w:lineRule="auto"/>
        <w:jc w:val="left"/>
        <w:rPr>
          <w:b/>
          <w:bCs/>
          <w:caps/>
          <w:szCs w:val="28"/>
        </w:rPr>
      </w:pPr>
    </w:p>
    <w:p w14:paraId="60BD14C0">
      <w:pPr>
        <w:spacing w:line="240" w:lineRule="auto"/>
        <w:jc w:val="left"/>
        <w:rPr>
          <w:b/>
          <w:bCs/>
          <w:caps/>
          <w:szCs w:val="28"/>
        </w:rPr>
      </w:pPr>
    </w:p>
    <w:p w14:paraId="603A20E3">
      <w:pPr>
        <w:spacing w:line="240" w:lineRule="auto"/>
        <w:jc w:val="left"/>
        <w:rPr>
          <w:b/>
          <w:bCs/>
          <w:caps/>
          <w:szCs w:val="28"/>
        </w:rPr>
      </w:pPr>
    </w:p>
    <w:p w14:paraId="4D02AF2A">
      <w:pPr>
        <w:spacing w:line="240" w:lineRule="auto"/>
        <w:jc w:val="left"/>
        <w:rPr>
          <w:b/>
          <w:bCs/>
          <w:caps/>
          <w:szCs w:val="28"/>
        </w:rPr>
      </w:pPr>
    </w:p>
    <w:p w14:paraId="7D15DF63">
      <w:pPr>
        <w:spacing w:line="240" w:lineRule="auto"/>
        <w:jc w:val="left"/>
        <w:rPr>
          <w:b/>
          <w:bCs/>
          <w:caps/>
          <w:szCs w:val="28"/>
        </w:rPr>
      </w:pPr>
    </w:p>
    <w:p w14:paraId="18B7F5C0">
      <w:pPr>
        <w:spacing w:line="240" w:lineRule="auto"/>
        <w:jc w:val="left"/>
        <w:rPr>
          <w:b/>
          <w:bCs/>
          <w:caps/>
          <w:szCs w:val="28"/>
        </w:rPr>
      </w:pPr>
    </w:p>
    <w:p w14:paraId="1DA4CEE6">
      <w:pPr>
        <w:spacing w:line="240" w:lineRule="auto"/>
        <w:jc w:val="left"/>
        <w:rPr>
          <w:b/>
          <w:bCs/>
          <w:caps/>
          <w:szCs w:val="28"/>
        </w:rPr>
      </w:pPr>
    </w:p>
    <w:p w14:paraId="1EC5FBC5">
      <w:pPr>
        <w:spacing w:line="240" w:lineRule="auto"/>
        <w:jc w:val="left"/>
        <w:rPr>
          <w:b/>
          <w:bCs/>
          <w:caps/>
          <w:szCs w:val="28"/>
        </w:rPr>
      </w:pPr>
    </w:p>
    <w:p w14:paraId="4F79A5D1">
      <w:pPr>
        <w:spacing w:line="240" w:lineRule="auto"/>
        <w:jc w:val="left"/>
        <w:rPr>
          <w:b/>
          <w:bCs/>
          <w:caps/>
          <w:szCs w:val="28"/>
        </w:rPr>
      </w:pPr>
    </w:p>
    <w:p w14:paraId="25E1D5AC">
      <w:pPr>
        <w:spacing w:line="240" w:lineRule="auto"/>
        <w:jc w:val="left"/>
        <w:rPr>
          <w:b/>
          <w:bCs/>
          <w:caps/>
          <w:szCs w:val="28"/>
        </w:rPr>
      </w:pPr>
    </w:p>
    <w:p w14:paraId="0DA8C5B1">
      <w:pPr>
        <w:spacing w:line="240" w:lineRule="auto"/>
        <w:jc w:val="left"/>
        <w:rPr>
          <w:b/>
          <w:bCs/>
          <w:caps/>
          <w:szCs w:val="28"/>
        </w:rPr>
      </w:pPr>
    </w:p>
    <w:p w14:paraId="0EB8AD4E">
      <w:pPr>
        <w:spacing w:line="240" w:lineRule="auto"/>
        <w:jc w:val="left"/>
        <w:rPr>
          <w:b/>
          <w:bCs/>
          <w:caps/>
          <w:szCs w:val="28"/>
        </w:rPr>
      </w:pPr>
    </w:p>
    <w:p w14:paraId="5661E065">
      <w:pPr>
        <w:spacing w:line="240" w:lineRule="auto"/>
        <w:jc w:val="left"/>
        <w:rPr>
          <w:b/>
          <w:bCs/>
          <w:caps/>
          <w:szCs w:val="28"/>
        </w:rPr>
      </w:pPr>
    </w:p>
    <w:p w14:paraId="1513F98D">
      <w:pPr>
        <w:spacing w:line="240" w:lineRule="auto"/>
        <w:jc w:val="left"/>
        <w:rPr>
          <w:b/>
          <w:bCs/>
          <w:caps/>
          <w:szCs w:val="28"/>
        </w:rPr>
      </w:pPr>
    </w:p>
    <w:p w14:paraId="03E478C4">
      <w:pPr>
        <w:spacing w:line="240" w:lineRule="auto"/>
        <w:jc w:val="left"/>
        <w:rPr>
          <w:b/>
          <w:bCs/>
          <w:caps/>
          <w:szCs w:val="28"/>
        </w:rPr>
      </w:pPr>
    </w:p>
    <w:p w14:paraId="70CC28DC">
      <w:pPr>
        <w:spacing w:line="240" w:lineRule="auto"/>
        <w:jc w:val="left"/>
        <w:rPr>
          <w:b/>
          <w:bCs/>
          <w:caps/>
          <w:szCs w:val="28"/>
        </w:rPr>
      </w:pPr>
    </w:p>
    <w:p w14:paraId="0620AFFA">
      <w:pPr>
        <w:spacing w:line="240" w:lineRule="auto"/>
        <w:jc w:val="left"/>
        <w:rPr>
          <w:b/>
          <w:bCs/>
          <w:caps/>
          <w:szCs w:val="28"/>
        </w:rPr>
      </w:pPr>
    </w:p>
    <w:p w14:paraId="5B95C06B">
      <w:pPr>
        <w:spacing w:line="240" w:lineRule="auto"/>
        <w:jc w:val="left"/>
        <w:rPr>
          <w:b/>
          <w:bCs/>
          <w:caps/>
          <w:szCs w:val="28"/>
        </w:rPr>
      </w:pPr>
    </w:p>
    <w:p w14:paraId="5DE44043">
      <w:pPr>
        <w:spacing w:line="240" w:lineRule="auto"/>
        <w:jc w:val="left"/>
        <w:rPr>
          <w:b/>
          <w:bCs/>
          <w:caps/>
          <w:szCs w:val="28"/>
        </w:rPr>
      </w:pPr>
    </w:p>
    <w:p w14:paraId="1290E936">
      <w:pPr>
        <w:spacing w:line="240" w:lineRule="auto"/>
        <w:jc w:val="left"/>
        <w:rPr>
          <w:b/>
          <w:bCs/>
          <w:caps/>
          <w:szCs w:val="28"/>
        </w:rPr>
      </w:pPr>
    </w:p>
    <w:p w14:paraId="3C700F05">
      <w:pPr>
        <w:spacing w:line="240" w:lineRule="auto"/>
        <w:jc w:val="left"/>
        <w:rPr>
          <w:b/>
          <w:bCs/>
          <w:caps/>
          <w:szCs w:val="28"/>
        </w:rPr>
      </w:pPr>
    </w:p>
    <w:p w14:paraId="7FD7A980">
      <w:pPr>
        <w:spacing w:line="240" w:lineRule="auto"/>
        <w:jc w:val="left"/>
        <w:rPr>
          <w:b/>
          <w:bCs/>
          <w:caps/>
          <w:szCs w:val="28"/>
        </w:rPr>
      </w:pPr>
    </w:p>
    <w:p w14:paraId="6408F5B4">
      <w:pPr>
        <w:spacing w:line="240" w:lineRule="auto"/>
        <w:jc w:val="left"/>
        <w:rPr>
          <w:b/>
          <w:bCs/>
          <w:caps/>
          <w:szCs w:val="28"/>
        </w:rPr>
      </w:pPr>
    </w:p>
    <w:p w14:paraId="057C450D">
      <w:pPr>
        <w:spacing w:line="240" w:lineRule="auto"/>
        <w:jc w:val="left"/>
        <w:rPr>
          <w:b/>
          <w:bCs/>
          <w:caps/>
          <w:szCs w:val="28"/>
        </w:rPr>
      </w:pPr>
    </w:p>
    <w:p w14:paraId="0138DCE2">
      <w:pPr>
        <w:spacing w:line="240" w:lineRule="auto"/>
        <w:jc w:val="left"/>
        <w:rPr>
          <w:b/>
          <w:bCs/>
          <w:caps/>
          <w:szCs w:val="28"/>
        </w:rPr>
      </w:pPr>
    </w:p>
    <w:p w14:paraId="3AE07C9E">
      <w:pPr>
        <w:spacing w:line="240" w:lineRule="auto"/>
        <w:jc w:val="left"/>
        <w:rPr>
          <w:b/>
          <w:bCs/>
          <w:caps/>
          <w:szCs w:val="28"/>
        </w:rPr>
      </w:pPr>
    </w:p>
    <w:p w14:paraId="2B051ADC">
      <w:pPr>
        <w:spacing w:line="240" w:lineRule="auto"/>
        <w:jc w:val="left"/>
        <w:rPr>
          <w:b/>
          <w:bCs/>
          <w:caps/>
          <w:szCs w:val="28"/>
        </w:rPr>
      </w:pPr>
    </w:p>
    <w:p w14:paraId="5588C01D">
      <w:pPr>
        <w:spacing w:line="240" w:lineRule="auto"/>
        <w:jc w:val="left"/>
        <w:rPr>
          <w:b/>
          <w:bCs/>
          <w:caps/>
          <w:szCs w:val="28"/>
        </w:rPr>
      </w:pPr>
    </w:p>
    <w:p w14:paraId="6FABF905">
      <w:pPr>
        <w:spacing w:line="240" w:lineRule="auto"/>
        <w:jc w:val="left"/>
        <w:rPr>
          <w:b/>
          <w:bCs/>
          <w:caps/>
          <w:szCs w:val="28"/>
        </w:rPr>
      </w:pPr>
    </w:p>
    <w:p w14:paraId="43238EDA">
      <w:pPr>
        <w:keepNext/>
        <w:keepLines/>
        <w:spacing w:after="200"/>
        <w:jc w:val="center"/>
        <w:outlineLvl w:val="0"/>
      </w:pPr>
      <w:bookmarkStart w:id="13" w:name="_Toc204070340"/>
      <w:r>
        <w:rPr>
          <w:b/>
          <w:bCs/>
          <w:caps/>
          <w:szCs w:val="28"/>
        </w:rPr>
        <w:t>CHAPTER TWO</w:t>
      </w:r>
      <w:bookmarkEnd w:id="13"/>
    </w:p>
    <w:p w14:paraId="25DCE7B6">
      <w:pPr>
        <w:spacing w:after="200" w:line="276" w:lineRule="auto"/>
        <w:jc w:val="center"/>
      </w:pPr>
      <w:r>
        <w:rPr>
          <w:b/>
          <w:bCs/>
          <w:caps/>
          <w:szCs w:val="28"/>
        </w:rPr>
        <w:t>LITERATURE REVIEW</w:t>
      </w:r>
    </w:p>
    <w:p w14:paraId="4CD8E208">
      <w:pPr>
        <w:spacing w:after="200"/>
        <w:rPr>
          <w:b/>
          <w:szCs w:val="24"/>
        </w:rPr>
      </w:pPr>
      <w:r>
        <w:rPr>
          <w:b/>
          <w:szCs w:val="24"/>
        </w:rPr>
        <w:t>2.1 Introduction</w:t>
      </w:r>
    </w:p>
    <w:p w14:paraId="0652A9C3">
      <w:pPr>
        <w:spacing w:after="200"/>
        <w:rPr>
          <w:szCs w:val="24"/>
        </w:rPr>
      </w:pPr>
      <w:r>
        <w:rPr>
          <w:szCs w:val="24"/>
        </w:rPr>
        <w:t>Construction project productivity is greatly affected by the qualities and performance of contractors, who are the main drivers of project delivery. Contractors are not only responsible for building work but also for managing people, equipment, money, and time. A contractor’s success does not depend only on their technical knowledge or experience but also on a wide combination of other factors, such as financial strength, ability to plan and organise, leadership skills, and how well they have done in previous projects.</w:t>
      </w:r>
    </w:p>
    <w:p w14:paraId="2F488DE7">
      <w:pPr>
        <w:spacing w:after="200"/>
        <w:rPr>
          <w:szCs w:val="24"/>
        </w:rPr>
      </w:pPr>
      <w:r>
        <w:rPr>
          <w:szCs w:val="24"/>
        </w:rPr>
        <w:t>In today’s construction industry, especially in developing countries like Nigeria, many building projects experience delays, cost increases, or poor workmanship. Research has shown that many of these problems are linked to contractors who are not fully capable or prepared for the work. It is, therefore, important to understand the specific contractor attributes that help improve project performance and reduce common construction issues.</w:t>
      </w:r>
    </w:p>
    <w:p w14:paraId="4EA15F46">
      <w:pPr>
        <w:spacing w:after="200"/>
        <w:rPr>
          <w:szCs w:val="24"/>
        </w:rPr>
      </w:pPr>
      <w:r>
        <w:rPr>
          <w:szCs w:val="24"/>
        </w:rPr>
        <w:t>This literature review aims to explore what past researchers have discovered about these contractor attributes. It is guided by the five main objectives of this study, which focus on areas like contractors’ experience, technical skills, financial ability, use of resources, and organisational competence. It also discusses how critical success factors (CSFs) can be used to measure and improve contractor performance.</w:t>
      </w:r>
    </w:p>
    <w:p w14:paraId="3C8587F2">
      <w:pPr>
        <w:spacing w:after="200"/>
        <w:rPr>
          <w:szCs w:val="24"/>
        </w:rPr>
      </w:pPr>
      <w:r>
        <w:rPr>
          <w:szCs w:val="24"/>
        </w:rPr>
        <w:t>By looking at different studies, both in Nigeria and internationally, this chapter will help explain how and why certain contractor characteristics lead to better project results. It will also give a strong background for the research and support the idea that choosing the right contractor is one of the most important steps in achieving successful building construction.</w:t>
      </w:r>
    </w:p>
    <w:p w14:paraId="23AF6B0E">
      <w:pPr>
        <w:pStyle w:val="11"/>
        <w:spacing w:line="360" w:lineRule="auto"/>
        <w:jc w:val="both"/>
      </w:pPr>
      <w:r>
        <w:rPr>
          <w:caps w:val="0"/>
        </w:rPr>
        <w:t>construction project productivity is greatly influenced by the competencies, behaviours, and decision-making abilities of contractors, who are central figures in project execution and delivery. a contractor’s responsibilities extend beyond the physical building works — they also encompass resource planning, coordination, cost control, stakeholder engagement, compliance, and quality assurance. consequently, contractor attributes have emerged as a critical subject of study in construction management literature due to their direct impact on project performance, especially in terms of time, cost, and quality outcomes.</w:t>
      </w:r>
    </w:p>
    <w:p w14:paraId="6484BCF3">
      <w:pPr>
        <w:pStyle w:val="11"/>
        <w:spacing w:line="360" w:lineRule="auto"/>
        <w:jc w:val="both"/>
      </w:pPr>
      <w:r>
        <w:rPr>
          <w:caps w:val="0"/>
        </w:rPr>
        <w:t>the construction industry, particularly in developing countries like nigeria, faces persistent challenges such as project delays, cost overruns, poor workmanship, and frequent project abandonment. several studies have attributed these problems not only to external environmental factors, but also to internal deficiencies among contractors, including weak financial management, limited technical capacity, poor leadership, and disorganised operations (oke et al., 2017; oladinrin &amp; ho, 2016). thus, improving contractor productivity is not merely about enhancing tools or materials — it also involves understanding and strengthening the internal attributes that drive contractor performance.</w:t>
      </w:r>
    </w:p>
    <w:p w14:paraId="1547EDB1">
      <w:pPr>
        <w:pStyle w:val="11"/>
        <w:spacing w:line="360" w:lineRule="auto"/>
        <w:jc w:val="both"/>
      </w:pPr>
      <w:r>
        <w:rPr>
          <w:caps w:val="0"/>
        </w:rPr>
        <w:t xml:space="preserve">globally, researchers have acknowledged that contractor selection based solely on the lowest bid is an outdated and often counterproductive practice. instead, modern procurement frameworks increasingly emphasise qualitative attributes such as experience, technical qualifications, financial soundness, project history, and safety records (hwang et al., 2017; yap &amp; lee, 2020). these elements are often captured under the umbrella of </w:t>
      </w:r>
      <w:r>
        <w:rPr>
          <w:rStyle w:val="18"/>
          <w:rFonts w:eastAsia="SimSun"/>
          <w:caps w:val="0"/>
        </w:rPr>
        <w:t>critical success factors (csfs)</w:t>
      </w:r>
      <w:r>
        <w:rPr>
          <w:caps w:val="0"/>
        </w:rPr>
        <w:t xml:space="preserve"> key attributes or conditions that, if properly managed, significantly increase the likelihood of project success.</w:t>
      </w:r>
    </w:p>
    <w:p w14:paraId="2D2D8952">
      <w:pPr>
        <w:pStyle w:val="11"/>
        <w:spacing w:line="360" w:lineRule="auto"/>
        <w:jc w:val="both"/>
      </w:pPr>
      <w:r>
        <w:rPr>
          <w:caps w:val="0"/>
        </w:rPr>
        <w:t>in nigeria, the absence of standardized contractor evaluation frameworks means many clients still rely on informal networks, past familiarity, or financial offers as the basis for awarding contracts. this practice often results in poor project performance. to address this, it is vital to explore the attributes that consistently contribute to better productivity and to use that knowledge in shaping contractor evaluation and training.</w:t>
      </w:r>
    </w:p>
    <w:p w14:paraId="210EB573">
      <w:pPr>
        <w:pStyle w:val="11"/>
        <w:spacing w:line="360" w:lineRule="auto"/>
        <w:jc w:val="both"/>
      </w:pPr>
      <w:r>
        <w:rPr>
          <w:caps w:val="0"/>
        </w:rPr>
        <w:t>this literature review aims to examine existing research and theoretical perspectives on contractor attributes and their influence on building construction productivity. specifically, it focuses on five major dimensions: contractor experience, technical competence, financial strength, resource management, and organisational capability. additionally, it reviews the role of csfs in providing an objective basis for contractor assessment and selection. by analysing relevant studies, both local and international, this chapter builds a strong foundation for understanding how contractor qualities affect productivity and what can be done to enhance performance outcomes across the construction sector.</w:t>
      </w:r>
    </w:p>
    <w:p w14:paraId="33169C02">
      <w:pPr>
        <w:spacing w:after="200"/>
        <w:rPr>
          <w:b/>
          <w:szCs w:val="24"/>
        </w:rPr>
      </w:pPr>
      <w:r>
        <w:rPr>
          <w:b/>
          <w:szCs w:val="24"/>
        </w:rPr>
        <w:t>2.2 Key Attributes of Contractors That Influence Building Construction Productivity</w:t>
      </w:r>
    </w:p>
    <w:p w14:paraId="683A82E8">
      <w:pPr>
        <w:spacing w:after="200"/>
        <w:rPr>
          <w:szCs w:val="24"/>
        </w:rPr>
      </w:pPr>
      <w:r>
        <w:rPr>
          <w:szCs w:val="24"/>
        </w:rPr>
        <w:t>Several researchers have studied the traits that define an effective contractor. According to Hwang et al. (2017), the quality of a contractor’s management practices and decision-making directly influences the project’s outcome. They found that well-trained, experienced contractors manage risks better, reduce cost overruns, and improve productivity.</w:t>
      </w:r>
    </w:p>
    <w:p w14:paraId="3A16D877">
      <w:pPr>
        <w:spacing w:after="200"/>
        <w:rPr>
          <w:szCs w:val="24"/>
        </w:rPr>
      </w:pPr>
      <w:r>
        <w:rPr>
          <w:szCs w:val="24"/>
        </w:rPr>
        <w:t>Ahiaga-Dagbui and Smith (2014) stressed that most delays and failures in construction projects are due to human-related factors, especially on the part of contractors. Their study supports the idea that selecting contractors based on price alone is risky.</w:t>
      </w:r>
    </w:p>
    <w:p w14:paraId="634963A3">
      <w:pPr>
        <w:spacing w:after="200"/>
        <w:rPr>
          <w:szCs w:val="24"/>
        </w:rPr>
      </w:pPr>
      <w:r>
        <w:rPr>
          <w:szCs w:val="24"/>
        </w:rPr>
        <w:t>In a Nigerian context, Oladinrin and Ho (2016) noted that many local contractors lack strong organisational skills and depend heavily on manual processes. This results in weak site management, delayed work schedules, and low-quality outputs.</w:t>
      </w:r>
    </w:p>
    <w:p w14:paraId="7CAE1CE7">
      <w:pPr>
        <w:spacing w:after="200"/>
        <w:rPr>
          <w:szCs w:val="24"/>
        </w:rPr>
      </w:pPr>
      <w:r>
        <w:rPr>
          <w:szCs w:val="24"/>
        </w:rPr>
        <w:t>Furthermore, Gunduz and Elsherbeny (2020) conducted a study identifying several contractor attributes that strongly influence project success. This includes; Labour and equipment adequacy, past experience with similar projects, safety and environmental management, financial stability, communication and leadership skills.</w:t>
      </w:r>
    </w:p>
    <w:p w14:paraId="4601287E">
      <w:pPr>
        <w:spacing w:after="200"/>
        <w:rPr>
          <w:szCs w:val="24"/>
        </w:rPr>
      </w:pPr>
      <w:r>
        <w:rPr>
          <w:szCs w:val="24"/>
        </w:rPr>
        <w:t>They recommend that these attributes should be included during prequalification and monitoring of contractors to ensure better project outcomes.</w:t>
      </w:r>
    </w:p>
    <w:p w14:paraId="73411456">
      <w:pPr>
        <w:spacing w:line="240" w:lineRule="auto"/>
      </w:pPr>
      <w:r>
        <w:rPr>
          <w:rStyle w:val="37"/>
        </w:rPr>
        <w:t>Summary Table: Key Contractor Attributes Influencing Construction Productivity</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2291"/>
        <w:gridCol w:w="3691"/>
        <w:gridCol w:w="3003"/>
      </w:tblGrid>
      <w:tr w14:paraId="74B70854">
        <w:tblPrEx>
          <w:tblLayout w:type="fixed"/>
        </w:tblPrEx>
        <w:tc>
          <w:tcPr>
            <w:tcW w:w="591" w:type="dxa"/>
            <w:tcBorders>
              <w:top w:val="single" w:color="auto" w:sz="4" w:space="0"/>
              <w:left w:val="single" w:color="auto" w:sz="4" w:space="0"/>
              <w:bottom w:val="single" w:color="auto" w:sz="4" w:space="0"/>
              <w:right w:val="single" w:color="auto" w:sz="4" w:space="0"/>
            </w:tcBorders>
          </w:tcPr>
          <w:p w14:paraId="3981468E">
            <w:pPr>
              <w:spacing w:line="240" w:lineRule="auto"/>
              <w:jc w:val="center"/>
              <w:rPr>
                <w:b/>
                <w:bCs/>
                <w:szCs w:val="24"/>
              </w:rPr>
            </w:pPr>
            <w:r>
              <w:rPr>
                <w:rStyle w:val="37"/>
              </w:rPr>
              <w:t>S/N</w:t>
            </w:r>
          </w:p>
        </w:tc>
        <w:tc>
          <w:tcPr>
            <w:tcW w:w="2291" w:type="dxa"/>
            <w:tcBorders>
              <w:top w:val="single" w:color="auto" w:sz="4" w:space="0"/>
              <w:left w:val="single" w:color="auto" w:sz="4" w:space="0"/>
              <w:bottom w:val="single" w:color="auto" w:sz="4" w:space="0"/>
              <w:right w:val="single" w:color="auto" w:sz="4" w:space="0"/>
            </w:tcBorders>
          </w:tcPr>
          <w:p w14:paraId="499A1D4C">
            <w:pPr>
              <w:spacing w:line="240" w:lineRule="auto"/>
              <w:jc w:val="center"/>
              <w:rPr>
                <w:b/>
                <w:bCs/>
                <w:szCs w:val="24"/>
              </w:rPr>
            </w:pPr>
            <w:r>
              <w:rPr>
                <w:rStyle w:val="37"/>
              </w:rPr>
              <w:t>Contractor Attribute</w:t>
            </w:r>
          </w:p>
        </w:tc>
        <w:tc>
          <w:tcPr>
            <w:tcW w:w="3691" w:type="dxa"/>
            <w:tcBorders>
              <w:top w:val="single" w:color="auto" w:sz="4" w:space="0"/>
              <w:left w:val="single" w:color="auto" w:sz="4" w:space="0"/>
              <w:bottom w:val="single" w:color="auto" w:sz="4" w:space="0"/>
              <w:right w:val="single" w:color="auto" w:sz="4" w:space="0"/>
            </w:tcBorders>
          </w:tcPr>
          <w:p w14:paraId="4F734963">
            <w:pPr>
              <w:spacing w:line="240" w:lineRule="auto"/>
              <w:jc w:val="center"/>
              <w:rPr>
                <w:b/>
                <w:bCs/>
                <w:szCs w:val="24"/>
              </w:rPr>
            </w:pPr>
            <w:r>
              <w:rPr>
                <w:rStyle w:val="37"/>
              </w:rPr>
              <w:t>Description</w:t>
            </w:r>
          </w:p>
        </w:tc>
        <w:tc>
          <w:tcPr>
            <w:tcW w:w="3003" w:type="dxa"/>
            <w:tcBorders>
              <w:top w:val="single" w:color="auto" w:sz="4" w:space="0"/>
              <w:left w:val="single" w:color="auto" w:sz="4" w:space="0"/>
              <w:bottom w:val="single" w:color="auto" w:sz="4" w:space="0"/>
              <w:right w:val="single" w:color="auto" w:sz="4" w:space="0"/>
            </w:tcBorders>
          </w:tcPr>
          <w:p w14:paraId="2FA0E8BD">
            <w:pPr>
              <w:spacing w:line="240" w:lineRule="auto"/>
              <w:jc w:val="center"/>
              <w:rPr>
                <w:b/>
                <w:bCs/>
                <w:szCs w:val="24"/>
              </w:rPr>
            </w:pPr>
            <w:r>
              <w:rPr>
                <w:rStyle w:val="37"/>
              </w:rPr>
              <w:t>Key Source(s)</w:t>
            </w:r>
          </w:p>
        </w:tc>
      </w:tr>
      <w:tr w14:paraId="06EBB612">
        <w:tblPrEx>
          <w:tblLayout w:type="fixed"/>
        </w:tblPrEx>
        <w:tc>
          <w:tcPr>
            <w:tcW w:w="591" w:type="dxa"/>
            <w:tcBorders>
              <w:top w:val="single" w:color="auto" w:sz="4" w:space="0"/>
              <w:left w:val="single" w:color="auto" w:sz="4" w:space="0"/>
              <w:bottom w:val="single" w:color="auto" w:sz="4" w:space="0"/>
              <w:right w:val="single" w:color="auto" w:sz="4" w:space="0"/>
            </w:tcBorders>
          </w:tcPr>
          <w:p w14:paraId="016C6203">
            <w:pPr>
              <w:spacing w:line="240" w:lineRule="auto"/>
              <w:rPr>
                <w:szCs w:val="24"/>
              </w:rPr>
            </w:pPr>
            <w:r>
              <w:t>1</w:t>
            </w:r>
          </w:p>
        </w:tc>
        <w:tc>
          <w:tcPr>
            <w:tcW w:w="2291" w:type="dxa"/>
            <w:tcBorders>
              <w:top w:val="single" w:color="auto" w:sz="4" w:space="0"/>
              <w:left w:val="single" w:color="auto" w:sz="4" w:space="0"/>
              <w:bottom w:val="single" w:color="auto" w:sz="4" w:space="0"/>
              <w:right w:val="single" w:color="auto" w:sz="4" w:space="0"/>
            </w:tcBorders>
          </w:tcPr>
          <w:p w14:paraId="6D2FC003">
            <w:pPr>
              <w:spacing w:line="240" w:lineRule="auto"/>
              <w:rPr>
                <w:szCs w:val="24"/>
              </w:rPr>
            </w:pPr>
            <w:r>
              <w:t>Technical Capability</w:t>
            </w:r>
          </w:p>
        </w:tc>
        <w:tc>
          <w:tcPr>
            <w:tcW w:w="3691" w:type="dxa"/>
            <w:tcBorders>
              <w:top w:val="single" w:color="auto" w:sz="4" w:space="0"/>
              <w:left w:val="single" w:color="auto" w:sz="4" w:space="0"/>
              <w:bottom w:val="single" w:color="auto" w:sz="4" w:space="0"/>
              <w:right w:val="single" w:color="auto" w:sz="4" w:space="0"/>
            </w:tcBorders>
          </w:tcPr>
          <w:p w14:paraId="7A8EAB19">
            <w:pPr>
              <w:spacing w:line="240" w:lineRule="auto"/>
              <w:rPr>
                <w:szCs w:val="24"/>
              </w:rPr>
            </w:pPr>
            <w:r>
              <w:t>Proficiency in applying construction methods and handling complex technical issues</w:t>
            </w:r>
          </w:p>
        </w:tc>
        <w:tc>
          <w:tcPr>
            <w:tcW w:w="3003" w:type="dxa"/>
            <w:tcBorders>
              <w:top w:val="single" w:color="auto" w:sz="4" w:space="0"/>
              <w:left w:val="single" w:color="auto" w:sz="4" w:space="0"/>
              <w:bottom w:val="single" w:color="auto" w:sz="4" w:space="0"/>
              <w:right w:val="single" w:color="auto" w:sz="4" w:space="0"/>
            </w:tcBorders>
          </w:tcPr>
          <w:p w14:paraId="779D4C15">
            <w:pPr>
              <w:spacing w:line="240" w:lineRule="auto"/>
              <w:rPr>
                <w:szCs w:val="24"/>
              </w:rPr>
            </w:pPr>
            <w:r>
              <w:t>Idrus &amp; Sodangi (2015); Gunduz &amp; Elsherbeny (2020)</w:t>
            </w:r>
          </w:p>
        </w:tc>
      </w:tr>
      <w:tr w14:paraId="3891C218">
        <w:tblPrEx>
          <w:tblLayout w:type="fixed"/>
        </w:tblPrEx>
        <w:tc>
          <w:tcPr>
            <w:tcW w:w="591" w:type="dxa"/>
            <w:tcBorders>
              <w:top w:val="single" w:color="auto" w:sz="4" w:space="0"/>
              <w:left w:val="single" w:color="auto" w:sz="4" w:space="0"/>
              <w:bottom w:val="single" w:color="auto" w:sz="4" w:space="0"/>
              <w:right w:val="single" w:color="auto" w:sz="4" w:space="0"/>
            </w:tcBorders>
          </w:tcPr>
          <w:p w14:paraId="41897462">
            <w:pPr>
              <w:spacing w:line="240" w:lineRule="auto"/>
              <w:rPr>
                <w:szCs w:val="24"/>
              </w:rPr>
            </w:pPr>
            <w:r>
              <w:t>2</w:t>
            </w:r>
          </w:p>
        </w:tc>
        <w:tc>
          <w:tcPr>
            <w:tcW w:w="2291" w:type="dxa"/>
            <w:tcBorders>
              <w:top w:val="single" w:color="auto" w:sz="4" w:space="0"/>
              <w:left w:val="single" w:color="auto" w:sz="4" w:space="0"/>
              <w:bottom w:val="single" w:color="auto" w:sz="4" w:space="0"/>
              <w:right w:val="single" w:color="auto" w:sz="4" w:space="0"/>
            </w:tcBorders>
          </w:tcPr>
          <w:p w14:paraId="4FD1FBE1">
            <w:pPr>
              <w:spacing w:line="240" w:lineRule="auto"/>
              <w:rPr>
                <w:szCs w:val="24"/>
              </w:rPr>
            </w:pPr>
            <w:r>
              <w:t>Reliability</w:t>
            </w:r>
          </w:p>
        </w:tc>
        <w:tc>
          <w:tcPr>
            <w:tcW w:w="3691" w:type="dxa"/>
            <w:tcBorders>
              <w:top w:val="single" w:color="auto" w:sz="4" w:space="0"/>
              <w:left w:val="single" w:color="auto" w:sz="4" w:space="0"/>
              <w:bottom w:val="single" w:color="auto" w:sz="4" w:space="0"/>
              <w:right w:val="single" w:color="auto" w:sz="4" w:space="0"/>
            </w:tcBorders>
          </w:tcPr>
          <w:p w14:paraId="42661780">
            <w:pPr>
              <w:spacing w:line="240" w:lineRule="auto"/>
              <w:rPr>
                <w:szCs w:val="24"/>
              </w:rPr>
            </w:pPr>
            <w:r>
              <w:t>Ability to meet project timelines and maintain consistency in delivery</w:t>
            </w:r>
          </w:p>
        </w:tc>
        <w:tc>
          <w:tcPr>
            <w:tcW w:w="3003" w:type="dxa"/>
            <w:tcBorders>
              <w:top w:val="single" w:color="auto" w:sz="4" w:space="0"/>
              <w:left w:val="single" w:color="auto" w:sz="4" w:space="0"/>
              <w:bottom w:val="single" w:color="auto" w:sz="4" w:space="0"/>
              <w:right w:val="single" w:color="auto" w:sz="4" w:space="0"/>
            </w:tcBorders>
          </w:tcPr>
          <w:p w14:paraId="79BD6974">
            <w:pPr>
              <w:spacing w:line="240" w:lineRule="auto"/>
              <w:rPr>
                <w:szCs w:val="24"/>
              </w:rPr>
            </w:pPr>
            <w:r>
              <w:t>Idrus &amp; Sodangi (2015); Olanrewaju &amp; Abdul-Aziz (2015)</w:t>
            </w:r>
          </w:p>
        </w:tc>
      </w:tr>
      <w:tr w14:paraId="7B2C0AF6">
        <w:tblPrEx>
          <w:tblLayout w:type="fixed"/>
        </w:tblPrEx>
        <w:tc>
          <w:tcPr>
            <w:tcW w:w="591" w:type="dxa"/>
            <w:tcBorders>
              <w:top w:val="single" w:color="auto" w:sz="4" w:space="0"/>
              <w:left w:val="single" w:color="auto" w:sz="4" w:space="0"/>
              <w:bottom w:val="single" w:color="auto" w:sz="4" w:space="0"/>
              <w:right w:val="single" w:color="auto" w:sz="4" w:space="0"/>
            </w:tcBorders>
          </w:tcPr>
          <w:p w14:paraId="33BC3360">
            <w:pPr>
              <w:spacing w:line="240" w:lineRule="auto"/>
              <w:rPr>
                <w:szCs w:val="24"/>
              </w:rPr>
            </w:pPr>
            <w:r>
              <w:t>3</w:t>
            </w:r>
          </w:p>
        </w:tc>
        <w:tc>
          <w:tcPr>
            <w:tcW w:w="2291" w:type="dxa"/>
            <w:tcBorders>
              <w:top w:val="single" w:color="auto" w:sz="4" w:space="0"/>
              <w:left w:val="single" w:color="auto" w:sz="4" w:space="0"/>
              <w:bottom w:val="single" w:color="auto" w:sz="4" w:space="0"/>
              <w:right w:val="single" w:color="auto" w:sz="4" w:space="0"/>
            </w:tcBorders>
          </w:tcPr>
          <w:p w14:paraId="2DD3BFA3">
            <w:pPr>
              <w:spacing w:line="240" w:lineRule="auto"/>
              <w:rPr>
                <w:szCs w:val="24"/>
              </w:rPr>
            </w:pPr>
            <w:r>
              <w:t>Turnover History</w:t>
            </w:r>
          </w:p>
        </w:tc>
        <w:tc>
          <w:tcPr>
            <w:tcW w:w="3691" w:type="dxa"/>
            <w:tcBorders>
              <w:top w:val="single" w:color="auto" w:sz="4" w:space="0"/>
              <w:left w:val="single" w:color="auto" w:sz="4" w:space="0"/>
              <w:bottom w:val="single" w:color="auto" w:sz="4" w:space="0"/>
              <w:right w:val="single" w:color="auto" w:sz="4" w:space="0"/>
            </w:tcBorders>
          </w:tcPr>
          <w:p w14:paraId="60765F83">
            <w:pPr>
              <w:spacing w:line="240" w:lineRule="auto"/>
              <w:rPr>
                <w:szCs w:val="24"/>
              </w:rPr>
            </w:pPr>
            <w:r>
              <w:t>Past financial and project performance consistency</w:t>
            </w:r>
          </w:p>
        </w:tc>
        <w:tc>
          <w:tcPr>
            <w:tcW w:w="3003" w:type="dxa"/>
            <w:tcBorders>
              <w:top w:val="single" w:color="auto" w:sz="4" w:space="0"/>
              <w:left w:val="single" w:color="auto" w:sz="4" w:space="0"/>
              <w:bottom w:val="single" w:color="auto" w:sz="4" w:space="0"/>
              <w:right w:val="single" w:color="auto" w:sz="4" w:space="0"/>
            </w:tcBorders>
          </w:tcPr>
          <w:p w14:paraId="70203976">
            <w:pPr>
              <w:spacing w:line="240" w:lineRule="auto"/>
              <w:rPr>
                <w:szCs w:val="24"/>
              </w:rPr>
            </w:pPr>
            <w:r>
              <w:t>Olanrewaju &amp; Abdul-Aziz (2015)</w:t>
            </w:r>
          </w:p>
        </w:tc>
      </w:tr>
      <w:tr w14:paraId="63DD64E1">
        <w:tblPrEx>
          <w:tblLayout w:type="fixed"/>
        </w:tblPrEx>
        <w:tc>
          <w:tcPr>
            <w:tcW w:w="591" w:type="dxa"/>
            <w:tcBorders>
              <w:top w:val="single" w:color="auto" w:sz="4" w:space="0"/>
              <w:left w:val="single" w:color="auto" w:sz="4" w:space="0"/>
              <w:bottom w:val="single" w:color="auto" w:sz="4" w:space="0"/>
              <w:right w:val="single" w:color="auto" w:sz="4" w:space="0"/>
            </w:tcBorders>
          </w:tcPr>
          <w:p w14:paraId="3056583F">
            <w:pPr>
              <w:spacing w:line="240" w:lineRule="auto"/>
              <w:rPr>
                <w:szCs w:val="24"/>
              </w:rPr>
            </w:pPr>
            <w:r>
              <w:t>4</w:t>
            </w:r>
          </w:p>
        </w:tc>
        <w:tc>
          <w:tcPr>
            <w:tcW w:w="2291" w:type="dxa"/>
            <w:tcBorders>
              <w:top w:val="single" w:color="auto" w:sz="4" w:space="0"/>
              <w:left w:val="single" w:color="auto" w:sz="4" w:space="0"/>
              <w:bottom w:val="single" w:color="auto" w:sz="4" w:space="0"/>
              <w:right w:val="single" w:color="auto" w:sz="4" w:space="0"/>
            </w:tcBorders>
          </w:tcPr>
          <w:p w14:paraId="670FF1F5">
            <w:pPr>
              <w:spacing w:line="240" w:lineRule="auto"/>
              <w:rPr>
                <w:szCs w:val="24"/>
              </w:rPr>
            </w:pPr>
            <w:r>
              <w:t>Safety and Quality Control</w:t>
            </w:r>
          </w:p>
        </w:tc>
        <w:tc>
          <w:tcPr>
            <w:tcW w:w="3691" w:type="dxa"/>
            <w:tcBorders>
              <w:top w:val="single" w:color="auto" w:sz="4" w:space="0"/>
              <w:left w:val="single" w:color="auto" w:sz="4" w:space="0"/>
              <w:bottom w:val="single" w:color="auto" w:sz="4" w:space="0"/>
              <w:right w:val="single" w:color="auto" w:sz="4" w:space="0"/>
            </w:tcBorders>
          </w:tcPr>
          <w:p w14:paraId="1DA99A55">
            <w:pPr>
              <w:spacing w:line="240" w:lineRule="auto"/>
              <w:rPr>
                <w:szCs w:val="24"/>
              </w:rPr>
            </w:pPr>
            <w:r>
              <w:t>Adherence to quality standards and safety practices</w:t>
            </w:r>
          </w:p>
        </w:tc>
        <w:tc>
          <w:tcPr>
            <w:tcW w:w="3003" w:type="dxa"/>
            <w:tcBorders>
              <w:top w:val="single" w:color="auto" w:sz="4" w:space="0"/>
              <w:left w:val="single" w:color="auto" w:sz="4" w:space="0"/>
              <w:bottom w:val="single" w:color="auto" w:sz="4" w:space="0"/>
              <w:right w:val="single" w:color="auto" w:sz="4" w:space="0"/>
            </w:tcBorders>
          </w:tcPr>
          <w:p w14:paraId="354D8D45">
            <w:pPr>
              <w:spacing w:line="240" w:lineRule="auto"/>
              <w:rPr>
                <w:szCs w:val="24"/>
              </w:rPr>
            </w:pPr>
            <w:r>
              <w:t>Chan et al. (2002); Gunduz &amp; Elsherbeny (2020)</w:t>
            </w:r>
          </w:p>
        </w:tc>
      </w:tr>
      <w:tr w14:paraId="6E288ECB">
        <w:tblPrEx>
          <w:tblLayout w:type="fixed"/>
        </w:tblPrEx>
        <w:tc>
          <w:tcPr>
            <w:tcW w:w="591" w:type="dxa"/>
            <w:tcBorders>
              <w:top w:val="single" w:color="auto" w:sz="4" w:space="0"/>
              <w:left w:val="single" w:color="auto" w:sz="4" w:space="0"/>
              <w:bottom w:val="single" w:color="auto" w:sz="4" w:space="0"/>
              <w:right w:val="single" w:color="auto" w:sz="4" w:space="0"/>
            </w:tcBorders>
          </w:tcPr>
          <w:p w14:paraId="1698036C">
            <w:pPr>
              <w:spacing w:line="240" w:lineRule="auto"/>
              <w:rPr>
                <w:szCs w:val="24"/>
              </w:rPr>
            </w:pPr>
            <w:r>
              <w:t>5</w:t>
            </w:r>
          </w:p>
        </w:tc>
        <w:tc>
          <w:tcPr>
            <w:tcW w:w="2291" w:type="dxa"/>
            <w:tcBorders>
              <w:top w:val="single" w:color="auto" w:sz="4" w:space="0"/>
              <w:left w:val="single" w:color="auto" w:sz="4" w:space="0"/>
              <w:bottom w:val="single" w:color="auto" w:sz="4" w:space="0"/>
              <w:right w:val="single" w:color="auto" w:sz="4" w:space="0"/>
            </w:tcBorders>
          </w:tcPr>
          <w:p w14:paraId="1F0A42B0">
            <w:pPr>
              <w:spacing w:line="240" w:lineRule="auto"/>
              <w:rPr>
                <w:szCs w:val="24"/>
              </w:rPr>
            </w:pPr>
            <w:r>
              <w:t>Environmental Practices</w:t>
            </w:r>
          </w:p>
        </w:tc>
        <w:tc>
          <w:tcPr>
            <w:tcW w:w="3691" w:type="dxa"/>
            <w:tcBorders>
              <w:top w:val="single" w:color="auto" w:sz="4" w:space="0"/>
              <w:left w:val="single" w:color="auto" w:sz="4" w:space="0"/>
              <w:bottom w:val="single" w:color="auto" w:sz="4" w:space="0"/>
              <w:right w:val="single" w:color="auto" w:sz="4" w:space="0"/>
            </w:tcBorders>
          </w:tcPr>
          <w:p w14:paraId="46417DE2">
            <w:pPr>
              <w:spacing w:line="240" w:lineRule="auto"/>
              <w:rPr>
                <w:szCs w:val="24"/>
              </w:rPr>
            </w:pPr>
            <w:r>
              <w:t>Waste management, regulatory compliance, eco-friendly processes</w:t>
            </w:r>
          </w:p>
        </w:tc>
        <w:tc>
          <w:tcPr>
            <w:tcW w:w="3003" w:type="dxa"/>
            <w:tcBorders>
              <w:top w:val="single" w:color="auto" w:sz="4" w:space="0"/>
              <w:left w:val="single" w:color="auto" w:sz="4" w:space="0"/>
              <w:bottom w:val="single" w:color="auto" w:sz="4" w:space="0"/>
              <w:right w:val="single" w:color="auto" w:sz="4" w:space="0"/>
            </w:tcBorders>
          </w:tcPr>
          <w:p w14:paraId="40EEDE9D">
            <w:pPr>
              <w:spacing w:line="240" w:lineRule="auto"/>
              <w:rPr>
                <w:szCs w:val="24"/>
              </w:rPr>
            </w:pPr>
            <w:r>
              <w:t>Gunduz &amp; Elsherbeny (2020); Darko &amp; Chan (2016)</w:t>
            </w:r>
          </w:p>
        </w:tc>
      </w:tr>
      <w:tr w14:paraId="79747FEE">
        <w:tblPrEx>
          <w:tblLayout w:type="fixed"/>
        </w:tblPrEx>
        <w:tc>
          <w:tcPr>
            <w:tcW w:w="591" w:type="dxa"/>
            <w:tcBorders>
              <w:top w:val="single" w:color="auto" w:sz="4" w:space="0"/>
              <w:left w:val="single" w:color="auto" w:sz="4" w:space="0"/>
              <w:bottom w:val="single" w:color="auto" w:sz="4" w:space="0"/>
              <w:right w:val="single" w:color="auto" w:sz="4" w:space="0"/>
            </w:tcBorders>
          </w:tcPr>
          <w:p w14:paraId="215F2D76">
            <w:pPr>
              <w:spacing w:line="240" w:lineRule="auto"/>
              <w:rPr>
                <w:szCs w:val="24"/>
              </w:rPr>
            </w:pPr>
            <w:r>
              <w:t>6</w:t>
            </w:r>
          </w:p>
        </w:tc>
        <w:tc>
          <w:tcPr>
            <w:tcW w:w="2291" w:type="dxa"/>
            <w:tcBorders>
              <w:top w:val="single" w:color="auto" w:sz="4" w:space="0"/>
              <w:left w:val="single" w:color="auto" w:sz="4" w:space="0"/>
              <w:bottom w:val="single" w:color="auto" w:sz="4" w:space="0"/>
              <w:right w:val="single" w:color="auto" w:sz="4" w:space="0"/>
            </w:tcBorders>
          </w:tcPr>
          <w:tbl>
            <w:tblPr>
              <w:tblStyle w:val="19"/>
              <w:tblW w:w="0" w:type="auto"/>
              <w:tblCellSpacing w:w="15" w:type="dxa"/>
              <w:tblInd w:w="0" w:type="dxa"/>
              <w:tblLayout w:type="fixed"/>
              <w:tblCellMar>
                <w:top w:w="15" w:type="dxa"/>
                <w:left w:w="15" w:type="dxa"/>
                <w:bottom w:w="15" w:type="dxa"/>
                <w:right w:w="15" w:type="dxa"/>
              </w:tblCellMar>
            </w:tblPr>
            <w:tblGrid>
              <w:gridCol w:w="2075"/>
            </w:tblGrid>
            <w:tr w14:paraId="186ABBDA">
              <w:tblPrEx>
                <w:tblLayout w:type="fixed"/>
              </w:tblPrEx>
              <w:trPr>
                <w:tblCellSpacing w:w="15" w:type="dxa"/>
              </w:trPr>
              <w:tc>
                <w:tcPr>
                  <w:tcW w:w="2075" w:type="dxa"/>
                  <w:tcBorders>
                    <w:top w:val="nil"/>
                    <w:left w:val="nil"/>
                    <w:bottom w:val="nil"/>
                    <w:right w:val="nil"/>
                  </w:tcBorders>
                  <w:vAlign w:val="center"/>
                </w:tcPr>
                <w:p w14:paraId="5BA48C59">
                  <w:pPr>
                    <w:spacing w:line="240" w:lineRule="auto"/>
                    <w:rPr>
                      <w:szCs w:val="24"/>
                    </w:rPr>
                  </w:pPr>
                  <w:r>
                    <w:t>Managerial Competence</w:t>
                  </w:r>
                </w:p>
              </w:tc>
            </w:tr>
          </w:tbl>
          <w:p w14:paraId="76270018">
            <w:pPr>
              <w:spacing w:line="240" w:lineRule="auto"/>
              <w:rPr>
                <w:vanish/>
                <w:szCs w:val="24"/>
              </w:rPr>
            </w:pPr>
          </w:p>
        </w:tc>
        <w:tc>
          <w:tcPr>
            <w:tcW w:w="3691" w:type="dxa"/>
            <w:tcBorders>
              <w:top w:val="single" w:color="auto" w:sz="4" w:space="0"/>
              <w:left w:val="single" w:color="auto" w:sz="4" w:space="0"/>
              <w:bottom w:val="single" w:color="auto" w:sz="4" w:space="0"/>
              <w:right w:val="single" w:color="auto" w:sz="4" w:space="0"/>
            </w:tcBorders>
          </w:tcPr>
          <w:tbl>
            <w:tblPr>
              <w:tblStyle w:val="19"/>
              <w:tblW w:w="0" w:type="auto"/>
              <w:tblCellSpacing w:w="15" w:type="dxa"/>
              <w:tblInd w:w="0" w:type="dxa"/>
              <w:tblLayout w:type="fixed"/>
              <w:tblCellMar>
                <w:top w:w="15" w:type="dxa"/>
                <w:left w:w="15" w:type="dxa"/>
                <w:bottom w:w="15" w:type="dxa"/>
                <w:right w:w="15" w:type="dxa"/>
              </w:tblCellMar>
            </w:tblPr>
            <w:tblGrid>
              <w:gridCol w:w="2443"/>
            </w:tblGrid>
            <w:tr w14:paraId="45D1753B">
              <w:tblPrEx>
                <w:tblLayout w:type="fixed"/>
              </w:tblPrEx>
              <w:trPr>
                <w:tblCellSpacing w:w="15" w:type="dxa"/>
              </w:trPr>
              <w:tc>
                <w:tcPr>
                  <w:tcW w:w="2443" w:type="dxa"/>
                  <w:tcBorders>
                    <w:top w:val="nil"/>
                    <w:left w:val="nil"/>
                    <w:bottom w:val="nil"/>
                    <w:right w:val="nil"/>
                  </w:tcBorders>
                  <w:vAlign w:val="center"/>
                </w:tcPr>
                <w:p w14:paraId="39F9A018">
                  <w:pPr>
                    <w:spacing w:line="240" w:lineRule="auto"/>
                    <w:rPr>
                      <w:szCs w:val="24"/>
                    </w:rPr>
                  </w:pPr>
                  <w:r>
                    <w:t>Managerial Competence</w:t>
                  </w:r>
                </w:p>
              </w:tc>
            </w:tr>
          </w:tbl>
          <w:p w14:paraId="291E254F">
            <w:pPr>
              <w:spacing w:line="240" w:lineRule="auto"/>
              <w:rPr>
                <w:vanish/>
                <w:szCs w:val="24"/>
              </w:rPr>
            </w:pPr>
          </w:p>
        </w:tc>
        <w:tc>
          <w:tcPr>
            <w:tcW w:w="3003" w:type="dxa"/>
            <w:tcBorders>
              <w:top w:val="single" w:color="auto" w:sz="4" w:space="0"/>
              <w:left w:val="single" w:color="auto" w:sz="4" w:space="0"/>
              <w:bottom w:val="single" w:color="auto" w:sz="4" w:space="0"/>
              <w:right w:val="single" w:color="auto" w:sz="4" w:space="0"/>
            </w:tcBorders>
          </w:tcPr>
          <w:tbl>
            <w:tblPr>
              <w:tblStyle w:val="19"/>
              <w:tblW w:w="0" w:type="auto"/>
              <w:tblCellSpacing w:w="15" w:type="dxa"/>
              <w:tblInd w:w="0" w:type="dxa"/>
              <w:tblLayout w:type="fixed"/>
              <w:tblCellMar>
                <w:top w:w="15" w:type="dxa"/>
                <w:left w:w="15" w:type="dxa"/>
                <w:bottom w:w="15" w:type="dxa"/>
                <w:right w:w="15" w:type="dxa"/>
              </w:tblCellMar>
            </w:tblPr>
            <w:tblGrid>
              <w:gridCol w:w="2787"/>
            </w:tblGrid>
            <w:tr w14:paraId="7BC471D0">
              <w:tblPrEx>
                <w:tblLayout w:type="fixed"/>
              </w:tblPrEx>
              <w:trPr>
                <w:tblCellSpacing w:w="15" w:type="dxa"/>
              </w:trPr>
              <w:tc>
                <w:tcPr>
                  <w:tcW w:w="2787" w:type="dxa"/>
                  <w:tcBorders>
                    <w:top w:val="nil"/>
                    <w:left w:val="nil"/>
                    <w:bottom w:val="nil"/>
                    <w:right w:val="nil"/>
                  </w:tcBorders>
                </w:tcPr>
                <w:p w14:paraId="5EAC37D7">
                  <w:pPr>
                    <w:spacing w:line="240" w:lineRule="auto"/>
                    <w:rPr>
                      <w:szCs w:val="24"/>
                    </w:rPr>
                  </w:pPr>
                  <w:r>
                    <w:t xml:space="preserve">Memon et al. (2014); Doloi (2012)                          </w:t>
                  </w:r>
                </w:p>
              </w:tc>
            </w:tr>
          </w:tbl>
          <w:p w14:paraId="50636C93">
            <w:pPr>
              <w:spacing w:line="240" w:lineRule="auto"/>
              <w:rPr>
                <w:vanish/>
                <w:szCs w:val="24"/>
              </w:rPr>
            </w:pPr>
          </w:p>
        </w:tc>
      </w:tr>
      <w:tr w14:paraId="378F6DB5">
        <w:tblPrEx>
          <w:tblLayout w:type="fixed"/>
        </w:tblPrEx>
        <w:tc>
          <w:tcPr>
            <w:tcW w:w="591" w:type="dxa"/>
            <w:tcBorders>
              <w:top w:val="single" w:color="auto" w:sz="4" w:space="0"/>
              <w:left w:val="single" w:color="auto" w:sz="4" w:space="0"/>
              <w:bottom w:val="single" w:color="auto" w:sz="4" w:space="0"/>
              <w:right w:val="single" w:color="auto" w:sz="4" w:space="0"/>
            </w:tcBorders>
          </w:tcPr>
          <w:p w14:paraId="274967A1">
            <w:pPr>
              <w:spacing w:line="240" w:lineRule="auto"/>
              <w:rPr>
                <w:szCs w:val="24"/>
              </w:rPr>
            </w:pPr>
            <w:r>
              <w:t>7</w:t>
            </w:r>
          </w:p>
        </w:tc>
        <w:tc>
          <w:tcPr>
            <w:tcW w:w="2291" w:type="dxa"/>
            <w:tcBorders>
              <w:top w:val="single" w:color="auto" w:sz="4" w:space="0"/>
              <w:left w:val="single" w:color="auto" w:sz="4" w:space="0"/>
              <w:bottom w:val="single" w:color="auto" w:sz="4" w:space="0"/>
              <w:right w:val="single" w:color="auto" w:sz="4" w:space="0"/>
            </w:tcBorders>
          </w:tcPr>
          <w:tbl>
            <w:tblPr>
              <w:tblStyle w:val="19"/>
              <w:tblW w:w="0" w:type="auto"/>
              <w:tblCellSpacing w:w="15" w:type="dxa"/>
              <w:tblInd w:w="0" w:type="dxa"/>
              <w:tblLayout w:type="fixed"/>
              <w:tblCellMar>
                <w:top w:w="15" w:type="dxa"/>
                <w:left w:w="15" w:type="dxa"/>
                <w:bottom w:w="15" w:type="dxa"/>
                <w:right w:w="15" w:type="dxa"/>
              </w:tblCellMar>
            </w:tblPr>
            <w:tblGrid>
              <w:gridCol w:w="96"/>
            </w:tblGrid>
            <w:tr w14:paraId="7497F04A">
              <w:tblPrEx>
                <w:tblLayout w:type="fixed"/>
              </w:tblPrEx>
              <w:trPr>
                <w:tblCellSpacing w:w="15" w:type="dxa"/>
              </w:trPr>
              <w:tc>
                <w:tcPr>
                  <w:tcW w:w="96" w:type="dxa"/>
                  <w:tcBorders>
                    <w:top w:val="nil"/>
                    <w:left w:val="nil"/>
                    <w:bottom w:val="nil"/>
                    <w:right w:val="nil"/>
                  </w:tcBorders>
                  <w:vAlign w:val="center"/>
                </w:tcPr>
                <w:p w14:paraId="7BC3E87D">
                  <w:pPr>
                    <w:spacing w:line="240" w:lineRule="auto"/>
                    <w:jc w:val="left"/>
                    <w:rPr>
                      <w:szCs w:val="24"/>
                    </w:rPr>
                  </w:pPr>
                </w:p>
              </w:tc>
            </w:tr>
          </w:tbl>
          <w:p w14:paraId="6798CA71">
            <w:pPr>
              <w:spacing w:line="240" w:lineRule="auto"/>
              <w:jc w:val="left"/>
              <w:rPr>
                <w:vanish/>
                <w:szCs w:val="24"/>
              </w:rPr>
            </w:pPr>
          </w:p>
          <w:tbl>
            <w:tblPr>
              <w:tblStyle w:val="19"/>
              <w:tblW w:w="0" w:type="auto"/>
              <w:tblCellSpacing w:w="15" w:type="dxa"/>
              <w:tblInd w:w="0" w:type="dxa"/>
              <w:tblLayout w:type="fixed"/>
              <w:tblCellMar>
                <w:top w:w="15" w:type="dxa"/>
                <w:left w:w="15" w:type="dxa"/>
                <w:bottom w:w="15" w:type="dxa"/>
                <w:right w:w="15" w:type="dxa"/>
              </w:tblCellMar>
            </w:tblPr>
            <w:tblGrid>
              <w:gridCol w:w="1170"/>
            </w:tblGrid>
            <w:tr w14:paraId="2F6A2246">
              <w:tblPrEx>
                <w:tblLayout w:type="fixed"/>
              </w:tblPrEx>
              <w:trPr>
                <w:tblCellSpacing w:w="15" w:type="dxa"/>
              </w:trPr>
              <w:tc>
                <w:tcPr>
                  <w:tcW w:w="1170" w:type="dxa"/>
                  <w:tcBorders>
                    <w:top w:val="nil"/>
                    <w:left w:val="nil"/>
                    <w:bottom w:val="nil"/>
                    <w:right w:val="nil"/>
                  </w:tcBorders>
                  <w:vAlign w:val="center"/>
                </w:tcPr>
                <w:p w14:paraId="6A1A2ABD">
                  <w:pPr>
                    <w:spacing w:line="240" w:lineRule="auto"/>
                    <w:jc w:val="left"/>
                    <w:rPr>
                      <w:szCs w:val="24"/>
                    </w:rPr>
                  </w:pPr>
                  <w:r>
                    <w:t>Experience</w:t>
                  </w:r>
                </w:p>
              </w:tc>
            </w:tr>
          </w:tbl>
          <w:p w14:paraId="7495FF11">
            <w:pPr>
              <w:spacing w:line="240" w:lineRule="auto"/>
              <w:rPr>
                <w:szCs w:val="24"/>
              </w:rPr>
            </w:pPr>
          </w:p>
        </w:tc>
        <w:tc>
          <w:tcPr>
            <w:tcW w:w="3691" w:type="dxa"/>
            <w:tcBorders>
              <w:top w:val="single" w:color="auto" w:sz="4" w:space="0"/>
              <w:left w:val="single" w:color="auto" w:sz="4" w:space="0"/>
              <w:bottom w:val="single" w:color="auto" w:sz="4" w:space="0"/>
              <w:right w:val="single" w:color="auto" w:sz="4" w:space="0"/>
            </w:tcBorders>
          </w:tcPr>
          <w:tbl>
            <w:tblPr>
              <w:tblStyle w:val="19"/>
              <w:tblW w:w="0" w:type="auto"/>
              <w:tblCellSpacing w:w="15" w:type="dxa"/>
              <w:tblInd w:w="0" w:type="dxa"/>
              <w:tblLayout w:type="fixed"/>
              <w:tblCellMar>
                <w:top w:w="15" w:type="dxa"/>
                <w:left w:w="15" w:type="dxa"/>
                <w:bottom w:w="15" w:type="dxa"/>
                <w:right w:w="15" w:type="dxa"/>
              </w:tblCellMar>
            </w:tblPr>
            <w:tblGrid>
              <w:gridCol w:w="3475"/>
            </w:tblGrid>
            <w:tr w14:paraId="67BD6C9E">
              <w:tblPrEx>
                <w:tblLayout w:type="fixed"/>
              </w:tblPrEx>
              <w:trPr>
                <w:tblCellSpacing w:w="15" w:type="dxa"/>
              </w:trPr>
              <w:tc>
                <w:tcPr>
                  <w:tcW w:w="3475" w:type="dxa"/>
                  <w:tcBorders>
                    <w:top w:val="nil"/>
                    <w:left w:val="nil"/>
                    <w:bottom w:val="nil"/>
                    <w:right w:val="nil"/>
                  </w:tcBorders>
                  <w:vAlign w:val="center"/>
                </w:tcPr>
                <w:p w14:paraId="1CE5E5AC">
                  <w:pPr>
                    <w:spacing w:line="240" w:lineRule="auto"/>
                    <w:rPr>
                      <w:szCs w:val="24"/>
                    </w:rPr>
                  </w:pPr>
                  <w:r>
                    <w:t>History of handling similar projects and ability to foresee risks</w:t>
                  </w:r>
                </w:p>
              </w:tc>
            </w:tr>
          </w:tbl>
          <w:p w14:paraId="0BB0281C">
            <w:pPr>
              <w:spacing w:line="240" w:lineRule="auto"/>
              <w:rPr>
                <w:vanish/>
                <w:szCs w:val="24"/>
              </w:rPr>
            </w:pPr>
          </w:p>
        </w:tc>
        <w:tc>
          <w:tcPr>
            <w:tcW w:w="3003" w:type="dxa"/>
            <w:tcBorders>
              <w:top w:val="single" w:color="auto" w:sz="4" w:space="0"/>
              <w:left w:val="single" w:color="auto" w:sz="4" w:space="0"/>
              <w:bottom w:val="single" w:color="auto" w:sz="4" w:space="0"/>
              <w:right w:val="single" w:color="auto" w:sz="4" w:space="0"/>
            </w:tcBorders>
          </w:tcPr>
          <w:tbl>
            <w:tblPr>
              <w:tblStyle w:val="19"/>
              <w:tblW w:w="0" w:type="auto"/>
              <w:tblCellSpacing w:w="15" w:type="dxa"/>
              <w:tblInd w:w="0" w:type="dxa"/>
              <w:tblLayout w:type="fixed"/>
              <w:tblCellMar>
                <w:top w:w="15" w:type="dxa"/>
                <w:left w:w="15" w:type="dxa"/>
                <w:bottom w:w="15" w:type="dxa"/>
                <w:right w:w="15" w:type="dxa"/>
              </w:tblCellMar>
            </w:tblPr>
            <w:tblGrid>
              <w:gridCol w:w="2787"/>
            </w:tblGrid>
            <w:tr w14:paraId="7A6379B3">
              <w:tblPrEx>
                <w:tblLayout w:type="fixed"/>
              </w:tblPrEx>
              <w:trPr>
                <w:tblCellSpacing w:w="15" w:type="dxa"/>
              </w:trPr>
              <w:tc>
                <w:tcPr>
                  <w:tcW w:w="2787" w:type="dxa"/>
                  <w:tcBorders>
                    <w:top w:val="nil"/>
                    <w:left w:val="nil"/>
                    <w:bottom w:val="nil"/>
                    <w:right w:val="nil"/>
                  </w:tcBorders>
                  <w:vAlign w:val="center"/>
                </w:tcPr>
                <w:p w14:paraId="2CE1B869">
                  <w:pPr>
                    <w:spacing w:line="240" w:lineRule="auto"/>
                    <w:rPr>
                      <w:szCs w:val="24"/>
                    </w:rPr>
                  </w:pPr>
                  <w:r>
                    <w:t>Gunduz &amp; Elsherbeny (2020); Olanrewaju &amp; Abdul-Aziz (2015)</w:t>
                  </w:r>
                </w:p>
              </w:tc>
            </w:tr>
          </w:tbl>
          <w:p w14:paraId="11856D76">
            <w:pPr>
              <w:spacing w:line="240" w:lineRule="auto"/>
              <w:rPr>
                <w:vanish/>
                <w:szCs w:val="24"/>
              </w:rPr>
            </w:pPr>
          </w:p>
        </w:tc>
      </w:tr>
      <w:tr w14:paraId="1797DA39">
        <w:tblPrEx>
          <w:tblLayout w:type="fixed"/>
        </w:tblPrEx>
        <w:tc>
          <w:tcPr>
            <w:tcW w:w="591" w:type="dxa"/>
            <w:tcBorders>
              <w:top w:val="single" w:color="auto" w:sz="4" w:space="0"/>
              <w:left w:val="single" w:color="auto" w:sz="4" w:space="0"/>
              <w:bottom w:val="single" w:color="auto" w:sz="4" w:space="0"/>
              <w:right w:val="single" w:color="auto" w:sz="4" w:space="0"/>
            </w:tcBorders>
          </w:tcPr>
          <w:p w14:paraId="36973F96">
            <w:pPr>
              <w:spacing w:line="240" w:lineRule="auto"/>
              <w:rPr>
                <w:szCs w:val="24"/>
              </w:rPr>
            </w:pPr>
            <w:r>
              <w:t>8</w:t>
            </w:r>
          </w:p>
        </w:tc>
        <w:tc>
          <w:tcPr>
            <w:tcW w:w="2291" w:type="dxa"/>
            <w:tcBorders>
              <w:top w:val="single" w:color="auto" w:sz="4" w:space="0"/>
              <w:left w:val="single" w:color="auto" w:sz="4" w:space="0"/>
              <w:bottom w:val="single" w:color="auto" w:sz="4" w:space="0"/>
              <w:right w:val="single" w:color="auto" w:sz="4" w:space="0"/>
            </w:tcBorders>
          </w:tcPr>
          <w:tbl>
            <w:tblPr>
              <w:tblStyle w:val="19"/>
              <w:tblW w:w="0" w:type="auto"/>
              <w:tblCellSpacing w:w="15" w:type="dxa"/>
              <w:tblInd w:w="0" w:type="dxa"/>
              <w:tblLayout w:type="fixed"/>
              <w:tblCellMar>
                <w:top w:w="15" w:type="dxa"/>
                <w:left w:w="15" w:type="dxa"/>
                <w:bottom w:w="15" w:type="dxa"/>
                <w:right w:w="15" w:type="dxa"/>
              </w:tblCellMar>
            </w:tblPr>
            <w:tblGrid>
              <w:gridCol w:w="2075"/>
            </w:tblGrid>
            <w:tr w14:paraId="5A1926C6">
              <w:tblPrEx>
                <w:tblLayout w:type="fixed"/>
              </w:tblPrEx>
              <w:trPr>
                <w:tblCellSpacing w:w="15" w:type="dxa"/>
              </w:trPr>
              <w:tc>
                <w:tcPr>
                  <w:tcW w:w="2075" w:type="dxa"/>
                  <w:tcBorders>
                    <w:top w:val="nil"/>
                    <w:left w:val="nil"/>
                    <w:bottom w:val="nil"/>
                    <w:right w:val="nil"/>
                  </w:tcBorders>
                  <w:vAlign w:val="center"/>
                </w:tcPr>
                <w:p w14:paraId="59350FF7">
                  <w:pPr>
                    <w:spacing w:line="240" w:lineRule="auto"/>
                    <w:jc w:val="left"/>
                    <w:rPr>
                      <w:szCs w:val="24"/>
                    </w:rPr>
                  </w:pPr>
                  <w:r>
                    <w:t>Resource Availability</w:t>
                  </w:r>
                </w:p>
              </w:tc>
            </w:tr>
          </w:tbl>
          <w:p w14:paraId="5ED3FB60">
            <w:pPr>
              <w:spacing w:line="240" w:lineRule="auto"/>
              <w:jc w:val="left"/>
              <w:rPr>
                <w:vanish/>
                <w:szCs w:val="24"/>
              </w:rPr>
            </w:pPr>
          </w:p>
          <w:tbl>
            <w:tblPr>
              <w:tblStyle w:val="19"/>
              <w:tblW w:w="0" w:type="auto"/>
              <w:tblCellSpacing w:w="15" w:type="dxa"/>
              <w:tblInd w:w="0" w:type="dxa"/>
              <w:tblLayout w:type="fixed"/>
              <w:tblCellMar>
                <w:top w:w="15" w:type="dxa"/>
                <w:left w:w="15" w:type="dxa"/>
                <w:bottom w:w="15" w:type="dxa"/>
                <w:right w:w="15" w:type="dxa"/>
              </w:tblCellMar>
            </w:tblPr>
            <w:tblGrid>
              <w:gridCol w:w="96"/>
            </w:tblGrid>
            <w:tr w14:paraId="0DCE8291">
              <w:tblPrEx>
                <w:tblLayout w:type="fixed"/>
              </w:tblPrEx>
              <w:trPr>
                <w:tblCellSpacing w:w="15" w:type="dxa"/>
              </w:trPr>
              <w:tc>
                <w:tcPr>
                  <w:tcW w:w="96" w:type="dxa"/>
                  <w:tcBorders>
                    <w:top w:val="nil"/>
                    <w:left w:val="nil"/>
                    <w:bottom w:val="nil"/>
                    <w:right w:val="nil"/>
                  </w:tcBorders>
                  <w:vAlign w:val="center"/>
                </w:tcPr>
                <w:p w14:paraId="2DE90E03">
                  <w:pPr>
                    <w:spacing w:line="240" w:lineRule="auto"/>
                    <w:jc w:val="left"/>
                    <w:rPr>
                      <w:szCs w:val="24"/>
                    </w:rPr>
                  </w:pPr>
                </w:p>
              </w:tc>
            </w:tr>
          </w:tbl>
          <w:p w14:paraId="43D8FB2D">
            <w:pPr>
              <w:spacing w:line="240" w:lineRule="auto"/>
              <w:jc w:val="left"/>
              <w:rPr>
                <w:vanish/>
                <w:szCs w:val="24"/>
              </w:rPr>
            </w:pPr>
          </w:p>
          <w:tbl>
            <w:tblPr>
              <w:tblStyle w:val="19"/>
              <w:tblW w:w="0" w:type="auto"/>
              <w:tblCellSpacing w:w="15" w:type="dxa"/>
              <w:tblInd w:w="0" w:type="dxa"/>
              <w:tblLayout w:type="fixed"/>
              <w:tblCellMar>
                <w:top w:w="15" w:type="dxa"/>
                <w:left w:w="15" w:type="dxa"/>
                <w:bottom w:w="15" w:type="dxa"/>
                <w:right w:w="15" w:type="dxa"/>
              </w:tblCellMar>
            </w:tblPr>
            <w:tblGrid>
              <w:gridCol w:w="96"/>
            </w:tblGrid>
            <w:tr w14:paraId="5072FFE8">
              <w:tblPrEx>
                <w:tblLayout w:type="fixed"/>
              </w:tblPrEx>
              <w:trPr>
                <w:tblCellSpacing w:w="15" w:type="dxa"/>
              </w:trPr>
              <w:tc>
                <w:tcPr>
                  <w:tcW w:w="96" w:type="dxa"/>
                  <w:tcBorders>
                    <w:top w:val="nil"/>
                    <w:left w:val="nil"/>
                    <w:bottom w:val="nil"/>
                    <w:right w:val="nil"/>
                  </w:tcBorders>
                  <w:vAlign w:val="center"/>
                </w:tcPr>
                <w:p w14:paraId="162258FD">
                  <w:pPr>
                    <w:spacing w:line="240" w:lineRule="auto"/>
                    <w:jc w:val="left"/>
                    <w:rPr>
                      <w:szCs w:val="24"/>
                    </w:rPr>
                  </w:pPr>
                </w:p>
              </w:tc>
            </w:tr>
          </w:tbl>
          <w:p w14:paraId="5127955F">
            <w:pPr>
              <w:spacing w:line="240" w:lineRule="auto"/>
              <w:rPr>
                <w:szCs w:val="24"/>
              </w:rPr>
            </w:pPr>
          </w:p>
        </w:tc>
        <w:tc>
          <w:tcPr>
            <w:tcW w:w="3691" w:type="dxa"/>
            <w:tcBorders>
              <w:top w:val="single" w:color="auto" w:sz="4" w:space="0"/>
              <w:left w:val="single" w:color="auto" w:sz="4" w:space="0"/>
              <w:bottom w:val="single" w:color="auto" w:sz="4" w:space="0"/>
              <w:right w:val="single" w:color="auto" w:sz="4" w:space="0"/>
            </w:tcBorders>
          </w:tcPr>
          <w:p w14:paraId="5443B7F8">
            <w:pPr>
              <w:spacing w:line="240" w:lineRule="auto"/>
              <w:rPr>
                <w:szCs w:val="24"/>
              </w:rPr>
            </w:pPr>
            <w:r>
              <w:t>Access to skilled labor, materials, equipment, and subcontractors</w:t>
            </w:r>
          </w:p>
        </w:tc>
        <w:tc>
          <w:tcPr>
            <w:tcW w:w="3003" w:type="dxa"/>
            <w:tcBorders>
              <w:top w:val="single" w:color="auto" w:sz="4" w:space="0"/>
              <w:left w:val="single" w:color="auto" w:sz="4" w:space="0"/>
              <w:bottom w:val="single" w:color="auto" w:sz="4" w:space="0"/>
              <w:right w:val="single" w:color="auto" w:sz="4" w:space="0"/>
            </w:tcBorders>
          </w:tcPr>
          <w:p w14:paraId="1B09E5F1">
            <w:pPr>
              <w:spacing w:line="240" w:lineRule="auto"/>
              <w:rPr>
                <w:szCs w:val="24"/>
              </w:rPr>
            </w:pPr>
            <w:r>
              <w:t>Tam &amp; Le (2007); Gunduz &amp; Elsherbeny (2020)</w:t>
            </w:r>
          </w:p>
        </w:tc>
      </w:tr>
      <w:tr w14:paraId="41600EE1">
        <w:tblPrEx>
          <w:tblLayout w:type="fixed"/>
        </w:tblPrEx>
        <w:tc>
          <w:tcPr>
            <w:tcW w:w="591" w:type="dxa"/>
            <w:tcBorders>
              <w:top w:val="single" w:color="auto" w:sz="4" w:space="0"/>
              <w:left w:val="single" w:color="auto" w:sz="4" w:space="0"/>
              <w:bottom w:val="single" w:color="auto" w:sz="4" w:space="0"/>
              <w:right w:val="single" w:color="auto" w:sz="4" w:space="0"/>
            </w:tcBorders>
          </w:tcPr>
          <w:p w14:paraId="31042A94">
            <w:pPr>
              <w:spacing w:line="240" w:lineRule="auto"/>
              <w:rPr>
                <w:szCs w:val="24"/>
              </w:rPr>
            </w:pPr>
            <w:r>
              <w:t>9</w:t>
            </w:r>
          </w:p>
        </w:tc>
        <w:tc>
          <w:tcPr>
            <w:tcW w:w="2291" w:type="dxa"/>
            <w:tcBorders>
              <w:top w:val="single" w:color="auto" w:sz="4" w:space="0"/>
              <w:left w:val="single" w:color="auto" w:sz="4" w:space="0"/>
              <w:bottom w:val="single" w:color="auto" w:sz="4" w:space="0"/>
              <w:right w:val="single" w:color="auto" w:sz="4" w:space="0"/>
            </w:tcBorders>
          </w:tcPr>
          <w:tbl>
            <w:tblPr>
              <w:tblStyle w:val="19"/>
              <w:tblW w:w="0" w:type="auto"/>
              <w:tblCellSpacing w:w="15" w:type="dxa"/>
              <w:tblInd w:w="0" w:type="dxa"/>
              <w:tblLayout w:type="fixed"/>
              <w:tblCellMar>
                <w:top w:w="15" w:type="dxa"/>
                <w:left w:w="15" w:type="dxa"/>
                <w:bottom w:w="15" w:type="dxa"/>
                <w:right w:w="15" w:type="dxa"/>
              </w:tblCellMar>
            </w:tblPr>
            <w:tblGrid>
              <w:gridCol w:w="2075"/>
            </w:tblGrid>
            <w:tr w14:paraId="2425B18A">
              <w:tblPrEx>
                <w:tblLayout w:type="fixed"/>
              </w:tblPrEx>
              <w:trPr>
                <w:tblCellSpacing w:w="15" w:type="dxa"/>
              </w:trPr>
              <w:tc>
                <w:tcPr>
                  <w:tcW w:w="2075" w:type="dxa"/>
                  <w:tcBorders>
                    <w:top w:val="nil"/>
                    <w:left w:val="nil"/>
                    <w:bottom w:val="nil"/>
                    <w:right w:val="nil"/>
                  </w:tcBorders>
                  <w:vAlign w:val="center"/>
                </w:tcPr>
                <w:p w14:paraId="798714D8">
                  <w:pPr>
                    <w:spacing w:line="240" w:lineRule="auto"/>
                    <w:jc w:val="left"/>
                    <w:rPr>
                      <w:szCs w:val="24"/>
                    </w:rPr>
                  </w:pPr>
                  <w:r>
                    <w:t>Organizational Effectiveness</w:t>
                  </w:r>
                </w:p>
              </w:tc>
            </w:tr>
          </w:tbl>
          <w:p w14:paraId="4DAA938C">
            <w:pPr>
              <w:spacing w:line="240" w:lineRule="auto"/>
              <w:jc w:val="left"/>
              <w:rPr>
                <w:vanish/>
                <w:szCs w:val="24"/>
              </w:rPr>
            </w:pPr>
          </w:p>
          <w:tbl>
            <w:tblPr>
              <w:tblStyle w:val="19"/>
              <w:tblW w:w="0" w:type="auto"/>
              <w:tblCellSpacing w:w="15" w:type="dxa"/>
              <w:tblInd w:w="0" w:type="dxa"/>
              <w:tblLayout w:type="fixed"/>
              <w:tblCellMar>
                <w:top w:w="15" w:type="dxa"/>
                <w:left w:w="15" w:type="dxa"/>
                <w:bottom w:w="15" w:type="dxa"/>
                <w:right w:w="15" w:type="dxa"/>
              </w:tblCellMar>
            </w:tblPr>
            <w:tblGrid>
              <w:gridCol w:w="96"/>
            </w:tblGrid>
            <w:tr w14:paraId="3034F097">
              <w:tblPrEx>
                <w:tblLayout w:type="fixed"/>
              </w:tblPrEx>
              <w:trPr>
                <w:tblCellSpacing w:w="15" w:type="dxa"/>
              </w:trPr>
              <w:tc>
                <w:tcPr>
                  <w:tcW w:w="96" w:type="dxa"/>
                  <w:tcBorders>
                    <w:top w:val="nil"/>
                    <w:left w:val="nil"/>
                    <w:bottom w:val="nil"/>
                    <w:right w:val="nil"/>
                  </w:tcBorders>
                  <w:vAlign w:val="center"/>
                </w:tcPr>
                <w:p w14:paraId="08696B68">
                  <w:pPr>
                    <w:spacing w:line="240" w:lineRule="auto"/>
                    <w:jc w:val="left"/>
                    <w:rPr>
                      <w:szCs w:val="24"/>
                    </w:rPr>
                  </w:pPr>
                </w:p>
              </w:tc>
            </w:tr>
          </w:tbl>
          <w:p w14:paraId="04BC1D36">
            <w:pPr>
              <w:spacing w:line="240" w:lineRule="auto"/>
              <w:jc w:val="left"/>
              <w:rPr>
                <w:vanish/>
                <w:szCs w:val="24"/>
              </w:rPr>
            </w:pPr>
          </w:p>
          <w:tbl>
            <w:tblPr>
              <w:tblStyle w:val="19"/>
              <w:tblW w:w="0" w:type="auto"/>
              <w:tblCellSpacing w:w="15" w:type="dxa"/>
              <w:tblInd w:w="0" w:type="dxa"/>
              <w:tblLayout w:type="fixed"/>
              <w:tblCellMar>
                <w:top w:w="15" w:type="dxa"/>
                <w:left w:w="15" w:type="dxa"/>
                <w:bottom w:w="15" w:type="dxa"/>
                <w:right w:w="15" w:type="dxa"/>
              </w:tblCellMar>
            </w:tblPr>
            <w:tblGrid>
              <w:gridCol w:w="96"/>
            </w:tblGrid>
            <w:tr w14:paraId="238524EE">
              <w:tblPrEx>
                <w:tblLayout w:type="fixed"/>
              </w:tblPrEx>
              <w:trPr>
                <w:tblCellSpacing w:w="15" w:type="dxa"/>
              </w:trPr>
              <w:tc>
                <w:tcPr>
                  <w:tcW w:w="96" w:type="dxa"/>
                  <w:tcBorders>
                    <w:top w:val="nil"/>
                    <w:left w:val="nil"/>
                    <w:bottom w:val="nil"/>
                    <w:right w:val="nil"/>
                  </w:tcBorders>
                  <w:vAlign w:val="center"/>
                </w:tcPr>
                <w:p w14:paraId="2A3D907B">
                  <w:pPr>
                    <w:spacing w:line="240" w:lineRule="auto"/>
                    <w:jc w:val="left"/>
                    <w:rPr>
                      <w:szCs w:val="24"/>
                    </w:rPr>
                  </w:pPr>
                </w:p>
              </w:tc>
            </w:tr>
          </w:tbl>
          <w:p w14:paraId="772883C2">
            <w:pPr>
              <w:spacing w:line="240" w:lineRule="auto"/>
              <w:jc w:val="left"/>
              <w:rPr>
                <w:szCs w:val="24"/>
              </w:rPr>
            </w:pPr>
          </w:p>
        </w:tc>
        <w:tc>
          <w:tcPr>
            <w:tcW w:w="3691" w:type="dxa"/>
            <w:tcBorders>
              <w:top w:val="single" w:color="auto" w:sz="4" w:space="0"/>
              <w:left w:val="single" w:color="auto" w:sz="4" w:space="0"/>
              <w:bottom w:val="single" w:color="auto" w:sz="4" w:space="0"/>
              <w:right w:val="single" w:color="auto" w:sz="4" w:space="0"/>
            </w:tcBorders>
          </w:tcPr>
          <w:p w14:paraId="3F1A1C71">
            <w:pPr>
              <w:spacing w:line="240" w:lineRule="auto"/>
              <w:rPr>
                <w:szCs w:val="24"/>
              </w:rPr>
            </w:pPr>
            <w:r>
              <w:t>Internal structure, clarity of roles, administrative coordination</w:t>
            </w:r>
          </w:p>
        </w:tc>
        <w:tc>
          <w:tcPr>
            <w:tcW w:w="3003" w:type="dxa"/>
            <w:tcBorders>
              <w:top w:val="single" w:color="auto" w:sz="4" w:space="0"/>
              <w:left w:val="single" w:color="auto" w:sz="4" w:space="0"/>
              <w:bottom w:val="single" w:color="auto" w:sz="4" w:space="0"/>
              <w:right w:val="single" w:color="auto" w:sz="4" w:space="0"/>
            </w:tcBorders>
          </w:tcPr>
          <w:p w14:paraId="2480770C">
            <w:pPr>
              <w:spacing w:line="240" w:lineRule="auto"/>
              <w:rPr>
                <w:szCs w:val="24"/>
              </w:rPr>
            </w:pPr>
            <w:r>
              <w:t>Chan et al. (2002); Love et al. (2015)</w:t>
            </w:r>
          </w:p>
        </w:tc>
      </w:tr>
      <w:tr w14:paraId="7A17F6BB">
        <w:tblPrEx>
          <w:tblLayout w:type="fixed"/>
        </w:tblPrEx>
        <w:tc>
          <w:tcPr>
            <w:tcW w:w="591" w:type="dxa"/>
            <w:tcBorders>
              <w:top w:val="single" w:color="auto" w:sz="4" w:space="0"/>
              <w:left w:val="single" w:color="auto" w:sz="4" w:space="0"/>
              <w:bottom w:val="single" w:color="auto" w:sz="4" w:space="0"/>
              <w:right w:val="single" w:color="auto" w:sz="4" w:space="0"/>
            </w:tcBorders>
          </w:tcPr>
          <w:p w14:paraId="60BB1A19">
            <w:pPr>
              <w:spacing w:line="240" w:lineRule="auto"/>
              <w:rPr>
                <w:szCs w:val="24"/>
              </w:rPr>
            </w:pPr>
            <w:r>
              <w:t>10</w:t>
            </w:r>
          </w:p>
        </w:tc>
        <w:tc>
          <w:tcPr>
            <w:tcW w:w="2291" w:type="dxa"/>
            <w:tcBorders>
              <w:top w:val="single" w:color="auto" w:sz="4" w:space="0"/>
              <w:left w:val="single" w:color="auto" w:sz="4" w:space="0"/>
              <w:bottom w:val="single" w:color="auto" w:sz="4" w:space="0"/>
              <w:right w:val="single" w:color="auto" w:sz="4" w:space="0"/>
            </w:tcBorders>
          </w:tcPr>
          <w:tbl>
            <w:tblPr>
              <w:tblStyle w:val="19"/>
              <w:tblW w:w="0" w:type="auto"/>
              <w:tblCellSpacing w:w="15" w:type="dxa"/>
              <w:tblInd w:w="0" w:type="dxa"/>
              <w:tblLayout w:type="fixed"/>
              <w:tblCellMar>
                <w:top w:w="15" w:type="dxa"/>
                <w:left w:w="15" w:type="dxa"/>
                <w:bottom w:w="15" w:type="dxa"/>
                <w:right w:w="15" w:type="dxa"/>
              </w:tblCellMar>
            </w:tblPr>
            <w:tblGrid>
              <w:gridCol w:w="1857"/>
            </w:tblGrid>
            <w:tr w14:paraId="5B3495C8">
              <w:tblPrEx>
                <w:tblLayout w:type="fixed"/>
              </w:tblPrEx>
              <w:trPr>
                <w:tblCellSpacing w:w="15" w:type="dxa"/>
              </w:trPr>
              <w:tc>
                <w:tcPr>
                  <w:tcW w:w="1857" w:type="dxa"/>
                  <w:tcBorders>
                    <w:top w:val="nil"/>
                    <w:left w:val="nil"/>
                    <w:bottom w:val="nil"/>
                    <w:right w:val="nil"/>
                  </w:tcBorders>
                  <w:vAlign w:val="center"/>
                </w:tcPr>
                <w:p w14:paraId="2D828864">
                  <w:pPr>
                    <w:spacing w:line="240" w:lineRule="auto"/>
                    <w:jc w:val="left"/>
                    <w:rPr>
                      <w:szCs w:val="24"/>
                    </w:rPr>
                  </w:pPr>
                  <w:r>
                    <w:t>Financial Stability</w:t>
                  </w:r>
                </w:p>
              </w:tc>
            </w:tr>
          </w:tbl>
          <w:p w14:paraId="562A4B73">
            <w:pPr>
              <w:spacing w:line="240" w:lineRule="auto"/>
              <w:jc w:val="left"/>
              <w:rPr>
                <w:vanish/>
                <w:szCs w:val="24"/>
              </w:rPr>
            </w:pPr>
          </w:p>
          <w:tbl>
            <w:tblPr>
              <w:tblStyle w:val="19"/>
              <w:tblW w:w="0" w:type="auto"/>
              <w:tblCellSpacing w:w="15" w:type="dxa"/>
              <w:tblInd w:w="0" w:type="dxa"/>
              <w:tblLayout w:type="fixed"/>
              <w:tblCellMar>
                <w:top w:w="15" w:type="dxa"/>
                <w:left w:w="15" w:type="dxa"/>
                <w:bottom w:w="15" w:type="dxa"/>
                <w:right w:w="15" w:type="dxa"/>
              </w:tblCellMar>
            </w:tblPr>
            <w:tblGrid>
              <w:gridCol w:w="96"/>
            </w:tblGrid>
            <w:tr w14:paraId="6296D71E">
              <w:tblPrEx>
                <w:tblLayout w:type="fixed"/>
              </w:tblPrEx>
              <w:trPr>
                <w:tblCellSpacing w:w="15" w:type="dxa"/>
              </w:trPr>
              <w:tc>
                <w:tcPr>
                  <w:tcW w:w="96" w:type="dxa"/>
                  <w:tcBorders>
                    <w:top w:val="nil"/>
                    <w:left w:val="nil"/>
                    <w:bottom w:val="nil"/>
                    <w:right w:val="nil"/>
                  </w:tcBorders>
                  <w:vAlign w:val="center"/>
                </w:tcPr>
                <w:p w14:paraId="5766F98B">
                  <w:pPr>
                    <w:spacing w:line="240" w:lineRule="auto"/>
                    <w:jc w:val="left"/>
                    <w:rPr>
                      <w:szCs w:val="24"/>
                    </w:rPr>
                  </w:pPr>
                </w:p>
              </w:tc>
            </w:tr>
          </w:tbl>
          <w:p w14:paraId="0A93981C">
            <w:pPr>
              <w:spacing w:line="240" w:lineRule="auto"/>
              <w:jc w:val="left"/>
              <w:rPr>
                <w:vanish/>
                <w:szCs w:val="24"/>
              </w:rPr>
            </w:pPr>
          </w:p>
          <w:tbl>
            <w:tblPr>
              <w:tblStyle w:val="19"/>
              <w:tblW w:w="0" w:type="auto"/>
              <w:tblCellSpacing w:w="15" w:type="dxa"/>
              <w:tblInd w:w="0" w:type="dxa"/>
              <w:tblLayout w:type="fixed"/>
              <w:tblCellMar>
                <w:top w:w="15" w:type="dxa"/>
                <w:left w:w="15" w:type="dxa"/>
                <w:bottom w:w="15" w:type="dxa"/>
                <w:right w:w="15" w:type="dxa"/>
              </w:tblCellMar>
            </w:tblPr>
            <w:tblGrid>
              <w:gridCol w:w="96"/>
            </w:tblGrid>
            <w:tr w14:paraId="6FCE2512">
              <w:tblPrEx>
                <w:tblLayout w:type="fixed"/>
              </w:tblPrEx>
              <w:trPr>
                <w:tblCellSpacing w:w="15" w:type="dxa"/>
              </w:trPr>
              <w:tc>
                <w:tcPr>
                  <w:tcW w:w="96" w:type="dxa"/>
                  <w:tcBorders>
                    <w:top w:val="nil"/>
                    <w:left w:val="nil"/>
                    <w:bottom w:val="nil"/>
                    <w:right w:val="nil"/>
                  </w:tcBorders>
                  <w:vAlign w:val="center"/>
                </w:tcPr>
                <w:p w14:paraId="1965B44A">
                  <w:pPr>
                    <w:spacing w:line="240" w:lineRule="auto"/>
                    <w:jc w:val="left"/>
                    <w:rPr>
                      <w:szCs w:val="24"/>
                    </w:rPr>
                  </w:pPr>
                </w:p>
              </w:tc>
            </w:tr>
          </w:tbl>
          <w:p w14:paraId="6509F099">
            <w:pPr>
              <w:spacing w:line="240" w:lineRule="auto"/>
              <w:jc w:val="left"/>
              <w:rPr>
                <w:szCs w:val="24"/>
              </w:rPr>
            </w:pPr>
          </w:p>
        </w:tc>
        <w:tc>
          <w:tcPr>
            <w:tcW w:w="3691" w:type="dxa"/>
            <w:tcBorders>
              <w:top w:val="single" w:color="auto" w:sz="4" w:space="0"/>
              <w:left w:val="single" w:color="auto" w:sz="4" w:space="0"/>
              <w:bottom w:val="single" w:color="auto" w:sz="4" w:space="0"/>
              <w:right w:val="single" w:color="auto" w:sz="4" w:space="0"/>
            </w:tcBorders>
          </w:tcPr>
          <w:p w14:paraId="39826263">
            <w:pPr>
              <w:spacing w:line="240" w:lineRule="auto"/>
              <w:rPr>
                <w:szCs w:val="24"/>
              </w:rPr>
            </w:pPr>
            <w:r>
              <w:t>Capital adequacy, cash flow, and ability to fund ongoing works</w:t>
            </w:r>
          </w:p>
        </w:tc>
        <w:tc>
          <w:tcPr>
            <w:tcW w:w="3003" w:type="dxa"/>
            <w:tcBorders>
              <w:top w:val="single" w:color="auto" w:sz="4" w:space="0"/>
              <w:left w:val="single" w:color="auto" w:sz="4" w:space="0"/>
              <w:bottom w:val="single" w:color="auto" w:sz="4" w:space="0"/>
              <w:right w:val="single" w:color="auto" w:sz="4" w:space="0"/>
            </w:tcBorders>
          </w:tcPr>
          <w:p w14:paraId="02E11DBE">
            <w:pPr>
              <w:spacing w:line="240" w:lineRule="auto"/>
              <w:rPr>
                <w:szCs w:val="24"/>
              </w:rPr>
            </w:pPr>
            <w:r>
              <w:t>Gunduz &amp; Elsherbeny (2020); Zou et al. (2007)</w:t>
            </w:r>
          </w:p>
        </w:tc>
      </w:tr>
      <w:tr w14:paraId="24D58820">
        <w:tblPrEx>
          <w:tblLayout w:type="fixed"/>
        </w:tblPrEx>
        <w:tc>
          <w:tcPr>
            <w:tcW w:w="591" w:type="dxa"/>
            <w:tcBorders>
              <w:top w:val="single" w:color="auto" w:sz="4" w:space="0"/>
              <w:left w:val="single" w:color="auto" w:sz="4" w:space="0"/>
              <w:bottom w:val="single" w:color="auto" w:sz="4" w:space="0"/>
              <w:right w:val="single" w:color="auto" w:sz="4" w:space="0"/>
            </w:tcBorders>
          </w:tcPr>
          <w:p w14:paraId="4AC92778">
            <w:pPr>
              <w:spacing w:line="240" w:lineRule="auto"/>
              <w:rPr>
                <w:szCs w:val="24"/>
              </w:rPr>
            </w:pPr>
            <w:r>
              <w:t>11</w:t>
            </w:r>
          </w:p>
        </w:tc>
        <w:tc>
          <w:tcPr>
            <w:tcW w:w="2291" w:type="dxa"/>
            <w:tcBorders>
              <w:top w:val="single" w:color="auto" w:sz="4" w:space="0"/>
              <w:left w:val="single" w:color="auto" w:sz="4" w:space="0"/>
              <w:bottom w:val="single" w:color="auto" w:sz="4" w:space="0"/>
              <w:right w:val="single" w:color="auto" w:sz="4" w:space="0"/>
            </w:tcBorders>
          </w:tcPr>
          <w:p w14:paraId="1C0A4F8B">
            <w:pPr>
              <w:spacing w:line="240" w:lineRule="auto"/>
              <w:jc w:val="left"/>
              <w:rPr>
                <w:vanish/>
                <w:szCs w:val="24"/>
              </w:rPr>
            </w:pPr>
          </w:p>
          <w:p w14:paraId="0135777F">
            <w:pPr>
              <w:spacing w:line="240" w:lineRule="auto"/>
              <w:jc w:val="left"/>
              <w:rPr>
                <w:vanish/>
              </w:rPr>
            </w:pPr>
            <w:r>
              <w:t>Technological Adaptability</w:t>
            </w:r>
          </w:p>
          <w:p w14:paraId="7B3978AD">
            <w:pPr>
              <w:spacing w:line="240" w:lineRule="auto"/>
              <w:jc w:val="left"/>
              <w:rPr>
                <w:szCs w:val="24"/>
              </w:rPr>
            </w:pPr>
          </w:p>
        </w:tc>
        <w:tc>
          <w:tcPr>
            <w:tcW w:w="3691" w:type="dxa"/>
            <w:tcBorders>
              <w:top w:val="single" w:color="auto" w:sz="4" w:space="0"/>
              <w:left w:val="single" w:color="auto" w:sz="4" w:space="0"/>
              <w:bottom w:val="single" w:color="auto" w:sz="4" w:space="0"/>
              <w:right w:val="single" w:color="auto" w:sz="4" w:space="0"/>
            </w:tcBorders>
          </w:tcPr>
          <w:p w14:paraId="10411355">
            <w:pPr>
              <w:spacing w:line="240" w:lineRule="auto"/>
              <w:rPr>
                <w:szCs w:val="24"/>
              </w:rPr>
            </w:pPr>
            <w:r>
              <w:t>Use of BIM, software tools, modern techniques, and training</w:t>
            </w:r>
          </w:p>
        </w:tc>
        <w:tc>
          <w:tcPr>
            <w:tcW w:w="3003" w:type="dxa"/>
            <w:tcBorders>
              <w:top w:val="single" w:color="auto" w:sz="4" w:space="0"/>
              <w:left w:val="single" w:color="auto" w:sz="4" w:space="0"/>
              <w:bottom w:val="single" w:color="auto" w:sz="4" w:space="0"/>
              <w:right w:val="single" w:color="auto" w:sz="4" w:space="0"/>
            </w:tcBorders>
          </w:tcPr>
          <w:p w14:paraId="1A634D6A">
            <w:pPr>
              <w:spacing w:line="240" w:lineRule="auto"/>
              <w:rPr>
                <w:szCs w:val="24"/>
              </w:rPr>
            </w:pPr>
            <w:r>
              <w:t>Yap et al. (2020)</w:t>
            </w:r>
          </w:p>
          <w:p w14:paraId="36FE1691">
            <w:pPr>
              <w:spacing w:line="240" w:lineRule="auto"/>
              <w:rPr>
                <w:szCs w:val="24"/>
              </w:rPr>
            </w:pPr>
          </w:p>
        </w:tc>
      </w:tr>
      <w:tr w14:paraId="0C7C401C">
        <w:tblPrEx>
          <w:tblLayout w:type="fixed"/>
        </w:tblPrEx>
        <w:tc>
          <w:tcPr>
            <w:tcW w:w="591" w:type="dxa"/>
            <w:tcBorders>
              <w:top w:val="single" w:color="auto" w:sz="4" w:space="0"/>
              <w:left w:val="single" w:color="auto" w:sz="4" w:space="0"/>
              <w:bottom w:val="single" w:color="auto" w:sz="4" w:space="0"/>
              <w:right w:val="single" w:color="auto" w:sz="4" w:space="0"/>
            </w:tcBorders>
          </w:tcPr>
          <w:p w14:paraId="39CEA2C2">
            <w:pPr>
              <w:spacing w:line="240" w:lineRule="auto"/>
              <w:rPr>
                <w:szCs w:val="24"/>
              </w:rPr>
            </w:pPr>
            <w:r>
              <w:t>12</w:t>
            </w:r>
          </w:p>
        </w:tc>
        <w:tc>
          <w:tcPr>
            <w:tcW w:w="2291" w:type="dxa"/>
            <w:tcBorders>
              <w:top w:val="single" w:color="auto" w:sz="4" w:space="0"/>
              <w:left w:val="single" w:color="auto" w:sz="4" w:space="0"/>
              <w:bottom w:val="single" w:color="auto" w:sz="4" w:space="0"/>
              <w:right w:val="single" w:color="auto" w:sz="4" w:space="0"/>
            </w:tcBorders>
          </w:tcPr>
          <w:p w14:paraId="47F8AEFD">
            <w:pPr>
              <w:spacing w:line="240" w:lineRule="auto"/>
              <w:jc w:val="left"/>
              <w:rPr>
                <w:vanish/>
                <w:szCs w:val="24"/>
              </w:rPr>
            </w:pPr>
            <w:r>
              <w:t>Leadership and Workforce Morale</w:t>
            </w:r>
          </w:p>
          <w:p w14:paraId="21EC6009">
            <w:pPr>
              <w:spacing w:line="240" w:lineRule="auto"/>
              <w:jc w:val="left"/>
              <w:rPr>
                <w:vanish/>
              </w:rPr>
            </w:pPr>
          </w:p>
          <w:p w14:paraId="2CBC71A5">
            <w:pPr>
              <w:spacing w:line="240" w:lineRule="auto"/>
              <w:jc w:val="left"/>
              <w:rPr>
                <w:szCs w:val="24"/>
              </w:rPr>
            </w:pPr>
          </w:p>
        </w:tc>
        <w:tc>
          <w:tcPr>
            <w:tcW w:w="3691" w:type="dxa"/>
            <w:tcBorders>
              <w:top w:val="single" w:color="auto" w:sz="4" w:space="0"/>
              <w:left w:val="single" w:color="auto" w:sz="4" w:space="0"/>
              <w:bottom w:val="single" w:color="auto" w:sz="4" w:space="0"/>
              <w:right w:val="single" w:color="auto" w:sz="4" w:space="0"/>
            </w:tcBorders>
          </w:tcPr>
          <w:p w14:paraId="7BCF6E11">
            <w:pPr>
              <w:spacing w:line="240" w:lineRule="auto"/>
              <w:rPr>
                <w:szCs w:val="24"/>
              </w:rPr>
            </w:pPr>
            <w:r>
              <w:t>Human capital development, motivation, and leadership quality</w:t>
            </w:r>
          </w:p>
        </w:tc>
        <w:tc>
          <w:tcPr>
            <w:tcW w:w="3003" w:type="dxa"/>
            <w:tcBorders>
              <w:top w:val="single" w:color="auto" w:sz="4" w:space="0"/>
              <w:left w:val="single" w:color="auto" w:sz="4" w:space="0"/>
              <w:bottom w:val="single" w:color="auto" w:sz="4" w:space="0"/>
              <w:right w:val="single" w:color="auto" w:sz="4" w:space="0"/>
            </w:tcBorders>
          </w:tcPr>
          <w:p w14:paraId="56EF5E53">
            <w:pPr>
              <w:spacing w:line="240" w:lineRule="auto"/>
              <w:rPr>
                <w:szCs w:val="24"/>
              </w:rPr>
            </w:pPr>
            <w:r>
              <w:t>Enshassi et al. (2010); Love et al. (2015)</w:t>
            </w:r>
          </w:p>
        </w:tc>
      </w:tr>
      <w:tr w14:paraId="66783C3B">
        <w:tblPrEx>
          <w:tblLayout w:type="fixed"/>
        </w:tblPrEx>
        <w:tc>
          <w:tcPr>
            <w:tcW w:w="591" w:type="dxa"/>
            <w:tcBorders>
              <w:top w:val="single" w:color="auto" w:sz="4" w:space="0"/>
              <w:left w:val="single" w:color="auto" w:sz="4" w:space="0"/>
              <w:bottom w:val="single" w:color="auto" w:sz="4" w:space="0"/>
              <w:right w:val="single" w:color="auto" w:sz="4" w:space="0"/>
            </w:tcBorders>
          </w:tcPr>
          <w:p w14:paraId="52C4EC94">
            <w:pPr>
              <w:spacing w:line="240" w:lineRule="auto"/>
              <w:rPr>
                <w:szCs w:val="24"/>
              </w:rPr>
            </w:pPr>
            <w:r>
              <w:t>13</w:t>
            </w:r>
          </w:p>
        </w:tc>
        <w:tc>
          <w:tcPr>
            <w:tcW w:w="2291" w:type="dxa"/>
            <w:tcBorders>
              <w:top w:val="single" w:color="auto" w:sz="4" w:space="0"/>
              <w:left w:val="single" w:color="auto" w:sz="4" w:space="0"/>
              <w:bottom w:val="single" w:color="auto" w:sz="4" w:space="0"/>
              <w:right w:val="single" w:color="auto" w:sz="4" w:space="0"/>
            </w:tcBorders>
          </w:tcPr>
          <w:tbl>
            <w:tblPr>
              <w:tblStyle w:val="19"/>
              <w:tblW w:w="0" w:type="auto"/>
              <w:tblCellSpacing w:w="15" w:type="dxa"/>
              <w:tblInd w:w="0" w:type="dxa"/>
              <w:tblLayout w:type="fixed"/>
              <w:tblCellMar>
                <w:top w:w="15" w:type="dxa"/>
                <w:left w:w="15" w:type="dxa"/>
                <w:bottom w:w="15" w:type="dxa"/>
                <w:right w:w="15" w:type="dxa"/>
              </w:tblCellMar>
            </w:tblPr>
            <w:tblGrid>
              <w:gridCol w:w="2075"/>
            </w:tblGrid>
            <w:tr w14:paraId="38DDD55A">
              <w:tblPrEx>
                <w:tblLayout w:type="fixed"/>
              </w:tblPrEx>
              <w:trPr>
                <w:tblCellSpacing w:w="15" w:type="dxa"/>
              </w:trPr>
              <w:tc>
                <w:tcPr>
                  <w:tcW w:w="2075" w:type="dxa"/>
                  <w:tcBorders>
                    <w:top w:val="nil"/>
                    <w:left w:val="nil"/>
                    <w:bottom w:val="nil"/>
                    <w:right w:val="nil"/>
                  </w:tcBorders>
                  <w:vAlign w:val="center"/>
                </w:tcPr>
                <w:p w14:paraId="1FF2D357">
                  <w:pPr>
                    <w:spacing w:line="240" w:lineRule="auto"/>
                    <w:jc w:val="left"/>
                    <w:rPr>
                      <w:szCs w:val="24"/>
                    </w:rPr>
                  </w:pPr>
                  <w:r>
                    <w:t>Sustainability Practices</w:t>
                  </w:r>
                </w:p>
              </w:tc>
            </w:tr>
          </w:tbl>
          <w:p w14:paraId="2F23C5CF">
            <w:pPr>
              <w:spacing w:line="240" w:lineRule="auto"/>
              <w:jc w:val="left"/>
              <w:rPr>
                <w:vanish/>
                <w:szCs w:val="24"/>
              </w:rPr>
            </w:pPr>
          </w:p>
          <w:p w14:paraId="596885B6">
            <w:pPr>
              <w:spacing w:line="240" w:lineRule="auto"/>
              <w:jc w:val="left"/>
              <w:rPr>
                <w:vanish/>
              </w:rPr>
            </w:pPr>
          </w:p>
          <w:p w14:paraId="44DFA7E6">
            <w:pPr>
              <w:spacing w:line="240" w:lineRule="auto"/>
              <w:jc w:val="left"/>
              <w:rPr>
                <w:szCs w:val="24"/>
              </w:rPr>
            </w:pPr>
          </w:p>
        </w:tc>
        <w:tc>
          <w:tcPr>
            <w:tcW w:w="3691" w:type="dxa"/>
            <w:tcBorders>
              <w:top w:val="single" w:color="auto" w:sz="4" w:space="0"/>
              <w:left w:val="single" w:color="auto" w:sz="4" w:space="0"/>
              <w:bottom w:val="single" w:color="auto" w:sz="4" w:space="0"/>
              <w:right w:val="single" w:color="auto" w:sz="4" w:space="0"/>
            </w:tcBorders>
          </w:tcPr>
          <w:p w14:paraId="351EA0B0">
            <w:pPr>
              <w:spacing w:line="240" w:lineRule="auto"/>
              <w:rPr>
                <w:szCs w:val="24"/>
              </w:rPr>
            </w:pPr>
            <w:r>
              <w:t>Commitment to green building, environmental certifications, long-term value</w:t>
            </w:r>
          </w:p>
        </w:tc>
        <w:tc>
          <w:tcPr>
            <w:tcW w:w="3003" w:type="dxa"/>
            <w:tcBorders>
              <w:top w:val="single" w:color="auto" w:sz="4" w:space="0"/>
              <w:left w:val="single" w:color="auto" w:sz="4" w:space="0"/>
              <w:bottom w:val="single" w:color="auto" w:sz="4" w:space="0"/>
              <w:right w:val="single" w:color="auto" w:sz="4" w:space="0"/>
            </w:tcBorders>
          </w:tcPr>
          <w:p w14:paraId="4358111E">
            <w:pPr>
              <w:spacing w:line="240" w:lineRule="auto"/>
              <w:rPr>
                <w:szCs w:val="24"/>
              </w:rPr>
            </w:pPr>
            <w:r>
              <w:t>Darko &amp; Chan (2016)</w:t>
            </w:r>
          </w:p>
          <w:p w14:paraId="44E0512A">
            <w:pPr>
              <w:spacing w:line="240" w:lineRule="auto"/>
              <w:rPr>
                <w:szCs w:val="24"/>
              </w:rPr>
            </w:pPr>
          </w:p>
        </w:tc>
      </w:tr>
    </w:tbl>
    <w:p w14:paraId="2D6A2AFD">
      <w:pPr>
        <w:spacing w:after="200"/>
        <w:rPr>
          <w:szCs w:val="24"/>
        </w:rPr>
      </w:pPr>
    </w:p>
    <w:p w14:paraId="3B88830E">
      <w:pPr>
        <w:spacing w:after="200"/>
        <w:rPr>
          <w:b/>
          <w:szCs w:val="24"/>
        </w:rPr>
      </w:pPr>
      <w:r>
        <w:rPr>
          <w:b/>
          <w:szCs w:val="24"/>
        </w:rPr>
        <w:t>2.3 Effect of Contractors Experience, Technical Skill and Financial Strength On Project Efficiency And Quality</w:t>
      </w:r>
    </w:p>
    <w:p w14:paraId="37033450">
      <w:pPr>
        <w:spacing w:after="200"/>
        <w:rPr>
          <w:szCs w:val="24"/>
        </w:rPr>
      </w:pPr>
      <w:r>
        <w:rPr>
          <w:b/>
          <w:bCs/>
          <w:szCs w:val="24"/>
        </w:rPr>
        <w:t>Experience</w:t>
      </w:r>
    </w:p>
    <w:p w14:paraId="564C533F">
      <w:pPr>
        <w:spacing w:after="200"/>
        <w:rPr>
          <w:szCs w:val="24"/>
        </w:rPr>
      </w:pPr>
      <w:r>
        <w:rPr>
          <w:szCs w:val="24"/>
        </w:rPr>
        <w:t>Experience improves a contractor’s ability to deal with challenges, plan ahead, and deliver on time. Windapo and Cattell (2013) observed that experienced contractors perform better due to their familiarity with site conditions, regulations, and building methods.</w:t>
      </w:r>
    </w:p>
    <w:p w14:paraId="51FDD289">
      <w:pPr>
        <w:spacing w:after="200"/>
        <w:rPr>
          <w:szCs w:val="24"/>
        </w:rPr>
      </w:pPr>
      <w:r>
        <w:rPr>
          <w:szCs w:val="24"/>
        </w:rPr>
        <w:t>Ofori and Toor (2012) explained that lack of experience leads to poor risk handling, confusion on site, and frequent rework, which affects project timelines.</w:t>
      </w:r>
    </w:p>
    <w:p w14:paraId="696DD757">
      <w:pPr>
        <w:spacing w:after="200"/>
        <w:rPr>
          <w:szCs w:val="24"/>
        </w:rPr>
      </w:pPr>
      <w:r>
        <w:rPr>
          <w:b/>
          <w:bCs/>
          <w:szCs w:val="24"/>
        </w:rPr>
        <w:t>Technical Skills</w:t>
      </w:r>
    </w:p>
    <w:p w14:paraId="2B318BB4">
      <w:pPr>
        <w:spacing w:after="200"/>
        <w:rPr>
          <w:szCs w:val="24"/>
        </w:rPr>
      </w:pPr>
      <w:r>
        <w:rPr>
          <w:szCs w:val="24"/>
        </w:rPr>
        <w:t>A contractor’s technical skills involve understanding construction processes, using modern tools, interpreting drawings, and maintaining quality control. Hwang and Ng (2013) found that technically strong contractors made fewer site errors and produced higher quality work, even in difficult conditions.</w:t>
      </w:r>
    </w:p>
    <w:p w14:paraId="31BD85B5">
      <w:pPr>
        <w:spacing w:after="200"/>
        <w:rPr>
          <w:szCs w:val="24"/>
        </w:rPr>
      </w:pPr>
      <w:r>
        <w:rPr>
          <w:szCs w:val="24"/>
        </w:rPr>
        <w:t>In Nigeria, Olatunji (2010) showed that many construction delays were due to technical mistakes made by poorly trained site supervisors and craftsmen. Improving training and supervision was seen as a major solution to these problems.</w:t>
      </w:r>
    </w:p>
    <w:p w14:paraId="49498318">
      <w:pPr>
        <w:spacing w:after="200"/>
        <w:rPr>
          <w:szCs w:val="24"/>
        </w:rPr>
      </w:pPr>
      <w:r>
        <w:rPr>
          <w:b/>
          <w:bCs/>
          <w:szCs w:val="24"/>
        </w:rPr>
        <w:t>Financial Strength</w:t>
      </w:r>
    </w:p>
    <w:p w14:paraId="329EC14B">
      <w:pPr>
        <w:spacing w:after="200"/>
        <w:rPr>
          <w:szCs w:val="24"/>
        </w:rPr>
      </w:pPr>
      <w:r>
        <w:rPr>
          <w:szCs w:val="24"/>
        </w:rPr>
        <w:t>Financial capacity allows a contractor to meet their obligations throughout the project. A contractor who cannot pay workers, buy materials on time, or rent equipment will delay the entire process.</w:t>
      </w:r>
    </w:p>
    <w:p w14:paraId="082F7F8E">
      <w:pPr>
        <w:spacing w:after="200"/>
        <w:rPr>
          <w:szCs w:val="24"/>
        </w:rPr>
      </w:pPr>
      <w:r>
        <w:rPr>
          <w:szCs w:val="24"/>
        </w:rPr>
        <w:t>Yap and Lee (2020) stressed that financial planning must be part of project evaluation. Their study showed that financial strength was one of the best predictors of a contractor’s ability to complete a project successfully.</w:t>
      </w:r>
    </w:p>
    <w:p w14:paraId="626444D6">
      <w:pPr>
        <w:spacing w:after="200"/>
        <w:rPr>
          <w:szCs w:val="24"/>
        </w:rPr>
      </w:pPr>
      <w:r>
        <w:rPr>
          <w:szCs w:val="24"/>
        </w:rPr>
        <w:t>Adebowale and Ogunsemi (2019), in their study of Nigerian construction firms, found that a significant number of small and medium contractors struggle with cash flow, which leads to poor site performance and abandonment of projects.</w:t>
      </w:r>
    </w:p>
    <w:p w14:paraId="122A3025">
      <w:pPr>
        <w:spacing w:after="200"/>
        <w:rPr>
          <w:b/>
          <w:szCs w:val="24"/>
        </w:rPr>
      </w:pPr>
      <w:r>
        <w:rPr>
          <w:b/>
          <w:szCs w:val="24"/>
        </w:rPr>
        <w:t>2.4 The Role of Resource Availability and Management Capabilities in Improving Construction Productivity</w:t>
      </w:r>
    </w:p>
    <w:p w14:paraId="093E05E5">
      <w:pPr>
        <w:spacing w:after="200"/>
        <w:rPr>
          <w:szCs w:val="24"/>
        </w:rPr>
      </w:pPr>
      <w:r>
        <w:rPr>
          <w:szCs w:val="24"/>
        </w:rPr>
        <w:t>Resource availability refers to the timely access to workers, materials, equipment, and money. Even skilled contractors cannot perform well without the right resources. However, the management of these resources is just as important.</w:t>
      </w:r>
    </w:p>
    <w:p w14:paraId="791FC399">
      <w:pPr>
        <w:spacing w:after="200"/>
        <w:rPr>
          <w:szCs w:val="24"/>
        </w:rPr>
      </w:pPr>
      <w:r>
        <w:rPr>
          <w:szCs w:val="24"/>
        </w:rPr>
        <w:t>Agyekum-Mensah et al. (2012) noted that ineffective scheduling of materials and workers results in time wastage and conflicts among workers. Contractors who plan ahead and track their resource use are more likely to meet their deadlines.</w:t>
      </w:r>
    </w:p>
    <w:p w14:paraId="630AB028">
      <w:pPr>
        <w:spacing w:after="200"/>
        <w:rPr>
          <w:szCs w:val="24"/>
        </w:rPr>
      </w:pPr>
      <w:r>
        <w:rPr>
          <w:szCs w:val="24"/>
        </w:rPr>
        <w:t>Oyewobi et al. (2014) studied resource challenges in Nigeria and found that many contractors lacked basic tools like proper storage facilities and up-to-date equipment. They recommend better project planning, investment in tools, and staff training.</w:t>
      </w:r>
    </w:p>
    <w:p w14:paraId="733AB13E">
      <w:pPr>
        <w:spacing w:after="200"/>
        <w:rPr>
          <w:szCs w:val="24"/>
        </w:rPr>
      </w:pPr>
      <w:r>
        <w:rPr>
          <w:szCs w:val="24"/>
        </w:rPr>
        <w:t>Hwang et al. (2013) also emphasised that good resource management reduces idle time and increases the flow of activities on site. Proper allocation of labour across work areas leads to better coordination and faster completion.</w:t>
      </w:r>
    </w:p>
    <w:p w14:paraId="546E444B">
      <w:pPr>
        <w:spacing w:line="240" w:lineRule="auto"/>
        <w:rPr>
          <w:rStyle w:val="37"/>
        </w:rPr>
      </w:pPr>
      <w:r>
        <w:rPr>
          <w:rStyle w:val="37"/>
        </w:rPr>
        <w:t>Extended Summary Table: Additional Resource-Related Attributes Influencing Construction Productivity</w:t>
      </w:r>
    </w:p>
    <w:p w14:paraId="4C7C3695">
      <w:pPr>
        <w:spacing w:line="240" w:lineRule="auto"/>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2928"/>
        <w:gridCol w:w="2430"/>
        <w:gridCol w:w="2001"/>
      </w:tblGrid>
      <w:tr w14:paraId="76D65F28">
        <w:tblPrEx>
          <w:tblLayout w:type="fixed"/>
        </w:tblPrEx>
        <w:tc>
          <w:tcPr>
            <w:tcW w:w="2217" w:type="dxa"/>
            <w:tcBorders>
              <w:top w:val="single" w:color="auto" w:sz="4" w:space="0"/>
              <w:left w:val="single" w:color="auto" w:sz="4" w:space="0"/>
              <w:bottom w:val="single" w:color="auto" w:sz="4" w:space="0"/>
              <w:right w:val="single" w:color="auto" w:sz="4" w:space="0"/>
            </w:tcBorders>
          </w:tcPr>
          <w:p w14:paraId="3BADDCB5">
            <w:pPr>
              <w:spacing w:line="240" w:lineRule="auto"/>
              <w:jc w:val="center"/>
              <w:rPr>
                <w:b/>
                <w:bCs/>
                <w:szCs w:val="24"/>
              </w:rPr>
            </w:pPr>
            <w:r>
              <w:rPr>
                <w:b/>
                <w:bCs/>
              </w:rPr>
              <w:t>Attribute</w:t>
            </w:r>
          </w:p>
        </w:tc>
        <w:tc>
          <w:tcPr>
            <w:tcW w:w="2928" w:type="dxa"/>
            <w:tcBorders>
              <w:top w:val="single" w:color="auto" w:sz="4" w:space="0"/>
              <w:left w:val="single" w:color="auto" w:sz="4" w:space="0"/>
              <w:bottom w:val="single" w:color="auto" w:sz="4" w:space="0"/>
              <w:right w:val="single" w:color="auto" w:sz="4" w:space="0"/>
            </w:tcBorders>
          </w:tcPr>
          <w:p w14:paraId="6C0FDB95">
            <w:pPr>
              <w:spacing w:line="240" w:lineRule="auto"/>
              <w:jc w:val="center"/>
              <w:rPr>
                <w:b/>
                <w:bCs/>
                <w:szCs w:val="24"/>
              </w:rPr>
            </w:pPr>
            <w:r>
              <w:rPr>
                <w:b/>
                <w:bCs/>
              </w:rPr>
              <w:t>Description</w:t>
            </w:r>
          </w:p>
        </w:tc>
        <w:tc>
          <w:tcPr>
            <w:tcW w:w="2430" w:type="dxa"/>
            <w:tcBorders>
              <w:top w:val="single" w:color="auto" w:sz="4" w:space="0"/>
              <w:left w:val="single" w:color="auto" w:sz="4" w:space="0"/>
              <w:bottom w:val="single" w:color="auto" w:sz="4" w:space="0"/>
              <w:right w:val="single" w:color="auto" w:sz="4" w:space="0"/>
            </w:tcBorders>
          </w:tcPr>
          <w:p w14:paraId="3ADBC9FF">
            <w:pPr>
              <w:spacing w:line="240" w:lineRule="auto"/>
              <w:jc w:val="center"/>
              <w:rPr>
                <w:b/>
                <w:bCs/>
                <w:szCs w:val="24"/>
              </w:rPr>
            </w:pPr>
            <w:r>
              <w:rPr>
                <w:b/>
                <w:bCs/>
              </w:rPr>
              <w:t>Impact on Productivity</w:t>
            </w:r>
          </w:p>
        </w:tc>
        <w:tc>
          <w:tcPr>
            <w:tcW w:w="2001" w:type="dxa"/>
            <w:tcBorders>
              <w:top w:val="single" w:color="auto" w:sz="4" w:space="0"/>
              <w:left w:val="single" w:color="auto" w:sz="4" w:space="0"/>
              <w:bottom w:val="single" w:color="auto" w:sz="4" w:space="0"/>
              <w:right w:val="single" w:color="auto" w:sz="4" w:space="0"/>
            </w:tcBorders>
          </w:tcPr>
          <w:p w14:paraId="27A88D5B">
            <w:pPr>
              <w:spacing w:line="240" w:lineRule="auto"/>
              <w:jc w:val="center"/>
              <w:rPr>
                <w:b/>
                <w:bCs/>
                <w:szCs w:val="24"/>
              </w:rPr>
            </w:pPr>
            <w:r>
              <w:rPr>
                <w:b/>
                <w:bCs/>
              </w:rPr>
              <w:t>Authors</w:t>
            </w:r>
          </w:p>
        </w:tc>
      </w:tr>
      <w:tr w14:paraId="514632A8">
        <w:tblPrEx>
          <w:tblLayout w:type="fixed"/>
        </w:tblPrEx>
        <w:tc>
          <w:tcPr>
            <w:tcW w:w="2217" w:type="dxa"/>
            <w:tcBorders>
              <w:top w:val="single" w:color="auto" w:sz="4" w:space="0"/>
              <w:left w:val="single" w:color="auto" w:sz="4" w:space="0"/>
              <w:bottom w:val="single" w:color="auto" w:sz="4" w:space="0"/>
              <w:right w:val="single" w:color="auto" w:sz="4" w:space="0"/>
            </w:tcBorders>
          </w:tcPr>
          <w:p w14:paraId="7DB546E3">
            <w:pPr>
              <w:spacing w:line="240" w:lineRule="auto"/>
              <w:jc w:val="left"/>
              <w:rPr>
                <w:szCs w:val="24"/>
              </w:rPr>
            </w:pPr>
            <w:r>
              <w:t>Labour Skill Competency</w:t>
            </w:r>
          </w:p>
        </w:tc>
        <w:tc>
          <w:tcPr>
            <w:tcW w:w="2928" w:type="dxa"/>
            <w:tcBorders>
              <w:top w:val="single" w:color="auto" w:sz="4" w:space="0"/>
              <w:left w:val="single" w:color="auto" w:sz="4" w:space="0"/>
              <w:bottom w:val="single" w:color="auto" w:sz="4" w:space="0"/>
              <w:right w:val="single" w:color="auto" w:sz="4" w:space="0"/>
            </w:tcBorders>
          </w:tcPr>
          <w:p w14:paraId="7D20E5E1">
            <w:pPr>
              <w:spacing w:line="240" w:lineRule="auto"/>
              <w:jc w:val="left"/>
              <w:rPr>
                <w:szCs w:val="24"/>
              </w:rPr>
            </w:pPr>
            <w:r>
              <w:t>Matching workers’ skills to job roles and continuous training</w:t>
            </w:r>
          </w:p>
        </w:tc>
        <w:tc>
          <w:tcPr>
            <w:tcW w:w="2430" w:type="dxa"/>
            <w:tcBorders>
              <w:top w:val="single" w:color="auto" w:sz="4" w:space="0"/>
              <w:left w:val="single" w:color="auto" w:sz="4" w:space="0"/>
              <w:bottom w:val="single" w:color="auto" w:sz="4" w:space="0"/>
              <w:right w:val="single" w:color="auto" w:sz="4" w:space="0"/>
            </w:tcBorders>
          </w:tcPr>
          <w:p w14:paraId="3EE1168D">
            <w:pPr>
              <w:spacing w:line="240" w:lineRule="auto"/>
              <w:jc w:val="left"/>
              <w:rPr>
                <w:szCs w:val="24"/>
              </w:rPr>
            </w:pPr>
            <w:r>
              <w:t>Reduces errors, increases output speed</w:t>
            </w:r>
          </w:p>
        </w:tc>
        <w:tc>
          <w:tcPr>
            <w:tcW w:w="2001" w:type="dxa"/>
            <w:tcBorders>
              <w:top w:val="single" w:color="auto" w:sz="4" w:space="0"/>
              <w:left w:val="single" w:color="auto" w:sz="4" w:space="0"/>
              <w:bottom w:val="single" w:color="auto" w:sz="4" w:space="0"/>
              <w:right w:val="single" w:color="auto" w:sz="4" w:space="0"/>
            </w:tcBorders>
          </w:tcPr>
          <w:p w14:paraId="3EA1FC34">
            <w:pPr>
              <w:spacing w:line="240" w:lineRule="auto"/>
              <w:jc w:val="left"/>
              <w:rPr>
                <w:szCs w:val="24"/>
              </w:rPr>
            </w:pPr>
            <w:r>
              <w:t>Doloi et al. (2012); Kazaz et al. (2012)</w:t>
            </w:r>
          </w:p>
        </w:tc>
      </w:tr>
      <w:tr w14:paraId="22A21BDB">
        <w:tblPrEx>
          <w:tblLayout w:type="fixed"/>
        </w:tblPrEx>
        <w:tc>
          <w:tcPr>
            <w:tcW w:w="2217" w:type="dxa"/>
            <w:tcBorders>
              <w:top w:val="single" w:color="auto" w:sz="4" w:space="0"/>
              <w:left w:val="single" w:color="auto" w:sz="4" w:space="0"/>
              <w:bottom w:val="single" w:color="auto" w:sz="4" w:space="0"/>
              <w:right w:val="single" w:color="auto" w:sz="4" w:space="0"/>
            </w:tcBorders>
          </w:tcPr>
          <w:p w14:paraId="140AE132">
            <w:pPr>
              <w:spacing w:line="240" w:lineRule="auto"/>
              <w:jc w:val="left"/>
              <w:rPr>
                <w:szCs w:val="24"/>
              </w:rPr>
            </w:pPr>
            <w:r>
              <w:t>Material Delivery Timeliness</w:t>
            </w:r>
          </w:p>
        </w:tc>
        <w:tc>
          <w:tcPr>
            <w:tcW w:w="2928" w:type="dxa"/>
            <w:tcBorders>
              <w:top w:val="single" w:color="auto" w:sz="4" w:space="0"/>
              <w:left w:val="single" w:color="auto" w:sz="4" w:space="0"/>
              <w:bottom w:val="single" w:color="auto" w:sz="4" w:space="0"/>
              <w:right w:val="single" w:color="auto" w:sz="4" w:space="0"/>
            </w:tcBorders>
          </w:tcPr>
          <w:p w14:paraId="4D7F2AC0">
            <w:pPr>
              <w:spacing w:line="240" w:lineRule="auto"/>
              <w:jc w:val="left"/>
              <w:rPr>
                <w:szCs w:val="24"/>
              </w:rPr>
            </w:pPr>
            <w:r>
              <w:t>Synchronising material supply with work schedule</w:t>
            </w:r>
          </w:p>
        </w:tc>
        <w:tc>
          <w:tcPr>
            <w:tcW w:w="2430" w:type="dxa"/>
            <w:tcBorders>
              <w:top w:val="single" w:color="auto" w:sz="4" w:space="0"/>
              <w:left w:val="single" w:color="auto" w:sz="4" w:space="0"/>
              <w:bottom w:val="single" w:color="auto" w:sz="4" w:space="0"/>
              <w:right w:val="single" w:color="auto" w:sz="4" w:space="0"/>
            </w:tcBorders>
          </w:tcPr>
          <w:p w14:paraId="25D14358">
            <w:pPr>
              <w:spacing w:line="240" w:lineRule="auto"/>
              <w:jc w:val="left"/>
              <w:rPr>
                <w:szCs w:val="24"/>
              </w:rPr>
            </w:pPr>
            <w:r>
              <w:t>Minimises site delays and idle time</w:t>
            </w:r>
          </w:p>
        </w:tc>
        <w:tc>
          <w:tcPr>
            <w:tcW w:w="2001" w:type="dxa"/>
            <w:tcBorders>
              <w:top w:val="single" w:color="auto" w:sz="4" w:space="0"/>
              <w:left w:val="single" w:color="auto" w:sz="4" w:space="0"/>
              <w:bottom w:val="single" w:color="auto" w:sz="4" w:space="0"/>
              <w:right w:val="single" w:color="auto" w:sz="4" w:space="0"/>
            </w:tcBorders>
          </w:tcPr>
          <w:p w14:paraId="59E41CDE">
            <w:pPr>
              <w:spacing w:line="240" w:lineRule="auto"/>
              <w:jc w:val="left"/>
              <w:rPr>
                <w:szCs w:val="24"/>
              </w:rPr>
            </w:pPr>
            <w:r>
              <w:t>Ali &amp; Wen (2011); Abdul-Rahman et al. (2012)</w:t>
            </w:r>
          </w:p>
        </w:tc>
      </w:tr>
      <w:tr w14:paraId="5B95EB31">
        <w:tblPrEx>
          <w:tblLayout w:type="fixed"/>
        </w:tblPrEx>
        <w:tc>
          <w:tcPr>
            <w:tcW w:w="2217" w:type="dxa"/>
            <w:tcBorders>
              <w:top w:val="single" w:color="auto" w:sz="4" w:space="0"/>
              <w:left w:val="single" w:color="auto" w:sz="4" w:space="0"/>
              <w:bottom w:val="single" w:color="auto" w:sz="4" w:space="0"/>
              <w:right w:val="single" w:color="auto" w:sz="4" w:space="0"/>
            </w:tcBorders>
          </w:tcPr>
          <w:p w14:paraId="391E31C8">
            <w:pPr>
              <w:spacing w:line="240" w:lineRule="auto"/>
              <w:jc w:val="left"/>
              <w:rPr>
                <w:szCs w:val="24"/>
              </w:rPr>
            </w:pPr>
            <w:r>
              <w:t>Digital Resource Tracking</w:t>
            </w:r>
          </w:p>
        </w:tc>
        <w:tc>
          <w:tcPr>
            <w:tcW w:w="2928" w:type="dxa"/>
            <w:tcBorders>
              <w:top w:val="single" w:color="auto" w:sz="4" w:space="0"/>
              <w:left w:val="single" w:color="auto" w:sz="4" w:space="0"/>
              <w:bottom w:val="single" w:color="auto" w:sz="4" w:space="0"/>
              <w:right w:val="single" w:color="auto" w:sz="4" w:space="0"/>
            </w:tcBorders>
          </w:tcPr>
          <w:p w14:paraId="7BCC9867">
            <w:pPr>
              <w:spacing w:line="240" w:lineRule="auto"/>
              <w:jc w:val="left"/>
              <w:rPr>
                <w:szCs w:val="24"/>
              </w:rPr>
            </w:pPr>
            <w:r>
              <w:t>Using ERP/BIM for real-time monitoring of materials and manpower</w:t>
            </w:r>
          </w:p>
        </w:tc>
        <w:tc>
          <w:tcPr>
            <w:tcW w:w="2430" w:type="dxa"/>
            <w:tcBorders>
              <w:top w:val="single" w:color="auto" w:sz="4" w:space="0"/>
              <w:left w:val="single" w:color="auto" w:sz="4" w:space="0"/>
              <w:bottom w:val="single" w:color="auto" w:sz="4" w:space="0"/>
              <w:right w:val="single" w:color="auto" w:sz="4" w:space="0"/>
            </w:tcBorders>
          </w:tcPr>
          <w:p w14:paraId="6B33CAC2">
            <w:pPr>
              <w:spacing w:line="240" w:lineRule="auto"/>
              <w:jc w:val="left"/>
              <w:rPr>
                <w:szCs w:val="24"/>
              </w:rPr>
            </w:pPr>
            <w:r>
              <w:t>Increases control, reduces theft/waste</w:t>
            </w:r>
          </w:p>
        </w:tc>
        <w:tc>
          <w:tcPr>
            <w:tcW w:w="2001" w:type="dxa"/>
            <w:tcBorders>
              <w:top w:val="single" w:color="auto" w:sz="4" w:space="0"/>
              <w:left w:val="single" w:color="auto" w:sz="4" w:space="0"/>
              <w:bottom w:val="single" w:color="auto" w:sz="4" w:space="0"/>
              <w:right w:val="single" w:color="auto" w:sz="4" w:space="0"/>
            </w:tcBorders>
          </w:tcPr>
          <w:p w14:paraId="008C1CB3">
            <w:pPr>
              <w:spacing w:line="240" w:lineRule="auto"/>
              <w:jc w:val="left"/>
              <w:rPr>
                <w:szCs w:val="24"/>
              </w:rPr>
            </w:pPr>
            <w:r>
              <w:t>Alaloul et al. (2020); Succar et al. (2013)</w:t>
            </w:r>
          </w:p>
        </w:tc>
      </w:tr>
      <w:tr w14:paraId="64A6B9D3">
        <w:tblPrEx>
          <w:tblLayout w:type="fixed"/>
        </w:tblPrEx>
        <w:tc>
          <w:tcPr>
            <w:tcW w:w="2217" w:type="dxa"/>
            <w:tcBorders>
              <w:top w:val="single" w:color="auto" w:sz="4" w:space="0"/>
              <w:left w:val="single" w:color="auto" w:sz="4" w:space="0"/>
              <w:bottom w:val="single" w:color="auto" w:sz="4" w:space="0"/>
              <w:right w:val="single" w:color="auto" w:sz="4" w:space="0"/>
            </w:tcBorders>
          </w:tcPr>
          <w:p w14:paraId="286FD7D5">
            <w:pPr>
              <w:spacing w:line="240" w:lineRule="auto"/>
              <w:jc w:val="left"/>
              <w:rPr>
                <w:szCs w:val="24"/>
              </w:rPr>
            </w:pPr>
            <w:r>
              <w:t>Supplier and Subcontractor Coordination</w:t>
            </w:r>
          </w:p>
        </w:tc>
        <w:tc>
          <w:tcPr>
            <w:tcW w:w="2928" w:type="dxa"/>
            <w:tcBorders>
              <w:top w:val="single" w:color="auto" w:sz="4" w:space="0"/>
              <w:left w:val="single" w:color="auto" w:sz="4" w:space="0"/>
              <w:bottom w:val="single" w:color="auto" w:sz="4" w:space="0"/>
              <w:right w:val="single" w:color="auto" w:sz="4" w:space="0"/>
            </w:tcBorders>
          </w:tcPr>
          <w:p w14:paraId="5E89A3A4">
            <w:pPr>
              <w:spacing w:line="240" w:lineRule="auto"/>
              <w:jc w:val="left"/>
              <w:rPr>
                <w:szCs w:val="24"/>
              </w:rPr>
            </w:pPr>
            <w:r>
              <w:t>Managing external parties through supply chain techniques</w:t>
            </w:r>
          </w:p>
        </w:tc>
        <w:tc>
          <w:tcPr>
            <w:tcW w:w="2430" w:type="dxa"/>
            <w:tcBorders>
              <w:top w:val="single" w:color="auto" w:sz="4" w:space="0"/>
              <w:left w:val="single" w:color="auto" w:sz="4" w:space="0"/>
              <w:bottom w:val="single" w:color="auto" w:sz="4" w:space="0"/>
              <w:right w:val="single" w:color="auto" w:sz="4" w:space="0"/>
            </w:tcBorders>
          </w:tcPr>
          <w:p w14:paraId="14C0721F">
            <w:pPr>
              <w:spacing w:line="240" w:lineRule="auto"/>
              <w:jc w:val="left"/>
              <w:rPr>
                <w:szCs w:val="24"/>
              </w:rPr>
            </w:pPr>
            <w:r>
              <w:t>Improves consistency and reduces risk of disruption</w:t>
            </w:r>
          </w:p>
        </w:tc>
        <w:tc>
          <w:tcPr>
            <w:tcW w:w="2001" w:type="dxa"/>
            <w:tcBorders>
              <w:top w:val="single" w:color="auto" w:sz="4" w:space="0"/>
              <w:left w:val="single" w:color="auto" w:sz="4" w:space="0"/>
              <w:bottom w:val="single" w:color="auto" w:sz="4" w:space="0"/>
              <w:right w:val="single" w:color="auto" w:sz="4" w:space="0"/>
            </w:tcBorders>
          </w:tcPr>
          <w:p w14:paraId="47D7C695">
            <w:pPr>
              <w:spacing w:line="240" w:lineRule="auto"/>
              <w:jc w:val="left"/>
              <w:rPr>
                <w:szCs w:val="24"/>
              </w:rPr>
            </w:pPr>
            <w:r>
              <w:t>Xue et al. (2020); Love et al. (2016)</w:t>
            </w:r>
          </w:p>
        </w:tc>
      </w:tr>
      <w:tr w14:paraId="20D8FA7B">
        <w:tblPrEx>
          <w:tblLayout w:type="fixed"/>
        </w:tblPrEx>
        <w:tc>
          <w:tcPr>
            <w:tcW w:w="2217" w:type="dxa"/>
            <w:tcBorders>
              <w:top w:val="single" w:color="auto" w:sz="4" w:space="0"/>
              <w:left w:val="single" w:color="auto" w:sz="4" w:space="0"/>
              <w:bottom w:val="single" w:color="auto" w:sz="4" w:space="0"/>
              <w:right w:val="single" w:color="auto" w:sz="4" w:space="0"/>
            </w:tcBorders>
          </w:tcPr>
          <w:p w14:paraId="48A6989F">
            <w:pPr>
              <w:spacing w:line="240" w:lineRule="auto"/>
              <w:jc w:val="left"/>
              <w:rPr>
                <w:szCs w:val="24"/>
              </w:rPr>
            </w:pPr>
            <w:r>
              <w:t>Site Welfare and Supervision</w:t>
            </w:r>
          </w:p>
        </w:tc>
        <w:tc>
          <w:tcPr>
            <w:tcW w:w="2928" w:type="dxa"/>
            <w:tcBorders>
              <w:top w:val="single" w:color="auto" w:sz="4" w:space="0"/>
              <w:left w:val="single" w:color="auto" w:sz="4" w:space="0"/>
              <w:bottom w:val="single" w:color="auto" w:sz="4" w:space="0"/>
              <w:right w:val="single" w:color="auto" w:sz="4" w:space="0"/>
            </w:tcBorders>
          </w:tcPr>
          <w:p w14:paraId="48858A98">
            <w:pPr>
              <w:spacing w:line="240" w:lineRule="auto"/>
              <w:jc w:val="left"/>
              <w:rPr>
                <w:szCs w:val="24"/>
              </w:rPr>
            </w:pPr>
            <w:r>
              <w:t>Providing adequate site infrastructure and strong leadership</w:t>
            </w:r>
          </w:p>
        </w:tc>
        <w:tc>
          <w:tcPr>
            <w:tcW w:w="2430" w:type="dxa"/>
            <w:tcBorders>
              <w:top w:val="single" w:color="auto" w:sz="4" w:space="0"/>
              <w:left w:val="single" w:color="auto" w:sz="4" w:space="0"/>
              <w:bottom w:val="single" w:color="auto" w:sz="4" w:space="0"/>
              <w:right w:val="single" w:color="auto" w:sz="4" w:space="0"/>
            </w:tcBorders>
          </w:tcPr>
          <w:p w14:paraId="22EE969F">
            <w:pPr>
              <w:spacing w:line="240" w:lineRule="auto"/>
              <w:jc w:val="left"/>
              <w:rPr>
                <w:szCs w:val="24"/>
              </w:rPr>
            </w:pPr>
            <w:r>
              <w:t>Boosts labour morale and productivity</w:t>
            </w:r>
          </w:p>
        </w:tc>
        <w:tc>
          <w:tcPr>
            <w:tcW w:w="2001" w:type="dxa"/>
            <w:tcBorders>
              <w:top w:val="single" w:color="auto" w:sz="4" w:space="0"/>
              <w:left w:val="single" w:color="auto" w:sz="4" w:space="0"/>
              <w:bottom w:val="single" w:color="auto" w:sz="4" w:space="0"/>
              <w:right w:val="single" w:color="auto" w:sz="4" w:space="0"/>
            </w:tcBorders>
          </w:tcPr>
          <w:p w14:paraId="10719388">
            <w:pPr>
              <w:spacing w:line="240" w:lineRule="auto"/>
              <w:jc w:val="left"/>
              <w:rPr>
                <w:szCs w:val="24"/>
              </w:rPr>
            </w:pPr>
            <w:r>
              <w:t>Kazaz et al. (2012); Doloi et al. (2012)</w:t>
            </w:r>
          </w:p>
        </w:tc>
      </w:tr>
    </w:tbl>
    <w:p w14:paraId="236C8C79">
      <w:pPr>
        <w:spacing w:after="200"/>
        <w:rPr>
          <w:b/>
          <w:szCs w:val="24"/>
        </w:rPr>
      </w:pPr>
    </w:p>
    <w:p w14:paraId="3C374FEA">
      <w:pPr>
        <w:spacing w:after="200"/>
        <w:rPr>
          <w:b/>
          <w:szCs w:val="24"/>
        </w:rPr>
      </w:pPr>
      <w:r>
        <w:rPr>
          <w:b/>
          <w:szCs w:val="24"/>
        </w:rPr>
        <w:t xml:space="preserve">2.5 Effect of Organization Skill Timely Project Completion </w:t>
      </w:r>
    </w:p>
    <w:p w14:paraId="5D5DD092">
      <w:pPr>
        <w:spacing w:after="200"/>
        <w:rPr>
          <w:szCs w:val="24"/>
        </w:rPr>
      </w:pPr>
      <w:r>
        <w:rPr>
          <w:szCs w:val="24"/>
        </w:rPr>
        <w:t>Contractors must be able to organise both people and processes. This includes planning the sequence of tasks, assigning work, monitoring progress, and adjusting plans as needed. Contractors with poor organisational skills are often unable to keep up with the project schedule.</w:t>
      </w:r>
    </w:p>
    <w:p w14:paraId="5B40645F">
      <w:pPr>
        <w:spacing w:after="200"/>
        <w:rPr>
          <w:szCs w:val="24"/>
        </w:rPr>
      </w:pPr>
      <w:r>
        <w:rPr>
          <w:szCs w:val="24"/>
        </w:rPr>
        <w:t>Yap et al. (2017) found that poor site organisation was among the top causes of construction delays in Malaysia. Their findings can be applied in similar developing economies like Nigeria.</w:t>
      </w:r>
    </w:p>
    <w:p w14:paraId="7C0F2580">
      <w:pPr>
        <w:spacing w:after="200"/>
        <w:rPr>
          <w:szCs w:val="24"/>
        </w:rPr>
      </w:pPr>
      <w:r>
        <w:rPr>
          <w:szCs w:val="24"/>
        </w:rPr>
        <w:t>Opawole and Jagboro (2016) noted that Nigerian contractors often lack proper documentation practices, such as daily site reports, which makes it hard to track work progress or hold anyone accountable.</w:t>
      </w:r>
    </w:p>
    <w:p w14:paraId="6A7B3017">
      <w:pPr>
        <w:spacing w:after="200"/>
        <w:rPr>
          <w:szCs w:val="24"/>
        </w:rPr>
      </w:pPr>
      <w:r>
        <w:rPr>
          <w:szCs w:val="24"/>
        </w:rPr>
        <w:t>Leadership and communication are also part of organisational ability. According to Toor and Ofori (2012), good leaders motivate their workers and keep everyone informed. When workers are confused or unsure of what to do, time is wasted.</w:t>
      </w:r>
    </w:p>
    <w:p w14:paraId="0578ED87">
      <w:pPr>
        <w:spacing w:after="200"/>
        <w:rPr>
          <w:szCs w:val="24"/>
        </w:rPr>
      </w:pPr>
      <w:r>
        <w:rPr>
          <w:szCs w:val="24"/>
        </w:rPr>
        <w:t>Olanrewaju and Abdul-Aziz (2015) recommend the use of simple project management tools like bar charts and activity checklists to improve tracking and reduce schedule slippage, especially in small to medium projects.</w:t>
      </w:r>
    </w:p>
    <w:p w14:paraId="16FA044C">
      <w:pPr>
        <w:spacing w:line="240" w:lineRule="auto"/>
        <w:rPr>
          <w:b/>
        </w:rPr>
      </w:pPr>
      <w:r>
        <w:rPr>
          <w:b/>
        </w:rPr>
        <w:t>Summary Table: Organisational Skills and Their Effect on Timely Project Completion</w:t>
      </w:r>
    </w:p>
    <w:p w14:paraId="3B1B2CF0">
      <w:pPr>
        <w:spacing w:line="240" w:lineRule="auto"/>
        <w:rPr>
          <w:b/>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2588"/>
        <w:gridCol w:w="2611"/>
        <w:gridCol w:w="2355"/>
      </w:tblGrid>
      <w:tr w14:paraId="3CFDB238">
        <w:tblPrEx>
          <w:tblLayout w:type="fixed"/>
        </w:tblPrEx>
        <w:tc>
          <w:tcPr>
            <w:tcW w:w="2022" w:type="dxa"/>
            <w:tcBorders>
              <w:top w:val="single" w:color="auto" w:sz="4" w:space="0"/>
              <w:left w:val="single" w:color="auto" w:sz="4" w:space="0"/>
              <w:bottom w:val="single" w:color="auto" w:sz="4" w:space="0"/>
              <w:right w:val="single" w:color="auto" w:sz="4" w:space="0"/>
            </w:tcBorders>
          </w:tcPr>
          <w:p w14:paraId="417FAFF8">
            <w:pPr>
              <w:spacing w:line="240" w:lineRule="auto"/>
              <w:jc w:val="center"/>
              <w:rPr>
                <w:b/>
                <w:bCs/>
                <w:szCs w:val="24"/>
              </w:rPr>
            </w:pPr>
            <w:r>
              <w:rPr>
                <w:b/>
                <w:bCs/>
              </w:rPr>
              <w:t>Organisational Skill</w:t>
            </w:r>
          </w:p>
        </w:tc>
        <w:tc>
          <w:tcPr>
            <w:tcW w:w="2588" w:type="dxa"/>
            <w:tcBorders>
              <w:top w:val="single" w:color="auto" w:sz="4" w:space="0"/>
              <w:left w:val="single" w:color="auto" w:sz="4" w:space="0"/>
              <w:bottom w:val="single" w:color="auto" w:sz="4" w:space="0"/>
              <w:right w:val="single" w:color="auto" w:sz="4" w:space="0"/>
            </w:tcBorders>
          </w:tcPr>
          <w:p w14:paraId="7B6714EA">
            <w:pPr>
              <w:spacing w:line="240" w:lineRule="auto"/>
              <w:jc w:val="center"/>
              <w:rPr>
                <w:b/>
                <w:bCs/>
                <w:szCs w:val="24"/>
              </w:rPr>
            </w:pPr>
            <w:r>
              <w:rPr>
                <w:b/>
                <w:bCs/>
              </w:rPr>
              <w:t>Description</w:t>
            </w:r>
          </w:p>
        </w:tc>
        <w:tc>
          <w:tcPr>
            <w:tcW w:w="2611" w:type="dxa"/>
            <w:tcBorders>
              <w:top w:val="single" w:color="auto" w:sz="4" w:space="0"/>
              <w:left w:val="single" w:color="auto" w:sz="4" w:space="0"/>
              <w:bottom w:val="single" w:color="auto" w:sz="4" w:space="0"/>
              <w:right w:val="single" w:color="auto" w:sz="4" w:space="0"/>
            </w:tcBorders>
          </w:tcPr>
          <w:p w14:paraId="755B9520">
            <w:pPr>
              <w:spacing w:line="240" w:lineRule="auto"/>
              <w:jc w:val="center"/>
              <w:rPr>
                <w:b/>
                <w:bCs/>
                <w:szCs w:val="24"/>
              </w:rPr>
            </w:pPr>
            <w:r>
              <w:rPr>
                <w:b/>
                <w:bCs/>
              </w:rPr>
              <w:t>Impact on Timely Completion</w:t>
            </w:r>
          </w:p>
        </w:tc>
        <w:tc>
          <w:tcPr>
            <w:tcW w:w="2355" w:type="dxa"/>
            <w:tcBorders>
              <w:top w:val="single" w:color="auto" w:sz="4" w:space="0"/>
              <w:left w:val="single" w:color="auto" w:sz="4" w:space="0"/>
              <w:bottom w:val="single" w:color="auto" w:sz="4" w:space="0"/>
              <w:right w:val="single" w:color="auto" w:sz="4" w:space="0"/>
            </w:tcBorders>
          </w:tcPr>
          <w:p w14:paraId="545FD97C">
            <w:pPr>
              <w:spacing w:line="240" w:lineRule="auto"/>
              <w:jc w:val="center"/>
              <w:rPr>
                <w:b/>
                <w:bCs/>
                <w:szCs w:val="24"/>
              </w:rPr>
            </w:pPr>
            <w:r>
              <w:rPr>
                <w:b/>
                <w:bCs/>
              </w:rPr>
              <w:t>Authors/Source</w:t>
            </w:r>
          </w:p>
        </w:tc>
      </w:tr>
      <w:tr w14:paraId="4C54D6EE">
        <w:tblPrEx>
          <w:tblLayout w:type="fixed"/>
        </w:tblPrEx>
        <w:tc>
          <w:tcPr>
            <w:tcW w:w="2022" w:type="dxa"/>
            <w:tcBorders>
              <w:top w:val="single" w:color="auto" w:sz="4" w:space="0"/>
              <w:left w:val="single" w:color="auto" w:sz="4" w:space="0"/>
              <w:bottom w:val="single" w:color="auto" w:sz="4" w:space="0"/>
              <w:right w:val="single" w:color="auto" w:sz="4" w:space="0"/>
            </w:tcBorders>
          </w:tcPr>
          <w:p w14:paraId="6E9D6306">
            <w:pPr>
              <w:spacing w:line="240" w:lineRule="auto"/>
              <w:jc w:val="left"/>
              <w:rPr>
                <w:szCs w:val="24"/>
              </w:rPr>
            </w:pPr>
            <w:r>
              <w:t>Project Planning &amp; Scheduling</w:t>
            </w:r>
          </w:p>
        </w:tc>
        <w:tc>
          <w:tcPr>
            <w:tcW w:w="2588" w:type="dxa"/>
            <w:tcBorders>
              <w:top w:val="single" w:color="auto" w:sz="4" w:space="0"/>
              <w:left w:val="single" w:color="auto" w:sz="4" w:space="0"/>
              <w:bottom w:val="single" w:color="auto" w:sz="4" w:space="0"/>
              <w:right w:val="single" w:color="auto" w:sz="4" w:space="0"/>
            </w:tcBorders>
          </w:tcPr>
          <w:p w14:paraId="19644161">
            <w:pPr>
              <w:spacing w:line="240" w:lineRule="auto"/>
              <w:jc w:val="left"/>
              <w:rPr>
                <w:szCs w:val="24"/>
              </w:rPr>
            </w:pPr>
            <w:r>
              <w:t>Ability to forecast, sequence, and monitor tasks using formal scheduling tools</w:t>
            </w:r>
          </w:p>
        </w:tc>
        <w:tc>
          <w:tcPr>
            <w:tcW w:w="2611" w:type="dxa"/>
            <w:tcBorders>
              <w:top w:val="single" w:color="auto" w:sz="4" w:space="0"/>
              <w:left w:val="single" w:color="auto" w:sz="4" w:space="0"/>
              <w:bottom w:val="single" w:color="auto" w:sz="4" w:space="0"/>
              <w:right w:val="single" w:color="auto" w:sz="4" w:space="0"/>
            </w:tcBorders>
          </w:tcPr>
          <w:p w14:paraId="59E50993">
            <w:pPr>
              <w:spacing w:line="240" w:lineRule="auto"/>
              <w:jc w:val="left"/>
              <w:rPr>
                <w:szCs w:val="24"/>
              </w:rPr>
            </w:pPr>
            <w:r>
              <w:t>Prevents slippage and ensures timely delivery</w:t>
            </w:r>
          </w:p>
        </w:tc>
        <w:tc>
          <w:tcPr>
            <w:tcW w:w="2355" w:type="dxa"/>
            <w:tcBorders>
              <w:top w:val="single" w:color="auto" w:sz="4" w:space="0"/>
              <w:left w:val="single" w:color="auto" w:sz="4" w:space="0"/>
              <w:bottom w:val="single" w:color="auto" w:sz="4" w:space="0"/>
              <w:right w:val="single" w:color="auto" w:sz="4" w:space="0"/>
            </w:tcBorders>
          </w:tcPr>
          <w:p w14:paraId="10AEF774">
            <w:pPr>
              <w:spacing w:line="240" w:lineRule="auto"/>
              <w:jc w:val="left"/>
              <w:rPr>
                <w:szCs w:val="24"/>
              </w:rPr>
            </w:pPr>
            <w:r>
              <w:t>Olawale &amp; Sun (2015); Alsehaimi et al. (2013)</w:t>
            </w:r>
          </w:p>
        </w:tc>
      </w:tr>
      <w:tr w14:paraId="7796E4F1">
        <w:tblPrEx>
          <w:tblLayout w:type="fixed"/>
        </w:tblPrEx>
        <w:tc>
          <w:tcPr>
            <w:tcW w:w="2022" w:type="dxa"/>
            <w:tcBorders>
              <w:top w:val="single" w:color="auto" w:sz="4" w:space="0"/>
              <w:left w:val="single" w:color="auto" w:sz="4" w:space="0"/>
              <w:bottom w:val="single" w:color="auto" w:sz="4" w:space="0"/>
              <w:right w:val="single" w:color="auto" w:sz="4" w:space="0"/>
            </w:tcBorders>
          </w:tcPr>
          <w:p w14:paraId="1F8F9D21">
            <w:pPr>
              <w:spacing w:line="240" w:lineRule="auto"/>
              <w:jc w:val="left"/>
              <w:rPr>
                <w:szCs w:val="24"/>
              </w:rPr>
            </w:pPr>
            <w:r>
              <w:t>Leadership &amp; Coordination</w:t>
            </w:r>
          </w:p>
        </w:tc>
        <w:tc>
          <w:tcPr>
            <w:tcW w:w="2588" w:type="dxa"/>
            <w:tcBorders>
              <w:top w:val="single" w:color="auto" w:sz="4" w:space="0"/>
              <w:left w:val="single" w:color="auto" w:sz="4" w:space="0"/>
              <w:bottom w:val="single" w:color="auto" w:sz="4" w:space="0"/>
              <w:right w:val="single" w:color="auto" w:sz="4" w:space="0"/>
            </w:tcBorders>
          </w:tcPr>
          <w:p w14:paraId="36F120A9">
            <w:pPr>
              <w:spacing w:line="240" w:lineRule="auto"/>
              <w:jc w:val="left"/>
              <w:rPr>
                <w:szCs w:val="24"/>
              </w:rPr>
            </w:pPr>
            <w:r>
              <w:t>Providing strategic direction, empowering teams, and resolving issues quickly</w:t>
            </w:r>
          </w:p>
        </w:tc>
        <w:tc>
          <w:tcPr>
            <w:tcW w:w="2611" w:type="dxa"/>
            <w:tcBorders>
              <w:top w:val="single" w:color="auto" w:sz="4" w:space="0"/>
              <w:left w:val="single" w:color="auto" w:sz="4" w:space="0"/>
              <w:bottom w:val="single" w:color="auto" w:sz="4" w:space="0"/>
              <w:right w:val="single" w:color="auto" w:sz="4" w:space="0"/>
            </w:tcBorders>
          </w:tcPr>
          <w:p w14:paraId="0F806A7F">
            <w:pPr>
              <w:spacing w:line="240" w:lineRule="auto"/>
              <w:jc w:val="left"/>
              <w:rPr>
                <w:szCs w:val="24"/>
              </w:rPr>
            </w:pPr>
            <w:r>
              <w:t>Enhances workflow, reduces delays, boosts morale</w:t>
            </w:r>
          </w:p>
        </w:tc>
        <w:tc>
          <w:tcPr>
            <w:tcW w:w="2355" w:type="dxa"/>
            <w:tcBorders>
              <w:top w:val="single" w:color="auto" w:sz="4" w:space="0"/>
              <w:left w:val="single" w:color="auto" w:sz="4" w:space="0"/>
              <w:bottom w:val="single" w:color="auto" w:sz="4" w:space="0"/>
              <w:right w:val="single" w:color="auto" w:sz="4" w:space="0"/>
            </w:tcBorders>
          </w:tcPr>
          <w:p w14:paraId="75DA8816">
            <w:pPr>
              <w:spacing w:line="240" w:lineRule="auto"/>
              <w:jc w:val="left"/>
              <w:rPr>
                <w:szCs w:val="24"/>
              </w:rPr>
            </w:pPr>
            <w:r>
              <w:t>Ling &amp; Li (2012); Dainty et al. (2014)</w:t>
            </w:r>
          </w:p>
        </w:tc>
      </w:tr>
      <w:tr w14:paraId="66E2B5C7">
        <w:tblPrEx>
          <w:tblLayout w:type="fixed"/>
        </w:tblPrEx>
        <w:tc>
          <w:tcPr>
            <w:tcW w:w="2022" w:type="dxa"/>
            <w:tcBorders>
              <w:top w:val="single" w:color="auto" w:sz="4" w:space="0"/>
              <w:left w:val="single" w:color="auto" w:sz="4" w:space="0"/>
              <w:bottom w:val="single" w:color="auto" w:sz="4" w:space="0"/>
              <w:right w:val="single" w:color="auto" w:sz="4" w:space="0"/>
            </w:tcBorders>
          </w:tcPr>
          <w:p w14:paraId="462601C2">
            <w:pPr>
              <w:spacing w:line="240" w:lineRule="auto"/>
              <w:jc w:val="left"/>
              <w:rPr>
                <w:szCs w:val="24"/>
              </w:rPr>
            </w:pPr>
            <w:r>
              <w:t>Communication</w:t>
            </w:r>
          </w:p>
        </w:tc>
        <w:tc>
          <w:tcPr>
            <w:tcW w:w="2588" w:type="dxa"/>
            <w:tcBorders>
              <w:top w:val="single" w:color="auto" w:sz="4" w:space="0"/>
              <w:left w:val="single" w:color="auto" w:sz="4" w:space="0"/>
              <w:bottom w:val="single" w:color="auto" w:sz="4" w:space="0"/>
              <w:right w:val="single" w:color="auto" w:sz="4" w:space="0"/>
            </w:tcBorders>
          </w:tcPr>
          <w:p w14:paraId="5E2646EE">
            <w:pPr>
              <w:spacing w:line="240" w:lineRule="auto"/>
              <w:jc w:val="left"/>
              <w:rPr>
                <w:szCs w:val="24"/>
              </w:rPr>
            </w:pPr>
            <w:r>
              <w:t>Ensuring timely and clear information flow among stakeholders</w:t>
            </w:r>
          </w:p>
        </w:tc>
        <w:tc>
          <w:tcPr>
            <w:tcW w:w="2611" w:type="dxa"/>
            <w:tcBorders>
              <w:top w:val="single" w:color="auto" w:sz="4" w:space="0"/>
              <w:left w:val="single" w:color="auto" w:sz="4" w:space="0"/>
              <w:bottom w:val="single" w:color="auto" w:sz="4" w:space="0"/>
              <w:right w:val="single" w:color="auto" w:sz="4" w:space="0"/>
            </w:tcBorders>
          </w:tcPr>
          <w:p w14:paraId="3F3FECFA">
            <w:pPr>
              <w:spacing w:line="240" w:lineRule="auto"/>
              <w:jc w:val="left"/>
              <w:rPr>
                <w:szCs w:val="24"/>
              </w:rPr>
            </w:pPr>
            <w:r>
              <w:t>Minimizes errors, avoids rework, and streamlines task execution</w:t>
            </w:r>
          </w:p>
        </w:tc>
        <w:tc>
          <w:tcPr>
            <w:tcW w:w="2355" w:type="dxa"/>
            <w:tcBorders>
              <w:top w:val="single" w:color="auto" w:sz="4" w:space="0"/>
              <w:left w:val="single" w:color="auto" w:sz="4" w:space="0"/>
              <w:bottom w:val="single" w:color="auto" w:sz="4" w:space="0"/>
              <w:right w:val="single" w:color="auto" w:sz="4" w:space="0"/>
            </w:tcBorders>
          </w:tcPr>
          <w:p w14:paraId="7BBCDC4F">
            <w:pPr>
              <w:spacing w:line="240" w:lineRule="auto"/>
              <w:jc w:val="left"/>
              <w:rPr>
                <w:szCs w:val="24"/>
              </w:rPr>
            </w:pPr>
            <w:r>
              <w:t>Meng (2012); Hwang &amp; Ng (2013)</w:t>
            </w:r>
          </w:p>
        </w:tc>
      </w:tr>
      <w:tr w14:paraId="2D850FFB">
        <w:tblPrEx>
          <w:tblLayout w:type="fixed"/>
        </w:tblPrEx>
        <w:tc>
          <w:tcPr>
            <w:tcW w:w="2022" w:type="dxa"/>
            <w:tcBorders>
              <w:top w:val="single" w:color="auto" w:sz="4" w:space="0"/>
              <w:left w:val="single" w:color="auto" w:sz="4" w:space="0"/>
              <w:bottom w:val="single" w:color="auto" w:sz="4" w:space="0"/>
              <w:right w:val="single" w:color="auto" w:sz="4" w:space="0"/>
            </w:tcBorders>
          </w:tcPr>
          <w:p w14:paraId="55C55EFA">
            <w:pPr>
              <w:spacing w:line="240" w:lineRule="auto"/>
              <w:jc w:val="left"/>
              <w:rPr>
                <w:szCs w:val="24"/>
              </w:rPr>
            </w:pPr>
            <w:r>
              <w:t>Conflict Management</w:t>
            </w:r>
          </w:p>
        </w:tc>
        <w:tc>
          <w:tcPr>
            <w:tcW w:w="2588" w:type="dxa"/>
            <w:tcBorders>
              <w:top w:val="single" w:color="auto" w:sz="4" w:space="0"/>
              <w:left w:val="single" w:color="auto" w:sz="4" w:space="0"/>
              <w:bottom w:val="single" w:color="auto" w:sz="4" w:space="0"/>
              <w:right w:val="single" w:color="auto" w:sz="4" w:space="0"/>
            </w:tcBorders>
          </w:tcPr>
          <w:p w14:paraId="6EEE69DC">
            <w:pPr>
              <w:spacing w:line="240" w:lineRule="auto"/>
              <w:jc w:val="left"/>
              <w:rPr>
                <w:szCs w:val="24"/>
              </w:rPr>
            </w:pPr>
            <w:r>
              <w:t>Handling disputes, scope creep, and change requests efficiently</w:t>
            </w:r>
          </w:p>
        </w:tc>
        <w:tc>
          <w:tcPr>
            <w:tcW w:w="2611" w:type="dxa"/>
            <w:tcBorders>
              <w:top w:val="single" w:color="auto" w:sz="4" w:space="0"/>
              <w:left w:val="single" w:color="auto" w:sz="4" w:space="0"/>
              <w:bottom w:val="single" w:color="auto" w:sz="4" w:space="0"/>
              <w:right w:val="single" w:color="auto" w:sz="4" w:space="0"/>
            </w:tcBorders>
          </w:tcPr>
          <w:p w14:paraId="0CACDAD0">
            <w:pPr>
              <w:spacing w:line="240" w:lineRule="auto"/>
              <w:jc w:val="left"/>
              <w:rPr>
                <w:szCs w:val="24"/>
              </w:rPr>
            </w:pPr>
            <w:r>
              <w:t>Reduces stoppages and fosters collaboration</w:t>
            </w:r>
          </w:p>
        </w:tc>
        <w:tc>
          <w:tcPr>
            <w:tcW w:w="2355" w:type="dxa"/>
            <w:tcBorders>
              <w:top w:val="single" w:color="auto" w:sz="4" w:space="0"/>
              <w:left w:val="single" w:color="auto" w:sz="4" w:space="0"/>
              <w:bottom w:val="single" w:color="auto" w:sz="4" w:space="0"/>
              <w:right w:val="single" w:color="auto" w:sz="4" w:space="0"/>
            </w:tcBorders>
          </w:tcPr>
          <w:p w14:paraId="1B8A9742">
            <w:pPr>
              <w:spacing w:line="240" w:lineRule="auto"/>
              <w:jc w:val="left"/>
              <w:rPr>
                <w:szCs w:val="24"/>
              </w:rPr>
            </w:pPr>
            <w:r>
              <w:t>Hwang &amp; Ng (2013); Meng (2012)</w:t>
            </w:r>
          </w:p>
        </w:tc>
      </w:tr>
      <w:tr w14:paraId="329898BD">
        <w:tblPrEx>
          <w:tblLayout w:type="fixed"/>
        </w:tblPrEx>
        <w:tc>
          <w:tcPr>
            <w:tcW w:w="2022" w:type="dxa"/>
            <w:tcBorders>
              <w:top w:val="single" w:color="auto" w:sz="4" w:space="0"/>
              <w:left w:val="single" w:color="auto" w:sz="4" w:space="0"/>
              <w:bottom w:val="single" w:color="auto" w:sz="4" w:space="0"/>
              <w:right w:val="single" w:color="auto" w:sz="4" w:space="0"/>
            </w:tcBorders>
          </w:tcPr>
          <w:p w14:paraId="57A32111">
            <w:pPr>
              <w:spacing w:line="240" w:lineRule="auto"/>
              <w:jc w:val="left"/>
              <w:rPr>
                <w:szCs w:val="24"/>
              </w:rPr>
            </w:pPr>
            <w:r>
              <w:t>Lean &amp; Agile Practices</w:t>
            </w:r>
          </w:p>
        </w:tc>
        <w:tc>
          <w:tcPr>
            <w:tcW w:w="2588" w:type="dxa"/>
            <w:tcBorders>
              <w:top w:val="single" w:color="auto" w:sz="4" w:space="0"/>
              <w:left w:val="single" w:color="auto" w:sz="4" w:space="0"/>
              <w:bottom w:val="single" w:color="auto" w:sz="4" w:space="0"/>
              <w:right w:val="single" w:color="auto" w:sz="4" w:space="0"/>
            </w:tcBorders>
          </w:tcPr>
          <w:p w14:paraId="33F809D3">
            <w:pPr>
              <w:spacing w:line="240" w:lineRule="auto"/>
              <w:jc w:val="left"/>
              <w:rPr>
                <w:szCs w:val="24"/>
              </w:rPr>
            </w:pPr>
            <w:r>
              <w:t>Use of systems like Lean Construction or Agile PM to reduce non-value tasks</w:t>
            </w:r>
          </w:p>
        </w:tc>
        <w:tc>
          <w:tcPr>
            <w:tcW w:w="2611" w:type="dxa"/>
            <w:tcBorders>
              <w:top w:val="single" w:color="auto" w:sz="4" w:space="0"/>
              <w:left w:val="single" w:color="auto" w:sz="4" w:space="0"/>
              <w:bottom w:val="single" w:color="auto" w:sz="4" w:space="0"/>
              <w:right w:val="single" w:color="auto" w:sz="4" w:space="0"/>
            </w:tcBorders>
          </w:tcPr>
          <w:p w14:paraId="07BA3236">
            <w:pPr>
              <w:spacing w:line="240" w:lineRule="auto"/>
              <w:jc w:val="left"/>
              <w:rPr>
                <w:szCs w:val="24"/>
              </w:rPr>
            </w:pPr>
            <w:r>
              <w:t>Improves responsiveness, reduces waste, shortens project timelines</w:t>
            </w:r>
          </w:p>
        </w:tc>
        <w:tc>
          <w:tcPr>
            <w:tcW w:w="2355" w:type="dxa"/>
            <w:tcBorders>
              <w:top w:val="single" w:color="auto" w:sz="4" w:space="0"/>
              <w:left w:val="single" w:color="auto" w:sz="4" w:space="0"/>
              <w:bottom w:val="single" w:color="auto" w:sz="4" w:space="0"/>
              <w:right w:val="single" w:color="auto" w:sz="4" w:space="0"/>
            </w:tcBorders>
          </w:tcPr>
          <w:p w14:paraId="39D56FD2">
            <w:pPr>
              <w:spacing w:line="240" w:lineRule="auto"/>
              <w:jc w:val="left"/>
              <w:rPr>
                <w:szCs w:val="24"/>
              </w:rPr>
            </w:pPr>
            <w:r>
              <w:t>Ballard &amp; Howell (2009); Yap et al. (2020)</w:t>
            </w:r>
          </w:p>
        </w:tc>
      </w:tr>
    </w:tbl>
    <w:p w14:paraId="721AB183">
      <w:pPr>
        <w:spacing w:after="200"/>
        <w:rPr>
          <w:szCs w:val="24"/>
        </w:rPr>
      </w:pPr>
    </w:p>
    <w:p w14:paraId="5520A0D7">
      <w:pPr>
        <w:spacing w:after="200"/>
        <w:rPr>
          <w:b/>
          <w:szCs w:val="24"/>
        </w:rPr>
      </w:pPr>
      <w:r>
        <w:rPr>
          <w:b/>
          <w:szCs w:val="24"/>
        </w:rPr>
        <w:t>2.6 The Significance of Critical Success Factors (CSFs) Associated with Contractors in Achieving Construction Project Success.</w:t>
      </w:r>
    </w:p>
    <w:p w14:paraId="6F29B1D4">
      <w:pPr>
        <w:spacing w:after="200"/>
        <w:rPr>
          <w:szCs w:val="24"/>
        </w:rPr>
      </w:pPr>
      <w:r>
        <w:rPr>
          <w:szCs w:val="24"/>
        </w:rPr>
        <w:t>Critical Success Factors (CSFs) are those key elements that must be present for a project to succeed. In the case of contractors, CSFs refer to specific qualities or practices that improve productivity and client satisfaction.</w:t>
      </w:r>
    </w:p>
    <w:p w14:paraId="36BEC04B">
      <w:pPr>
        <w:spacing w:after="200"/>
        <w:rPr>
          <w:szCs w:val="24"/>
        </w:rPr>
      </w:pPr>
      <w:r>
        <w:rPr>
          <w:szCs w:val="24"/>
        </w:rPr>
        <w:t>Gunduz and Elsherbeny (2020) used factor analysis to identify nine main CSFs for contractors:</w:t>
      </w:r>
    </w:p>
    <w:p w14:paraId="5EF8D5C2">
      <w:pPr>
        <w:spacing w:after="200"/>
        <w:rPr>
          <w:szCs w:val="24"/>
        </w:rPr>
      </w:pPr>
      <w:r>
        <w:rPr>
          <w:szCs w:val="24"/>
        </w:rPr>
        <w:t>1. Safety and quality control</w:t>
      </w:r>
    </w:p>
    <w:p w14:paraId="1F58D85C">
      <w:pPr>
        <w:spacing w:after="200"/>
        <w:rPr>
          <w:szCs w:val="24"/>
        </w:rPr>
      </w:pPr>
      <w:r>
        <w:rPr>
          <w:szCs w:val="24"/>
        </w:rPr>
        <w:t>2. Company image and reputation</w:t>
      </w:r>
    </w:p>
    <w:p w14:paraId="4AD9729D">
      <w:pPr>
        <w:spacing w:after="200"/>
        <w:rPr>
          <w:szCs w:val="24"/>
        </w:rPr>
      </w:pPr>
      <w:r>
        <w:rPr>
          <w:szCs w:val="24"/>
        </w:rPr>
        <w:t>3. Management and technical ability</w:t>
      </w:r>
    </w:p>
    <w:p w14:paraId="152FC57C">
      <w:pPr>
        <w:spacing w:after="200"/>
        <w:rPr>
          <w:szCs w:val="24"/>
        </w:rPr>
      </w:pPr>
      <w:r>
        <w:rPr>
          <w:szCs w:val="24"/>
        </w:rPr>
        <w:t>4. Past performance</w:t>
      </w:r>
    </w:p>
    <w:p w14:paraId="290D0E1F">
      <w:pPr>
        <w:spacing w:after="200"/>
        <w:rPr>
          <w:szCs w:val="24"/>
        </w:rPr>
      </w:pPr>
      <w:r>
        <w:rPr>
          <w:szCs w:val="24"/>
        </w:rPr>
        <w:t>5. Availability of equipment</w:t>
      </w:r>
    </w:p>
    <w:p w14:paraId="330A34F1">
      <w:pPr>
        <w:spacing w:after="200"/>
        <w:rPr>
          <w:szCs w:val="24"/>
        </w:rPr>
      </w:pPr>
      <w:r>
        <w:rPr>
          <w:szCs w:val="24"/>
        </w:rPr>
        <w:t>6. Financial stability</w:t>
      </w:r>
    </w:p>
    <w:p w14:paraId="58932EC3">
      <w:pPr>
        <w:spacing w:after="200"/>
        <w:rPr>
          <w:szCs w:val="24"/>
        </w:rPr>
      </w:pPr>
      <w:r>
        <w:rPr>
          <w:szCs w:val="24"/>
        </w:rPr>
        <w:t>7. Project size experience</w:t>
      </w:r>
    </w:p>
    <w:p w14:paraId="52C1507E">
      <w:pPr>
        <w:spacing w:after="200"/>
        <w:rPr>
          <w:szCs w:val="24"/>
        </w:rPr>
      </w:pPr>
      <w:r>
        <w:rPr>
          <w:szCs w:val="24"/>
        </w:rPr>
        <w:t>Yap and Lee (2020) noted that CSFs help clients and consultants select reliable contractors and reduce project risks. Their research showed that projects where CSFs were present had fewer disputes and required less rework.</w:t>
      </w:r>
    </w:p>
    <w:p w14:paraId="2A999D26">
      <w:pPr>
        <w:spacing w:after="200"/>
        <w:rPr>
          <w:szCs w:val="24"/>
        </w:rPr>
      </w:pPr>
      <w:r>
        <w:rPr>
          <w:szCs w:val="24"/>
        </w:rPr>
        <w:t>In Nigeria, Oke et al. (2017) recommended the adoption of CSF-based contractor evaluation during tendering and ongoing site assessments. This helps prevent the selection of unqualified or unprepared contractors, which is a major cause of failed projects in the region.</w:t>
      </w:r>
    </w:p>
    <w:p w14:paraId="25BD558D">
      <w:pPr>
        <w:spacing w:line="240" w:lineRule="auto"/>
        <w:rPr>
          <w:b/>
        </w:rPr>
      </w:pPr>
      <w:r>
        <w:rPr>
          <w:b/>
        </w:rPr>
        <w:t>Summary Table: Key Contractor-Related CSFs and Their Impact on Construction Project Success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643"/>
        <w:gridCol w:w="2305"/>
        <w:gridCol w:w="2430"/>
      </w:tblGrid>
      <w:tr w14:paraId="373C34FE">
        <w:tblPrEx>
          <w:tblLayout w:type="fixed"/>
        </w:tblPrEx>
        <w:tc>
          <w:tcPr>
            <w:tcW w:w="2198" w:type="dxa"/>
            <w:tcBorders>
              <w:top w:val="single" w:color="auto" w:sz="4" w:space="0"/>
              <w:left w:val="single" w:color="auto" w:sz="4" w:space="0"/>
              <w:bottom w:val="single" w:color="auto" w:sz="4" w:space="0"/>
              <w:right w:val="single" w:color="auto" w:sz="4" w:space="0"/>
            </w:tcBorders>
          </w:tcPr>
          <w:p w14:paraId="7AED8EC0">
            <w:pPr>
              <w:spacing w:line="240" w:lineRule="auto"/>
              <w:jc w:val="center"/>
              <w:rPr>
                <w:b/>
                <w:bCs/>
                <w:szCs w:val="24"/>
              </w:rPr>
            </w:pPr>
            <w:r>
              <w:rPr>
                <w:rStyle w:val="37"/>
              </w:rPr>
              <w:t>Critical Success Factor (CSF)</w:t>
            </w:r>
          </w:p>
        </w:tc>
        <w:tc>
          <w:tcPr>
            <w:tcW w:w="2643" w:type="dxa"/>
            <w:tcBorders>
              <w:top w:val="single" w:color="auto" w:sz="4" w:space="0"/>
              <w:left w:val="single" w:color="auto" w:sz="4" w:space="0"/>
              <w:bottom w:val="single" w:color="auto" w:sz="4" w:space="0"/>
              <w:right w:val="single" w:color="auto" w:sz="4" w:space="0"/>
            </w:tcBorders>
          </w:tcPr>
          <w:p w14:paraId="14052381">
            <w:pPr>
              <w:spacing w:line="240" w:lineRule="auto"/>
              <w:jc w:val="center"/>
              <w:rPr>
                <w:b/>
                <w:bCs/>
                <w:szCs w:val="24"/>
              </w:rPr>
            </w:pPr>
            <w:r>
              <w:rPr>
                <w:rStyle w:val="37"/>
              </w:rPr>
              <w:t>Description</w:t>
            </w:r>
          </w:p>
        </w:tc>
        <w:tc>
          <w:tcPr>
            <w:tcW w:w="2305" w:type="dxa"/>
            <w:tcBorders>
              <w:top w:val="single" w:color="auto" w:sz="4" w:space="0"/>
              <w:left w:val="single" w:color="auto" w:sz="4" w:space="0"/>
              <w:bottom w:val="single" w:color="auto" w:sz="4" w:space="0"/>
              <w:right w:val="single" w:color="auto" w:sz="4" w:space="0"/>
            </w:tcBorders>
          </w:tcPr>
          <w:p w14:paraId="54594479">
            <w:pPr>
              <w:spacing w:line="240" w:lineRule="auto"/>
              <w:jc w:val="center"/>
              <w:rPr>
                <w:b/>
                <w:bCs/>
                <w:szCs w:val="24"/>
              </w:rPr>
            </w:pPr>
            <w:r>
              <w:rPr>
                <w:rStyle w:val="37"/>
              </w:rPr>
              <w:t>Impact on Project Success</w:t>
            </w:r>
          </w:p>
        </w:tc>
        <w:tc>
          <w:tcPr>
            <w:tcW w:w="2430" w:type="dxa"/>
            <w:tcBorders>
              <w:top w:val="single" w:color="auto" w:sz="4" w:space="0"/>
              <w:left w:val="single" w:color="auto" w:sz="4" w:space="0"/>
              <w:bottom w:val="single" w:color="auto" w:sz="4" w:space="0"/>
              <w:right w:val="single" w:color="auto" w:sz="4" w:space="0"/>
            </w:tcBorders>
          </w:tcPr>
          <w:p w14:paraId="027B0D88">
            <w:pPr>
              <w:spacing w:line="240" w:lineRule="auto"/>
              <w:jc w:val="center"/>
              <w:rPr>
                <w:b/>
                <w:bCs/>
                <w:szCs w:val="24"/>
              </w:rPr>
            </w:pPr>
            <w:r>
              <w:rPr>
                <w:rStyle w:val="37"/>
              </w:rPr>
              <w:t>Key Authors/Sources</w:t>
            </w:r>
          </w:p>
        </w:tc>
      </w:tr>
      <w:tr w14:paraId="1E9BF77B">
        <w:tblPrEx>
          <w:tblLayout w:type="fixed"/>
        </w:tblPrEx>
        <w:tc>
          <w:tcPr>
            <w:tcW w:w="2198" w:type="dxa"/>
            <w:tcBorders>
              <w:top w:val="single" w:color="auto" w:sz="4" w:space="0"/>
              <w:left w:val="single" w:color="auto" w:sz="4" w:space="0"/>
              <w:bottom w:val="single" w:color="auto" w:sz="4" w:space="0"/>
              <w:right w:val="single" w:color="auto" w:sz="4" w:space="0"/>
            </w:tcBorders>
          </w:tcPr>
          <w:p w14:paraId="53ACCE1D">
            <w:pPr>
              <w:spacing w:line="240" w:lineRule="auto"/>
              <w:rPr>
                <w:szCs w:val="24"/>
              </w:rPr>
            </w:pPr>
            <w:r>
              <w:t>Health and Safety Compliance</w:t>
            </w:r>
          </w:p>
        </w:tc>
        <w:tc>
          <w:tcPr>
            <w:tcW w:w="2643" w:type="dxa"/>
            <w:tcBorders>
              <w:top w:val="single" w:color="auto" w:sz="4" w:space="0"/>
              <w:left w:val="single" w:color="auto" w:sz="4" w:space="0"/>
              <w:bottom w:val="single" w:color="auto" w:sz="4" w:space="0"/>
              <w:right w:val="single" w:color="auto" w:sz="4" w:space="0"/>
            </w:tcBorders>
          </w:tcPr>
          <w:p w14:paraId="0F82C0A8">
            <w:pPr>
              <w:spacing w:line="240" w:lineRule="auto"/>
              <w:rPr>
                <w:szCs w:val="24"/>
              </w:rPr>
            </w:pPr>
            <w:r>
              <w:t>Adherence to site safety protocols and regulatory standards</w:t>
            </w:r>
          </w:p>
        </w:tc>
        <w:tc>
          <w:tcPr>
            <w:tcW w:w="2305" w:type="dxa"/>
            <w:tcBorders>
              <w:top w:val="single" w:color="auto" w:sz="4" w:space="0"/>
              <w:left w:val="single" w:color="auto" w:sz="4" w:space="0"/>
              <w:bottom w:val="single" w:color="auto" w:sz="4" w:space="0"/>
              <w:right w:val="single" w:color="auto" w:sz="4" w:space="0"/>
            </w:tcBorders>
          </w:tcPr>
          <w:p w14:paraId="0EFA2545">
            <w:pPr>
              <w:spacing w:line="240" w:lineRule="auto"/>
              <w:rPr>
                <w:szCs w:val="24"/>
              </w:rPr>
            </w:pPr>
            <w:r>
              <w:t>Reduces accidents, improves productivity and worker morale</w:t>
            </w:r>
          </w:p>
        </w:tc>
        <w:tc>
          <w:tcPr>
            <w:tcW w:w="2430" w:type="dxa"/>
            <w:tcBorders>
              <w:top w:val="single" w:color="auto" w:sz="4" w:space="0"/>
              <w:left w:val="single" w:color="auto" w:sz="4" w:space="0"/>
              <w:bottom w:val="single" w:color="auto" w:sz="4" w:space="0"/>
              <w:right w:val="single" w:color="auto" w:sz="4" w:space="0"/>
            </w:tcBorders>
          </w:tcPr>
          <w:p w14:paraId="71A38ECD">
            <w:pPr>
              <w:spacing w:line="240" w:lineRule="auto"/>
              <w:rPr>
                <w:szCs w:val="24"/>
              </w:rPr>
            </w:pPr>
            <w:r>
              <w:t>Gunduz &amp; Elsherbeny (2020); Hwang et al. (2019)</w:t>
            </w:r>
          </w:p>
        </w:tc>
      </w:tr>
      <w:tr w14:paraId="042E8447">
        <w:tblPrEx>
          <w:tblLayout w:type="fixed"/>
        </w:tblPrEx>
        <w:tc>
          <w:tcPr>
            <w:tcW w:w="2198" w:type="dxa"/>
            <w:tcBorders>
              <w:top w:val="single" w:color="auto" w:sz="4" w:space="0"/>
              <w:left w:val="single" w:color="auto" w:sz="4" w:space="0"/>
              <w:bottom w:val="single" w:color="auto" w:sz="4" w:space="0"/>
              <w:right w:val="single" w:color="auto" w:sz="4" w:space="0"/>
            </w:tcBorders>
          </w:tcPr>
          <w:p w14:paraId="4ED1CE36">
            <w:pPr>
              <w:spacing w:line="240" w:lineRule="auto"/>
              <w:rPr>
                <w:szCs w:val="24"/>
              </w:rPr>
            </w:pPr>
            <w:r>
              <w:t>Quality Assurance Practices</w:t>
            </w:r>
          </w:p>
        </w:tc>
        <w:tc>
          <w:tcPr>
            <w:tcW w:w="2643" w:type="dxa"/>
            <w:tcBorders>
              <w:top w:val="single" w:color="auto" w:sz="4" w:space="0"/>
              <w:left w:val="single" w:color="auto" w:sz="4" w:space="0"/>
              <w:bottom w:val="single" w:color="auto" w:sz="4" w:space="0"/>
              <w:right w:val="single" w:color="auto" w:sz="4" w:space="0"/>
            </w:tcBorders>
          </w:tcPr>
          <w:p w14:paraId="6CE1ED3C">
            <w:pPr>
              <w:spacing w:line="240" w:lineRule="auto"/>
              <w:rPr>
                <w:szCs w:val="24"/>
              </w:rPr>
            </w:pPr>
            <w:r>
              <w:t>Systems for ensuring materials and workmanship meet required standards</w:t>
            </w:r>
          </w:p>
        </w:tc>
        <w:tc>
          <w:tcPr>
            <w:tcW w:w="2305" w:type="dxa"/>
            <w:tcBorders>
              <w:top w:val="single" w:color="auto" w:sz="4" w:space="0"/>
              <w:left w:val="single" w:color="auto" w:sz="4" w:space="0"/>
              <w:bottom w:val="single" w:color="auto" w:sz="4" w:space="0"/>
              <w:right w:val="single" w:color="auto" w:sz="4" w:space="0"/>
            </w:tcBorders>
          </w:tcPr>
          <w:p w14:paraId="70CDFDA3">
            <w:pPr>
              <w:spacing w:line="240" w:lineRule="auto"/>
              <w:rPr>
                <w:szCs w:val="24"/>
              </w:rPr>
            </w:pPr>
            <w:r>
              <w:t>Minimizes rework and enhances client satisfaction</w:t>
            </w:r>
          </w:p>
        </w:tc>
        <w:tc>
          <w:tcPr>
            <w:tcW w:w="2430" w:type="dxa"/>
            <w:tcBorders>
              <w:top w:val="single" w:color="auto" w:sz="4" w:space="0"/>
              <w:left w:val="single" w:color="auto" w:sz="4" w:space="0"/>
              <w:bottom w:val="single" w:color="auto" w:sz="4" w:space="0"/>
              <w:right w:val="single" w:color="auto" w:sz="4" w:space="0"/>
            </w:tcBorders>
          </w:tcPr>
          <w:p w14:paraId="2FE39844">
            <w:pPr>
              <w:spacing w:line="240" w:lineRule="auto"/>
              <w:rPr>
                <w:szCs w:val="24"/>
              </w:rPr>
            </w:pPr>
            <w:r>
              <w:t>Idrus &amp; Sodangi (2015); Love et al. (2015)</w:t>
            </w:r>
          </w:p>
        </w:tc>
      </w:tr>
      <w:tr w14:paraId="30718C1E">
        <w:tblPrEx>
          <w:tblLayout w:type="fixed"/>
        </w:tblPrEx>
        <w:tc>
          <w:tcPr>
            <w:tcW w:w="2198" w:type="dxa"/>
            <w:tcBorders>
              <w:top w:val="single" w:color="auto" w:sz="4" w:space="0"/>
              <w:left w:val="single" w:color="auto" w:sz="4" w:space="0"/>
              <w:bottom w:val="single" w:color="auto" w:sz="4" w:space="0"/>
              <w:right w:val="single" w:color="auto" w:sz="4" w:space="0"/>
            </w:tcBorders>
          </w:tcPr>
          <w:p w14:paraId="4FB67333">
            <w:pPr>
              <w:spacing w:line="240" w:lineRule="auto"/>
              <w:rPr>
                <w:szCs w:val="24"/>
              </w:rPr>
            </w:pPr>
            <w:r>
              <w:t>Waste Management and Environmental Practices</w:t>
            </w:r>
          </w:p>
        </w:tc>
        <w:tc>
          <w:tcPr>
            <w:tcW w:w="2643" w:type="dxa"/>
            <w:tcBorders>
              <w:top w:val="single" w:color="auto" w:sz="4" w:space="0"/>
              <w:left w:val="single" w:color="auto" w:sz="4" w:space="0"/>
              <w:bottom w:val="single" w:color="auto" w:sz="4" w:space="0"/>
              <w:right w:val="single" w:color="auto" w:sz="4" w:space="0"/>
            </w:tcBorders>
          </w:tcPr>
          <w:p w14:paraId="60B16B81">
            <w:pPr>
              <w:spacing w:line="240" w:lineRule="auto"/>
              <w:rPr>
                <w:szCs w:val="24"/>
              </w:rPr>
            </w:pPr>
            <w:r>
              <w:t>Efficient disposal, recycling, and environmental compliance</w:t>
            </w:r>
          </w:p>
        </w:tc>
        <w:tc>
          <w:tcPr>
            <w:tcW w:w="2305" w:type="dxa"/>
            <w:tcBorders>
              <w:top w:val="single" w:color="auto" w:sz="4" w:space="0"/>
              <w:left w:val="single" w:color="auto" w:sz="4" w:space="0"/>
              <w:bottom w:val="single" w:color="auto" w:sz="4" w:space="0"/>
              <w:right w:val="single" w:color="auto" w:sz="4" w:space="0"/>
            </w:tcBorders>
          </w:tcPr>
          <w:p w14:paraId="56861E5C">
            <w:pPr>
              <w:spacing w:line="240" w:lineRule="auto"/>
              <w:rPr>
                <w:szCs w:val="24"/>
              </w:rPr>
            </w:pPr>
            <w:r>
              <w:t>Promotes sustainability and operational efficiency</w:t>
            </w:r>
          </w:p>
        </w:tc>
        <w:tc>
          <w:tcPr>
            <w:tcW w:w="2430" w:type="dxa"/>
            <w:tcBorders>
              <w:top w:val="single" w:color="auto" w:sz="4" w:space="0"/>
              <w:left w:val="single" w:color="auto" w:sz="4" w:space="0"/>
              <w:bottom w:val="single" w:color="auto" w:sz="4" w:space="0"/>
              <w:right w:val="single" w:color="auto" w:sz="4" w:space="0"/>
            </w:tcBorders>
          </w:tcPr>
          <w:p w14:paraId="4D990418">
            <w:pPr>
              <w:spacing w:line="240" w:lineRule="auto"/>
              <w:rPr>
                <w:szCs w:val="24"/>
              </w:rPr>
            </w:pPr>
            <w:r>
              <w:t>Gunduz &amp; Elsherbeny (2020); Yap et al. (2020)</w:t>
            </w:r>
          </w:p>
        </w:tc>
      </w:tr>
      <w:tr w14:paraId="656B8E0D">
        <w:tblPrEx>
          <w:tblLayout w:type="fixed"/>
        </w:tblPrEx>
        <w:tc>
          <w:tcPr>
            <w:tcW w:w="2198" w:type="dxa"/>
            <w:tcBorders>
              <w:top w:val="single" w:color="auto" w:sz="4" w:space="0"/>
              <w:left w:val="single" w:color="auto" w:sz="4" w:space="0"/>
              <w:bottom w:val="single" w:color="auto" w:sz="4" w:space="0"/>
              <w:right w:val="single" w:color="auto" w:sz="4" w:space="0"/>
            </w:tcBorders>
          </w:tcPr>
          <w:p w14:paraId="45CE1BC9">
            <w:pPr>
              <w:spacing w:line="240" w:lineRule="auto"/>
              <w:rPr>
                <w:szCs w:val="24"/>
              </w:rPr>
            </w:pPr>
            <w:r>
              <w:t>Financial Capability</w:t>
            </w:r>
          </w:p>
        </w:tc>
        <w:tc>
          <w:tcPr>
            <w:tcW w:w="2643" w:type="dxa"/>
            <w:tcBorders>
              <w:top w:val="single" w:color="auto" w:sz="4" w:space="0"/>
              <w:left w:val="single" w:color="auto" w:sz="4" w:space="0"/>
              <w:bottom w:val="single" w:color="auto" w:sz="4" w:space="0"/>
              <w:right w:val="single" w:color="auto" w:sz="4" w:space="0"/>
            </w:tcBorders>
          </w:tcPr>
          <w:p w14:paraId="0160A370">
            <w:pPr>
              <w:spacing w:line="240" w:lineRule="auto"/>
              <w:rPr>
                <w:szCs w:val="24"/>
              </w:rPr>
            </w:pPr>
            <w:r>
              <w:t>Ability to mobilise funds, pay staff, and procure materials on time</w:t>
            </w:r>
          </w:p>
        </w:tc>
        <w:tc>
          <w:tcPr>
            <w:tcW w:w="2305" w:type="dxa"/>
            <w:tcBorders>
              <w:top w:val="single" w:color="auto" w:sz="4" w:space="0"/>
              <w:left w:val="single" w:color="auto" w:sz="4" w:space="0"/>
              <w:bottom w:val="single" w:color="auto" w:sz="4" w:space="0"/>
              <w:right w:val="single" w:color="auto" w:sz="4" w:space="0"/>
            </w:tcBorders>
          </w:tcPr>
          <w:p w14:paraId="21F6B810">
            <w:pPr>
              <w:spacing w:line="240" w:lineRule="auto"/>
              <w:rPr>
                <w:szCs w:val="24"/>
              </w:rPr>
            </w:pPr>
            <w:r>
              <w:t>Reduces delays and ensures project continuity</w:t>
            </w:r>
          </w:p>
        </w:tc>
        <w:tc>
          <w:tcPr>
            <w:tcW w:w="2430" w:type="dxa"/>
            <w:tcBorders>
              <w:top w:val="single" w:color="auto" w:sz="4" w:space="0"/>
              <w:left w:val="single" w:color="auto" w:sz="4" w:space="0"/>
              <w:bottom w:val="single" w:color="auto" w:sz="4" w:space="0"/>
              <w:right w:val="single" w:color="auto" w:sz="4" w:space="0"/>
            </w:tcBorders>
          </w:tcPr>
          <w:p w14:paraId="0FC01F86">
            <w:pPr>
              <w:spacing w:line="240" w:lineRule="auto"/>
              <w:rPr>
                <w:szCs w:val="24"/>
              </w:rPr>
            </w:pPr>
            <w:r>
              <w:t>Chan et al. (2012); Idrus &amp; Sodangi (2015)</w:t>
            </w:r>
          </w:p>
        </w:tc>
      </w:tr>
      <w:tr w14:paraId="3297A619">
        <w:tblPrEx>
          <w:tblLayout w:type="fixed"/>
        </w:tblPrEx>
        <w:tc>
          <w:tcPr>
            <w:tcW w:w="2198" w:type="dxa"/>
            <w:tcBorders>
              <w:top w:val="single" w:color="auto" w:sz="4" w:space="0"/>
              <w:left w:val="single" w:color="auto" w:sz="4" w:space="0"/>
              <w:bottom w:val="single" w:color="auto" w:sz="4" w:space="0"/>
              <w:right w:val="single" w:color="auto" w:sz="4" w:space="0"/>
            </w:tcBorders>
          </w:tcPr>
          <w:p w14:paraId="131AF5F4">
            <w:pPr>
              <w:spacing w:line="240" w:lineRule="auto"/>
              <w:rPr>
                <w:szCs w:val="24"/>
              </w:rPr>
            </w:pPr>
            <w:r>
              <w:t>Labour and Equipment Availability</w:t>
            </w:r>
          </w:p>
        </w:tc>
        <w:tc>
          <w:tcPr>
            <w:tcW w:w="2643" w:type="dxa"/>
            <w:tcBorders>
              <w:top w:val="single" w:color="auto" w:sz="4" w:space="0"/>
              <w:left w:val="single" w:color="auto" w:sz="4" w:space="0"/>
              <w:bottom w:val="single" w:color="auto" w:sz="4" w:space="0"/>
              <w:right w:val="single" w:color="auto" w:sz="4" w:space="0"/>
            </w:tcBorders>
          </w:tcPr>
          <w:p w14:paraId="3428D1B0">
            <w:pPr>
              <w:spacing w:line="240" w:lineRule="auto"/>
              <w:rPr>
                <w:szCs w:val="24"/>
              </w:rPr>
            </w:pPr>
            <w:r>
              <w:t>Having timely access to skilled labour and required machinery</w:t>
            </w:r>
          </w:p>
        </w:tc>
        <w:tc>
          <w:tcPr>
            <w:tcW w:w="2305" w:type="dxa"/>
            <w:tcBorders>
              <w:top w:val="single" w:color="auto" w:sz="4" w:space="0"/>
              <w:left w:val="single" w:color="auto" w:sz="4" w:space="0"/>
              <w:bottom w:val="single" w:color="auto" w:sz="4" w:space="0"/>
              <w:right w:val="single" w:color="auto" w:sz="4" w:space="0"/>
            </w:tcBorders>
          </w:tcPr>
          <w:p w14:paraId="49C46948">
            <w:pPr>
              <w:spacing w:line="240" w:lineRule="auto"/>
              <w:rPr>
                <w:szCs w:val="24"/>
              </w:rPr>
            </w:pPr>
            <w:r>
              <w:t>Enhances productivity and reduces waiting time</w:t>
            </w:r>
          </w:p>
        </w:tc>
        <w:tc>
          <w:tcPr>
            <w:tcW w:w="2430" w:type="dxa"/>
            <w:tcBorders>
              <w:top w:val="single" w:color="auto" w:sz="4" w:space="0"/>
              <w:left w:val="single" w:color="auto" w:sz="4" w:space="0"/>
              <w:bottom w:val="single" w:color="auto" w:sz="4" w:space="0"/>
              <w:right w:val="single" w:color="auto" w:sz="4" w:space="0"/>
            </w:tcBorders>
          </w:tcPr>
          <w:p w14:paraId="7365B2C7">
            <w:pPr>
              <w:spacing w:line="240" w:lineRule="auto"/>
              <w:rPr>
                <w:szCs w:val="24"/>
              </w:rPr>
            </w:pPr>
            <w:r>
              <w:t>Hwang et al. (2019); Toor &amp; Ogunlana (2010)</w:t>
            </w:r>
          </w:p>
        </w:tc>
      </w:tr>
      <w:tr w14:paraId="4506EBE7">
        <w:tblPrEx>
          <w:tblLayout w:type="fixed"/>
        </w:tblPrEx>
        <w:tc>
          <w:tcPr>
            <w:tcW w:w="2198" w:type="dxa"/>
            <w:tcBorders>
              <w:top w:val="single" w:color="auto" w:sz="4" w:space="0"/>
              <w:left w:val="single" w:color="auto" w:sz="4" w:space="0"/>
              <w:bottom w:val="single" w:color="auto" w:sz="4" w:space="0"/>
              <w:right w:val="single" w:color="auto" w:sz="4" w:space="0"/>
            </w:tcBorders>
          </w:tcPr>
          <w:p w14:paraId="5F7DE7C3">
            <w:pPr>
              <w:spacing w:line="240" w:lineRule="auto"/>
              <w:rPr>
                <w:szCs w:val="24"/>
              </w:rPr>
            </w:pPr>
            <w:r>
              <w:t>Innovation and Technology Adoption</w:t>
            </w:r>
          </w:p>
        </w:tc>
        <w:tc>
          <w:tcPr>
            <w:tcW w:w="2643" w:type="dxa"/>
            <w:tcBorders>
              <w:top w:val="single" w:color="auto" w:sz="4" w:space="0"/>
              <w:left w:val="single" w:color="auto" w:sz="4" w:space="0"/>
              <w:bottom w:val="single" w:color="auto" w:sz="4" w:space="0"/>
              <w:right w:val="single" w:color="auto" w:sz="4" w:space="0"/>
            </w:tcBorders>
          </w:tcPr>
          <w:p w14:paraId="0348A9FC">
            <w:pPr>
              <w:spacing w:line="240" w:lineRule="auto"/>
              <w:rPr>
                <w:szCs w:val="24"/>
              </w:rPr>
            </w:pPr>
            <w:r>
              <w:t>Use of modern tools like BIM, ERP systems, drones, etc.</w:t>
            </w:r>
          </w:p>
        </w:tc>
        <w:tc>
          <w:tcPr>
            <w:tcW w:w="2305" w:type="dxa"/>
            <w:tcBorders>
              <w:top w:val="single" w:color="auto" w:sz="4" w:space="0"/>
              <w:left w:val="single" w:color="auto" w:sz="4" w:space="0"/>
              <w:bottom w:val="single" w:color="auto" w:sz="4" w:space="0"/>
              <w:right w:val="single" w:color="auto" w:sz="4" w:space="0"/>
            </w:tcBorders>
          </w:tcPr>
          <w:p w14:paraId="78DCD0AC">
            <w:pPr>
              <w:spacing w:line="240" w:lineRule="auto"/>
              <w:rPr>
                <w:szCs w:val="24"/>
              </w:rPr>
            </w:pPr>
            <w:r>
              <w:t>Improves efficiency, accuracy, and stakeholder coordination</w:t>
            </w:r>
          </w:p>
        </w:tc>
        <w:tc>
          <w:tcPr>
            <w:tcW w:w="2430" w:type="dxa"/>
            <w:tcBorders>
              <w:top w:val="single" w:color="auto" w:sz="4" w:space="0"/>
              <w:left w:val="single" w:color="auto" w:sz="4" w:space="0"/>
              <w:bottom w:val="single" w:color="auto" w:sz="4" w:space="0"/>
              <w:right w:val="single" w:color="auto" w:sz="4" w:space="0"/>
            </w:tcBorders>
          </w:tcPr>
          <w:p w14:paraId="54A4BABA">
            <w:pPr>
              <w:spacing w:line="240" w:lineRule="auto"/>
              <w:rPr>
                <w:szCs w:val="24"/>
              </w:rPr>
            </w:pPr>
            <w:r>
              <w:t>Yap et al. (2020); Love et al. (2015)</w:t>
            </w:r>
          </w:p>
        </w:tc>
      </w:tr>
      <w:tr w14:paraId="1B5C1195">
        <w:tblPrEx>
          <w:tblLayout w:type="fixed"/>
        </w:tblPrEx>
        <w:tc>
          <w:tcPr>
            <w:tcW w:w="2198" w:type="dxa"/>
            <w:tcBorders>
              <w:top w:val="single" w:color="auto" w:sz="4" w:space="0"/>
              <w:left w:val="single" w:color="auto" w:sz="4" w:space="0"/>
              <w:bottom w:val="single" w:color="auto" w:sz="4" w:space="0"/>
              <w:right w:val="single" w:color="auto" w:sz="4" w:space="0"/>
            </w:tcBorders>
          </w:tcPr>
          <w:p w14:paraId="2009D951">
            <w:pPr>
              <w:spacing w:line="240" w:lineRule="auto"/>
              <w:rPr>
                <w:szCs w:val="24"/>
              </w:rPr>
            </w:pPr>
            <w:r>
              <w:t>Contractor Image and Reputation</w:t>
            </w:r>
          </w:p>
        </w:tc>
        <w:tc>
          <w:tcPr>
            <w:tcW w:w="2643" w:type="dxa"/>
            <w:tcBorders>
              <w:top w:val="single" w:color="auto" w:sz="4" w:space="0"/>
              <w:left w:val="single" w:color="auto" w:sz="4" w:space="0"/>
              <w:bottom w:val="single" w:color="auto" w:sz="4" w:space="0"/>
              <w:right w:val="single" w:color="auto" w:sz="4" w:space="0"/>
            </w:tcBorders>
          </w:tcPr>
          <w:p w14:paraId="0A4E886D">
            <w:pPr>
              <w:spacing w:line="240" w:lineRule="auto"/>
              <w:rPr>
                <w:szCs w:val="24"/>
              </w:rPr>
            </w:pPr>
            <w:r>
              <w:t>Public and client perception of contractor integrity and performance</w:t>
            </w:r>
          </w:p>
        </w:tc>
        <w:tc>
          <w:tcPr>
            <w:tcW w:w="2305" w:type="dxa"/>
            <w:tcBorders>
              <w:top w:val="single" w:color="auto" w:sz="4" w:space="0"/>
              <w:left w:val="single" w:color="auto" w:sz="4" w:space="0"/>
              <w:bottom w:val="single" w:color="auto" w:sz="4" w:space="0"/>
              <w:right w:val="single" w:color="auto" w:sz="4" w:space="0"/>
            </w:tcBorders>
          </w:tcPr>
          <w:p w14:paraId="43CA1390">
            <w:pPr>
              <w:spacing w:line="240" w:lineRule="auto"/>
              <w:rPr>
                <w:szCs w:val="24"/>
              </w:rPr>
            </w:pPr>
            <w:r>
              <w:t>Influences client trust, future bids, and stakeholder engagement</w:t>
            </w:r>
          </w:p>
        </w:tc>
        <w:tc>
          <w:tcPr>
            <w:tcW w:w="2430" w:type="dxa"/>
            <w:tcBorders>
              <w:top w:val="single" w:color="auto" w:sz="4" w:space="0"/>
              <w:left w:val="single" w:color="auto" w:sz="4" w:space="0"/>
              <w:bottom w:val="single" w:color="auto" w:sz="4" w:space="0"/>
              <w:right w:val="single" w:color="auto" w:sz="4" w:space="0"/>
            </w:tcBorders>
          </w:tcPr>
          <w:p w14:paraId="50E507AC">
            <w:pPr>
              <w:spacing w:line="240" w:lineRule="auto"/>
              <w:rPr>
                <w:szCs w:val="24"/>
              </w:rPr>
            </w:pPr>
            <w:r>
              <w:t>Toor &amp; Ogunlana (2010); Tabish &amp; Jha (2011)</w:t>
            </w:r>
          </w:p>
        </w:tc>
      </w:tr>
      <w:tr w14:paraId="6F89C160">
        <w:tblPrEx>
          <w:tblLayout w:type="fixed"/>
        </w:tblPrEx>
        <w:tc>
          <w:tcPr>
            <w:tcW w:w="2198" w:type="dxa"/>
            <w:tcBorders>
              <w:top w:val="single" w:color="auto" w:sz="4" w:space="0"/>
              <w:left w:val="single" w:color="auto" w:sz="4" w:space="0"/>
              <w:bottom w:val="single" w:color="auto" w:sz="4" w:space="0"/>
              <w:right w:val="single" w:color="auto" w:sz="4" w:space="0"/>
            </w:tcBorders>
          </w:tcPr>
          <w:p w14:paraId="4A6BE8E3">
            <w:pPr>
              <w:spacing w:line="240" w:lineRule="auto"/>
              <w:rPr>
                <w:szCs w:val="24"/>
              </w:rPr>
            </w:pPr>
            <w:r>
              <w:t>Post-Project Evaluation &amp; Feedback Mechanism</w:t>
            </w:r>
          </w:p>
        </w:tc>
        <w:tc>
          <w:tcPr>
            <w:tcW w:w="2643" w:type="dxa"/>
            <w:tcBorders>
              <w:top w:val="single" w:color="auto" w:sz="4" w:space="0"/>
              <w:left w:val="single" w:color="auto" w:sz="4" w:space="0"/>
              <w:bottom w:val="single" w:color="auto" w:sz="4" w:space="0"/>
              <w:right w:val="single" w:color="auto" w:sz="4" w:space="0"/>
            </w:tcBorders>
          </w:tcPr>
          <w:p w14:paraId="34EB6FE6">
            <w:pPr>
              <w:spacing w:line="240" w:lineRule="auto"/>
              <w:rPr>
                <w:szCs w:val="24"/>
              </w:rPr>
            </w:pPr>
            <w:r>
              <w:t>Systems for tracking and learning from performance across completed projects</w:t>
            </w:r>
          </w:p>
        </w:tc>
        <w:tc>
          <w:tcPr>
            <w:tcW w:w="2305" w:type="dxa"/>
            <w:tcBorders>
              <w:top w:val="single" w:color="auto" w:sz="4" w:space="0"/>
              <w:left w:val="single" w:color="auto" w:sz="4" w:space="0"/>
              <w:bottom w:val="single" w:color="auto" w:sz="4" w:space="0"/>
              <w:right w:val="single" w:color="auto" w:sz="4" w:space="0"/>
            </w:tcBorders>
          </w:tcPr>
          <w:p w14:paraId="77EE5A5D">
            <w:pPr>
              <w:spacing w:line="240" w:lineRule="auto"/>
              <w:rPr>
                <w:szCs w:val="24"/>
              </w:rPr>
            </w:pPr>
            <w:r>
              <w:t>Encourages continuous learning and performance improvement</w:t>
            </w:r>
          </w:p>
        </w:tc>
        <w:tc>
          <w:tcPr>
            <w:tcW w:w="2430" w:type="dxa"/>
            <w:tcBorders>
              <w:top w:val="single" w:color="auto" w:sz="4" w:space="0"/>
              <w:left w:val="single" w:color="auto" w:sz="4" w:space="0"/>
              <w:bottom w:val="single" w:color="auto" w:sz="4" w:space="0"/>
              <w:right w:val="single" w:color="auto" w:sz="4" w:space="0"/>
            </w:tcBorders>
          </w:tcPr>
          <w:p w14:paraId="2AB99F62">
            <w:pPr>
              <w:spacing w:line="240" w:lineRule="auto"/>
              <w:rPr>
                <w:szCs w:val="24"/>
              </w:rPr>
            </w:pPr>
            <w:r>
              <w:t>Hwang et al. (2019); Tabish &amp; Jha (2011)</w:t>
            </w:r>
          </w:p>
        </w:tc>
      </w:tr>
    </w:tbl>
    <w:p w14:paraId="091F28A3">
      <w:pPr>
        <w:spacing w:after="200"/>
        <w:rPr>
          <w:b/>
          <w:szCs w:val="24"/>
        </w:rPr>
      </w:pPr>
      <w:r>
        <w:rPr>
          <w:b/>
          <w:szCs w:val="24"/>
        </w:rPr>
        <w:t>2.7 Summary of Literature Review</w:t>
      </w:r>
    </w:p>
    <w:p w14:paraId="2E71D6E8">
      <w:pPr>
        <w:spacing w:after="200"/>
        <w:rPr>
          <w:szCs w:val="24"/>
        </w:rPr>
      </w:pPr>
      <w:r>
        <w:rPr>
          <w:szCs w:val="24"/>
        </w:rPr>
        <w:t>The review of recent literature shows that a contractor’s attributes directly influence the outcome of building projects. Contractors with strong technical skills, good experience, financial stability, resource control, and organisational skills are more likely to complete projects on time, within budget, and to a high standard.</w:t>
      </w:r>
    </w:p>
    <w:p w14:paraId="07CFB105">
      <w:pPr>
        <w:pStyle w:val="2"/>
        <w:rPr>
          <w:rFonts w:cs="Times New Roman"/>
          <w:lang w:eastAsia="en-US"/>
        </w:rPr>
      </w:pPr>
      <w:bookmarkStart w:id="14" w:name="_Toc204070341"/>
      <w:r>
        <w:rPr>
          <w:rFonts w:cs="Times New Roman"/>
          <w:lang w:eastAsia="en-US"/>
        </w:rPr>
        <w:t>CHAPTER THREE</w:t>
      </w:r>
      <w:bookmarkEnd w:id="14"/>
    </w:p>
    <w:p w14:paraId="0A2AA25B">
      <w:pPr>
        <w:pStyle w:val="2"/>
        <w:rPr>
          <w:rFonts w:cs="Times New Roman"/>
          <w:lang w:eastAsia="en-US"/>
        </w:rPr>
      </w:pPr>
      <w:bookmarkStart w:id="15" w:name="_Toc204070342"/>
      <w:r>
        <w:rPr>
          <w:rFonts w:cs="Times New Roman"/>
          <w:lang w:eastAsia="en-US"/>
        </w:rPr>
        <w:t>RESEARCH METHODOLOGY</w:t>
      </w:r>
      <w:bookmarkEnd w:id="15"/>
    </w:p>
    <w:p w14:paraId="7631C7FF">
      <w:pPr>
        <w:pStyle w:val="3"/>
        <w:rPr>
          <w:lang w:eastAsia="en-US"/>
        </w:rPr>
      </w:pPr>
      <w:bookmarkStart w:id="16" w:name="_Toc204070343"/>
      <w:r>
        <w:rPr>
          <w:lang w:eastAsia="en-US"/>
        </w:rPr>
        <w:t>3.1 Introduction</w:t>
      </w:r>
      <w:bookmarkEnd w:id="16"/>
    </w:p>
    <w:p w14:paraId="51D64CA1">
      <w:pPr>
        <w:rPr>
          <w:lang w:eastAsia="en-US"/>
        </w:rPr>
      </w:pPr>
      <w:r>
        <w:rPr>
          <w:lang w:eastAsia="en-US"/>
        </w:rPr>
        <w:t>This chapter presents the methodology adopted to systematically investigate the impact of contractors’ attributes on building construction productivity. Methodology refers to the strategies, processes, or techniques employed to identify, select, process, and analyze information related to the research problem. A well-structured methodology ensures that the research is valid, reliable, and capable of yielding replicable results.</w:t>
      </w:r>
    </w:p>
    <w:p w14:paraId="43AC012A">
      <w:pPr>
        <w:rPr>
          <w:lang w:eastAsia="en-US"/>
        </w:rPr>
      </w:pPr>
      <w:r>
        <w:rPr>
          <w:lang w:eastAsia="en-US"/>
        </w:rPr>
        <w:t>In line with the objectives of the study, this chapter outlines the steps taken to gather both quantitative and qualitative data from relevant stakeholders in the building construction industry. It discusses the research design that frames the entire investigative process, the target population, and the procedures used in selecting the sample. The sampling technique and rationale for the chosen sample size are also clearly explained to establish the representativeness of the study.</w:t>
      </w:r>
    </w:p>
    <w:p w14:paraId="7F2472A0">
      <w:pPr>
        <w:rPr>
          <w:lang w:eastAsia="en-US"/>
        </w:rPr>
      </w:pPr>
      <w:r>
        <w:rPr>
          <w:lang w:eastAsia="en-US"/>
        </w:rPr>
        <w:t>Furthermore, the chapter provides detailed information on the data collection instruments used, the method of administration, and the protocols adopted to ensure the validity and reliability of the instruments. This is crucial to guarantee that the data collected is accurate, consistent, and relevant to the research objectives. The final part of this chapter elaborates on the techniques used for analyzing the collected data, including the statistical tools employed to interpret and present the findings.</w:t>
      </w:r>
    </w:p>
    <w:p w14:paraId="3D7F4D98">
      <w:pPr>
        <w:rPr>
          <w:lang w:eastAsia="en-US"/>
        </w:rPr>
      </w:pPr>
      <w:r>
        <w:rPr>
          <w:lang w:eastAsia="en-US"/>
        </w:rPr>
        <w:t>By clearly defining the methodological framework, this chapter lays a solid foundation for drawing meaningful and evidence-based conclusions in subsequent chapters. The rigor applied in the research process enhances the credibility of the study and ensures that the results contribute valuable insights to the construction management discipline.</w:t>
      </w:r>
    </w:p>
    <w:p w14:paraId="4E7231EB">
      <w:pPr>
        <w:pStyle w:val="3"/>
        <w:rPr>
          <w:lang w:eastAsia="en-US"/>
        </w:rPr>
      </w:pPr>
      <w:bookmarkStart w:id="17" w:name="_Toc204070344"/>
      <w:r>
        <w:rPr>
          <w:lang w:eastAsia="en-US"/>
        </w:rPr>
        <w:t>3.2 Research Design</w:t>
      </w:r>
      <w:bookmarkEnd w:id="17"/>
    </w:p>
    <w:p w14:paraId="3DC1ED31">
      <w:pPr>
        <w:rPr>
          <w:lang w:eastAsia="en-US"/>
        </w:rPr>
      </w:pPr>
      <w:r>
        <w:rPr>
          <w:lang w:eastAsia="en-US"/>
        </w:rPr>
        <w:t>The research design is a fundamental component of any empirical investigation, as it provides the structure and strategy for conducting the study in a systematic and logical way. For this research, a descriptive survey design was adopted. This design is particularly suitable for studies aimed at describing, explaining, or exploring relationships between variables in this case, the attributes of contractors and their influence on building construction productivity.</w:t>
      </w:r>
    </w:p>
    <w:p w14:paraId="70952FEA">
      <w:pPr>
        <w:rPr>
          <w:lang w:eastAsia="en-US"/>
        </w:rPr>
      </w:pPr>
      <w:r>
        <w:rPr>
          <w:lang w:eastAsia="en-US"/>
        </w:rPr>
        <w:t>A descriptive survey enables the collection of both subjective and objective data from a target population to obtain a comprehensive understanding of current practices, challenges, and opinions. This approach was selected because it allows the researcher to assess the real-world situations of various ongoing or completed building projects, with the aim of identifying which contractor attributes are most influential in achieving productivity and efficiency on construction sites.</w:t>
      </w:r>
    </w:p>
    <w:p w14:paraId="5CBB8D9E">
      <w:pPr>
        <w:rPr>
          <w:lang w:eastAsia="en-US"/>
        </w:rPr>
      </w:pPr>
      <w:r>
        <w:rPr>
          <w:lang w:eastAsia="en-US"/>
        </w:rPr>
        <w:t>This design is non-experimental in nature and does not involve manipulation of variables. Instead, it focuses on the observation and interpretation of the current state of affairs as reported by participants. The use of this method is appropriate for the study’s objectives because it enables the collection of large volumes of data from a diverse range of construction professionals including architects, civil engineers, project managers, site supervisors, and quantity surveyors who have firsthand experience with contractor performance on building sites.</w:t>
      </w:r>
    </w:p>
    <w:p w14:paraId="234C563B">
      <w:pPr>
        <w:rPr>
          <w:lang w:eastAsia="en-US"/>
        </w:rPr>
      </w:pPr>
      <w:r>
        <w:rPr>
          <w:lang w:eastAsia="en-US"/>
        </w:rPr>
        <w:t>Additionally, this research combines quantitative and qualitative strategies to ensure a comprehensive analysis. The quantitative component involves the use of structured questionnaires with closed-ended questions, which allows for statistical interpretation of the data, identification of patterns, and testing of relationships between contractor attributes and construction productivity. The qualitative aspect, which may include interviews or open-ended questions, adds depth by capturing the nuanced experiences and professional judgments of respondents, thereby supplementing the numerical findings with rich contextual insights.</w:t>
      </w:r>
    </w:p>
    <w:p w14:paraId="02E3B2AD">
      <w:pPr>
        <w:rPr>
          <w:lang w:eastAsia="en-US"/>
        </w:rPr>
      </w:pPr>
      <w:r>
        <w:rPr>
          <w:lang w:eastAsia="en-US"/>
        </w:rPr>
        <w:t>Furthermore, the design is cross-sectional, meaning that data is collected at one point in time rather than over an extended period. This allows the researcher to assess the prevailing conditions and correlations between variables within the construction industry in a cost-effective and time-efficient manner. The use of a cross-sectional descriptive design is also beneficial in studies like this, where the aim is to gather opinions and perceptions without necessarily delving into long-term behavioral changes.</w:t>
      </w:r>
    </w:p>
    <w:p w14:paraId="1B67C8AC">
      <w:pPr>
        <w:rPr>
          <w:lang w:eastAsia="en-US"/>
        </w:rPr>
      </w:pPr>
      <w:r>
        <w:rPr>
          <w:lang w:eastAsia="en-US"/>
        </w:rPr>
        <w:t>In summary, the chosen research design ensures that the study is structured, coherent, and capable of producing reliable, valid, and generalizable results that can inform policy, practice, and further research in the building construction sector.</w:t>
      </w:r>
    </w:p>
    <w:p w14:paraId="0AF66862">
      <w:pPr>
        <w:pStyle w:val="3"/>
        <w:rPr>
          <w:lang w:eastAsia="en-US"/>
        </w:rPr>
      </w:pPr>
      <w:bookmarkStart w:id="18" w:name="_Toc204070345"/>
      <w:r>
        <w:rPr>
          <w:lang w:eastAsia="en-US"/>
        </w:rPr>
        <w:t>3.3 Research Population</w:t>
      </w:r>
      <w:bookmarkEnd w:id="18"/>
    </w:p>
    <w:p w14:paraId="37267CF4">
      <w:pPr>
        <w:rPr>
          <w:lang w:eastAsia="en-US"/>
        </w:rPr>
      </w:pPr>
      <w:r>
        <w:rPr>
          <w:lang w:eastAsia="en-US"/>
        </w:rPr>
        <w:t>The research population refers to the entire group of individuals, organizations, or entities that are relevant to the scope and objectives of the study. In this research, the population comprises professionals and stakeholders involved in building construction activities within Ilorin, Kwara State. These include registered building contractors, civil engineers, project managers, site supervisors, architects, quantity surveyors, and skilled tradespeople who possess the requisite experience and expertise to provide informed responses regarding contractor attributes and construction productivity.</w:t>
      </w:r>
    </w:p>
    <w:p w14:paraId="705B49CC">
      <w:pPr>
        <w:rPr>
          <w:lang w:eastAsia="en-US"/>
        </w:rPr>
      </w:pPr>
      <w:r>
        <w:rPr>
          <w:lang w:eastAsia="en-US"/>
        </w:rPr>
        <w:t>This population was chosen because they are directly engaged in the execution, supervision, and evaluation of building projects and are, therefore, in a prime position to assess the influence of contractor attributes on productivity. The professionals in this category have firsthand knowledge of construction workflows, contractor performance indicators, project timelines, and quality standards. They also understand the role of financial stability, technical know-how, organisational capacity, and resource management in shaping the outcomes of construction projects.</w:t>
      </w:r>
    </w:p>
    <w:p w14:paraId="1A65F756">
      <w:pPr>
        <w:rPr>
          <w:lang w:eastAsia="en-US"/>
        </w:rPr>
      </w:pPr>
      <w:r>
        <w:rPr>
          <w:lang w:eastAsia="en-US"/>
        </w:rPr>
        <w:t>Ilorin was selected as the focal location due to its growing urban development and increasing construction activities, which provide a suitable setting to investigate the dynamics of contractor performance and project efficiency. The city is home to various ongoing public and private sector building projects, making it an ideal environment for gathering a diverse and representative sample of the building construction industry.</w:t>
      </w:r>
    </w:p>
    <w:p w14:paraId="1B5143ED">
      <w:pPr>
        <w:rPr>
          <w:lang w:eastAsia="en-US"/>
        </w:rPr>
      </w:pPr>
      <w:r>
        <w:rPr>
          <w:lang w:eastAsia="en-US"/>
        </w:rPr>
        <w:t>The total research population is, therefore, composed of individuals who are either currently participating in or have previously participated in construction projects within the city. This includes those working with construction firms, consultancy agencies, government bodies such as ministries of works or housing, as well as independent contractors. The population is expected to provide relevant, accurate, and insightful data that will contribute significantly to understanding how specific contractor attributes influence productivity outcomes.</w:t>
      </w:r>
    </w:p>
    <w:p w14:paraId="07DF0EB1">
      <w:pPr>
        <w:rPr>
          <w:lang w:eastAsia="en-US"/>
        </w:rPr>
      </w:pPr>
      <w:r>
        <w:rPr>
          <w:lang w:eastAsia="en-US"/>
        </w:rPr>
        <w:t>Given the wide scope of this population, a well-structured sampling method will be used to ensure that the data collected is representative and comprehensive, as detailed in subsequent sections of this chapter.</w:t>
      </w:r>
    </w:p>
    <w:p w14:paraId="1B6C87F2">
      <w:pPr>
        <w:pStyle w:val="3"/>
        <w:rPr>
          <w:lang w:eastAsia="en-US"/>
        </w:rPr>
      </w:pPr>
      <w:bookmarkStart w:id="19" w:name="_Toc204070346"/>
      <w:r>
        <w:rPr>
          <w:lang w:eastAsia="en-US"/>
        </w:rPr>
        <w:t>3.4 Sampling Frame</w:t>
      </w:r>
      <w:bookmarkEnd w:id="19"/>
    </w:p>
    <w:p w14:paraId="358B7EBE">
      <w:pPr>
        <w:rPr>
          <w:lang w:eastAsia="en-US"/>
        </w:rPr>
      </w:pPr>
      <w:r>
        <w:rPr>
          <w:lang w:eastAsia="en-US"/>
        </w:rPr>
        <w:t>The sampling frame refers to the actual list or database from which the study’s sample is drawn. It serves as the operational representation of the research population and provides the boundaries for selecting respondents who are most suitable and relevant to the study objectives. For this research, the sampling frame consists of professionals and stakeholders actively engaged in building construction projects within Ilorin, Kwara State.</w:t>
      </w:r>
    </w:p>
    <w:p w14:paraId="4E46FF5C">
      <w:pPr>
        <w:rPr>
          <w:lang w:eastAsia="en-US"/>
        </w:rPr>
      </w:pPr>
      <w:r>
        <w:rPr>
          <w:lang w:eastAsia="en-US"/>
        </w:rPr>
        <w:t>This frame includes registered construction companies, practicing contractors, architects, civil engineers, site managers, quantity surveyors, and project consultants affiliated with ongoing or recently completed projects. The frame is constructed using professional registers obtained from local chapters of professional bodies such as the Nigerian Institute of Building (NIOB), Council of Registered Builders of Nigeria (CORBON), Nigerian Society of Engineers (NSE), and Nigerian Institute of Quantity Surveyors (NIQS). It also incorporates contractors and firms recognized by the Kwara State Ministry of Works and Transport, as well as private sector consultants and site supervisors affiliated with notable construction sites in the Ilorin metropolis.</w:t>
      </w:r>
    </w:p>
    <w:p w14:paraId="2E774EA5">
      <w:pPr>
        <w:rPr>
          <w:lang w:eastAsia="en-US"/>
        </w:rPr>
      </w:pPr>
      <w:r>
        <w:rPr>
          <w:lang w:eastAsia="en-US"/>
        </w:rPr>
        <w:t>Inclusion criteria for the sampling frame are based on the following:</w:t>
      </w:r>
    </w:p>
    <w:p w14:paraId="21EB581A">
      <w:pPr>
        <w:pStyle w:val="25"/>
        <w:numPr>
          <w:ilvl w:val="0"/>
          <w:numId w:val="4"/>
        </w:numPr>
        <w:rPr>
          <w:lang w:eastAsia="en-US"/>
        </w:rPr>
      </w:pPr>
      <w:r>
        <w:rPr>
          <w:lang w:eastAsia="en-US"/>
        </w:rPr>
        <w:t>The individual must have a minimum of two years of active involvement in building construction projects.</w:t>
      </w:r>
    </w:p>
    <w:p w14:paraId="165D690D">
      <w:pPr>
        <w:pStyle w:val="25"/>
        <w:numPr>
          <w:ilvl w:val="0"/>
          <w:numId w:val="4"/>
        </w:numPr>
        <w:rPr>
          <w:lang w:eastAsia="en-US"/>
        </w:rPr>
      </w:pPr>
      <w:r>
        <w:rPr>
          <w:lang w:eastAsia="en-US"/>
        </w:rPr>
        <w:t>The firm or professional must be registered with a recognized professional body or regulatory agency.</w:t>
      </w:r>
    </w:p>
    <w:p w14:paraId="07CD6DD6">
      <w:pPr>
        <w:pStyle w:val="25"/>
        <w:numPr>
          <w:ilvl w:val="0"/>
          <w:numId w:val="4"/>
        </w:numPr>
        <w:rPr>
          <w:lang w:eastAsia="en-US"/>
        </w:rPr>
      </w:pPr>
      <w:r>
        <w:rPr>
          <w:lang w:eastAsia="en-US"/>
        </w:rPr>
        <w:t>The participant must be currently based in or have recently executed a project within Ilorin, Kwara State.</w:t>
      </w:r>
    </w:p>
    <w:p w14:paraId="074C25C3">
      <w:pPr>
        <w:rPr>
          <w:lang w:eastAsia="en-US"/>
        </w:rPr>
      </w:pPr>
      <w:r>
        <w:rPr>
          <w:lang w:eastAsia="en-US"/>
        </w:rPr>
        <w:t>By ensuring that the sampling frame is populated with only qualified and knowledgeable individuals, the research aims to maintain a high level of accuracy and credibility in the data collected. This strategic approach will also minimize bias and ensure that responses are based on practical industry experience and informed judgment.</w:t>
      </w:r>
    </w:p>
    <w:p w14:paraId="1E767751">
      <w:pPr>
        <w:rPr>
          <w:lang w:eastAsia="en-US"/>
        </w:rPr>
      </w:pPr>
      <w:r>
        <w:rPr>
          <w:lang w:eastAsia="en-US"/>
        </w:rPr>
        <w:t>The defined sampling frame serves as the foundation for determining the sample size and applying the appropriate sampling technique, which are discussed in the following sections.</w:t>
      </w:r>
    </w:p>
    <w:p w14:paraId="0BDF9FE5">
      <w:pPr>
        <w:pStyle w:val="3"/>
        <w:rPr>
          <w:lang w:eastAsia="en-US"/>
        </w:rPr>
      </w:pPr>
      <w:bookmarkStart w:id="20" w:name="_Toc204070347"/>
      <w:r>
        <w:rPr>
          <w:lang w:eastAsia="en-US"/>
        </w:rPr>
        <w:t>3.5 Sample Size</w:t>
      </w:r>
      <w:bookmarkEnd w:id="20"/>
    </w:p>
    <w:p w14:paraId="2990D4F5">
      <w:pPr>
        <w:rPr>
          <w:lang w:eastAsia="en-US"/>
        </w:rPr>
      </w:pPr>
      <w:r>
        <w:rPr>
          <w:lang w:eastAsia="en-US"/>
        </w:rPr>
        <w:t>The sample size refers to the number of respondents selected from the total population for participation in the research. It plays a vital role in determining the accuracy, reliability, and generalizability of the research findings. An adequately determined sample size helps in drawing valid conclusions while minimizing the cost and time involved in data collection.</w:t>
      </w:r>
    </w:p>
    <w:p w14:paraId="6A8C65CD">
      <w:pPr>
        <w:rPr>
          <w:lang w:eastAsia="en-US"/>
        </w:rPr>
      </w:pPr>
      <w:r>
        <w:rPr>
          <w:lang w:eastAsia="en-US"/>
        </w:rPr>
        <w:t>For the purpose of this study, the target population comprises contractors, builders, site engineers, project supervisors, quantity surveyors, and other key stakeholders actively involved in building construction projects in Ilorin, Kwara State. To ensure that the sample size is representative of the population, both statistical reasoning and practical considerations were applied in the selection process.</w:t>
      </w:r>
    </w:p>
    <w:p w14:paraId="3E18C0E9">
      <w:pPr>
        <w:rPr>
          <w:lang w:eastAsia="en-US"/>
        </w:rPr>
      </w:pPr>
      <w:r>
        <w:t xml:space="preserve">A total of </w:t>
      </w:r>
      <w:r>
        <w:rPr>
          <w:rStyle w:val="18"/>
        </w:rPr>
        <w:t>100 questionnaires</w:t>
      </w:r>
      <w:r>
        <w:t xml:space="preserve"> were distributed to selected respondents within the sampling frame. Out of these, </w:t>
      </w:r>
      <w:r>
        <w:rPr>
          <w:rStyle w:val="18"/>
        </w:rPr>
        <w:t>75 completed questionnaires</w:t>
      </w:r>
      <w:r>
        <w:t xml:space="preserve"> were returned and found usable for analysis, yielding a response rate of 75%. This response rate is considered adequate to provide statistically meaningful results while ensuring diverse perspectives from different contractors and professionals.</w:t>
      </w:r>
    </w:p>
    <w:p w14:paraId="2A05479B">
      <w:pPr>
        <w:rPr>
          <w:lang w:eastAsia="en-US"/>
        </w:rPr>
      </w:pPr>
      <w:r>
        <w:rPr>
          <w:lang w:eastAsia="en-US"/>
        </w:rPr>
        <w:t>In determining the sample size, the Yamane (1967) formula for calculating sample size from a finite population was adopted:</w:t>
      </w:r>
    </w:p>
    <w:p w14:paraId="7F161AF7">
      <w:pPr>
        <w:jc w:val="center"/>
        <w:rPr>
          <w:lang w:eastAsia="en-US"/>
        </w:rPr>
      </w:pPr>
      <w:r>
        <w:rPr>
          <w:rStyle w:val="27"/>
        </w:rPr>
        <w:t xml:space="preserve">n </w:t>
      </w:r>
      <w:r>
        <w:rPr>
          <w:rStyle w:val="28"/>
        </w:rPr>
        <w:t>=</w:t>
      </w:r>
      <w:r>
        <w:rPr>
          <w:rStyle w:val="32"/>
        </w:rPr>
        <w:t xml:space="preserve"> </w:t>
      </w:r>
    </w:p>
    <w:p w14:paraId="68BA5550">
      <w:pPr>
        <w:rPr>
          <w:lang w:eastAsia="en-US"/>
        </w:rPr>
      </w:pPr>
      <w:r>
        <w:rPr>
          <w:lang w:eastAsia="en-US"/>
        </w:rPr>
        <w:t>Where:</w:t>
      </w:r>
    </w:p>
    <w:p w14:paraId="132D6338">
      <w:pPr>
        <w:rPr>
          <w:lang w:eastAsia="en-US"/>
        </w:rPr>
      </w:pPr>
      <w:r>
        <w:rPr>
          <w:lang w:eastAsia="en-US"/>
        </w:rPr>
        <w:t>n = sample size</w:t>
      </w:r>
    </w:p>
    <w:p w14:paraId="7D60E49D">
      <w:pPr>
        <w:rPr>
          <w:lang w:eastAsia="en-US"/>
        </w:rPr>
      </w:pPr>
      <w:r>
        <w:rPr>
          <w:lang w:eastAsia="en-US"/>
        </w:rPr>
        <w:t>N = population size</w:t>
      </w:r>
    </w:p>
    <w:p w14:paraId="548DA7EE">
      <w:pPr>
        <w:rPr>
          <w:lang w:eastAsia="en-US"/>
        </w:rPr>
      </w:pPr>
      <w:r>
        <w:rPr>
          <w:lang w:eastAsia="en-US"/>
        </w:rPr>
        <w:t>e = level of precision (0.05 for 95% confidence level)</w:t>
      </w:r>
    </w:p>
    <w:p w14:paraId="710B9DDF">
      <w:pPr>
        <w:rPr>
          <w:lang w:eastAsia="en-US"/>
        </w:rPr>
      </w:pPr>
    </w:p>
    <w:p w14:paraId="4822CA4D">
      <w:pPr>
        <w:rPr>
          <w:lang w:eastAsia="en-US"/>
        </w:rPr>
      </w:pPr>
      <w:r>
        <w:rPr>
          <w:lang w:eastAsia="en-US"/>
        </w:rPr>
        <w:t xml:space="preserve">n </w:t>
      </w:r>
      <w:r>
        <w:rPr>
          <w:rStyle w:val="27"/>
          <w:sz w:val="32"/>
        </w:rPr>
        <w:t xml:space="preserve">=  =  =  </w:t>
      </w:r>
      <w:r>
        <w:rPr>
          <w:rStyle w:val="28"/>
        </w:rPr>
        <w:t xml:space="preserve">≈ </w:t>
      </w:r>
      <w:r>
        <w:rPr>
          <w:rStyle w:val="27"/>
        </w:rPr>
        <w:t>73</w:t>
      </w:r>
    </w:p>
    <w:p w14:paraId="0655D148">
      <w:pPr>
        <w:rPr>
          <w:lang w:eastAsia="en-US"/>
        </w:rPr>
      </w:pPr>
      <w:r>
        <w:rPr>
          <w:lang w:eastAsia="en-US"/>
        </w:rPr>
        <w:t>Based on this computation, a total of approximately 100 respondents was sampled for this study. This size is considered statistically significant and manageable for thorough data analysis. Moreover, it allows for diversity in perspectives across different professional roles and organizational affiliations in the construction industry.</w:t>
      </w:r>
    </w:p>
    <w:p w14:paraId="54D585F4">
      <w:pPr>
        <w:rPr>
          <w:lang w:eastAsia="en-US"/>
        </w:rPr>
      </w:pPr>
      <w:r>
        <w:rPr>
          <w:lang w:eastAsia="en-US"/>
        </w:rPr>
        <w:t>This sample size is expected to provide a broad and balanced representation of views from the construction sector in Ilorin, thereby strengthening the reliability and credibility of the study's conclusions.</w:t>
      </w:r>
    </w:p>
    <w:p w14:paraId="1F68CDD1">
      <w:pPr>
        <w:pStyle w:val="3"/>
        <w:rPr>
          <w:lang w:eastAsia="en-US"/>
        </w:rPr>
      </w:pPr>
      <w:bookmarkStart w:id="21" w:name="_Toc204070348"/>
      <w:r>
        <w:rPr>
          <w:lang w:eastAsia="en-US"/>
        </w:rPr>
        <w:t>3.6 Sampling Technique</w:t>
      </w:r>
      <w:bookmarkEnd w:id="21"/>
    </w:p>
    <w:p w14:paraId="4835147E">
      <w:pPr>
        <w:rPr>
          <w:lang w:eastAsia="en-US"/>
        </w:rPr>
      </w:pPr>
      <w:r>
        <w:rPr>
          <w:lang w:eastAsia="en-US"/>
        </w:rPr>
        <w:t>For this study, a purposive sampling technique combined with stratified random sampling was employed. This mixed-method approach was adopted to ensure that key stakeholders with relevant knowledge, experience, and direct involvement in building construction projects were adequately represented in the sample.</w:t>
      </w:r>
    </w:p>
    <w:p w14:paraId="7ED76C91">
      <w:pPr>
        <w:rPr>
          <w:lang w:eastAsia="en-US"/>
        </w:rPr>
      </w:pPr>
      <w:r>
        <w:rPr>
          <w:lang w:eastAsia="en-US"/>
        </w:rPr>
        <w:t>Purposive Sampling:</w:t>
      </w:r>
    </w:p>
    <w:p w14:paraId="1CAACEE6">
      <w:pPr>
        <w:rPr>
          <w:lang w:eastAsia="en-US"/>
        </w:rPr>
      </w:pPr>
      <w:r>
        <w:rPr>
          <w:lang w:eastAsia="en-US"/>
        </w:rPr>
        <w:t>This technique was used to deliberately select participants based on specific characteristics such as professional role (e.g., contractors, quantity surveyors, project managers), years of experience, and level of involvement in construction projects. This ensures that only those individuals with firsthand knowledge of contractor attributes and construction productivity are included, which enhances the validity and depth of the data collected.</w:t>
      </w:r>
    </w:p>
    <w:p w14:paraId="11FC5BC8">
      <w:pPr>
        <w:rPr>
          <w:lang w:eastAsia="en-US"/>
        </w:rPr>
      </w:pPr>
      <w:r>
        <w:rPr>
          <w:lang w:eastAsia="en-US"/>
        </w:rPr>
        <w:t>Stratified Random Sampling:</w:t>
      </w:r>
    </w:p>
    <w:p w14:paraId="41A20B47">
      <w:pPr>
        <w:rPr>
          <w:lang w:eastAsia="en-US"/>
        </w:rPr>
      </w:pPr>
      <w:r>
        <w:rPr>
          <w:lang w:eastAsia="en-US"/>
        </w:rPr>
        <w:t>To further improve representation, the population was divided into strata or subgroups based on professional classifications (e.g., contractors, engineers, builders, site supervisors). From each stratum, respondents were randomly selected to ensure that every subgroup is proportionately represented in the final sample. This method reduces the risk of over-representation or under-representation of any specific group and helps capture a comprehensive range of perspectives within the construction industry.</w:t>
      </w:r>
    </w:p>
    <w:p w14:paraId="788717D4">
      <w:pPr>
        <w:rPr>
          <w:lang w:eastAsia="en-US"/>
        </w:rPr>
      </w:pPr>
      <w:r>
        <w:rPr>
          <w:lang w:eastAsia="en-US"/>
        </w:rPr>
        <w:t>The combination of purposive and stratified random sampling was chosen for its effectiveness in ensuring both relevance and diversity among respondents. It allows the researcher to gather high-quality data from knowledgeable sources while maintaining a balanced and statistically valid sample distribution across the various roles in the construction sector.</w:t>
      </w:r>
    </w:p>
    <w:p w14:paraId="61669808">
      <w:pPr>
        <w:rPr>
          <w:lang w:eastAsia="en-US"/>
        </w:rPr>
      </w:pPr>
      <w:r>
        <w:rPr>
          <w:lang w:eastAsia="en-US"/>
        </w:rPr>
        <w:t>In summary, the sampling technique was carefully selected to align with the research objectives and to generate reliable, insightful, and generalizable findings regarding the influence of contractor attributes on building construction productivity.</w:t>
      </w:r>
    </w:p>
    <w:p w14:paraId="6DEC06DE">
      <w:pPr>
        <w:pStyle w:val="3"/>
        <w:rPr>
          <w:lang w:eastAsia="en-US"/>
        </w:rPr>
      </w:pPr>
      <w:bookmarkStart w:id="22" w:name="_Toc204070349"/>
      <w:r>
        <w:rPr>
          <w:lang w:eastAsia="en-US"/>
        </w:rPr>
        <w:t>3.7 Data Collection Instruments</w:t>
      </w:r>
      <w:bookmarkEnd w:id="22"/>
    </w:p>
    <w:p w14:paraId="1886021B">
      <w:pPr>
        <w:rPr>
          <w:lang w:eastAsia="en-US"/>
        </w:rPr>
      </w:pPr>
      <w:r>
        <w:rPr>
          <w:lang w:eastAsia="en-US"/>
        </w:rPr>
        <w:t>The data collection instruments are the tools used to gather relevant information from respondents in a systematic and structured manner. For the purpose of this study, structured questionnaires served as the primary instrument for collecting quantitative data, while interviews were used to supplement the data and provide deeper qualitative insights.</w:t>
      </w:r>
    </w:p>
    <w:p w14:paraId="083C320B">
      <w:pPr>
        <w:rPr>
          <w:lang w:eastAsia="en-US"/>
        </w:rPr>
      </w:pPr>
      <w:r>
        <w:rPr>
          <w:lang w:eastAsia="en-US"/>
        </w:rPr>
        <w:t>The questionnaire was designed based on the objectives of the study and relevant literature on contractor attributes and construction productivity. It consisted of both closed-ended and Likert scale questions to facilitate easy quantification and statistical analysis of responses. The questionnaire was divided into sections:</w:t>
      </w:r>
    </w:p>
    <w:p w14:paraId="5995D0CC">
      <w:pPr>
        <w:pStyle w:val="25"/>
        <w:numPr>
          <w:ilvl w:val="0"/>
          <w:numId w:val="4"/>
        </w:numPr>
        <w:rPr>
          <w:lang w:eastAsia="en-US"/>
        </w:rPr>
      </w:pPr>
      <w:r>
        <w:rPr>
          <w:lang w:eastAsia="en-US"/>
        </w:rPr>
        <w:t>Section A captured demographic information such as gender, age, level of education, years of experience, and professional role of the respondents.</w:t>
      </w:r>
    </w:p>
    <w:p w14:paraId="45271567">
      <w:pPr>
        <w:pStyle w:val="25"/>
        <w:numPr>
          <w:ilvl w:val="0"/>
          <w:numId w:val="4"/>
        </w:numPr>
        <w:rPr>
          <w:lang w:eastAsia="en-US"/>
        </w:rPr>
      </w:pPr>
      <w:r>
        <w:rPr>
          <w:lang w:eastAsia="en-US"/>
        </w:rPr>
        <w:t>Section B focused on key contractor attributes, including technical skills, financial stability, organisational capability, experience, resource management, and critical success factors.</w:t>
      </w:r>
    </w:p>
    <w:p w14:paraId="525B68C0">
      <w:pPr>
        <w:pStyle w:val="25"/>
        <w:numPr>
          <w:ilvl w:val="0"/>
          <w:numId w:val="4"/>
        </w:numPr>
        <w:rPr>
          <w:lang w:eastAsia="en-US"/>
        </w:rPr>
      </w:pPr>
      <w:r>
        <w:rPr>
          <w:lang w:eastAsia="en-US"/>
        </w:rPr>
        <w:t>Section C examined respondents’ perceptions of how these attributes influence productivity, project quality, timeliness, and cost control.</w:t>
      </w:r>
    </w:p>
    <w:p w14:paraId="1B7B7D51">
      <w:pPr>
        <w:rPr>
          <w:lang w:eastAsia="en-US"/>
        </w:rPr>
      </w:pPr>
      <w:r>
        <w:rPr>
          <w:lang w:eastAsia="en-US"/>
        </w:rPr>
        <w:t>This instrument was chosen for its cost-effectiveness, ease of distribution, and ability to collect data from a large sample within a limited time frame.</w:t>
      </w:r>
    </w:p>
    <w:p w14:paraId="60080114">
      <w:pPr>
        <w:rPr>
          <w:lang w:eastAsia="en-US"/>
        </w:rPr>
      </w:pPr>
      <w:r>
        <w:rPr>
          <w:lang w:eastAsia="en-US"/>
        </w:rPr>
        <w:t>To complement the questionnaire and obtain richer, more detailed responses, a semi-structured interview guide was also used. Interviews were conducted with selected professionals such as senior contractors, site engineers, and project consultants. The interview questions were open-ended and allowed for probing, enabling respondents to elaborate on their experiences and perspectives.</w:t>
      </w:r>
    </w:p>
    <w:p w14:paraId="2752D226">
      <w:pPr>
        <w:rPr>
          <w:lang w:eastAsia="en-US"/>
        </w:rPr>
      </w:pPr>
      <w:r>
        <w:rPr>
          <w:lang w:eastAsia="en-US"/>
        </w:rPr>
        <w:t>The combination of questionnaires and interviews allowed for triangulation, which increases the validity of the research by cross-verifying data from multiple sources. This mixed-method approach ensured a more comprehensive understanding of the influence of contractor attributes on construction productivity.</w:t>
      </w:r>
    </w:p>
    <w:p w14:paraId="01A22F08">
      <w:pPr>
        <w:rPr>
          <w:lang w:eastAsia="en-US"/>
        </w:rPr>
      </w:pPr>
      <w:r>
        <w:rPr>
          <w:lang w:eastAsia="en-US"/>
        </w:rPr>
        <w:t>Furthermore, the instruments were carefully reviewed by academic experts and professionals in the construction field to ensure clarity, relevance, and alignment with the study's objectives before actual administration.</w:t>
      </w:r>
    </w:p>
    <w:p w14:paraId="7842DFDF">
      <w:pPr>
        <w:pStyle w:val="3"/>
        <w:rPr>
          <w:lang w:eastAsia="en-US"/>
        </w:rPr>
      </w:pPr>
      <w:bookmarkStart w:id="23" w:name="_Toc204070350"/>
      <w:r>
        <w:rPr>
          <w:lang w:eastAsia="en-US"/>
        </w:rPr>
        <w:t>3.8 Procedure for Data Collection</w:t>
      </w:r>
      <w:bookmarkEnd w:id="23"/>
    </w:p>
    <w:p w14:paraId="1B156F48">
      <w:pPr>
        <w:rPr>
          <w:lang w:eastAsia="en-US"/>
        </w:rPr>
      </w:pPr>
      <w:r>
        <w:rPr>
          <w:lang w:eastAsia="en-US"/>
        </w:rPr>
        <w:t>The first step involved the development and validation of the questionnaire and interview guide. After designing the instruments, they were reviewed by academic supervisors and experts in the field of building construction to ensure clarity, content validity, and relevance to the research objectives. Necessary adjustments were made based on their feedback to improve the comprehensibility and effectiveness of the instruments.</w:t>
      </w:r>
    </w:p>
    <w:p w14:paraId="25408C45">
      <w:pPr>
        <w:rPr>
          <w:lang w:eastAsia="en-US"/>
        </w:rPr>
      </w:pPr>
      <w:r>
        <w:rPr>
          <w:lang w:eastAsia="en-US"/>
        </w:rPr>
        <w:t>Following validation, the researcher sought formal approval from relevant authorities such as departmental heads. Letters of introduction and consent forms were issued to guarantee ethical compliance and inform the respondents of the purpose of the study, the confidentiality of their responses, and their right to withdraw at any stage.</w:t>
      </w:r>
    </w:p>
    <w:p w14:paraId="3B8F0517">
      <w:pPr>
        <w:rPr>
          <w:lang w:eastAsia="en-US"/>
        </w:rPr>
      </w:pPr>
      <w:r>
        <w:rPr>
          <w:lang w:eastAsia="en-US"/>
        </w:rPr>
        <w:t>The distribution of the questionnaires was done in person at selected construction sites, offices, and professional meetings within the study area. This face-to-face distribution enabled the researcher to explain unclear items and ensured a higher response rate. In some cases, questionnaires were administered electronically via email or social media platforms (e.g., WhatsApp) for respondents who were not easily accessible physically.</w:t>
      </w:r>
    </w:p>
    <w:p w14:paraId="6975F16A">
      <w:pPr>
        <w:rPr>
          <w:lang w:eastAsia="en-US"/>
        </w:rPr>
      </w:pPr>
      <w:r>
        <w:rPr>
          <w:lang w:eastAsia="en-US"/>
        </w:rPr>
        <w:t>To complement the questionnaire responses, semi-structured interviews were conducted with a few key stakeholders, including project managers, site engineers, and experienced contractors. These interviews were conducted either physically or virtually (via phone or Zoom calls), depending on the availability and preference of the respondent. Each interview lasted approximately 20–30 minutes and was recorded with the respondent’s consent to allow for proper transcription and analysis.</w:t>
      </w:r>
    </w:p>
    <w:p w14:paraId="04D99C26">
      <w:pPr>
        <w:rPr>
          <w:lang w:eastAsia="en-US"/>
        </w:rPr>
      </w:pPr>
      <w:r>
        <w:rPr>
          <w:lang w:eastAsia="en-US"/>
        </w:rPr>
        <w:t>All completed questionnaires were collected, coded, and organized in preparation for data analysis. The researcher ensured that all data were handled with strict confidentiality, and only responses relevant to the research questions were used.</w:t>
      </w:r>
    </w:p>
    <w:p w14:paraId="0DC35053">
      <w:pPr>
        <w:rPr>
          <w:lang w:eastAsia="en-US"/>
        </w:rPr>
      </w:pPr>
      <w:r>
        <w:rPr>
          <w:lang w:eastAsia="en-US"/>
        </w:rPr>
        <w:t>This rigorous data collection process contributed to the credibility and reliability of the research findings.</w:t>
      </w:r>
    </w:p>
    <w:p w14:paraId="2477AD2A">
      <w:pPr>
        <w:rPr>
          <w:lang w:eastAsia="en-US"/>
        </w:rPr>
      </w:pPr>
    </w:p>
    <w:p w14:paraId="65BD02E2">
      <w:pPr>
        <w:pStyle w:val="3"/>
        <w:rPr>
          <w:lang w:eastAsia="en-US"/>
        </w:rPr>
      </w:pPr>
      <w:bookmarkStart w:id="24" w:name="_Toc204070351"/>
      <w:r>
        <w:rPr>
          <w:lang w:eastAsia="en-US"/>
        </w:rPr>
        <w:t>3.9 Test of Validity and Reliability of Data Collection Instruments</w:t>
      </w:r>
      <w:bookmarkEnd w:id="24"/>
    </w:p>
    <w:p w14:paraId="10EC0055">
      <w:pPr>
        <w:rPr>
          <w:lang w:eastAsia="en-US"/>
        </w:rPr>
      </w:pPr>
      <w:r>
        <w:rPr>
          <w:lang w:eastAsia="en-US"/>
        </w:rPr>
        <w:t>To ensure content validity, the questionnaire and interview guide were reviewed by professionals in the building construction industry, academic researchers, and project supervisors. These experts evaluated each item on the instruments in terms of clarity, relevance, and alignment with the study objectives.</w:t>
      </w:r>
    </w:p>
    <w:p w14:paraId="49DB1639">
      <w:pPr>
        <w:rPr>
          <w:lang w:eastAsia="en-US"/>
        </w:rPr>
      </w:pPr>
      <w:r>
        <w:rPr>
          <w:lang w:eastAsia="en-US"/>
        </w:rPr>
        <w:t>Face validity was also established by pre-testing the questionnaire with a small sample of respondents (e.g., site engineers, contractors, and project managers) who were not included in the final study. Their feedback helped to identify and eliminate ambiguous questions, rephrase technical terms, and restructure the layout for improved understanding and usability.</w:t>
      </w:r>
    </w:p>
    <w:p w14:paraId="508D68EF">
      <w:pPr>
        <w:rPr>
          <w:lang w:eastAsia="en-US"/>
        </w:rPr>
      </w:pPr>
      <w:r>
        <w:rPr>
          <w:lang w:eastAsia="en-US"/>
        </w:rPr>
        <w:t>Additionally, construct validity was assessed by comparing the instrument items with established theories and previous research findings related to contractor attributes and construction productivity. This ensured that the constructs being measured (e.g., experience, resource management, technical skills, etc.) were logically and theoretically sound.</w:t>
      </w:r>
    </w:p>
    <w:p w14:paraId="6460B8BD">
      <w:pPr>
        <w:rPr>
          <w:lang w:eastAsia="en-US"/>
        </w:rPr>
      </w:pPr>
      <w:r>
        <w:rPr>
          <w:lang w:eastAsia="en-US"/>
        </w:rPr>
        <w:t>Reliability pertains to the consistency and stability of the instrument over time. To assess this, a pilot test was conducted using 10–15 participants from the target population. The results from the pilot test were analyzed using Cronbach’s Alpha coefficient, which is a statistical measure of internal consistency. A Cronbach’s Alpha value of 0.70 and above was considered acceptable, indicating that the questionnaire items were reliably measuring the intended constructs.</w:t>
      </w:r>
    </w:p>
    <w:p w14:paraId="05287B39">
      <w:pPr>
        <w:rPr>
          <w:lang w:eastAsia="en-US"/>
        </w:rPr>
      </w:pPr>
      <w:r>
        <w:rPr>
          <w:lang w:eastAsia="en-US"/>
        </w:rPr>
        <w:t>Where inconsistencies or low reliability scores were identified, those items were revised or removed to enhance the overall coherence of the instrument. This process ensured that the instrument would yield consistent results if applied to similar respondents under similar conditions.</w:t>
      </w:r>
    </w:p>
    <w:p w14:paraId="6987B40B">
      <w:pPr>
        <w:rPr>
          <w:lang w:eastAsia="en-US"/>
        </w:rPr>
      </w:pPr>
      <w:r>
        <w:rPr>
          <w:lang w:eastAsia="en-US"/>
        </w:rPr>
        <w:t>By establishing strong validity and reliability, the study was able to generate dependable data that accurately reflected the attributes of contractors and their influence on building construction productivity.</w:t>
      </w:r>
    </w:p>
    <w:p w14:paraId="76D2ECEE">
      <w:pPr>
        <w:pStyle w:val="3"/>
        <w:rPr>
          <w:lang w:eastAsia="en-US"/>
        </w:rPr>
      </w:pPr>
      <w:bookmarkStart w:id="25" w:name="_Toc204070352"/>
      <w:r>
        <w:rPr>
          <w:lang w:eastAsia="en-US"/>
        </w:rPr>
        <w:t>3.10 Method of Data Presentation and Analysis</w:t>
      </w:r>
      <w:bookmarkEnd w:id="25"/>
    </w:p>
    <w:p w14:paraId="0E1E56CD">
      <w:pPr>
        <w:rPr>
          <w:lang w:eastAsia="en-US"/>
        </w:rPr>
      </w:pPr>
      <w:r>
        <w:rPr>
          <w:lang w:eastAsia="en-US"/>
        </w:rPr>
        <w:t>This study employed both quantitative and qualitative data analysis techniques to provide a comprehensive understanding of the impact of contractors’ attributes on building construction productivity.</w:t>
      </w:r>
    </w:p>
    <w:p w14:paraId="549027C9">
      <w:pPr/>
      <w:r>
        <w:t>Out of the 100 questionnaires distributed, 75 were completed and returned, providing a 75% response rate considered sufficient for this study. Data from these questionnaires were coded and entered into SPSS for analysis. Both descriptive and inferential statistical techniques were used. Descriptive statistics, such as frequencies, percentages, means, and standard deviations, summarized respondents’ demographics and their views on contractor attributes. Factor analysis identified key clusters of attributes influencing productivity. Correlation and regression analyses tested relationships and predictive effects between variables. Qualitative responses were analyzed thematically to supplement quantitative findings. Data were presented in tables, charts, and graphs to enhance clarity and understanding of results.</w:t>
      </w:r>
    </w:p>
    <w:p w14:paraId="28537373">
      <w:pPr>
        <w:spacing w:line="240" w:lineRule="auto"/>
        <w:jc w:val="left"/>
        <w:rPr>
          <w:lang w:eastAsia="en-US"/>
        </w:rPr>
      </w:pPr>
      <w:r>
        <w:rPr>
          <w:lang w:eastAsia="en-US"/>
        </w:rPr>
        <w:br w:type="page"/>
      </w:r>
    </w:p>
    <w:p w14:paraId="5312A42D">
      <w:pPr>
        <w:pStyle w:val="2"/>
        <w:rPr>
          <w:rFonts w:cs="Times New Roman"/>
          <w:lang w:eastAsia="en-US"/>
        </w:rPr>
      </w:pPr>
      <w:bookmarkStart w:id="26" w:name="_Toc204070353"/>
      <w:r>
        <w:rPr>
          <w:rFonts w:cs="Times New Roman"/>
          <w:lang w:eastAsia="en-US"/>
        </w:rPr>
        <w:t>CHAPTER FOUR</w:t>
      </w:r>
      <w:bookmarkEnd w:id="26"/>
    </w:p>
    <w:p w14:paraId="1534D92D">
      <w:pPr>
        <w:pStyle w:val="2"/>
        <w:rPr>
          <w:rFonts w:cs="Times New Roman"/>
          <w:lang w:eastAsia="en-US"/>
        </w:rPr>
      </w:pPr>
      <w:bookmarkStart w:id="27" w:name="_Toc204070354"/>
      <w:r>
        <w:rPr>
          <w:rFonts w:cs="Times New Roman"/>
          <w:lang w:eastAsia="en-US"/>
        </w:rPr>
        <w:t>DATA PRESENTATION, ANALYSIS AND DISCUSSION OF FINDINGS</w:t>
      </w:r>
      <w:bookmarkEnd w:id="27"/>
    </w:p>
    <w:p w14:paraId="356CD47A">
      <w:pPr>
        <w:pStyle w:val="3"/>
        <w:rPr>
          <w:lang w:eastAsia="en-US"/>
        </w:rPr>
      </w:pPr>
      <w:bookmarkStart w:id="28" w:name="_Toc204070355"/>
      <w:r>
        <w:rPr>
          <w:lang w:eastAsia="en-US"/>
        </w:rPr>
        <w:t>4.1 Introduction</w:t>
      </w:r>
      <w:bookmarkEnd w:id="28"/>
    </w:p>
    <w:p w14:paraId="792318AB">
      <w:pPr>
        <w:rPr>
          <w:lang w:eastAsia="en-US"/>
        </w:rPr>
      </w:pPr>
      <w:r>
        <w:rPr>
          <w:lang w:eastAsia="en-US"/>
        </w:rPr>
        <w:t>This chapter presents the data collected from the field survey, which includes responses from contractors, project managers, site engineers, and other construction professionals. The main aim of this chapter is to analyse and interpret the findings in relation to the objectives of the study.</w:t>
      </w:r>
    </w:p>
    <w:p w14:paraId="79B92F5D">
      <w:pPr>
        <w:rPr>
          <w:lang w:eastAsia="en-US"/>
        </w:rPr>
      </w:pPr>
      <w:r>
        <w:rPr>
          <w:lang w:eastAsia="en-US"/>
        </w:rPr>
        <w:t>The data was gathered using structured questionnaires, interviews, and selected project case studies. The presentation is done in tables, percentages, and figures to make interpretation easier. The chapter is divided into different sections to cover the key research objectives, such as identifying contractors’ key attributes, assessing how these attributes affect productivity, and exploring the significance of critical success factors (CSFs).</w:t>
      </w:r>
    </w:p>
    <w:p w14:paraId="65CC016D">
      <w:pPr>
        <w:rPr>
          <w:lang w:eastAsia="en-US"/>
        </w:rPr>
      </w:pPr>
      <w:r>
        <w:rPr>
          <w:lang w:eastAsia="en-US"/>
        </w:rPr>
        <w:t>Each section highlights the opinions and experiences of the respondents regarding the impact of contractor attributes on building construction productivity. The analysis also draws comparisons between findings and the literature reviewed in Chapter Two, to show areas of agreement or disagreement between theoretical knowledge and practical experience.</w:t>
      </w:r>
    </w:p>
    <w:p w14:paraId="0411A78B">
      <w:pPr>
        <w:rPr>
          <w:rStyle w:val="18"/>
          <w:b w:val="0"/>
          <w:bCs w:val="0"/>
          <w:lang w:eastAsia="en-US"/>
        </w:rPr>
      </w:pPr>
      <w:r>
        <w:rPr>
          <w:lang w:eastAsia="en-US"/>
        </w:rPr>
        <w:t>In summary, this chapter serves as the bridge between the research questions and the actual data collected, and it provides a platform for drawing meaningful conclusions and making recommendations in Chapter Five.</w:t>
      </w:r>
    </w:p>
    <w:p w14:paraId="294A6F99">
      <w:pPr/>
      <w:r>
        <w:rPr>
          <w:rStyle w:val="18"/>
        </w:rPr>
        <w:t>4.2 Section One ‘A’ – Personal Information About Respondents</w:t>
      </w:r>
    </w:p>
    <w:p w14:paraId="6F38AFCF">
      <w:pPr/>
      <w:r>
        <w:t>This section of the chapter is dedicated to presenting and analyzing the personal and professional characteristics of the respondents who participated in the study. Understanding the demographic profile of respondents is crucial in determining the reliability and representativeness of the data collected. It also helps to establish the background against which opinions and responses are formed.</w:t>
      </w:r>
    </w:p>
    <w:p w14:paraId="2D66833B">
      <w:pPr/>
      <w:r>
        <w:t>The characteristics examined include gender, age, marital status, educational qualification, profession, and years of experience in the construction industry. The information was analyzed using descriptive statistics such as frequency counts and percentages.</w:t>
      </w:r>
    </w:p>
    <w:p w14:paraId="230FAEA5">
      <w:pPr/>
      <w:r>
        <w:t>These details are vital for interpreting the results accurately, as variations in educational background, professional role, and work experience can significantly influence the perception of issues such as project type and the occurrence of rework in the building construction industry.</w:t>
      </w:r>
    </w:p>
    <w:p w14:paraId="6268A54E">
      <w:pPr>
        <w:pStyle w:val="3"/>
      </w:pPr>
      <w:bookmarkStart w:id="29" w:name="_Toc204070356"/>
      <w:r>
        <w:rPr>
          <w:rStyle w:val="18"/>
          <w:b w:val="0"/>
          <w:bCs w:val="0"/>
        </w:rPr>
        <w:t>4.2.1 Data Presentation, Analysis, and Discussion of Findings on Information about Respondents</w:t>
      </w:r>
      <w:bookmarkEnd w:id="29"/>
    </w:p>
    <w:p w14:paraId="71063489">
      <w:pPr>
        <w:pStyle w:val="4"/>
      </w:pPr>
      <w:bookmarkStart w:id="30" w:name="_Toc199854294"/>
      <w:r>
        <w:rPr>
          <w:rStyle w:val="18"/>
          <w:b w:val="0"/>
          <w:bCs w:val="0"/>
        </w:rPr>
        <w:t>Table 4.2.1: Gender Distribution of Respondents</w:t>
      </w:r>
      <w:bookmarkEnd w:id="30"/>
    </w:p>
    <w:tbl>
      <w:tblPr>
        <w:tblStyle w:val="19"/>
        <w:tblW w:w="6705" w:type="dxa"/>
        <w:tblCellSpacing w:w="15" w:type="dxa"/>
        <w:tblInd w:w="0" w:type="dxa"/>
        <w:tblLayout w:type="fixed"/>
        <w:tblCellMar>
          <w:top w:w="15" w:type="dxa"/>
          <w:left w:w="15" w:type="dxa"/>
          <w:bottom w:w="15" w:type="dxa"/>
          <w:right w:w="15" w:type="dxa"/>
        </w:tblCellMar>
      </w:tblPr>
      <w:tblGrid>
        <w:gridCol w:w="1732"/>
        <w:gridCol w:w="2388"/>
        <w:gridCol w:w="2585"/>
      </w:tblGrid>
      <w:tr w14:paraId="023113A0">
        <w:tblPrEx>
          <w:tblLayout w:type="fixed"/>
        </w:tblPrEx>
        <w:trPr>
          <w:trHeight w:val="215" w:hRule="atLeast"/>
          <w:tblHeader/>
          <w:tblCellSpacing w:w="15" w:type="dxa"/>
        </w:trPr>
        <w:tc>
          <w:tcPr>
            <w:tcW w:w="1732" w:type="dxa"/>
            <w:tcBorders>
              <w:top w:val="single" w:color="auto" w:sz="4" w:space="0"/>
              <w:bottom w:val="single" w:color="auto" w:sz="4" w:space="0"/>
            </w:tcBorders>
            <w:vAlign w:val="center"/>
          </w:tcPr>
          <w:p w14:paraId="70312742">
            <w:pPr>
              <w:spacing w:line="360" w:lineRule="auto"/>
              <w:rPr>
                <w:b/>
                <w:bCs/>
                <w:szCs w:val="24"/>
              </w:rPr>
            </w:pPr>
            <w:r>
              <w:rPr>
                <w:b/>
                <w:bCs/>
              </w:rPr>
              <w:t>Gender</w:t>
            </w:r>
          </w:p>
        </w:tc>
        <w:tc>
          <w:tcPr>
            <w:tcW w:w="2388" w:type="dxa"/>
            <w:tcBorders>
              <w:top w:val="single" w:color="auto" w:sz="4" w:space="0"/>
              <w:bottom w:val="single" w:color="auto" w:sz="4" w:space="0"/>
            </w:tcBorders>
            <w:vAlign w:val="center"/>
          </w:tcPr>
          <w:p w14:paraId="4AAB8C7C">
            <w:pPr>
              <w:spacing w:line="360" w:lineRule="auto"/>
              <w:rPr>
                <w:b/>
                <w:bCs/>
                <w:szCs w:val="24"/>
              </w:rPr>
            </w:pPr>
            <w:r>
              <w:rPr>
                <w:b/>
                <w:bCs/>
              </w:rPr>
              <w:t>Frequency</w:t>
            </w:r>
          </w:p>
        </w:tc>
        <w:tc>
          <w:tcPr>
            <w:tcW w:w="2585" w:type="dxa"/>
            <w:tcBorders>
              <w:top w:val="single" w:color="auto" w:sz="4" w:space="0"/>
              <w:bottom w:val="single" w:color="auto" w:sz="4" w:space="0"/>
            </w:tcBorders>
            <w:vAlign w:val="center"/>
          </w:tcPr>
          <w:p w14:paraId="73B385C8">
            <w:pPr>
              <w:spacing w:line="360" w:lineRule="auto"/>
              <w:rPr>
                <w:b/>
                <w:bCs/>
                <w:szCs w:val="24"/>
              </w:rPr>
            </w:pPr>
            <w:r>
              <w:rPr>
                <w:b/>
                <w:bCs/>
              </w:rPr>
              <w:t>Percentage (%)</w:t>
            </w:r>
          </w:p>
        </w:tc>
      </w:tr>
      <w:tr w14:paraId="766AE15F">
        <w:tblPrEx>
          <w:tblLayout w:type="fixed"/>
        </w:tblPrEx>
        <w:trPr>
          <w:trHeight w:val="447" w:hRule="atLeast"/>
          <w:tblCellSpacing w:w="15" w:type="dxa"/>
        </w:trPr>
        <w:tc>
          <w:tcPr>
            <w:tcW w:w="1732" w:type="dxa"/>
            <w:vAlign w:val="center"/>
          </w:tcPr>
          <w:p w14:paraId="2CEEDC6F">
            <w:pPr>
              <w:spacing w:line="360" w:lineRule="auto"/>
              <w:rPr>
                <w:szCs w:val="24"/>
              </w:rPr>
            </w:pPr>
            <w:r>
              <w:t>Male</w:t>
            </w:r>
          </w:p>
        </w:tc>
        <w:tc>
          <w:tcPr>
            <w:tcW w:w="2388" w:type="dxa"/>
            <w:vAlign w:val="center"/>
          </w:tcPr>
          <w:p w14:paraId="60F490C2">
            <w:pPr>
              <w:spacing w:line="360" w:lineRule="auto"/>
              <w:rPr>
                <w:szCs w:val="24"/>
              </w:rPr>
            </w:pPr>
            <w:r>
              <w:t>55</w:t>
            </w:r>
          </w:p>
        </w:tc>
        <w:tc>
          <w:tcPr>
            <w:tcW w:w="2585" w:type="dxa"/>
            <w:vAlign w:val="center"/>
          </w:tcPr>
          <w:p w14:paraId="5F9F022B">
            <w:pPr>
              <w:spacing w:line="360" w:lineRule="auto"/>
              <w:rPr>
                <w:szCs w:val="24"/>
              </w:rPr>
            </w:pPr>
            <w:r>
              <w:t>73.3</w:t>
            </w:r>
          </w:p>
        </w:tc>
      </w:tr>
      <w:tr w14:paraId="7EED0B8A">
        <w:tblPrEx>
          <w:tblLayout w:type="fixed"/>
        </w:tblPrEx>
        <w:trPr>
          <w:trHeight w:val="573" w:hRule="atLeast"/>
          <w:tblCellSpacing w:w="15" w:type="dxa"/>
        </w:trPr>
        <w:tc>
          <w:tcPr>
            <w:tcW w:w="1732" w:type="dxa"/>
            <w:vAlign w:val="center"/>
          </w:tcPr>
          <w:p w14:paraId="28700DF7">
            <w:pPr>
              <w:spacing w:line="360" w:lineRule="auto"/>
              <w:rPr>
                <w:szCs w:val="24"/>
              </w:rPr>
            </w:pPr>
            <w:r>
              <w:t>Female</w:t>
            </w:r>
          </w:p>
        </w:tc>
        <w:tc>
          <w:tcPr>
            <w:tcW w:w="2388" w:type="dxa"/>
            <w:vAlign w:val="center"/>
          </w:tcPr>
          <w:p w14:paraId="42529C9D">
            <w:pPr>
              <w:spacing w:line="360" w:lineRule="auto"/>
              <w:rPr>
                <w:szCs w:val="24"/>
              </w:rPr>
            </w:pPr>
            <w:r>
              <w:t>20</w:t>
            </w:r>
          </w:p>
        </w:tc>
        <w:tc>
          <w:tcPr>
            <w:tcW w:w="2585" w:type="dxa"/>
            <w:vAlign w:val="center"/>
          </w:tcPr>
          <w:p w14:paraId="3E3EC609">
            <w:pPr>
              <w:spacing w:line="360" w:lineRule="auto"/>
              <w:rPr>
                <w:szCs w:val="24"/>
              </w:rPr>
            </w:pPr>
            <w:r>
              <w:t>26.7</w:t>
            </w:r>
          </w:p>
        </w:tc>
      </w:tr>
      <w:tr w14:paraId="5D35F9EA">
        <w:tblPrEx>
          <w:tblLayout w:type="fixed"/>
        </w:tblPrEx>
        <w:trPr>
          <w:trHeight w:val="393" w:hRule="atLeast"/>
          <w:tblCellSpacing w:w="15" w:type="dxa"/>
        </w:trPr>
        <w:tc>
          <w:tcPr>
            <w:tcW w:w="1732" w:type="dxa"/>
            <w:tcBorders>
              <w:bottom w:val="single" w:color="auto" w:sz="4" w:space="0"/>
            </w:tcBorders>
            <w:vAlign w:val="center"/>
          </w:tcPr>
          <w:p w14:paraId="2425E8F7">
            <w:pPr>
              <w:spacing w:line="360" w:lineRule="auto"/>
              <w:rPr>
                <w:szCs w:val="24"/>
              </w:rPr>
            </w:pPr>
            <w:r>
              <w:rPr>
                <w:rStyle w:val="18"/>
              </w:rPr>
              <w:t>Total</w:t>
            </w:r>
          </w:p>
        </w:tc>
        <w:tc>
          <w:tcPr>
            <w:tcW w:w="2388" w:type="dxa"/>
            <w:tcBorders>
              <w:bottom w:val="single" w:color="auto" w:sz="4" w:space="0"/>
            </w:tcBorders>
            <w:vAlign w:val="center"/>
          </w:tcPr>
          <w:p w14:paraId="4D9EECF9">
            <w:pPr>
              <w:spacing w:line="360" w:lineRule="auto"/>
              <w:rPr>
                <w:szCs w:val="24"/>
              </w:rPr>
            </w:pPr>
            <w:r>
              <w:rPr>
                <w:rStyle w:val="18"/>
              </w:rPr>
              <w:t>75</w:t>
            </w:r>
          </w:p>
        </w:tc>
        <w:tc>
          <w:tcPr>
            <w:tcW w:w="2585" w:type="dxa"/>
            <w:tcBorders>
              <w:bottom w:val="single" w:color="auto" w:sz="4" w:space="0"/>
            </w:tcBorders>
            <w:vAlign w:val="center"/>
          </w:tcPr>
          <w:p w14:paraId="264FBB54">
            <w:pPr>
              <w:spacing w:line="360" w:lineRule="auto"/>
              <w:rPr>
                <w:szCs w:val="24"/>
              </w:rPr>
            </w:pPr>
            <w:r>
              <w:rPr>
                <w:rStyle w:val="18"/>
              </w:rPr>
              <w:t>100</w:t>
            </w:r>
          </w:p>
        </w:tc>
      </w:tr>
    </w:tbl>
    <w:p w14:paraId="5574DA13">
      <w:pPr>
        <w:rPr>
          <w:rStyle w:val="18"/>
        </w:rPr>
      </w:pPr>
    </w:p>
    <w:p w14:paraId="10CE4100">
      <w:pPr/>
      <w:r>
        <w:t>The result shows that a higher proportion of the respondents are male (73.3%) compared to females (26.7%). This gender disparity reflects the long-standing trend of male dominance in the construction sector, particularly in technical and site-based roles. The implications of this skewed gender distribution may include differences in perspective, work experiences, and exposure to rework issues among male and female professionals.</w:t>
      </w:r>
    </w:p>
    <w:p w14:paraId="528EB8F6">
      <w:pPr/>
    </w:p>
    <w:p w14:paraId="19793DD5">
      <w:pPr/>
    </w:p>
    <w:p w14:paraId="1A632A95">
      <w:pPr/>
    </w:p>
    <w:p w14:paraId="58E14662">
      <w:pPr/>
    </w:p>
    <w:p w14:paraId="19439D30">
      <w:pPr/>
    </w:p>
    <w:p w14:paraId="380CB9C3">
      <w:pPr>
        <w:pStyle w:val="4"/>
      </w:pPr>
      <w:bookmarkStart w:id="31" w:name="_Toc199854295"/>
      <w:r>
        <w:rPr>
          <w:rStyle w:val="18"/>
          <w:b w:val="0"/>
          <w:bCs w:val="0"/>
        </w:rPr>
        <w:t>Table 4.2.2: Age Distribution of Respondents</w:t>
      </w:r>
      <w:bookmarkEnd w:id="31"/>
    </w:p>
    <w:tbl>
      <w:tblPr>
        <w:tblStyle w:val="19"/>
        <w:tblW w:w="7253" w:type="dxa"/>
        <w:tblCellSpacing w:w="15" w:type="dxa"/>
        <w:tblInd w:w="0" w:type="dxa"/>
        <w:tblLayout w:type="fixed"/>
        <w:tblCellMar>
          <w:top w:w="15" w:type="dxa"/>
          <w:left w:w="15" w:type="dxa"/>
          <w:bottom w:w="15" w:type="dxa"/>
          <w:right w:w="15" w:type="dxa"/>
        </w:tblCellMar>
      </w:tblPr>
      <w:tblGrid>
        <w:gridCol w:w="2534"/>
        <w:gridCol w:w="1930"/>
        <w:gridCol w:w="2789"/>
      </w:tblGrid>
      <w:tr w14:paraId="3A463267">
        <w:tblPrEx>
          <w:tblLayout w:type="fixed"/>
        </w:tblPrEx>
        <w:trPr>
          <w:trHeight w:val="457" w:hRule="atLeast"/>
          <w:tblHeader/>
          <w:tblCellSpacing w:w="15" w:type="dxa"/>
        </w:trPr>
        <w:tc>
          <w:tcPr>
            <w:tcW w:w="2534" w:type="dxa"/>
            <w:tcBorders>
              <w:top w:val="single" w:color="auto" w:sz="4" w:space="0"/>
              <w:bottom w:val="single" w:color="auto" w:sz="4" w:space="0"/>
            </w:tcBorders>
            <w:vAlign w:val="center"/>
          </w:tcPr>
          <w:p w14:paraId="29C95323">
            <w:pPr>
              <w:spacing w:line="360" w:lineRule="auto"/>
              <w:rPr>
                <w:b/>
                <w:bCs/>
                <w:szCs w:val="24"/>
              </w:rPr>
            </w:pPr>
            <w:r>
              <w:rPr>
                <w:b/>
                <w:bCs/>
              </w:rPr>
              <w:t>Age Range</w:t>
            </w:r>
          </w:p>
        </w:tc>
        <w:tc>
          <w:tcPr>
            <w:tcW w:w="1930" w:type="dxa"/>
            <w:tcBorders>
              <w:top w:val="single" w:color="auto" w:sz="4" w:space="0"/>
              <w:bottom w:val="single" w:color="auto" w:sz="4" w:space="0"/>
            </w:tcBorders>
            <w:vAlign w:val="center"/>
          </w:tcPr>
          <w:p w14:paraId="0DC59C39">
            <w:pPr>
              <w:spacing w:line="360" w:lineRule="auto"/>
              <w:rPr>
                <w:b/>
                <w:bCs/>
                <w:szCs w:val="24"/>
              </w:rPr>
            </w:pPr>
            <w:r>
              <w:rPr>
                <w:b/>
                <w:bCs/>
              </w:rPr>
              <w:t>Frequency</w:t>
            </w:r>
          </w:p>
        </w:tc>
        <w:tc>
          <w:tcPr>
            <w:tcW w:w="2789" w:type="dxa"/>
            <w:tcBorders>
              <w:top w:val="single" w:color="auto" w:sz="4" w:space="0"/>
              <w:bottom w:val="single" w:color="auto" w:sz="4" w:space="0"/>
            </w:tcBorders>
            <w:vAlign w:val="center"/>
          </w:tcPr>
          <w:p w14:paraId="0CF63C1B">
            <w:pPr>
              <w:spacing w:line="360" w:lineRule="auto"/>
              <w:rPr>
                <w:b/>
                <w:bCs/>
                <w:szCs w:val="24"/>
              </w:rPr>
            </w:pPr>
            <w:r>
              <w:rPr>
                <w:b/>
                <w:bCs/>
              </w:rPr>
              <w:t>Percentage (%)</w:t>
            </w:r>
          </w:p>
        </w:tc>
      </w:tr>
      <w:tr w14:paraId="6C27BC9C">
        <w:tblPrEx>
          <w:tblLayout w:type="fixed"/>
        </w:tblPrEx>
        <w:trPr>
          <w:trHeight w:val="441" w:hRule="atLeast"/>
          <w:tblCellSpacing w:w="15" w:type="dxa"/>
        </w:trPr>
        <w:tc>
          <w:tcPr>
            <w:tcW w:w="2534" w:type="dxa"/>
            <w:vAlign w:val="center"/>
          </w:tcPr>
          <w:p w14:paraId="2483EFEA">
            <w:pPr>
              <w:spacing w:line="360" w:lineRule="auto"/>
              <w:rPr>
                <w:szCs w:val="24"/>
              </w:rPr>
            </w:pPr>
            <w:r>
              <w:t>18–25 years</w:t>
            </w:r>
          </w:p>
        </w:tc>
        <w:tc>
          <w:tcPr>
            <w:tcW w:w="1930" w:type="dxa"/>
            <w:vAlign w:val="center"/>
          </w:tcPr>
          <w:p w14:paraId="0E24CB4F">
            <w:pPr>
              <w:spacing w:line="360" w:lineRule="auto"/>
              <w:rPr>
                <w:szCs w:val="24"/>
              </w:rPr>
            </w:pPr>
            <w:r>
              <w:t>10</w:t>
            </w:r>
          </w:p>
        </w:tc>
        <w:tc>
          <w:tcPr>
            <w:tcW w:w="2789" w:type="dxa"/>
            <w:vAlign w:val="center"/>
          </w:tcPr>
          <w:p w14:paraId="3D07C8F1">
            <w:pPr>
              <w:spacing w:line="360" w:lineRule="auto"/>
              <w:rPr>
                <w:szCs w:val="24"/>
              </w:rPr>
            </w:pPr>
            <w:r>
              <w:t>13.3</w:t>
            </w:r>
          </w:p>
        </w:tc>
      </w:tr>
      <w:tr w14:paraId="30CE8331">
        <w:tblPrEx>
          <w:tblLayout w:type="fixed"/>
        </w:tblPrEx>
        <w:trPr>
          <w:trHeight w:val="457" w:hRule="atLeast"/>
          <w:tblCellSpacing w:w="15" w:type="dxa"/>
        </w:trPr>
        <w:tc>
          <w:tcPr>
            <w:tcW w:w="2534" w:type="dxa"/>
            <w:vAlign w:val="center"/>
          </w:tcPr>
          <w:p w14:paraId="03B8A884">
            <w:pPr>
              <w:spacing w:line="360" w:lineRule="auto"/>
              <w:rPr>
                <w:szCs w:val="24"/>
              </w:rPr>
            </w:pPr>
            <w:r>
              <w:t>26–35 years</w:t>
            </w:r>
          </w:p>
        </w:tc>
        <w:tc>
          <w:tcPr>
            <w:tcW w:w="1930" w:type="dxa"/>
            <w:vAlign w:val="center"/>
          </w:tcPr>
          <w:p w14:paraId="388DE7A7">
            <w:pPr>
              <w:spacing w:line="360" w:lineRule="auto"/>
              <w:rPr>
                <w:szCs w:val="24"/>
              </w:rPr>
            </w:pPr>
            <w:r>
              <w:t>30</w:t>
            </w:r>
          </w:p>
        </w:tc>
        <w:tc>
          <w:tcPr>
            <w:tcW w:w="2789" w:type="dxa"/>
            <w:vAlign w:val="center"/>
          </w:tcPr>
          <w:p w14:paraId="4B5B9DFC">
            <w:pPr>
              <w:spacing w:line="360" w:lineRule="auto"/>
              <w:rPr>
                <w:szCs w:val="24"/>
              </w:rPr>
            </w:pPr>
            <w:r>
              <w:t>40.0</w:t>
            </w:r>
          </w:p>
        </w:tc>
      </w:tr>
      <w:tr w14:paraId="5BF99B8B">
        <w:tblPrEx>
          <w:tblLayout w:type="fixed"/>
        </w:tblPrEx>
        <w:trPr>
          <w:trHeight w:val="457" w:hRule="atLeast"/>
          <w:tblCellSpacing w:w="15" w:type="dxa"/>
        </w:trPr>
        <w:tc>
          <w:tcPr>
            <w:tcW w:w="2534" w:type="dxa"/>
            <w:vAlign w:val="center"/>
          </w:tcPr>
          <w:p w14:paraId="1114F957">
            <w:pPr>
              <w:spacing w:line="360" w:lineRule="auto"/>
              <w:rPr>
                <w:szCs w:val="24"/>
              </w:rPr>
            </w:pPr>
            <w:r>
              <w:t>36–45 years</w:t>
            </w:r>
          </w:p>
        </w:tc>
        <w:tc>
          <w:tcPr>
            <w:tcW w:w="1930" w:type="dxa"/>
            <w:vAlign w:val="center"/>
          </w:tcPr>
          <w:p w14:paraId="644D29FC">
            <w:pPr>
              <w:spacing w:line="360" w:lineRule="auto"/>
              <w:rPr>
                <w:szCs w:val="24"/>
              </w:rPr>
            </w:pPr>
            <w:r>
              <w:t>20</w:t>
            </w:r>
          </w:p>
        </w:tc>
        <w:tc>
          <w:tcPr>
            <w:tcW w:w="2789" w:type="dxa"/>
            <w:vAlign w:val="center"/>
          </w:tcPr>
          <w:p w14:paraId="72B7DF89">
            <w:pPr>
              <w:spacing w:line="360" w:lineRule="auto"/>
              <w:rPr>
                <w:szCs w:val="24"/>
              </w:rPr>
            </w:pPr>
            <w:r>
              <w:t>26.7</w:t>
            </w:r>
          </w:p>
        </w:tc>
      </w:tr>
      <w:tr w14:paraId="0A14904E">
        <w:tblPrEx>
          <w:tblLayout w:type="fixed"/>
        </w:tblPrEx>
        <w:trPr>
          <w:trHeight w:val="441" w:hRule="atLeast"/>
          <w:tblCellSpacing w:w="15" w:type="dxa"/>
        </w:trPr>
        <w:tc>
          <w:tcPr>
            <w:tcW w:w="2534" w:type="dxa"/>
            <w:vAlign w:val="center"/>
          </w:tcPr>
          <w:p w14:paraId="10790339">
            <w:pPr>
              <w:spacing w:line="360" w:lineRule="auto"/>
              <w:rPr>
                <w:szCs w:val="24"/>
              </w:rPr>
            </w:pPr>
            <w:r>
              <w:t>46 years above</w:t>
            </w:r>
          </w:p>
        </w:tc>
        <w:tc>
          <w:tcPr>
            <w:tcW w:w="1930" w:type="dxa"/>
            <w:vAlign w:val="center"/>
          </w:tcPr>
          <w:p w14:paraId="50CF10A1">
            <w:pPr>
              <w:spacing w:line="360" w:lineRule="auto"/>
              <w:rPr>
                <w:szCs w:val="24"/>
              </w:rPr>
            </w:pPr>
            <w:r>
              <w:t>15</w:t>
            </w:r>
          </w:p>
        </w:tc>
        <w:tc>
          <w:tcPr>
            <w:tcW w:w="2789" w:type="dxa"/>
            <w:vAlign w:val="center"/>
          </w:tcPr>
          <w:p w14:paraId="779167A3">
            <w:pPr>
              <w:spacing w:line="360" w:lineRule="auto"/>
              <w:rPr>
                <w:szCs w:val="24"/>
              </w:rPr>
            </w:pPr>
            <w:r>
              <w:t>20.0</w:t>
            </w:r>
          </w:p>
        </w:tc>
      </w:tr>
      <w:tr w14:paraId="27668BC9">
        <w:tblPrEx>
          <w:tblLayout w:type="fixed"/>
        </w:tblPrEx>
        <w:trPr>
          <w:trHeight w:val="457" w:hRule="atLeast"/>
          <w:tblCellSpacing w:w="15" w:type="dxa"/>
        </w:trPr>
        <w:tc>
          <w:tcPr>
            <w:tcW w:w="2534" w:type="dxa"/>
            <w:tcBorders>
              <w:bottom w:val="single" w:color="auto" w:sz="4" w:space="0"/>
            </w:tcBorders>
            <w:vAlign w:val="center"/>
          </w:tcPr>
          <w:p w14:paraId="0BACB954">
            <w:pPr>
              <w:spacing w:line="360" w:lineRule="auto"/>
              <w:rPr>
                <w:szCs w:val="24"/>
              </w:rPr>
            </w:pPr>
            <w:r>
              <w:rPr>
                <w:rStyle w:val="18"/>
              </w:rPr>
              <w:t>Total</w:t>
            </w:r>
          </w:p>
        </w:tc>
        <w:tc>
          <w:tcPr>
            <w:tcW w:w="1930" w:type="dxa"/>
            <w:tcBorders>
              <w:bottom w:val="single" w:color="auto" w:sz="4" w:space="0"/>
            </w:tcBorders>
            <w:vAlign w:val="center"/>
          </w:tcPr>
          <w:p w14:paraId="50889686">
            <w:pPr>
              <w:spacing w:line="360" w:lineRule="auto"/>
              <w:rPr>
                <w:szCs w:val="24"/>
              </w:rPr>
            </w:pPr>
            <w:r>
              <w:rPr>
                <w:rStyle w:val="18"/>
              </w:rPr>
              <w:t>75</w:t>
            </w:r>
          </w:p>
        </w:tc>
        <w:tc>
          <w:tcPr>
            <w:tcW w:w="2789" w:type="dxa"/>
            <w:tcBorders>
              <w:bottom w:val="single" w:color="auto" w:sz="4" w:space="0"/>
            </w:tcBorders>
            <w:vAlign w:val="center"/>
          </w:tcPr>
          <w:p w14:paraId="3A0636B0">
            <w:pPr>
              <w:spacing w:line="360" w:lineRule="auto"/>
              <w:rPr>
                <w:szCs w:val="24"/>
              </w:rPr>
            </w:pPr>
            <w:r>
              <w:rPr>
                <w:rStyle w:val="18"/>
              </w:rPr>
              <w:t>100</w:t>
            </w:r>
          </w:p>
        </w:tc>
      </w:tr>
    </w:tbl>
    <w:p w14:paraId="500D303A">
      <w:pPr>
        <w:rPr>
          <w:rStyle w:val="18"/>
        </w:rPr>
      </w:pPr>
    </w:p>
    <w:p w14:paraId="7A93DCF7">
      <w:pPr/>
      <w:r>
        <w:t>Most respondents (40%) fall within the 26–35 age bracket, suggesting that the majority are early to mid-career professionals actively engaged in project delivery. A combined 46.7% are aged 36 and above, implying that nearly half of the respondents possess significant industry experience. This age mix brings diversity in perspective balancing youthful innovation with the seasoned judgment of more experienced professionals.</w:t>
      </w:r>
    </w:p>
    <w:p w14:paraId="2007081F">
      <w:pPr/>
    </w:p>
    <w:p w14:paraId="74F347DD">
      <w:pPr>
        <w:pStyle w:val="4"/>
      </w:pPr>
      <w:bookmarkStart w:id="32" w:name="_Toc199854296"/>
      <w:r>
        <w:rPr>
          <w:rStyle w:val="18"/>
          <w:b w:val="0"/>
          <w:bCs w:val="0"/>
        </w:rPr>
        <w:t>Table 4.2.3: Marital Status of Respondents</w:t>
      </w:r>
      <w:bookmarkEnd w:id="32"/>
    </w:p>
    <w:tbl>
      <w:tblPr>
        <w:tblStyle w:val="19"/>
        <w:tblW w:w="7346" w:type="dxa"/>
        <w:tblCellSpacing w:w="15" w:type="dxa"/>
        <w:tblInd w:w="0" w:type="dxa"/>
        <w:tblLayout w:type="fixed"/>
        <w:tblCellMar>
          <w:top w:w="15" w:type="dxa"/>
          <w:left w:w="15" w:type="dxa"/>
          <w:bottom w:w="15" w:type="dxa"/>
          <w:right w:w="15" w:type="dxa"/>
        </w:tblCellMar>
      </w:tblPr>
      <w:tblGrid>
        <w:gridCol w:w="2616"/>
        <w:gridCol w:w="1935"/>
        <w:gridCol w:w="2795"/>
      </w:tblGrid>
      <w:tr w14:paraId="509228D3">
        <w:tblPrEx>
          <w:tblLayout w:type="fixed"/>
        </w:tblPrEx>
        <w:trPr>
          <w:trHeight w:val="483" w:hRule="atLeast"/>
          <w:tblHeader/>
          <w:tblCellSpacing w:w="15" w:type="dxa"/>
        </w:trPr>
        <w:tc>
          <w:tcPr>
            <w:tcW w:w="2616" w:type="dxa"/>
            <w:tcBorders>
              <w:top w:val="single" w:color="auto" w:sz="4" w:space="0"/>
              <w:bottom w:val="single" w:color="auto" w:sz="4" w:space="0"/>
            </w:tcBorders>
            <w:vAlign w:val="center"/>
          </w:tcPr>
          <w:p w14:paraId="11FDAB63">
            <w:pPr>
              <w:spacing w:line="360" w:lineRule="auto"/>
              <w:rPr>
                <w:b/>
                <w:bCs/>
                <w:szCs w:val="24"/>
              </w:rPr>
            </w:pPr>
            <w:r>
              <w:rPr>
                <w:b/>
                <w:bCs/>
              </w:rPr>
              <w:t>Marital Status</w:t>
            </w:r>
          </w:p>
        </w:tc>
        <w:tc>
          <w:tcPr>
            <w:tcW w:w="1935" w:type="dxa"/>
            <w:tcBorders>
              <w:top w:val="single" w:color="auto" w:sz="4" w:space="0"/>
              <w:bottom w:val="single" w:color="auto" w:sz="4" w:space="0"/>
            </w:tcBorders>
            <w:vAlign w:val="center"/>
          </w:tcPr>
          <w:p w14:paraId="4E89BE44">
            <w:pPr>
              <w:spacing w:line="360" w:lineRule="auto"/>
              <w:rPr>
                <w:b/>
                <w:bCs/>
                <w:szCs w:val="24"/>
              </w:rPr>
            </w:pPr>
            <w:r>
              <w:rPr>
                <w:b/>
                <w:bCs/>
              </w:rPr>
              <w:t>Frequency</w:t>
            </w:r>
          </w:p>
        </w:tc>
        <w:tc>
          <w:tcPr>
            <w:tcW w:w="2795" w:type="dxa"/>
            <w:tcBorders>
              <w:top w:val="single" w:color="auto" w:sz="4" w:space="0"/>
              <w:bottom w:val="single" w:color="auto" w:sz="4" w:space="0"/>
            </w:tcBorders>
            <w:vAlign w:val="center"/>
          </w:tcPr>
          <w:p w14:paraId="04D42310">
            <w:pPr>
              <w:spacing w:line="360" w:lineRule="auto"/>
              <w:rPr>
                <w:b/>
                <w:bCs/>
                <w:szCs w:val="24"/>
              </w:rPr>
            </w:pPr>
            <w:r>
              <w:rPr>
                <w:b/>
                <w:bCs/>
              </w:rPr>
              <w:t>Percentage (%)</w:t>
            </w:r>
          </w:p>
        </w:tc>
      </w:tr>
      <w:tr w14:paraId="3F2D1A74">
        <w:tblPrEx>
          <w:tblLayout w:type="fixed"/>
        </w:tblPrEx>
        <w:trPr>
          <w:trHeight w:val="483" w:hRule="atLeast"/>
          <w:tblCellSpacing w:w="15" w:type="dxa"/>
        </w:trPr>
        <w:tc>
          <w:tcPr>
            <w:tcW w:w="2616" w:type="dxa"/>
            <w:vAlign w:val="center"/>
          </w:tcPr>
          <w:p w14:paraId="75F96157">
            <w:pPr>
              <w:spacing w:line="360" w:lineRule="auto"/>
              <w:rPr>
                <w:szCs w:val="24"/>
              </w:rPr>
            </w:pPr>
            <w:r>
              <w:t>Single</w:t>
            </w:r>
          </w:p>
        </w:tc>
        <w:tc>
          <w:tcPr>
            <w:tcW w:w="1935" w:type="dxa"/>
            <w:vAlign w:val="center"/>
          </w:tcPr>
          <w:p w14:paraId="32881F28">
            <w:pPr>
              <w:spacing w:line="360" w:lineRule="auto"/>
              <w:rPr>
                <w:szCs w:val="24"/>
              </w:rPr>
            </w:pPr>
            <w:r>
              <w:t>25</w:t>
            </w:r>
          </w:p>
        </w:tc>
        <w:tc>
          <w:tcPr>
            <w:tcW w:w="2795" w:type="dxa"/>
            <w:vAlign w:val="center"/>
          </w:tcPr>
          <w:p w14:paraId="1DD60553">
            <w:pPr>
              <w:spacing w:line="360" w:lineRule="auto"/>
              <w:rPr>
                <w:szCs w:val="24"/>
              </w:rPr>
            </w:pPr>
            <w:r>
              <w:t>33.3</w:t>
            </w:r>
          </w:p>
        </w:tc>
      </w:tr>
      <w:tr w14:paraId="19EF9DFF">
        <w:tblPrEx>
          <w:tblLayout w:type="fixed"/>
        </w:tblPrEx>
        <w:trPr>
          <w:trHeight w:val="465" w:hRule="atLeast"/>
          <w:tblCellSpacing w:w="15" w:type="dxa"/>
        </w:trPr>
        <w:tc>
          <w:tcPr>
            <w:tcW w:w="2616" w:type="dxa"/>
            <w:vAlign w:val="center"/>
          </w:tcPr>
          <w:p w14:paraId="76964627">
            <w:pPr>
              <w:spacing w:line="360" w:lineRule="auto"/>
              <w:rPr>
                <w:szCs w:val="24"/>
              </w:rPr>
            </w:pPr>
            <w:r>
              <w:t>Married</w:t>
            </w:r>
          </w:p>
        </w:tc>
        <w:tc>
          <w:tcPr>
            <w:tcW w:w="1935" w:type="dxa"/>
            <w:vAlign w:val="center"/>
          </w:tcPr>
          <w:p w14:paraId="336FFDC2">
            <w:pPr>
              <w:spacing w:line="360" w:lineRule="auto"/>
              <w:rPr>
                <w:szCs w:val="24"/>
              </w:rPr>
            </w:pPr>
            <w:r>
              <w:t>45</w:t>
            </w:r>
          </w:p>
        </w:tc>
        <w:tc>
          <w:tcPr>
            <w:tcW w:w="2795" w:type="dxa"/>
            <w:vAlign w:val="center"/>
          </w:tcPr>
          <w:p w14:paraId="6230198D">
            <w:pPr>
              <w:spacing w:line="360" w:lineRule="auto"/>
              <w:rPr>
                <w:szCs w:val="24"/>
              </w:rPr>
            </w:pPr>
            <w:r>
              <w:t>60.0</w:t>
            </w:r>
          </w:p>
        </w:tc>
      </w:tr>
      <w:tr w14:paraId="28DB744A">
        <w:tblPrEx>
          <w:tblLayout w:type="fixed"/>
        </w:tblPrEx>
        <w:trPr>
          <w:trHeight w:val="483" w:hRule="atLeast"/>
          <w:tblCellSpacing w:w="15" w:type="dxa"/>
        </w:trPr>
        <w:tc>
          <w:tcPr>
            <w:tcW w:w="2616" w:type="dxa"/>
            <w:vAlign w:val="center"/>
          </w:tcPr>
          <w:p w14:paraId="549436AC">
            <w:pPr>
              <w:spacing w:line="360" w:lineRule="auto"/>
              <w:rPr>
                <w:szCs w:val="24"/>
              </w:rPr>
            </w:pPr>
            <w:r>
              <w:t>Divorced</w:t>
            </w:r>
          </w:p>
        </w:tc>
        <w:tc>
          <w:tcPr>
            <w:tcW w:w="1935" w:type="dxa"/>
            <w:vAlign w:val="center"/>
          </w:tcPr>
          <w:p w14:paraId="353C91CC">
            <w:pPr>
              <w:spacing w:line="360" w:lineRule="auto"/>
              <w:rPr>
                <w:szCs w:val="24"/>
              </w:rPr>
            </w:pPr>
            <w:r>
              <w:t>5</w:t>
            </w:r>
          </w:p>
        </w:tc>
        <w:tc>
          <w:tcPr>
            <w:tcW w:w="2795" w:type="dxa"/>
            <w:vAlign w:val="center"/>
          </w:tcPr>
          <w:p w14:paraId="2A04D5B1">
            <w:pPr>
              <w:spacing w:line="360" w:lineRule="auto"/>
              <w:rPr>
                <w:szCs w:val="24"/>
              </w:rPr>
            </w:pPr>
            <w:r>
              <w:t>6.7</w:t>
            </w:r>
          </w:p>
        </w:tc>
      </w:tr>
      <w:tr w14:paraId="4AAF37ED">
        <w:tblPrEx>
          <w:tblLayout w:type="fixed"/>
        </w:tblPrEx>
        <w:trPr>
          <w:trHeight w:val="483" w:hRule="atLeast"/>
          <w:tblCellSpacing w:w="15" w:type="dxa"/>
        </w:trPr>
        <w:tc>
          <w:tcPr>
            <w:tcW w:w="2616" w:type="dxa"/>
            <w:tcBorders>
              <w:bottom w:val="single" w:color="auto" w:sz="4" w:space="0"/>
            </w:tcBorders>
            <w:vAlign w:val="center"/>
          </w:tcPr>
          <w:p w14:paraId="6F5ED7C2">
            <w:pPr>
              <w:spacing w:line="360" w:lineRule="auto"/>
              <w:rPr>
                <w:szCs w:val="24"/>
              </w:rPr>
            </w:pPr>
            <w:r>
              <w:rPr>
                <w:rStyle w:val="18"/>
              </w:rPr>
              <w:t>Total</w:t>
            </w:r>
          </w:p>
        </w:tc>
        <w:tc>
          <w:tcPr>
            <w:tcW w:w="1935" w:type="dxa"/>
            <w:tcBorders>
              <w:bottom w:val="single" w:color="auto" w:sz="4" w:space="0"/>
            </w:tcBorders>
            <w:vAlign w:val="center"/>
          </w:tcPr>
          <w:p w14:paraId="188C918D">
            <w:pPr>
              <w:spacing w:line="360" w:lineRule="auto"/>
              <w:rPr>
                <w:szCs w:val="24"/>
              </w:rPr>
            </w:pPr>
            <w:r>
              <w:rPr>
                <w:rStyle w:val="18"/>
              </w:rPr>
              <w:t>75</w:t>
            </w:r>
          </w:p>
        </w:tc>
        <w:tc>
          <w:tcPr>
            <w:tcW w:w="2795" w:type="dxa"/>
            <w:tcBorders>
              <w:bottom w:val="single" w:color="auto" w:sz="4" w:space="0"/>
            </w:tcBorders>
            <w:vAlign w:val="center"/>
          </w:tcPr>
          <w:p w14:paraId="20C80C5D">
            <w:pPr>
              <w:spacing w:line="360" w:lineRule="auto"/>
              <w:rPr>
                <w:szCs w:val="24"/>
              </w:rPr>
            </w:pPr>
            <w:r>
              <w:rPr>
                <w:rStyle w:val="18"/>
              </w:rPr>
              <w:t>100</w:t>
            </w:r>
          </w:p>
        </w:tc>
      </w:tr>
    </w:tbl>
    <w:p w14:paraId="2DC4D80E">
      <w:pPr/>
      <w:r>
        <w:t>A majority of the respondents (60%) are married, while 33.3% are single and 6.7% divorced. This indicates a largely mature and stable respondent base likely to be well established in their careers. Marital status, while not a direct indicator of professional competence, may correlate with maturity and long-term involvement in the industry, both of which are essential when discussing recurring challenges such as rework.</w:t>
      </w:r>
    </w:p>
    <w:p w14:paraId="107DE52D">
      <w:pPr/>
    </w:p>
    <w:p w14:paraId="387D9BA9">
      <w:pPr>
        <w:pStyle w:val="4"/>
      </w:pPr>
      <w:bookmarkStart w:id="33" w:name="_Toc199854297"/>
      <w:r>
        <w:rPr>
          <w:rStyle w:val="18"/>
          <w:b w:val="0"/>
          <w:bCs w:val="0"/>
        </w:rPr>
        <w:t>Table 4.2.4: Educational Qualification of Respondents</w:t>
      </w:r>
      <w:bookmarkEnd w:id="33"/>
    </w:p>
    <w:tbl>
      <w:tblPr>
        <w:tblStyle w:val="19"/>
        <w:tblW w:w="6682" w:type="dxa"/>
        <w:tblCellSpacing w:w="15" w:type="dxa"/>
        <w:tblInd w:w="0" w:type="dxa"/>
        <w:tblLayout w:type="fixed"/>
        <w:tblCellMar>
          <w:top w:w="15" w:type="dxa"/>
          <w:left w:w="15" w:type="dxa"/>
          <w:bottom w:w="15" w:type="dxa"/>
          <w:right w:w="15" w:type="dxa"/>
        </w:tblCellMar>
      </w:tblPr>
      <w:tblGrid>
        <w:gridCol w:w="2340"/>
        <w:gridCol w:w="1776"/>
        <w:gridCol w:w="2566"/>
      </w:tblGrid>
      <w:tr w14:paraId="74A2E175">
        <w:tblPrEx>
          <w:tblLayout w:type="fixed"/>
        </w:tblPrEx>
        <w:trPr>
          <w:trHeight w:val="503" w:hRule="atLeast"/>
          <w:tblHeader/>
          <w:tblCellSpacing w:w="15" w:type="dxa"/>
        </w:trPr>
        <w:tc>
          <w:tcPr>
            <w:tcW w:w="2340" w:type="dxa"/>
            <w:tcBorders>
              <w:top w:val="single" w:color="auto" w:sz="4" w:space="0"/>
              <w:bottom w:val="single" w:color="auto" w:sz="4" w:space="0"/>
            </w:tcBorders>
            <w:vAlign w:val="center"/>
          </w:tcPr>
          <w:p w14:paraId="41BD47BC">
            <w:pPr>
              <w:spacing w:line="360" w:lineRule="auto"/>
              <w:rPr>
                <w:b/>
                <w:bCs/>
                <w:szCs w:val="24"/>
              </w:rPr>
            </w:pPr>
            <w:r>
              <w:rPr>
                <w:b/>
                <w:bCs/>
              </w:rPr>
              <w:t>Qualification</w:t>
            </w:r>
          </w:p>
        </w:tc>
        <w:tc>
          <w:tcPr>
            <w:tcW w:w="1776" w:type="dxa"/>
            <w:tcBorders>
              <w:top w:val="single" w:color="auto" w:sz="4" w:space="0"/>
              <w:bottom w:val="single" w:color="auto" w:sz="4" w:space="0"/>
            </w:tcBorders>
            <w:vAlign w:val="center"/>
          </w:tcPr>
          <w:p w14:paraId="1FFD7245">
            <w:pPr>
              <w:spacing w:line="360" w:lineRule="auto"/>
              <w:rPr>
                <w:b/>
                <w:bCs/>
                <w:szCs w:val="24"/>
              </w:rPr>
            </w:pPr>
            <w:r>
              <w:rPr>
                <w:b/>
                <w:bCs/>
              </w:rPr>
              <w:t>Frequency</w:t>
            </w:r>
          </w:p>
        </w:tc>
        <w:tc>
          <w:tcPr>
            <w:tcW w:w="2566" w:type="dxa"/>
            <w:tcBorders>
              <w:top w:val="single" w:color="auto" w:sz="4" w:space="0"/>
              <w:bottom w:val="single" w:color="auto" w:sz="4" w:space="0"/>
            </w:tcBorders>
            <w:vAlign w:val="center"/>
          </w:tcPr>
          <w:p w14:paraId="1937E2AC">
            <w:pPr>
              <w:spacing w:line="360" w:lineRule="auto"/>
              <w:rPr>
                <w:b/>
                <w:bCs/>
                <w:szCs w:val="24"/>
              </w:rPr>
            </w:pPr>
            <w:r>
              <w:rPr>
                <w:b/>
                <w:bCs/>
              </w:rPr>
              <w:t>Percentage (%)</w:t>
            </w:r>
          </w:p>
        </w:tc>
      </w:tr>
      <w:tr w14:paraId="51086C4D">
        <w:tblPrEx>
          <w:tblLayout w:type="fixed"/>
        </w:tblPrEx>
        <w:trPr>
          <w:trHeight w:val="485" w:hRule="atLeast"/>
          <w:tblCellSpacing w:w="15" w:type="dxa"/>
        </w:trPr>
        <w:tc>
          <w:tcPr>
            <w:tcW w:w="2340" w:type="dxa"/>
            <w:vAlign w:val="center"/>
          </w:tcPr>
          <w:p w14:paraId="3E0BACD3">
            <w:pPr>
              <w:spacing w:line="360" w:lineRule="auto"/>
              <w:rPr>
                <w:szCs w:val="24"/>
              </w:rPr>
            </w:pPr>
            <w:r>
              <w:t>ND/NCE</w:t>
            </w:r>
          </w:p>
        </w:tc>
        <w:tc>
          <w:tcPr>
            <w:tcW w:w="1776" w:type="dxa"/>
            <w:vAlign w:val="center"/>
          </w:tcPr>
          <w:p w14:paraId="0634037F">
            <w:pPr>
              <w:spacing w:line="360" w:lineRule="auto"/>
              <w:rPr>
                <w:szCs w:val="24"/>
              </w:rPr>
            </w:pPr>
            <w:r>
              <w:t>10</w:t>
            </w:r>
          </w:p>
        </w:tc>
        <w:tc>
          <w:tcPr>
            <w:tcW w:w="2566" w:type="dxa"/>
            <w:vAlign w:val="center"/>
          </w:tcPr>
          <w:p w14:paraId="13D19AE3">
            <w:pPr>
              <w:spacing w:line="360" w:lineRule="auto"/>
              <w:rPr>
                <w:szCs w:val="24"/>
              </w:rPr>
            </w:pPr>
            <w:r>
              <w:t>13.3</w:t>
            </w:r>
          </w:p>
        </w:tc>
      </w:tr>
      <w:tr w14:paraId="4CE4CFDD">
        <w:tblPrEx>
          <w:tblLayout w:type="fixed"/>
        </w:tblPrEx>
        <w:trPr>
          <w:trHeight w:val="503" w:hRule="atLeast"/>
          <w:tblCellSpacing w:w="15" w:type="dxa"/>
        </w:trPr>
        <w:tc>
          <w:tcPr>
            <w:tcW w:w="2340" w:type="dxa"/>
            <w:vAlign w:val="center"/>
          </w:tcPr>
          <w:p w14:paraId="01842B15">
            <w:pPr>
              <w:spacing w:line="360" w:lineRule="auto"/>
              <w:rPr>
                <w:szCs w:val="24"/>
              </w:rPr>
            </w:pPr>
            <w:r>
              <w:t>HND/B.Sc</w:t>
            </w:r>
          </w:p>
        </w:tc>
        <w:tc>
          <w:tcPr>
            <w:tcW w:w="1776" w:type="dxa"/>
            <w:vAlign w:val="center"/>
          </w:tcPr>
          <w:p w14:paraId="7C80D43D">
            <w:pPr>
              <w:spacing w:line="360" w:lineRule="auto"/>
              <w:rPr>
                <w:szCs w:val="24"/>
              </w:rPr>
            </w:pPr>
            <w:r>
              <w:t>45</w:t>
            </w:r>
          </w:p>
        </w:tc>
        <w:tc>
          <w:tcPr>
            <w:tcW w:w="2566" w:type="dxa"/>
            <w:vAlign w:val="center"/>
          </w:tcPr>
          <w:p w14:paraId="2361D395">
            <w:pPr>
              <w:spacing w:line="360" w:lineRule="auto"/>
              <w:rPr>
                <w:szCs w:val="24"/>
              </w:rPr>
            </w:pPr>
            <w:r>
              <w:t>60.0</w:t>
            </w:r>
          </w:p>
        </w:tc>
      </w:tr>
      <w:tr w14:paraId="2984FB61">
        <w:tblPrEx>
          <w:tblLayout w:type="fixed"/>
        </w:tblPrEx>
        <w:trPr>
          <w:trHeight w:val="485" w:hRule="atLeast"/>
          <w:tblCellSpacing w:w="15" w:type="dxa"/>
        </w:trPr>
        <w:tc>
          <w:tcPr>
            <w:tcW w:w="2340" w:type="dxa"/>
            <w:vAlign w:val="center"/>
          </w:tcPr>
          <w:p w14:paraId="2D69BCAD">
            <w:pPr>
              <w:spacing w:line="360" w:lineRule="auto"/>
              <w:rPr>
                <w:szCs w:val="24"/>
              </w:rPr>
            </w:pPr>
            <w:r>
              <w:t>M.Sc or higher</w:t>
            </w:r>
          </w:p>
        </w:tc>
        <w:tc>
          <w:tcPr>
            <w:tcW w:w="1776" w:type="dxa"/>
            <w:vAlign w:val="center"/>
          </w:tcPr>
          <w:p w14:paraId="0B5CCD17">
            <w:pPr>
              <w:spacing w:line="360" w:lineRule="auto"/>
              <w:rPr>
                <w:szCs w:val="24"/>
              </w:rPr>
            </w:pPr>
            <w:r>
              <w:t>20</w:t>
            </w:r>
          </w:p>
        </w:tc>
        <w:tc>
          <w:tcPr>
            <w:tcW w:w="2566" w:type="dxa"/>
            <w:vAlign w:val="center"/>
          </w:tcPr>
          <w:p w14:paraId="64E24B0C">
            <w:pPr>
              <w:spacing w:line="360" w:lineRule="auto"/>
              <w:rPr>
                <w:szCs w:val="24"/>
              </w:rPr>
            </w:pPr>
            <w:r>
              <w:t>26.7</w:t>
            </w:r>
          </w:p>
        </w:tc>
      </w:tr>
      <w:tr w14:paraId="13B74FDD">
        <w:tblPrEx>
          <w:tblLayout w:type="fixed"/>
        </w:tblPrEx>
        <w:trPr>
          <w:trHeight w:val="521" w:hRule="atLeast"/>
          <w:tblCellSpacing w:w="15" w:type="dxa"/>
        </w:trPr>
        <w:tc>
          <w:tcPr>
            <w:tcW w:w="2340" w:type="dxa"/>
            <w:tcBorders>
              <w:bottom w:val="single" w:color="auto" w:sz="4" w:space="0"/>
            </w:tcBorders>
            <w:vAlign w:val="center"/>
          </w:tcPr>
          <w:p w14:paraId="4A67C021">
            <w:pPr>
              <w:spacing w:line="360" w:lineRule="auto"/>
              <w:rPr>
                <w:szCs w:val="24"/>
              </w:rPr>
            </w:pPr>
            <w:r>
              <w:rPr>
                <w:rStyle w:val="18"/>
              </w:rPr>
              <w:t>Total</w:t>
            </w:r>
          </w:p>
        </w:tc>
        <w:tc>
          <w:tcPr>
            <w:tcW w:w="1776" w:type="dxa"/>
            <w:tcBorders>
              <w:bottom w:val="single" w:color="auto" w:sz="4" w:space="0"/>
            </w:tcBorders>
            <w:vAlign w:val="center"/>
          </w:tcPr>
          <w:p w14:paraId="78D563C5">
            <w:pPr>
              <w:spacing w:line="360" w:lineRule="auto"/>
              <w:rPr>
                <w:szCs w:val="24"/>
              </w:rPr>
            </w:pPr>
            <w:r>
              <w:rPr>
                <w:rStyle w:val="18"/>
              </w:rPr>
              <w:t>75</w:t>
            </w:r>
          </w:p>
        </w:tc>
        <w:tc>
          <w:tcPr>
            <w:tcW w:w="2566" w:type="dxa"/>
            <w:tcBorders>
              <w:bottom w:val="single" w:color="auto" w:sz="4" w:space="0"/>
            </w:tcBorders>
            <w:vAlign w:val="center"/>
          </w:tcPr>
          <w:p w14:paraId="2EE12229">
            <w:pPr>
              <w:spacing w:line="360" w:lineRule="auto"/>
              <w:rPr>
                <w:szCs w:val="24"/>
              </w:rPr>
            </w:pPr>
            <w:r>
              <w:rPr>
                <w:rStyle w:val="18"/>
              </w:rPr>
              <w:t>100</w:t>
            </w:r>
          </w:p>
        </w:tc>
      </w:tr>
    </w:tbl>
    <w:p w14:paraId="0CB96583">
      <w:pPr>
        <w:rPr>
          <w:rStyle w:val="18"/>
        </w:rPr>
      </w:pPr>
    </w:p>
    <w:p w14:paraId="073BEA1E">
      <w:pPr/>
      <w:r>
        <w:t>A significant proportion of respondents (60%) hold a Higher National Diploma or Bachelor's degree, with an additional 26.7% possessing postgraduate qualifications. This indicates a well-educated pool of respondents, enhancing the validity and technical depth of the data. Their qualifications suggest they are well-positioned to understand and comment critically on construction processes, project types, and issues like rework.</w:t>
      </w:r>
    </w:p>
    <w:p w14:paraId="2585AD94">
      <w:pPr/>
    </w:p>
    <w:p w14:paraId="20164E30">
      <w:pPr>
        <w:pStyle w:val="4"/>
      </w:pPr>
      <w:bookmarkStart w:id="34" w:name="_Toc199854298"/>
      <w:r>
        <w:rPr>
          <w:rStyle w:val="18"/>
          <w:b w:val="0"/>
          <w:bCs w:val="0"/>
        </w:rPr>
        <w:t>Table 4.2.5: Professional Role in the Construction Industry</w:t>
      </w:r>
      <w:bookmarkEnd w:id="34"/>
    </w:p>
    <w:tbl>
      <w:tblPr>
        <w:tblStyle w:val="19"/>
        <w:tblW w:w="7944" w:type="dxa"/>
        <w:tblCellSpacing w:w="15" w:type="dxa"/>
        <w:tblInd w:w="0" w:type="dxa"/>
        <w:tblLayout w:type="fixed"/>
        <w:tblCellMar>
          <w:top w:w="15" w:type="dxa"/>
          <w:left w:w="15" w:type="dxa"/>
          <w:bottom w:w="15" w:type="dxa"/>
          <w:right w:w="15" w:type="dxa"/>
        </w:tblCellMar>
      </w:tblPr>
      <w:tblGrid>
        <w:gridCol w:w="3734"/>
        <w:gridCol w:w="1722"/>
        <w:gridCol w:w="2488"/>
      </w:tblGrid>
      <w:tr w14:paraId="64217CC4">
        <w:tblPrEx>
          <w:tblLayout w:type="fixed"/>
        </w:tblPrEx>
        <w:trPr>
          <w:trHeight w:val="401" w:hRule="atLeast"/>
          <w:tblHeader/>
          <w:tblCellSpacing w:w="15" w:type="dxa"/>
        </w:trPr>
        <w:tc>
          <w:tcPr>
            <w:tcW w:w="3734" w:type="dxa"/>
            <w:tcBorders>
              <w:top w:val="single" w:color="auto" w:sz="4" w:space="0"/>
              <w:bottom w:val="single" w:color="auto" w:sz="4" w:space="0"/>
            </w:tcBorders>
            <w:vAlign w:val="center"/>
          </w:tcPr>
          <w:p w14:paraId="22829F8E">
            <w:pPr>
              <w:spacing w:line="360" w:lineRule="auto"/>
              <w:rPr>
                <w:b/>
                <w:bCs/>
                <w:szCs w:val="24"/>
              </w:rPr>
            </w:pPr>
            <w:r>
              <w:rPr>
                <w:b/>
                <w:bCs/>
              </w:rPr>
              <w:t>Profession/Role</w:t>
            </w:r>
          </w:p>
        </w:tc>
        <w:tc>
          <w:tcPr>
            <w:tcW w:w="1722" w:type="dxa"/>
            <w:tcBorders>
              <w:top w:val="single" w:color="auto" w:sz="4" w:space="0"/>
              <w:bottom w:val="single" w:color="auto" w:sz="4" w:space="0"/>
            </w:tcBorders>
            <w:vAlign w:val="center"/>
          </w:tcPr>
          <w:p w14:paraId="2FF4F136">
            <w:pPr>
              <w:spacing w:line="360" w:lineRule="auto"/>
              <w:rPr>
                <w:b/>
                <w:bCs/>
                <w:szCs w:val="24"/>
              </w:rPr>
            </w:pPr>
            <w:r>
              <w:rPr>
                <w:b/>
                <w:bCs/>
              </w:rPr>
              <w:t>Frequency</w:t>
            </w:r>
          </w:p>
        </w:tc>
        <w:tc>
          <w:tcPr>
            <w:tcW w:w="2488" w:type="dxa"/>
            <w:tcBorders>
              <w:top w:val="single" w:color="auto" w:sz="4" w:space="0"/>
              <w:bottom w:val="single" w:color="auto" w:sz="4" w:space="0"/>
            </w:tcBorders>
            <w:vAlign w:val="center"/>
          </w:tcPr>
          <w:p w14:paraId="12C9229C">
            <w:pPr>
              <w:spacing w:line="360" w:lineRule="auto"/>
              <w:rPr>
                <w:b/>
                <w:bCs/>
                <w:szCs w:val="24"/>
              </w:rPr>
            </w:pPr>
            <w:r>
              <w:rPr>
                <w:b/>
                <w:bCs/>
              </w:rPr>
              <w:t>Percentage (%)</w:t>
            </w:r>
          </w:p>
        </w:tc>
      </w:tr>
      <w:tr w14:paraId="0821F3C8">
        <w:tblPrEx>
          <w:tblLayout w:type="fixed"/>
        </w:tblPrEx>
        <w:trPr>
          <w:trHeight w:val="387" w:hRule="atLeast"/>
          <w:tblCellSpacing w:w="15" w:type="dxa"/>
        </w:trPr>
        <w:tc>
          <w:tcPr>
            <w:tcW w:w="3734" w:type="dxa"/>
            <w:vAlign w:val="center"/>
          </w:tcPr>
          <w:p w14:paraId="69295798">
            <w:pPr>
              <w:spacing w:line="360" w:lineRule="auto"/>
              <w:rPr>
                <w:szCs w:val="24"/>
              </w:rPr>
            </w:pPr>
            <w:r>
              <w:t>Architect</w:t>
            </w:r>
          </w:p>
        </w:tc>
        <w:tc>
          <w:tcPr>
            <w:tcW w:w="1722" w:type="dxa"/>
            <w:vAlign w:val="center"/>
          </w:tcPr>
          <w:p w14:paraId="350A64D3">
            <w:pPr>
              <w:spacing w:line="360" w:lineRule="auto"/>
              <w:rPr>
                <w:szCs w:val="24"/>
              </w:rPr>
            </w:pPr>
            <w:r>
              <w:t>15</w:t>
            </w:r>
          </w:p>
        </w:tc>
        <w:tc>
          <w:tcPr>
            <w:tcW w:w="2488" w:type="dxa"/>
            <w:vAlign w:val="center"/>
          </w:tcPr>
          <w:p w14:paraId="75167AB8">
            <w:pPr>
              <w:spacing w:line="360" w:lineRule="auto"/>
              <w:rPr>
                <w:szCs w:val="24"/>
              </w:rPr>
            </w:pPr>
            <w:r>
              <w:t>20.0</w:t>
            </w:r>
          </w:p>
        </w:tc>
      </w:tr>
      <w:tr w14:paraId="48758F42">
        <w:tblPrEx>
          <w:tblLayout w:type="fixed"/>
        </w:tblPrEx>
        <w:trPr>
          <w:trHeight w:val="401" w:hRule="atLeast"/>
          <w:tblCellSpacing w:w="15" w:type="dxa"/>
        </w:trPr>
        <w:tc>
          <w:tcPr>
            <w:tcW w:w="3734" w:type="dxa"/>
            <w:vAlign w:val="center"/>
          </w:tcPr>
          <w:p w14:paraId="3AD88634">
            <w:pPr>
              <w:spacing w:line="360" w:lineRule="auto"/>
              <w:rPr>
                <w:szCs w:val="24"/>
              </w:rPr>
            </w:pPr>
            <w:r>
              <w:t>Builder</w:t>
            </w:r>
          </w:p>
        </w:tc>
        <w:tc>
          <w:tcPr>
            <w:tcW w:w="1722" w:type="dxa"/>
            <w:vAlign w:val="center"/>
          </w:tcPr>
          <w:p w14:paraId="13D53D50">
            <w:pPr>
              <w:spacing w:line="360" w:lineRule="auto"/>
              <w:rPr>
                <w:szCs w:val="24"/>
              </w:rPr>
            </w:pPr>
            <w:r>
              <w:t>25</w:t>
            </w:r>
          </w:p>
        </w:tc>
        <w:tc>
          <w:tcPr>
            <w:tcW w:w="2488" w:type="dxa"/>
            <w:vAlign w:val="center"/>
          </w:tcPr>
          <w:p w14:paraId="5542BC35">
            <w:pPr>
              <w:spacing w:line="360" w:lineRule="auto"/>
              <w:rPr>
                <w:szCs w:val="24"/>
              </w:rPr>
            </w:pPr>
            <w:r>
              <w:t>33.3</w:t>
            </w:r>
          </w:p>
        </w:tc>
      </w:tr>
      <w:tr w14:paraId="164F428E">
        <w:tblPrEx>
          <w:tblLayout w:type="fixed"/>
        </w:tblPrEx>
        <w:trPr>
          <w:trHeight w:val="401" w:hRule="atLeast"/>
          <w:tblCellSpacing w:w="15" w:type="dxa"/>
        </w:trPr>
        <w:tc>
          <w:tcPr>
            <w:tcW w:w="3734" w:type="dxa"/>
            <w:vAlign w:val="center"/>
          </w:tcPr>
          <w:p w14:paraId="5DFAE55A">
            <w:pPr>
              <w:spacing w:line="360" w:lineRule="auto"/>
              <w:rPr>
                <w:szCs w:val="24"/>
              </w:rPr>
            </w:pPr>
            <w:r>
              <w:t>Quantity Surveyor</w:t>
            </w:r>
          </w:p>
        </w:tc>
        <w:tc>
          <w:tcPr>
            <w:tcW w:w="1722" w:type="dxa"/>
            <w:vAlign w:val="center"/>
          </w:tcPr>
          <w:p w14:paraId="6270F321">
            <w:pPr>
              <w:spacing w:line="360" w:lineRule="auto"/>
              <w:rPr>
                <w:szCs w:val="24"/>
              </w:rPr>
            </w:pPr>
            <w:r>
              <w:t>20</w:t>
            </w:r>
          </w:p>
        </w:tc>
        <w:tc>
          <w:tcPr>
            <w:tcW w:w="2488" w:type="dxa"/>
            <w:vAlign w:val="center"/>
          </w:tcPr>
          <w:p w14:paraId="0D4C1857">
            <w:pPr>
              <w:spacing w:line="360" w:lineRule="auto"/>
              <w:rPr>
                <w:szCs w:val="24"/>
              </w:rPr>
            </w:pPr>
            <w:r>
              <w:t>26.7</w:t>
            </w:r>
          </w:p>
        </w:tc>
      </w:tr>
      <w:tr w14:paraId="7F492D44">
        <w:tblPrEx>
          <w:tblLayout w:type="fixed"/>
        </w:tblPrEx>
        <w:trPr>
          <w:trHeight w:val="387" w:hRule="atLeast"/>
          <w:tblCellSpacing w:w="15" w:type="dxa"/>
        </w:trPr>
        <w:tc>
          <w:tcPr>
            <w:tcW w:w="3734" w:type="dxa"/>
            <w:vAlign w:val="center"/>
          </w:tcPr>
          <w:p w14:paraId="3C06B46B">
            <w:pPr>
              <w:spacing w:line="360" w:lineRule="auto"/>
              <w:rPr>
                <w:szCs w:val="24"/>
              </w:rPr>
            </w:pPr>
            <w:r>
              <w:t>Civil/Structural Engineer</w:t>
            </w:r>
          </w:p>
        </w:tc>
        <w:tc>
          <w:tcPr>
            <w:tcW w:w="1722" w:type="dxa"/>
            <w:vAlign w:val="center"/>
          </w:tcPr>
          <w:p w14:paraId="7B8E58F4">
            <w:pPr>
              <w:spacing w:line="360" w:lineRule="auto"/>
              <w:rPr>
                <w:szCs w:val="24"/>
              </w:rPr>
            </w:pPr>
            <w:r>
              <w:t>10</w:t>
            </w:r>
          </w:p>
        </w:tc>
        <w:tc>
          <w:tcPr>
            <w:tcW w:w="2488" w:type="dxa"/>
            <w:vAlign w:val="center"/>
          </w:tcPr>
          <w:p w14:paraId="47576BBD">
            <w:pPr>
              <w:spacing w:line="360" w:lineRule="auto"/>
              <w:rPr>
                <w:szCs w:val="24"/>
              </w:rPr>
            </w:pPr>
            <w:r>
              <w:t>13.3</w:t>
            </w:r>
          </w:p>
        </w:tc>
      </w:tr>
      <w:tr w14:paraId="32762A3A">
        <w:tblPrEx>
          <w:tblLayout w:type="fixed"/>
        </w:tblPrEx>
        <w:trPr>
          <w:trHeight w:val="401" w:hRule="atLeast"/>
          <w:tblCellSpacing w:w="15" w:type="dxa"/>
        </w:trPr>
        <w:tc>
          <w:tcPr>
            <w:tcW w:w="3734" w:type="dxa"/>
            <w:vAlign w:val="center"/>
          </w:tcPr>
          <w:p w14:paraId="00A80A5D">
            <w:pPr>
              <w:spacing w:line="360" w:lineRule="auto"/>
              <w:rPr>
                <w:szCs w:val="24"/>
              </w:rPr>
            </w:pPr>
            <w:r>
              <w:t>Others</w:t>
            </w:r>
          </w:p>
        </w:tc>
        <w:tc>
          <w:tcPr>
            <w:tcW w:w="1722" w:type="dxa"/>
            <w:vAlign w:val="center"/>
          </w:tcPr>
          <w:p w14:paraId="20D2A891">
            <w:pPr>
              <w:spacing w:line="360" w:lineRule="auto"/>
              <w:rPr>
                <w:szCs w:val="24"/>
              </w:rPr>
            </w:pPr>
            <w:r>
              <w:t>5</w:t>
            </w:r>
          </w:p>
        </w:tc>
        <w:tc>
          <w:tcPr>
            <w:tcW w:w="2488" w:type="dxa"/>
            <w:vAlign w:val="center"/>
          </w:tcPr>
          <w:p w14:paraId="0AB80BD5">
            <w:pPr>
              <w:spacing w:line="360" w:lineRule="auto"/>
              <w:rPr>
                <w:szCs w:val="24"/>
              </w:rPr>
            </w:pPr>
            <w:r>
              <w:t>6.7</w:t>
            </w:r>
          </w:p>
        </w:tc>
      </w:tr>
      <w:tr w14:paraId="0CB70499">
        <w:tblPrEx>
          <w:tblLayout w:type="fixed"/>
        </w:tblPrEx>
        <w:trPr>
          <w:trHeight w:val="401" w:hRule="atLeast"/>
          <w:tblCellSpacing w:w="15" w:type="dxa"/>
        </w:trPr>
        <w:tc>
          <w:tcPr>
            <w:tcW w:w="3734" w:type="dxa"/>
            <w:tcBorders>
              <w:bottom w:val="single" w:color="auto" w:sz="4" w:space="0"/>
            </w:tcBorders>
            <w:vAlign w:val="center"/>
          </w:tcPr>
          <w:p w14:paraId="349FD625">
            <w:pPr>
              <w:spacing w:line="360" w:lineRule="auto"/>
              <w:rPr>
                <w:szCs w:val="24"/>
              </w:rPr>
            </w:pPr>
            <w:r>
              <w:rPr>
                <w:rStyle w:val="18"/>
              </w:rPr>
              <w:t>Total</w:t>
            </w:r>
          </w:p>
        </w:tc>
        <w:tc>
          <w:tcPr>
            <w:tcW w:w="1722" w:type="dxa"/>
            <w:tcBorders>
              <w:bottom w:val="single" w:color="auto" w:sz="4" w:space="0"/>
            </w:tcBorders>
            <w:vAlign w:val="center"/>
          </w:tcPr>
          <w:p w14:paraId="5B27C09A">
            <w:pPr>
              <w:spacing w:line="360" w:lineRule="auto"/>
              <w:rPr>
                <w:szCs w:val="24"/>
              </w:rPr>
            </w:pPr>
            <w:r>
              <w:rPr>
                <w:rStyle w:val="18"/>
              </w:rPr>
              <w:t>75</w:t>
            </w:r>
          </w:p>
        </w:tc>
        <w:tc>
          <w:tcPr>
            <w:tcW w:w="2488" w:type="dxa"/>
            <w:tcBorders>
              <w:bottom w:val="single" w:color="auto" w:sz="4" w:space="0"/>
            </w:tcBorders>
            <w:vAlign w:val="center"/>
          </w:tcPr>
          <w:p w14:paraId="58BAF16D">
            <w:pPr>
              <w:spacing w:line="360" w:lineRule="auto"/>
              <w:rPr>
                <w:szCs w:val="24"/>
              </w:rPr>
            </w:pPr>
            <w:r>
              <w:rPr>
                <w:rStyle w:val="18"/>
              </w:rPr>
              <w:t>100</w:t>
            </w:r>
          </w:p>
        </w:tc>
      </w:tr>
    </w:tbl>
    <w:p w14:paraId="023530FA">
      <w:pPr>
        <w:rPr>
          <w:rStyle w:val="18"/>
        </w:rPr>
      </w:pPr>
    </w:p>
    <w:p w14:paraId="4AC8A496">
      <w:pPr/>
      <w:r>
        <w:t>The data indicates that the study captured views from a wide array of professionals. Builders and Quantity Surveyors form the majority, making up 60% collectively. These professionals are directly involved in construction execution and cost control, both of which are central to the causes and impact of rework. The inclusion of architects, engineers, and others adds a holistic perspective to the findings.</w:t>
      </w:r>
    </w:p>
    <w:p w14:paraId="693A2885">
      <w:pPr/>
    </w:p>
    <w:p w14:paraId="4DCEAA82">
      <w:pPr>
        <w:pStyle w:val="4"/>
      </w:pPr>
      <w:bookmarkStart w:id="35" w:name="_Toc199854299"/>
      <w:r>
        <w:rPr>
          <w:rStyle w:val="18"/>
          <w:b w:val="0"/>
          <w:bCs w:val="0"/>
        </w:rPr>
        <w:t>Table 4.2.6: Years of Experience in the Construction Industry</w:t>
      </w:r>
      <w:bookmarkEnd w:id="35"/>
    </w:p>
    <w:tbl>
      <w:tblPr>
        <w:tblStyle w:val="19"/>
        <w:tblW w:w="7438" w:type="dxa"/>
        <w:tblCellSpacing w:w="15" w:type="dxa"/>
        <w:tblInd w:w="0" w:type="dxa"/>
        <w:tblLayout w:type="fixed"/>
        <w:tblCellMar>
          <w:top w:w="15" w:type="dxa"/>
          <w:left w:w="15" w:type="dxa"/>
          <w:bottom w:w="15" w:type="dxa"/>
          <w:right w:w="15" w:type="dxa"/>
        </w:tblCellMar>
      </w:tblPr>
      <w:tblGrid>
        <w:gridCol w:w="3213"/>
        <w:gridCol w:w="1728"/>
        <w:gridCol w:w="2497"/>
      </w:tblGrid>
      <w:tr w14:paraId="423FB0D9">
        <w:tblPrEx>
          <w:tblLayout w:type="fixed"/>
        </w:tblPrEx>
        <w:trPr>
          <w:trHeight w:val="503" w:hRule="atLeast"/>
          <w:tblHeader/>
          <w:tblCellSpacing w:w="15" w:type="dxa"/>
        </w:trPr>
        <w:tc>
          <w:tcPr>
            <w:tcW w:w="3213" w:type="dxa"/>
            <w:tcBorders>
              <w:top w:val="single" w:color="auto" w:sz="4" w:space="0"/>
              <w:bottom w:val="single" w:color="auto" w:sz="4" w:space="0"/>
            </w:tcBorders>
            <w:vAlign w:val="center"/>
          </w:tcPr>
          <w:p w14:paraId="6995A831">
            <w:pPr>
              <w:spacing w:line="360" w:lineRule="auto"/>
              <w:rPr>
                <w:b/>
                <w:bCs/>
                <w:szCs w:val="24"/>
              </w:rPr>
            </w:pPr>
            <w:r>
              <w:rPr>
                <w:b/>
                <w:bCs/>
              </w:rPr>
              <w:t>Years of Experience</w:t>
            </w:r>
          </w:p>
        </w:tc>
        <w:tc>
          <w:tcPr>
            <w:tcW w:w="1728" w:type="dxa"/>
            <w:tcBorders>
              <w:top w:val="single" w:color="auto" w:sz="4" w:space="0"/>
              <w:bottom w:val="single" w:color="auto" w:sz="4" w:space="0"/>
            </w:tcBorders>
            <w:vAlign w:val="center"/>
          </w:tcPr>
          <w:p w14:paraId="29560994">
            <w:pPr>
              <w:spacing w:line="360" w:lineRule="auto"/>
              <w:rPr>
                <w:b/>
                <w:bCs/>
                <w:szCs w:val="24"/>
              </w:rPr>
            </w:pPr>
            <w:r>
              <w:rPr>
                <w:b/>
                <w:bCs/>
              </w:rPr>
              <w:t>Frequency</w:t>
            </w:r>
          </w:p>
        </w:tc>
        <w:tc>
          <w:tcPr>
            <w:tcW w:w="2497" w:type="dxa"/>
            <w:tcBorders>
              <w:top w:val="single" w:color="auto" w:sz="4" w:space="0"/>
              <w:bottom w:val="single" w:color="auto" w:sz="4" w:space="0"/>
            </w:tcBorders>
            <w:vAlign w:val="center"/>
          </w:tcPr>
          <w:p w14:paraId="0712B5CC">
            <w:pPr>
              <w:spacing w:line="360" w:lineRule="auto"/>
              <w:rPr>
                <w:b/>
                <w:bCs/>
                <w:szCs w:val="24"/>
              </w:rPr>
            </w:pPr>
            <w:r>
              <w:rPr>
                <w:b/>
                <w:bCs/>
              </w:rPr>
              <w:t>Percentage (%)</w:t>
            </w:r>
          </w:p>
        </w:tc>
      </w:tr>
      <w:tr w14:paraId="0529A5BB">
        <w:tblPrEx>
          <w:tblLayout w:type="fixed"/>
        </w:tblPrEx>
        <w:trPr>
          <w:trHeight w:val="503" w:hRule="atLeast"/>
          <w:tblCellSpacing w:w="15" w:type="dxa"/>
        </w:trPr>
        <w:tc>
          <w:tcPr>
            <w:tcW w:w="3213" w:type="dxa"/>
            <w:vAlign w:val="center"/>
          </w:tcPr>
          <w:p w14:paraId="38CB5A23">
            <w:pPr>
              <w:spacing w:line="360" w:lineRule="auto"/>
              <w:rPr>
                <w:szCs w:val="24"/>
              </w:rPr>
            </w:pPr>
            <w:r>
              <w:t>Less than 5 years</w:t>
            </w:r>
          </w:p>
        </w:tc>
        <w:tc>
          <w:tcPr>
            <w:tcW w:w="1728" w:type="dxa"/>
            <w:vAlign w:val="center"/>
          </w:tcPr>
          <w:p w14:paraId="2286C994">
            <w:pPr>
              <w:spacing w:line="360" w:lineRule="auto"/>
              <w:rPr>
                <w:szCs w:val="24"/>
              </w:rPr>
            </w:pPr>
            <w:r>
              <w:t>10</w:t>
            </w:r>
          </w:p>
        </w:tc>
        <w:tc>
          <w:tcPr>
            <w:tcW w:w="2497" w:type="dxa"/>
            <w:vAlign w:val="center"/>
          </w:tcPr>
          <w:p w14:paraId="21C8299B">
            <w:pPr>
              <w:spacing w:line="360" w:lineRule="auto"/>
              <w:rPr>
                <w:szCs w:val="24"/>
              </w:rPr>
            </w:pPr>
            <w:r>
              <w:t>13.3</w:t>
            </w:r>
          </w:p>
        </w:tc>
      </w:tr>
      <w:tr w14:paraId="210EC199">
        <w:tblPrEx>
          <w:tblLayout w:type="fixed"/>
        </w:tblPrEx>
        <w:trPr>
          <w:trHeight w:val="485" w:hRule="atLeast"/>
          <w:tblCellSpacing w:w="15" w:type="dxa"/>
        </w:trPr>
        <w:tc>
          <w:tcPr>
            <w:tcW w:w="3213" w:type="dxa"/>
            <w:vAlign w:val="center"/>
          </w:tcPr>
          <w:p w14:paraId="4CD736F8">
            <w:pPr>
              <w:spacing w:line="360" w:lineRule="auto"/>
              <w:rPr>
                <w:szCs w:val="24"/>
              </w:rPr>
            </w:pPr>
            <w:r>
              <w:t>5–10 years</w:t>
            </w:r>
          </w:p>
        </w:tc>
        <w:tc>
          <w:tcPr>
            <w:tcW w:w="1728" w:type="dxa"/>
            <w:vAlign w:val="center"/>
          </w:tcPr>
          <w:p w14:paraId="26D57776">
            <w:pPr>
              <w:spacing w:line="360" w:lineRule="auto"/>
              <w:rPr>
                <w:szCs w:val="24"/>
              </w:rPr>
            </w:pPr>
            <w:r>
              <w:t>25</w:t>
            </w:r>
          </w:p>
        </w:tc>
        <w:tc>
          <w:tcPr>
            <w:tcW w:w="2497" w:type="dxa"/>
            <w:vAlign w:val="center"/>
          </w:tcPr>
          <w:p w14:paraId="305D9894">
            <w:pPr>
              <w:spacing w:line="360" w:lineRule="auto"/>
              <w:rPr>
                <w:szCs w:val="24"/>
              </w:rPr>
            </w:pPr>
            <w:r>
              <w:t>33.3</w:t>
            </w:r>
          </w:p>
        </w:tc>
      </w:tr>
      <w:tr w14:paraId="55BA0EA3">
        <w:tblPrEx>
          <w:tblLayout w:type="fixed"/>
        </w:tblPrEx>
        <w:trPr>
          <w:trHeight w:val="503" w:hRule="atLeast"/>
          <w:tblCellSpacing w:w="15" w:type="dxa"/>
        </w:trPr>
        <w:tc>
          <w:tcPr>
            <w:tcW w:w="3213" w:type="dxa"/>
            <w:vAlign w:val="center"/>
          </w:tcPr>
          <w:p w14:paraId="55E4BDC2">
            <w:pPr>
              <w:spacing w:line="360" w:lineRule="auto"/>
              <w:rPr>
                <w:szCs w:val="24"/>
              </w:rPr>
            </w:pPr>
            <w:r>
              <w:t>11–20 years</w:t>
            </w:r>
          </w:p>
        </w:tc>
        <w:tc>
          <w:tcPr>
            <w:tcW w:w="1728" w:type="dxa"/>
            <w:vAlign w:val="center"/>
          </w:tcPr>
          <w:p w14:paraId="00D60D90">
            <w:pPr>
              <w:spacing w:line="360" w:lineRule="auto"/>
              <w:rPr>
                <w:szCs w:val="24"/>
              </w:rPr>
            </w:pPr>
            <w:r>
              <w:t>30</w:t>
            </w:r>
          </w:p>
        </w:tc>
        <w:tc>
          <w:tcPr>
            <w:tcW w:w="2497" w:type="dxa"/>
            <w:vAlign w:val="center"/>
          </w:tcPr>
          <w:p w14:paraId="2D3A9B33">
            <w:pPr>
              <w:spacing w:line="360" w:lineRule="auto"/>
              <w:rPr>
                <w:szCs w:val="24"/>
              </w:rPr>
            </w:pPr>
            <w:r>
              <w:t>40.0</w:t>
            </w:r>
          </w:p>
        </w:tc>
      </w:tr>
      <w:tr w14:paraId="6485C53C">
        <w:tblPrEx>
          <w:tblLayout w:type="fixed"/>
        </w:tblPrEx>
        <w:trPr>
          <w:trHeight w:val="503" w:hRule="atLeast"/>
          <w:tblCellSpacing w:w="15" w:type="dxa"/>
        </w:trPr>
        <w:tc>
          <w:tcPr>
            <w:tcW w:w="3213" w:type="dxa"/>
            <w:vAlign w:val="center"/>
          </w:tcPr>
          <w:p w14:paraId="2F0BB351">
            <w:pPr>
              <w:spacing w:line="360" w:lineRule="auto"/>
              <w:rPr>
                <w:szCs w:val="24"/>
              </w:rPr>
            </w:pPr>
            <w:r>
              <w:t>Above 20 years</w:t>
            </w:r>
          </w:p>
        </w:tc>
        <w:tc>
          <w:tcPr>
            <w:tcW w:w="1728" w:type="dxa"/>
            <w:vAlign w:val="center"/>
          </w:tcPr>
          <w:p w14:paraId="46CE84E7">
            <w:pPr>
              <w:spacing w:line="360" w:lineRule="auto"/>
              <w:rPr>
                <w:szCs w:val="24"/>
              </w:rPr>
            </w:pPr>
            <w:r>
              <w:t>10</w:t>
            </w:r>
          </w:p>
        </w:tc>
        <w:tc>
          <w:tcPr>
            <w:tcW w:w="2497" w:type="dxa"/>
            <w:vAlign w:val="center"/>
          </w:tcPr>
          <w:p w14:paraId="052687FF">
            <w:pPr>
              <w:spacing w:line="360" w:lineRule="auto"/>
              <w:rPr>
                <w:szCs w:val="24"/>
              </w:rPr>
            </w:pPr>
            <w:r>
              <w:t>13.3</w:t>
            </w:r>
          </w:p>
        </w:tc>
      </w:tr>
      <w:tr w14:paraId="5B02BEBC">
        <w:tblPrEx>
          <w:tblLayout w:type="fixed"/>
        </w:tblPrEx>
        <w:trPr>
          <w:trHeight w:val="503" w:hRule="atLeast"/>
          <w:tblCellSpacing w:w="15" w:type="dxa"/>
        </w:trPr>
        <w:tc>
          <w:tcPr>
            <w:tcW w:w="3213" w:type="dxa"/>
            <w:tcBorders>
              <w:bottom w:val="single" w:color="auto" w:sz="4" w:space="0"/>
            </w:tcBorders>
            <w:vAlign w:val="center"/>
          </w:tcPr>
          <w:p w14:paraId="734EF9AE">
            <w:pPr>
              <w:spacing w:line="360" w:lineRule="auto"/>
              <w:rPr>
                <w:szCs w:val="24"/>
              </w:rPr>
            </w:pPr>
            <w:r>
              <w:rPr>
                <w:rStyle w:val="18"/>
              </w:rPr>
              <w:t>Total</w:t>
            </w:r>
          </w:p>
        </w:tc>
        <w:tc>
          <w:tcPr>
            <w:tcW w:w="1728" w:type="dxa"/>
            <w:tcBorders>
              <w:bottom w:val="single" w:color="auto" w:sz="4" w:space="0"/>
            </w:tcBorders>
            <w:vAlign w:val="center"/>
          </w:tcPr>
          <w:p w14:paraId="4E5FD665">
            <w:pPr>
              <w:spacing w:line="360" w:lineRule="auto"/>
              <w:rPr>
                <w:szCs w:val="24"/>
              </w:rPr>
            </w:pPr>
            <w:r>
              <w:rPr>
                <w:rStyle w:val="18"/>
              </w:rPr>
              <w:t>75</w:t>
            </w:r>
          </w:p>
        </w:tc>
        <w:tc>
          <w:tcPr>
            <w:tcW w:w="2497" w:type="dxa"/>
            <w:tcBorders>
              <w:bottom w:val="single" w:color="auto" w:sz="4" w:space="0"/>
            </w:tcBorders>
            <w:vAlign w:val="center"/>
          </w:tcPr>
          <w:p w14:paraId="2F340729">
            <w:pPr>
              <w:spacing w:line="360" w:lineRule="auto"/>
              <w:rPr>
                <w:szCs w:val="24"/>
              </w:rPr>
            </w:pPr>
            <w:r>
              <w:rPr>
                <w:rStyle w:val="18"/>
              </w:rPr>
              <w:t>100</w:t>
            </w:r>
          </w:p>
        </w:tc>
      </w:tr>
    </w:tbl>
    <w:p w14:paraId="1D2D3B32">
      <w:pPr>
        <w:rPr>
          <w:rStyle w:val="18"/>
        </w:rPr>
      </w:pPr>
    </w:p>
    <w:p w14:paraId="2CDDBBFF">
      <w:pPr/>
      <w:r>
        <w:t>Respondents with 11–20 years of experience account for the largest group (40%), followed by those with 5–10 years (33.3%). This shows that most of the participants have considerable field exposure and are likely to provide accurate and reliable insights. The experience level is especially important when analyzing patterns related to project types and the frequency or causes of rework.</w:t>
      </w:r>
    </w:p>
    <w:p w14:paraId="63940CA1">
      <w:pPr/>
    </w:p>
    <w:p w14:paraId="22F541A1">
      <w:pPr/>
      <w:r>
        <w:t>Overall, the demographic profile of respondents reveals a balanced mix of age, gender, educational qualification, and professional experience. These characteristics enhance the reliability of the study findings and suggest that the data was sourced from knowledgeable, experienced, and technically competent individuals who are well-acquainted with construction practices and project outcomes.</w:t>
      </w:r>
    </w:p>
    <w:p w14:paraId="6CD920A6">
      <w:pPr>
        <w:pStyle w:val="3"/>
      </w:pPr>
      <w:bookmarkStart w:id="36" w:name="_Toc204070357"/>
      <w:r>
        <w:rPr>
          <w:rStyle w:val="18"/>
          <w:b w:val="0"/>
          <w:bCs w:val="0"/>
        </w:rPr>
        <w:t>4.3 Section Two ‘A’ – Main Questionnaires</w:t>
      </w:r>
      <w:bookmarkEnd w:id="36"/>
    </w:p>
    <w:p w14:paraId="07226B03">
      <w:pPr/>
      <w:r>
        <w:t>This section presents, analyzes, and discusses the findings from the main questionnaire administered to respondents. The questionnaire was designed to address the study’s research objectives, which focus on the relationship between project types and the occurrence of rework in the building construction industry.</w:t>
      </w:r>
    </w:p>
    <w:p w14:paraId="68971905">
      <w:pPr>
        <w:rPr>
          <w:rStyle w:val="18"/>
          <w:b w:val="0"/>
          <w:bCs w:val="0"/>
        </w:rPr>
      </w:pPr>
      <w:r>
        <w:t>The analysis is divided by objectives for clarity, and the data presented are summarized using frequency tables, percentages, and interpretative commentary.</w:t>
      </w:r>
    </w:p>
    <w:p w14:paraId="5EF4A84D">
      <w:pPr>
        <w:spacing w:after="200" w:line="276" w:lineRule="auto"/>
        <w:rPr>
          <w:rStyle w:val="18"/>
          <w:b w:val="0"/>
          <w:szCs w:val="24"/>
        </w:rPr>
      </w:pPr>
      <w:r>
        <w:rPr>
          <w:b/>
          <w:szCs w:val="24"/>
        </w:rPr>
        <w:t>4.3.1 The Key Attributes of Contractors That Influence Building Construction Productivity</w:t>
      </w:r>
    </w:p>
    <w:p w14:paraId="553AF227">
      <w:pPr>
        <w:spacing w:after="200"/>
        <w:rPr>
          <w:rStyle w:val="18"/>
          <w:szCs w:val="24"/>
        </w:rPr>
      </w:pPr>
      <w:r>
        <w:rPr>
          <w:szCs w:val="24"/>
        </w:rPr>
        <w:t>In this section, data is presented and analysed to identify the specific contractor attributes that respondents believe most strongly affect the productivity of building construction projects. Respondents were asked to rate various attributes based on their level of importance or impact on productivity.</w:t>
      </w:r>
    </w:p>
    <w:p w14:paraId="3B70B25D">
      <w:pPr>
        <w:spacing w:after="200" w:line="276" w:lineRule="auto"/>
        <w:rPr>
          <w:rStyle w:val="18"/>
          <w:b w:val="0"/>
          <w:szCs w:val="24"/>
        </w:rPr>
      </w:pPr>
      <w:r>
        <w:rPr>
          <w:b/>
          <w:szCs w:val="24"/>
        </w:rPr>
        <w:t>Table 4.3.1: Key Attributes of Contractors that Influence Productivity</w:t>
      </w:r>
    </w:p>
    <w:p w14:paraId="36F55C82">
      <w:pPr>
        <w:spacing w:after="200" w:line="276" w:lineRule="auto"/>
        <w:rPr>
          <w:rStyle w:val="18"/>
          <w:szCs w:val="24"/>
        </w:rPr>
      </w:pPr>
      <w:r>
        <w:rPr>
          <w:szCs w:val="24"/>
        </w:rPr>
        <w:t>Contractor Attribute</w:t>
      </w:r>
      <w:r>
        <w:rPr>
          <w:szCs w:val="24"/>
        </w:rPr>
        <w:tab/>
      </w:r>
      <w:r>
        <w:rPr>
          <w:szCs w:val="24"/>
        </w:rPr>
        <w:tab/>
      </w:r>
      <w:r>
        <w:rPr>
          <w:szCs w:val="24"/>
        </w:rPr>
        <w:tab/>
      </w:r>
      <w:r>
        <w:rPr>
          <w:szCs w:val="24"/>
        </w:rPr>
        <w:t>Frequency</w:t>
      </w:r>
      <w:r>
        <w:rPr>
          <w:szCs w:val="24"/>
        </w:rPr>
        <w:tab/>
      </w:r>
      <w:r>
        <w:rPr>
          <w:szCs w:val="24"/>
        </w:rPr>
        <w:t>Percentage (%)</w:t>
      </w:r>
    </w:p>
    <w:p w14:paraId="37885CF2">
      <w:pPr>
        <w:spacing w:after="200" w:line="276" w:lineRule="auto"/>
        <w:rPr>
          <w:rStyle w:val="18"/>
          <w:szCs w:val="24"/>
        </w:rPr>
      </w:pPr>
      <w:r>
        <w:rPr>
          <w:szCs w:val="24"/>
        </w:rPr>
        <w:t>Experience in similar projects</w:t>
      </w:r>
      <w:r>
        <w:rPr>
          <w:szCs w:val="24"/>
        </w:rPr>
        <w:tab/>
      </w:r>
      <w:r>
        <w:rPr>
          <w:szCs w:val="24"/>
        </w:rPr>
        <w:tab/>
      </w:r>
      <w:r>
        <w:rPr>
          <w:szCs w:val="24"/>
        </w:rPr>
        <w:tab/>
      </w:r>
      <w:r>
        <w:rPr>
          <w:szCs w:val="24"/>
        </w:rPr>
        <w:t>65</w:t>
      </w:r>
      <w:r>
        <w:rPr>
          <w:szCs w:val="24"/>
        </w:rPr>
        <w:tab/>
      </w:r>
      <w:r>
        <w:rPr>
          <w:szCs w:val="24"/>
        </w:rPr>
        <w:t>86.7%</w:t>
      </w:r>
    </w:p>
    <w:p w14:paraId="6FE786EF">
      <w:pPr>
        <w:spacing w:after="200" w:line="276" w:lineRule="auto"/>
        <w:rPr>
          <w:rStyle w:val="18"/>
          <w:szCs w:val="24"/>
        </w:rPr>
      </w:pPr>
      <w:r>
        <w:rPr>
          <w:szCs w:val="24"/>
        </w:rPr>
        <w:t>Technical skills and qualifications</w:t>
      </w:r>
      <w:r>
        <w:rPr>
          <w:szCs w:val="24"/>
        </w:rPr>
        <w:tab/>
      </w:r>
      <w:r>
        <w:rPr>
          <w:szCs w:val="24"/>
        </w:rPr>
        <w:tab/>
      </w:r>
      <w:r>
        <w:rPr>
          <w:szCs w:val="24"/>
        </w:rPr>
        <w:t>60</w:t>
      </w:r>
      <w:r>
        <w:rPr>
          <w:szCs w:val="24"/>
        </w:rPr>
        <w:tab/>
      </w:r>
      <w:r>
        <w:rPr>
          <w:szCs w:val="24"/>
        </w:rPr>
        <w:t>80.0%</w:t>
      </w:r>
    </w:p>
    <w:p w14:paraId="76D45E87">
      <w:pPr>
        <w:spacing w:after="200" w:line="276" w:lineRule="auto"/>
        <w:rPr>
          <w:rStyle w:val="18"/>
          <w:szCs w:val="24"/>
        </w:rPr>
      </w:pPr>
      <w:r>
        <w:rPr>
          <w:szCs w:val="24"/>
        </w:rPr>
        <w:t>Financial stability</w:t>
      </w:r>
      <w:r>
        <w:rPr>
          <w:szCs w:val="24"/>
        </w:rPr>
        <w:tab/>
      </w:r>
      <w:r>
        <w:rPr>
          <w:szCs w:val="24"/>
        </w:rPr>
        <w:tab/>
      </w:r>
      <w:r>
        <w:rPr>
          <w:szCs w:val="24"/>
        </w:rPr>
        <w:tab/>
      </w:r>
      <w:r>
        <w:rPr>
          <w:szCs w:val="24"/>
        </w:rPr>
        <w:tab/>
      </w:r>
      <w:r>
        <w:rPr>
          <w:szCs w:val="24"/>
        </w:rPr>
        <w:t>58</w:t>
      </w:r>
      <w:r>
        <w:rPr>
          <w:szCs w:val="24"/>
        </w:rPr>
        <w:tab/>
      </w:r>
      <w:r>
        <w:rPr>
          <w:szCs w:val="24"/>
        </w:rPr>
        <w:t>77.3%</w:t>
      </w:r>
    </w:p>
    <w:p w14:paraId="4CE9F175">
      <w:pPr>
        <w:spacing w:after="200" w:line="276" w:lineRule="auto"/>
        <w:rPr>
          <w:rStyle w:val="18"/>
          <w:szCs w:val="24"/>
        </w:rPr>
      </w:pPr>
      <w:r>
        <w:rPr>
          <w:szCs w:val="24"/>
        </w:rPr>
        <w:t>Availability of labour and equipment</w:t>
      </w:r>
      <w:r>
        <w:rPr>
          <w:szCs w:val="24"/>
        </w:rPr>
        <w:tab/>
      </w:r>
      <w:r>
        <w:rPr>
          <w:szCs w:val="24"/>
        </w:rPr>
        <w:tab/>
      </w:r>
      <w:r>
        <w:rPr>
          <w:szCs w:val="24"/>
        </w:rPr>
        <w:t>52</w:t>
      </w:r>
      <w:r>
        <w:rPr>
          <w:szCs w:val="24"/>
        </w:rPr>
        <w:tab/>
      </w:r>
      <w:r>
        <w:rPr>
          <w:szCs w:val="24"/>
        </w:rPr>
        <w:t>69.3%</w:t>
      </w:r>
    </w:p>
    <w:p w14:paraId="6958E6F8">
      <w:pPr>
        <w:spacing w:after="200" w:line="276" w:lineRule="auto"/>
        <w:rPr>
          <w:rStyle w:val="18"/>
          <w:szCs w:val="24"/>
        </w:rPr>
      </w:pPr>
      <w:r>
        <w:rPr>
          <w:szCs w:val="24"/>
        </w:rPr>
        <w:t>Organisational and management skills</w:t>
      </w:r>
      <w:r>
        <w:rPr>
          <w:szCs w:val="24"/>
        </w:rPr>
        <w:tab/>
      </w:r>
      <w:r>
        <w:rPr>
          <w:szCs w:val="24"/>
        </w:rPr>
        <w:t>50</w:t>
      </w:r>
      <w:r>
        <w:rPr>
          <w:szCs w:val="24"/>
        </w:rPr>
        <w:tab/>
      </w:r>
      <w:r>
        <w:rPr>
          <w:szCs w:val="24"/>
        </w:rPr>
        <w:t>66.7%</w:t>
      </w:r>
    </w:p>
    <w:p w14:paraId="68AB27E2">
      <w:pPr>
        <w:spacing w:line="276" w:lineRule="auto"/>
        <w:rPr>
          <w:rStyle w:val="18"/>
          <w:szCs w:val="24"/>
        </w:rPr>
      </w:pPr>
      <w:r>
        <w:rPr>
          <w:szCs w:val="24"/>
        </w:rPr>
        <w:t>Safety and quality control policies</w:t>
      </w:r>
      <w:r>
        <w:rPr>
          <w:szCs w:val="24"/>
        </w:rPr>
        <w:tab/>
      </w:r>
      <w:r>
        <w:rPr>
          <w:szCs w:val="24"/>
        </w:rPr>
        <w:tab/>
      </w:r>
      <w:r>
        <w:rPr>
          <w:szCs w:val="24"/>
        </w:rPr>
        <w:t>48</w:t>
      </w:r>
      <w:r>
        <w:rPr>
          <w:szCs w:val="24"/>
        </w:rPr>
        <w:tab/>
      </w:r>
      <w:r>
        <w:rPr>
          <w:szCs w:val="24"/>
        </w:rPr>
        <w:t>64.0%</w:t>
      </w:r>
    </w:p>
    <w:p w14:paraId="54F60DD3">
      <w:pPr>
        <w:spacing w:line="276" w:lineRule="auto"/>
        <w:rPr>
          <w:rStyle w:val="18"/>
          <w:szCs w:val="24"/>
        </w:rPr>
      </w:pPr>
      <w:r>
        <w:rPr>
          <w:szCs w:val="24"/>
        </w:rPr>
        <w:t>Communication and coordination ability</w:t>
      </w:r>
      <w:r>
        <w:rPr>
          <w:szCs w:val="24"/>
        </w:rPr>
        <w:tab/>
      </w:r>
      <w:r>
        <w:rPr>
          <w:szCs w:val="24"/>
        </w:rPr>
        <w:t>46</w:t>
      </w:r>
      <w:r>
        <w:rPr>
          <w:szCs w:val="24"/>
        </w:rPr>
        <w:tab/>
      </w:r>
      <w:r>
        <w:rPr>
          <w:szCs w:val="24"/>
        </w:rPr>
        <w:t>61.3%</w:t>
      </w:r>
    </w:p>
    <w:p w14:paraId="3E84D678">
      <w:pPr>
        <w:spacing w:line="276" w:lineRule="auto"/>
        <w:rPr>
          <w:rStyle w:val="18"/>
          <w:szCs w:val="24"/>
        </w:rPr>
      </w:pPr>
      <w:r>
        <w:rPr>
          <w:szCs w:val="24"/>
        </w:rPr>
        <w:t>Reputation and past performance</w:t>
      </w:r>
      <w:r>
        <w:rPr>
          <w:szCs w:val="24"/>
        </w:rPr>
        <w:tab/>
      </w:r>
      <w:r>
        <w:rPr>
          <w:szCs w:val="24"/>
        </w:rPr>
        <w:tab/>
      </w:r>
      <w:r>
        <w:rPr>
          <w:szCs w:val="24"/>
        </w:rPr>
        <w:t>44</w:t>
      </w:r>
      <w:r>
        <w:rPr>
          <w:szCs w:val="24"/>
        </w:rPr>
        <w:tab/>
      </w:r>
      <w:r>
        <w:rPr>
          <w:szCs w:val="24"/>
        </w:rPr>
        <w:t>58.7%</w:t>
      </w:r>
    </w:p>
    <w:p w14:paraId="2FCDB2A1">
      <w:pPr>
        <w:spacing w:line="276" w:lineRule="auto"/>
        <w:rPr>
          <w:szCs w:val="24"/>
        </w:rPr>
      </w:pPr>
      <w:r>
        <w:rPr>
          <w:szCs w:val="24"/>
        </w:rPr>
        <w:t>Health and safety compliance</w:t>
      </w:r>
      <w:r>
        <w:rPr>
          <w:szCs w:val="24"/>
        </w:rPr>
        <w:tab/>
      </w:r>
      <w:r>
        <w:rPr>
          <w:szCs w:val="24"/>
        </w:rPr>
        <w:tab/>
      </w:r>
      <w:r>
        <w:rPr>
          <w:szCs w:val="24"/>
        </w:rPr>
        <w:tab/>
      </w:r>
      <w:r>
        <w:rPr>
          <w:szCs w:val="24"/>
        </w:rPr>
        <w:t>40</w:t>
      </w:r>
      <w:r>
        <w:rPr>
          <w:szCs w:val="24"/>
        </w:rPr>
        <w:tab/>
      </w:r>
      <w:r>
        <w:rPr>
          <w:szCs w:val="24"/>
        </w:rPr>
        <w:t>53.3%</w:t>
      </w:r>
    </w:p>
    <w:p w14:paraId="0028EB3B">
      <w:pPr>
        <w:spacing w:line="276" w:lineRule="auto"/>
        <w:rPr>
          <w:rStyle w:val="18"/>
          <w:szCs w:val="24"/>
        </w:rPr>
      </w:pPr>
    </w:p>
    <w:p w14:paraId="09126527">
      <w:pPr>
        <w:spacing w:after="200" w:line="360" w:lineRule="auto"/>
        <w:rPr>
          <w:rStyle w:val="18"/>
          <w:szCs w:val="24"/>
        </w:rPr>
      </w:pPr>
      <w:r>
        <w:rPr>
          <w:szCs w:val="24"/>
        </w:rPr>
        <w:t>From the data above, the most commonly identified contractor attribute was experience in similar projects (86.7%), followed by technical skills (80%) and financial stability (77.3%). These findings suggest that stakeholders place high value on a contractor’s practical background and technical competence as key factors in successful project delivery.</w:t>
      </w:r>
    </w:p>
    <w:p w14:paraId="6567F39C">
      <w:pPr>
        <w:spacing w:after="200" w:line="360" w:lineRule="auto"/>
        <w:rPr>
          <w:rStyle w:val="18"/>
          <w:szCs w:val="24"/>
        </w:rPr>
      </w:pPr>
      <w:r>
        <w:rPr>
          <w:szCs w:val="24"/>
        </w:rPr>
        <w:t>In addition, resource availability (labour and equipment) and organisational/management skills were also regarded as important, with 69.3% and 66.7% of respondents recognising their role in improving construction outcomes.</w:t>
      </w:r>
    </w:p>
    <w:p w14:paraId="1D542BCF">
      <w:pPr>
        <w:spacing w:after="200" w:line="360" w:lineRule="auto"/>
        <w:rPr>
          <w:rStyle w:val="18"/>
          <w:szCs w:val="24"/>
        </w:rPr>
      </w:pPr>
      <w:r>
        <w:rPr>
          <w:szCs w:val="24"/>
        </w:rPr>
        <w:t>Attributes like safety practices, communication ability, and past project performance also featured prominently, showing that a contractor’s ability to ensure health and safety, coordinate with teams, and maintain a good track record significantly contributes to productivity.</w:t>
      </w:r>
    </w:p>
    <w:p w14:paraId="5CBD576F">
      <w:pPr>
        <w:spacing w:after="200" w:line="360" w:lineRule="auto"/>
        <w:rPr>
          <w:rStyle w:val="18"/>
          <w:szCs w:val="24"/>
        </w:rPr>
      </w:pPr>
      <w:r>
        <w:rPr>
          <w:szCs w:val="24"/>
        </w:rPr>
        <w:t>The results align with the findings of recent studies (e.g. Hwang &amp; Ng, 2013; Gunduz &amp; Elsherbeny, 2020), which highlight that experience, technical strength, and financial capability are essential contractor qualities. Respondents in this study confirm that these attributes allow contractors to manage labour efficiently, avoid delays, reduce rework, and deliver quality projects on time.</w:t>
      </w:r>
    </w:p>
    <w:p w14:paraId="3A857AAE">
      <w:pPr>
        <w:spacing w:after="200" w:line="360" w:lineRule="auto"/>
        <w:rPr>
          <w:rStyle w:val="18"/>
          <w:szCs w:val="24"/>
        </w:rPr>
      </w:pPr>
      <w:r>
        <w:rPr>
          <w:szCs w:val="24"/>
        </w:rPr>
        <w:t>Moreover, effective communication and strong organisational structure are essential for coordinating teams, suppliers, and subcontractors. Contractors lacking in these areas are more likely to encounter delays, disputes, and cost overruns.</w:t>
      </w:r>
    </w:p>
    <w:p w14:paraId="762257CE">
      <w:pPr>
        <w:spacing w:after="200" w:line="360" w:lineRule="auto"/>
        <w:rPr>
          <w:szCs w:val="24"/>
        </w:rPr>
      </w:pPr>
      <w:r>
        <w:rPr>
          <w:szCs w:val="24"/>
        </w:rPr>
        <w:t>In conclusion, the analysis shows that contractor experience, technical and financial strength, resource capacity, and management competence are the most important attributes that influence building construction productivity.</w:t>
      </w:r>
    </w:p>
    <w:p w14:paraId="1A45BE64">
      <w:pPr>
        <w:spacing w:after="200" w:line="360" w:lineRule="auto"/>
        <w:rPr>
          <w:rStyle w:val="18"/>
          <w:b w:val="0"/>
          <w:szCs w:val="24"/>
        </w:rPr>
      </w:pPr>
      <w:r>
        <w:rPr>
          <w:b/>
          <w:szCs w:val="24"/>
        </w:rPr>
        <w:t>4.3.2  How Contractors' Experience, Technical Skills, and Financial Stability Affect Project Efficiency and Quality</w:t>
      </w:r>
    </w:p>
    <w:p w14:paraId="5352B642">
      <w:pPr>
        <w:spacing w:after="200" w:line="360" w:lineRule="auto"/>
        <w:rPr>
          <w:szCs w:val="24"/>
        </w:rPr>
      </w:pPr>
      <w:r>
        <w:rPr>
          <w:szCs w:val="24"/>
        </w:rPr>
        <w:t>This section presents and discusses findings related to how three major contractor attributes experience, technical skills, and financial stability—affect the efficiency and quality of building construction projects. Respondents were asked to rate the level of influence each factor has on overall project performance, particularly in terms of time management, quality delivery, and cost control.</w:t>
      </w:r>
    </w:p>
    <w:p w14:paraId="358A75EC">
      <w:pPr>
        <w:spacing w:after="200" w:line="276" w:lineRule="auto"/>
        <w:rPr>
          <w:rStyle w:val="18"/>
          <w:b w:val="0"/>
          <w:szCs w:val="24"/>
        </w:rPr>
      </w:pPr>
      <w:r>
        <w:rPr>
          <w:b/>
          <w:szCs w:val="24"/>
        </w:rPr>
        <w:t>Table 4.3.2: Respondents’ Perception of Contractor Attributes Affecting Project Efficiency and Quality</w:t>
      </w:r>
    </w:p>
    <w:p w14:paraId="6905E615">
      <w:pPr>
        <w:spacing w:after="200" w:line="276" w:lineRule="auto"/>
        <w:rPr>
          <w:rStyle w:val="18"/>
          <w:szCs w:val="24"/>
        </w:rPr>
      </w:pPr>
      <w:r>
        <w:rPr>
          <w:szCs w:val="24"/>
        </w:rPr>
        <w:t>Attribute</w:t>
      </w:r>
      <w:r>
        <w:rPr>
          <w:szCs w:val="24"/>
        </w:rPr>
        <w:tab/>
      </w:r>
      <w:r>
        <w:rPr>
          <w:szCs w:val="24"/>
        </w:rPr>
        <w:t>Strong Influence</w:t>
      </w:r>
      <w:r>
        <w:rPr>
          <w:szCs w:val="24"/>
        </w:rPr>
        <w:tab/>
      </w:r>
      <w:r>
        <w:rPr>
          <w:szCs w:val="24"/>
        </w:rPr>
        <w:t>Moderate Influence</w:t>
      </w:r>
      <w:r>
        <w:rPr>
          <w:szCs w:val="24"/>
        </w:rPr>
        <w:tab/>
      </w:r>
      <w:r>
        <w:rPr>
          <w:szCs w:val="24"/>
        </w:rPr>
        <w:t>Low/No Influence</w:t>
      </w:r>
      <w:r>
        <w:rPr>
          <w:szCs w:val="24"/>
        </w:rPr>
        <w:tab/>
      </w:r>
      <w:r>
        <w:rPr>
          <w:szCs w:val="24"/>
        </w:rPr>
        <w:t>Total Responses</w:t>
      </w:r>
    </w:p>
    <w:p w14:paraId="6F60D19A">
      <w:pPr>
        <w:spacing w:after="200" w:line="276" w:lineRule="auto"/>
        <w:rPr>
          <w:rStyle w:val="18"/>
          <w:szCs w:val="24"/>
        </w:rPr>
      </w:pPr>
      <w:r>
        <w:rPr>
          <w:szCs w:val="24"/>
        </w:rPr>
        <w:t>Experience in similar projects</w:t>
      </w:r>
      <w:r>
        <w:rPr>
          <w:szCs w:val="24"/>
        </w:rPr>
        <w:tab/>
      </w:r>
      <w:r>
        <w:rPr>
          <w:szCs w:val="24"/>
        </w:rPr>
        <w:t>5</w:t>
      </w:r>
      <w:r>
        <w:rPr>
          <w:szCs w:val="24"/>
        </w:rPr>
        <w:tab/>
      </w:r>
      <w:r>
        <w:rPr>
          <w:szCs w:val="24"/>
        </w:rPr>
        <w:t>8 (77.3%)</w:t>
      </w:r>
      <w:r>
        <w:rPr>
          <w:szCs w:val="24"/>
        </w:rPr>
        <w:tab/>
      </w:r>
      <w:r>
        <w:rPr>
          <w:szCs w:val="24"/>
        </w:rPr>
        <w:t>14 (18.7%)</w:t>
      </w:r>
      <w:r>
        <w:rPr>
          <w:szCs w:val="24"/>
        </w:rPr>
        <w:tab/>
      </w:r>
      <w:r>
        <w:rPr>
          <w:szCs w:val="24"/>
        </w:rPr>
        <w:t>3 (4.0%)</w:t>
      </w:r>
      <w:r>
        <w:rPr>
          <w:szCs w:val="24"/>
        </w:rPr>
        <w:tab/>
      </w:r>
      <w:r>
        <w:rPr>
          <w:szCs w:val="24"/>
        </w:rPr>
        <w:t>75</w:t>
      </w:r>
    </w:p>
    <w:p w14:paraId="057875B7">
      <w:pPr>
        <w:spacing w:after="200" w:line="276" w:lineRule="auto"/>
        <w:rPr>
          <w:rStyle w:val="18"/>
          <w:szCs w:val="24"/>
        </w:rPr>
      </w:pPr>
      <w:r>
        <w:rPr>
          <w:szCs w:val="24"/>
        </w:rPr>
        <w:t>Technical skills and qualifications</w:t>
      </w:r>
      <w:r>
        <w:rPr>
          <w:szCs w:val="24"/>
        </w:rPr>
        <w:tab/>
      </w:r>
      <w:r>
        <w:rPr>
          <w:szCs w:val="24"/>
        </w:rPr>
        <w:t>55 (73.3%)</w:t>
      </w:r>
      <w:r>
        <w:rPr>
          <w:szCs w:val="24"/>
        </w:rPr>
        <w:tab/>
      </w:r>
      <w:r>
        <w:rPr>
          <w:szCs w:val="24"/>
        </w:rPr>
        <w:t>17 (22.7%)</w:t>
      </w:r>
      <w:r>
        <w:rPr>
          <w:szCs w:val="24"/>
        </w:rPr>
        <w:tab/>
      </w:r>
      <w:r>
        <w:rPr>
          <w:szCs w:val="24"/>
        </w:rPr>
        <w:t>3 (4.0%)</w:t>
      </w:r>
      <w:r>
        <w:rPr>
          <w:szCs w:val="24"/>
        </w:rPr>
        <w:tab/>
      </w:r>
      <w:r>
        <w:rPr>
          <w:szCs w:val="24"/>
        </w:rPr>
        <w:t>75</w:t>
      </w:r>
    </w:p>
    <w:p w14:paraId="5A969FD8">
      <w:pPr>
        <w:spacing w:after="200" w:line="276" w:lineRule="auto"/>
        <w:rPr>
          <w:rStyle w:val="18"/>
          <w:szCs w:val="24"/>
        </w:rPr>
      </w:pPr>
      <w:r>
        <w:rPr>
          <w:szCs w:val="24"/>
        </w:rPr>
        <w:t>Financial stability</w:t>
      </w:r>
      <w:r>
        <w:rPr>
          <w:szCs w:val="24"/>
        </w:rPr>
        <w:tab/>
      </w:r>
      <w:r>
        <w:rPr>
          <w:szCs w:val="24"/>
        </w:rPr>
        <w:tab/>
      </w:r>
      <w:r>
        <w:rPr>
          <w:szCs w:val="24"/>
        </w:rPr>
        <w:tab/>
      </w:r>
      <w:r>
        <w:rPr>
          <w:szCs w:val="24"/>
        </w:rPr>
        <w:t>50 (66.7%)</w:t>
      </w:r>
      <w:r>
        <w:rPr>
          <w:szCs w:val="24"/>
        </w:rPr>
        <w:tab/>
      </w:r>
      <w:r>
        <w:rPr>
          <w:szCs w:val="24"/>
        </w:rPr>
        <w:t>20 (26.7%)</w:t>
      </w:r>
      <w:r>
        <w:rPr>
          <w:szCs w:val="24"/>
        </w:rPr>
        <w:tab/>
      </w:r>
      <w:r>
        <w:rPr>
          <w:szCs w:val="24"/>
        </w:rPr>
        <w:t>5 (6.6%)</w:t>
      </w:r>
      <w:r>
        <w:rPr>
          <w:szCs w:val="24"/>
        </w:rPr>
        <w:tab/>
      </w:r>
      <w:r>
        <w:rPr>
          <w:szCs w:val="24"/>
        </w:rPr>
        <w:t>75</w:t>
      </w:r>
    </w:p>
    <w:p w14:paraId="65396032">
      <w:pPr>
        <w:spacing w:after="200" w:line="360" w:lineRule="auto"/>
        <w:rPr>
          <w:rStyle w:val="18"/>
          <w:szCs w:val="24"/>
        </w:rPr>
      </w:pPr>
    </w:p>
    <w:p w14:paraId="0118514B">
      <w:pPr>
        <w:spacing w:after="200" w:line="360" w:lineRule="auto"/>
        <w:rPr>
          <w:rStyle w:val="18"/>
          <w:szCs w:val="24"/>
        </w:rPr>
      </w:pPr>
      <w:r>
        <w:rPr>
          <w:szCs w:val="24"/>
        </w:rPr>
        <w:t>The data shows that a large proportion of respondents believe that contractor experience has a strong influence on project efficiency and quality (77.3%). Many explained that contractors with experience in similar projects are better at anticipating challenges, managing resources, and delivering consistent results. This supports the idea that experienced contractors tend to follow tested processes that reduce errors and rework.</w:t>
      </w:r>
    </w:p>
    <w:p w14:paraId="2EDB6052">
      <w:pPr>
        <w:spacing w:after="200" w:line="360" w:lineRule="auto"/>
        <w:rPr>
          <w:rStyle w:val="18"/>
          <w:szCs w:val="24"/>
        </w:rPr>
      </w:pPr>
      <w:r>
        <w:rPr>
          <w:szCs w:val="24"/>
        </w:rPr>
        <w:t>Similarly, technical skills and qualifications were identified as essential, with 73.3% noting their strong influence. Respondents stressed that technical expertise leads to better planning, more accurate execution, and adherence to standards, which are all critical for quality outcomes.</w:t>
      </w:r>
    </w:p>
    <w:p w14:paraId="3FE21A66">
      <w:pPr>
        <w:spacing w:after="200" w:line="360" w:lineRule="auto"/>
        <w:rPr>
          <w:rStyle w:val="18"/>
          <w:szCs w:val="24"/>
        </w:rPr>
      </w:pPr>
      <w:r>
        <w:rPr>
          <w:szCs w:val="24"/>
        </w:rPr>
        <w:t>Financial stability, while slightly lower, still had a strong response, with 66.7% seeing it as a key factor. Financially stable contractors are able to fund materials, pay workers, and keep the project running without unnecessary delays. Respondents observed that financially weak contractors often struggle with procurement delays, staff turnover, and incomplete work—all of which lower productivity and quality.</w:t>
      </w:r>
    </w:p>
    <w:p w14:paraId="59B67624">
      <w:pPr>
        <w:spacing w:after="200" w:line="360" w:lineRule="auto"/>
        <w:rPr>
          <w:rStyle w:val="18"/>
          <w:szCs w:val="24"/>
        </w:rPr>
      </w:pPr>
      <w:r>
        <w:rPr>
          <w:szCs w:val="24"/>
        </w:rPr>
        <w:t>These findings are consistent with prior literature (Oke et al., 2017; Yap et al., 2020), which links contractor competence and financial strength to successful project delivery. Experience allows contractors to avoid repeated mistakes and improves decision-making. Technical skills ensure that specifications and standards are followed correctly, while financial capacity prevents disruptions due to cash flow problems.</w:t>
      </w:r>
    </w:p>
    <w:p w14:paraId="397FFC8C">
      <w:pPr>
        <w:spacing w:after="200" w:line="360" w:lineRule="auto"/>
        <w:rPr>
          <w:rStyle w:val="18"/>
          <w:szCs w:val="24"/>
        </w:rPr>
      </w:pPr>
      <w:r>
        <w:rPr>
          <w:szCs w:val="24"/>
        </w:rPr>
        <w:t>The results also highlight that these three attributes often work together. A technically skilled but financially unstable contractor may still struggle to deliver efficiently. Likewise, experience without proper funding or skills may lead to poor outcomes.</w:t>
      </w:r>
    </w:p>
    <w:p w14:paraId="5348A1DD">
      <w:pPr>
        <w:spacing w:after="200" w:line="360" w:lineRule="auto"/>
        <w:rPr>
          <w:szCs w:val="24"/>
        </w:rPr>
      </w:pPr>
      <w:r>
        <w:rPr>
          <w:szCs w:val="24"/>
        </w:rPr>
        <w:t>In summary, the study confirms that experience, technical strength, and financial capacity are fundamental to achieving high productivity and maintaining quality standards in building construction projects.</w:t>
      </w:r>
    </w:p>
    <w:p w14:paraId="6E012A2F">
      <w:pPr>
        <w:spacing w:after="200" w:line="360" w:lineRule="auto"/>
        <w:rPr>
          <w:rStyle w:val="18"/>
          <w:b w:val="0"/>
          <w:szCs w:val="24"/>
        </w:rPr>
      </w:pPr>
      <w:r>
        <w:rPr>
          <w:b/>
          <w:szCs w:val="24"/>
        </w:rPr>
        <w:t>4.3.3 The Role of Resource Availability and Management Capabilities in Improving Construction Productivity</w:t>
      </w:r>
    </w:p>
    <w:p w14:paraId="4A50B5C1">
      <w:pPr>
        <w:spacing w:after="200" w:line="360" w:lineRule="auto"/>
        <w:rPr>
          <w:rStyle w:val="18"/>
          <w:szCs w:val="24"/>
        </w:rPr>
      </w:pPr>
      <w:r>
        <w:rPr>
          <w:szCs w:val="24"/>
        </w:rPr>
        <w:t>This section discusses how the availability of essential construction resources (labour, equipment, and materials) and the contractor’s ability to manage these resources affect productivity on building projects. Respondents were asked to indicate the level of impact these factors have on timely project delivery, cost control, and overall efficiency.</w:t>
      </w:r>
    </w:p>
    <w:p w14:paraId="767D2C0C">
      <w:pPr>
        <w:spacing w:after="200" w:line="276" w:lineRule="auto"/>
        <w:rPr>
          <w:rStyle w:val="18"/>
          <w:b w:val="0"/>
          <w:szCs w:val="24"/>
        </w:rPr>
      </w:pPr>
      <w:r>
        <w:rPr>
          <w:b/>
          <w:szCs w:val="24"/>
        </w:rPr>
        <w:t>Table 4.3.3: Respondents’ Views on the Impact of Resource Availability and Management Skills on Construction Productivity</w:t>
      </w:r>
    </w:p>
    <w:p w14:paraId="0627F82C">
      <w:pPr>
        <w:spacing w:after="200" w:line="276" w:lineRule="auto"/>
        <w:rPr>
          <w:rStyle w:val="18"/>
          <w:szCs w:val="24"/>
        </w:rPr>
      </w:pPr>
      <w:r>
        <w:rPr>
          <w:szCs w:val="24"/>
        </w:rPr>
        <w:t>Factor</w:t>
      </w:r>
      <w:r>
        <w:rPr>
          <w:szCs w:val="24"/>
        </w:rPr>
        <w:tab/>
      </w:r>
      <w:r>
        <w:rPr>
          <w:szCs w:val="24"/>
        </w:rPr>
        <w:t>Strong Impact</w:t>
      </w:r>
      <w:r>
        <w:rPr>
          <w:szCs w:val="24"/>
        </w:rPr>
        <w:tab/>
      </w:r>
      <w:r>
        <w:rPr>
          <w:szCs w:val="24"/>
        </w:rPr>
        <w:t>Moderate Impact</w:t>
      </w:r>
      <w:r>
        <w:rPr>
          <w:szCs w:val="24"/>
        </w:rPr>
        <w:tab/>
      </w:r>
      <w:r>
        <w:rPr>
          <w:szCs w:val="24"/>
        </w:rPr>
        <w:t>Low/No Impact</w:t>
      </w:r>
      <w:r>
        <w:rPr>
          <w:szCs w:val="24"/>
        </w:rPr>
        <w:tab/>
      </w:r>
      <w:r>
        <w:rPr>
          <w:szCs w:val="24"/>
        </w:rPr>
        <w:t>Total Responses</w:t>
      </w:r>
    </w:p>
    <w:p w14:paraId="78ECFB18">
      <w:pPr>
        <w:spacing w:after="200" w:line="276" w:lineRule="auto"/>
        <w:rPr>
          <w:rStyle w:val="18"/>
          <w:szCs w:val="24"/>
        </w:rPr>
      </w:pPr>
      <w:r>
        <w:rPr>
          <w:szCs w:val="24"/>
        </w:rPr>
        <w:t>Availability of skilled labour</w:t>
      </w:r>
      <w:r>
        <w:rPr>
          <w:szCs w:val="24"/>
        </w:rPr>
        <w:tab/>
      </w:r>
      <w:r>
        <w:rPr>
          <w:szCs w:val="24"/>
        </w:rPr>
        <w:tab/>
      </w:r>
      <w:r>
        <w:rPr>
          <w:szCs w:val="24"/>
        </w:rPr>
        <w:tab/>
      </w:r>
      <w:r>
        <w:rPr>
          <w:szCs w:val="24"/>
        </w:rPr>
        <w:t>60 (80.0%)</w:t>
      </w:r>
      <w:r>
        <w:rPr>
          <w:szCs w:val="24"/>
        </w:rPr>
        <w:tab/>
      </w:r>
      <w:r>
        <w:rPr>
          <w:szCs w:val="24"/>
        </w:rPr>
        <w:t>12 (16.0%)</w:t>
      </w:r>
      <w:r>
        <w:rPr>
          <w:szCs w:val="24"/>
        </w:rPr>
        <w:tab/>
      </w:r>
      <w:r>
        <w:rPr>
          <w:szCs w:val="24"/>
        </w:rPr>
        <w:t>3 (4.0%)</w:t>
      </w:r>
      <w:r>
        <w:rPr>
          <w:szCs w:val="24"/>
        </w:rPr>
        <w:tab/>
      </w:r>
      <w:r>
        <w:rPr>
          <w:szCs w:val="24"/>
        </w:rPr>
        <w:t xml:space="preserve">75                        </w:t>
      </w:r>
    </w:p>
    <w:p w14:paraId="43723C44">
      <w:pPr>
        <w:spacing w:after="200" w:line="276" w:lineRule="auto"/>
        <w:rPr>
          <w:rStyle w:val="18"/>
          <w:szCs w:val="24"/>
        </w:rPr>
      </w:pPr>
      <w:r>
        <w:rPr>
          <w:szCs w:val="24"/>
        </w:rPr>
        <w:t>Availability of equipment and materials</w:t>
      </w:r>
      <w:r>
        <w:rPr>
          <w:szCs w:val="24"/>
        </w:rPr>
        <w:tab/>
      </w:r>
      <w:r>
        <w:rPr>
          <w:szCs w:val="24"/>
        </w:rPr>
        <w:t>55 (73.3%)</w:t>
      </w:r>
      <w:r>
        <w:rPr>
          <w:szCs w:val="24"/>
        </w:rPr>
        <w:tab/>
      </w:r>
      <w:r>
        <w:rPr>
          <w:szCs w:val="24"/>
        </w:rPr>
        <w:t>17 (22.7%)</w:t>
      </w:r>
      <w:r>
        <w:rPr>
          <w:szCs w:val="24"/>
        </w:rPr>
        <w:tab/>
      </w:r>
      <w:r>
        <w:rPr>
          <w:szCs w:val="24"/>
        </w:rPr>
        <w:t>3 (4.0%)</w:t>
      </w:r>
      <w:r>
        <w:rPr>
          <w:szCs w:val="24"/>
        </w:rPr>
        <w:tab/>
      </w:r>
      <w:r>
        <w:rPr>
          <w:szCs w:val="24"/>
        </w:rPr>
        <w:t>75</w:t>
      </w:r>
    </w:p>
    <w:p w14:paraId="7437A575">
      <w:pPr>
        <w:spacing w:after="200" w:line="276" w:lineRule="auto"/>
        <w:rPr>
          <w:rStyle w:val="18"/>
          <w:szCs w:val="24"/>
        </w:rPr>
      </w:pPr>
      <w:r>
        <w:rPr>
          <w:szCs w:val="24"/>
        </w:rPr>
        <w:t>Effective site supervision and coordination</w:t>
      </w:r>
      <w:r>
        <w:rPr>
          <w:szCs w:val="24"/>
        </w:rPr>
        <w:tab/>
      </w:r>
      <w:r>
        <w:rPr>
          <w:szCs w:val="24"/>
        </w:rPr>
        <w:t>52 (69.3%)</w:t>
      </w:r>
      <w:r>
        <w:rPr>
          <w:szCs w:val="24"/>
        </w:rPr>
        <w:tab/>
      </w:r>
      <w:r>
        <w:rPr>
          <w:szCs w:val="24"/>
        </w:rPr>
        <w:t>20 (26.7%)</w:t>
      </w:r>
      <w:r>
        <w:rPr>
          <w:szCs w:val="24"/>
        </w:rPr>
        <w:tab/>
      </w:r>
      <w:r>
        <w:rPr>
          <w:szCs w:val="24"/>
        </w:rPr>
        <w:t>3 (4.0%)</w:t>
      </w:r>
      <w:r>
        <w:rPr>
          <w:szCs w:val="24"/>
        </w:rPr>
        <w:tab/>
      </w:r>
      <w:r>
        <w:rPr>
          <w:szCs w:val="24"/>
        </w:rPr>
        <w:t>75</w:t>
      </w:r>
    </w:p>
    <w:p w14:paraId="4FD8891D">
      <w:pPr>
        <w:spacing w:after="200" w:line="276" w:lineRule="auto"/>
        <w:rPr>
          <w:rStyle w:val="18"/>
          <w:szCs w:val="24"/>
        </w:rPr>
      </w:pPr>
      <w:r>
        <w:rPr>
          <w:szCs w:val="24"/>
        </w:rPr>
        <w:t>Time and cost control measures</w:t>
      </w:r>
      <w:r>
        <w:rPr>
          <w:szCs w:val="24"/>
        </w:rPr>
        <w:tab/>
      </w:r>
      <w:r>
        <w:rPr>
          <w:szCs w:val="24"/>
        </w:rPr>
        <w:tab/>
      </w:r>
      <w:r>
        <w:rPr>
          <w:szCs w:val="24"/>
        </w:rPr>
        <w:t>50 (66.7%)</w:t>
      </w:r>
      <w:r>
        <w:rPr>
          <w:szCs w:val="24"/>
        </w:rPr>
        <w:tab/>
      </w:r>
      <w:r>
        <w:rPr>
          <w:szCs w:val="24"/>
        </w:rPr>
        <w:t>22 (29.3%)</w:t>
      </w:r>
      <w:r>
        <w:rPr>
          <w:szCs w:val="24"/>
        </w:rPr>
        <w:tab/>
      </w:r>
      <w:r>
        <w:rPr>
          <w:szCs w:val="24"/>
        </w:rPr>
        <w:t>3 (4.0%)</w:t>
      </w:r>
      <w:r>
        <w:rPr>
          <w:szCs w:val="24"/>
        </w:rPr>
        <w:tab/>
      </w:r>
      <w:r>
        <w:rPr>
          <w:szCs w:val="24"/>
        </w:rPr>
        <w:t>75</w:t>
      </w:r>
    </w:p>
    <w:p w14:paraId="6C7070B3">
      <w:pPr>
        <w:spacing w:after="200" w:line="276" w:lineRule="auto"/>
        <w:rPr>
          <w:rStyle w:val="18"/>
          <w:szCs w:val="24"/>
        </w:rPr>
      </w:pPr>
    </w:p>
    <w:p w14:paraId="14689333">
      <w:pPr>
        <w:spacing w:after="200"/>
        <w:rPr>
          <w:rStyle w:val="18"/>
          <w:szCs w:val="24"/>
        </w:rPr>
      </w:pPr>
      <w:r>
        <w:rPr>
          <w:szCs w:val="24"/>
        </w:rPr>
        <w:t>The findings show that resource availability, especially skilled labour (80%) and adequate materials/equipment (73.3%), has a major impact on construction productivity. Respondents noted that when materials or labour are delayed or in short supply, project activities slow down, affecting both timelines and budget.</w:t>
      </w:r>
    </w:p>
    <w:p w14:paraId="089DD9CC">
      <w:pPr>
        <w:spacing w:after="200"/>
        <w:rPr>
          <w:rStyle w:val="18"/>
          <w:szCs w:val="24"/>
        </w:rPr>
      </w:pPr>
      <w:r>
        <w:rPr>
          <w:szCs w:val="24"/>
        </w:rPr>
        <w:t>Management capability, particularly in supervision and resource coordination, was also highlighted as essential. Around 69.3% of respondents agreed that good site supervision ensures that workers are efficient, safety rules are followed, and tasks are executed in the correct order. Without such management, productivity drops due to confusion, delays, or rework.</w:t>
      </w:r>
    </w:p>
    <w:p w14:paraId="3CAFD796">
      <w:pPr>
        <w:spacing w:after="200"/>
        <w:rPr>
          <w:rStyle w:val="18"/>
          <w:szCs w:val="24"/>
        </w:rPr>
      </w:pPr>
      <w:r>
        <w:rPr>
          <w:szCs w:val="24"/>
        </w:rPr>
        <w:t>Time and cost control measures were rated highly by 66.7% of respondents. These include proper scheduling, monitoring of progress, and tracking of expenses. Contractors who implement effective control strategies are better able to maintain high productivity and deliver quality work within deadlines.</w:t>
      </w:r>
    </w:p>
    <w:p w14:paraId="6668AC20">
      <w:pPr>
        <w:spacing w:after="200"/>
        <w:rPr>
          <w:rStyle w:val="18"/>
          <w:szCs w:val="24"/>
        </w:rPr>
      </w:pPr>
      <w:r>
        <w:rPr>
          <w:szCs w:val="24"/>
        </w:rPr>
        <w:t>These results support earlier studies (Gunduz &amp; Elsherbeny, 2020; Oke et al., 2017), which suggest that productivity in construction depends heavily on having the right resources at the right time and managing them efficiently. Even with a competent contractor, the absence of resources or weak site management leads to delays and wasted effort.</w:t>
      </w:r>
    </w:p>
    <w:p w14:paraId="231B23AD">
      <w:pPr>
        <w:spacing w:after="200"/>
        <w:rPr>
          <w:rStyle w:val="18"/>
          <w:szCs w:val="24"/>
        </w:rPr>
      </w:pPr>
      <w:r>
        <w:rPr>
          <w:szCs w:val="24"/>
        </w:rPr>
        <w:t>Respondents also shared that managing construction inputs requires planning and proactive decision-making. For example, a contractor who fails to order materials in time or schedule labour properly can cause significant disruptions, even if funding and experience are available.</w:t>
      </w:r>
    </w:p>
    <w:p w14:paraId="710A6CF1">
      <w:pPr>
        <w:spacing w:after="200"/>
        <w:rPr>
          <w:rStyle w:val="18"/>
          <w:szCs w:val="24"/>
        </w:rPr>
      </w:pPr>
      <w:r>
        <w:rPr>
          <w:szCs w:val="24"/>
        </w:rPr>
        <w:t>In conclusion, both the availability of resources and the contractor’s ability to manage them play a critical role in improving construction productivity. For a project to be successful, these elements must be in place and properly coordinated throughout the project lifecycle</w:t>
      </w:r>
    </w:p>
    <w:p w14:paraId="693C434E">
      <w:pPr>
        <w:spacing w:after="200"/>
        <w:rPr>
          <w:rStyle w:val="18"/>
          <w:b w:val="0"/>
          <w:szCs w:val="24"/>
        </w:rPr>
      </w:pPr>
      <w:r>
        <w:rPr>
          <w:b/>
          <w:szCs w:val="24"/>
        </w:rPr>
        <w:t>4.3.4 The Relationship Between Contractors' Organisational Skills and the Timely Completion of Projects</w:t>
      </w:r>
    </w:p>
    <w:p w14:paraId="4269538D">
      <w:pPr>
        <w:spacing w:after="200"/>
        <w:rPr>
          <w:szCs w:val="24"/>
        </w:rPr>
      </w:pPr>
      <w:r>
        <w:rPr>
          <w:szCs w:val="24"/>
        </w:rPr>
        <w:t>This section presents the findings on how contractors’ organisational skills affect the ability to complete building projects on time. Respondents were asked to assess the role of various organisational capabilities such as planning, scheduling, coordination, and communication in ensuring timely delivery.</w:t>
      </w:r>
    </w:p>
    <w:p w14:paraId="55F8D2FD">
      <w:pPr>
        <w:spacing w:after="200" w:line="276" w:lineRule="auto"/>
        <w:rPr>
          <w:rStyle w:val="18"/>
          <w:szCs w:val="24"/>
        </w:rPr>
      </w:pPr>
    </w:p>
    <w:p w14:paraId="07E6C931">
      <w:pPr>
        <w:spacing w:after="200" w:line="276" w:lineRule="auto"/>
        <w:rPr>
          <w:rStyle w:val="18"/>
          <w:b w:val="0"/>
          <w:szCs w:val="24"/>
        </w:rPr>
      </w:pPr>
      <w:r>
        <w:rPr>
          <w:b/>
          <w:szCs w:val="24"/>
        </w:rPr>
        <w:t>Table 4.3.4: Impact of Contractors’ Organisational Skills on Timely Project Completion</w:t>
      </w:r>
    </w:p>
    <w:p w14:paraId="2F86D1AC">
      <w:pPr>
        <w:spacing w:after="200" w:line="276" w:lineRule="auto"/>
        <w:rPr>
          <w:rStyle w:val="18"/>
          <w:szCs w:val="24"/>
        </w:rPr>
      </w:pPr>
      <w:r>
        <w:rPr>
          <w:szCs w:val="24"/>
        </w:rPr>
        <w:t>Organisational Skill</w:t>
      </w:r>
      <w:r>
        <w:rPr>
          <w:szCs w:val="24"/>
        </w:rPr>
        <w:tab/>
      </w:r>
      <w:r>
        <w:rPr>
          <w:szCs w:val="24"/>
        </w:rPr>
        <w:tab/>
      </w:r>
      <w:r>
        <w:rPr>
          <w:szCs w:val="24"/>
        </w:rPr>
        <w:t>Strong Impact</w:t>
      </w:r>
      <w:r>
        <w:rPr>
          <w:szCs w:val="24"/>
        </w:rPr>
        <w:tab/>
      </w:r>
      <w:r>
        <w:rPr>
          <w:szCs w:val="24"/>
        </w:rPr>
        <w:t>Moderate Impact</w:t>
      </w:r>
      <w:r>
        <w:rPr>
          <w:szCs w:val="24"/>
        </w:rPr>
        <w:tab/>
      </w:r>
      <w:r>
        <w:rPr>
          <w:szCs w:val="24"/>
        </w:rPr>
        <w:t>Low/No Impact</w:t>
      </w:r>
      <w:r>
        <w:rPr>
          <w:szCs w:val="24"/>
        </w:rPr>
        <w:tab/>
      </w:r>
      <w:r>
        <w:rPr>
          <w:szCs w:val="24"/>
        </w:rPr>
        <w:t>Total Responses</w:t>
      </w:r>
    </w:p>
    <w:p w14:paraId="0C1CAD95">
      <w:pPr>
        <w:spacing w:after="200" w:line="276" w:lineRule="auto"/>
        <w:rPr>
          <w:rStyle w:val="18"/>
          <w:szCs w:val="24"/>
        </w:rPr>
      </w:pPr>
      <w:r>
        <w:rPr>
          <w:szCs w:val="24"/>
        </w:rPr>
        <w:t>Project planning and scheduling</w:t>
      </w:r>
      <w:r>
        <w:rPr>
          <w:szCs w:val="24"/>
        </w:rPr>
        <w:tab/>
      </w:r>
      <w:r>
        <w:rPr>
          <w:szCs w:val="24"/>
        </w:rPr>
        <w:tab/>
      </w:r>
      <w:r>
        <w:rPr>
          <w:szCs w:val="24"/>
        </w:rPr>
        <w:t xml:space="preserve">     58 (77.3%)</w:t>
      </w:r>
      <w:r>
        <w:rPr>
          <w:szCs w:val="24"/>
        </w:rPr>
        <w:tab/>
      </w:r>
      <w:r>
        <w:rPr>
          <w:szCs w:val="24"/>
        </w:rPr>
        <w:t xml:space="preserve">  14 (18.7%)</w:t>
      </w:r>
      <w:r>
        <w:rPr>
          <w:szCs w:val="24"/>
        </w:rPr>
        <w:tab/>
      </w:r>
      <w:r>
        <w:rPr>
          <w:szCs w:val="24"/>
        </w:rPr>
        <w:t>3 (4.0%)</w:t>
      </w:r>
      <w:r>
        <w:rPr>
          <w:szCs w:val="24"/>
        </w:rPr>
        <w:tab/>
      </w:r>
      <w:r>
        <w:rPr>
          <w:szCs w:val="24"/>
        </w:rPr>
        <w:t>75</w:t>
      </w:r>
    </w:p>
    <w:p w14:paraId="2547E8AB">
      <w:pPr>
        <w:spacing w:after="200" w:line="276" w:lineRule="auto"/>
        <w:rPr>
          <w:rStyle w:val="18"/>
          <w:szCs w:val="24"/>
        </w:rPr>
      </w:pPr>
      <w:r>
        <w:rPr>
          <w:szCs w:val="24"/>
        </w:rPr>
        <w:t xml:space="preserve">Coordination with subcontractors and suppliers55 (73.3%)  </w:t>
      </w:r>
      <w:r>
        <w:rPr>
          <w:szCs w:val="24"/>
        </w:rPr>
        <w:tab/>
      </w:r>
      <w:r>
        <w:rPr>
          <w:szCs w:val="24"/>
        </w:rPr>
        <w:t xml:space="preserve">  16 (21.3%)  (5.4%)</w:t>
      </w:r>
      <w:r>
        <w:rPr>
          <w:szCs w:val="24"/>
        </w:rPr>
        <w:tab/>
      </w:r>
      <w:r>
        <w:rPr>
          <w:szCs w:val="24"/>
        </w:rPr>
        <w:t>75</w:t>
      </w:r>
    </w:p>
    <w:p w14:paraId="58EF8D0A">
      <w:pPr>
        <w:spacing w:after="200" w:line="276" w:lineRule="auto"/>
        <w:rPr>
          <w:rStyle w:val="18"/>
          <w:szCs w:val="24"/>
        </w:rPr>
      </w:pPr>
      <w:r>
        <w:rPr>
          <w:szCs w:val="24"/>
        </w:rPr>
        <w:t>Site communication and reporting system</w:t>
      </w:r>
      <w:r>
        <w:rPr>
          <w:szCs w:val="24"/>
        </w:rPr>
        <w:tab/>
      </w:r>
      <w:r>
        <w:rPr>
          <w:szCs w:val="24"/>
        </w:rPr>
        <w:t xml:space="preserve">    52 (69.3%)</w:t>
      </w:r>
      <w:r>
        <w:rPr>
          <w:szCs w:val="24"/>
        </w:rPr>
        <w:tab/>
      </w:r>
      <w:r>
        <w:rPr>
          <w:szCs w:val="24"/>
        </w:rPr>
        <w:t xml:space="preserve">  20 (26.7%)</w:t>
      </w:r>
      <w:r>
        <w:rPr>
          <w:szCs w:val="24"/>
        </w:rPr>
        <w:tab/>
      </w:r>
      <w:r>
        <w:rPr>
          <w:szCs w:val="24"/>
        </w:rPr>
        <w:t>3 (4.0%)</w:t>
      </w:r>
      <w:r>
        <w:rPr>
          <w:szCs w:val="24"/>
        </w:rPr>
        <w:tab/>
      </w:r>
      <w:r>
        <w:rPr>
          <w:szCs w:val="24"/>
        </w:rPr>
        <w:t>75</w:t>
      </w:r>
    </w:p>
    <w:p w14:paraId="37F04657">
      <w:pPr>
        <w:spacing w:after="200" w:line="276" w:lineRule="auto"/>
        <w:rPr>
          <w:rStyle w:val="18"/>
          <w:szCs w:val="24"/>
        </w:rPr>
      </w:pPr>
      <w:r>
        <w:rPr>
          <w:szCs w:val="24"/>
        </w:rPr>
        <w:t>Record-keeping and documentation</w:t>
      </w:r>
      <w:r>
        <w:rPr>
          <w:szCs w:val="24"/>
        </w:rPr>
        <w:tab/>
      </w:r>
      <w:r>
        <w:rPr>
          <w:szCs w:val="24"/>
        </w:rPr>
        <w:tab/>
      </w:r>
      <w:r>
        <w:rPr>
          <w:szCs w:val="24"/>
        </w:rPr>
        <w:t xml:space="preserve">    48 (64.0%)</w:t>
      </w:r>
      <w:r>
        <w:rPr>
          <w:szCs w:val="24"/>
        </w:rPr>
        <w:tab/>
      </w:r>
      <w:r>
        <w:rPr>
          <w:szCs w:val="24"/>
        </w:rPr>
        <w:t xml:space="preserve">   23 (30.7%)</w:t>
      </w:r>
      <w:r>
        <w:rPr>
          <w:szCs w:val="24"/>
        </w:rPr>
        <w:tab/>
      </w:r>
      <w:r>
        <w:rPr>
          <w:szCs w:val="24"/>
        </w:rPr>
        <w:t>4 (5.3%)</w:t>
      </w:r>
      <w:r>
        <w:rPr>
          <w:szCs w:val="24"/>
        </w:rPr>
        <w:tab/>
      </w:r>
      <w:r>
        <w:rPr>
          <w:szCs w:val="24"/>
        </w:rPr>
        <w:t>75</w:t>
      </w:r>
    </w:p>
    <w:p w14:paraId="55EEA534">
      <w:pPr>
        <w:spacing w:after="200" w:line="276" w:lineRule="auto"/>
        <w:rPr>
          <w:rStyle w:val="18"/>
          <w:szCs w:val="24"/>
        </w:rPr>
      </w:pPr>
    </w:p>
    <w:p w14:paraId="7664DE97">
      <w:pPr>
        <w:spacing w:after="200" w:line="360" w:lineRule="auto"/>
        <w:rPr>
          <w:rStyle w:val="18"/>
          <w:szCs w:val="24"/>
        </w:rPr>
      </w:pPr>
      <w:r>
        <w:rPr>
          <w:szCs w:val="24"/>
        </w:rPr>
        <w:t>From the table above, project planning and scheduling is identified as the most critical organisational skill influencing timely completion, with 77.3% of respondents indicating a strong impact. Respondents explained that without a clear programme of work and timeline, project activities become disorganised, leading to delays.</w:t>
      </w:r>
    </w:p>
    <w:p w14:paraId="0D7DB031">
      <w:pPr>
        <w:spacing w:after="200" w:line="360" w:lineRule="auto"/>
        <w:rPr>
          <w:rStyle w:val="18"/>
          <w:szCs w:val="24"/>
        </w:rPr>
      </w:pPr>
      <w:r>
        <w:rPr>
          <w:szCs w:val="24"/>
        </w:rPr>
        <w:t>Coordination with subcontractors and suppliers also plays a vital role. About 73.3% of respondents stated that proper coordination ensures the smooth flow of materials, labour, and equipment at the right time, which is essential for maintaining progress on site.</w:t>
      </w:r>
    </w:p>
    <w:p w14:paraId="227D3BE4">
      <w:pPr>
        <w:spacing w:after="200" w:line="360" w:lineRule="auto"/>
        <w:rPr>
          <w:rStyle w:val="18"/>
          <w:szCs w:val="24"/>
        </w:rPr>
      </w:pPr>
      <w:r>
        <w:rPr>
          <w:szCs w:val="24"/>
        </w:rPr>
        <w:t>Effective communication and site reporting systems (69.3%) help to keep all stakeholders informed and aligned, reducing the chances of misunderstandings and mistakes that can cause time loss.</w:t>
      </w:r>
    </w:p>
    <w:p w14:paraId="78F7B5AD">
      <w:pPr>
        <w:spacing w:after="200" w:line="360" w:lineRule="auto"/>
        <w:rPr>
          <w:rStyle w:val="18"/>
          <w:szCs w:val="24"/>
        </w:rPr>
      </w:pPr>
      <w:r>
        <w:rPr>
          <w:szCs w:val="24"/>
        </w:rPr>
        <w:t>Record-keeping and documentation, although slightly lower, was still seen as important. Accurate records allow for better tracking of progress and help manage any variations or delays appropriately.</w:t>
      </w:r>
    </w:p>
    <w:p w14:paraId="46CE1789">
      <w:pPr>
        <w:spacing w:after="200" w:line="360" w:lineRule="auto"/>
        <w:rPr>
          <w:rStyle w:val="18"/>
          <w:szCs w:val="24"/>
        </w:rPr>
      </w:pPr>
      <w:r>
        <w:rPr>
          <w:szCs w:val="24"/>
        </w:rPr>
        <w:t>These findings support the argument that strong organisational skills are key to successful project timelines. Respondents shared that many delays experienced in building projects are not due to external factors alone, but are often caused by poor planning and lack of communication within the contractor’s team.</w:t>
      </w:r>
    </w:p>
    <w:p w14:paraId="0E6190AE">
      <w:pPr>
        <w:spacing w:after="200" w:line="360" w:lineRule="auto"/>
        <w:rPr>
          <w:rStyle w:val="18"/>
          <w:szCs w:val="24"/>
        </w:rPr>
      </w:pPr>
      <w:r>
        <w:rPr>
          <w:szCs w:val="24"/>
        </w:rPr>
        <w:t>This aligns with studies by Hwang and Ng (2013) and Agyekum et al. (2021), which also found that contractors with strong planning and coordination systems are more likely to deliver projects on schedule. Without proper organisation, even experienced and well-funded contractors can fail to meet deadlines.</w:t>
      </w:r>
    </w:p>
    <w:p w14:paraId="5861F9D3">
      <w:pPr>
        <w:spacing w:after="200" w:line="360" w:lineRule="auto"/>
        <w:rPr>
          <w:rStyle w:val="18"/>
          <w:szCs w:val="24"/>
        </w:rPr>
      </w:pPr>
      <w:r>
        <w:rPr>
          <w:szCs w:val="24"/>
        </w:rPr>
        <w:t>In summary, the study confirms that contractors’ organisational skills—particularly in planning, coordination, communication, and documentation—are strongly linked to the timely completion of building construction projects.</w:t>
      </w:r>
    </w:p>
    <w:p w14:paraId="2DEF1E24">
      <w:pPr>
        <w:spacing w:after="200" w:line="360" w:lineRule="auto"/>
        <w:rPr>
          <w:rStyle w:val="18"/>
          <w:szCs w:val="24"/>
        </w:rPr>
      </w:pPr>
    </w:p>
    <w:p w14:paraId="32868896">
      <w:pPr>
        <w:spacing w:after="200" w:line="360" w:lineRule="auto"/>
        <w:rPr>
          <w:rStyle w:val="18"/>
          <w:b w:val="0"/>
          <w:szCs w:val="24"/>
        </w:rPr>
      </w:pPr>
      <w:r>
        <w:rPr>
          <w:b/>
          <w:szCs w:val="24"/>
        </w:rPr>
        <w:t>4.3.5 The Significance of Critical Success Factors (CSFs) Associated with Contractors in Achieving Construction Project Success</w:t>
      </w:r>
    </w:p>
    <w:p w14:paraId="44D14D21">
      <w:pPr>
        <w:spacing w:after="200" w:line="360" w:lineRule="auto"/>
        <w:rPr>
          <w:rStyle w:val="18"/>
          <w:szCs w:val="24"/>
        </w:rPr>
      </w:pPr>
      <w:r>
        <w:rPr>
          <w:szCs w:val="24"/>
        </w:rPr>
        <w:t>This section presents findings on the critical success factors (CSFs) that most significantly influence the success of building construction projects when related to the performance of contractors. Respondents were asked to rate various contractor-related factors based on their contribution to project success, particularly in terms of time, cost, quality, and client satisfaction.</w:t>
      </w:r>
    </w:p>
    <w:p w14:paraId="76322F36">
      <w:pPr>
        <w:spacing w:after="200" w:line="276" w:lineRule="auto"/>
        <w:rPr>
          <w:rStyle w:val="18"/>
          <w:szCs w:val="24"/>
        </w:rPr>
      </w:pPr>
      <w:r>
        <w:rPr>
          <w:b/>
          <w:szCs w:val="24"/>
        </w:rPr>
        <w:t>Table 4.3.5: Respondents’ Views on the Most Significant Contractor-Related Critical Success Factors (CSFs)</w:t>
      </w:r>
    </w:p>
    <w:p w14:paraId="34E4BE51">
      <w:pPr>
        <w:spacing w:after="200" w:line="276" w:lineRule="auto"/>
        <w:rPr>
          <w:rStyle w:val="18"/>
          <w:szCs w:val="24"/>
        </w:rPr>
      </w:pPr>
      <w:r>
        <w:rPr>
          <w:szCs w:val="24"/>
        </w:rPr>
        <w:t xml:space="preserve">Critical Factor  </w:t>
      </w:r>
      <w:r>
        <w:rPr>
          <w:szCs w:val="24"/>
        </w:rPr>
        <w:tab/>
      </w:r>
      <w:r>
        <w:rPr>
          <w:szCs w:val="24"/>
        </w:rPr>
        <w:tab/>
      </w:r>
      <w:r>
        <w:rPr>
          <w:szCs w:val="24"/>
        </w:rPr>
        <w:t xml:space="preserve">                         Strong            Moderate             Low</w:t>
      </w:r>
      <w:r>
        <w:rPr>
          <w:szCs w:val="24"/>
        </w:rPr>
        <w:tab/>
      </w:r>
      <w:r>
        <w:rPr>
          <w:szCs w:val="24"/>
        </w:rPr>
        <w:tab/>
      </w:r>
      <w:r>
        <w:rPr>
          <w:szCs w:val="24"/>
        </w:rPr>
        <w:t xml:space="preserve">Total </w:t>
      </w:r>
    </w:p>
    <w:p w14:paraId="70BD34AA">
      <w:pPr>
        <w:spacing w:after="200" w:line="276" w:lineRule="auto"/>
        <w:rPr>
          <w:rStyle w:val="18"/>
          <w:szCs w:val="24"/>
        </w:rPr>
      </w:pPr>
      <w:r>
        <w:rPr>
          <w:szCs w:val="24"/>
        </w:rPr>
        <w:t>Contractor's past performance</w:t>
      </w:r>
      <w:r>
        <w:rPr>
          <w:szCs w:val="24"/>
        </w:rPr>
        <w:tab/>
      </w:r>
      <w:r>
        <w:rPr>
          <w:szCs w:val="24"/>
        </w:rPr>
        <w:tab/>
      </w:r>
      <w:r>
        <w:rPr>
          <w:szCs w:val="24"/>
        </w:rPr>
        <w:t>60 (80.0%)</w:t>
      </w:r>
      <w:r>
        <w:rPr>
          <w:szCs w:val="24"/>
        </w:rPr>
        <w:tab/>
      </w:r>
      <w:r>
        <w:rPr>
          <w:szCs w:val="24"/>
        </w:rPr>
        <w:t>13 (17.3%)</w:t>
      </w:r>
      <w:r>
        <w:rPr>
          <w:szCs w:val="24"/>
        </w:rPr>
        <w:tab/>
      </w:r>
      <w:r>
        <w:rPr>
          <w:szCs w:val="24"/>
        </w:rPr>
        <w:t>2 (2.7%)</w:t>
      </w:r>
      <w:r>
        <w:rPr>
          <w:szCs w:val="24"/>
        </w:rPr>
        <w:tab/>
      </w:r>
      <w:r>
        <w:rPr>
          <w:szCs w:val="24"/>
        </w:rPr>
        <w:t>75</w:t>
      </w:r>
    </w:p>
    <w:p w14:paraId="3E813A5D">
      <w:pPr>
        <w:spacing w:after="200" w:line="276" w:lineRule="auto"/>
        <w:rPr>
          <w:rStyle w:val="18"/>
          <w:szCs w:val="24"/>
        </w:rPr>
      </w:pPr>
      <w:r>
        <w:rPr>
          <w:szCs w:val="24"/>
        </w:rPr>
        <w:t>Financial stability</w:t>
      </w:r>
      <w:r>
        <w:rPr>
          <w:szCs w:val="24"/>
        </w:rPr>
        <w:tab/>
      </w:r>
      <w:r>
        <w:rPr>
          <w:szCs w:val="24"/>
        </w:rPr>
        <w:tab/>
      </w:r>
      <w:r>
        <w:rPr>
          <w:szCs w:val="24"/>
        </w:rPr>
        <w:tab/>
      </w:r>
      <w:r>
        <w:rPr>
          <w:szCs w:val="24"/>
        </w:rPr>
        <w:tab/>
      </w:r>
      <w:r>
        <w:rPr>
          <w:szCs w:val="24"/>
        </w:rPr>
        <w:t>58 (77.3%)</w:t>
      </w:r>
      <w:r>
        <w:rPr>
          <w:szCs w:val="24"/>
        </w:rPr>
        <w:tab/>
      </w:r>
      <w:r>
        <w:rPr>
          <w:szCs w:val="24"/>
        </w:rPr>
        <w:t>15 (20.0%)</w:t>
      </w:r>
      <w:r>
        <w:rPr>
          <w:szCs w:val="24"/>
        </w:rPr>
        <w:tab/>
      </w:r>
      <w:r>
        <w:rPr>
          <w:szCs w:val="24"/>
        </w:rPr>
        <w:t>2 (2.7%)</w:t>
      </w:r>
      <w:r>
        <w:rPr>
          <w:szCs w:val="24"/>
        </w:rPr>
        <w:tab/>
      </w:r>
      <w:r>
        <w:rPr>
          <w:szCs w:val="24"/>
        </w:rPr>
        <w:t>75</w:t>
      </w:r>
    </w:p>
    <w:p w14:paraId="1B406440">
      <w:pPr>
        <w:spacing w:after="200" w:line="276" w:lineRule="auto"/>
        <w:rPr>
          <w:rStyle w:val="18"/>
          <w:szCs w:val="24"/>
        </w:rPr>
      </w:pPr>
      <w:r>
        <w:rPr>
          <w:szCs w:val="24"/>
        </w:rPr>
        <w:t>Technical and managerial competence</w:t>
      </w:r>
      <w:r>
        <w:rPr>
          <w:szCs w:val="24"/>
        </w:rPr>
        <w:tab/>
      </w:r>
      <w:r>
        <w:rPr>
          <w:szCs w:val="24"/>
        </w:rPr>
        <w:t>56 (74.7%)</w:t>
      </w:r>
      <w:r>
        <w:rPr>
          <w:szCs w:val="24"/>
        </w:rPr>
        <w:tab/>
      </w:r>
      <w:r>
        <w:rPr>
          <w:szCs w:val="24"/>
        </w:rPr>
        <w:t>16 (21.3%)</w:t>
      </w:r>
      <w:r>
        <w:rPr>
          <w:szCs w:val="24"/>
        </w:rPr>
        <w:tab/>
      </w:r>
      <w:r>
        <w:rPr>
          <w:szCs w:val="24"/>
        </w:rPr>
        <w:t>3 (4.0%)</w:t>
      </w:r>
      <w:r>
        <w:rPr>
          <w:szCs w:val="24"/>
        </w:rPr>
        <w:tab/>
      </w:r>
      <w:r>
        <w:rPr>
          <w:szCs w:val="24"/>
        </w:rPr>
        <w:t>75</w:t>
      </w:r>
    </w:p>
    <w:p w14:paraId="3BFBEA2B">
      <w:pPr>
        <w:spacing w:after="200" w:line="276" w:lineRule="auto"/>
        <w:rPr>
          <w:rStyle w:val="18"/>
          <w:szCs w:val="24"/>
        </w:rPr>
      </w:pPr>
      <w:r>
        <w:rPr>
          <w:szCs w:val="24"/>
        </w:rPr>
        <w:t>Safety and quality assurance policies</w:t>
      </w:r>
      <w:r>
        <w:rPr>
          <w:szCs w:val="24"/>
        </w:rPr>
        <w:tab/>
      </w:r>
      <w:r>
        <w:rPr>
          <w:szCs w:val="24"/>
        </w:rPr>
        <w:tab/>
      </w:r>
      <w:r>
        <w:rPr>
          <w:szCs w:val="24"/>
        </w:rPr>
        <w:t>52 (69.3%)</w:t>
      </w:r>
      <w:r>
        <w:rPr>
          <w:szCs w:val="24"/>
        </w:rPr>
        <w:tab/>
      </w:r>
      <w:r>
        <w:rPr>
          <w:szCs w:val="24"/>
        </w:rPr>
        <w:t>18 (24.0%)</w:t>
      </w:r>
      <w:r>
        <w:rPr>
          <w:szCs w:val="24"/>
        </w:rPr>
        <w:tab/>
      </w:r>
      <w:r>
        <w:rPr>
          <w:szCs w:val="24"/>
        </w:rPr>
        <w:t>5 (6.7%)</w:t>
      </w:r>
      <w:r>
        <w:rPr>
          <w:szCs w:val="24"/>
        </w:rPr>
        <w:tab/>
      </w:r>
      <w:r>
        <w:rPr>
          <w:szCs w:val="24"/>
        </w:rPr>
        <w:t>75</w:t>
      </w:r>
    </w:p>
    <w:p w14:paraId="0E7B8661">
      <w:pPr>
        <w:spacing w:after="200" w:line="276" w:lineRule="auto"/>
        <w:rPr>
          <w:rStyle w:val="18"/>
          <w:szCs w:val="24"/>
        </w:rPr>
      </w:pPr>
      <w:r>
        <w:rPr>
          <w:szCs w:val="24"/>
        </w:rPr>
        <w:t>Timely communication and reporting</w:t>
      </w:r>
      <w:r>
        <w:rPr>
          <w:szCs w:val="24"/>
        </w:rPr>
        <w:tab/>
      </w:r>
      <w:r>
        <w:rPr>
          <w:szCs w:val="24"/>
        </w:rPr>
        <w:tab/>
      </w:r>
      <w:r>
        <w:rPr>
          <w:szCs w:val="24"/>
        </w:rPr>
        <w:t>50 (66.7%)</w:t>
      </w:r>
      <w:r>
        <w:rPr>
          <w:szCs w:val="24"/>
        </w:rPr>
        <w:tab/>
      </w:r>
      <w:r>
        <w:rPr>
          <w:szCs w:val="24"/>
        </w:rPr>
        <w:t>20 (26.7%)</w:t>
      </w:r>
      <w:r>
        <w:rPr>
          <w:szCs w:val="24"/>
        </w:rPr>
        <w:tab/>
      </w:r>
      <w:r>
        <w:rPr>
          <w:szCs w:val="24"/>
        </w:rPr>
        <w:t>5 (6.7%)</w:t>
      </w:r>
      <w:r>
        <w:rPr>
          <w:szCs w:val="24"/>
        </w:rPr>
        <w:tab/>
      </w:r>
      <w:r>
        <w:rPr>
          <w:szCs w:val="24"/>
        </w:rPr>
        <w:t>75</w:t>
      </w:r>
    </w:p>
    <w:p w14:paraId="4CD027BE">
      <w:pPr>
        <w:spacing w:after="200" w:line="276" w:lineRule="auto"/>
        <w:rPr>
          <w:rStyle w:val="18"/>
          <w:szCs w:val="24"/>
        </w:rPr>
      </w:pPr>
      <w:r>
        <w:rPr>
          <w:szCs w:val="24"/>
        </w:rPr>
        <w:t>Availability of skilled workforce</w:t>
      </w:r>
      <w:r>
        <w:rPr>
          <w:szCs w:val="24"/>
        </w:rPr>
        <w:tab/>
      </w:r>
      <w:r>
        <w:rPr>
          <w:szCs w:val="24"/>
        </w:rPr>
        <w:tab/>
      </w:r>
      <w:r>
        <w:rPr>
          <w:szCs w:val="24"/>
        </w:rPr>
        <w:t>48 (64.0%)</w:t>
      </w:r>
      <w:r>
        <w:rPr>
          <w:szCs w:val="24"/>
        </w:rPr>
        <w:tab/>
      </w:r>
      <w:r>
        <w:rPr>
          <w:szCs w:val="24"/>
        </w:rPr>
        <w:t>22 (29.3%)</w:t>
      </w:r>
      <w:r>
        <w:rPr>
          <w:szCs w:val="24"/>
        </w:rPr>
        <w:tab/>
      </w:r>
      <w:r>
        <w:rPr>
          <w:szCs w:val="24"/>
        </w:rPr>
        <w:t>5 (6.7%)</w:t>
      </w:r>
      <w:r>
        <w:rPr>
          <w:szCs w:val="24"/>
        </w:rPr>
        <w:tab/>
      </w:r>
      <w:r>
        <w:rPr>
          <w:szCs w:val="24"/>
        </w:rPr>
        <w:t>75</w:t>
      </w:r>
    </w:p>
    <w:p w14:paraId="7D1DFFB8">
      <w:pPr>
        <w:spacing w:after="200"/>
        <w:rPr>
          <w:rStyle w:val="18"/>
          <w:szCs w:val="24"/>
        </w:rPr>
      </w:pPr>
      <w:r>
        <w:rPr>
          <w:szCs w:val="24"/>
        </w:rPr>
        <w:t>From the data above, contractors’ past performance was rated the most significant CSF by 80% of respondents. This suggests that a contractor’s track record on similar or past projects is one of the best indicators of future success. Respondents shared that proven contractors are more likely to follow proper processes, reduce errors, and deliver quality work.</w:t>
      </w:r>
    </w:p>
    <w:p w14:paraId="134561F6">
      <w:pPr>
        <w:spacing w:after="200"/>
        <w:rPr>
          <w:rStyle w:val="18"/>
          <w:szCs w:val="24"/>
        </w:rPr>
      </w:pPr>
      <w:r>
        <w:rPr>
          <w:szCs w:val="24"/>
        </w:rPr>
        <w:t>Financial stability (77.3%) and technical/managerial competence (74.7%) were also seen as highly significant. Financially stable contractors are better positioned to meet project demands without delays or cost overruns. Similarly, technical and managerial competence ensures that projects are well-coordinated, compliant with standards, and responsive to issues.</w:t>
      </w:r>
    </w:p>
    <w:p w14:paraId="1BA3184A">
      <w:pPr>
        <w:spacing w:after="200"/>
        <w:rPr>
          <w:rStyle w:val="18"/>
          <w:szCs w:val="24"/>
        </w:rPr>
      </w:pPr>
      <w:r>
        <w:rPr>
          <w:szCs w:val="24"/>
        </w:rPr>
        <w:t>Other important CSFs included safety and quality policies, timely communication, and the availability of skilled labour. Though slightly lower, each was still rated significant by the majority of respondents, indicating their importance in achieving successful outcomes.</w:t>
      </w:r>
    </w:p>
    <w:p w14:paraId="36C8F09F">
      <w:pPr>
        <w:spacing w:after="200"/>
        <w:rPr>
          <w:rStyle w:val="18"/>
          <w:szCs w:val="24"/>
        </w:rPr>
      </w:pPr>
      <w:r>
        <w:rPr>
          <w:szCs w:val="24"/>
        </w:rPr>
        <w:t>The findings affirm that multiple contractor-related CSFs contribute jointly to project success. A contractor’s ability to manage time, resources, communication, and safety directly influences project delivery. These results support previous studies (Gunduz &amp; Elsherbeny, 2020; Yap et al., 2020), which argue that focusing on a combination of performance history, financial strength, and technical capability leads to improved construction outcomes.</w:t>
      </w:r>
    </w:p>
    <w:p w14:paraId="0814967B">
      <w:pPr>
        <w:spacing w:after="200"/>
        <w:rPr>
          <w:rStyle w:val="18"/>
          <w:szCs w:val="24"/>
        </w:rPr>
      </w:pPr>
      <w:r>
        <w:rPr>
          <w:szCs w:val="24"/>
        </w:rPr>
        <w:t>Respondents also noted that projects often fail not because of one weakness, but because several CSFs are overlooked during contractor selection. For example, a contractor with strong finance but poor communication and safety procedures can still cause delays or dissatisfaction.</w:t>
      </w:r>
    </w:p>
    <w:p w14:paraId="2CD42E32">
      <w:pPr>
        <w:spacing w:after="200"/>
        <w:rPr>
          <w:rStyle w:val="18"/>
          <w:szCs w:val="24"/>
        </w:rPr>
      </w:pPr>
      <w:r>
        <w:rPr>
          <w:szCs w:val="24"/>
        </w:rPr>
        <w:t>Therefore, the evaluation of contractor CSFs should be comprehensive and balanced, considering both technical and non-technical factors, to ensure long-term success in building construction.</w:t>
      </w:r>
    </w:p>
    <w:p w14:paraId="65B63CC3">
      <w:pPr>
        <w:spacing w:after="200"/>
        <w:rPr>
          <w:rStyle w:val="18"/>
          <w:b w:val="0"/>
          <w:szCs w:val="24"/>
        </w:rPr>
      </w:pPr>
      <w:r>
        <w:rPr>
          <w:b/>
          <w:szCs w:val="24"/>
        </w:rPr>
        <w:t>4.5 Summary of Findings of the Analyzed Data</w:t>
      </w:r>
    </w:p>
    <w:p w14:paraId="6ECC715B">
      <w:pPr>
        <w:spacing w:after="200"/>
        <w:rPr>
          <w:rStyle w:val="18"/>
          <w:szCs w:val="24"/>
        </w:rPr>
      </w:pPr>
      <w:r>
        <w:rPr>
          <w:szCs w:val="24"/>
        </w:rPr>
        <w:t>This section summarises the major findings drawn from the analysis of data collected through questionnaires, interviews, and case studies. The findings provide insight into the impact of contractors’ attributes on building construction productivity, in line with the specific objectives of the study.</w:t>
      </w:r>
    </w:p>
    <w:p w14:paraId="7931D558">
      <w:pPr>
        <w:spacing w:after="200"/>
        <w:rPr>
          <w:rStyle w:val="18"/>
          <w:szCs w:val="24"/>
        </w:rPr>
      </w:pPr>
      <w:r>
        <w:rPr>
          <w:szCs w:val="24"/>
        </w:rPr>
        <w:t>The research revealed that certain contractor attributes strongly influence construction productivity. These include experience, technical qualifications, financial stability, availability of necessary resources such as labour and equipment, and effective management and organisational skills. Respondents consistently indicated that these attributes are vital for achieving efficient and timely delivery of construction projects.</w:t>
      </w:r>
    </w:p>
    <w:p w14:paraId="7CB56502">
      <w:pPr>
        <w:spacing w:after="200"/>
        <w:rPr>
          <w:szCs w:val="24"/>
        </w:rPr>
      </w:pPr>
      <w:r>
        <w:rPr>
          <w:szCs w:val="24"/>
        </w:rPr>
        <w:t xml:space="preserve">Further analysis showed that contractor experience plays a major role in improving project efficiency and reducing errors. Contractors with prior experience in similar projects tend to anticipate challenges better and execute work more effectively. Likewise, technical skills ensure that work is carried out to specification and in accordance with quality standards. Financial stability also emerged as a key factor, as contractors who are financially capable are better able to fund project activities, pay workers on time, procure materials, and avoid delays due to cash </w:t>
      </w:r>
    </w:p>
    <w:p w14:paraId="111CAD6B">
      <w:pPr>
        <w:spacing w:after="200"/>
        <w:rPr>
          <w:rStyle w:val="18"/>
          <w:szCs w:val="24"/>
        </w:rPr>
      </w:pPr>
      <w:r>
        <w:rPr>
          <w:szCs w:val="24"/>
        </w:rPr>
        <w:t>flow problems. These three elements—experience, technical skill, and financial strength—were all found to significantly affect both the speed and quality of project delivery.</w:t>
      </w:r>
    </w:p>
    <w:p w14:paraId="61126770">
      <w:pPr>
        <w:spacing w:after="200"/>
        <w:rPr>
          <w:rStyle w:val="18"/>
          <w:szCs w:val="24"/>
        </w:rPr>
      </w:pPr>
      <w:r>
        <w:rPr>
          <w:szCs w:val="24"/>
        </w:rPr>
        <w:t>In examining the role of resource availability and management capabilities, the study found that construction productivity is greatly influenced by how well contractors can access and manage essential resources. Projects with adequate and timely supply of materials, skilled labour, and functional equipment tend to progress faster and experience fewer disruptions. However, where resource planning and coordination are weak, delays, waste, and cost overruns become more frequent. Respondents highlighted that efficient site supervision and the ability to allocate and coordinate resources properly are crucial in achieving optimal productivity.</w:t>
      </w:r>
    </w:p>
    <w:p w14:paraId="1B425E7B">
      <w:pPr>
        <w:spacing w:after="200"/>
        <w:rPr>
          <w:rStyle w:val="18"/>
          <w:szCs w:val="24"/>
        </w:rPr>
      </w:pPr>
      <w:r>
        <w:rPr>
          <w:szCs w:val="24"/>
        </w:rPr>
        <w:t>The research also established a clear relationship between contractors’ organisational skills and the timely completion of building projects. It was found that contractors who possess strong planning, scheduling, and coordination skills are more likely to deliver projects within the stipulated time. Effective communication, proper documentation, and structured reporting systems were also shown to enhance workflow and reduce misunderstandings or rework. In contrast, poor organisation often results in inefficiencies, mismanagement of activities, and delays.</w:t>
      </w:r>
    </w:p>
    <w:p w14:paraId="65D2A8B7">
      <w:pPr>
        <w:spacing w:after="200"/>
        <w:rPr>
          <w:szCs w:val="24"/>
        </w:rPr>
      </w:pPr>
      <w:r>
        <w:rPr>
          <w:szCs w:val="24"/>
        </w:rPr>
        <w:t>Finally, the study evaluated the significance of various contractor-related critical success factors (CSFs) in achieving overall project success. The most influential CSFs identified included past performance, financial capacity, technical and managerial competence, and the existence of safety and quality assurance policies. These factors were found to be strongly associated with successful project delivery in terms of cost control, meeting deadlines, and maintaining quality standards. Respondents expressed the view that giving due attention to these CSFs during contractor selection would lead to better project outcomes and higher client satisfaction.</w:t>
      </w:r>
    </w:p>
    <w:p w14:paraId="72ECB739">
      <w:pPr>
        <w:pStyle w:val="2"/>
        <w:rPr>
          <w:rFonts w:cs="Times New Roman"/>
          <w:lang w:eastAsia="en-US"/>
        </w:rPr>
      </w:pPr>
    </w:p>
    <w:p w14:paraId="73295269">
      <w:pPr>
        <w:rPr>
          <w:lang w:eastAsia="en-US"/>
        </w:rPr>
      </w:pPr>
    </w:p>
    <w:p w14:paraId="195634FB">
      <w:pPr>
        <w:pStyle w:val="2"/>
        <w:rPr>
          <w:rFonts w:cs="Times New Roman"/>
          <w:lang w:eastAsia="en-US"/>
        </w:rPr>
      </w:pPr>
      <w:bookmarkStart w:id="37" w:name="_Toc204070358"/>
      <w:r>
        <w:rPr>
          <w:rFonts w:cs="Times New Roman"/>
          <w:lang w:eastAsia="en-US"/>
        </w:rPr>
        <w:t>CHAPTER FIVE</w:t>
      </w:r>
      <w:bookmarkEnd w:id="37"/>
    </w:p>
    <w:p w14:paraId="74F4C501">
      <w:pPr>
        <w:pStyle w:val="2"/>
        <w:rPr>
          <w:rFonts w:cs="Times New Roman"/>
          <w:lang w:eastAsia="en-US"/>
        </w:rPr>
      </w:pPr>
      <w:bookmarkStart w:id="38" w:name="_Toc204070359"/>
      <w:r>
        <w:rPr>
          <w:rFonts w:cs="Times New Roman"/>
          <w:lang w:eastAsia="en-US"/>
        </w:rPr>
        <w:t>CONCLUSION AND RECOMMENDATIONS</w:t>
      </w:r>
      <w:bookmarkEnd w:id="38"/>
    </w:p>
    <w:p w14:paraId="6344FE24">
      <w:pPr>
        <w:pStyle w:val="3"/>
        <w:rPr>
          <w:lang w:eastAsia="en-US"/>
        </w:rPr>
      </w:pPr>
      <w:bookmarkStart w:id="39" w:name="_Toc204070360"/>
      <w:r>
        <w:rPr>
          <w:lang w:eastAsia="en-US"/>
        </w:rPr>
        <w:t>5.1 Conclusion</w:t>
      </w:r>
      <w:bookmarkEnd w:id="39"/>
    </w:p>
    <w:p w14:paraId="4AF4E13B">
      <w:pPr>
        <w:rPr>
          <w:lang w:eastAsia="en-US"/>
        </w:rPr>
      </w:pPr>
      <w:r>
        <w:rPr>
          <w:lang w:eastAsia="en-US"/>
        </w:rPr>
        <w:t>This study was conducted to examine the effect of project types on the occurrence of rework in the building construction industry in Ilorin, Kwara State. The research was driven by concerns over increasing cases of rework and the impact it has on the performance of construction projects in terms of cost, time, and quality. To achieve the objectives, the study employed a structured questionnaire, project case studies, and interviews with construction professionals including site engineers, architects, project managers, and quantity surveyors.</w:t>
      </w:r>
    </w:p>
    <w:p w14:paraId="6992CB68">
      <w:pPr>
        <w:rPr>
          <w:lang w:eastAsia="en-US"/>
        </w:rPr>
      </w:pPr>
    </w:p>
    <w:p w14:paraId="5148198A">
      <w:pPr>
        <w:rPr>
          <w:lang w:eastAsia="en-US"/>
        </w:rPr>
      </w:pPr>
      <w:r>
        <w:rPr>
          <w:lang w:eastAsia="en-US"/>
        </w:rPr>
        <w:t>The study began by identifying the common types of building projects executed in the study area. It proceeded to examine the causes and frequency of rework associated with each type of project, and finally evaluated the relationship between project type and rework occurrence. Data collected from 75 usable questionnaire responses were analyzed and presented in descriptive and tabular formats. The results were further corroborated with real-life case studies of selected building projects and qualitative inputs from construction stakeholders.</w:t>
      </w:r>
    </w:p>
    <w:p w14:paraId="25055B5E">
      <w:pPr>
        <w:rPr>
          <w:lang w:eastAsia="en-US"/>
        </w:rPr>
      </w:pPr>
    </w:p>
    <w:p w14:paraId="1743779F">
      <w:pPr>
        <w:rPr>
          <w:lang w:eastAsia="en-US"/>
        </w:rPr>
      </w:pPr>
      <w:r>
        <w:rPr>
          <w:lang w:eastAsia="en-US"/>
        </w:rPr>
        <w:t>Based on the data analysis and findings, the study concludes that the type of project executed in the building construction industry significantly influences the likelihood and extent of rework. Complex and large-scale building types such as institutional, commercial, and government projects are more prone to rework due to their multifaceted design and construction demands. However, rework is not exclusive to complex projects, as even simpler residential buildings suffer from recurring issues caused by poor supervision, lack of skilled labor, and design errors.</w:t>
      </w:r>
    </w:p>
    <w:p w14:paraId="443EF938">
      <w:pPr>
        <w:rPr>
          <w:lang w:eastAsia="en-US"/>
        </w:rPr>
      </w:pPr>
      <w:r>
        <w:rPr>
          <w:lang w:eastAsia="en-US"/>
        </w:rPr>
        <w:t>Rework remains a critical factor that undermines the efficiency and success of building construction projects in Ilorin and by extension, in similar contexts across Nigeria. Its impact on project cost, schedule, and quality underscores the need for proactive and preventive measures to address its root causes. The study reinforces the importance of early planning, detailed design development, stakeholder collaboration, and robust site management as key strategies in reducing the prevalence and severity of rework.</w:t>
      </w:r>
    </w:p>
    <w:p w14:paraId="157213E1">
      <w:pPr>
        <w:rPr>
          <w:lang w:eastAsia="en-US"/>
        </w:rPr>
      </w:pPr>
    </w:p>
    <w:p w14:paraId="44FBA341">
      <w:pPr>
        <w:pStyle w:val="3"/>
        <w:rPr>
          <w:lang w:eastAsia="en-US"/>
        </w:rPr>
      </w:pPr>
      <w:bookmarkStart w:id="40" w:name="_Toc204070361"/>
      <w:r>
        <w:rPr>
          <w:lang w:eastAsia="en-US"/>
        </w:rPr>
        <w:t>5.2 Recommendations</w:t>
      </w:r>
      <w:bookmarkEnd w:id="40"/>
    </w:p>
    <w:p w14:paraId="1F062251">
      <w:pPr>
        <w:rPr>
          <w:lang w:eastAsia="en-US"/>
        </w:rPr>
      </w:pPr>
      <w:r>
        <w:rPr>
          <w:lang w:eastAsia="en-US"/>
        </w:rPr>
        <w:t>In light of the findings, the following recommendations are made to improve project performance and reduce the incidence of rework in building construction:</w:t>
      </w:r>
    </w:p>
    <w:p w14:paraId="024BB948">
      <w:pPr>
        <w:rPr>
          <w:lang w:eastAsia="en-US"/>
        </w:rPr>
      </w:pPr>
    </w:p>
    <w:p w14:paraId="43B7F79C">
      <w:pPr>
        <w:pStyle w:val="25"/>
        <w:numPr>
          <w:ilvl w:val="3"/>
          <w:numId w:val="5"/>
        </w:numPr>
        <w:ind w:left="360"/>
        <w:rPr>
          <w:lang w:eastAsia="en-US"/>
        </w:rPr>
      </w:pPr>
      <w:r>
        <w:rPr>
          <w:lang w:eastAsia="en-US"/>
        </w:rPr>
        <w:t>Improved Design and Planning: Professionals should ensure that detailed and accurate design drawings are prepared before construction begins. Errors in design are a major cause of rework and can be significantly reduced by thorough planning and quality assurance checks.</w:t>
      </w:r>
    </w:p>
    <w:p w14:paraId="63912357">
      <w:pPr>
        <w:pStyle w:val="25"/>
        <w:numPr>
          <w:ilvl w:val="3"/>
          <w:numId w:val="5"/>
        </w:numPr>
        <w:ind w:left="360"/>
        <w:rPr>
          <w:lang w:eastAsia="en-US"/>
        </w:rPr>
      </w:pPr>
      <w:r>
        <w:rPr>
          <w:lang w:eastAsia="en-US"/>
        </w:rPr>
        <w:t>Adoption of Technology: The use of digital design tools like Building Information Modeling (BIM) should be encouraged. These tools help detect clashes and inconsistencies in design before execution begins, thus reducing potential rework.</w:t>
      </w:r>
    </w:p>
    <w:p w14:paraId="523FF373">
      <w:pPr>
        <w:pStyle w:val="25"/>
        <w:numPr>
          <w:ilvl w:val="3"/>
          <w:numId w:val="5"/>
        </w:numPr>
        <w:ind w:left="360"/>
        <w:rPr>
          <w:lang w:eastAsia="en-US"/>
        </w:rPr>
      </w:pPr>
      <w:r>
        <w:rPr>
          <w:lang w:eastAsia="en-US"/>
        </w:rPr>
        <w:t>Capacity Building: Construction firms should invest in the training and certification of their workforce. Skilled laborers and competent supervisors are essential for maintaining construction quality and minimizing errors on site.</w:t>
      </w:r>
    </w:p>
    <w:p w14:paraId="2B827AAC">
      <w:pPr>
        <w:pStyle w:val="25"/>
        <w:numPr>
          <w:ilvl w:val="3"/>
          <w:numId w:val="5"/>
        </w:numPr>
        <w:ind w:left="360"/>
        <w:rPr>
          <w:lang w:eastAsia="en-US"/>
        </w:rPr>
      </w:pPr>
      <w:r>
        <w:rPr>
          <w:lang w:eastAsia="en-US"/>
        </w:rPr>
        <w:t>Stakeholder Collaboration: All relevant stakeholders including clients, consultants, and contractors should be involved early in the project planning phase. Clear communication and coordinated decision-making help reduce misunderstandings that often lead to rework.</w:t>
      </w:r>
    </w:p>
    <w:p w14:paraId="21F50264">
      <w:pPr>
        <w:pStyle w:val="25"/>
        <w:numPr>
          <w:ilvl w:val="3"/>
          <w:numId w:val="5"/>
        </w:numPr>
        <w:ind w:left="360"/>
        <w:rPr>
          <w:lang w:eastAsia="en-US"/>
        </w:rPr>
      </w:pPr>
      <w:r>
        <w:rPr>
          <w:lang w:eastAsia="en-US"/>
        </w:rPr>
        <w:t>Effective Supervision and Quality Control: Project managers and site engineers must implement strict supervision routines and enforce quality control measures at every stage of the construction process. This ensures that deviations from specifications are detected and corrected early.</w:t>
      </w:r>
    </w:p>
    <w:p w14:paraId="007CCB2E">
      <w:pPr>
        <w:pStyle w:val="25"/>
        <w:numPr>
          <w:ilvl w:val="3"/>
          <w:numId w:val="5"/>
        </w:numPr>
        <w:ind w:left="360"/>
        <w:rPr>
          <w:lang w:eastAsia="en-US"/>
        </w:rPr>
      </w:pPr>
      <w:r>
        <w:rPr>
          <w:lang w:eastAsia="en-US"/>
        </w:rPr>
        <w:t>Change Management Protocol: Clients should be educated on the implications of making changes after construction has started. A formal change management process should be established to evaluate the impact of design alterations before implementation.</w:t>
      </w:r>
    </w:p>
    <w:p w14:paraId="5F935826">
      <w:pPr>
        <w:rPr>
          <w:lang w:eastAsia="en-US"/>
        </w:rPr>
      </w:pPr>
    </w:p>
    <w:p w14:paraId="01136318">
      <w:pPr>
        <w:pStyle w:val="3"/>
        <w:rPr>
          <w:lang w:eastAsia="en-US"/>
        </w:rPr>
      </w:pPr>
      <w:bookmarkStart w:id="41" w:name="_Toc204070362"/>
      <w:r>
        <w:rPr>
          <w:lang w:eastAsia="en-US"/>
        </w:rPr>
        <w:t xml:space="preserve">5.3 </w:t>
      </w:r>
      <w:r>
        <w:t>Recommendation for further study</w:t>
      </w:r>
      <w:bookmarkEnd w:id="41"/>
    </w:p>
    <w:p w14:paraId="6D3E9C34">
      <w:pPr>
        <w:rPr>
          <w:lang w:eastAsia="en-US"/>
        </w:rPr>
      </w:pPr>
      <w:r>
        <w:rPr>
          <w:lang w:eastAsia="en-US"/>
        </w:rPr>
        <w:t>This study was limited to the effect of project types on rework in building construction within Ilorin, Kwara State. Future research could expand the scope to cover multiple states or geo-political zones in Nigeria to enable a broader comparative analysis. Further studies may also focus on the cost quantification of rework, the role of specific project stakeholders in mitigating rework, or the integration of emerging technologies in rework reduction.</w:t>
      </w:r>
    </w:p>
    <w:p w14:paraId="669B980C">
      <w:pPr>
        <w:spacing w:line="240" w:lineRule="auto"/>
        <w:jc w:val="left"/>
        <w:rPr>
          <w:rFonts w:eastAsiaTheme="minorHAnsi"/>
          <w:b/>
          <w:bCs/>
          <w:caps/>
          <w:szCs w:val="28"/>
          <w:lang w:eastAsia="en-US"/>
        </w:rPr>
      </w:pPr>
      <w:r>
        <w:rPr>
          <w:rFonts w:eastAsiaTheme="minorHAnsi"/>
          <w:lang w:eastAsia="en-US"/>
        </w:rPr>
        <w:br w:type="page"/>
      </w:r>
    </w:p>
    <w:p w14:paraId="20C25C02">
      <w:pPr>
        <w:pStyle w:val="2"/>
        <w:rPr>
          <w:rFonts w:cs="Times New Roman" w:eastAsiaTheme="minorHAnsi"/>
          <w:lang w:eastAsia="en-US"/>
        </w:rPr>
      </w:pPr>
      <w:bookmarkStart w:id="42" w:name="_Toc204070363"/>
      <w:r>
        <w:rPr>
          <w:rFonts w:cs="Times New Roman" w:eastAsiaTheme="minorHAnsi"/>
          <w:lang w:eastAsia="en-US"/>
        </w:rPr>
        <w:t>References</w:t>
      </w:r>
      <w:bookmarkEnd w:id="42"/>
    </w:p>
    <w:p w14:paraId="2DE9A8B6">
      <w:pPr>
        <w:ind w:left="720" w:hanging="720"/>
      </w:pPr>
      <w:r>
        <w:t>Abdul-Rahman, H., Wang, C., &amp; Sheik Mohamad, F. (2012). Implementation of risk management in Malaysian construction industry: Case studies. Journal of Construction Engineering and Management, 138(8), 914–923.</w:t>
      </w:r>
    </w:p>
    <w:p w14:paraId="21069E2B">
      <w:pPr>
        <w:ind w:left="720" w:hanging="720"/>
      </w:pPr>
      <w:r>
        <w:t xml:space="preserve"> Abedi, M., Fathi, M. S., &amp; Mohammad, M. F. (2020). Construction workforce training and development: The influence of contractors’ commitment. Journal of Construction in Developing Countries, 25(2), 123–138.</w:t>
      </w:r>
    </w:p>
    <w:p w14:paraId="39B1C7F1">
      <w:pPr>
        <w:ind w:left="720" w:hanging="720"/>
        <w:rPr>
          <w:lang w:eastAsia="en-US"/>
        </w:rPr>
      </w:pPr>
      <w:r>
        <w:rPr>
          <w:lang w:eastAsia="en-US"/>
        </w:rPr>
        <w:t>Aibinu, A. A., &amp; Jagboro, G. O. (2014). The effects of construction delays on project delivery in the Nigerian construction industry. International Journal of Project Management, 32(8), 1244-1250.</w:t>
      </w:r>
    </w:p>
    <w:p w14:paraId="7B6FC6AD">
      <w:pPr>
        <w:ind w:left="720" w:hanging="720"/>
      </w:pPr>
      <w:r>
        <w:t>Alaloul, W. S., Liew, M. S., Zawawi, N. A. W. A., &amp; Kennedy, I. B. (2020). Efficiency assessment of construction projects using resource management and digital tools. Journal of Building Engineering, 29, 101144.</w:t>
      </w:r>
    </w:p>
    <w:p w14:paraId="2060BC86">
      <w:pPr>
        <w:ind w:left="720" w:hanging="720"/>
      </w:pPr>
      <w:r>
        <w:t>Ali, A. S., &amp; Wen, K. H. (2011). Factors influencing materials waste generation in building construction projects: A Malaysian perspective. Resources, Conservation and Recycling, 55(5), 525–531.</w:t>
      </w:r>
    </w:p>
    <w:p w14:paraId="172F64ED">
      <w:pPr>
        <w:ind w:left="720" w:hanging="720"/>
      </w:pPr>
      <w:r>
        <w:t>Alsehaimi, A., Koskela, L., &amp; Tzortzopoulos, P. (2013). Need for alternative research approaches in construction management: Case of delay studies. Journal of Management in Engineering, 29(4), 407–413.</w:t>
      </w:r>
    </w:p>
    <w:p w14:paraId="70871BEB">
      <w:pPr>
        <w:ind w:left="720" w:hanging="720"/>
      </w:pPr>
      <w:r>
        <w:t>Ballard, G., &amp; Howell, G. (2009). Lean project delivery system. Lean Construction Institute.</w:t>
      </w:r>
    </w:p>
    <w:p w14:paraId="18B4CE75">
      <w:pPr>
        <w:ind w:left="720" w:hanging="720"/>
        <w:rPr>
          <w:lang w:eastAsia="en-US"/>
        </w:rPr>
      </w:pPr>
      <w:r>
        <w:rPr>
          <w:lang w:eastAsia="en-US"/>
        </w:rPr>
        <w:t>Chan, A. P. C., Scott, D., &amp; Chan, A. P. L. (2012). Factors affecting the success of a construction project. Journal of Construction Engineering and Management, 130(1), 153–155.</w:t>
      </w:r>
    </w:p>
    <w:p w14:paraId="3062C7B6">
      <w:pPr>
        <w:ind w:left="720" w:hanging="720"/>
      </w:pPr>
      <w:r>
        <w:t>Chan, D. W. M., Chan, A. P. C., &amp; Lam, P. T. I. (2021). Managing resources effectively in building projects: A critical success factor perspective. Journal of Construction Engineering and Management, 147(2), 04021002.</w:t>
      </w:r>
    </w:p>
    <w:p w14:paraId="5317856E">
      <w:pPr>
        <w:ind w:left="720" w:hanging="720"/>
      </w:pPr>
      <w:r>
        <w:t>Dainty, A., Cheng, M. I., &amp; Moore, D. R. (2014). A competency-based performance model for construction project managers. Construction Management and Economics, 21(2), 95–105.</w:t>
      </w:r>
    </w:p>
    <w:p w14:paraId="36B8B6D0">
      <w:pPr>
        <w:ind w:left="720" w:hanging="720"/>
      </w:pPr>
      <w:r>
        <w:t>Doloi, H., Sawhney, A., Iyer, K. C., &amp; Rentala, S. (2012). Analysing factors affecting delays in Indian construction projects. International Journal of Project Management, 30(4), 479–489.</w:t>
      </w:r>
    </w:p>
    <w:p w14:paraId="09DFCCE1">
      <w:pPr>
        <w:ind w:left="720" w:hanging="720"/>
        <w:rPr>
          <w:lang w:eastAsia="en-US"/>
        </w:rPr>
      </w:pPr>
      <w:r>
        <w:rPr>
          <w:lang w:eastAsia="en-US"/>
        </w:rPr>
        <w:t>Emuze, F., &amp; Smallwood, J. J. (2018). Improving construction productivity: A South African perspective. Journal of Construction Management, 44(5), 114-129.</w:t>
      </w:r>
    </w:p>
    <w:p w14:paraId="517E2E80">
      <w:pPr>
        <w:ind w:left="720" w:hanging="720"/>
      </w:pPr>
      <w:r>
        <w:t>Gunduz, M., &amp; Elsherbeny, H. (2020). Critical success factors for construction productivity in developing countries. Engineering, Construction and Architectural Management, 27(3), 565–580.</w:t>
      </w:r>
    </w:p>
    <w:p w14:paraId="2AE11612">
      <w:pPr>
        <w:ind w:left="720" w:hanging="720"/>
      </w:pPr>
      <w:r>
        <w:t>Hwang, B. G., &amp; Ng, W. J. (2013). Project management knowledge and skills for green construction: Overcoming challenges. International Journal of Project Management, 31(2), 272–284.</w:t>
      </w:r>
    </w:p>
    <w:p w14:paraId="37E88A2F">
      <w:pPr>
        <w:ind w:left="720" w:hanging="720"/>
        <w:rPr>
          <w:lang w:eastAsia="en-US"/>
        </w:rPr>
      </w:pPr>
      <w:r>
        <w:rPr>
          <w:lang w:eastAsia="en-US"/>
        </w:rPr>
        <w:t>Hwang, B. G., Zhao, X., &amp; Toh, L. P. (2019). Project management knowledge and skills for green construction: Overcoming challenges. International Journal of Project Management, 37(1), 107–122.</w:t>
      </w:r>
    </w:p>
    <w:p w14:paraId="791D960A">
      <w:pPr>
        <w:ind w:left="720" w:hanging="720"/>
        <w:rPr>
          <w:lang w:eastAsia="en-US"/>
        </w:rPr>
      </w:pPr>
      <w:r>
        <w:rPr>
          <w:lang w:eastAsia="en-US"/>
        </w:rPr>
        <w:t>Idrus, A. B., &amp; Sodangi, M. (2015). Framework for assessing contractors’ performance in Malaysia. Scientific Research and Essays, 10(24), 627-636.</w:t>
      </w:r>
    </w:p>
    <w:p w14:paraId="7F76F834">
      <w:pPr>
        <w:ind w:left="720" w:hanging="720"/>
      </w:pPr>
      <w:r>
        <w:t>Kazaz, A., Manisali, E., &amp; Ulubeyli, S. (2012). Effect of basic motivational factors on construction workforce productivity in Turkey. Journal of Civil Engineering and Management, 18(2), 95–106.</w:t>
      </w:r>
    </w:p>
    <w:p w14:paraId="520E1841">
      <w:pPr>
        <w:ind w:left="720" w:hanging="720"/>
      </w:pPr>
      <w:r>
        <w:t>Ling, F. Y. Y., &amp; Li, S. (2012). Using simulation games to enhance team coordination in construction projects. Journal of Construction Engineering and Management, 138(7), 928–937.</w:t>
      </w:r>
    </w:p>
    <w:p w14:paraId="187A8508">
      <w:pPr>
        <w:ind w:left="720" w:hanging="720"/>
      </w:pPr>
      <w:r>
        <w:t>Love, P. E. D., Edwards, D. J., &amp; Irani, Z. (2015). Forensic project management: An exploratory examination of the causal behavior of design-induced rework. International Journal of Project Management, 33(8), 1684–1694.</w:t>
      </w:r>
    </w:p>
    <w:p w14:paraId="00A036AD">
      <w:pPr>
        <w:ind w:left="720" w:hanging="720"/>
        <w:rPr>
          <w:lang w:eastAsia="en-US"/>
        </w:rPr>
      </w:pPr>
      <w:r>
        <w:rPr>
          <w:lang w:eastAsia="en-US"/>
        </w:rPr>
        <w:t>Memon, A. H., Rahman, I. A., &amp; Azis, A. A. (2014). Factors influencing construction time and cost overruns in the Malaysian construction industry. Project Management Journal, 45(5), 72-84.</w:t>
      </w:r>
    </w:p>
    <w:p w14:paraId="76F23711">
      <w:pPr>
        <w:ind w:left="720" w:hanging="720"/>
      </w:pPr>
      <w:r>
        <w:t>Meng, X. (2012). The effect of relationship management on project performance in construction. International Journal of Project Management, 30(2), 188–198.</w:t>
      </w:r>
    </w:p>
    <w:p w14:paraId="061AF417">
      <w:pPr>
        <w:ind w:left="720" w:hanging="720"/>
      </w:pPr>
      <w:r>
        <w:t>Olanrewaju, A. A., &amp; Abdul-Aziz, A. R. (2015). Building maintenance processes and practices: The case of a fast developing country. Springer.</w:t>
      </w:r>
    </w:p>
    <w:p w14:paraId="6745997F">
      <w:pPr>
        <w:ind w:left="720" w:hanging="720"/>
      </w:pPr>
      <w:r>
        <w:t>Olawale, Y. A., &amp; Sun, M. (2015). Construction project control in the UK: Current practice, existing problems, and recommendations for future improvement. International Journal of Project Management, 33(3), 623–637.</w:t>
      </w:r>
    </w:p>
    <w:p w14:paraId="34ADE08D">
      <w:pPr>
        <w:ind w:left="720" w:hanging="720"/>
      </w:pPr>
      <w:r>
        <w:t>Opawole, A., &amp; Jagboro, G. O. (2016). Quality assurance practices of contractors in Nigeria: The clients’ perspective. International Journal of Civil Engineering and Technology, 7(2), 135–144.</w:t>
      </w:r>
    </w:p>
    <w:p w14:paraId="4E4AEABA">
      <w:pPr>
        <w:ind w:left="720" w:hanging="720"/>
      </w:pPr>
      <w:r>
        <w:t>Succar, B., Sher, W., &amp; Williams, A. (2013). An integrated approach to BIM competency assessment, acquisition and application. Automation in Construction, 35, 174–189.</w:t>
      </w:r>
    </w:p>
    <w:p w14:paraId="50C53C36">
      <w:pPr>
        <w:ind w:left="720" w:hanging="720"/>
        <w:rPr>
          <w:lang w:eastAsia="en-US"/>
        </w:rPr>
      </w:pPr>
      <w:r>
        <w:rPr>
          <w:lang w:eastAsia="en-US"/>
        </w:rPr>
        <w:t>Tabish, S. Z. S., &amp; Jha, K. N. (2011). Identification and evaluation of success factors for public construction projects. Construction Management and Economics, 29(8), 809–823.</w:t>
      </w:r>
    </w:p>
    <w:p w14:paraId="10FD9E29">
      <w:pPr>
        <w:ind w:left="720" w:hanging="720"/>
        <w:rPr>
          <w:lang w:eastAsia="en-US"/>
        </w:rPr>
      </w:pPr>
      <w:r>
        <w:rPr>
          <w:lang w:eastAsia="en-US"/>
        </w:rPr>
        <w:t>Toor, S. U. R., &amp; Ogunlana, S. O. (2010). Beyond the ‘iron triangle’: Stakeholder perception of key performance indicators (KPIs) for large-scale public sector development projects. International Journal of Project Management, 28(3), 228–236.</w:t>
      </w:r>
    </w:p>
    <w:p w14:paraId="6089E992">
      <w:pPr>
        <w:ind w:left="720" w:hanging="720"/>
      </w:pPr>
      <w:r>
        <w:t>Xue, X., Zhang, R., Yang, R. J., &amp; Dai, J. (2020). Contractor capability and supply chain performance in construction. Journal of Construction Engineering and Management, 146(5), 04020038.</w:t>
      </w:r>
    </w:p>
    <w:p w14:paraId="748AFB14">
      <w:pPr>
        <w:ind w:left="720" w:hanging="720"/>
      </w:pPr>
      <w:r>
        <w:t>Yap, J. B. H., Abdul-Rahman, H., &amp; Wang, C. (2020). Preventing design changes through effective communication and project management practices. Journal of Engineering, Design and Technology, 18(1), 103–123.</w:t>
      </w:r>
    </w:p>
    <w:p w14:paraId="425E9B6A">
      <w:pPr>
        <w:ind w:left="720" w:hanging="720"/>
      </w:pPr>
      <w:r>
        <w:t>Zhang, X., Wang, Y., &amp; Skitmore, M. (2021). Soft skills and organisational capabilities: The overlooked attributes in contractor evaluation. Built Environment Project and Asset Management, 11(3), 357–375.</w:t>
      </w:r>
    </w:p>
    <w:p w14:paraId="4F792880">
      <w:pPr/>
      <w:r>
        <w:br w:type="page"/>
      </w:r>
    </w:p>
    <w:p w14:paraId="15AAE2D0">
      <w:pPr>
        <w:pStyle w:val="2"/>
        <w:rPr>
          <w:rFonts w:cs="Times New Roman"/>
        </w:rPr>
      </w:pPr>
      <w:bookmarkStart w:id="43" w:name="_Toc204070364"/>
      <w:r>
        <w:rPr>
          <w:rFonts w:cs="Times New Roman"/>
        </w:rPr>
        <w:t>APPENDIX</w:t>
      </w:r>
      <w:bookmarkEnd w:id="43"/>
    </w:p>
    <w:p w14:paraId="3969EAFF">
      <w:pPr>
        <w:pStyle w:val="2"/>
        <w:rPr>
          <w:rFonts w:cs="Times New Roman"/>
        </w:rPr>
      </w:pPr>
      <w:bookmarkStart w:id="44" w:name="_Toc204070365"/>
      <w:r>
        <w:rPr>
          <w:rFonts w:cs="Times New Roman"/>
        </w:rPr>
        <w:t>QUESTIONNAIRE</w:t>
      </w:r>
      <w:bookmarkEnd w:id="44"/>
    </w:p>
    <w:p w14:paraId="7ABAC981">
      <w:pPr>
        <w:spacing w:line="360" w:lineRule="auto"/>
        <w:ind w:left="5040"/>
      </w:pPr>
      <w:r>
        <w:rPr>
          <w:lang w:eastAsia="en-US"/>
        </w:rPr>
        <w:drawing>
          <wp:anchor distT="0" distB="0" distL="114300" distR="114300" simplePos="0" relativeHeight="251659264" behindDoc="0" locked="0" layoutInCell="1" allowOverlap="1">
            <wp:simplePos x="0" y="0"/>
            <wp:positionH relativeFrom="margin">
              <wp:posOffset>76200</wp:posOffset>
            </wp:positionH>
            <wp:positionV relativeFrom="margin">
              <wp:posOffset>790575</wp:posOffset>
            </wp:positionV>
            <wp:extent cx="1076325" cy="952500"/>
            <wp:effectExtent l="0" t="0" r="9525" b="0"/>
            <wp:wrapSquare wrapText="bothSides"/>
            <wp:docPr id="2" name="Picture 2" descr="C:\Users\Godsown\AppData\Local\Temp\ksohtml234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Godsown\AppData\Local\Temp\ksohtml2348\wps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76325" cy="952500"/>
                    </a:xfrm>
                    <a:prstGeom prst="rect">
                      <a:avLst/>
                    </a:prstGeom>
                    <a:noFill/>
                    <a:ln>
                      <a:noFill/>
                    </a:ln>
                  </pic:spPr>
                </pic:pic>
              </a:graphicData>
            </a:graphic>
          </wp:anchor>
        </w:drawing>
      </w:r>
      <w:r>
        <w:t xml:space="preserve">         Department of Quantity Surveying,</w:t>
      </w:r>
    </w:p>
    <w:p w14:paraId="0D245386">
      <w:pPr>
        <w:spacing w:line="360" w:lineRule="auto"/>
      </w:pPr>
      <w:r>
        <w:tab/>
      </w:r>
      <w:r>
        <w:tab/>
      </w:r>
      <w:r>
        <w:tab/>
      </w:r>
      <w:r>
        <w:tab/>
      </w:r>
      <w:r>
        <w:tab/>
      </w:r>
      <w:r>
        <w:t xml:space="preserve">Institute of Environmental Studies, </w:t>
      </w:r>
    </w:p>
    <w:p w14:paraId="01AB92B3">
      <w:pPr>
        <w:spacing w:line="360" w:lineRule="auto"/>
      </w:pPr>
      <w:r>
        <w:tab/>
      </w:r>
      <w:r>
        <w:tab/>
      </w:r>
      <w:r>
        <w:tab/>
      </w:r>
      <w:r>
        <w:tab/>
      </w:r>
      <w:r>
        <w:tab/>
      </w:r>
      <w:r>
        <w:t>Kwara State Polytechnic Ilorin,</w:t>
      </w:r>
    </w:p>
    <w:p w14:paraId="239C8999">
      <w:pPr>
        <w:spacing w:line="360" w:lineRule="auto"/>
      </w:pPr>
      <w:r>
        <w:tab/>
      </w:r>
      <w:r>
        <w:tab/>
      </w:r>
      <w:r>
        <w:tab/>
      </w:r>
      <w:r>
        <w:tab/>
      </w:r>
      <w:r>
        <w:tab/>
      </w:r>
      <w:r>
        <w:t>P.M.B 1375.</w:t>
      </w:r>
    </w:p>
    <w:p w14:paraId="3114B3DE">
      <w:pPr>
        <w:spacing w:line="360" w:lineRule="auto"/>
      </w:pPr>
      <w:r>
        <w:tab/>
      </w:r>
      <w:r>
        <w:tab/>
      </w:r>
      <w:r>
        <w:tab/>
      </w:r>
      <w:r>
        <w:tab/>
      </w:r>
      <w:r>
        <w:tab/>
      </w:r>
      <w:r>
        <w:tab/>
      </w:r>
      <w:r>
        <w:tab/>
      </w:r>
      <w:r>
        <w:t xml:space="preserve">          Kwara State, Nigeria.</w:t>
      </w:r>
    </w:p>
    <w:p w14:paraId="74A3151D">
      <w:pPr>
        <w:spacing w:line="360" w:lineRule="auto"/>
      </w:pPr>
      <w:r>
        <w:tab/>
      </w:r>
      <w:r>
        <w:tab/>
      </w:r>
      <w:r>
        <w:tab/>
      </w:r>
    </w:p>
    <w:p w14:paraId="4ACF3C71">
      <w:pPr>
        <w:spacing w:line="360" w:lineRule="auto"/>
      </w:pPr>
      <w:r>
        <w:t>Dear Respondents,</w:t>
      </w:r>
    </w:p>
    <w:p w14:paraId="0B8C935A">
      <w:pPr>
        <w:spacing w:line="360" w:lineRule="auto"/>
      </w:pPr>
    </w:p>
    <w:p w14:paraId="3B2E9B71">
      <w:pPr>
        <w:jc w:val="center"/>
        <w:rPr>
          <w:b/>
        </w:rPr>
      </w:pPr>
      <w:r>
        <w:rPr>
          <w:b/>
        </w:rPr>
        <w:t xml:space="preserve">REQUEST FOR FILLING OF QUESTIONNAIRE ON THE IMPACT OF CONTRACTORS ATTRIBUTE ON BUILDING CONSTRUCTION </w:t>
      </w:r>
      <w:r>
        <w:rPr>
          <w:b/>
          <w:lang w:val="en-US"/>
        </w:rPr>
        <w:t xml:space="preserve">PERFORMANCE </w:t>
      </w:r>
    </w:p>
    <w:p w14:paraId="3D00DF2E">
      <w:pPr>
        <w:rPr>
          <w:b/>
        </w:rPr>
      </w:pPr>
      <w:r>
        <w:t>I am a final year student of the above named department undertaking a research on “The Impact Of Contractors Attribute On Building Construction Productivity” in partial fulfillment of the award of Higher National Diploma in quantity surveying.</w:t>
      </w:r>
    </w:p>
    <w:p w14:paraId="1892D9EB">
      <w:pPr>
        <w:spacing w:line="360" w:lineRule="auto"/>
      </w:pPr>
      <w:r>
        <w:t>However, the purpose of this questionnaire is to obtain data for the assessment of this research topic.</w:t>
      </w:r>
    </w:p>
    <w:p w14:paraId="6EDDAE24">
      <w:pPr>
        <w:spacing w:line="360" w:lineRule="auto"/>
      </w:pPr>
      <w:r>
        <w:t>Be assured that all information will be treated with confidence and it will be used for the purpose of this study.</w:t>
      </w:r>
    </w:p>
    <w:p w14:paraId="6E93779E">
      <w:pPr>
        <w:spacing w:line="360" w:lineRule="auto"/>
      </w:pPr>
      <w:r>
        <w:t>Thank you for your maximum co-operation.</w:t>
      </w:r>
    </w:p>
    <w:p w14:paraId="36207C40">
      <w:pPr>
        <w:spacing w:line="360" w:lineRule="auto"/>
      </w:pPr>
      <w:r>
        <w:t xml:space="preserve"> </w:t>
      </w:r>
    </w:p>
    <w:p w14:paraId="25371371">
      <w:pPr>
        <w:spacing w:line="360" w:lineRule="auto"/>
      </w:pPr>
      <w:r>
        <w:t>Yours faithfully,</w:t>
      </w:r>
    </w:p>
    <w:p w14:paraId="37903740">
      <w:pPr>
        <w:spacing w:line="240" w:lineRule="auto"/>
        <w:jc w:val="left"/>
      </w:pPr>
      <w:r>
        <w:br w:type="page"/>
      </w:r>
    </w:p>
    <w:p w14:paraId="7380B4CC">
      <w:pPr>
        <w:ind w:left="720" w:hanging="720"/>
        <w:rPr>
          <w:b/>
        </w:rPr>
      </w:pPr>
      <w:r>
        <w:rPr>
          <w:b/>
        </w:rPr>
        <w:t>SECTION A: PERSONAL INFORMATION ABOUT RESPONDENTS</w:t>
      </w:r>
    </w:p>
    <w:p w14:paraId="183DA275">
      <w:pPr>
        <w:ind w:left="720" w:hanging="720"/>
      </w:pPr>
      <w:r>
        <w:t>1. Gender</w:t>
      </w:r>
    </w:p>
    <w:p w14:paraId="6A59D68B">
      <w:pPr>
        <w:ind w:left="720" w:hanging="720"/>
      </w:pPr>
      <w:r>
        <w:t xml:space="preserve">   </w:t>
      </w:r>
      <w:r>
        <w:rPr>
          <w:rFonts w:hint="eastAsia" w:ascii="MS Mincho" w:hAnsi="MS Mincho" w:eastAsia="MS Mincho" w:cs="MS Mincho"/>
        </w:rPr>
        <w:t>☐</w:t>
      </w:r>
      <w:r>
        <w:t xml:space="preserve"> Male   </w:t>
      </w:r>
      <w:r>
        <w:rPr>
          <w:rFonts w:hint="eastAsia" w:ascii="MS Mincho" w:hAnsi="MS Mincho" w:eastAsia="MS Mincho" w:cs="MS Mincho"/>
        </w:rPr>
        <w:t>☐</w:t>
      </w:r>
      <w:r>
        <w:t xml:space="preserve"> Female</w:t>
      </w:r>
    </w:p>
    <w:p w14:paraId="500C4D31">
      <w:pPr>
        <w:ind w:left="720" w:hanging="720"/>
      </w:pPr>
      <w:r>
        <w:t>2. Age</w:t>
      </w:r>
    </w:p>
    <w:p w14:paraId="74B42BC2">
      <w:pPr>
        <w:ind w:left="720" w:hanging="720"/>
      </w:pPr>
      <w:r>
        <w:t xml:space="preserve">   </w:t>
      </w:r>
      <w:r>
        <w:rPr>
          <w:rFonts w:hint="eastAsia" w:ascii="MS Mincho" w:hAnsi="MS Mincho" w:eastAsia="MS Mincho" w:cs="MS Mincho"/>
        </w:rPr>
        <w:t>☐</w:t>
      </w:r>
      <w:r>
        <w:t xml:space="preserve"> 18–25  </w:t>
      </w:r>
      <w:r>
        <w:rPr>
          <w:rFonts w:hint="eastAsia" w:ascii="MS Mincho" w:hAnsi="MS Mincho" w:eastAsia="MS Mincho" w:cs="MS Mincho"/>
        </w:rPr>
        <w:t>☐</w:t>
      </w:r>
      <w:r>
        <w:t xml:space="preserve"> 26–35  </w:t>
      </w:r>
      <w:r>
        <w:rPr>
          <w:rFonts w:hint="eastAsia" w:ascii="MS Mincho" w:hAnsi="MS Mincho" w:eastAsia="MS Mincho" w:cs="MS Mincho"/>
        </w:rPr>
        <w:t>☐</w:t>
      </w:r>
      <w:r>
        <w:t xml:space="preserve"> 36–45  </w:t>
      </w:r>
      <w:r>
        <w:rPr>
          <w:rFonts w:hint="eastAsia" w:ascii="MS Mincho" w:hAnsi="MS Mincho" w:eastAsia="MS Mincho" w:cs="MS Mincho"/>
        </w:rPr>
        <w:t>☐</w:t>
      </w:r>
      <w:r>
        <w:t xml:space="preserve"> 46 and above</w:t>
      </w:r>
    </w:p>
    <w:p w14:paraId="344311A8">
      <w:pPr>
        <w:ind w:left="720" w:hanging="720"/>
      </w:pPr>
      <w:r>
        <w:t>3. Marital Status</w:t>
      </w:r>
    </w:p>
    <w:p w14:paraId="45AF687B">
      <w:pPr>
        <w:ind w:left="720" w:hanging="720"/>
      </w:pPr>
      <w:r>
        <w:t xml:space="preserve">   </w:t>
      </w:r>
      <w:r>
        <w:rPr>
          <w:rFonts w:hint="eastAsia" w:ascii="MS Mincho" w:hAnsi="MS Mincho" w:eastAsia="MS Mincho" w:cs="MS Mincho"/>
        </w:rPr>
        <w:t>☐</w:t>
      </w:r>
      <w:r>
        <w:t xml:space="preserve"> Single  </w:t>
      </w:r>
      <w:r>
        <w:rPr>
          <w:rFonts w:hint="eastAsia" w:ascii="MS Mincho" w:hAnsi="MS Mincho" w:eastAsia="MS Mincho" w:cs="MS Mincho"/>
        </w:rPr>
        <w:t>☐</w:t>
      </w:r>
      <w:r>
        <w:t xml:space="preserve"> Married  </w:t>
      </w:r>
      <w:r>
        <w:rPr>
          <w:rFonts w:hint="eastAsia" w:ascii="MS Mincho" w:hAnsi="MS Mincho" w:eastAsia="MS Mincho" w:cs="MS Mincho"/>
        </w:rPr>
        <w:t>☐</w:t>
      </w:r>
      <w:r>
        <w:t xml:space="preserve"> Divorced  </w:t>
      </w:r>
      <w:r>
        <w:rPr>
          <w:rFonts w:hint="eastAsia" w:ascii="MS Mincho" w:hAnsi="MS Mincho" w:eastAsia="MS Mincho" w:cs="MS Mincho"/>
        </w:rPr>
        <w:t>☐</w:t>
      </w:r>
      <w:r>
        <w:t xml:space="preserve"> Widowed</w:t>
      </w:r>
    </w:p>
    <w:p w14:paraId="73951431">
      <w:pPr>
        <w:ind w:left="720" w:hanging="720"/>
      </w:pPr>
      <w:r>
        <w:t>4. Educational Qualification</w:t>
      </w:r>
    </w:p>
    <w:p w14:paraId="27CC923C">
      <w:pPr>
        <w:ind w:left="720" w:hanging="720"/>
      </w:pPr>
      <w:r>
        <w:t xml:space="preserve">   </w:t>
      </w:r>
      <w:r>
        <w:rPr>
          <w:rFonts w:hint="eastAsia" w:ascii="MS Mincho" w:hAnsi="MS Mincho" w:eastAsia="MS Mincho" w:cs="MS Mincho"/>
        </w:rPr>
        <w:t>☐</w:t>
      </w:r>
      <w:r>
        <w:t xml:space="preserve"> ND  </w:t>
      </w:r>
      <w:r>
        <w:rPr>
          <w:rFonts w:hint="eastAsia" w:ascii="MS Mincho" w:hAnsi="MS Mincho" w:eastAsia="MS Mincho" w:cs="MS Mincho"/>
        </w:rPr>
        <w:t>☐</w:t>
      </w:r>
      <w:r>
        <w:t xml:space="preserve"> HND  </w:t>
      </w:r>
      <w:r>
        <w:rPr>
          <w:rFonts w:hint="eastAsia" w:ascii="MS Mincho" w:hAnsi="MS Mincho" w:eastAsia="MS Mincho" w:cs="MS Mincho"/>
        </w:rPr>
        <w:t>☐</w:t>
      </w:r>
      <w:r>
        <w:t xml:space="preserve"> B.Sc./B.Tech  </w:t>
      </w:r>
      <w:r>
        <w:rPr>
          <w:rFonts w:hint="eastAsia" w:ascii="MS Mincho" w:hAnsi="MS Mincho" w:eastAsia="MS Mincho" w:cs="MS Mincho"/>
        </w:rPr>
        <w:t>☐</w:t>
      </w:r>
      <w:r>
        <w:t xml:space="preserve"> M.Sc./M.Tech </w:t>
      </w:r>
    </w:p>
    <w:p w14:paraId="743F1A09">
      <w:pPr>
        <w:ind w:left="720" w:hanging="720"/>
      </w:pPr>
      <w:r>
        <w:rPr>
          <w:rFonts w:eastAsia="MS Mincho"/>
        </w:rPr>
        <w:t xml:space="preserve">  </w:t>
      </w:r>
      <w:r>
        <w:rPr>
          <w:rFonts w:hint="eastAsia" w:ascii="MS Mincho" w:hAnsi="MS Mincho" w:eastAsia="MS Mincho" w:cs="MS Mincho"/>
        </w:rPr>
        <w:t>☐</w:t>
      </w:r>
      <w:r>
        <w:t xml:space="preserve"> Others (specify): __________________</w:t>
      </w:r>
    </w:p>
    <w:p w14:paraId="6C9D9B6D">
      <w:pPr>
        <w:ind w:left="720" w:hanging="720"/>
      </w:pPr>
      <w:r>
        <w:t>5. Years of Experience in the Construction Industry</w:t>
      </w:r>
    </w:p>
    <w:p w14:paraId="28B3384A">
      <w:pPr>
        <w:ind w:left="720" w:hanging="720"/>
      </w:pPr>
      <w:r>
        <w:t xml:space="preserve">   </w:t>
      </w:r>
      <w:r>
        <w:rPr>
          <w:rFonts w:hint="eastAsia" w:ascii="MS Mincho" w:hAnsi="MS Mincho" w:eastAsia="MS Mincho" w:cs="MS Mincho"/>
        </w:rPr>
        <w:t>☐</w:t>
      </w:r>
      <w:r>
        <w:t xml:space="preserve"> Less than 2 years </w:t>
      </w:r>
      <w:r>
        <w:rPr>
          <w:rFonts w:hint="eastAsia" w:ascii="MS Mincho" w:hAnsi="MS Mincho" w:eastAsia="MS Mincho" w:cs="MS Mincho"/>
        </w:rPr>
        <w:t>☐</w:t>
      </w:r>
      <w:r>
        <w:t xml:space="preserve"> 2–5 years  </w:t>
      </w:r>
      <w:r>
        <w:rPr>
          <w:rFonts w:hint="eastAsia" w:ascii="MS Mincho" w:hAnsi="MS Mincho" w:eastAsia="MS Mincho" w:cs="MS Mincho"/>
        </w:rPr>
        <w:t>☐</w:t>
      </w:r>
      <w:r>
        <w:t xml:space="preserve"> 6–10 years  </w:t>
      </w:r>
      <w:r>
        <w:rPr>
          <w:rFonts w:hint="eastAsia" w:ascii="MS Mincho" w:hAnsi="MS Mincho" w:eastAsia="MS Mincho" w:cs="MS Mincho"/>
        </w:rPr>
        <w:t>☐</w:t>
      </w:r>
      <w:r>
        <w:t xml:space="preserve"> Above 10 years</w:t>
      </w:r>
    </w:p>
    <w:p w14:paraId="3FA90C48">
      <w:pPr>
        <w:ind w:left="720" w:hanging="720"/>
      </w:pPr>
      <w:r>
        <w:t>6. Your Role in the Construction Sector</w:t>
      </w:r>
    </w:p>
    <w:p w14:paraId="72C8CE13">
      <w:pPr>
        <w:ind w:left="720" w:hanging="720"/>
      </w:pPr>
      <w:r>
        <w:t xml:space="preserve">   </w:t>
      </w:r>
      <w:r>
        <w:rPr>
          <w:rFonts w:hint="eastAsia" w:ascii="MS Mincho" w:hAnsi="MS Mincho" w:eastAsia="MS Mincho" w:cs="MS Mincho"/>
        </w:rPr>
        <w:t>☐</w:t>
      </w:r>
      <w:r>
        <w:t xml:space="preserve"> Client  </w:t>
      </w:r>
      <w:r>
        <w:rPr>
          <w:rFonts w:hint="eastAsia" w:ascii="MS Mincho" w:hAnsi="MS Mincho" w:eastAsia="MS Mincho" w:cs="MS Mincho"/>
        </w:rPr>
        <w:t>☐</w:t>
      </w:r>
      <w:r>
        <w:t xml:space="preserve"> Consultant  </w:t>
      </w:r>
      <w:r>
        <w:rPr>
          <w:rFonts w:hint="eastAsia" w:ascii="MS Mincho" w:hAnsi="MS Mincho" w:eastAsia="MS Mincho" w:cs="MS Mincho"/>
        </w:rPr>
        <w:t>☐</w:t>
      </w:r>
      <w:r>
        <w:t xml:space="preserve"> Contractor </w:t>
      </w:r>
    </w:p>
    <w:p w14:paraId="227C2BA2">
      <w:pPr>
        <w:ind w:left="720" w:hanging="720"/>
      </w:pPr>
      <w:r>
        <w:t> </w:t>
      </w:r>
      <w:r>
        <w:rPr>
          <w:rFonts w:hint="eastAsia" w:ascii="MS Mincho" w:hAnsi="MS Mincho" w:eastAsia="MS Mincho" w:cs="MS Mincho"/>
        </w:rPr>
        <w:t>☐</w:t>
      </w:r>
      <w:r>
        <w:t xml:space="preserve"> Site Worker  </w:t>
      </w:r>
      <w:r>
        <w:rPr>
          <w:rFonts w:hint="eastAsia" w:ascii="MS Mincho" w:hAnsi="MS Mincho" w:eastAsia="MS Mincho" w:cs="MS Mincho"/>
        </w:rPr>
        <w:t>☐</w:t>
      </w:r>
      <w:r>
        <w:t xml:space="preserve"> Others: __________________</w:t>
      </w:r>
    </w:p>
    <w:p w14:paraId="2B0CD250">
      <w:pPr>
        <w:ind w:left="720" w:hanging="720"/>
      </w:pPr>
    </w:p>
    <w:p w14:paraId="4E433668">
      <w:pPr>
        <w:ind w:left="720" w:hanging="720"/>
        <w:rPr>
          <w:b/>
        </w:rPr>
      </w:pPr>
      <w:r>
        <w:rPr>
          <w:b/>
        </w:rPr>
        <w:t>SECTION B: MAIN QUESTIONNAIRE (Based on Research Objectives)</w:t>
      </w:r>
    </w:p>
    <w:p w14:paraId="53D78819">
      <w:pPr>
        <w:ind w:left="720" w:hanging="720"/>
      </w:pPr>
      <w:r>
        <w:t>7. What types of building projects are most commonly executed in this area? (Check all that apply)</w:t>
      </w:r>
    </w:p>
    <w:p w14:paraId="3071CBCB">
      <w:pPr>
        <w:ind w:left="720" w:hanging="720"/>
      </w:pPr>
      <w:r>
        <w:t xml:space="preserve">   </w:t>
      </w:r>
      <w:r>
        <w:rPr>
          <w:rFonts w:hint="eastAsia" w:ascii="MS Mincho" w:hAnsi="MS Mincho" w:eastAsia="MS Mincho" w:cs="MS Mincho"/>
        </w:rPr>
        <w:t>☐</w:t>
      </w:r>
      <w:r>
        <w:t xml:space="preserve"> Residential buildings</w:t>
      </w:r>
      <w:r>
        <w:tab/>
      </w:r>
      <w:r>
        <w:t xml:space="preserve">   </w:t>
      </w:r>
      <w:r>
        <w:rPr>
          <w:rFonts w:hint="eastAsia" w:ascii="MS Mincho" w:hAnsi="MS Mincho" w:eastAsia="MS Mincho" w:cs="MS Mincho"/>
        </w:rPr>
        <w:t>☐</w:t>
      </w:r>
      <w:r>
        <w:t xml:space="preserve"> Commercial buildings</w:t>
      </w:r>
      <w:r>
        <w:tab/>
      </w:r>
      <w:r>
        <w:t xml:space="preserve">   </w:t>
      </w:r>
      <w:r>
        <w:rPr>
          <w:rFonts w:hint="eastAsia" w:ascii="MS Mincho" w:hAnsi="MS Mincho" w:eastAsia="MS Mincho" w:cs="MS Mincho"/>
        </w:rPr>
        <w:t>☐</w:t>
      </w:r>
      <w:r>
        <w:t xml:space="preserve"> Educational buildings</w:t>
      </w:r>
    </w:p>
    <w:p w14:paraId="656150D3">
      <w:pPr>
        <w:ind w:left="720" w:hanging="720"/>
      </w:pPr>
      <w:r>
        <w:t xml:space="preserve">   </w:t>
      </w:r>
      <w:r>
        <w:rPr>
          <w:rFonts w:hint="eastAsia" w:ascii="MS Mincho" w:hAnsi="MS Mincho" w:eastAsia="MS Mincho" w:cs="MS Mincho"/>
        </w:rPr>
        <w:t>☐</w:t>
      </w:r>
      <w:r>
        <w:t xml:space="preserve"> Health care buildings</w:t>
      </w:r>
      <w:r>
        <w:tab/>
      </w:r>
      <w:r>
        <w:t xml:space="preserve">   </w:t>
      </w:r>
      <w:r>
        <w:rPr>
          <w:rFonts w:hint="eastAsia" w:ascii="MS Mincho" w:hAnsi="MS Mincho" w:eastAsia="MS Mincho" w:cs="MS Mincho"/>
        </w:rPr>
        <w:t>☐</w:t>
      </w:r>
      <w:r>
        <w:t xml:space="preserve"> Industrial facilities</w:t>
      </w:r>
      <w:r>
        <w:tab/>
      </w:r>
      <w:r>
        <w:t xml:space="preserve">   </w:t>
      </w:r>
      <w:r>
        <w:rPr>
          <w:rFonts w:hint="eastAsia" w:ascii="MS Mincho" w:hAnsi="MS Mincho" w:eastAsia="MS Mincho" w:cs="MS Mincho"/>
        </w:rPr>
        <w:t>☐</w:t>
      </w:r>
      <w:r>
        <w:t xml:space="preserve"> Religious buildings</w:t>
      </w:r>
    </w:p>
    <w:p w14:paraId="5E5D3DEA">
      <w:pPr>
        <w:ind w:left="720" w:hanging="720"/>
      </w:pPr>
      <w:r>
        <w:t xml:space="preserve">   </w:t>
      </w:r>
      <w:r>
        <w:rPr>
          <w:rFonts w:hint="eastAsia" w:ascii="MS Mincho" w:hAnsi="MS Mincho" w:eastAsia="MS Mincho" w:cs="MS Mincho"/>
        </w:rPr>
        <w:t>☐</w:t>
      </w:r>
      <w:r>
        <w:t xml:space="preserve"> Mixed-use developments</w:t>
      </w:r>
    </w:p>
    <w:p w14:paraId="5058C3AD">
      <w:pPr>
        <w:ind w:left="720" w:hanging="720"/>
      </w:pPr>
      <w:r>
        <w:t>8. How frequently do you encounter these project types in your work?</w:t>
      </w:r>
    </w:p>
    <w:p w14:paraId="61FC2BCB">
      <w:pPr>
        <w:ind w:left="720" w:hanging="720"/>
      </w:pPr>
      <w:r>
        <w:t xml:space="preserve">   </w:t>
      </w:r>
      <w:r>
        <w:rPr>
          <w:rFonts w:hint="eastAsia" w:ascii="MS Mincho" w:hAnsi="MS Mincho" w:eastAsia="MS Mincho" w:cs="MS Mincho"/>
        </w:rPr>
        <w:t>☐</w:t>
      </w:r>
      <w:r>
        <w:t xml:space="preserve"> Very Frequently </w:t>
      </w:r>
      <w:r>
        <w:rPr>
          <w:rFonts w:hint="eastAsia" w:ascii="MS Mincho" w:hAnsi="MS Mincho" w:eastAsia="MS Mincho" w:cs="MS Mincho"/>
        </w:rPr>
        <w:t>☐</w:t>
      </w:r>
      <w:r>
        <w:t xml:space="preserve"> Frequently </w:t>
      </w:r>
      <w:r>
        <w:rPr>
          <w:rFonts w:hint="eastAsia" w:ascii="MS Mincho" w:hAnsi="MS Mincho" w:eastAsia="MS Mincho" w:cs="MS Mincho"/>
        </w:rPr>
        <w:t>☐</w:t>
      </w:r>
      <w:r>
        <w:t xml:space="preserve"> Occasionally </w:t>
      </w:r>
      <w:r>
        <w:rPr>
          <w:rFonts w:hint="eastAsia" w:ascii="MS Mincho" w:hAnsi="MS Mincho" w:eastAsia="MS Mincho" w:cs="MS Mincho"/>
        </w:rPr>
        <w:t>☐</w:t>
      </w:r>
      <w:r>
        <w:t xml:space="preserve"> Rarely </w:t>
      </w:r>
      <w:r>
        <w:rPr>
          <w:rFonts w:hint="eastAsia" w:ascii="MS Mincho" w:hAnsi="MS Mincho" w:eastAsia="MS Mincho" w:cs="MS Mincho"/>
        </w:rPr>
        <w:t>☐</w:t>
      </w:r>
      <w:r>
        <w:t xml:space="preserve"> Never</w:t>
      </w:r>
    </w:p>
    <w:p w14:paraId="218C6588">
      <w:pPr>
        <w:ind w:left="720" w:hanging="720"/>
      </w:pPr>
      <w:r>
        <w:t>9. How often do rework issues arise on your projects?</w:t>
      </w:r>
    </w:p>
    <w:p w14:paraId="0742A8E4">
      <w:pPr>
        <w:ind w:left="720" w:hanging="720"/>
      </w:pPr>
      <w:r>
        <w:t xml:space="preserve">   </w:t>
      </w:r>
      <w:r>
        <w:rPr>
          <w:rFonts w:hint="eastAsia" w:ascii="MS Mincho" w:hAnsi="MS Mincho" w:eastAsia="MS Mincho" w:cs="MS Mincho"/>
        </w:rPr>
        <w:t>☐</w:t>
      </w:r>
      <w:r>
        <w:t xml:space="preserve"> Always </w:t>
      </w:r>
      <w:r>
        <w:rPr>
          <w:rFonts w:hint="eastAsia" w:ascii="MS Mincho" w:hAnsi="MS Mincho" w:eastAsia="MS Mincho" w:cs="MS Mincho"/>
        </w:rPr>
        <w:t>☐</w:t>
      </w:r>
      <w:r>
        <w:t xml:space="preserve"> Often </w:t>
      </w:r>
      <w:r>
        <w:rPr>
          <w:rFonts w:hint="eastAsia" w:ascii="MS Mincho" w:hAnsi="MS Mincho" w:eastAsia="MS Mincho" w:cs="MS Mincho"/>
        </w:rPr>
        <w:t>☐</w:t>
      </w:r>
      <w:r>
        <w:t xml:space="preserve"> Sometimes </w:t>
      </w:r>
      <w:r>
        <w:rPr>
          <w:rFonts w:hint="eastAsia" w:ascii="MS Mincho" w:hAnsi="MS Mincho" w:eastAsia="MS Mincho" w:cs="MS Mincho"/>
        </w:rPr>
        <w:t>☐</w:t>
      </w:r>
      <w:r>
        <w:t xml:space="preserve"> Rarely </w:t>
      </w:r>
      <w:r>
        <w:rPr>
          <w:rFonts w:hint="eastAsia" w:ascii="MS Mincho" w:hAnsi="MS Mincho" w:eastAsia="MS Mincho" w:cs="MS Mincho"/>
        </w:rPr>
        <w:t>☐</w:t>
      </w:r>
      <w:r>
        <w:t xml:space="preserve"> Never</w:t>
      </w:r>
    </w:p>
    <w:p w14:paraId="31382838">
      <w:pPr>
        <w:ind w:left="720" w:hanging="720"/>
      </w:pPr>
      <w:r>
        <w:t>10. What are the major causes of rework in your experience? (Check all that apply)</w:t>
      </w:r>
    </w:p>
    <w:p w14:paraId="2F08D3E3">
      <w:pPr>
        <w:ind w:left="720" w:hanging="720"/>
      </w:pPr>
      <w:r>
        <w:t xml:space="preserve">    </w:t>
      </w:r>
      <w:r>
        <w:rPr>
          <w:rFonts w:hint="eastAsia" w:ascii="MS Mincho" w:hAnsi="MS Mincho" w:eastAsia="MS Mincho" w:cs="MS Mincho"/>
        </w:rPr>
        <w:t>☐</w:t>
      </w:r>
      <w:r>
        <w:t xml:space="preserve"> Design errors</w:t>
      </w:r>
      <w:r>
        <w:tab/>
      </w:r>
      <w:r>
        <w:t xml:space="preserve">    </w:t>
      </w:r>
      <w:r>
        <w:rPr>
          <w:rFonts w:hint="eastAsia" w:ascii="MS Mincho" w:hAnsi="MS Mincho" w:eastAsia="MS Mincho" w:cs="MS Mincho"/>
        </w:rPr>
        <w:t>☐</w:t>
      </w:r>
      <w:r>
        <w:t xml:space="preserve"> Poor communication</w:t>
      </w:r>
      <w:r>
        <w:tab/>
      </w:r>
      <w:r>
        <w:t xml:space="preserve">    </w:t>
      </w:r>
      <w:r>
        <w:rPr>
          <w:rFonts w:hint="eastAsia" w:ascii="MS Mincho" w:hAnsi="MS Mincho" w:eastAsia="MS Mincho" w:cs="MS Mincho"/>
        </w:rPr>
        <w:t>☐</w:t>
      </w:r>
      <w:r>
        <w:t xml:space="preserve"> Use of substandard materials</w:t>
      </w:r>
    </w:p>
    <w:p w14:paraId="5829219B">
      <w:pPr>
        <w:ind w:left="720" w:hanging="720"/>
      </w:pPr>
      <w:r>
        <w:t xml:space="preserve">    </w:t>
      </w:r>
      <w:r>
        <w:rPr>
          <w:rFonts w:hint="eastAsia" w:ascii="MS Mincho" w:hAnsi="MS Mincho" w:eastAsia="MS Mincho" w:cs="MS Mincho"/>
        </w:rPr>
        <w:t>☐</w:t>
      </w:r>
      <w:r>
        <w:t xml:space="preserve"> Inadequate supervision</w:t>
      </w:r>
      <w:r>
        <w:tab/>
      </w:r>
      <w:r>
        <w:t xml:space="preserve">    </w:t>
      </w:r>
      <w:r>
        <w:rPr>
          <w:rFonts w:hint="eastAsia" w:ascii="MS Mincho" w:hAnsi="MS Mincho" w:eastAsia="MS Mincho" w:cs="MS Mincho"/>
        </w:rPr>
        <w:t>☐</w:t>
      </w:r>
      <w:r>
        <w:t xml:space="preserve"> Client-initiated changes</w:t>
      </w:r>
      <w:r>
        <w:tab/>
      </w:r>
      <w:r>
        <w:t xml:space="preserve">    </w:t>
      </w:r>
      <w:r>
        <w:rPr>
          <w:rFonts w:hint="eastAsia" w:ascii="MS Mincho" w:hAnsi="MS Mincho" w:eastAsia="MS Mincho" w:cs="MS Mincho"/>
        </w:rPr>
        <w:t>☐</w:t>
      </w:r>
      <w:r>
        <w:t xml:space="preserve"> Incompetent workmanship</w:t>
      </w:r>
    </w:p>
    <w:p w14:paraId="0E3F8663">
      <w:pPr>
        <w:ind w:left="720" w:hanging="720"/>
      </w:pPr>
      <w:r>
        <w:t xml:space="preserve">    </w:t>
      </w:r>
      <w:r>
        <w:rPr>
          <w:rFonts w:hint="eastAsia" w:ascii="MS Mincho" w:hAnsi="MS Mincho" w:eastAsia="MS Mincho" w:cs="MS Mincho"/>
        </w:rPr>
        <w:t>☐</w:t>
      </w:r>
      <w:r>
        <w:t xml:space="preserve"> Environmental/weather conditions</w:t>
      </w:r>
    </w:p>
    <w:p w14:paraId="5A04D015">
      <w:pPr>
        <w:ind w:left="720" w:hanging="720"/>
      </w:pPr>
      <w:r>
        <w:t>11. In which project type do you most often experience rework?</w:t>
      </w:r>
    </w:p>
    <w:p w14:paraId="51478FF3">
      <w:pPr>
        <w:ind w:left="720" w:hanging="720"/>
      </w:pPr>
      <w:r>
        <w:t xml:space="preserve">    </w:t>
      </w:r>
      <w:r>
        <w:rPr>
          <w:rFonts w:hint="eastAsia" w:ascii="MS Mincho" w:hAnsi="MS Mincho" w:eastAsia="MS Mincho" w:cs="MS Mincho"/>
        </w:rPr>
        <w:t>☐</w:t>
      </w:r>
      <w:r>
        <w:t xml:space="preserve"> Residential </w:t>
      </w:r>
      <w:r>
        <w:tab/>
      </w:r>
      <w:r>
        <w:rPr>
          <w:rFonts w:hint="eastAsia" w:ascii="MS Mincho" w:hAnsi="MS Mincho" w:eastAsia="MS Mincho" w:cs="MS Mincho"/>
        </w:rPr>
        <w:t>☐</w:t>
      </w:r>
      <w:r>
        <w:t xml:space="preserve"> Commercial</w:t>
      </w:r>
      <w:r>
        <w:tab/>
      </w:r>
      <w:r>
        <w:t> </w:t>
      </w:r>
      <w:r>
        <w:rPr>
          <w:rFonts w:hint="eastAsia" w:ascii="MS Mincho" w:hAnsi="MS Mincho" w:eastAsia="MS Mincho" w:cs="MS Mincho"/>
        </w:rPr>
        <w:t>☐</w:t>
      </w:r>
      <w:r>
        <w:t xml:space="preserve"> Educational </w:t>
      </w:r>
      <w:r>
        <w:tab/>
      </w:r>
      <w:r>
        <w:rPr>
          <w:rFonts w:hint="eastAsia" w:ascii="MS Mincho" w:hAnsi="MS Mincho" w:eastAsia="MS Mincho" w:cs="MS Mincho"/>
        </w:rPr>
        <w:t>☐</w:t>
      </w:r>
      <w:r>
        <w:t xml:space="preserve"> Health </w:t>
      </w:r>
    </w:p>
    <w:p w14:paraId="53CE9170">
      <w:pPr/>
      <w:r>
        <w:rPr>
          <w:rFonts w:eastAsia="MS Mincho"/>
        </w:rPr>
        <w:t xml:space="preserve">  </w:t>
      </w:r>
      <w:r>
        <w:rPr>
          <w:rFonts w:hint="eastAsia" w:ascii="MS Mincho" w:hAnsi="MS Mincho" w:eastAsia="MS Mincho" w:cs="MS Mincho"/>
        </w:rPr>
        <w:t>☐</w:t>
      </w:r>
      <w:r>
        <w:t xml:space="preserve"> Industrial </w:t>
      </w:r>
      <w:r>
        <w:rPr>
          <w:rFonts w:hint="eastAsia" w:ascii="MS Mincho" w:hAnsi="MS Mincho" w:eastAsia="MS Mincho" w:cs="MS Mincho"/>
        </w:rPr>
        <w:t>☐</w:t>
      </w:r>
      <w:r>
        <w:t xml:space="preserve"> Others: __________________</w:t>
      </w:r>
    </w:p>
    <w:p w14:paraId="4FF31E32">
      <w:pPr>
        <w:ind w:left="720" w:hanging="720"/>
      </w:pPr>
      <w:r>
        <w:t>12. In your opinion, does the type of project significantly influence the likelihood of rework?</w:t>
      </w:r>
    </w:p>
    <w:p w14:paraId="48734780">
      <w:pPr>
        <w:ind w:left="720" w:hanging="720"/>
      </w:pPr>
      <w:r>
        <w:t xml:space="preserve">    </w:t>
      </w:r>
      <w:r>
        <w:rPr>
          <w:rFonts w:hint="eastAsia" w:ascii="MS Mincho" w:hAnsi="MS Mincho" w:eastAsia="MS Mincho" w:cs="MS Mincho"/>
        </w:rPr>
        <w:t>☐</w:t>
      </w:r>
      <w:r>
        <w:t xml:space="preserve"> Yes </w:t>
      </w:r>
      <w:r>
        <w:rPr>
          <w:rFonts w:hint="eastAsia" w:ascii="MS Mincho" w:hAnsi="MS Mincho" w:eastAsia="MS Mincho" w:cs="MS Mincho"/>
        </w:rPr>
        <w:t>☐</w:t>
      </w:r>
      <w:r>
        <w:t xml:space="preserve"> No </w:t>
      </w:r>
      <w:r>
        <w:rPr>
          <w:rFonts w:hint="eastAsia" w:ascii="MS Mincho" w:hAnsi="MS Mincho" w:eastAsia="MS Mincho" w:cs="MS Mincho"/>
        </w:rPr>
        <w:t>☐</w:t>
      </w:r>
      <w:r>
        <w:t xml:space="preserve"> Not Sure</w:t>
      </w:r>
    </w:p>
    <w:p w14:paraId="0661E269">
      <w:pPr>
        <w:ind w:left="720" w:hanging="720"/>
      </w:pPr>
      <w:r>
        <w:t>13. If yes, which project types are most prone to rework and why?</w:t>
      </w:r>
    </w:p>
    <w:p w14:paraId="200A9FC8">
      <w:pPr>
        <w:ind w:left="720" w:hanging="720"/>
      </w:pPr>
    </w:p>
    <w:p w14:paraId="44C58C38">
      <w:pPr>
        <w:ind w:left="720" w:hanging="720"/>
      </w:pPr>
      <w:r>
        <w:t>14. Do large-scale or complex projects experience more rework than simpler ones?</w:t>
      </w:r>
    </w:p>
    <w:p w14:paraId="2C7729D1">
      <w:pPr>
        <w:ind w:left="720" w:hanging="720"/>
      </w:pPr>
      <w:r>
        <w:t xml:space="preserve">    </w:t>
      </w:r>
      <w:r>
        <w:rPr>
          <w:rFonts w:hint="eastAsia" w:ascii="MS Mincho" w:hAnsi="MS Mincho" w:eastAsia="MS Mincho" w:cs="MS Mincho"/>
        </w:rPr>
        <w:t>☐</w:t>
      </w:r>
      <w:r>
        <w:t xml:space="preserve"> Strongly Agree </w:t>
      </w:r>
      <w:r>
        <w:rPr>
          <w:rFonts w:hint="eastAsia" w:ascii="MS Mincho" w:hAnsi="MS Mincho" w:eastAsia="MS Mincho" w:cs="MS Mincho"/>
        </w:rPr>
        <w:t>☐</w:t>
      </w:r>
      <w:r>
        <w:t xml:space="preserve"> Agree </w:t>
      </w:r>
      <w:r>
        <w:rPr>
          <w:rFonts w:hint="eastAsia" w:ascii="MS Mincho" w:hAnsi="MS Mincho" w:eastAsia="MS Mincho" w:cs="MS Mincho"/>
        </w:rPr>
        <w:t>☐</w:t>
      </w:r>
      <w:r>
        <w:t xml:space="preserve"> Neutral </w:t>
      </w:r>
      <w:r>
        <w:rPr>
          <w:rFonts w:hint="eastAsia" w:ascii="MS Mincho" w:hAnsi="MS Mincho" w:eastAsia="MS Mincho" w:cs="MS Mincho"/>
        </w:rPr>
        <w:t>☐</w:t>
      </w:r>
      <w:r>
        <w:t xml:space="preserve"> Disagree </w:t>
      </w:r>
      <w:r>
        <w:rPr>
          <w:rFonts w:hint="eastAsia" w:ascii="MS Mincho" w:hAnsi="MS Mincho" w:eastAsia="MS Mincho" w:cs="MS Mincho"/>
        </w:rPr>
        <w:t>☐</w:t>
      </w:r>
      <w:r>
        <w:t xml:space="preserve"> Strongly Disagree</w:t>
      </w:r>
    </w:p>
    <w:p w14:paraId="32B07554">
      <w:pPr>
        <w:ind w:left="720" w:hanging="720"/>
      </w:pPr>
      <w:r>
        <w:t>15. How significantly does rework affect project cost?</w:t>
      </w:r>
    </w:p>
    <w:p w14:paraId="59DA1402">
      <w:pPr>
        <w:ind w:left="720" w:hanging="720"/>
      </w:pPr>
      <w:r>
        <w:t xml:space="preserve">    </w:t>
      </w:r>
      <w:r>
        <w:rPr>
          <w:rFonts w:hint="eastAsia" w:ascii="MS Mincho" w:hAnsi="MS Mincho" w:eastAsia="MS Mincho" w:cs="MS Mincho"/>
        </w:rPr>
        <w:t>☐</w:t>
      </w:r>
      <w:r>
        <w:t xml:space="preserve"> Very significantly </w:t>
      </w:r>
      <w:r>
        <w:rPr>
          <w:rFonts w:hint="eastAsia" w:ascii="MS Mincho" w:hAnsi="MS Mincho" w:eastAsia="MS Mincho" w:cs="MS Mincho"/>
        </w:rPr>
        <w:t>☐</w:t>
      </w:r>
      <w:r>
        <w:t xml:space="preserve"> Significantly </w:t>
      </w:r>
      <w:r>
        <w:rPr>
          <w:rFonts w:hint="eastAsia" w:ascii="MS Mincho" w:hAnsi="MS Mincho" w:eastAsia="MS Mincho" w:cs="MS Mincho"/>
        </w:rPr>
        <w:t>☐</w:t>
      </w:r>
      <w:r>
        <w:t xml:space="preserve"> Moderately </w:t>
      </w:r>
      <w:r>
        <w:rPr>
          <w:rFonts w:hint="eastAsia" w:ascii="MS Mincho" w:hAnsi="MS Mincho" w:eastAsia="MS Mincho" w:cs="MS Mincho"/>
        </w:rPr>
        <w:t>☐</w:t>
      </w:r>
      <w:r>
        <w:t xml:space="preserve"> Slightly </w:t>
      </w:r>
      <w:r>
        <w:rPr>
          <w:rFonts w:hint="eastAsia" w:ascii="MS Mincho" w:hAnsi="MS Mincho" w:eastAsia="MS Mincho" w:cs="MS Mincho"/>
        </w:rPr>
        <w:t>☐</w:t>
      </w:r>
      <w:r>
        <w:t xml:space="preserve"> Not at all</w:t>
      </w:r>
    </w:p>
    <w:p w14:paraId="0955906C">
      <w:pPr>
        <w:ind w:left="720" w:hanging="720"/>
      </w:pPr>
      <w:r>
        <w:t>16. To what extent does rework cause delays in project timelines?</w:t>
      </w:r>
    </w:p>
    <w:p w14:paraId="1C2721EE">
      <w:pPr>
        <w:ind w:left="720" w:hanging="720"/>
      </w:pPr>
      <w:r>
        <w:t xml:space="preserve">    </w:t>
      </w:r>
      <w:r>
        <w:rPr>
          <w:rFonts w:hint="eastAsia" w:ascii="MS Mincho" w:hAnsi="MS Mincho" w:eastAsia="MS Mincho" w:cs="MS Mincho"/>
        </w:rPr>
        <w:t>☐</w:t>
      </w:r>
      <w:r>
        <w:t xml:space="preserve"> Always </w:t>
      </w:r>
      <w:r>
        <w:rPr>
          <w:rFonts w:hint="eastAsia" w:ascii="MS Mincho" w:hAnsi="MS Mincho" w:eastAsia="MS Mincho" w:cs="MS Mincho"/>
        </w:rPr>
        <w:t>☐</w:t>
      </w:r>
      <w:r>
        <w:t xml:space="preserve"> Often </w:t>
      </w:r>
      <w:r>
        <w:rPr>
          <w:rFonts w:hint="eastAsia" w:ascii="MS Mincho" w:hAnsi="MS Mincho" w:eastAsia="MS Mincho" w:cs="MS Mincho"/>
        </w:rPr>
        <w:t>☐</w:t>
      </w:r>
      <w:r>
        <w:t xml:space="preserve"> Sometimes </w:t>
      </w:r>
      <w:r>
        <w:rPr>
          <w:rFonts w:hint="eastAsia" w:ascii="MS Mincho" w:hAnsi="MS Mincho" w:eastAsia="MS Mincho" w:cs="MS Mincho"/>
        </w:rPr>
        <w:t>☐</w:t>
      </w:r>
      <w:r>
        <w:t xml:space="preserve"> Rarely </w:t>
      </w:r>
      <w:r>
        <w:rPr>
          <w:rFonts w:hint="eastAsia" w:ascii="MS Mincho" w:hAnsi="MS Mincho" w:eastAsia="MS Mincho" w:cs="MS Mincho"/>
        </w:rPr>
        <w:t>☐</w:t>
      </w:r>
      <w:r>
        <w:t xml:space="preserve"> Never</w:t>
      </w:r>
    </w:p>
    <w:p w14:paraId="17DA51B4">
      <w:pPr>
        <w:ind w:left="720" w:hanging="720"/>
      </w:pPr>
    </w:p>
    <w:p w14:paraId="67B4F3DC">
      <w:pPr>
        <w:ind w:left="720" w:hanging="720"/>
      </w:pPr>
      <w:r>
        <w:t>17. Does rework affect the overall quality of the completed building?</w:t>
      </w:r>
    </w:p>
    <w:p w14:paraId="2D2A28A0">
      <w:pPr>
        <w:ind w:left="720" w:hanging="720"/>
      </w:pPr>
      <w:r>
        <w:t xml:space="preserve">    </w:t>
      </w:r>
      <w:r>
        <w:rPr>
          <w:rFonts w:hint="eastAsia" w:ascii="MS Mincho" w:hAnsi="MS Mincho" w:eastAsia="MS Mincho" w:cs="MS Mincho"/>
        </w:rPr>
        <w:t>☐</w:t>
      </w:r>
      <w:r>
        <w:t xml:space="preserve"> Strongly Agree </w:t>
      </w:r>
      <w:r>
        <w:rPr>
          <w:rFonts w:hint="eastAsia" w:ascii="MS Mincho" w:hAnsi="MS Mincho" w:eastAsia="MS Mincho" w:cs="MS Mincho"/>
        </w:rPr>
        <w:t>☐</w:t>
      </w:r>
      <w:r>
        <w:t xml:space="preserve"> Agree </w:t>
      </w:r>
      <w:r>
        <w:rPr>
          <w:rFonts w:hint="eastAsia" w:ascii="MS Mincho" w:hAnsi="MS Mincho" w:eastAsia="MS Mincho" w:cs="MS Mincho"/>
        </w:rPr>
        <w:t>☐</w:t>
      </w:r>
      <w:r>
        <w:t xml:space="preserve"> Neutral </w:t>
      </w:r>
      <w:r>
        <w:rPr>
          <w:rFonts w:hint="eastAsia" w:ascii="MS Mincho" w:hAnsi="MS Mincho" w:eastAsia="MS Mincho" w:cs="MS Mincho"/>
        </w:rPr>
        <w:t>☐</w:t>
      </w:r>
      <w:r>
        <w:t xml:space="preserve"> Disagree </w:t>
      </w:r>
      <w:r>
        <w:rPr>
          <w:rFonts w:hint="eastAsia" w:ascii="MS Mincho" w:hAnsi="MS Mincho" w:eastAsia="MS Mincho" w:cs="MS Mincho"/>
        </w:rPr>
        <w:t>☐</w:t>
      </w:r>
      <w:r>
        <w:t xml:space="preserve"> Strongly Disagree</w:t>
      </w:r>
    </w:p>
    <w:p w14:paraId="7CFD5AC9">
      <w:pPr>
        <w:ind w:left="720" w:hanging="720"/>
      </w:pPr>
      <w:r>
        <w:t>18. Rework often results in: (Check all that apply)</w:t>
      </w:r>
    </w:p>
    <w:p w14:paraId="5F4C652E">
      <w:pPr>
        <w:ind w:left="720" w:hanging="720"/>
      </w:pPr>
      <w:r>
        <w:t xml:space="preserve">    </w:t>
      </w:r>
      <w:r>
        <w:rPr>
          <w:rFonts w:hint="eastAsia" w:ascii="MS Mincho" w:hAnsi="MS Mincho" w:eastAsia="MS Mincho" w:cs="MS Mincho"/>
        </w:rPr>
        <w:t>☐</w:t>
      </w:r>
      <w:r>
        <w:t xml:space="preserve"> Increased labor cost</w:t>
      </w:r>
      <w:r>
        <w:tab/>
      </w:r>
      <w:r>
        <w:t xml:space="preserve">    </w:t>
      </w:r>
      <w:r>
        <w:rPr>
          <w:rFonts w:hint="eastAsia" w:ascii="MS Mincho" w:hAnsi="MS Mincho" w:eastAsia="MS Mincho" w:cs="MS Mincho"/>
        </w:rPr>
        <w:t>☐</w:t>
      </w:r>
      <w:r>
        <w:t xml:space="preserve"> Waste of materials</w:t>
      </w:r>
      <w:r>
        <w:tab/>
      </w:r>
      <w:r>
        <w:t xml:space="preserve">    </w:t>
      </w:r>
      <w:r>
        <w:rPr>
          <w:rFonts w:hint="eastAsia" w:ascii="MS Mincho" w:hAnsi="MS Mincho" w:eastAsia="MS Mincho" w:cs="MS Mincho"/>
        </w:rPr>
        <w:t>☐</w:t>
      </w:r>
      <w:r>
        <w:t xml:space="preserve"> Poor client satisfaction</w:t>
      </w:r>
    </w:p>
    <w:p w14:paraId="5C4B411A">
      <w:pPr>
        <w:ind w:left="720" w:hanging="720"/>
      </w:pPr>
      <w:r>
        <w:t xml:space="preserve">    </w:t>
      </w:r>
      <w:r>
        <w:rPr>
          <w:rFonts w:hint="eastAsia" w:ascii="MS Mincho" w:hAnsi="MS Mincho" w:eastAsia="MS Mincho" w:cs="MS Mincho"/>
        </w:rPr>
        <w:t>☐</w:t>
      </w:r>
      <w:r>
        <w:t xml:space="preserve"> Contractual disputes</w:t>
      </w:r>
      <w:r>
        <w:tab/>
      </w:r>
      <w:r>
        <w:t xml:space="preserve">    </w:t>
      </w:r>
      <w:r>
        <w:rPr>
          <w:rFonts w:hint="eastAsia" w:ascii="MS Mincho" w:hAnsi="MS Mincho" w:eastAsia="MS Mincho" w:cs="MS Mincho"/>
        </w:rPr>
        <w:t>☐</w:t>
      </w:r>
      <w:r>
        <w:t xml:space="preserve"> Extension of project duration</w:t>
      </w:r>
    </w:p>
    <w:p w14:paraId="45E882EB">
      <w:pPr>
        <w:ind w:left="720" w:hanging="720"/>
      </w:pPr>
      <w:r>
        <w:t>19. What measures can be taken to minimize rework? (Check all that apply)</w:t>
      </w:r>
    </w:p>
    <w:p w14:paraId="3CE4E7E8">
      <w:pPr>
        <w:ind w:left="720" w:hanging="720"/>
      </w:pPr>
      <w:r>
        <w:t xml:space="preserve">    </w:t>
      </w:r>
      <w:r>
        <w:rPr>
          <w:rFonts w:hint="eastAsia" w:ascii="MS Mincho" w:hAnsi="MS Mincho" w:eastAsia="MS Mincho" w:cs="MS Mincho"/>
        </w:rPr>
        <w:t>☐</w:t>
      </w:r>
      <w:r>
        <w:t xml:space="preserve"> Improved design accuracy</w:t>
      </w:r>
      <w:r>
        <w:tab/>
      </w:r>
      <w:r>
        <w:t xml:space="preserve">    </w:t>
      </w:r>
      <w:r>
        <w:rPr>
          <w:rFonts w:hint="eastAsia" w:ascii="MS Mincho" w:hAnsi="MS Mincho" w:eastAsia="MS Mincho" w:cs="MS Mincho"/>
        </w:rPr>
        <w:t>☐</w:t>
      </w:r>
      <w:r>
        <w:t xml:space="preserve"> Effective communication and coordination</w:t>
      </w:r>
    </w:p>
    <w:p w14:paraId="481FD0EC">
      <w:pPr>
        <w:ind w:left="720" w:hanging="720"/>
      </w:pPr>
      <w:r>
        <w:t xml:space="preserve">    </w:t>
      </w:r>
      <w:r>
        <w:rPr>
          <w:rFonts w:hint="eastAsia" w:ascii="MS Mincho" w:hAnsi="MS Mincho" w:eastAsia="MS Mincho" w:cs="MS Mincho"/>
        </w:rPr>
        <w:t>☐</w:t>
      </w:r>
      <w:r>
        <w:t xml:space="preserve"> Skilled and well-trained labor</w:t>
      </w:r>
      <w:r>
        <w:tab/>
      </w:r>
      <w:r>
        <w:t xml:space="preserve">    </w:t>
      </w:r>
      <w:r>
        <w:rPr>
          <w:rFonts w:hint="eastAsia" w:ascii="MS Mincho" w:hAnsi="MS Mincho" w:eastAsia="MS Mincho" w:cs="MS Mincho"/>
        </w:rPr>
        <w:t>☐</w:t>
      </w:r>
      <w:r>
        <w:t xml:space="preserve"> Regular supervision and monitoring</w:t>
      </w:r>
    </w:p>
    <w:p w14:paraId="5F6B23D8">
      <w:pPr>
        <w:ind w:left="720" w:hanging="720"/>
      </w:pPr>
      <w:r>
        <w:t xml:space="preserve">    </w:t>
      </w:r>
      <w:r>
        <w:rPr>
          <w:rFonts w:hint="eastAsia" w:ascii="MS Mincho" w:hAnsi="MS Mincho" w:eastAsia="MS Mincho" w:cs="MS Mincho"/>
        </w:rPr>
        <w:t>☐</w:t>
      </w:r>
      <w:r>
        <w:t xml:space="preserve"> Use of quality materials</w:t>
      </w:r>
      <w:r>
        <w:tab/>
      </w:r>
      <w:r>
        <w:tab/>
      </w:r>
      <w:r>
        <w:t xml:space="preserve">    </w:t>
      </w:r>
      <w:r>
        <w:rPr>
          <w:rFonts w:hint="eastAsia" w:ascii="MS Mincho" w:hAnsi="MS Mincho" w:eastAsia="MS Mincho" w:cs="MS Mincho"/>
        </w:rPr>
        <w:t>☐</w:t>
      </w:r>
      <w:r>
        <w:t xml:space="preserve"> Early stakeholder engagement</w:t>
      </w:r>
    </w:p>
    <w:p w14:paraId="58C086C0">
      <w:pPr>
        <w:ind w:left="720" w:hanging="720"/>
      </w:pPr>
      <w:r>
        <w:t>20. In your experience, which strategy has proven most effective in reducing rework?</w:t>
      </w:r>
    </w:p>
    <w:p w14:paraId="511DE61B">
      <w:pPr>
        <w:ind w:left="720" w:hanging="720"/>
      </w:pPr>
    </w:p>
    <w:p w14:paraId="1D8BD4BB">
      <w:pPr>
        <w:ind w:left="720" w:hanging="720"/>
      </w:pPr>
      <w:r>
        <w:t>21. Would you support mandatory post-completion audits to identify and prevent rework?</w:t>
      </w:r>
    </w:p>
    <w:p w14:paraId="62CB1DA5">
      <w:pPr>
        <w:ind w:left="720" w:hanging="720"/>
      </w:pPr>
      <w:r>
        <w:t xml:space="preserve">    </w:t>
      </w:r>
      <w:r>
        <w:rPr>
          <w:rFonts w:hint="eastAsia" w:ascii="MS Mincho" w:hAnsi="MS Mincho" w:eastAsia="MS Mincho" w:cs="MS Mincho"/>
        </w:rPr>
        <w:t>☐</w:t>
      </w:r>
      <w:r>
        <w:t xml:space="preserve"> Yes </w:t>
      </w:r>
      <w:r>
        <w:rPr>
          <w:rFonts w:hint="eastAsia" w:ascii="MS Mincho" w:hAnsi="MS Mincho" w:eastAsia="MS Mincho" w:cs="MS Mincho"/>
        </w:rPr>
        <w:t>☐</w:t>
      </w:r>
      <w:r>
        <w:t xml:space="preserve"> No </w:t>
      </w:r>
      <w:r>
        <w:rPr>
          <w:rFonts w:hint="eastAsia" w:ascii="MS Mincho" w:hAnsi="MS Mincho" w:eastAsia="MS Mincho" w:cs="MS Mincho"/>
        </w:rPr>
        <w:t>☐</w:t>
      </w:r>
      <w:r>
        <w:t xml:space="preserve"> Maybe</w:t>
      </w:r>
    </w:p>
    <w:p w14:paraId="5886A871">
      <w:pPr>
        <w:ind w:left="720" w:hanging="720"/>
      </w:pPr>
    </w:p>
    <w:sectPr>
      <w:footerReference r:id="rId3"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00000000" w:usb1="00000000" w:usb2="00000029" w:usb3="00000000" w:csb0="000101FF" w:csb1="00000000"/>
  </w:font>
  <w:font w:name="Cambria Math">
    <w:panose1 w:val="02040503050406030204"/>
    <w:charset w:val="00"/>
    <w:family w:val="roman"/>
    <w:pitch w:val="default"/>
    <w:sig w:usb0="00000000" w:usb1="00000000" w:usb2="00000000" w:usb3="00000000" w:csb0="0000019F" w:csb1="00000000"/>
  </w:font>
  <w:font w:name="MS Mincho">
    <w:altName w:val="ＭＳ 明朝"/>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9DE50">
    <w:pPr>
      <w:pStyle w:val="9"/>
    </w:pPr>
    <w:r>
      <w:rPr>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A147F">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DTJtIj/gEAAAYEAAAOAAAAAAAAAAEAIAAAAB8BAABkcnMvZTJvRG9jLnht&#10;bFBLBQYAAAAABgAGAFkBAACPBQAAAAAA&#10;">
              <v:fill on="f" focussize="0,0"/>
              <v:stroke on="f" weight="0.5pt"/>
              <v:imagedata o:title=""/>
              <o:lock v:ext="edit" aspectratio="f"/>
              <v:textbox inset="0mm,0mm,0mm,0mm" style="mso-fit-shape-to-text:t;">
                <w:txbxContent>
                  <w:p w14:paraId="6D6A147F">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000004"/>
    <w:multiLevelType w:val="multilevel"/>
    <w:tmpl w:val="0000000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6"/>
    <w:multiLevelType w:val="multilevel"/>
    <w:tmpl w:val="00000006"/>
    <w:lvl w:ilvl="0" w:tentative="0">
      <w:start w:val="1"/>
      <w:numFmt w:val="bullet"/>
      <w:lvlText w:val=""/>
      <w:lvlJc w:val="left"/>
      <w:pPr>
        <w:ind w:left="720" w:hanging="360"/>
      </w:pPr>
      <w:rPr>
        <w:rFonts w:hint="default" w:ascii="Symbol" w:hAnsi="Symbol" w:eastAsia="SimSu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21C7530"/>
    <w:multiLevelType w:val="multilevel"/>
    <w:tmpl w:val="121C753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FAE597A"/>
    <w:multiLevelType w:val="multilevel"/>
    <w:tmpl w:val="5FAE59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jc w:val="both"/>
    </w:pPr>
    <w:rPr>
      <w:rFonts w:ascii="Times New Roman" w:hAnsi="Times New Roman" w:eastAsia="SimSun" w:cs="Times New Roman"/>
      <w:sz w:val="24"/>
      <w:szCs w:val="22"/>
      <w:lang w:val="en-US" w:eastAsia="zh-CN" w:bidi="ar-SA"/>
    </w:rPr>
  </w:style>
  <w:style w:type="paragraph" w:styleId="2">
    <w:name w:val="heading 1"/>
    <w:basedOn w:val="1"/>
    <w:next w:val="1"/>
    <w:link w:val="22"/>
    <w:qFormat/>
    <w:uiPriority w:val="9"/>
    <w:pPr>
      <w:keepNext/>
      <w:keepLines/>
      <w:jc w:val="center"/>
      <w:outlineLvl w:val="0"/>
    </w:pPr>
    <w:rPr>
      <w:rFonts w:eastAsiaTheme="majorEastAsia" w:cstheme="majorBidi"/>
      <w:b/>
      <w:bCs/>
      <w:caps/>
      <w:szCs w:val="28"/>
    </w:rPr>
  </w:style>
  <w:style w:type="paragraph" w:styleId="3">
    <w:name w:val="heading 2"/>
    <w:basedOn w:val="1"/>
    <w:next w:val="1"/>
    <w:link w:val="23"/>
    <w:unhideWhenUsed/>
    <w:qFormat/>
    <w:uiPriority w:val="9"/>
    <w:pPr>
      <w:keepNext/>
      <w:keepLines/>
      <w:spacing w:line="360" w:lineRule="auto"/>
      <w:outlineLvl w:val="1"/>
    </w:pPr>
    <w:rPr>
      <w:rFonts w:eastAsiaTheme="majorEastAsia"/>
      <w:b/>
      <w:bCs/>
      <w:szCs w:val="26"/>
    </w:rPr>
  </w:style>
  <w:style w:type="paragraph" w:styleId="4">
    <w:name w:val="heading 3"/>
    <w:basedOn w:val="3"/>
    <w:next w:val="1"/>
    <w:link w:val="24"/>
    <w:unhideWhenUsed/>
    <w:qFormat/>
    <w:uiPriority w:val="9"/>
    <w:pPr>
      <w:outlineLvl w:val="2"/>
    </w:pPr>
    <w:rPr>
      <w:caps/>
    </w:rPr>
  </w:style>
  <w:style w:type="paragraph" w:styleId="5">
    <w:name w:val="heading 4"/>
    <w:basedOn w:val="1"/>
    <w:next w:val="1"/>
    <w:link w:val="26"/>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35"/>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36"/>
    <w:unhideWhenUsed/>
    <w:qFormat/>
    <w:uiPriority w:val="9"/>
    <w:pPr>
      <w:keepNext/>
      <w:keepLines/>
      <w:spacing w:before="200"/>
      <w:outlineLvl w:val="5"/>
    </w:pPr>
    <w:rPr>
      <w:rFonts w:asciiTheme="majorHAnsi" w:hAnsiTheme="majorHAnsi" w:eastAsiaTheme="majorEastAsia" w:cstheme="majorBidi"/>
      <w:i/>
      <w:iCs/>
      <w:color w:val="254061" w:themeColor="accent1" w:themeShade="80"/>
    </w:rPr>
  </w:style>
  <w:style w:type="character" w:default="1" w:styleId="15">
    <w:name w:val="Default Paragraph Font"/>
    <w:unhideWhenUsed/>
    <w:uiPriority w:val="1"/>
  </w:style>
  <w:style w:type="table" w:default="1" w:styleId="19">
    <w:name w:val="Normal Table"/>
    <w:unhideWhenUsed/>
    <w:uiPriority w:val="99"/>
    <w:tblPr>
      <w:tblLayout w:type="fixed"/>
      <w:tblCellMar>
        <w:top w:w="0" w:type="dxa"/>
        <w:left w:w="108" w:type="dxa"/>
        <w:bottom w:w="0" w:type="dxa"/>
        <w:right w:w="108" w:type="dxa"/>
      </w:tblCellMar>
    </w:tblPr>
  </w:style>
  <w:style w:type="paragraph" w:styleId="8">
    <w:name w:val="Balloon Text"/>
    <w:basedOn w:val="1"/>
    <w:link w:val="34"/>
    <w:unhideWhenUsed/>
    <w:qFormat/>
    <w:uiPriority w:val="99"/>
    <w:pPr>
      <w:spacing w:line="240" w:lineRule="auto"/>
    </w:pPr>
    <w:rPr>
      <w:rFonts w:ascii="Tahoma" w:hAnsi="Tahoma" w:cs="Tahoma"/>
      <w:sz w:val="16"/>
      <w:szCs w:val="16"/>
    </w:rPr>
  </w:style>
  <w:style w:type="paragraph" w:styleId="9">
    <w:name w:val="footer"/>
    <w:basedOn w:val="1"/>
    <w:unhideWhenUsed/>
    <w:uiPriority w:val="99"/>
    <w:pPr>
      <w:tabs>
        <w:tab w:val="center" w:pos="4153"/>
        <w:tab w:val="right" w:pos="8306"/>
      </w:tabs>
      <w:snapToGrid w:val="0"/>
      <w:jc w:val="left"/>
    </w:pPr>
    <w:rPr>
      <w:sz w:val="18"/>
      <w:szCs w:val="18"/>
    </w:rPr>
  </w:style>
  <w:style w:type="paragraph" w:styleId="10">
    <w:name w:val="header"/>
    <w:basedOn w:val="1"/>
    <w:unhideWhenUsed/>
    <w:uiPriority w:val="99"/>
    <w:pPr>
      <w:tabs>
        <w:tab w:val="center" w:pos="4153"/>
        <w:tab w:val="right" w:pos="8306"/>
      </w:tabs>
      <w:snapToGrid w:val="0"/>
    </w:pPr>
    <w:rPr>
      <w:sz w:val="18"/>
      <w:szCs w:val="18"/>
    </w:rPr>
  </w:style>
  <w:style w:type="paragraph" w:styleId="11">
    <w:name w:val="Normal (Web)"/>
    <w:basedOn w:val="1"/>
    <w:unhideWhenUsed/>
    <w:qFormat/>
    <w:uiPriority w:val="99"/>
    <w:pPr>
      <w:spacing w:before="100" w:beforeAutospacing="1" w:after="100" w:afterAutospacing="1" w:line="240" w:lineRule="auto"/>
      <w:jc w:val="left"/>
    </w:pPr>
    <w:rPr>
      <w:rFonts w:eastAsia="Times New Roman"/>
      <w:caps/>
      <w:szCs w:val="24"/>
      <w:lang w:eastAsia="en-US"/>
    </w:rPr>
  </w:style>
  <w:style w:type="paragraph" w:styleId="12">
    <w:name w:val="table of figures"/>
    <w:basedOn w:val="1"/>
    <w:next w:val="1"/>
    <w:unhideWhenUsed/>
    <w:qFormat/>
    <w:uiPriority w:val="99"/>
  </w:style>
  <w:style w:type="paragraph" w:styleId="13">
    <w:name w:val="toc 1"/>
    <w:basedOn w:val="1"/>
    <w:next w:val="1"/>
    <w:unhideWhenUsed/>
    <w:uiPriority w:val="39"/>
  </w:style>
  <w:style w:type="paragraph" w:styleId="14">
    <w:name w:val="toc 2"/>
    <w:basedOn w:val="1"/>
    <w:next w:val="1"/>
    <w:unhideWhenUsed/>
    <w:uiPriority w:val="39"/>
    <w:pPr>
      <w:spacing w:after="100"/>
      <w:ind w:left="240"/>
    </w:pPr>
  </w:style>
  <w:style w:type="character" w:styleId="16">
    <w:name w:val="Emphasis"/>
    <w:basedOn w:val="15"/>
    <w:qFormat/>
    <w:uiPriority w:val="20"/>
    <w:rPr>
      <w:i/>
      <w:iCs/>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styleId="18">
    <w:name w:val="Strong"/>
    <w:basedOn w:val="15"/>
    <w:qFormat/>
    <w:uiPriority w:val="22"/>
    <w:rPr>
      <w:b/>
      <w:bCs/>
    </w:rPr>
  </w:style>
  <w:style w:type="table" w:styleId="20">
    <w:name w:val="Table Grid"/>
    <w:basedOn w:val="19"/>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1">
    <w:name w:val="No Spacing"/>
    <w:qFormat/>
    <w:uiPriority w:val="1"/>
    <w:pPr>
      <w:spacing w:before="240" w:after="240"/>
      <w:jc w:val="both"/>
    </w:pPr>
    <w:rPr>
      <w:rFonts w:ascii="Times New Roman" w:hAnsi="Times New Roman" w:eastAsia="SimSun" w:cs="Times New Roman"/>
      <w:sz w:val="24"/>
      <w:szCs w:val="22"/>
      <w:lang w:val="en-US" w:eastAsia="zh-CN" w:bidi="ar-SA"/>
    </w:rPr>
  </w:style>
  <w:style w:type="character" w:customStyle="1" w:styleId="22">
    <w:name w:val="Heading 1 Char"/>
    <w:basedOn w:val="15"/>
    <w:link w:val="2"/>
    <w:qFormat/>
    <w:uiPriority w:val="9"/>
    <w:rPr>
      <w:rFonts w:ascii="Times New Roman" w:hAnsi="Times New Roman" w:eastAsiaTheme="majorEastAsia" w:cstheme="majorBidi"/>
      <w:b/>
      <w:bCs/>
      <w:caps/>
      <w:sz w:val="24"/>
      <w:szCs w:val="28"/>
    </w:rPr>
  </w:style>
  <w:style w:type="character" w:customStyle="1" w:styleId="23">
    <w:name w:val="Heading 2 Char"/>
    <w:basedOn w:val="15"/>
    <w:link w:val="3"/>
    <w:qFormat/>
    <w:uiPriority w:val="9"/>
    <w:rPr>
      <w:rFonts w:ascii="Times New Roman" w:hAnsi="Times New Roman" w:cs="Times New Roman" w:eastAsiaTheme="majorEastAsia"/>
      <w:b/>
      <w:bCs/>
      <w:sz w:val="24"/>
      <w:szCs w:val="26"/>
      <w:lang w:eastAsia="zh-CN"/>
    </w:rPr>
  </w:style>
  <w:style w:type="character" w:customStyle="1" w:styleId="24">
    <w:name w:val="Heading 3 Char"/>
    <w:basedOn w:val="15"/>
    <w:link w:val="4"/>
    <w:qFormat/>
    <w:uiPriority w:val="9"/>
    <w:rPr>
      <w:rFonts w:ascii="Times New Roman" w:hAnsi="Times New Roman" w:eastAsiaTheme="majorEastAsia" w:cstheme="majorBidi"/>
      <w:b/>
      <w:bCs/>
      <w:sz w:val="24"/>
      <w:szCs w:val="26"/>
      <w:lang w:eastAsia="zh-CN"/>
    </w:rPr>
  </w:style>
  <w:style w:type="paragraph" w:customStyle="1" w:styleId="25">
    <w:name w:val="List Paragraph"/>
    <w:basedOn w:val="1"/>
    <w:qFormat/>
    <w:uiPriority w:val="34"/>
    <w:pPr>
      <w:ind w:left="720"/>
      <w:contextualSpacing/>
    </w:pPr>
  </w:style>
  <w:style w:type="character" w:customStyle="1" w:styleId="26">
    <w:name w:val="Heading 4 Char"/>
    <w:basedOn w:val="15"/>
    <w:link w:val="5"/>
    <w:qFormat/>
    <w:uiPriority w:val="9"/>
    <w:rPr>
      <w:rFonts w:asciiTheme="majorHAnsi" w:hAnsiTheme="majorHAnsi" w:eastAsiaTheme="majorEastAsia" w:cstheme="majorBidi"/>
      <w:b/>
      <w:bCs/>
      <w:i/>
      <w:iCs/>
      <w:color w:val="4F81BD" w:themeColor="accent1"/>
      <w:sz w:val="24"/>
      <w:szCs w:val="22"/>
      <w:lang w:eastAsia="zh-CN"/>
      <w14:textFill>
        <w14:solidFill>
          <w14:schemeClr w14:val="accent1"/>
        </w14:solidFill>
      </w14:textFill>
    </w:rPr>
  </w:style>
  <w:style w:type="character" w:customStyle="1" w:styleId="27">
    <w:name w:val="mord"/>
    <w:basedOn w:val="15"/>
    <w:uiPriority w:val="0"/>
  </w:style>
  <w:style w:type="character" w:customStyle="1" w:styleId="28">
    <w:name w:val="mrel"/>
    <w:basedOn w:val="15"/>
    <w:qFormat/>
    <w:uiPriority w:val="0"/>
  </w:style>
  <w:style w:type="character" w:customStyle="1" w:styleId="29">
    <w:name w:val="mopen"/>
    <w:basedOn w:val="15"/>
    <w:qFormat/>
    <w:uiPriority w:val="0"/>
  </w:style>
  <w:style w:type="character" w:customStyle="1" w:styleId="30">
    <w:name w:val="mbin"/>
    <w:basedOn w:val="15"/>
    <w:qFormat/>
    <w:uiPriority w:val="0"/>
  </w:style>
  <w:style w:type="character" w:customStyle="1" w:styleId="31">
    <w:name w:val="mclose"/>
    <w:basedOn w:val="15"/>
    <w:qFormat/>
    <w:uiPriority w:val="0"/>
  </w:style>
  <w:style w:type="character" w:customStyle="1" w:styleId="32">
    <w:name w:val="vlist-s"/>
    <w:basedOn w:val="15"/>
    <w:qFormat/>
    <w:uiPriority w:val="0"/>
  </w:style>
  <w:style w:type="character" w:customStyle="1" w:styleId="33">
    <w:name w:val="Placeholder Text"/>
    <w:basedOn w:val="15"/>
    <w:unhideWhenUsed/>
    <w:qFormat/>
    <w:uiPriority w:val="99"/>
    <w:rPr>
      <w:color w:val="808080"/>
    </w:rPr>
  </w:style>
  <w:style w:type="character" w:customStyle="1" w:styleId="34">
    <w:name w:val="Balloon Text Char"/>
    <w:basedOn w:val="15"/>
    <w:link w:val="8"/>
    <w:semiHidden/>
    <w:qFormat/>
    <w:uiPriority w:val="99"/>
    <w:rPr>
      <w:rFonts w:ascii="Tahoma" w:hAnsi="Tahoma" w:eastAsia="SimSun" w:cs="Tahoma"/>
      <w:sz w:val="16"/>
      <w:szCs w:val="16"/>
      <w:lang w:eastAsia="zh-CN"/>
    </w:rPr>
  </w:style>
  <w:style w:type="character" w:customStyle="1" w:styleId="35">
    <w:name w:val="Heading 5 Char"/>
    <w:basedOn w:val="15"/>
    <w:link w:val="6"/>
    <w:semiHidden/>
    <w:uiPriority w:val="9"/>
    <w:rPr>
      <w:rFonts w:asciiTheme="majorHAnsi" w:hAnsiTheme="majorHAnsi" w:eastAsiaTheme="majorEastAsia" w:cstheme="majorBidi"/>
      <w:color w:val="254061" w:themeColor="accent1" w:themeShade="80"/>
      <w:sz w:val="24"/>
      <w:szCs w:val="22"/>
      <w:lang w:eastAsia="zh-CN"/>
    </w:rPr>
  </w:style>
  <w:style w:type="character" w:customStyle="1" w:styleId="36">
    <w:name w:val="Heading 6 Char"/>
    <w:basedOn w:val="15"/>
    <w:link w:val="7"/>
    <w:semiHidden/>
    <w:uiPriority w:val="9"/>
    <w:rPr>
      <w:rFonts w:asciiTheme="majorHAnsi" w:hAnsiTheme="majorHAnsi" w:eastAsiaTheme="majorEastAsia" w:cstheme="majorBidi"/>
      <w:i/>
      <w:iCs/>
      <w:color w:val="254061" w:themeColor="accent1" w:themeShade="80"/>
      <w:sz w:val="24"/>
      <w:szCs w:val="22"/>
      <w:lang w:eastAsia="zh-CN"/>
    </w:rPr>
  </w:style>
  <w:style w:type="character" w:customStyle="1" w:styleId="37">
    <w:name w:val="15"/>
    <w:basedOn w:val="15"/>
    <w:qFormat/>
    <w:uiPriority w:val="0"/>
    <w:rPr>
      <w:rFonts w:hint="default" w:ascii="Calibri" w:hAnsi="Calibri"/>
      <w:b/>
      <w:bCs/>
    </w:rPr>
  </w:style>
  <w:style w:type="character" w:customStyle="1" w:styleId="38">
    <w:name w:val="16"/>
    <w:basedOn w:val="15"/>
    <w:uiPriority w:val="0"/>
    <w:rPr>
      <w:rFonts w:hint="default" w:ascii="Calibri" w:hAnsi="Calibri"/>
      <w:i/>
      <w:i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by adguard</Company>
  <Pages>65</Pages>
  <Words>15117</Words>
  <Characters>86168</Characters>
  <Lines>718</Lines>
  <Paragraphs>202</Paragraphs>
  <ScaleCrop>false</ScaleCrop>
  <LinksUpToDate>false</LinksUpToDate>
  <CharactersWithSpaces>101083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2025-05-14T15:41:00Z</dcterms:created>
  <dc:creator>HP STUDENT</dc:creator>
  <cp:lastModifiedBy>iPhone</cp:lastModifiedBy>
  <cp:lastPrinted>2025-07-30T17:47:00Z</cp:lastPrinted>
  <dcterms:modified xsi:type="dcterms:W3CDTF">2025-08-01T11:27:28Z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3081-11.35.00</vt:lpwstr>
  </property>
  <property fmtid="{D5CDD505-2E9C-101B-9397-08002B2CF9AE}" pid="3" name="ICV">
    <vt:lpwstr>B1AD955069F04E56924D766430BAAA82_12</vt:lpwstr>
  </property>
</Properties>
</file>