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E2" w:rsidRPr="007D70E2" w:rsidRDefault="007D70E2" w:rsidP="007D70E2">
      <w:pPr>
        <w:spacing w:line="48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 xml:space="preserve">ANTIFUNGAL EFFECT OF </w:t>
      </w:r>
      <w:r w:rsidRPr="007D70E2">
        <w:rPr>
          <w:rFonts w:ascii="Times New Roman" w:eastAsia="Times New Roman" w:hAnsi="Times New Roman" w:cs="Times New Roman"/>
          <w:b/>
          <w:bCs/>
          <w:i/>
          <w:iCs/>
          <w:color w:val="000000"/>
          <w:sz w:val="28"/>
          <w:szCs w:val="28"/>
        </w:rPr>
        <w:t>CALOTROPIS PROCERA</w:t>
      </w:r>
      <w:r w:rsidRPr="007D70E2">
        <w:rPr>
          <w:rFonts w:ascii="Times New Roman" w:eastAsia="Times New Roman" w:hAnsi="Times New Roman" w:cs="Times New Roman"/>
          <w:b/>
          <w:bCs/>
          <w:color w:val="000000"/>
          <w:sz w:val="28"/>
          <w:szCs w:val="28"/>
        </w:rPr>
        <w:t xml:space="preserve"> (BOMBOM LEAF</w:t>
      </w: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A PROJECT REPORT SUBMITTED</w:t>
      </w:r>
    </w:p>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BY</w:t>
      </w: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AJOFOYINBO OLUWAFOLAKEMI DORCAS </w:t>
      </w: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HND/23/SLT/FT/0541</w:t>
      </w:r>
    </w:p>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 xml:space="preserve">BEING A RESEARCH POROJECT SUBMITTED TO THE DEPARTMENT OF SCIENCE LABORATORY TECHNOLOGY, INSTITUTE OF APPLIED SCIENCE, KWARA STATE POLYTECHNIC, </w:t>
      </w:r>
      <w:proofErr w:type="gramStart"/>
      <w:r w:rsidRPr="007D70E2">
        <w:rPr>
          <w:rFonts w:ascii="Times New Roman" w:eastAsia="Times New Roman" w:hAnsi="Times New Roman" w:cs="Times New Roman"/>
          <w:b/>
          <w:bCs/>
          <w:color w:val="000000"/>
          <w:sz w:val="28"/>
          <w:szCs w:val="28"/>
        </w:rPr>
        <w:t>ILORIN</w:t>
      </w:r>
      <w:proofErr w:type="gramEnd"/>
      <w:r w:rsidRPr="007D70E2">
        <w:rPr>
          <w:rFonts w:ascii="Times New Roman" w:eastAsia="Times New Roman" w:hAnsi="Times New Roman" w:cs="Times New Roman"/>
          <w:b/>
          <w:bCs/>
          <w:color w:val="000000"/>
          <w:sz w:val="28"/>
          <w:szCs w:val="28"/>
        </w:rPr>
        <w:t>. </w:t>
      </w: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IN PARTIAL FULFILMENT OF THE REQUIREMENT FOR THE AWARD OF HIGHER NATIONAL DIPLOMA (HND) IN SCIENCE LABORATORY TECHNOLOGY.</w:t>
      </w:r>
    </w:p>
    <w:p w:rsidR="007D70E2" w:rsidRPr="007D70E2" w:rsidRDefault="007D70E2" w:rsidP="007D70E2">
      <w:pPr>
        <w:spacing w:after="240" w:line="240" w:lineRule="auto"/>
        <w:rPr>
          <w:rFonts w:ascii="Times New Roman" w:eastAsia="Times New Roman" w:hAnsi="Times New Roman" w:cs="Times New Roman"/>
          <w:sz w:val="24"/>
          <w:szCs w:val="24"/>
        </w:rPr>
      </w:pPr>
    </w:p>
    <w:p w:rsidR="007D70E2" w:rsidRPr="007D70E2" w:rsidRDefault="007D70E2" w:rsidP="007D70E2">
      <w:pPr>
        <w:spacing w:line="240" w:lineRule="auto"/>
        <w:ind w:left="7200"/>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JULY</w:t>
      </w:r>
      <w:proofErr w:type="gramStart"/>
      <w:r w:rsidRPr="007D70E2">
        <w:rPr>
          <w:rFonts w:ascii="Times New Roman" w:eastAsia="Times New Roman" w:hAnsi="Times New Roman" w:cs="Times New Roman"/>
          <w:b/>
          <w:bCs/>
          <w:color w:val="000000"/>
          <w:sz w:val="28"/>
          <w:szCs w:val="28"/>
        </w:rPr>
        <w:t>,2025</w:t>
      </w:r>
      <w:proofErr w:type="gramEnd"/>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r w:rsidRPr="007D70E2">
        <w:rPr>
          <w:rFonts w:ascii="Times New Roman" w:eastAsia="Times New Roman" w:hAnsi="Times New Roman" w:cs="Times New Roman"/>
          <w:b/>
          <w:bCs/>
          <w:noProof/>
          <w:color w:val="000000"/>
          <w:sz w:val="28"/>
          <w:szCs w:val="28"/>
        </w:rPr>
        <w:lastRenderedPageBreak/>
        <w:drawing>
          <wp:anchor distT="0" distB="0" distL="114300" distR="114300" simplePos="0" relativeHeight="251658240" behindDoc="0" locked="0" layoutInCell="1" allowOverlap="1">
            <wp:simplePos x="0" y="0"/>
            <wp:positionH relativeFrom="margin">
              <wp:posOffset>-333375</wp:posOffset>
            </wp:positionH>
            <wp:positionV relativeFrom="paragraph">
              <wp:posOffset>-441748</wp:posOffset>
            </wp:positionV>
            <wp:extent cx="6724650" cy="8966199"/>
            <wp:effectExtent l="0" t="0" r="0" b="6985"/>
            <wp:wrapNone/>
            <wp:docPr id="1" name="Picture 1" descr="C:\Users\Genesis Cybertech\Desktop\WhatsApp Image 2025-08-01 at 03.20.56_7cc0c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Desktop\WhatsApp Image 2025-08-01 at 03.20.56_7cc0c732.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27041" cy="89693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Default="007D70E2" w:rsidP="007D70E2">
      <w:pPr>
        <w:spacing w:line="240" w:lineRule="auto"/>
        <w:ind w:left="2880" w:firstLine="720"/>
        <w:jc w:val="both"/>
        <w:rPr>
          <w:rFonts w:ascii="Times New Roman" w:eastAsia="Times New Roman" w:hAnsi="Times New Roman" w:cs="Times New Roman"/>
          <w:b/>
          <w:bCs/>
          <w:color w:val="000000"/>
          <w:sz w:val="28"/>
          <w:szCs w:val="28"/>
        </w:rPr>
      </w:pPr>
    </w:p>
    <w:p w:rsidR="007D70E2" w:rsidRPr="007D70E2" w:rsidRDefault="007D70E2" w:rsidP="007D70E2">
      <w:pPr>
        <w:spacing w:line="240" w:lineRule="auto"/>
        <w:ind w:left="2880" w:firstLine="720"/>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DEDICATION</w:t>
      </w:r>
    </w:p>
    <w:p w:rsidR="007D70E2" w:rsidRPr="007D70E2" w:rsidRDefault="007D70E2" w:rsidP="007D70E2">
      <w:pPr>
        <w:spacing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This final project is dedicated first and foremost to Almighty God, whose grace, strength, and guidance sustained me throughout this academic </w:t>
      </w:r>
      <w:proofErr w:type="spellStart"/>
      <w:r w:rsidRPr="007D70E2">
        <w:rPr>
          <w:rFonts w:ascii="Times New Roman" w:eastAsia="Times New Roman" w:hAnsi="Times New Roman" w:cs="Times New Roman"/>
          <w:color w:val="000000"/>
          <w:sz w:val="28"/>
          <w:szCs w:val="28"/>
        </w:rPr>
        <w:t>journey</w:t>
      </w:r>
      <w:proofErr w:type="gramStart"/>
      <w:r w:rsidRPr="007D70E2">
        <w:rPr>
          <w:rFonts w:ascii="Times New Roman" w:eastAsia="Times New Roman" w:hAnsi="Times New Roman" w:cs="Times New Roman"/>
          <w:color w:val="000000"/>
          <w:sz w:val="28"/>
          <w:szCs w:val="28"/>
        </w:rPr>
        <w:t>,and</w:t>
      </w:r>
      <w:proofErr w:type="spellEnd"/>
      <w:proofErr w:type="gramEnd"/>
      <w:r w:rsidRPr="007D70E2">
        <w:rPr>
          <w:rFonts w:ascii="Times New Roman" w:eastAsia="Times New Roman" w:hAnsi="Times New Roman" w:cs="Times New Roman"/>
          <w:color w:val="000000"/>
          <w:sz w:val="28"/>
          <w:szCs w:val="28"/>
        </w:rPr>
        <w:t xml:space="preserve"> my stay in KWARA STATE POLYTECHNIC </w:t>
      </w:r>
    </w:p>
    <w:p w:rsidR="007D70E2" w:rsidRPr="007D70E2" w:rsidRDefault="007D70E2" w:rsidP="007D70E2">
      <w:pPr>
        <w:spacing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I dedicate this project to my wonderful parents, whose unwavering love, prayers, and sacrifices have been my greatest motivation. Your belief in my dreams gave me strength through every challenge.</w:t>
      </w: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Default="007D70E2" w:rsidP="007D70E2">
      <w:pPr>
        <w:spacing w:line="720" w:lineRule="auto"/>
        <w:jc w:val="center"/>
        <w:rPr>
          <w:rFonts w:ascii="Times New Roman" w:eastAsia="Times New Roman" w:hAnsi="Times New Roman" w:cs="Times New Roman"/>
          <w:b/>
          <w:bCs/>
          <w:color w:val="000000"/>
          <w:sz w:val="28"/>
          <w:szCs w:val="28"/>
        </w:rPr>
      </w:pPr>
    </w:p>
    <w:p w:rsidR="007D70E2" w:rsidRPr="007D70E2" w:rsidRDefault="007D70E2" w:rsidP="007D70E2">
      <w:pPr>
        <w:spacing w:line="72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ACKNOWLEDGEMENT</w:t>
      </w:r>
    </w:p>
    <w:p w:rsidR="007D70E2" w:rsidRPr="007D70E2" w:rsidRDefault="007D70E2" w:rsidP="007D70E2">
      <w:pPr>
        <w:spacing w:line="24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With a heart full of gratitude, I thank Almighty God for the strength, health, grace, and clarity of mind that carried me through the entire duration in school. I extend my deepest appreciation to my project supervisor, </w:t>
      </w:r>
      <w:proofErr w:type="spellStart"/>
      <w:r w:rsidRPr="007D70E2">
        <w:rPr>
          <w:rFonts w:ascii="Times New Roman" w:eastAsia="Times New Roman" w:hAnsi="Times New Roman" w:cs="Times New Roman"/>
          <w:color w:val="000000"/>
          <w:sz w:val="28"/>
          <w:szCs w:val="28"/>
        </w:rPr>
        <w:t>Mrs</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Abuduquadril</w:t>
      </w:r>
      <w:proofErr w:type="spellEnd"/>
      <w:r w:rsidRPr="007D70E2">
        <w:rPr>
          <w:rFonts w:ascii="Times New Roman" w:eastAsia="Times New Roman" w:hAnsi="Times New Roman" w:cs="Times New Roman"/>
          <w:color w:val="000000"/>
          <w:sz w:val="28"/>
          <w:szCs w:val="28"/>
        </w:rPr>
        <w:t xml:space="preserve">, whose mentorship, patience, and insightful feedback guided the direction of </w:t>
      </w:r>
      <w:proofErr w:type="spellStart"/>
      <w:r w:rsidRPr="007D70E2">
        <w:rPr>
          <w:rFonts w:ascii="Times New Roman" w:eastAsia="Times New Roman" w:hAnsi="Times New Roman" w:cs="Times New Roman"/>
          <w:color w:val="000000"/>
          <w:sz w:val="28"/>
          <w:szCs w:val="28"/>
        </w:rPr>
        <w:t>t his</w:t>
      </w:r>
      <w:proofErr w:type="spellEnd"/>
      <w:r w:rsidRPr="007D70E2">
        <w:rPr>
          <w:rFonts w:ascii="Times New Roman" w:eastAsia="Times New Roman" w:hAnsi="Times New Roman" w:cs="Times New Roman"/>
          <w:color w:val="000000"/>
          <w:sz w:val="28"/>
          <w:szCs w:val="28"/>
        </w:rPr>
        <w:t xml:space="preserve"> work. Your encouragement and attention to detail helped shape this project into what it is today. To my wonderful parents MR and MRS AJOFOYINBO words can never fully express my gratitude. Your unwavering love, constant prayers, emotional support, and countless sacrifices have been the pillars upon which I stand. Thank you for believing in me even when I doubted myself, for cheering me on through late nights and long days, and for being my greatest source of strength. This achievement is as much yours as it is mine. To my amazing boyfriend, </w:t>
      </w:r>
      <w:proofErr w:type="spellStart"/>
      <w:r w:rsidRPr="007D70E2">
        <w:rPr>
          <w:rFonts w:ascii="Times New Roman" w:eastAsia="Times New Roman" w:hAnsi="Times New Roman" w:cs="Times New Roman"/>
          <w:color w:val="000000"/>
          <w:sz w:val="28"/>
          <w:szCs w:val="28"/>
        </w:rPr>
        <w:t>Ajiboye</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Olamide</w:t>
      </w:r>
      <w:proofErr w:type="spellEnd"/>
      <w:r w:rsidRPr="007D70E2">
        <w:rPr>
          <w:rFonts w:ascii="Times New Roman" w:eastAsia="Times New Roman" w:hAnsi="Times New Roman" w:cs="Times New Roman"/>
          <w:color w:val="000000"/>
          <w:sz w:val="28"/>
          <w:szCs w:val="28"/>
        </w:rPr>
        <w:t xml:space="preserve">, thank you for being my rock. Your patience, encouragement, and faith in my dreams kept me going through moments of exhaustion and doubt. Your thoughtful words, listening ears, and emotional presence meant more to me than </w:t>
      </w:r>
      <w:proofErr w:type="gramStart"/>
      <w:r w:rsidRPr="007D70E2">
        <w:rPr>
          <w:rFonts w:ascii="Times New Roman" w:eastAsia="Times New Roman" w:hAnsi="Times New Roman" w:cs="Times New Roman"/>
          <w:color w:val="000000"/>
          <w:sz w:val="28"/>
          <w:szCs w:val="28"/>
        </w:rPr>
        <w:t>you’ll</w:t>
      </w:r>
      <w:proofErr w:type="gramEnd"/>
      <w:r w:rsidRPr="007D70E2">
        <w:rPr>
          <w:rFonts w:ascii="Times New Roman" w:eastAsia="Times New Roman" w:hAnsi="Times New Roman" w:cs="Times New Roman"/>
          <w:color w:val="000000"/>
          <w:sz w:val="28"/>
          <w:szCs w:val="28"/>
        </w:rPr>
        <w:t xml:space="preserve"> ever know. I am deeply grateful for your unwavering support and love.</w:t>
      </w: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Default="007D70E2" w:rsidP="007D70E2">
      <w:pPr>
        <w:spacing w:before="240" w:after="0" w:line="240" w:lineRule="auto"/>
        <w:jc w:val="center"/>
        <w:rPr>
          <w:rFonts w:ascii="Times New Roman" w:eastAsia="Times New Roman" w:hAnsi="Times New Roman" w:cs="Times New Roman"/>
          <w:b/>
          <w:bCs/>
          <w:color w:val="000000"/>
          <w:sz w:val="28"/>
          <w:szCs w:val="28"/>
        </w:rPr>
      </w:pPr>
    </w:p>
    <w:p w:rsidR="007D70E2" w:rsidRPr="007D70E2" w:rsidRDefault="007D70E2" w:rsidP="007D70E2">
      <w:pPr>
        <w:spacing w:before="240" w:after="0"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TABLE OF CONTENTS</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TITLE PAGE</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I</w:t>
      </w:r>
      <w:r w:rsidRPr="007D70E2">
        <w:rPr>
          <w:rFonts w:ascii="Times New Roman" w:eastAsia="Times New Roman" w:hAnsi="Times New Roman" w:cs="Times New Roman"/>
          <w:color w:val="000000"/>
          <w:sz w:val="28"/>
          <w:szCs w:val="28"/>
        </w:rPr>
        <w:tab/>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CERTIFICATION</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II</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DEDICATION</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III</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AKNOWLEDGEMENT</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IV</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ABSTRACT</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V</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TABLE OF CONTENT</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 xml:space="preserve">   VI- VII</w:t>
      </w:r>
    </w:p>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LIST OF TABLES</w:t>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r>
      <w:r w:rsidRPr="007D70E2">
        <w:rPr>
          <w:rFonts w:ascii="Times New Roman" w:eastAsia="Times New Roman" w:hAnsi="Times New Roman" w:cs="Times New Roman"/>
          <w:color w:val="000000"/>
          <w:sz w:val="28"/>
          <w:szCs w:val="28"/>
        </w:rPr>
        <w:tab/>
        <w:t>VIII</w:t>
      </w:r>
    </w:p>
    <w:p w:rsidR="007D70E2" w:rsidRPr="007D70E2" w:rsidRDefault="007D70E2" w:rsidP="007D70E2">
      <w:pPr>
        <w:spacing w:after="100" w:line="240" w:lineRule="auto"/>
        <w:rPr>
          <w:rFonts w:ascii="Times New Roman" w:eastAsia="Times New Roman" w:hAnsi="Times New Roman" w:cs="Times New Roman"/>
          <w:sz w:val="24"/>
          <w:szCs w:val="24"/>
        </w:rPr>
      </w:pPr>
      <w:hyperlink r:id="rId7" w:anchor="heading=h.5wu9jb8qyake" w:history="1">
        <w:r w:rsidRPr="007D70E2">
          <w:rPr>
            <w:rFonts w:ascii="Times New Roman" w:eastAsia="Times New Roman" w:hAnsi="Times New Roman" w:cs="Times New Roman"/>
            <w:bCs/>
            <w:color w:val="000000"/>
            <w:sz w:val="28"/>
            <w:szCs w:val="28"/>
          </w:rPr>
          <w:t>CHAPTER ONE</w:t>
        </w:r>
        <w:r w:rsidRPr="007D70E2">
          <w:rPr>
            <w:rFonts w:ascii="Times New Roman" w:eastAsia="Times New Roman" w:hAnsi="Times New Roman" w:cs="Times New Roman"/>
            <w:color w:val="000000"/>
            <w:sz w:val="28"/>
            <w:szCs w:val="28"/>
          </w:rPr>
          <w:tab/>
          <w:t>1</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8" w:anchor="heading=h.k25uastv0msn" w:history="1">
        <w:r w:rsidRPr="007D70E2">
          <w:rPr>
            <w:rFonts w:ascii="Times New Roman" w:eastAsia="Times New Roman" w:hAnsi="Times New Roman" w:cs="Times New Roman"/>
            <w:bCs/>
            <w:color w:val="000000"/>
            <w:sz w:val="28"/>
            <w:szCs w:val="28"/>
          </w:rPr>
          <w:t>1.0 INTRODUCTION</w:t>
        </w:r>
        <w:r w:rsidRPr="007D70E2">
          <w:rPr>
            <w:rFonts w:ascii="Times New Roman" w:eastAsia="Times New Roman" w:hAnsi="Times New Roman" w:cs="Times New Roman"/>
            <w:color w:val="000000"/>
            <w:sz w:val="28"/>
            <w:szCs w:val="28"/>
          </w:rPr>
          <w:tab/>
          <w:t>1</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9" w:anchor="heading=h.8crfms65s8bc" w:history="1">
        <w:r w:rsidRPr="007D70E2">
          <w:rPr>
            <w:rFonts w:ascii="Times New Roman" w:eastAsia="Times New Roman" w:hAnsi="Times New Roman" w:cs="Times New Roman"/>
            <w:bCs/>
            <w:color w:val="000000"/>
            <w:sz w:val="28"/>
            <w:szCs w:val="28"/>
          </w:rPr>
          <w:t>1.1 Literature Review</w:t>
        </w:r>
        <w:r w:rsidRPr="007D70E2">
          <w:rPr>
            <w:rFonts w:ascii="Times New Roman" w:eastAsia="Times New Roman" w:hAnsi="Times New Roman" w:cs="Times New Roman"/>
            <w:color w:val="000000"/>
            <w:sz w:val="28"/>
            <w:szCs w:val="28"/>
          </w:rPr>
          <w:tab/>
          <w:t>6</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0" w:anchor="heading=h.ggpz19sv18tj" w:history="1">
        <w:r w:rsidRPr="007D70E2">
          <w:rPr>
            <w:rFonts w:ascii="Times New Roman" w:eastAsia="Times New Roman" w:hAnsi="Times New Roman" w:cs="Times New Roman"/>
            <w:bCs/>
            <w:color w:val="000000"/>
            <w:sz w:val="28"/>
            <w:szCs w:val="28"/>
          </w:rPr>
          <w:t>1.2 Statement of Problem</w:t>
        </w:r>
        <w:r w:rsidRPr="007D70E2">
          <w:rPr>
            <w:rFonts w:ascii="Times New Roman" w:eastAsia="Times New Roman" w:hAnsi="Times New Roman" w:cs="Times New Roman"/>
            <w:color w:val="000000"/>
            <w:sz w:val="28"/>
            <w:szCs w:val="28"/>
          </w:rPr>
          <w:tab/>
          <w:t>10</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1" w:anchor="heading=h.pajq0s1mma8m" w:history="1">
        <w:r w:rsidRPr="007D70E2">
          <w:rPr>
            <w:rFonts w:ascii="Times New Roman" w:eastAsia="Times New Roman" w:hAnsi="Times New Roman" w:cs="Times New Roman"/>
            <w:bCs/>
            <w:color w:val="000000"/>
            <w:sz w:val="28"/>
            <w:szCs w:val="28"/>
          </w:rPr>
          <w:t>1.3 Aim</w:t>
        </w:r>
        <w:r w:rsidRPr="007D70E2">
          <w:rPr>
            <w:rFonts w:ascii="Times New Roman" w:eastAsia="Times New Roman" w:hAnsi="Times New Roman" w:cs="Times New Roman"/>
            <w:color w:val="000000"/>
            <w:sz w:val="28"/>
            <w:szCs w:val="28"/>
          </w:rPr>
          <w:tab/>
          <w:t>11</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2" w:anchor="heading=h.b3yjrgcwvt53" w:history="1">
        <w:r w:rsidRPr="007D70E2">
          <w:rPr>
            <w:rFonts w:ascii="Times New Roman" w:eastAsia="Times New Roman" w:hAnsi="Times New Roman" w:cs="Times New Roman"/>
            <w:bCs/>
            <w:color w:val="000000"/>
            <w:sz w:val="28"/>
            <w:szCs w:val="28"/>
          </w:rPr>
          <w:t>1.4 Objectives</w:t>
        </w:r>
        <w:r w:rsidRPr="007D70E2">
          <w:rPr>
            <w:rFonts w:ascii="Times New Roman" w:eastAsia="Times New Roman" w:hAnsi="Times New Roman" w:cs="Times New Roman"/>
            <w:color w:val="000000"/>
            <w:sz w:val="28"/>
            <w:szCs w:val="28"/>
          </w:rPr>
          <w:tab/>
          <w:t>11</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3" w:anchor="heading=h.ij903fxktt89" w:history="1">
        <w:r w:rsidRPr="007D70E2">
          <w:rPr>
            <w:rFonts w:ascii="Times New Roman" w:eastAsia="Times New Roman" w:hAnsi="Times New Roman" w:cs="Times New Roman"/>
            <w:bCs/>
            <w:color w:val="000000"/>
            <w:sz w:val="28"/>
            <w:szCs w:val="28"/>
          </w:rPr>
          <w:t>CHAPTER TWO</w:t>
        </w:r>
        <w:r w:rsidRPr="007D70E2">
          <w:rPr>
            <w:rFonts w:ascii="Times New Roman" w:eastAsia="Times New Roman" w:hAnsi="Times New Roman" w:cs="Times New Roman"/>
            <w:color w:val="000000"/>
            <w:sz w:val="28"/>
            <w:szCs w:val="28"/>
          </w:rPr>
          <w:tab/>
          <w:t>12</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4" w:anchor="heading=h.94c78sy5gxc6" w:history="1">
        <w:r w:rsidRPr="007D70E2">
          <w:rPr>
            <w:rFonts w:ascii="Times New Roman" w:eastAsia="Times New Roman" w:hAnsi="Times New Roman" w:cs="Times New Roman"/>
            <w:bCs/>
            <w:color w:val="000000"/>
            <w:sz w:val="28"/>
            <w:szCs w:val="28"/>
          </w:rPr>
          <w:t>2.0 MATERIALS AND METHODS</w:t>
        </w:r>
        <w:r w:rsidRPr="007D70E2">
          <w:rPr>
            <w:rFonts w:ascii="Times New Roman" w:eastAsia="Times New Roman" w:hAnsi="Times New Roman" w:cs="Times New Roman"/>
            <w:color w:val="000000"/>
            <w:sz w:val="28"/>
            <w:szCs w:val="28"/>
          </w:rPr>
          <w:tab/>
          <w:t>12</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5" w:anchor="heading=h.r0fb1gif6d1" w:history="1">
        <w:r w:rsidRPr="007D70E2">
          <w:rPr>
            <w:rFonts w:ascii="Times New Roman" w:eastAsia="Times New Roman" w:hAnsi="Times New Roman" w:cs="Times New Roman"/>
            <w:bCs/>
            <w:color w:val="000000"/>
            <w:sz w:val="28"/>
            <w:szCs w:val="28"/>
          </w:rPr>
          <w:t>2.1 Materials Used</w:t>
        </w:r>
        <w:r w:rsidRPr="007D70E2">
          <w:rPr>
            <w:rFonts w:ascii="Times New Roman" w:eastAsia="Times New Roman" w:hAnsi="Times New Roman" w:cs="Times New Roman"/>
            <w:color w:val="000000"/>
            <w:sz w:val="28"/>
            <w:szCs w:val="28"/>
          </w:rPr>
          <w:tab/>
          <w:t>12</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6" w:anchor="heading=h.su5zdiuywc6h" w:history="1">
        <w:r w:rsidRPr="007D70E2">
          <w:rPr>
            <w:rFonts w:ascii="Times New Roman" w:eastAsia="Times New Roman" w:hAnsi="Times New Roman" w:cs="Times New Roman"/>
            <w:bCs/>
            <w:color w:val="000000"/>
            <w:sz w:val="28"/>
            <w:szCs w:val="28"/>
          </w:rPr>
          <w:t>2.2 Chemicals and Reagents</w:t>
        </w:r>
        <w:r w:rsidRPr="007D70E2">
          <w:rPr>
            <w:rFonts w:ascii="Times New Roman" w:eastAsia="Times New Roman" w:hAnsi="Times New Roman" w:cs="Times New Roman"/>
            <w:color w:val="000000"/>
            <w:sz w:val="28"/>
            <w:szCs w:val="28"/>
          </w:rPr>
          <w:tab/>
          <w:t>12</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7" w:anchor="heading=h.cjpky9tfpawl" w:history="1">
        <w:r w:rsidRPr="007D70E2">
          <w:rPr>
            <w:rFonts w:ascii="Times New Roman" w:eastAsia="Times New Roman" w:hAnsi="Times New Roman" w:cs="Times New Roman"/>
            <w:bCs/>
            <w:color w:val="000000"/>
            <w:sz w:val="28"/>
            <w:szCs w:val="28"/>
          </w:rPr>
          <w:t xml:space="preserve">2.3 Sterilization of </w:t>
        </w:r>
        <w:proofErr w:type="spellStart"/>
        <w:r w:rsidRPr="007D70E2">
          <w:rPr>
            <w:rFonts w:ascii="Times New Roman" w:eastAsia="Times New Roman" w:hAnsi="Times New Roman" w:cs="Times New Roman"/>
            <w:bCs/>
            <w:color w:val="000000"/>
            <w:sz w:val="28"/>
            <w:szCs w:val="28"/>
          </w:rPr>
          <w:t>Glasswares</w:t>
        </w:r>
        <w:proofErr w:type="spellEnd"/>
        <w:r w:rsidRPr="007D70E2">
          <w:rPr>
            <w:rFonts w:ascii="Times New Roman" w:eastAsia="Times New Roman" w:hAnsi="Times New Roman" w:cs="Times New Roman"/>
            <w:color w:val="000000"/>
            <w:sz w:val="28"/>
            <w:szCs w:val="28"/>
          </w:rPr>
          <w:tab/>
          <w:t>13</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8" w:anchor="heading=h.o22vwwpeyq9b" w:history="1">
        <w:r w:rsidRPr="007D70E2">
          <w:rPr>
            <w:rFonts w:ascii="Times New Roman" w:eastAsia="Times New Roman" w:hAnsi="Times New Roman" w:cs="Times New Roman"/>
            <w:bCs/>
            <w:color w:val="000000"/>
            <w:sz w:val="28"/>
            <w:szCs w:val="28"/>
          </w:rPr>
          <w:t>2.4 Media Preparation</w:t>
        </w:r>
        <w:r w:rsidRPr="007D70E2">
          <w:rPr>
            <w:rFonts w:ascii="Times New Roman" w:eastAsia="Times New Roman" w:hAnsi="Times New Roman" w:cs="Times New Roman"/>
            <w:color w:val="000000"/>
            <w:sz w:val="28"/>
            <w:szCs w:val="28"/>
          </w:rPr>
          <w:tab/>
          <w:t>13</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19" w:anchor="heading=h.orzdbjtnxigy" w:history="1">
        <w:r w:rsidRPr="007D70E2">
          <w:rPr>
            <w:rFonts w:ascii="Times New Roman" w:eastAsia="Times New Roman" w:hAnsi="Times New Roman" w:cs="Times New Roman"/>
            <w:bCs/>
            <w:color w:val="000000"/>
            <w:sz w:val="28"/>
            <w:szCs w:val="28"/>
          </w:rPr>
          <w:t>2.5 Sample Collection and Preparation</w:t>
        </w:r>
        <w:r w:rsidRPr="007D70E2">
          <w:rPr>
            <w:rFonts w:ascii="Times New Roman" w:eastAsia="Times New Roman" w:hAnsi="Times New Roman" w:cs="Times New Roman"/>
            <w:color w:val="000000"/>
            <w:sz w:val="28"/>
            <w:szCs w:val="28"/>
          </w:rPr>
          <w:tab/>
          <w:t>14</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0" w:anchor="heading=h.lk5ofbhqqvp7" w:history="1">
        <w:r w:rsidRPr="007D70E2">
          <w:rPr>
            <w:rFonts w:ascii="Times New Roman" w:eastAsia="Times New Roman" w:hAnsi="Times New Roman" w:cs="Times New Roman"/>
            <w:bCs/>
            <w:color w:val="000000"/>
            <w:sz w:val="28"/>
            <w:szCs w:val="28"/>
          </w:rPr>
          <w:t>2.6 Inoculation Methods</w:t>
        </w:r>
        <w:r w:rsidRPr="007D70E2">
          <w:rPr>
            <w:rFonts w:ascii="Times New Roman" w:eastAsia="Times New Roman" w:hAnsi="Times New Roman" w:cs="Times New Roman"/>
            <w:color w:val="000000"/>
            <w:sz w:val="28"/>
            <w:szCs w:val="28"/>
          </w:rPr>
          <w:tab/>
          <w:t>14</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1" w:anchor="heading=h.5xej4f62xvcq" w:history="1">
        <w:r w:rsidRPr="007D70E2">
          <w:rPr>
            <w:rFonts w:ascii="Times New Roman" w:eastAsia="Times New Roman" w:hAnsi="Times New Roman" w:cs="Times New Roman"/>
            <w:bCs/>
            <w:color w:val="000000"/>
            <w:sz w:val="28"/>
            <w:szCs w:val="28"/>
          </w:rPr>
          <w:t>CHAPTER THREE</w:t>
        </w:r>
        <w:r w:rsidRPr="007D70E2">
          <w:rPr>
            <w:rFonts w:ascii="Times New Roman" w:eastAsia="Times New Roman" w:hAnsi="Times New Roman" w:cs="Times New Roman"/>
            <w:color w:val="000000"/>
            <w:sz w:val="28"/>
            <w:szCs w:val="28"/>
          </w:rPr>
          <w:tab/>
          <w:t>16</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2" w:anchor="heading=h.e75c7w6owy3f" w:history="1">
        <w:r w:rsidRPr="007D70E2">
          <w:rPr>
            <w:rFonts w:ascii="Times New Roman" w:eastAsia="Times New Roman" w:hAnsi="Times New Roman" w:cs="Times New Roman"/>
            <w:bCs/>
            <w:color w:val="000000"/>
            <w:sz w:val="28"/>
            <w:szCs w:val="28"/>
          </w:rPr>
          <w:t>3.0 RESULTS</w:t>
        </w:r>
        <w:r w:rsidRPr="007D70E2">
          <w:rPr>
            <w:rFonts w:ascii="Times New Roman" w:eastAsia="Times New Roman" w:hAnsi="Times New Roman" w:cs="Times New Roman"/>
            <w:color w:val="000000"/>
            <w:sz w:val="28"/>
            <w:szCs w:val="28"/>
          </w:rPr>
          <w:tab/>
          <w:t>16</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3" w:anchor="heading=h.zhs9iupr2a95" w:history="1">
        <w:r w:rsidRPr="007D70E2">
          <w:rPr>
            <w:rFonts w:ascii="Times New Roman" w:eastAsia="Times New Roman" w:hAnsi="Times New Roman" w:cs="Times New Roman"/>
            <w:bCs/>
            <w:color w:val="000000"/>
            <w:sz w:val="28"/>
            <w:szCs w:val="28"/>
          </w:rPr>
          <w:t xml:space="preserve">3.1 Zone of Inhibition (mm) of Aqueous Extract of </w:t>
        </w:r>
        <w:proofErr w:type="spellStart"/>
        <w:r w:rsidRPr="007D70E2">
          <w:rPr>
            <w:rFonts w:ascii="Times New Roman" w:eastAsia="Times New Roman" w:hAnsi="Times New Roman" w:cs="Times New Roman"/>
            <w:bCs/>
            <w:i/>
            <w:iCs/>
            <w:color w:val="000000"/>
            <w:sz w:val="28"/>
            <w:szCs w:val="28"/>
          </w:rPr>
          <w:t>Calotropis</w:t>
        </w:r>
        <w:proofErr w:type="spellEnd"/>
        <w:r w:rsidRPr="007D70E2">
          <w:rPr>
            <w:rFonts w:ascii="Times New Roman" w:eastAsia="Times New Roman" w:hAnsi="Times New Roman" w:cs="Times New Roman"/>
            <w:bCs/>
            <w:i/>
            <w:iCs/>
            <w:color w:val="000000"/>
            <w:sz w:val="28"/>
            <w:szCs w:val="28"/>
          </w:rPr>
          <w:t xml:space="preserve"> </w:t>
        </w:r>
        <w:proofErr w:type="spellStart"/>
        <w:r w:rsidRPr="007D70E2">
          <w:rPr>
            <w:rFonts w:ascii="Times New Roman" w:eastAsia="Times New Roman" w:hAnsi="Times New Roman" w:cs="Times New Roman"/>
            <w:bCs/>
            <w:i/>
            <w:iCs/>
            <w:color w:val="000000"/>
            <w:sz w:val="28"/>
            <w:szCs w:val="28"/>
          </w:rPr>
          <w:t>procera</w:t>
        </w:r>
        <w:proofErr w:type="spellEnd"/>
        <w:r w:rsidRPr="007D70E2">
          <w:rPr>
            <w:rFonts w:ascii="Times New Roman" w:eastAsia="Times New Roman" w:hAnsi="Times New Roman" w:cs="Times New Roman"/>
            <w:bCs/>
            <w:color w:val="000000"/>
            <w:sz w:val="28"/>
            <w:szCs w:val="28"/>
          </w:rPr>
          <w:t xml:space="preserve"> against </w:t>
        </w:r>
        <w:r w:rsidRPr="007D70E2">
          <w:rPr>
            <w:rFonts w:ascii="Times New Roman" w:eastAsia="Times New Roman" w:hAnsi="Times New Roman" w:cs="Times New Roman"/>
            <w:bCs/>
            <w:i/>
            <w:iCs/>
            <w:color w:val="000000"/>
            <w:sz w:val="28"/>
            <w:szCs w:val="28"/>
          </w:rPr>
          <w:t>E. coli</w:t>
        </w:r>
        <w:r w:rsidRPr="007D70E2">
          <w:rPr>
            <w:rFonts w:ascii="Times New Roman" w:eastAsia="Times New Roman" w:hAnsi="Times New Roman" w:cs="Times New Roman"/>
            <w:color w:val="000000"/>
            <w:sz w:val="28"/>
            <w:szCs w:val="28"/>
          </w:rPr>
          <w:tab/>
          <w:t>16</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4" w:anchor="heading=h.ek47oy451guf" w:history="1">
        <w:r w:rsidRPr="007D70E2">
          <w:rPr>
            <w:rFonts w:ascii="Times New Roman" w:eastAsia="Times New Roman" w:hAnsi="Times New Roman" w:cs="Times New Roman"/>
            <w:bCs/>
            <w:color w:val="000000"/>
            <w:sz w:val="28"/>
            <w:szCs w:val="28"/>
          </w:rPr>
          <w:t xml:space="preserve">3.2 Zone of Inhibition (mm) of </w:t>
        </w:r>
        <w:proofErr w:type="spellStart"/>
        <w:r w:rsidRPr="007D70E2">
          <w:rPr>
            <w:rFonts w:ascii="Times New Roman" w:eastAsia="Times New Roman" w:hAnsi="Times New Roman" w:cs="Times New Roman"/>
            <w:bCs/>
            <w:color w:val="000000"/>
            <w:sz w:val="28"/>
            <w:szCs w:val="28"/>
          </w:rPr>
          <w:t>Ethanolic</w:t>
        </w:r>
        <w:proofErr w:type="spellEnd"/>
        <w:r w:rsidRPr="007D70E2">
          <w:rPr>
            <w:rFonts w:ascii="Times New Roman" w:eastAsia="Times New Roman" w:hAnsi="Times New Roman" w:cs="Times New Roman"/>
            <w:bCs/>
            <w:color w:val="000000"/>
            <w:sz w:val="28"/>
            <w:szCs w:val="28"/>
          </w:rPr>
          <w:t xml:space="preserve"> Extract of </w:t>
        </w:r>
        <w:proofErr w:type="spellStart"/>
        <w:r w:rsidRPr="007D70E2">
          <w:rPr>
            <w:rFonts w:ascii="Times New Roman" w:eastAsia="Times New Roman" w:hAnsi="Times New Roman" w:cs="Times New Roman"/>
            <w:bCs/>
            <w:i/>
            <w:iCs/>
            <w:color w:val="000000"/>
            <w:sz w:val="28"/>
            <w:szCs w:val="28"/>
          </w:rPr>
          <w:t>Calotropis</w:t>
        </w:r>
        <w:proofErr w:type="spellEnd"/>
        <w:r w:rsidRPr="007D70E2">
          <w:rPr>
            <w:rFonts w:ascii="Times New Roman" w:eastAsia="Times New Roman" w:hAnsi="Times New Roman" w:cs="Times New Roman"/>
            <w:bCs/>
            <w:i/>
            <w:iCs/>
            <w:color w:val="000000"/>
            <w:sz w:val="28"/>
            <w:szCs w:val="28"/>
          </w:rPr>
          <w:t xml:space="preserve"> </w:t>
        </w:r>
        <w:proofErr w:type="spellStart"/>
        <w:r w:rsidRPr="007D70E2">
          <w:rPr>
            <w:rFonts w:ascii="Times New Roman" w:eastAsia="Times New Roman" w:hAnsi="Times New Roman" w:cs="Times New Roman"/>
            <w:bCs/>
            <w:i/>
            <w:iCs/>
            <w:color w:val="000000"/>
            <w:sz w:val="28"/>
            <w:szCs w:val="28"/>
          </w:rPr>
          <w:t>procera</w:t>
        </w:r>
        <w:proofErr w:type="spellEnd"/>
        <w:r w:rsidRPr="007D70E2">
          <w:rPr>
            <w:rFonts w:ascii="Times New Roman" w:eastAsia="Times New Roman" w:hAnsi="Times New Roman" w:cs="Times New Roman"/>
            <w:bCs/>
            <w:color w:val="000000"/>
            <w:sz w:val="28"/>
            <w:szCs w:val="28"/>
          </w:rPr>
          <w:t xml:space="preserve"> against </w:t>
        </w:r>
        <w:r w:rsidRPr="007D70E2">
          <w:rPr>
            <w:rFonts w:ascii="Times New Roman" w:eastAsia="Times New Roman" w:hAnsi="Times New Roman" w:cs="Times New Roman"/>
            <w:bCs/>
            <w:i/>
            <w:iCs/>
            <w:color w:val="000000"/>
            <w:sz w:val="28"/>
            <w:szCs w:val="28"/>
          </w:rPr>
          <w:t>E. coli</w:t>
        </w:r>
        <w:r w:rsidRPr="007D70E2">
          <w:rPr>
            <w:rFonts w:ascii="Times New Roman" w:eastAsia="Times New Roman" w:hAnsi="Times New Roman" w:cs="Times New Roman"/>
            <w:color w:val="000000"/>
            <w:sz w:val="28"/>
            <w:szCs w:val="28"/>
          </w:rPr>
          <w:tab/>
          <w:t>17</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5" w:anchor="heading=h.prgy4dxuffhl" w:history="1">
        <w:proofErr w:type="gramStart"/>
        <w:r w:rsidRPr="007D70E2">
          <w:rPr>
            <w:rFonts w:ascii="Times New Roman" w:eastAsia="Times New Roman" w:hAnsi="Times New Roman" w:cs="Times New Roman"/>
            <w:bCs/>
            <w:color w:val="000000"/>
            <w:sz w:val="28"/>
            <w:szCs w:val="28"/>
          </w:rPr>
          <w:t>3.3</w:t>
        </w:r>
        <w:proofErr w:type="gramEnd"/>
        <w:r w:rsidRPr="007D70E2">
          <w:rPr>
            <w:rFonts w:ascii="Times New Roman" w:eastAsia="Times New Roman" w:hAnsi="Times New Roman" w:cs="Times New Roman"/>
            <w:bCs/>
            <w:color w:val="000000"/>
            <w:sz w:val="28"/>
            <w:szCs w:val="28"/>
          </w:rPr>
          <w:t xml:space="preserve">: Comparative Antimicrobial Activity of Aqueous and </w:t>
        </w:r>
        <w:proofErr w:type="spellStart"/>
        <w:r w:rsidRPr="007D70E2">
          <w:rPr>
            <w:rFonts w:ascii="Times New Roman" w:eastAsia="Times New Roman" w:hAnsi="Times New Roman" w:cs="Times New Roman"/>
            <w:bCs/>
            <w:color w:val="000000"/>
            <w:sz w:val="28"/>
            <w:szCs w:val="28"/>
          </w:rPr>
          <w:t>Ethanolic</w:t>
        </w:r>
        <w:proofErr w:type="spellEnd"/>
        <w:r w:rsidRPr="007D70E2">
          <w:rPr>
            <w:rFonts w:ascii="Times New Roman" w:eastAsia="Times New Roman" w:hAnsi="Times New Roman" w:cs="Times New Roman"/>
            <w:bCs/>
            <w:color w:val="000000"/>
            <w:sz w:val="28"/>
            <w:szCs w:val="28"/>
          </w:rPr>
          <w:t xml:space="preserve"> Extracts</w:t>
        </w:r>
        <w:r w:rsidRPr="007D70E2">
          <w:rPr>
            <w:rFonts w:ascii="Times New Roman" w:eastAsia="Times New Roman" w:hAnsi="Times New Roman" w:cs="Times New Roman"/>
            <w:color w:val="000000"/>
            <w:sz w:val="28"/>
            <w:szCs w:val="28"/>
          </w:rPr>
          <w:tab/>
          <w:t>17</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6" w:anchor="heading=h.ye7rho6dm1ym" w:history="1">
        <w:r w:rsidRPr="007D70E2">
          <w:rPr>
            <w:rFonts w:ascii="Times New Roman" w:eastAsia="Times New Roman" w:hAnsi="Times New Roman" w:cs="Times New Roman"/>
            <w:bCs/>
            <w:color w:val="000000"/>
            <w:sz w:val="28"/>
            <w:szCs w:val="28"/>
          </w:rPr>
          <w:t>CHAPTER FOUR</w:t>
        </w:r>
        <w:r w:rsidRPr="007D70E2">
          <w:rPr>
            <w:rFonts w:ascii="Times New Roman" w:eastAsia="Times New Roman" w:hAnsi="Times New Roman" w:cs="Times New Roman"/>
            <w:color w:val="000000"/>
            <w:sz w:val="28"/>
            <w:szCs w:val="28"/>
          </w:rPr>
          <w:tab/>
          <w:t>18</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7" w:anchor="heading=h.kctg2e3s8sxt" w:history="1">
        <w:r w:rsidRPr="007D70E2">
          <w:rPr>
            <w:rFonts w:ascii="Times New Roman" w:eastAsia="Times New Roman" w:hAnsi="Times New Roman" w:cs="Times New Roman"/>
            <w:bCs/>
            <w:color w:val="000000"/>
            <w:sz w:val="28"/>
            <w:szCs w:val="28"/>
          </w:rPr>
          <w:t>4.0 DISCUSSION AND CONCLUSION</w:t>
        </w:r>
        <w:r w:rsidRPr="007D70E2">
          <w:rPr>
            <w:rFonts w:ascii="Times New Roman" w:eastAsia="Times New Roman" w:hAnsi="Times New Roman" w:cs="Times New Roman"/>
            <w:color w:val="000000"/>
            <w:sz w:val="28"/>
            <w:szCs w:val="28"/>
          </w:rPr>
          <w:tab/>
          <w:t>18</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8" w:anchor="heading=h.l0663f5ycqv8" w:history="1">
        <w:r w:rsidRPr="007D70E2">
          <w:rPr>
            <w:rFonts w:ascii="Times New Roman" w:eastAsia="Times New Roman" w:hAnsi="Times New Roman" w:cs="Times New Roman"/>
            <w:bCs/>
            <w:color w:val="000000"/>
            <w:sz w:val="28"/>
            <w:szCs w:val="28"/>
          </w:rPr>
          <w:t>4.1 DISCUSSION</w:t>
        </w:r>
        <w:r w:rsidRPr="007D70E2">
          <w:rPr>
            <w:rFonts w:ascii="Times New Roman" w:eastAsia="Times New Roman" w:hAnsi="Times New Roman" w:cs="Times New Roman"/>
            <w:color w:val="000000"/>
            <w:sz w:val="28"/>
            <w:szCs w:val="28"/>
          </w:rPr>
          <w:tab/>
          <w:t>18</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29" w:anchor="heading=h.bipwriibrnwq" w:history="1">
        <w:r w:rsidRPr="007D70E2">
          <w:rPr>
            <w:rFonts w:ascii="Times New Roman" w:eastAsia="Times New Roman" w:hAnsi="Times New Roman" w:cs="Times New Roman"/>
            <w:bCs/>
            <w:color w:val="000000"/>
            <w:sz w:val="28"/>
            <w:szCs w:val="28"/>
          </w:rPr>
          <w:t>4.2 Conclusion</w:t>
        </w:r>
        <w:r w:rsidRPr="007D70E2">
          <w:rPr>
            <w:rFonts w:ascii="Times New Roman" w:eastAsia="Times New Roman" w:hAnsi="Times New Roman" w:cs="Times New Roman"/>
            <w:color w:val="000000"/>
            <w:sz w:val="28"/>
            <w:szCs w:val="28"/>
          </w:rPr>
          <w:tab/>
          <w:t>21</w:t>
        </w:r>
      </w:hyperlink>
    </w:p>
    <w:p w:rsidR="007D70E2" w:rsidRPr="007D70E2" w:rsidRDefault="007D70E2" w:rsidP="007D70E2">
      <w:pPr>
        <w:spacing w:after="100" w:line="240" w:lineRule="auto"/>
        <w:rPr>
          <w:rFonts w:ascii="Times New Roman" w:eastAsia="Times New Roman" w:hAnsi="Times New Roman" w:cs="Times New Roman"/>
          <w:sz w:val="24"/>
          <w:szCs w:val="24"/>
        </w:rPr>
      </w:pPr>
      <w:hyperlink r:id="rId30" w:anchor="heading=h.zfmkbttzhihi" w:history="1">
        <w:r w:rsidRPr="007D70E2">
          <w:rPr>
            <w:rFonts w:ascii="Times New Roman" w:eastAsia="Times New Roman" w:hAnsi="Times New Roman" w:cs="Times New Roman"/>
            <w:bCs/>
            <w:color w:val="000000"/>
            <w:sz w:val="28"/>
            <w:szCs w:val="28"/>
          </w:rPr>
          <w:t>REFERENCES</w:t>
        </w:r>
        <w:r w:rsidRPr="007D70E2">
          <w:rPr>
            <w:rFonts w:ascii="Times New Roman" w:eastAsia="Times New Roman" w:hAnsi="Times New Roman" w:cs="Times New Roman"/>
            <w:color w:val="000000"/>
            <w:sz w:val="28"/>
            <w:szCs w:val="28"/>
          </w:rPr>
          <w:tab/>
          <w:t>22</w:t>
        </w:r>
      </w:hyperlink>
    </w:p>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LIST OF TABLES</w:t>
      </w:r>
    </w:p>
    <w:p w:rsidR="007D70E2" w:rsidRPr="007D70E2" w:rsidRDefault="007D70E2" w:rsidP="007D70E2">
      <w:pPr>
        <w:spacing w:line="240" w:lineRule="auto"/>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Table 1: Zone of Inhibition (mm) of Aqueous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against E. coli</w:t>
      </w:r>
      <w:proofErr w:type="gramStart"/>
      <w:r w:rsidRPr="007D70E2">
        <w:rPr>
          <w:rFonts w:ascii="Times New Roman" w:eastAsia="Times New Roman" w:hAnsi="Times New Roman" w:cs="Times New Roman"/>
          <w:color w:val="000000"/>
          <w:sz w:val="28"/>
          <w:szCs w:val="28"/>
        </w:rPr>
        <w:t>……………………………………………….……………</w:t>
      </w:r>
      <w:proofErr w:type="gramEnd"/>
      <w:r w:rsidRPr="007D70E2">
        <w:rPr>
          <w:rFonts w:ascii="Times New Roman" w:eastAsia="Times New Roman" w:hAnsi="Times New Roman" w:cs="Times New Roman"/>
          <w:color w:val="000000"/>
          <w:sz w:val="28"/>
          <w:szCs w:val="28"/>
        </w:rPr>
        <w:t>..16</w:t>
      </w:r>
    </w:p>
    <w:p w:rsidR="007D70E2" w:rsidRPr="007D70E2" w:rsidRDefault="007D70E2" w:rsidP="007D70E2">
      <w:pPr>
        <w:spacing w:line="240" w:lineRule="auto"/>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Table 2: Zone of Inhibition (mm) of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against </w:t>
      </w:r>
      <w:r w:rsidRPr="007D70E2">
        <w:rPr>
          <w:rFonts w:ascii="Times New Roman" w:eastAsia="Times New Roman" w:hAnsi="Times New Roman" w:cs="Times New Roman"/>
          <w:i/>
          <w:iCs/>
          <w:color w:val="000000"/>
          <w:sz w:val="28"/>
          <w:szCs w:val="28"/>
        </w:rPr>
        <w:t>E. coli</w:t>
      </w:r>
      <w:proofErr w:type="gramStart"/>
      <w:r w:rsidRPr="007D70E2">
        <w:rPr>
          <w:rFonts w:ascii="Times New Roman" w:eastAsia="Times New Roman" w:hAnsi="Times New Roman" w:cs="Times New Roman"/>
          <w:color w:val="000000"/>
          <w:sz w:val="28"/>
          <w:szCs w:val="28"/>
        </w:rPr>
        <w:t>…………………………………………………………..….</w:t>
      </w:r>
      <w:proofErr w:type="gramEnd"/>
      <w:r w:rsidRPr="007D70E2">
        <w:rPr>
          <w:rFonts w:ascii="Times New Roman" w:eastAsia="Times New Roman" w:hAnsi="Times New Roman" w:cs="Times New Roman"/>
          <w:color w:val="000000"/>
          <w:sz w:val="28"/>
          <w:szCs w:val="28"/>
        </w:rPr>
        <w:t>17</w:t>
      </w:r>
    </w:p>
    <w:p w:rsidR="007D70E2" w:rsidRPr="007D70E2" w:rsidRDefault="007D70E2" w:rsidP="007D70E2">
      <w:pPr>
        <w:spacing w:line="240" w:lineRule="auto"/>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Table 3 Comparative Antimicrobial Activity of Aqueous and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Extracts……………………………………………………………………17</w:t>
      </w: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ABSTRACT</w:t>
      </w:r>
    </w:p>
    <w:p w:rsidR="007D70E2" w:rsidRPr="007D70E2" w:rsidRDefault="007D70E2" w:rsidP="007D70E2">
      <w:pPr>
        <w:spacing w:line="24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growing resistance of fungal pathogens to conventional antifungal agents has necessitated the exploration of alternative therapies from natural sources.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commonly known as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is a medicinal plant traditionally used in the treatment of microbial infections. This study evaluated the antimicrobial potential of aqueous and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leaf extracts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against </w:t>
      </w:r>
      <w:r w:rsidRPr="007D70E2">
        <w:rPr>
          <w:rFonts w:ascii="Times New Roman" w:eastAsia="Times New Roman" w:hAnsi="Times New Roman" w:cs="Times New Roman"/>
          <w:i/>
          <w:iCs/>
          <w:color w:val="000000"/>
          <w:sz w:val="28"/>
          <w:szCs w:val="28"/>
        </w:rPr>
        <w:t>Escherichia coli</w:t>
      </w:r>
      <w:r w:rsidRPr="007D70E2">
        <w:rPr>
          <w:rFonts w:ascii="Times New Roman" w:eastAsia="Times New Roman" w:hAnsi="Times New Roman" w:cs="Times New Roman"/>
          <w:color w:val="000000"/>
          <w:sz w:val="28"/>
          <w:szCs w:val="28"/>
        </w:rPr>
        <w:t xml:space="preserve"> using the agar well diffusion method. Fresh leaves </w:t>
      </w:r>
      <w:proofErr w:type="gramStart"/>
      <w:r w:rsidRPr="007D70E2">
        <w:rPr>
          <w:rFonts w:ascii="Times New Roman" w:eastAsia="Times New Roman" w:hAnsi="Times New Roman" w:cs="Times New Roman"/>
          <w:color w:val="000000"/>
          <w:sz w:val="28"/>
          <w:szCs w:val="28"/>
        </w:rPr>
        <w:t>were collected</w:t>
      </w:r>
      <w:proofErr w:type="gramEnd"/>
      <w:r w:rsidRPr="007D70E2">
        <w:rPr>
          <w:rFonts w:ascii="Times New Roman" w:eastAsia="Times New Roman" w:hAnsi="Times New Roman" w:cs="Times New Roman"/>
          <w:color w:val="000000"/>
          <w:sz w:val="28"/>
          <w:szCs w:val="28"/>
        </w:rPr>
        <w:t xml:space="preserve">, extracted using distilled water and ethanol, and tested on Nutrient Agar plates inoculated with </w:t>
      </w:r>
      <w:r w:rsidRPr="007D70E2">
        <w:rPr>
          <w:rFonts w:ascii="Times New Roman" w:eastAsia="Times New Roman" w:hAnsi="Times New Roman" w:cs="Times New Roman"/>
          <w:i/>
          <w:iCs/>
          <w:color w:val="000000"/>
          <w:sz w:val="28"/>
          <w:szCs w:val="28"/>
        </w:rPr>
        <w:t>E. coli</w:t>
      </w:r>
      <w:r w:rsidRPr="007D70E2">
        <w:rPr>
          <w:rFonts w:ascii="Times New Roman" w:eastAsia="Times New Roman" w:hAnsi="Times New Roman" w:cs="Times New Roman"/>
          <w:color w:val="000000"/>
          <w:sz w:val="28"/>
          <w:szCs w:val="28"/>
        </w:rPr>
        <w:t xml:space="preserve">. Results revealed that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likely including alkaloids, flavonoids, tannins, and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xml:space="preserve">. The study supports the traditional use of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in herbal medicine and indicates its potential as a natural antimicrobial agent. Further investigations, including antifungal testing, toxicity profiling, and minimum inhibitory concentration (MIC) determination, are recommended </w:t>
      </w:r>
      <w:proofErr w:type="gramStart"/>
      <w:r w:rsidRPr="007D70E2">
        <w:rPr>
          <w:rFonts w:ascii="Times New Roman" w:eastAsia="Times New Roman" w:hAnsi="Times New Roman" w:cs="Times New Roman"/>
          <w:color w:val="000000"/>
          <w:sz w:val="28"/>
          <w:szCs w:val="28"/>
        </w:rPr>
        <w:t>to fully validate</w:t>
      </w:r>
      <w:proofErr w:type="gramEnd"/>
      <w:r w:rsidRPr="007D70E2">
        <w:rPr>
          <w:rFonts w:ascii="Times New Roman" w:eastAsia="Times New Roman" w:hAnsi="Times New Roman" w:cs="Times New Roman"/>
          <w:color w:val="000000"/>
          <w:sz w:val="28"/>
          <w:szCs w:val="28"/>
        </w:rPr>
        <w:t xml:space="preserve"> its therapeutic applications.</w:t>
      </w:r>
      <w:r w:rsidRPr="007D70E2">
        <w:rPr>
          <w:rFonts w:ascii="Times New Roman" w:eastAsia="Times New Roman" w:hAnsi="Times New Roman" w:cs="Times New Roman"/>
          <w:color w:val="000000"/>
          <w:sz w:val="28"/>
          <w:szCs w:val="28"/>
        </w:rPr>
        <w:br/>
      </w: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Default="007D70E2" w:rsidP="007D70E2">
      <w:pPr>
        <w:spacing w:line="240" w:lineRule="auto"/>
        <w:jc w:val="center"/>
        <w:rPr>
          <w:rFonts w:ascii="Times New Roman" w:eastAsia="Times New Roman" w:hAnsi="Times New Roman" w:cs="Times New Roman"/>
          <w:b/>
          <w:bCs/>
          <w:color w:val="000000"/>
          <w:sz w:val="28"/>
          <w:szCs w:val="28"/>
        </w:rPr>
      </w:pPr>
    </w:p>
    <w:p w:rsidR="007D70E2" w:rsidRPr="007D70E2" w:rsidRDefault="007D70E2" w:rsidP="007D70E2">
      <w:pPr>
        <w:spacing w:line="240" w:lineRule="auto"/>
        <w:jc w:val="center"/>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lastRenderedPageBreak/>
        <w:t>CHAPTER ONE</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1.0 INTRODUCTION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commonly referred to as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in Nigeria, is a plant widely recognized in traditional medicine for its therapeutic potential. Belonging to the family </w:t>
      </w:r>
      <w:proofErr w:type="spellStart"/>
      <w:r w:rsidRPr="007D70E2">
        <w:rPr>
          <w:rFonts w:ascii="Times New Roman" w:eastAsia="Times New Roman" w:hAnsi="Times New Roman" w:cs="Times New Roman"/>
          <w:color w:val="000000"/>
          <w:sz w:val="28"/>
          <w:szCs w:val="28"/>
        </w:rPr>
        <w:t>Apocynaceae</w:t>
      </w:r>
      <w:proofErr w:type="spellEnd"/>
      <w:r w:rsidRPr="007D70E2">
        <w:rPr>
          <w:rFonts w:ascii="Times New Roman" w:eastAsia="Times New Roman" w:hAnsi="Times New Roman" w:cs="Times New Roman"/>
          <w:color w:val="000000"/>
          <w:sz w:val="28"/>
          <w:szCs w:val="28"/>
        </w:rPr>
        <w:t xml:space="preserve">, it is a fast-growing shrub typically found in tropical and subtropical regions. The plant </w:t>
      </w:r>
      <w:proofErr w:type="gramStart"/>
      <w:r w:rsidRPr="007D70E2">
        <w:rPr>
          <w:rFonts w:ascii="Times New Roman" w:eastAsia="Times New Roman" w:hAnsi="Times New Roman" w:cs="Times New Roman"/>
          <w:color w:val="000000"/>
          <w:sz w:val="28"/>
          <w:szCs w:val="28"/>
        </w:rPr>
        <w:t>has long been used</w:t>
      </w:r>
      <w:proofErr w:type="gramEnd"/>
      <w:r w:rsidRPr="007D70E2">
        <w:rPr>
          <w:rFonts w:ascii="Times New Roman" w:eastAsia="Times New Roman" w:hAnsi="Times New Roman" w:cs="Times New Roman"/>
          <w:color w:val="000000"/>
          <w:sz w:val="28"/>
          <w:szCs w:val="28"/>
        </w:rPr>
        <w:t xml:space="preserve"> in folk medicine for the treatment of various ailments such as leprosy, skin diseases, fever, and digestive disorders (</w:t>
      </w:r>
      <w:proofErr w:type="spellStart"/>
      <w:r w:rsidRPr="007D70E2">
        <w:rPr>
          <w:rFonts w:ascii="Times New Roman" w:eastAsia="Times New Roman" w:hAnsi="Times New Roman" w:cs="Times New Roman"/>
          <w:color w:val="000000"/>
          <w:sz w:val="28"/>
          <w:szCs w:val="28"/>
        </w:rPr>
        <w:t>Abdullahi</w:t>
      </w:r>
      <w:proofErr w:type="spellEnd"/>
      <w:r w:rsidRPr="007D70E2">
        <w:rPr>
          <w:rFonts w:ascii="Times New Roman" w:eastAsia="Times New Roman" w:hAnsi="Times New Roman" w:cs="Times New Roman"/>
          <w:color w:val="000000"/>
          <w:sz w:val="28"/>
          <w:szCs w:val="28"/>
        </w:rPr>
        <w:t xml:space="preserve"> et al., 2021). In recent years, scientific interest in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has grown due to its diverse phytochemical constituents including alkaloids, flavonoids,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xml:space="preserve">, tannins, and cardiac glycosides. These compounds </w:t>
      </w:r>
      <w:proofErr w:type="gramStart"/>
      <w:r w:rsidRPr="007D70E2">
        <w:rPr>
          <w:rFonts w:ascii="Times New Roman" w:eastAsia="Times New Roman" w:hAnsi="Times New Roman" w:cs="Times New Roman"/>
          <w:color w:val="000000"/>
          <w:sz w:val="28"/>
          <w:szCs w:val="28"/>
        </w:rPr>
        <w:t>are known</w:t>
      </w:r>
      <w:proofErr w:type="gramEnd"/>
      <w:r w:rsidRPr="007D70E2">
        <w:rPr>
          <w:rFonts w:ascii="Times New Roman" w:eastAsia="Times New Roman" w:hAnsi="Times New Roman" w:cs="Times New Roman"/>
          <w:color w:val="000000"/>
          <w:sz w:val="28"/>
          <w:szCs w:val="28"/>
        </w:rPr>
        <w:t xml:space="preserve"> to exhibit antimicrobial, antioxidant, anti-inflammatory, and notably, antifungal activities (</w:t>
      </w: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et al., 2023). The growing resistance of fungi to conventional antifungal drugs has prompted the need for alternative therapies from natural sources, placing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in the spotlight.</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Fungal infections remain a major global health concern, particularly in immunocompromised individuals. Opportunistic fungi like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albicans</w:t>
      </w:r>
      <w:proofErr w:type="spellEnd"/>
      <w:r w:rsidRPr="007D70E2">
        <w:rPr>
          <w:rFonts w:ascii="Times New Roman" w:eastAsia="Times New Roman" w:hAnsi="Times New Roman" w:cs="Times New Roman"/>
          <w:color w:val="000000"/>
          <w:sz w:val="28"/>
          <w:szCs w:val="28"/>
        </w:rPr>
        <w:t xml:space="preserve">, </w:t>
      </w:r>
      <w:r w:rsidRPr="007D70E2">
        <w:rPr>
          <w:rFonts w:ascii="Times New Roman" w:eastAsia="Times New Roman" w:hAnsi="Times New Roman" w:cs="Times New Roman"/>
          <w:i/>
          <w:iCs/>
          <w:color w:val="000000"/>
          <w:sz w:val="28"/>
          <w:szCs w:val="28"/>
        </w:rPr>
        <w:t xml:space="preserve">Aspergillus </w:t>
      </w:r>
      <w:proofErr w:type="spellStart"/>
      <w:r w:rsidRPr="007D70E2">
        <w:rPr>
          <w:rFonts w:ascii="Times New Roman" w:eastAsia="Times New Roman" w:hAnsi="Times New Roman" w:cs="Times New Roman"/>
          <w:i/>
          <w:iCs/>
          <w:color w:val="000000"/>
          <w:sz w:val="28"/>
          <w:szCs w:val="28"/>
        </w:rPr>
        <w:t>fumigatus</w:t>
      </w:r>
      <w:proofErr w:type="spellEnd"/>
      <w:r w:rsidRPr="007D70E2">
        <w:rPr>
          <w:rFonts w:ascii="Times New Roman" w:eastAsia="Times New Roman" w:hAnsi="Times New Roman" w:cs="Times New Roman"/>
          <w:color w:val="000000"/>
          <w:sz w:val="28"/>
          <w:szCs w:val="28"/>
        </w:rPr>
        <w:t xml:space="preserve">, and </w:t>
      </w:r>
      <w:r w:rsidRPr="007D70E2">
        <w:rPr>
          <w:rFonts w:ascii="Times New Roman" w:eastAsia="Times New Roman" w:hAnsi="Times New Roman" w:cs="Times New Roman"/>
          <w:i/>
          <w:iCs/>
          <w:color w:val="000000"/>
          <w:sz w:val="28"/>
          <w:szCs w:val="28"/>
        </w:rPr>
        <w:t xml:space="preserve">Cryptococcus </w:t>
      </w:r>
      <w:proofErr w:type="spellStart"/>
      <w:r w:rsidRPr="007D70E2">
        <w:rPr>
          <w:rFonts w:ascii="Times New Roman" w:eastAsia="Times New Roman" w:hAnsi="Times New Roman" w:cs="Times New Roman"/>
          <w:i/>
          <w:iCs/>
          <w:color w:val="000000"/>
          <w:sz w:val="28"/>
          <w:szCs w:val="28"/>
        </w:rPr>
        <w:t>neoformans</w:t>
      </w:r>
      <w:proofErr w:type="spellEnd"/>
      <w:r w:rsidRPr="007D70E2">
        <w:rPr>
          <w:rFonts w:ascii="Times New Roman" w:eastAsia="Times New Roman" w:hAnsi="Times New Roman" w:cs="Times New Roman"/>
          <w:color w:val="000000"/>
          <w:sz w:val="28"/>
          <w:szCs w:val="28"/>
        </w:rPr>
        <w:t xml:space="preserve"> have demonstrated increased resistance to first-line antifungal agents (</w:t>
      </w:r>
      <w:proofErr w:type="spellStart"/>
      <w:r w:rsidRPr="007D70E2">
        <w:rPr>
          <w:rFonts w:ascii="Times New Roman" w:eastAsia="Times New Roman" w:hAnsi="Times New Roman" w:cs="Times New Roman"/>
          <w:color w:val="000000"/>
          <w:sz w:val="28"/>
          <w:szCs w:val="28"/>
        </w:rPr>
        <w:t>Chikere</w:t>
      </w:r>
      <w:proofErr w:type="spellEnd"/>
      <w:r w:rsidRPr="007D70E2">
        <w:rPr>
          <w:rFonts w:ascii="Times New Roman" w:eastAsia="Times New Roman" w:hAnsi="Times New Roman" w:cs="Times New Roman"/>
          <w:color w:val="000000"/>
          <w:sz w:val="28"/>
          <w:szCs w:val="28"/>
        </w:rPr>
        <w:t xml:space="preserve"> et al., 2022). This resistance crisis has created a pressing need for novel antifungal compounds with high efficacy and fewer side effects. Medicinal plants have gained popularity in this regard, as they </w:t>
      </w:r>
      <w:r w:rsidRPr="007D70E2">
        <w:rPr>
          <w:rFonts w:ascii="Times New Roman" w:eastAsia="Times New Roman" w:hAnsi="Times New Roman" w:cs="Times New Roman"/>
          <w:color w:val="000000"/>
          <w:sz w:val="28"/>
          <w:szCs w:val="28"/>
        </w:rPr>
        <w:lastRenderedPageBreak/>
        <w:t xml:space="preserve">often contain multiple bioactive components that work synergistically. According to </w:t>
      </w:r>
      <w:proofErr w:type="spellStart"/>
      <w:r w:rsidRPr="007D70E2">
        <w:rPr>
          <w:rFonts w:ascii="Times New Roman" w:eastAsia="Times New Roman" w:hAnsi="Times New Roman" w:cs="Times New Roman"/>
          <w:color w:val="000000"/>
          <w:sz w:val="28"/>
          <w:szCs w:val="28"/>
        </w:rPr>
        <w:t>Oyetayo</w:t>
      </w:r>
      <w:proofErr w:type="spellEnd"/>
      <w:r w:rsidRPr="007D70E2">
        <w:rPr>
          <w:rFonts w:ascii="Times New Roman" w:eastAsia="Times New Roman" w:hAnsi="Times New Roman" w:cs="Times New Roman"/>
          <w:color w:val="000000"/>
          <w:sz w:val="28"/>
          <w:szCs w:val="28"/>
        </w:rPr>
        <w:t xml:space="preserve"> and </w:t>
      </w:r>
      <w:proofErr w:type="spellStart"/>
      <w:r w:rsidRPr="007D70E2">
        <w:rPr>
          <w:rFonts w:ascii="Times New Roman" w:eastAsia="Times New Roman" w:hAnsi="Times New Roman" w:cs="Times New Roman"/>
          <w:color w:val="000000"/>
          <w:sz w:val="28"/>
          <w:szCs w:val="28"/>
        </w:rPr>
        <w:t>Ajayi</w:t>
      </w:r>
      <w:proofErr w:type="spellEnd"/>
      <w:r w:rsidRPr="007D70E2">
        <w:rPr>
          <w:rFonts w:ascii="Times New Roman" w:eastAsia="Times New Roman" w:hAnsi="Times New Roman" w:cs="Times New Roman"/>
          <w:color w:val="000000"/>
          <w:sz w:val="28"/>
          <w:szCs w:val="28"/>
        </w:rPr>
        <w:t xml:space="preserve"> (2021), traditional medicinal plants are not only cost-effective but also culturally acceptable in low-resource settings.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stands out due to its </w:t>
      </w:r>
      <w:proofErr w:type="spellStart"/>
      <w:r w:rsidRPr="007D70E2">
        <w:rPr>
          <w:rFonts w:ascii="Times New Roman" w:eastAsia="Times New Roman" w:hAnsi="Times New Roman" w:cs="Times New Roman"/>
          <w:color w:val="000000"/>
          <w:sz w:val="28"/>
          <w:szCs w:val="28"/>
        </w:rPr>
        <w:t>ethnopharmacological</w:t>
      </w:r>
      <w:proofErr w:type="spellEnd"/>
      <w:r w:rsidRPr="007D70E2">
        <w:rPr>
          <w:rFonts w:ascii="Times New Roman" w:eastAsia="Times New Roman" w:hAnsi="Times New Roman" w:cs="Times New Roman"/>
          <w:color w:val="000000"/>
          <w:sz w:val="28"/>
          <w:szCs w:val="28"/>
        </w:rPr>
        <w:t xml:space="preserve"> background and the presence of compounds that inhibit fungal growth by disrupting cell wall integrity and metabolic pathways (</w:t>
      </w:r>
      <w:proofErr w:type="spellStart"/>
      <w:r w:rsidRPr="007D70E2">
        <w:rPr>
          <w:rFonts w:ascii="Times New Roman" w:eastAsia="Times New Roman" w:hAnsi="Times New Roman" w:cs="Times New Roman"/>
          <w:color w:val="000000"/>
          <w:sz w:val="28"/>
          <w:szCs w:val="28"/>
        </w:rPr>
        <w:t>Eze</w:t>
      </w:r>
      <w:proofErr w:type="spellEnd"/>
      <w:r w:rsidRPr="007D70E2">
        <w:rPr>
          <w:rFonts w:ascii="Times New Roman" w:eastAsia="Times New Roman" w:hAnsi="Times New Roman" w:cs="Times New Roman"/>
          <w:color w:val="000000"/>
          <w:sz w:val="28"/>
          <w:szCs w:val="28"/>
        </w:rPr>
        <w:t xml:space="preserve"> et al., 2023).</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Several studies have documented the antifungal effects of different parts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including its leaves, latex, and bark. The latex in particular </w:t>
      </w:r>
      <w:proofErr w:type="gramStart"/>
      <w:r w:rsidRPr="007D70E2">
        <w:rPr>
          <w:rFonts w:ascii="Times New Roman" w:eastAsia="Times New Roman" w:hAnsi="Times New Roman" w:cs="Times New Roman"/>
          <w:color w:val="000000"/>
          <w:sz w:val="28"/>
          <w:szCs w:val="28"/>
        </w:rPr>
        <w:t>has been reported</w:t>
      </w:r>
      <w:proofErr w:type="gramEnd"/>
      <w:r w:rsidRPr="007D70E2">
        <w:rPr>
          <w:rFonts w:ascii="Times New Roman" w:eastAsia="Times New Roman" w:hAnsi="Times New Roman" w:cs="Times New Roman"/>
          <w:color w:val="000000"/>
          <w:sz w:val="28"/>
          <w:szCs w:val="28"/>
        </w:rPr>
        <w:t xml:space="preserve"> to contain proteolytic enzymes and </w:t>
      </w:r>
      <w:proofErr w:type="spellStart"/>
      <w:r w:rsidRPr="007D70E2">
        <w:rPr>
          <w:rFonts w:ascii="Times New Roman" w:eastAsia="Times New Roman" w:hAnsi="Times New Roman" w:cs="Times New Roman"/>
          <w:color w:val="000000"/>
          <w:sz w:val="28"/>
          <w:szCs w:val="28"/>
        </w:rPr>
        <w:t>cardenolides</w:t>
      </w:r>
      <w:proofErr w:type="spellEnd"/>
      <w:r w:rsidRPr="007D70E2">
        <w:rPr>
          <w:rFonts w:ascii="Times New Roman" w:eastAsia="Times New Roman" w:hAnsi="Times New Roman" w:cs="Times New Roman"/>
          <w:color w:val="000000"/>
          <w:sz w:val="28"/>
          <w:szCs w:val="28"/>
        </w:rPr>
        <w:t>, which contribute to its antimicrobial and cytotoxic properties (</w:t>
      </w:r>
      <w:proofErr w:type="spellStart"/>
      <w:r w:rsidRPr="007D70E2">
        <w:rPr>
          <w:rFonts w:ascii="Times New Roman" w:eastAsia="Times New Roman" w:hAnsi="Times New Roman" w:cs="Times New Roman"/>
          <w:color w:val="000000"/>
          <w:sz w:val="28"/>
          <w:szCs w:val="28"/>
        </w:rPr>
        <w:t>Ayoade</w:t>
      </w:r>
      <w:proofErr w:type="spellEnd"/>
      <w:r w:rsidRPr="007D70E2">
        <w:rPr>
          <w:rFonts w:ascii="Times New Roman" w:eastAsia="Times New Roman" w:hAnsi="Times New Roman" w:cs="Times New Roman"/>
          <w:color w:val="000000"/>
          <w:sz w:val="28"/>
          <w:szCs w:val="28"/>
        </w:rPr>
        <w:t xml:space="preserve"> et al., 2020). When applied against pathogenic fungi, extracts from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have shown inhibitory zones comparable to standard antifungal drugs such as ketoconazole and fluconazole. For instance, a study by Musa et al. (2021) demonstrated that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leaf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exhibited strong antifungal activity against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tropicalis</w:t>
      </w:r>
      <w:proofErr w:type="spellEnd"/>
      <w:r w:rsidRPr="007D70E2">
        <w:rPr>
          <w:rFonts w:ascii="Times New Roman" w:eastAsia="Times New Roman" w:hAnsi="Times New Roman" w:cs="Times New Roman"/>
          <w:color w:val="000000"/>
          <w:sz w:val="28"/>
          <w:szCs w:val="28"/>
        </w:rPr>
        <w:t xml:space="preserve"> and </w:t>
      </w:r>
      <w:proofErr w:type="spellStart"/>
      <w:r w:rsidRPr="007D70E2">
        <w:rPr>
          <w:rFonts w:ascii="Times New Roman" w:eastAsia="Times New Roman" w:hAnsi="Times New Roman" w:cs="Times New Roman"/>
          <w:i/>
          <w:iCs/>
          <w:color w:val="000000"/>
          <w:sz w:val="28"/>
          <w:szCs w:val="28"/>
        </w:rPr>
        <w:t>Trichophyton</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mentagrophytes</w:t>
      </w:r>
      <w:proofErr w:type="spellEnd"/>
      <w:r w:rsidRPr="007D70E2">
        <w:rPr>
          <w:rFonts w:ascii="Times New Roman" w:eastAsia="Times New Roman" w:hAnsi="Times New Roman" w:cs="Times New Roman"/>
          <w:color w:val="000000"/>
          <w:sz w:val="28"/>
          <w:szCs w:val="28"/>
        </w:rPr>
        <w:t>. These findings reinforce the potential of the plant as a viable source of antifungal agents.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mechanism of antifungal activity in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gramStart"/>
      <w:r w:rsidRPr="007D70E2">
        <w:rPr>
          <w:rFonts w:ascii="Times New Roman" w:eastAsia="Times New Roman" w:hAnsi="Times New Roman" w:cs="Times New Roman"/>
          <w:color w:val="000000"/>
          <w:sz w:val="28"/>
          <w:szCs w:val="28"/>
        </w:rPr>
        <w:t>is thought</w:t>
      </w:r>
      <w:proofErr w:type="gramEnd"/>
      <w:r w:rsidRPr="007D70E2">
        <w:rPr>
          <w:rFonts w:ascii="Times New Roman" w:eastAsia="Times New Roman" w:hAnsi="Times New Roman" w:cs="Times New Roman"/>
          <w:color w:val="000000"/>
          <w:sz w:val="28"/>
          <w:szCs w:val="28"/>
        </w:rPr>
        <w:t xml:space="preserve"> to involve disruption of fungal cell membranes, inhibition of </w:t>
      </w:r>
      <w:proofErr w:type="spellStart"/>
      <w:r w:rsidRPr="007D70E2">
        <w:rPr>
          <w:rFonts w:ascii="Times New Roman" w:eastAsia="Times New Roman" w:hAnsi="Times New Roman" w:cs="Times New Roman"/>
          <w:color w:val="000000"/>
          <w:sz w:val="28"/>
          <w:szCs w:val="28"/>
        </w:rPr>
        <w:t>ergosterol</w:t>
      </w:r>
      <w:proofErr w:type="spellEnd"/>
      <w:r w:rsidRPr="007D70E2">
        <w:rPr>
          <w:rFonts w:ascii="Times New Roman" w:eastAsia="Times New Roman" w:hAnsi="Times New Roman" w:cs="Times New Roman"/>
          <w:color w:val="000000"/>
          <w:sz w:val="28"/>
          <w:szCs w:val="28"/>
        </w:rPr>
        <w:t xml:space="preserve"> synthesis, and interference with fungal DNA replication (Suleiman et al., 2022). Phytochemicals like flavonoids and </w:t>
      </w:r>
      <w:r w:rsidRPr="007D70E2">
        <w:rPr>
          <w:rFonts w:ascii="Times New Roman" w:eastAsia="Times New Roman" w:hAnsi="Times New Roman" w:cs="Times New Roman"/>
          <w:color w:val="000000"/>
          <w:sz w:val="28"/>
          <w:szCs w:val="28"/>
        </w:rPr>
        <w:lastRenderedPageBreak/>
        <w:t xml:space="preserve">alkaloids interact with fungal cell components, leading to leakage of intracellular contents and cell death. Furthermore, tannins and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xml:space="preserve">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w:t>
      </w:r>
      <w:proofErr w:type="gramStart"/>
      <w:r w:rsidRPr="007D70E2">
        <w:rPr>
          <w:rFonts w:ascii="Times New Roman" w:eastAsia="Times New Roman" w:hAnsi="Times New Roman" w:cs="Times New Roman"/>
          <w:color w:val="000000"/>
          <w:sz w:val="28"/>
          <w:szCs w:val="28"/>
        </w:rPr>
        <w:t>are being increasingly advocated</w:t>
      </w:r>
      <w:proofErr w:type="gramEnd"/>
      <w:r w:rsidRPr="007D70E2">
        <w:rPr>
          <w:rFonts w:ascii="Times New Roman" w:eastAsia="Times New Roman" w:hAnsi="Times New Roman" w:cs="Times New Roman"/>
          <w:color w:val="000000"/>
          <w:sz w:val="28"/>
          <w:szCs w:val="28"/>
        </w:rPr>
        <w:t xml:space="preserve"> for in </w:t>
      </w:r>
      <w:proofErr w:type="spellStart"/>
      <w:r w:rsidRPr="007D70E2">
        <w:rPr>
          <w:rFonts w:ascii="Times New Roman" w:eastAsia="Times New Roman" w:hAnsi="Times New Roman" w:cs="Times New Roman"/>
          <w:color w:val="000000"/>
          <w:sz w:val="28"/>
          <w:szCs w:val="28"/>
        </w:rPr>
        <w:t>pharmacognosy</w:t>
      </w:r>
      <w:proofErr w:type="spellEnd"/>
      <w:r w:rsidRPr="007D70E2">
        <w:rPr>
          <w:rFonts w:ascii="Times New Roman" w:eastAsia="Times New Roman" w:hAnsi="Times New Roman" w:cs="Times New Roman"/>
          <w:color w:val="000000"/>
          <w:sz w:val="28"/>
          <w:szCs w:val="28"/>
        </w:rPr>
        <w:t xml:space="preserve"> and drug discovery research.</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Geographically,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w:t>
      </w:r>
      <w:proofErr w:type="gramStart"/>
      <w:r w:rsidRPr="007D70E2">
        <w:rPr>
          <w:rFonts w:ascii="Times New Roman" w:eastAsia="Times New Roman" w:hAnsi="Times New Roman" w:cs="Times New Roman"/>
          <w:color w:val="000000"/>
          <w:sz w:val="28"/>
          <w:szCs w:val="28"/>
        </w:rPr>
        <w:t>is frequently used</w:t>
      </w:r>
      <w:proofErr w:type="gramEnd"/>
      <w:r w:rsidRPr="007D70E2">
        <w:rPr>
          <w:rFonts w:ascii="Times New Roman" w:eastAsia="Times New Roman" w:hAnsi="Times New Roman" w:cs="Times New Roman"/>
          <w:color w:val="000000"/>
          <w:sz w:val="28"/>
          <w:szCs w:val="28"/>
        </w:rPr>
        <w:t xml:space="preserve"> in herbal preparations (Baba et al., 2021). Due to its availability and minimal cultivation requirements,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7D70E2">
        <w:rPr>
          <w:rFonts w:ascii="Times New Roman" w:eastAsia="Times New Roman" w:hAnsi="Times New Roman" w:cs="Times New Roman"/>
          <w:color w:val="000000"/>
          <w:sz w:val="28"/>
          <w:szCs w:val="28"/>
        </w:rPr>
        <w:t>Ogundele</w:t>
      </w:r>
      <w:proofErr w:type="spellEnd"/>
      <w:r w:rsidRPr="007D70E2">
        <w:rPr>
          <w:rFonts w:ascii="Times New Roman" w:eastAsia="Times New Roman" w:hAnsi="Times New Roman" w:cs="Times New Roman"/>
          <w:color w:val="000000"/>
          <w:sz w:val="28"/>
          <w:szCs w:val="28"/>
        </w:rPr>
        <w:t xml:space="preserve"> et al., 2023). Therefore, methodical selection of solvents and extraction techniques is crucial for maximizing antifungal efficacy.</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In light of increasing interest in green medicine, researchers have also explored the synergistic effects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with other medicinal plants and conventional </w:t>
      </w:r>
      <w:r w:rsidRPr="007D70E2">
        <w:rPr>
          <w:rFonts w:ascii="Times New Roman" w:eastAsia="Times New Roman" w:hAnsi="Times New Roman" w:cs="Times New Roman"/>
          <w:color w:val="000000"/>
          <w:sz w:val="28"/>
          <w:szCs w:val="28"/>
        </w:rPr>
        <w:lastRenderedPageBreak/>
        <w:t xml:space="preserve">antifungal drugs. Synergism can enhance antifungal activity, reduce required dosage, and limit toxicity or resistance development. For example, combining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 with clove </w:t>
      </w:r>
      <w:proofErr w:type="spellStart"/>
      <w:r w:rsidRPr="007D70E2">
        <w:rPr>
          <w:rFonts w:ascii="Times New Roman" w:eastAsia="Times New Roman" w:hAnsi="Times New Roman" w:cs="Times New Roman"/>
          <w:color w:val="000000"/>
          <w:sz w:val="28"/>
          <w:szCs w:val="28"/>
        </w:rPr>
        <w:t>or</w:t>
      </w:r>
      <w:proofErr w:type="spellEnd"/>
      <w:r w:rsidRPr="007D70E2">
        <w:rPr>
          <w:rFonts w:ascii="Times New Roman" w:eastAsia="Times New Roman" w:hAnsi="Times New Roman" w:cs="Times New Roman"/>
          <w:color w:val="000000"/>
          <w:sz w:val="28"/>
          <w:szCs w:val="28"/>
        </w:rPr>
        <w:t xml:space="preserve"> garlic extract </w:t>
      </w:r>
      <w:proofErr w:type="gramStart"/>
      <w:r w:rsidRPr="007D70E2">
        <w:rPr>
          <w:rFonts w:ascii="Times New Roman" w:eastAsia="Times New Roman" w:hAnsi="Times New Roman" w:cs="Times New Roman"/>
          <w:color w:val="000000"/>
          <w:sz w:val="28"/>
          <w:szCs w:val="28"/>
        </w:rPr>
        <w:t>has been shown</w:t>
      </w:r>
      <w:proofErr w:type="gramEnd"/>
      <w:r w:rsidRPr="007D70E2">
        <w:rPr>
          <w:rFonts w:ascii="Times New Roman" w:eastAsia="Times New Roman" w:hAnsi="Times New Roman" w:cs="Times New Roman"/>
          <w:color w:val="000000"/>
          <w:sz w:val="28"/>
          <w:szCs w:val="28"/>
        </w:rPr>
        <w:t xml:space="preserve"> to produce improved antifungal outcomes against dermatophytes (Ibrahim et al., 2022). Additionally, nanoparticles synthesized using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 have shown promising results in antifungal studies, indicating a possible fusion of </w:t>
      </w:r>
      <w:proofErr w:type="spellStart"/>
      <w:r w:rsidRPr="007D70E2">
        <w:rPr>
          <w:rFonts w:ascii="Times New Roman" w:eastAsia="Times New Roman" w:hAnsi="Times New Roman" w:cs="Times New Roman"/>
          <w:color w:val="000000"/>
          <w:sz w:val="28"/>
          <w:szCs w:val="28"/>
        </w:rPr>
        <w:t>phytomedicine</w:t>
      </w:r>
      <w:proofErr w:type="spellEnd"/>
      <w:r w:rsidRPr="007D70E2">
        <w:rPr>
          <w:rFonts w:ascii="Times New Roman" w:eastAsia="Times New Roman" w:hAnsi="Times New Roman" w:cs="Times New Roman"/>
          <w:color w:val="000000"/>
          <w:sz w:val="28"/>
          <w:szCs w:val="28"/>
        </w:rPr>
        <w:t xml:space="preserve"> and nanotechnology (</w:t>
      </w:r>
      <w:proofErr w:type="spellStart"/>
      <w:r w:rsidRPr="007D70E2">
        <w:rPr>
          <w:rFonts w:ascii="Times New Roman" w:eastAsia="Times New Roman" w:hAnsi="Times New Roman" w:cs="Times New Roman"/>
          <w:color w:val="000000"/>
          <w:sz w:val="28"/>
          <w:szCs w:val="28"/>
        </w:rPr>
        <w:t>Lawal</w:t>
      </w:r>
      <w:proofErr w:type="spellEnd"/>
      <w:r w:rsidRPr="007D70E2">
        <w:rPr>
          <w:rFonts w:ascii="Times New Roman" w:eastAsia="Times New Roman" w:hAnsi="Times New Roman" w:cs="Times New Roman"/>
          <w:color w:val="000000"/>
          <w:sz w:val="28"/>
          <w:szCs w:val="28"/>
        </w:rPr>
        <w:t xml:space="preserve"> et al., 2024). These novel strategies are expanding the applications of the plant beyond traditional medicine into modern pharmaceutical formulations.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However, while the antifungal properties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are </w:t>
      </w:r>
      <w:proofErr w:type="gramStart"/>
      <w:r w:rsidRPr="007D70E2">
        <w:rPr>
          <w:rFonts w:ascii="Times New Roman" w:eastAsia="Times New Roman" w:hAnsi="Times New Roman" w:cs="Times New Roman"/>
          <w:color w:val="000000"/>
          <w:sz w:val="28"/>
          <w:szCs w:val="28"/>
        </w:rPr>
        <w:t>well-supported</w:t>
      </w:r>
      <w:proofErr w:type="gramEnd"/>
      <w:r w:rsidRPr="007D70E2">
        <w:rPr>
          <w:rFonts w:ascii="Times New Roman" w:eastAsia="Times New Roman" w:hAnsi="Times New Roman" w:cs="Times New Roman"/>
          <w:color w:val="000000"/>
          <w:sz w:val="28"/>
          <w:szCs w:val="28"/>
        </w:rPr>
        <w:t xml:space="preserve"> by laboratory studies, more in vivo and clinical studies are needed to confirm its safety and efficacy in humans. The plant contains some toxic components, particularly in its latex, which may pose risks if not properly </w:t>
      </w:r>
      <w:proofErr w:type="gramStart"/>
      <w:r w:rsidRPr="007D70E2">
        <w:rPr>
          <w:rFonts w:ascii="Times New Roman" w:eastAsia="Times New Roman" w:hAnsi="Times New Roman" w:cs="Times New Roman"/>
          <w:color w:val="000000"/>
          <w:sz w:val="28"/>
          <w:szCs w:val="28"/>
        </w:rPr>
        <w:t>purified</w:t>
      </w:r>
      <w:proofErr w:type="gramEnd"/>
      <w:r w:rsidRPr="007D70E2">
        <w:rPr>
          <w:rFonts w:ascii="Times New Roman" w:eastAsia="Times New Roman" w:hAnsi="Times New Roman" w:cs="Times New Roman"/>
          <w:color w:val="000000"/>
          <w:sz w:val="28"/>
          <w:szCs w:val="28"/>
        </w:rPr>
        <w:t xml:space="preserve"> or dosed (</w:t>
      </w:r>
      <w:proofErr w:type="spellStart"/>
      <w:r w:rsidRPr="007D70E2">
        <w:rPr>
          <w:rFonts w:ascii="Times New Roman" w:eastAsia="Times New Roman" w:hAnsi="Times New Roman" w:cs="Times New Roman"/>
          <w:color w:val="000000"/>
          <w:sz w:val="28"/>
          <w:szCs w:val="28"/>
        </w:rPr>
        <w:t>Umaru</w:t>
      </w:r>
      <w:proofErr w:type="spellEnd"/>
      <w:r w:rsidRPr="007D70E2">
        <w:rPr>
          <w:rFonts w:ascii="Times New Roman" w:eastAsia="Times New Roman" w:hAnsi="Times New Roman" w:cs="Times New Roman"/>
          <w:color w:val="000000"/>
          <w:sz w:val="28"/>
          <w:szCs w:val="28"/>
        </w:rPr>
        <w:t xml:space="preserve"> et al., 2023). Therefore, toxicological profiling, standardization of extract concentrations, and clinical trials are necessary steps in its drug development pipeline. Furthermore, the stability and </w:t>
      </w:r>
      <w:proofErr w:type="gramStart"/>
      <w:r w:rsidRPr="007D70E2">
        <w:rPr>
          <w:rFonts w:ascii="Times New Roman" w:eastAsia="Times New Roman" w:hAnsi="Times New Roman" w:cs="Times New Roman"/>
          <w:color w:val="000000"/>
          <w:sz w:val="28"/>
          <w:szCs w:val="28"/>
        </w:rPr>
        <w:t>shelf-life</w:t>
      </w:r>
      <w:proofErr w:type="gramEnd"/>
      <w:r w:rsidRPr="007D70E2">
        <w:rPr>
          <w:rFonts w:ascii="Times New Roman" w:eastAsia="Times New Roman" w:hAnsi="Times New Roman" w:cs="Times New Roman"/>
          <w:color w:val="000000"/>
          <w:sz w:val="28"/>
          <w:szCs w:val="28"/>
        </w:rPr>
        <w:t xml:space="preserve"> of its bioactive components under different storage conditions must be investigated to ensure commercial viability.</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holds substantial promise as a natural antifungal agent. Its wide distribution, low cultivation cost, rich phytochemical profile, and traditional </w:t>
      </w:r>
      <w:r w:rsidRPr="007D70E2">
        <w:rPr>
          <w:rFonts w:ascii="Times New Roman" w:eastAsia="Times New Roman" w:hAnsi="Times New Roman" w:cs="Times New Roman"/>
          <w:color w:val="000000"/>
          <w:sz w:val="28"/>
          <w:szCs w:val="28"/>
        </w:rPr>
        <w:lastRenderedPageBreak/>
        <w:t xml:space="preserve">medicinal use make it a valuable candidate for further research. As global health systems continue to grapple with rising antifungal resistance, exploring the therapeutic potential of plants like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could lead to the development of plant-based antifungal drugs with broad-spectrum efficacy and minimal side effects.</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1.1 Literature Review</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antifungal potential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has been widely studied due to its rich phytochemical profile. According to </w:t>
      </w: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et al. (2023), phytochemical screening of the leaf extract revealed the presence of bioactive compounds such as alkaloids, flavonoids,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xml:space="preserve">, tannins, </w:t>
      </w:r>
      <w:proofErr w:type="spellStart"/>
      <w:r w:rsidRPr="007D70E2">
        <w:rPr>
          <w:rFonts w:ascii="Times New Roman" w:eastAsia="Times New Roman" w:hAnsi="Times New Roman" w:cs="Times New Roman"/>
          <w:color w:val="000000"/>
          <w:sz w:val="28"/>
          <w:szCs w:val="28"/>
        </w:rPr>
        <w:t>terpenoids</w:t>
      </w:r>
      <w:proofErr w:type="spellEnd"/>
      <w:r w:rsidRPr="007D70E2">
        <w:rPr>
          <w:rFonts w:ascii="Times New Roman" w:eastAsia="Times New Roman" w:hAnsi="Times New Roman" w:cs="Times New Roman"/>
          <w:color w:val="000000"/>
          <w:sz w:val="28"/>
          <w:szCs w:val="28"/>
        </w:rPr>
        <w:t xml:space="preserve">, and cardiac glycosides. These compounds </w:t>
      </w:r>
      <w:proofErr w:type="gramStart"/>
      <w:r w:rsidRPr="007D70E2">
        <w:rPr>
          <w:rFonts w:ascii="Times New Roman" w:eastAsia="Times New Roman" w:hAnsi="Times New Roman" w:cs="Times New Roman"/>
          <w:color w:val="000000"/>
          <w:sz w:val="28"/>
          <w:szCs w:val="28"/>
        </w:rPr>
        <w:t>are known</w:t>
      </w:r>
      <w:proofErr w:type="gramEnd"/>
      <w:r w:rsidRPr="007D70E2">
        <w:rPr>
          <w:rFonts w:ascii="Times New Roman" w:eastAsia="Times New Roman" w:hAnsi="Times New Roman" w:cs="Times New Roman"/>
          <w:color w:val="000000"/>
          <w:sz w:val="28"/>
          <w:szCs w:val="28"/>
        </w:rPr>
        <w:t xml:space="preserve"> to possess antimicrobial activities through mechanisms such as disruption of fungal cell membranes, interference with enzyme systems, and inhibition of DNA synthesis. This wide range of activity suggests that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could be an effective natural source of antifungal agents. The authors emphasized the growing importance of plant-derived products in light of increasing resistance to synthetic antifungal drugs.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lastRenderedPageBreak/>
        <w:t xml:space="preserve">In a comparative study by </w:t>
      </w:r>
      <w:proofErr w:type="spellStart"/>
      <w:r w:rsidRPr="007D70E2">
        <w:rPr>
          <w:rFonts w:ascii="Times New Roman" w:eastAsia="Times New Roman" w:hAnsi="Times New Roman" w:cs="Times New Roman"/>
          <w:color w:val="000000"/>
          <w:sz w:val="28"/>
          <w:szCs w:val="28"/>
        </w:rPr>
        <w:t>Ogundele</w:t>
      </w:r>
      <w:proofErr w:type="spellEnd"/>
      <w:r w:rsidRPr="007D70E2">
        <w:rPr>
          <w:rFonts w:ascii="Times New Roman" w:eastAsia="Times New Roman" w:hAnsi="Times New Roman" w:cs="Times New Roman"/>
          <w:color w:val="000000"/>
          <w:sz w:val="28"/>
          <w:szCs w:val="28"/>
        </w:rPr>
        <w:t xml:space="preserve"> et al. (2023), the antifungal efficacy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leaf extracts prepared with ethanol, methanol, and water was evaluated against </w:t>
      </w:r>
      <w:r w:rsidRPr="007D70E2">
        <w:rPr>
          <w:rFonts w:ascii="Times New Roman" w:eastAsia="Times New Roman" w:hAnsi="Times New Roman" w:cs="Times New Roman"/>
          <w:i/>
          <w:iCs/>
          <w:color w:val="000000"/>
          <w:sz w:val="28"/>
          <w:szCs w:val="28"/>
        </w:rPr>
        <w:t xml:space="preserve">Aspergillus </w:t>
      </w:r>
      <w:proofErr w:type="spellStart"/>
      <w:proofErr w:type="gramStart"/>
      <w:r w:rsidRPr="007D70E2">
        <w:rPr>
          <w:rFonts w:ascii="Times New Roman" w:eastAsia="Times New Roman" w:hAnsi="Times New Roman" w:cs="Times New Roman"/>
          <w:i/>
          <w:iCs/>
          <w:color w:val="000000"/>
          <w:sz w:val="28"/>
          <w:szCs w:val="28"/>
        </w:rPr>
        <w:t>niger</w:t>
      </w:r>
      <w:proofErr w:type="spellEnd"/>
      <w:proofErr w:type="gramEnd"/>
      <w:r w:rsidRPr="007D70E2">
        <w:rPr>
          <w:rFonts w:ascii="Times New Roman" w:eastAsia="Times New Roman" w:hAnsi="Times New Roman" w:cs="Times New Roman"/>
          <w:color w:val="000000"/>
          <w:sz w:val="28"/>
          <w:szCs w:val="28"/>
        </w:rPr>
        <w:t xml:space="preserve"> and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albicans</w:t>
      </w:r>
      <w:proofErr w:type="spellEnd"/>
      <w:r w:rsidRPr="007D70E2">
        <w:rPr>
          <w:rFonts w:ascii="Times New Roman" w:eastAsia="Times New Roman" w:hAnsi="Times New Roman" w:cs="Times New Roman"/>
          <w:color w:val="000000"/>
          <w:sz w:val="28"/>
          <w:szCs w:val="28"/>
        </w:rPr>
        <w:t xml:space="preserve">.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Musa et al. (2021) investigated the antifungal effects of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leaf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on dermatophytes such as </w:t>
      </w:r>
      <w:proofErr w:type="spellStart"/>
      <w:r w:rsidRPr="007D70E2">
        <w:rPr>
          <w:rFonts w:ascii="Times New Roman" w:eastAsia="Times New Roman" w:hAnsi="Times New Roman" w:cs="Times New Roman"/>
          <w:i/>
          <w:iCs/>
          <w:color w:val="000000"/>
          <w:sz w:val="28"/>
          <w:szCs w:val="28"/>
        </w:rPr>
        <w:t>Trichophyton</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mentagrophytes</w:t>
      </w:r>
      <w:proofErr w:type="spellEnd"/>
      <w:r w:rsidRPr="007D70E2">
        <w:rPr>
          <w:rFonts w:ascii="Times New Roman" w:eastAsia="Times New Roman" w:hAnsi="Times New Roman" w:cs="Times New Roman"/>
          <w:color w:val="000000"/>
          <w:sz w:val="28"/>
          <w:szCs w:val="28"/>
        </w:rPr>
        <w:t xml:space="preserve"> and </w:t>
      </w:r>
      <w:proofErr w:type="spellStart"/>
      <w:r w:rsidRPr="007D70E2">
        <w:rPr>
          <w:rFonts w:ascii="Times New Roman" w:eastAsia="Times New Roman" w:hAnsi="Times New Roman" w:cs="Times New Roman"/>
          <w:i/>
          <w:iCs/>
          <w:color w:val="000000"/>
          <w:sz w:val="28"/>
          <w:szCs w:val="28"/>
        </w:rPr>
        <w:t>Microsporum</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gypseum</w:t>
      </w:r>
      <w:proofErr w:type="spellEnd"/>
      <w:r w:rsidRPr="007D70E2">
        <w:rPr>
          <w:rFonts w:ascii="Times New Roman" w:eastAsia="Times New Roman" w:hAnsi="Times New Roman" w:cs="Times New Roman"/>
          <w:color w:val="000000"/>
          <w:sz w:val="28"/>
          <w:szCs w:val="28"/>
        </w:rPr>
        <w:t xml:space="preserve">. Their results showed significant inhibition of fungal growth, with activity comparable to standard antifungal drugs like ketoconazole. The study revealed that the plant's antifungal activity </w:t>
      </w:r>
      <w:proofErr w:type="gramStart"/>
      <w:r w:rsidRPr="007D70E2">
        <w:rPr>
          <w:rFonts w:ascii="Times New Roman" w:eastAsia="Times New Roman" w:hAnsi="Times New Roman" w:cs="Times New Roman"/>
          <w:color w:val="000000"/>
          <w:sz w:val="28"/>
          <w:szCs w:val="28"/>
        </w:rPr>
        <w:t>could be linked</w:t>
      </w:r>
      <w:proofErr w:type="gramEnd"/>
      <w:r w:rsidRPr="007D70E2">
        <w:rPr>
          <w:rFonts w:ascii="Times New Roman" w:eastAsia="Times New Roman" w:hAnsi="Times New Roman" w:cs="Times New Roman"/>
          <w:color w:val="000000"/>
          <w:sz w:val="28"/>
          <w:szCs w:val="28"/>
        </w:rPr>
        <w:t xml:space="preserve"> to the interaction of its secondary metabolites with fungal cell walls and cytoplasmic content. The researchers concluded that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gramStart"/>
      <w:r w:rsidRPr="007D70E2">
        <w:rPr>
          <w:rFonts w:ascii="Times New Roman" w:eastAsia="Times New Roman" w:hAnsi="Times New Roman" w:cs="Times New Roman"/>
          <w:color w:val="000000"/>
          <w:sz w:val="28"/>
          <w:szCs w:val="28"/>
        </w:rPr>
        <w:t>can</w:t>
      </w:r>
      <w:proofErr w:type="gramEnd"/>
      <w:r w:rsidRPr="007D70E2">
        <w:rPr>
          <w:rFonts w:ascii="Times New Roman" w:eastAsia="Times New Roman" w:hAnsi="Times New Roman" w:cs="Times New Roman"/>
          <w:color w:val="000000"/>
          <w:sz w:val="28"/>
          <w:szCs w:val="28"/>
        </w:rPr>
        <w:t xml:space="preserve"> serve as an effective alternative treatment for fungal skin infections, especially in regions with limited access to modern healthcare facilities.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lastRenderedPageBreak/>
        <w:t xml:space="preserve">In a more integrative approach, Ibrahim et al. (2022) explored the synergistic antifungal effects of combining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with clove (</w:t>
      </w:r>
      <w:proofErr w:type="spellStart"/>
      <w:r w:rsidRPr="007D70E2">
        <w:rPr>
          <w:rFonts w:ascii="Times New Roman" w:eastAsia="Times New Roman" w:hAnsi="Times New Roman" w:cs="Times New Roman"/>
          <w:i/>
          <w:iCs/>
          <w:color w:val="000000"/>
          <w:sz w:val="28"/>
          <w:szCs w:val="28"/>
        </w:rPr>
        <w:t>Syzygium</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aromaticum</w:t>
      </w:r>
      <w:proofErr w:type="spellEnd"/>
      <w:r w:rsidRPr="007D70E2">
        <w:rPr>
          <w:rFonts w:ascii="Times New Roman" w:eastAsia="Times New Roman" w:hAnsi="Times New Roman" w:cs="Times New Roman"/>
          <w:color w:val="000000"/>
          <w:sz w:val="28"/>
          <w:szCs w:val="28"/>
        </w:rPr>
        <w:t xml:space="preserve">) extracts. The study demonstrated that the combined extracts showed enhanced inhibitory effects on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tropicalis</w:t>
      </w:r>
      <w:proofErr w:type="spellEnd"/>
      <w:r w:rsidRPr="007D70E2">
        <w:rPr>
          <w:rFonts w:ascii="Times New Roman" w:eastAsia="Times New Roman" w:hAnsi="Times New Roman" w:cs="Times New Roman"/>
          <w:color w:val="000000"/>
          <w:sz w:val="28"/>
          <w:szCs w:val="28"/>
        </w:rPr>
        <w:t xml:space="preserve"> and </w:t>
      </w:r>
      <w:r w:rsidRPr="007D70E2">
        <w:rPr>
          <w:rFonts w:ascii="Times New Roman" w:eastAsia="Times New Roman" w:hAnsi="Times New Roman" w:cs="Times New Roman"/>
          <w:i/>
          <w:iCs/>
          <w:color w:val="000000"/>
          <w:sz w:val="28"/>
          <w:szCs w:val="28"/>
        </w:rPr>
        <w:t xml:space="preserve">Aspergillus </w:t>
      </w:r>
      <w:proofErr w:type="spellStart"/>
      <w:r w:rsidRPr="007D70E2">
        <w:rPr>
          <w:rFonts w:ascii="Times New Roman" w:eastAsia="Times New Roman" w:hAnsi="Times New Roman" w:cs="Times New Roman"/>
          <w:i/>
          <w:iCs/>
          <w:color w:val="000000"/>
          <w:sz w:val="28"/>
          <w:szCs w:val="28"/>
        </w:rPr>
        <w:t>fumigatus</w:t>
      </w:r>
      <w:proofErr w:type="spellEnd"/>
      <w:r w:rsidRPr="007D70E2">
        <w:rPr>
          <w:rFonts w:ascii="Times New Roman" w:eastAsia="Times New Roman" w:hAnsi="Times New Roman" w:cs="Times New Roman"/>
          <w:color w:val="000000"/>
          <w:sz w:val="28"/>
          <w:szCs w:val="28"/>
        </w:rPr>
        <w:t xml:space="preserve"> than when </w:t>
      </w:r>
      <w:proofErr w:type="gramStart"/>
      <w:r w:rsidRPr="007D70E2">
        <w:rPr>
          <w:rFonts w:ascii="Times New Roman" w:eastAsia="Times New Roman" w:hAnsi="Times New Roman" w:cs="Times New Roman"/>
          <w:color w:val="000000"/>
          <w:sz w:val="28"/>
          <w:szCs w:val="28"/>
        </w:rPr>
        <w:t>used</w:t>
      </w:r>
      <w:proofErr w:type="gramEnd"/>
      <w:r w:rsidRPr="007D70E2">
        <w:rPr>
          <w:rFonts w:ascii="Times New Roman" w:eastAsia="Times New Roman" w:hAnsi="Times New Roman" w:cs="Times New Roman"/>
          <w:color w:val="000000"/>
          <w:sz w:val="28"/>
          <w:szCs w:val="28"/>
        </w:rPr>
        <w:t xml:space="preserve"> separately. This synergism </w:t>
      </w:r>
      <w:proofErr w:type="gramStart"/>
      <w:r w:rsidRPr="007D70E2">
        <w:rPr>
          <w:rFonts w:ascii="Times New Roman" w:eastAsia="Times New Roman" w:hAnsi="Times New Roman" w:cs="Times New Roman"/>
          <w:color w:val="000000"/>
          <w:sz w:val="28"/>
          <w:szCs w:val="28"/>
        </w:rPr>
        <w:t>is attributed</w:t>
      </w:r>
      <w:proofErr w:type="gramEnd"/>
      <w:r w:rsidRPr="007D70E2">
        <w:rPr>
          <w:rFonts w:ascii="Times New Roman" w:eastAsia="Times New Roman" w:hAnsi="Times New Roman" w:cs="Times New Roman"/>
          <w:color w:val="000000"/>
          <w:sz w:val="28"/>
          <w:szCs w:val="28"/>
        </w:rPr>
        <w:t xml:space="preserve"> to the combined action of phenolic compounds, flavonoids, and alkaloids from both plants, working on multiple fungal targets simultaneously. These findings suggest that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could be more effective when used in </w:t>
      </w:r>
      <w:proofErr w:type="spellStart"/>
      <w:r w:rsidRPr="007D70E2">
        <w:rPr>
          <w:rFonts w:ascii="Times New Roman" w:eastAsia="Times New Roman" w:hAnsi="Times New Roman" w:cs="Times New Roman"/>
          <w:color w:val="000000"/>
          <w:sz w:val="28"/>
          <w:szCs w:val="28"/>
        </w:rPr>
        <w:t>polyherbal</w:t>
      </w:r>
      <w:proofErr w:type="spellEnd"/>
      <w:r w:rsidRPr="007D70E2">
        <w:rPr>
          <w:rFonts w:ascii="Times New Roman" w:eastAsia="Times New Roman" w:hAnsi="Times New Roman" w:cs="Times New Roman"/>
          <w:color w:val="000000"/>
          <w:sz w:val="28"/>
          <w:szCs w:val="28"/>
        </w:rPr>
        <w:t xml:space="preserve"> formulations, opening new prospects for low-cost herbal antifungal therapies in traditional medicine systems.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Recent advancements in green nanotechnology have also leveraged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as a reducing agent for the synthesis of silver nanoparticles. </w:t>
      </w:r>
      <w:proofErr w:type="spellStart"/>
      <w:r w:rsidRPr="007D70E2">
        <w:rPr>
          <w:rFonts w:ascii="Times New Roman" w:eastAsia="Times New Roman" w:hAnsi="Times New Roman" w:cs="Times New Roman"/>
          <w:color w:val="000000"/>
          <w:sz w:val="28"/>
          <w:szCs w:val="28"/>
        </w:rPr>
        <w:t>Lawal</w:t>
      </w:r>
      <w:proofErr w:type="spellEnd"/>
      <w:r w:rsidRPr="007D70E2">
        <w:rPr>
          <w:rFonts w:ascii="Times New Roman" w:eastAsia="Times New Roman" w:hAnsi="Times New Roman" w:cs="Times New Roman"/>
          <w:color w:val="000000"/>
          <w:sz w:val="28"/>
          <w:szCs w:val="28"/>
        </w:rPr>
        <w:t xml:space="preserve"> et al. (2024) reported the synthesis of silver nanoparticles using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leaf extract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which demonstrated potent antifungal activity against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albicans</w:t>
      </w:r>
      <w:proofErr w:type="spellEnd"/>
      <w:r w:rsidRPr="007D70E2">
        <w:rPr>
          <w:rFonts w:ascii="Times New Roman" w:eastAsia="Times New Roman" w:hAnsi="Times New Roman" w:cs="Times New Roman"/>
          <w:color w:val="000000"/>
          <w:sz w:val="28"/>
          <w:szCs w:val="28"/>
        </w:rPr>
        <w:t xml:space="preserve">. The nanoparticles showed higher inhibition zones and lower minimum inhibitory concentration (MIC) values compared to the crude extract. This suggests that the antifungal effect </w:t>
      </w:r>
      <w:proofErr w:type="gramStart"/>
      <w:r w:rsidRPr="007D70E2">
        <w:rPr>
          <w:rFonts w:ascii="Times New Roman" w:eastAsia="Times New Roman" w:hAnsi="Times New Roman" w:cs="Times New Roman"/>
          <w:color w:val="000000"/>
          <w:sz w:val="28"/>
          <w:szCs w:val="28"/>
        </w:rPr>
        <w:t>can be enhanced</w:t>
      </w:r>
      <w:proofErr w:type="gramEnd"/>
      <w:r w:rsidRPr="007D70E2">
        <w:rPr>
          <w:rFonts w:ascii="Times New Roman" w:eastAsia="Times New Roman" w:hAnsi="Times New Roman" w:cs="Times New Roman"/>
          <w:color w:val="000000"/>
          <w:sz w:val="28"/>
          <w:szCs w:val="28"/>
        </w:rPr>
        <w:t xml:space="preserve"> when the bioactive compounds are delivered in </w:t>
      </w:r>
      <w:proofErr w:type="spellStart"/>
      <w:r w:rsidRPr="007D70E2">
        <w:rPr>
          <w:rFonts w:ascii="Times New Roman" w:eastAsia="Times New Roman" w:hAnsi="Times New Roman" w:cs="Times New Roman"/>
          <w:color w:val="000000"/>
          <w:sz w:val="28"/>
          <w:szCs w:val="28"/>
        </w:rPr>
        <w:t>nano</w:t>
      </w:r>
      <w:proofErr w:type="spellEnd"/>
      <w:r w:rsidRPr="007D70E2">
        <w:rPr>
          <w:rFonts w:ascii="Times New Roman" w:eastAsia="Times New Roman" w:hAnsi="Times New Roman" w:cs="Times New Roman"/>
          <w:color w:val="000000"/>
          <w:sz w:val="28"/>
          <w:szCs w:val="28"/>
        </w:rPr>
        <w:t xml:space="preserve">-form. The authors proposed that this approach </w:t>
      </w:r>
      <w:proofErr w:type="gramStart"/>
      <w:r w:rsidRPr="007D70E2">
        <w:rPr>
          <w:rFonts w:ascii="Times New Roman" w:eastAsia="Times New Roman" w:hAnsi="Times New Roman" w:cs="Times New Roman"/>
          <w:color w:val="000000"/>
          <w:sz w:val="28"/>
          <w:szCs w:val="28"/>
        </w:rPr>
        <w:t>could be developed</w:t>
      </w:r>
      <w:proofErr w:type="gramEnd"/>
      <w:r w:rsidRPr="007D70E2">
        <w:rPr>
          <w:rFonts w:ascii="Times New Roman" w:eastAsia="Times New Roman" w:hAnsi="Times New Roman" w:cs="Times New Roman"/>
          <w:color w:val="000000"/>
          <w:sz w:val="28"/>
          <w:szCs w:val="28"/>
        </w:rPr>
        <w:t xml:space="preserve"> further into stable and effective antifungal formulations.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lastRenderedPageBreak/>
        <w:t xml:space="preserve">While the antifungal potential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is evident, its safety profile </w:t>
      </w:r>
      <w:proofErr w:type="gramStart"/>
      <w:r w:rsidRPr="007D70E2">
        <w:rPr>
          <w:rFonts w:ascii="Times New Roman" w:eastAsia="Times New Roman" w:hAnsi="Times New Roman" w:cs="Times New Roman"/>
          <w:color w:val="000000"/>
          <w:sz w:val="28"/>
          <w:szCs w:val="28"/>
        </w:rPr>
        <w:t>must also be considered</w:t>
      </w:r>
      <w:proofErr w:type="gram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Umaru</w:t>
      </w:r>
      <w:proofErr w:type="spellEnd"/>
      <w:r w:rsidRPr="007D70E2">
        <w:rPr>
          <w:rFonts w:ascii="Times New Roman" w:eastAsia="Times New Roman" w:hAnsi="Times New Roman" w:cs="Times New Roman"/>
          <w:color w:val="000000"/>
          <w:sz w:val="28"/>
          <w:szCs w:val="28"/>
        </w:rPr>
        <w:t xml:space="preserve"> et al. (2023) conducted an acute toxicity test in </w:t>
      </w:r>
      <w:proofErr w:type="spellStart"/>
      <w:r w:rsidRPr="007D70E2">
        <w:rPr>
          <w:rFonts w:ascii="Times New Roman" w:eastAsia="Times New Roman" w:hAnsi="Times New Roman" w:cs="Times New Roman"/>
          <w:color w:val="000000"/>
          <w:sz w:val="28"/>
          <w:szCs w:val="28"/>
        </w:rPr>
        <w:t>Wistar</w:t>
      </w:r>
      <w:proofErr w:type="spellEnd"/>
      <w:r w:rsidRPr="007D70E2">
        <w:rPr>
          <w:rFonts w:ascii="Times New Roman" w:eastAsia="Times New Roman" w:hAnsi="Times New Roman" w:cs="Times New Roman"/>
          <w:color w:val="000000"/>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for therapeutic use. These findings indicate that despite its medicinal value, careful standardization and further clinical studies are essential to ensure its safe application in human health.</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1.2 Statement of Problem</w:t>
      </w:r>
    </w:p>
    <w:p w:rsidR="007D70E2" w:rsidRPr="007D70E2" w:rsidRDefault="007D70E2" w:rsidP="007D70E2">
      <w:pPr>
        <w:numPr>
          <w:ilvl w:val="0"/>
          <w:numId w:val="1"/>
        </w:numPr>
        <w:spacing w:before="280" w:after="0"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b/>
          <w:bCs/>
          <w:color w:val="000000"/>
          <w:sz w:val="28"/>
          <w:szCs w:val="28"/>
        </w:rPr>
        <w:t>Increasing resistance to conventional antifungal drugs</w:t>
      </w:r>
      <w:r w:rsidRPr="007D70E2">
        <w:rPr>
          <w:rFonts w:ascii="Times New Roman" w:eastAsia="Times New Roman" w:hAnsi="Times New Roman" w:cs="Times New Roman"/>
          <w:color w:val="000000"/>
          <w:sz w:val="28"/>
          <w:szCs w:val="28"/>
        </w:rPr>
        <w:t xml:space="preserve"> poses a serious challenge to effective treatment of fungal infections, particularly among immunocompromised individuals. As drug-resistant strains of </w:t>
      </w:r>
      <w:r w:rsidRPr="007D70E2">
        <w:rPr>
          <w:rFonts w:ascii="Times New Roman" w:eastAsia="Times New Roman" w:hAnsi="Times New Roman" w:cs="Times New Roman"/>
          <w:i/>
          <w:iCs/>
          <w:color w:val="000000"/>
          <w:sz w:val="28"/>
          <w:szCs w:val="28"/>
        </w:rPr>
        <w:t>Candida</w:t>
      </w:r>
      <w:r w:rsidRPr="007D70E2">
        <w:rPr>
          <w:rFonts w:ascii="Times New Roman" w:eastAsia="Times New Roman" w:hAnsi="Times New Roman" w:cs="Times New Roman"/>
          <w:color w:val="000000"/>
          <w:sz w:val="28"/>
          <w:szCs w:val="28"/>
        </w:rPr>
        <w:t xml:space="preserve">, </w:t>
      </w:r>
      <w:r w:rsidRPr="007D70E2">
        <w:rPr>
          <w:rFonts w:ascii="Times New Roman" w:eastAsia="Times New Roman" w:hAnsi="Times New Roman" w:cs="Times New Roman"/>
          <w:i/>
          <w:iCs/>
          <w:color w:val="000000"/>
          <w:sz w:val="28"/>
          <w:szCs w:val="28"/>
        </w:rPr>
        <w:t>Aspergillus</w:t>
      </w:r>
      <w:r w:rsidRPr="007D70E2">
        <w:rPr>
          <w:rFonts w:ascii="Times New Roman" w:eastAsia="Times New Roman" w:hAnsi="Times New Roman" w:cs="Times New Roman"/>
          <w:color w:val="000000"/>
          <w:sz w:val="28"/>
          <w:szCs w:val="28"/>
        </w:rPr>
        <w:t>, and other pathogenic fungi continue to emerge, there is an urgent need for alternative, affordable, and effective antifungal agents from natural sources.</w:t>
      </w:r>
    </w:p>
    <w:p w:rsidR="007D70E2" w:rsidRPr="007D70E2" w:rsidRDefault="007D70E2" w:rsidP="007D70E2">
      <w:pPr>
        <w:numPr>
          <w:ilvl w:val="0"/>
          <w:numId w:val="1"/>
        </w:numPr>
        <w:spacing w:after="0"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b/>
          <w:bCs/>
          <w:color w:val="000000"/>
          <w:sz w:val="28"/>
          <w:szCs w:val="28"/>
        </w:rPr>
        <w:t xml:space="preserve">Despite the traditional use of </w:t>
      </w:r>
      <w:proofErr w:type="spellStart"/>
      <w:r w:rsidRPr="007D70E2">
        <w:rPr>
          <w:rFonts w:ascii="Times New Roman" w:eastAsia="Times New Roman" w:hAnsi="Times New Roman" w:cs="Times New Roman"/>
          <w:b/>
          <w:bCs/>
          <w:i/>
          <w:iCs/>
          <w:color w:val="000000"/>
          <w:sz w:val="28"/>
          <w:szCs w:val="28"/>
        </w:rPr>
        <w:t>Calotropis</w:t>
      </w:r>
      <w:proofErr w:type="spellEnd"/>
      <w:r w:rsidRPr="007D70E2">
        <w:rPr>
          <w:rFonts w:ascii="Times New Roman" w:eastAsia="Times New Roman" w:hAnsi="Times New Roman" w:cs="Times New Roman"/>
          <w:b/>
          <w:bCs/>
          <w:i/>
          <w:iCs/>
          <w:color w:val="000000"/>
          <w:sz w:val="28"/>
          <w:szCs w:val="28"/>
        </w:rPr>
        <w:t xml:space="preserve"> </w:t>
      </w:r>
      <w:proofErr w:type="spellStart"/>
      <w:r w:rsidRPr="007D70E2">
        <w:rPr>
          <w:rFonts w:ascii="Times New Roman" w:eastAsia="Times New Roman" w:hAnsi="Times New Roman" w:cs="Times New Roman"/>
          <w:b/>
          <w:bCs/>
          <w:i/>
          <w:iCs/>
          <w:color w:val="000000"/>
          <w:sz w:val="28"/>
          <w:szCs w:val="28"/>
        </w:rPr>
        <w:t>procera</w:t>
      </w:r>
      <w:proofErr w:type="spellEnd"/>
      <w:r w:rsidRPr="007D70E2">
        <w:rPr>
          <w:rFonts w:ascii="Times New Roman" w:eastAsia="Times New Roman" w:hAnsi="Times New Roman" w:cs="Times New Roman"/>
          <w:b/>
          <w:bCs/>
          <w:color w:val="000000"/>
          <w:sz w:val="28"/>
          <w:szCs w:val="28"/>
        </w:rPr>
        <w:t xml:space="preserve"> for treating skin and microbial infections</w:t>
      </w:r>
      <w:r w:rsidRPr="007D70E2">
        <w:rPr>
          <w:rFonts w:ascii="Times New Roman" w:eastAsia="Times New Roman" w:hAnsi="Times New Roman" w:cs="Times New Roman"/>
          <w:color w:val="000000"/>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7D70E2" w:rsidRPr="007D70E2" w:rsidRDefault="007D70E2" w:rsidP="007D70E2">
      <w:pPr>
        <w:numPr>
          <w:ilvl w:val="0"/>
          <w:numId w:val="1"/>
        </w:numPr>
        <w:spacing w:after="280"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b/>
          <w:bCs/>
          <w:color w:val="000000"/>
          <w:sz w:val="28"/>
          <w:szCs w:val="28"/>
        </w:rPr>
        <w:lastRenderedPageBreak/>
        <w:t xml:space="preserve">The safety and dosage profile of </w:t>
      </w:r>
      <w:proofErr w:type="spellStart"/>
      <w:r w:rsidRPr="007D70E2">
        <w:rPr>
          <w:rFonts w:ascii="Times New Roman" w:eastAsia="Times New Roman" w:hAnsi="Times New Roman" w:cs="Times New Roman"/>
          <w:b/>
          <w:bCs/>
          <w:i/>
          <w:iCs/>
          <w:color w:val="000000"/>
          <w:sz w:val="28"/>
          <w:szCs w:val="28"/>
        </w:rPr>
        <w:t>Calotropis</w:t>
      </w:r>
      <w:proofErr w:type="spellEnd"/>
      <w:r w:rsidRPr="007D70E2">
        <w:rPr>
          <w:rFonts w:ascii="Times New Roman" w:eastAsia="Times New Roman" w:hAnsi="Times New Roman" w:cs="Times New Roman"/>
          <w:b/>
          <w:bCs/>
          <w:i/>
          <w:iCs/>
          <w:color w:val="000000"/>
          <w:sz w:val="28"/>
          <w:szCs w:val="28"/>
        </w:rPr>
        <w:t xml:space="preserve"> </w:t>
      </w:r>
      <w:proofErr w:type="spellStart"/>
      <w:r w:rsidRPr="007D70E2">
        <w:rPr>
          <w:rFonts w:ascii="Times New Roman" w:eastAsia="Times New Roman" w:hAnsi="Times New Roman" w:cs="Times New Roman"/>
          <w:b/>
          <w:bCs/>
          <w:i/>
          <w:iCs/>
          <w:color w:val="000000"/>
          <w:sz w:val="28"/>
          <w:szCs w:val="28"/>
        </w:rPr>
        <w:t>procera</w:t>
      </w:r>
      <w:proofErr w:type="spellEnd"/>
      <w:r w:rsidRPr="007D70E2">
        <w:rPr>
          <w:rFonts w:ascii="Times New Roman" w:eastAsia="Times New Roman" w:hAnsi="Times New Roman" w:cs="Times New Roman"/>
          <w:b/>
          <w:bCs/>
          <w:color w:val="000000"/>
          <w:sz w:val="28"/>
          <w:szCs w:val="28"/>
        </w:rPr>
        <w:t xml:space="preserve"> extracts remain unclear</w:t>
      </w:r>
      <w:r w:rsidRPr="007D70E2">
        <w:rPr>
          <w:rFonts w:ascii="Times New Roman" w:eastAsia="Times New Roman" w:hAnsi="Times New Roman" w:cs="Times New Roman"/>
          <w:color w:val="000000"/>
          <w:sz w:val="28"/>
          <w:szCs w:val="28"/>
        </w:rPr>
        <w:t xml:space="preserve">, especially with reports indicating possible toxicity at higher concentrations. This presents a major gap in its clinical application and necessitates thorough toxicological evaluation before it </w:t>
      </w:r>
      <w:proofErr w:type="gramStart"/>
      <w:r w:rsidRPr="007D70E2">
        <w:rPr>
          <w:rFonts w:ascii="Times New Roman" w:eastAsia="Times New Roman" w:hAnsi="Times New Roman" w:cs="Times New Roman"/>
          <w:color w:val="000000"/>
          <w:sz w:val="28"/>
          <w:szCs w:val="28"/>
        </w:rPr>
        <w:t>can be recommended</w:t>
      </w:r>
      <w:proofErr w:type="gramEnd"/>
      <w:r w:rsidRPr="007D70E2">
        <w:rPr>
          <w:rFonts w:ascii="Times New Roman" w:eastAsia="Times New Roman" w:hAnsi="Times New Roman" w:cs="Times New Roman"/>
          <w:color w:val="000000"/>
          <w:sz w:val="28"/>
          <w:szCs w:val="28"/>
        </w:rPr>
        <w:t xml:space="preserve"> for therapeutic use.</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1.3 Aim</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To evaluate the antifungal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extract against selected fungal pathogens and assess its potential as a natural alternative to conventional antifungal agents.</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1.4 Objectives </w:t>
      </w:r>
    </w:p>
    <w:p w:rsidR="007D70E2" w:rsidRPr="007D70E2" w:rsidRDefault="007D70E2" w:rsidP="007D70E2">
      <w:pPr>
        <w:numPr>
          <w:ilvl w:val="0"/>
          <w:numId w:val="2"/>
        </w:numPr>
        <w:spacing w:after="0"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color w:val="000000"/>
          <w:sz w:val="28"/>
          <w:szCs w:val="28"/>
        </w:rPr>
        <w:t xml:space="preserve">To extract and prepare crude leaf extracts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using suitable solvents (e.g., ethanol, methanol, or water).</w:t>
      </w:r>
    </w:p>
    <w:p w:rsidR="007D70E2" w:rsidRPr="007D70E2" w:rsidRDefault="007D70E2" w:rsidP="007D70E2">
      <w:pPr>
        <w:numPr>
          <w:ilvl w:val="0"/>
          <w:numId w:val="2"/>
        </w:numPr>
        <w:spacing w:after="0"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color w:val="000000"/>
          <w:sz w:val="28"/>
          <w:szCs w:val="28"/>
        </w:rPr>
        <w:t>To evaluate the antifungal activity of the leaf extracts against selected fungal pathogens using standard laboratory methods such as the agar well diffusion or disc diffusion technique.</w:t>
      </w:r>
    </w:p>
    <w:p w:rsidR="007D70E2" w:rsidRPr="007D70E2" w:rsidRDefault="007D70E2" w:rsidP="007D70E2">
      <w:pPr>
        <w:numPr>
          <w:ilvl w:val="0"/>
          <w:numId w:val="2"/>
        </w:numPr>
        <w:spacing w:line="480" w:lineRule="auto"/>
        <w:jc w:val="both"/>
        <w:textAlignment w:val="baseline"/>
        <w:rPr>
          <w:rFonts w:ascii="Arial" w:eastAsia="Times New Roman" w:hAnsi="Arial" w:cs="Arial"/>
          <w:color w:val="000000"/>
          <w:sz w:val="28"/>
          <w:szCs w:val="28"/>
        </w:rPr>
      </w:pPr>
      <w:r w:rsidRPr="007D70E2">
        <w:rPr>
          <w:rFonts w:ascii="Times New Roman" w:eastAsia="Times New Roman" w:hAnsi="Times New Roman" w:cs="Times New Roman"/>
          <w:color w:val="000000"/>
          <w:sz w:val="28"/>
          <w:szCs w:val="28"/>
        </w:rPr>
        <w:t>To compare the effectiveness of the plant extract with a conventional antifungal drug and determine its minimum inhibitory concentration (MIC) and possible dose-dependent effects.</w:t>
      </w:r>
    </w:p>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Pr="007D70E2" w:rsidRDefault="007D70E2" w:rsidP="007D70E2">
      <w:pPr>
        <w:spacing w:before="240" w:after="0" w:line="240" w:lineRule="auto"/>
        <w:jc w:val="center"/>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lastRenderedPageBreak/>
        <w:t>CHAPTER TWO</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2.0 MATERIALS AND METHODS</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2.1 Materials Used</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materials used for this study included fresh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w:t>
      </w:r>
      <w:proofErr w:type="spellEnd"/>
      <w:r w:rsidRPr="007D70E2">
        <w:rPr>
          <w:rFonts w:ascii="Times New Roman" w:eastAsia="Times New Roman" w:hAnsi="Times New Roman" w:cs="Times New Roman"/>
          <w:color w:val="000000"/>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t>
      </w:r>
      <w:proofErr w:type="gramStart"/>
      <w:r w:rsidRPr="007D70E2">
        <w:rPr>
          <w:rFonts w:ascii="Times New Roman" w:eastAsia="Times New Roman" w:hAnsi="Times New Roman" w:cs="Times New Roman"/>
          <w:color w:val="000000"/>
          <w:sz w:val="28"/>
          <w:szCs w:val="28"/>
        </w:rPr>
        <w:t>was used</w:t>
      </w:r>
      <w:proofErr w:type="gramEnd"/>
      <w:r w:rsidRPr="007D70E2">
        <w:rPr>
          <w:rFonts w:ascii="Times New Roman" w:eastAsia="Times New Roman" w:hAnsi="Times New Roman" w:cs="Times New Roman"/>
          <w:color w:val="000000"/>
          <w:sz w:val="28"/>
          <w:szCs w:val="28"/>
        </w:rPr>
        <w:t xml:space="preserve"> as the culture medium, and </w:t>
      </w:r>
      <w:r w:rsidRPr="007D70E2">
        <w:rPr>
          <w:rFonts w:ascii="Times New Roman" w:eastAsia="Times New Roman" w:hAnsi="Times New Roman" w:cs="Times New Roman"/>
          <w:i/>
          <w:iCs/>
          <w:color w:val="000000"/>
          <w:sz w:val="28"/>
          <w:szCs w:val="28"/>
        </w:rPr>
        <w:t>Escherichia coli</w:t>
      </w:r>
      <w:r w:rsidRPr="007D70E2">
        <w:rPr>
          <w:rFonts w:ascii="Times New Roman" w:eastAsia="Times New Roman" w:hAnsi="Times New Roman" w:cs="Times New Roman"/>
          <w:color w:val="000000"/>
          <w:sz w:val="28"/>
          <w:szCs w:val="28"/>
        </w:rPr>
        <w:t xml:space="preserve"> (E. coli) was the test organism. All glassware and instruments used in the experiment were thoroughly cleaned and sterilized to prevent contamination.</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2.2 Chemicals and Reagents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primary chemicals and reagents employed in this study were absolute ethanol (used for extraction), distilled water (used for both extraction and media preparation), and Nutrient Agar (a commercially available dehydrated medium). These reagents were of analytical grade and </w:t>
      </w:r>
      <w:proofErr w:type="gramStart"/>
      <w:r w:rsidRPr="007D70E2">
        <w:rPr>
          <w:rFonts w:ascii="Times New Roman" w:eastAsia="Times New Roman" w:hAnsi="Times New Roman" w:cs="Times New Roman"/>
          <w:color w:val="000000"/>
          <w:sz w:val="28"/>
          <w:szCs w:val="28"/>
        </w:rPr>
        <w:t>were handled</w:t>
      </w:r>
      <w:proofErr w:type="gramEnd"/>
      <w:r w:rsidRPr="007D70E2">
        <w:rPr>
          <w:rFonts w:ascii="Times New Roman" w:eastAsia="Times New Roman" w:hAnsi="Times New Roman" w:cs="Times New Roman"/>
          <w:color w:val="000000"/>
          <w:sz w:val="28"/>
          <w:szCs w:val="28"/>
        </w:rPr>
        <w:t xml:space="preserve"> according to standard microbiological procedures to maintain aseptic conditions throughout the study.</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 xml:space="preserve">2.3 Sterilization of </w:t>
      </w:r>
      <w:proofErr w:type="spellStart"/>
      <w:r w:rsidRPr="007D70E2">
        <w:rPr>
          <w:rFonts w:ascii="Times New Roman" w:eastAsia="Times New Roman" w:hAnsi="Times New Roman" w:cs="Times New Roman"/>
          <w:b/>
          <w:bCs/>
          <w:color w:val="000000"/>
          <w:kern w:val="36"/>
          <w:sz w:val="28"/>
          <w:szCs w:val="28"/>
        </w:rPr>
        <w:t>Glasswares</w:t>
      </w:r>
      <w:proofErr w:type="spellEnd"/>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All glassware including Petri dishes, conical flasks, and beakers </w:t>
      </w:r>
      <w:proofErr w:type="gramStart"/>
      <w:r w:rsidRPr="007D70E2">
        <w:rPr>
          <w:rFonts w:ascii="Times New Roman" w:eastAsia="Times New Roman" w:hAnsi="Times New Roman" w:cs="Times New Roman"/>
          <w:color w:val="000000"/>
          <w:sz w:val="28"/>
          <w:szCs w:val="28"/>
        </w:rPr>
        <w:t>were properly washed with detergent and rinsed with distilled water</w:t>
      </w:r>
      <w:proofErr w:type="gramEnd"/>
      <w:r w:rsidRPr="007D70E2">
        <w:rPr>
          <w:rFonts w:ascii="Times New Roman" w:eastAsia="Times New Roman" w:hAnsi="Times New Roman" w:cs="Times New Roman"/>
          <w:color w:val="000000"/>
          <w:sz w:val="28"/>
          <w:szCs w:val="28"/>
        </w:rPr>
        <w:t xml:space="preserve">. They were then dried and wrapped in aluminum foil before being sterilized using a pressure pot, which served </w:t>
      </w:r>
      <w:r w:rsidRPr="007D70E2">
        <w:rPr>
          <w:rFonts w:ascii="Times New Roman" w:eastAsia="Times New Roman" w:hAnsi="Times New Roman" w:cs="Times New Roman"/>
          <w:color w:val="000000"/>
          <w:sz w:val="28"/>
          <w:szCs w:val="28"/>
        </w:rPr>
        <w:lastRenderedPageBreak/>
        <w:t xml:space="preserve">as an improvised autoclave. Sterilization </w:t>
      </w:r>
      <w:proofErr w:type="gramStart"/>
      <w:r w:rsidRPr="007D70E2">
        <w:rPr>
          <w:rFonts w:ascii="Times New Roman" w:eastAsia="Times New Roman" w:hAnsi="Times New Roman" w:cs="Times New Roman"/>
          <w:color w:val="000000"/>
          <w:sz w:val="28"/>
          <w:szCs w:val="28"/>
        </w:rPr>
        <w:t>was carried out</w:t>
      </w:r>
      <w:proofErr w:type="gramEnd"/>
      <w:r w:rsidRPr="007D70E2">
        <w:rPr>
          <w:rFonts w:ascii="Times New Roman" w:eastAsia="Times New Roman" w:hAnsi="Times New Roman" w:cs="Times New Roman"/>
          <w:color w:val="000000"/>
          <w:sz w:val="28"/>
          <w:szCs w:val="28"/>
        </w:rPr>
        <w:t xml:space="preserve"> at boiling temperature for approximately 15–20 minutes to ensure that all microbial contaminants were eliminated prior to use.</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2.4 Media Preparation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A total of 23 grams of Nutrient Agar (NA) powder </w:t>
      </w:r>
      <w:proofErr w:type="gramStart"/>
      <w:r w:rsidRPr="007D70E2">
        <w:rPr>
          <w:rFonts w:ascii="Times New Roman" w:eastAsia="Times New Roman" w:hAnsi="Times New Roman" w:cs="Times New Roman"/>
          <w:color w:val="000000"/>
          <w:sz w:val="28"/>
          <w:szCs w:val="28"/>
        </w:rPr>
        <w:t>was weighed</w:t>
      </w:r>
      <w:proofErr w:type="gramEnd"/>
      <w:r w:rsidRPr="007D70E2">
        <w:rPr>
          <w:rFonts w:ascii="Times New Roman" w:eastAsia="Times New Roman" w:hAnsi="Times New Roman" w:cs="Times New Roman"/>
          <w:color w:val="000000"/>
          <w:sz w:val="28"/>
          <w:szCs w:val="28"/>
        </w:rPr>
        <w:t xml:space="preserve"> using a digital weighing balance and poured into a clean conical flask. Distilled water </w:t>
      </w:r>
      <w:proofErr w:type="gramStart"/>
      <w:r w:rsidRPr="007D70E2">
        <w:rPr>
          <w:rFonts w:ascii="Times New Roman" w:eastAsia="Times New Roman" w:hAnsi="Times New Roman" w:cs="Times New Roman"/>
          <w:color w:val="000000"/>
          <w:sz w:val="28"/>
          <w:szCs w:val="28"/>
        </w:rPr>
        <w:t>was added</w:t>
      </w:r>
      <w:proofErr w:type="gramEnd"/>
      <w:r w:rsidRPr="007D70E2">
        <w:rPr>
          <w:rFonts w:ascii="Times New Roman" w:eastAsia="Times New Roman" w:hAnsi="Times New Roman" w:cs="Times New Roman"/>
          <w:color w:val="000000"/>
          <w:sz w:val="28"/>
          <w:szCs w:val="28"/>
        </w:rPr>
        <w:t xml:space="preserve"> gradually while stirring with a sterile glass rod until the agar was completely dissolved. The prepared media </w:t>
      </w:r>
      <w:proofErr w:type="gramStart"/>
      <w:r w:rsidRPr="007D70E2">
        <w:rPr>
          <w:rFonts w:ascii="Times New Roman" w:eastAsia="Times New Roman" w:hAnsi="Times New Roman" w:cs="Times New Roman"/>
          <w:color w:val="000000"/>
          <w:sz w:val="28"/>
          <w:szCs w:val="28"/>
        </w:rPr>
        <w:t>was then corked and sterilized in the pressure pot for several minutes</w:t>
      </w:r>
      <w:proofErr w:type="gramEnd"/>
      <w:r w:rsidRPr="007D70E2">
        <w:rPr>
          <w:rFonts w:ascii="Times New Roman" w:eastAsia="Times New Roman" w:hAnsi="Times New Roman" w:cs="Times New Roman"/>
          <w:color w:val="000000"/>
          <w:sz w:val="28"/>
          <w:szCs w:val="28"/>
        </w:rPr>
        <w:t>. After cooling to about 45–50°C, the sterilized media was poured aseptically into sterile Petri dishes and allowed to solidify at room temperature.</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2.5 Sample Collection and Preparation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Fresh leaves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w:t>
      </w:r>
      <w:proofErr w:type="spellEnd"/>
      <w:r w:rsidRPr="007D70E2">
        <w:rPr>
          <w:rFonts w:ascii="Times New Roman" w:eastAsia="Times New Roman" w:hAnsi="Times New Roman" w:cs="Times New Roman"/>
          <w:color w:val="000000"/>
          <w:sz w:val="28"/>
          <w:szCs w:val="28"/>
        </w:rPr>
        <w:t xml:space="preserve"> leaf) </w:t>
      </w:r>
      <w:proofErr w:type="gramStart"/>
      <w:r w:rsidRPr="007D70E2">
        <w:rPr>
          <w:rFonts w:ascii="Times New Roman" w:eastAsia="Times New Roman" w:hAnsi="Times New Roman" w:cs="Times New Roman"/>
          <w:color w:val="000000"/>
          <w:sz w:val="28"/>
          <w:szCs w:val="28"/>
        </w:rPr>
        <w:t>were collected from a local environment and thoroughly washed with distilled water to remove dust and surface contaminants</w:t>
      </w:r>
      <w:proofErr w:type="gramEnd"/>
      <w:r w:rsidRPr="007D70E2">
        <w:rPr>
          <w:rFonts w:ascii="Times New Roman" w:eastAsia="Times New Roman" w:hAnsi="Times New Roman" w:cs="Times New Roman"/>
          <w:color w:val="000000"/>
          <w:sz w:val="28"/>
          <w:szCs w:val="28"/>
        </w:rPr>
        <w:t xml:space="preserve">. The leaves </w:t>
      </w:r>
      <w:proofErr w:type="gramStart"/>
      <w:r w:rsidRPr="007D70E2">
        <w:rPr>
          <w:rFonts w:ascii="Times New Roman" w:eastAsia="Times New Roman" w:hAnsi="Times New Roman" w:cs="Times New Roman"/>
          <w:color w:val="000000"/>
          <w:sz w:val="28"/>
          <w:szCs w:val="28"/>
        </w:rPr>
        <w:t>were then divided</w:t>
      </w:r>
      <w:proofErr w:type="gramEnd"/>
      <w:r w:rsidRPr="007D70E2">
        <w:rPr>
          <w:rFonts w:ascii="Times New Roman" w:eastAsia="Times New Roman" w:hAnsi="Times New Roman" w:cs="Times New Roman"/>
          <w:color w:val="000000"/>
          <w:sz w:val="28"/>
          <w:szCs w:val="28"/>
        </w:rPr>
        <w:t xml:space="preserve"> into two equal parts. Each portion </w:t>
      </w:r>
      <w:proofErr w:type="gramStart"/>
      <w:r w:rsidRPr="007D70E2">
        <w:rPr>
          <w:rFonts w:ascii="Times New Roman" w:eastAsia="Times New Roman" w:hAnsi="Times New Roman" w:cs="Times New Roman"/>
          <w:color w:val="000000"/>
          <w:sz w:val="28"/>
          <w:szCs w:val="28"/>
        </w:rPr>
        <w:t>was crushed</w:t>
      </w:r>
      <w:proofErr w:type="gramEnd"/>
      <w:r w:rsidRPr="007D70E2">
        <w:rPr>
          <w:rFonts w:ascii="Times New Roman" w:eastAsia="Times New Roman" w:hAnsi="Times New Roman" w:cs="Times New Roman"/>
          <w:color w:val="000000"/>
          <w:sz w:val="28"/>
          <w:szCs w:val="28"/>
        </w:rPr>
        <w:t xml:space="preserve"> separately using a clean mortar and pestle. Distilled water </w:t>
      </w:r>
      <w:proofErr w:type="gramStart"/>
      <w:r w:rsidRPr="007D70E2">
        <w:rPr>
          <w:rFonts w:ascii="Times New Roman" w:eastAsia="Times New Roman" w:hAnsi="Times New Roman" w:cs="Times New Roman"/>
          <w:color w:val="000000"/>
          <w:sz w:val="28"/>
          <w:szCs w:val="28"/>
        </w:rPr>
        <w:t>was added</w:t>
      </w:r>
      <w:proofErr w:type="gramEnd"/>
      <w:r w:rsidRPr="007D70E2">
        <w:rPr>
          <w:rFonts w:ascii="Times New Roman" w:eastAsia="Times New Roman" w:hAnsi="Times New Roman" w:cs="Times New Roman"/>
          <w:color w:val="000000"/>
          <w:sz w:val="28"/>
          <w:szCs w:val="28"/>
        </w:rPr>
        <w:t xml:space="preserve"> to one portion to obtain the aqueous extract, while ethanol was added to the second portion to produce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Both preparations </w:t>
      </w:r>
      <w:proofErr w:type="gramStart"/>
      <w:r w:rsidRPr="007D70E2">
        <w:rPr>
          <w:rFonts w:ascii="Times New Roman" w:eastAsia="Times New Roman" w:hAnsi="Times New Roman" w:cs="Times New Roman"/>
          <w:color w:val="000000"/>
          <w:sz w:val="28"/>
          <w:szCs w:val="28"/>
        </w:rPr>
        <w:t>were allowed</w:t>
      </w:r>
      <w:proofErr w:type="gramEnd"/>
      <w:r w:rsidRPr="007D70E2">
        <w:rPr>
          <w:rFonts w:ascii="Times New Roman" w:eastAsia="Times New Roman" w:hAnsi="Times New Roman" w:cs="Times New Roman"/>
          <w:color w:val="000000"/>
          <w:sz w:val="28"/>
          <w:szCs w:val="28"/>
        </w:rPr>
        <w:t xml:space="preserve"> to stand undisturbed for three days at room temperature to allow for proper extraction of phytochemicals.</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lastRenderedPageBreak/>
        <w:t>2.6 Inoculation Methods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Once the Nutrient Agar in the Petri dishes solidified, small wells or holes were carefully bored on the media surface using a sterile </w:t>
      </w:r>
      <w:proofErr w:type="spellStart"/>
      <w:r w:rsidRPr="007D70E2">
        <w:rPr>
          <w:rFonts w:ascii="Times New Roman" w:eastAsia="Times New Roman" w:hAnsi="Times New Roman" w:cs="Times New Roman"/>
          <w:color w:val="000000"/>
          <w:sz w:val="28"/>
          <w:szCs w:val="28"/>
        </w:rPr>
        <w:t>cork</w:t>
      </w:r>
      <w:proofErr w:type="spellEnd"/>
      <w:r w:rsidRPr="007D70E2">
        <w:rPr>
          <w:rFonts w:ascii="Times New Roman" w:eastAsia="Times New Roman" w:hAnsi="Times New Roman" w:cs="Times New Roman"/>
          <w:color w:val="000000"/>
          <w:sz w:val="28"/>
          <w:szCs w:val="28"/>
        </w:rPr>
        <w:t xml:space="preserve"> borer. The prepared </w:t>
      </w:r>
      <w:r w:rsidRPr="007D70E2">
        <w:rPr>
          <w:rFonts w:ascii="Times New Roman" w:eastAsia="Times New Roman" w:hAnsi="Times New Roman" w:cs="Times New Roman"/>
          <w:i/>
          <w:iCs/>
          <w:color w:val="000000"/>
          <w:sz w:val="28"/>
          <w:szCs w:val="28"/>
        </w:rPr>
        <w:t>E. coli</w:t>
      </w:r>
      <w:r w:rsidRPr="007D70E2">
        <w:rPr>
          <w:rFonts w:ascii="Times New Roman" w:eastAsia="Times New Roman" w:hAnsi="Times New Roman" w:cs="Times New Roman"/>
          <w:color w:val="000000"/>
          <w:sz w:val="28"/>
          <w:szCs w:val="28"/>
        </w:rPr>
        <w:t xml:space="preserve"> culture </w:t>
      </w:r>
      <w:proofErr w:type="gramStart"/>
      <w:r w:rsidRPr="007D70E2">
        <w:rPr>
          <w:rFonts w:ascii="Times New Roman" w:eastAsia="Times New Roman" w:hAnsi="Times New Roman" w:cs="Times New Roman"/>
          <w:color w:val="000000"/>
          <w:sz w:val="28"/>
          <w:szCs w:val="28"/>
        </w:rPr>
        <w:t>was streaked</w:t>
      </w:r>
      <w:proofErr w:type="gramEnd"/>
      <w:r w:rsidRPr="007D70E2">
        <w:rPr>
          <w:rFonts w:ascii="Times New Roman" w:eastAsia="Times New Roman" w:hAnsi="Times New Roman" w:cs="Times New Roman"/>
          <w:color w:val="000000"/>
          <w:sz w:val="28"/>
          <w:szCs w:val="28"/>
        </w:rPr>
        <w:t xml:space="preserve"> evenly on the surface of both agar plates using a sterile inoculating loop. Into the bored wells of the first Petri dish, a small quantity of distilled water extract </w:t>
      </w:r>
      <w:proofErr w:type="gramStart"/>
      <w:r w:rsidRPr="007D70E2">
        <w:rPr>
          <w:rFonts w:ascii="Times New Roman" w:eastAsia="Times New Roman" w:hAnsi="Times New Roman" w:cs="Times New Roman"/>
          <w:color w:val="000000"/>
          <w:sz w:val="28"/>
          <w:szCs w:val="28"/>
        </w:rPr>
        <w:t>was introduced</w:t>
      </w:r>
      <w:proofErr w:type="gramEnd"/>
      <w:r w:rsidRPr="007D70E2">
        <w:rPr>
          <w:rFonts w:ascii="Times New Roman" w:eastAsia="Times New Roman" w:hAnsi="Times New Roman" w:cs="Times New Roman"/>
          <w:color w:val="000000"/>
          <w:sz w:val="28"/>
          <w:szCs w:val="28"/>
        </w:rPr>
        <w:t xml:space="preserve">, while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was applied to the wells on the second plate. One of the wells in each plate served as a control, with only distilled water or ethanol added. The plates </w:t>
      </w:r>
      <w:proofErr w:type="gramStart"/>
      <w:r w:rsidRPr="007D70E2">
        <w:rPr>
          <w:rFonts w:ascii="Times New Roman" w:eastAsia="Times New Roman" w:hAnsi="Times New Roman" w:cs="Times New Roman"/>
          <w:color w:val="000000"/>
          <w:sz w:val="28"/>
          <w:szCs w:val="28"/>
        </w:rPr>
        <w:t>were then incubated</w:t>
      </w:r>
      <w:proofErr w:type="gramEnd"/>
      <w:r w:rsidRPr="007D70E2">
        <w:rPr>
          <w:rFonts w:ascii="Times New Roman" w:eastAsia="Times New Roman" w:hAnsi="Times New Roman" w:cs="Times New Roman"/>
          <w:color w:val="000000"/>
          <w:sz w:val="28"/>
          <w:szCs w:val="28"/>
        </w:rPr>
        <w:t xml:space="preserve"> at 37°C for 24 hours. After incubation, the plates </w:t>
      </w:r>
      <w:proofErr w:type="gramStart"/>
      <w:r w:rsidRPr="007D70E2">
        <w:rPr>
          <w:rFonts w:ascii="Times New Roman" w:eastAsia="Times New Roman" w:hAnsi="Times New Roman" w:cs="Times New Roman"/>
          <w:color w:val="000000"/>
          <w:sz w:val="28"/>
          <w:szCs w:val="28"/>
        </w:rPr>
        <w:t>were observed</w:t>
      </w:r>
      <w:proofErr w:type="gramEnd"/>
      <w:r w:rsidRPr="007D70E2">
        <w:rPr>
          <w:rFonts w:ascii="Times New Roman" w:eastAsia="Times New Roman" w:hAnsi="Times New Roman" w:cs="Times New Roman"/>
          <w:color w:val="000000"/>
          <w:sz w:val="28"/>
          <w:szCs w:val="28"/>
        </w:rPr>
        <w:t xml:space="preserve"> for zones of inhibition around the wells, indicating antimicrobial activity.</w:t>
      </w: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Pr="007D70E2" w:rsidRDefault="007D70E2" w:rsidP="007D70E2">
      <w:pPr>
        <w:spacing w:before="240" w:after="0" w:line="240" w:lineRule="auto"/>
        <w:jc w:val="center"/>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lastRenderedPageBreak/>
        <w:t>CHAPTER THREE</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3.0 RESULTS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antimicrobial activity of aqueous and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extracts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against </w:t>
      </w:r>
      <w:r w:rsidRPr="007D70E2">
        <w:rPr>
          <w:rFonts w:ascii="Times New Roman" w:eastAsia="Times New Roman" w:hAnsi="Times New Roman" w:cs="Times New Roman"/>
          <w:i/>
          <w:iCs/>
          <w:color w:val="000000"/>
          <w:sz w:val="28"/>
          <w:szCs w:val="28"/>
        </w:rPr>
        <w:t>Escherichia coli</w:t>
      </w:r>
      <w:r w:rsidRPr="007D70E2">
        <w:rPr>
          <w:rFonts w:ascii="Times New Roman" w:eastAsia="Times New Roman" w:hAnsi="Times New Roman" w:cs="Times New Roman"/>
          <w:color w:val="000000"/>
          <w:sz w:val="28"/>
          <w:szCs w:val="28"/>
        </w:rPr>
        <w:t xml:space="preserve"> </w:t>
      </w:r>
      <w:proofErr w:type="gramStart"/>
      <w:r w:rsidRPr="007D70E2">
        <w:rPr>
          <w:rFonts w:ascii="Times New Roman" w:eastAsia="Times New Roman" w:hAnsi="Times New Roman" w:cs="Times New Roman"/>
          <w:color w:val="000000"/>
          <w:sz w:val="28"/>
          <w:szCs w:val="28"/>
        </w:rPr>
        <w:t>was evaluated</w:t>
      </w:r>
      <w:proofErr w:type="gramEnd"/>
      <w:r w:rsidRPr="007D70E2">
        <w:rPr>
          <w:rFonts w:ascii="Times New Roman" w:eastAsia="Times New Roman" w:hAnsi="Times New Roman" w:cs="Times New Roman"/>
          <w:color w:val="000000"/>
          <w:sz w:val="28"/>
          <w:szCs w:val="28"/>
        </w:rPr>
        <w:t xml:space="preserve"> using the agar well diffusion method. After 24 hours of incubation, the diameter of the zones of inhibition formed around each well </w:t>
      </w:r>
      <w:proofErr w:type="gramStart"/>
      <w:r w:rsidRPr="007D70E2">
        <w:rPr>
          <w:rFonts w:ascii="Times New Roman" w:eastAsia="Times New Roman" w:hAnsi="Times New Roman" w:cs="Times New Roman"/>
          <w:color w:val="000000"/>
          <w:sz w:val="28"/>
          <w:szCs w:val="28"/>
        </w:rPr>
        <w:t>was measured</w:t>
      </w:r>
      <w:proofErr w:type="gramEnd"/>
      <w:r w:rsidRPr="007D70E2">
        <w:rPr>
          <w:rFonts w:ascii="Times New Roman" w:eastAsia="Times New Roman" w:hAnsi="Times New Roman" w:cs="Times New Roman"/>
          <w:color w:val="000000"/>
          <w:sz w:val="28"/>
          <w:szCs w:val="28"/>
        </w:rPr>
        <w:t xml:space="preserve"> in millimeters (mm). The results </w:t>
      </w:r>
      <w:proofErr w:type="gramStart"/>
      <w:r w:rsidRPr="007D70E2">
        <w:rPr>
          <w:rFonts w:ascii="Times New Roman" w:eastAsia="Times New Roman" w:hAnsi="Times New Roman" w:cs="Times New Roman"/>
          <w:color w:val="000000"/>
          <w:sz w:val="28"/>
          <w:szCs w:val="28"/>
        </w:rPr>
        <w:t>are presented</w:t>
      </w:r>
      <w:proofErr w:type="gramEnd"/>
      <w:r w:rsidRPr="007D70E2">
        <w:rPr>
          <w:rFonts w:ascii="Times New Roman" w:eastAsia="Times New Roman" w:hAnsi="Times New Roman" w:cs="Times New Roman"/>
          <w:color w:val="000000"/>
          <w:sz w:val="28"/>
          <w:szCs w:val="28"/>
        </w:rPr>
        <w:t xml:space="preserve"> in the tables below.</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proofErr w:type="gramStart"/>
      <w:r w:rsidRPr="007D70E2">
        <w:rPr>
          <w:rFonts w:ascii="Times New Roman" w:eastAsia="Times New Roman" w:hAnsi="Times New Roman" w:cs="Times New Roman"/>
          <w:b/>
          <w:bCs/>
          <w:color w:val="000000"/>
          <w:kern w:val="36"/>
          <w:sz w:val="28"/>
          <w:szCs w:val="28"/>
        </w:rPr>
        <w:t>3.1</w:t>
      </w:r>
      <w:proofErr w:type="gramEnd"/>
      <w:r w:rsidRPr="007D70E2">
        <w:rPr>
          <w:rFonts w:ascii="Times New Roman" w:eastAsia="Times New Roman" w:hAnsi="Times New Roman" w:cs="Times New Roman"/>
          <w:b/>
          <w:bCs/>
          <w:color w:val="000000"/>
          <w:kern w:val="36"/>
          <w:sz w:val="28"/>
          <w:szCs w:val="28"/>
        </w:rPr>
        <w:t xml:space="preserve">: Zone of Inhibition (mm) of Aqueous Extract of </w:t>
      </w:r>
      <w:proofErr w:type="spellStart"/>
      <w:r w:rsidRPr="007D70E2">
        <w:rPr>
          <w:rFonts w:ascii="Times New Roman" w:eastAsia="Times New Roman" w:hAnsi="Times New Roman" w:cs="Times New Roman"/>
          <w:b/>
          <w:bCs/>
          <w:i/>
          <w:iCs/>
          <w:color w:val="000000"/>
          <w:kern w:val="36"/>
          <w:sz w:val="28"/>
          <w:szCs w:val="28"/>
        </w:rPr>
        <w:t>Calotropis</w:t>
      </w:r>
      <w:proofErr w:type="spellEnd"/>
      <w:r w:rsidRPr="007D70E2">
        <w:rPr>
          <w:rFonts w:ascii="Times New Roman" w:eastAsia="Times New Roman" w:hAnsi="Times New Roman" w:cs="Times New Roman"/>
          <w:b/>
          <w:bCs/>
          <w:i/>
          <w:iCs/>
          <w:color w:val="000000"/>
          <w:kern w:val="36"/>
          <w:sz w:val="28"/>
          <w:szCs w:val="28"/>
        </w:rPr>
        <w:t xml:space="preserve"> </w:t>
      </w:r>
      <w:proofErr w:type="spellStart"/>
      <w:r w:rsidRPr="007D70E2">
        <w:rPr>
          <w:rFonts w:ascii="Times New Roman" w:eastAsia="Times New Roman" w:hAnsi="Times New Roman" w:cs="Times New Roman"/>
          <w:b/>
          <w:bCs/>
          <w:i/>
          <w:iCs/>
          <w:color w:val="000000"/>
          <w:kern w:val="36"/>
          <w:sz w:val="28"/>
          <w:szCs w:val="28"/>
        </w:rPr>
        <w:t>procera</w:t>
      </w:r>
      <w:proofErr w:type="spellEnd"/>
      <w:r w:rsidRPr="007D70E2">
        <w:rPr>
          <w:rFonts w:ascii="Times New Roman" w:eastAsia="Times New Roman" w:hAnsi="Times New Roman" w:cs="Times New Roman"/>
          <w:b/>
          <w:bCs/>
          <w:color w:val="000000"/>
          <w:kern w:val="36"/>
          <w:sz w:val="28"/>
          <w:szCs w:val="28"/>
        </w:rPr>
        <w:t xml:space="preserve"> against </w:t>
      </w:r>
      <w:r w:rsidRPr="007D70E2">
        <w:rPr>
          <w:rFonts w:ascii="Times New Roman" w:eastAsia="Times New Roman" w:hAnsi="Times New Roman" w:cs="Times New Roman"/>
          <w:b/>
          <w:bCs/>
          <w:i/>
          <w:iCs/>
          <w:color w:val="000000"/>
          <w:kern w:val="36"/>
          <w:sz w:val="28"/>
          <w:szCs w:val="28"/>
        </w:rPr>
        <w:t>E. coli</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 xml:space="preserve">Table 1: Zone of Inhibition (mm) of Aqueous Extract of </w:t>
      </w:r>
      <w:proofErr w:type="spellStart"/>
      <w:r w:rsidRPr="007D70E2">
        <w:rPr>
          <w:rFonts w:ascii="Times New Roman" w:eastAsia="Times New Roman" w:hAnsi="Times New Roman" w:cs="Times New Roman"/>
          <w:b/>
          <w:bCs/>
          <w:i/>
          <w:iCs/>
          <w:color w:val="000000"/>
          <w:kern w:val="36"/>
          <w:sz w:val="28"/>
          <w:szCs w:val="28"/>
        </w:rPr>
        <w:t>Calotropis</w:t>
      </w:r>
      <w:proofErr w:type="spellEnd"/>
      <w:r w:rsidRPr="007D70E2">
        <w:rPr>
          <w:rFonts w:ascii="Times New Roman" w:eastAsia="Times New Roman" w:hAnsi="Times New Roman" w:cs="Times New Roman"/>
          <w:b/>
          <w:bCs/>
          <w:i/>
          <w:iCs/>
          <w:color w:val="000000"/>
          <w:kern w:val="36"/>
          <w:sz w:val="28"/>
          <w:szCs w:val="28"/>
        </w:rPr>
        <w:t xml:space="preserve"> </w:t>
      </w:r>
      <w:proofErr w:type="spellStart"/>
      <w:r w:rsidRPr="007D70E2">
        <w:rPr>
          <w:rFonts w:ascii="Times New Roman" w:eastAsia="Times New Roman" w:hAnsi="Times New Roman" w:cs="Times New Roman"/>
          <w:b/>
          <w:bCs/>
          <w:i/>
          <w:iCs/>
          <w:color w:val="000000"/>
          <w:kern w:val="36"/>
          <w:sz w:val="28"/>
          <w:szCs w:val="28"/>
        </w:rPr>
        <w:t>procera</w:t>
      </w:r>
      <w:proofErr w:type="spellEnd"/>
      <w:r w:rsidRPr="007D70E2">
        <w:rPr>
          <w:rFonts w:ascii="Times New Roman" w:eastAsia="Times New Roman" w:hAnsi="Times New Roman" w:cs="Times New Roman"/>
          <w:b/>
          <w:bCs/>
          <w:color w:val="000000"/>
          <w:kern w:val="36"/>
          <w:sz w:val="28"/>
          <w:szCs w:val="28"/>
        </w:rPr>
        <w:t xml:space="preserve"> against </w:t>
      </w:r>
      <w:r w:rsidRPr="007D70E2">
        <w:rPr>
          <w:rFonts w:ascii="Times New Roman" w:eastAsia="Times New Roman" w:hAnsi="Times New Roman" w:cs="Times New Roman"/>
          <w:b/>
          <w:bCs/>
          <w:i/>
          <w:iCs/>
          <w:color w:val="000000"/>
          <w:kern w:val="36"/>
          <w:sz w:val="28"/>
          <w:szCs w:val="28"/>
        </w:rPr>
        <w:t>E. coli</w:t>
      </w:r>
    </w:p>
    <w:tbl>
      <w:tblPr>
        <w:tblW w:w="0" w:type="auto"/>
        <w:tblCellMar>
          <w:top w:w="15" w:type="dxa"/>
          <w:left w:w="15" w:type="dxa"/>
          <w:bottom w:w="15" w:type="dxa"/>
          <w:right w:w="15" w:type="dxa"/>
        </w:tblCellMar>
        <w:tblLook w:val="04A0" w:firstRow="1" w:lastRow="0" w:firstColumn="1" w:lastColumn="0" w:noHBand="0" w:noVBand="1"/>
      </w:tblPr>
      <w:tblGrid>
        <w:gridCol w:w="776"/>
        <w:gridCol w:w="3047"/>
        <w:gridCol w:w="3118"/>
      </w:tblGrid>
      <w:tr w:rsidR="007D70E2" w:rsidRPr="007D70E2" w:rsidTr="007D70E2">
        <w:tc>
          <w:tcPr>
            <w:tcW w:w="0" w:type="auto"/>
            <w:tcBorders>
              <w:top w:val="single" w:sz="4" w:space="0" w:color="000000"/>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Well</w:t>
            </w:r>
          </w:p>
        </w:tc>
        <w:tc>
          <w:tcPr>
            <w:tcW w:w="0" w:type="auto"/>
            <w:tcBorders>
              <w:top w:val="single" w:sz="4" w:space="0" w:color="000000"/>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Content Applied</w:t>
            </w:r>
          </w:p>
        </w:tc>
        <w:tc>
          <w:tcPr>
            <w:tcW w:w="0" w:type="auto"/>
            <w:tcBorders>
              <w:top w:val="single" w:sz="4" w:space="0" w:color="000000"/>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Zone of Inhibition (mm)</w:t>
            </w:r>
          </w:p>
        </w:tc>
      </w:tr>
      <w:tr w:rsidR="007D70E2" w:rsidRPr="007D70E2" w:rsidTr="007D70E2">
        <w:tc>
          <w:tcPr>
            <w:tcW w:w="0" w:type="auto"/>
            <w:tcBorders>
              <w:top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A</w:t>
            </w:r>
          </w:p>
        </w:tc>
        <w:tc>
          <w:tcPr>
            <w:tcW w:w="0" w:type="auto"/>
            <w:tcBorders>
              <w:top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Aqueous Extract</w:t>
            </w:r>
          </w:p>
        </w:tc>
        <w:tc>
          <w:tcPr>
            <w:tcW w:w="0" w:type="auto"/>
            <w:tcBorders>
              <w:top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5.0</w:t>
            </w:r>
          </w:p>
        </w:tc>
      </w:tr>
      <w:tr w:rsidR="007D70E2" w:rsidRPr="007D70E2" w:rsidTr="007D70E2">
        <w:tc>
          <w:tcPr>
            <w:tcW w:w="0" w:type="auto"/>
            <w:tcBorders>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B</w:t>
            </w:r>
          </w:p>
        </w:tc>
        <w:tc>
          <w:tcPr>
            <w:tcW w:w="0" w:type="auto"/>
            <w:tcBorders>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Distilled Water (Control)</w:t>
            </w:r>
          </w:p>
        </w:tc>
        <w:tc>
          <w:tcPr>
            <w:tcW w:w="0" w:type="auto"/>
            <w:tcBorders>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0.0</w:t>
            </w:r>
          </w:p>
        </w:tc>
      </w:tr>
    </w:tbl>
    <w:p w:rsidR="007D70E2" w:rsidRPr="007D70E2" w:rsidRDefault="007D70E2" w:rsidP="007D70E2">
      <w:pPr>
        <w:spacing w:after="240" w:line="240" w:lineRule="auto"/>
        <w:rPr>
          <w:rFonts w:ascii="Times New Roman" w:eastAsia="Times New Roman" w:hAnsi="Times New Roman" w:cs="Times New Roman"/>
          <w:sz w:val="24"/>
          <w:szCs w:val="24"/>
        </w:rPr>
      </w:pP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proofErr w:type="gramStart"/>
      <w:r w:rsidRPr="007D70E2">
        <w:rPr>
          <w:rFonts w:ascii="Times New Roman" w:eastAsia="Times New Roman" w:hAnsi="Times New Roman" w:cs="Times New Roman"/>
          <w:b/>
          <w:bCs/>
          <w:color w:val="000000"/>
          <w:kern w:val="36"/>
          <w:sz w:val="28"/>
          <w:szCs w:val="28"/>
        </w:rPr>
        <w:t>3.2</w:t>
      </w:r>
      <w:proofErr w:type="gramEnd"/>
      <w:r w:rsidRPr="007D70E2">
        <w:rPr>
          <w:rFonts w:ascii="Times New Roman" w:eastAsia="Times New Roman" w:hAnsi="Times New Roman" w:cs="Times New Roman"/>
          <w:b/>
          <w:bCs/>
          <w:color w:val="000000"/>
          <w:kern w:val="36"/>
          <w:sz w:val="28"/>
          <w:szCs w:val="28"/>
        </w:rPr>
        <w:t xml:space="preserve">: Zone of Inhibition (mm) of </w:t>
      </w:r>
      <w:proofErr w:type="spellStart"/>
      <w:r w:rsidRPr="007D70E2">
        <w:rPr>
          <w:rFonts w:ascii="Times New Roman" w:eastAsia="Times New Roman" w:hAnsi="Times New Roman" w:cs="Times New Roman"/>
          <w:b/>
          <w:bCs/>
          <w:color w:val="000000"/>
          <w:kern w:val="36"/>
          <w:sz w:val="28"/>
          <w:szCs w:val="28"/>
        </w:rPr>
        <w:t>Ethanolic</w:t>
      </w:r>
      <w:proofErr w:type="spellEnd"/>
      <w:r w:rsidRPr="007D70E2">
        <w:rPr>
          <w:rFonts w:ascii="Times New Roman" w:eastAsia="Times New Roman" w:hAnsi="Times New Roman" w:cs="Times New Roman"/>
          <w:b/>
          <w:bCs/>
          <w:color w:val="000000"/>
          <w:kern w:val="36"/>
          <w:sz w:val="28"/>
          <w:szCs w:val="28"/>
        </w:rPr>
        <w:t xml:space="preserve"> Extract of </w:t>
      </w:r>
      <w:proofErr w:type="spellStart"/>
      <w:r w:rsidRPr="007D70E2">
        <w:rPr>
          <w:rFonts w:ascii="Times New Roman" w:eastAsia="Times New Roman" w:hAnsi="Times New Roman" w:cs="Times New Roman"/>
          <w:b/>
          <w:bCs/>
          <w:i/>
          <w:iCs/>
          <w:color w:val="000000"/>
          <w:kern w:val="36"/>
          <w:sz w:val="28"/>
          <w:szCs w:val="28"/>
        </w:rPr>
        <w:t>Calotropis</w:t>
      </w:r>
      <w:proofErr w:type="spellEnd"/>
      <w:r w:rsidRPr="007D70E2">
        <w:rPr>
          <w:rFonts w:ascii="Times New Roman" w:eastAsia="Times New Roman" w:hAnsi="Times New Roman" w:cs="Times New Roman"/>
          <w:b/>
          <w:bCs/>
          <w:i/>
          <w:iCs/>
          <w:color w:val="000000"/>
          <w:kern w:val="36"/>
          <w:sz w:val="28"/>
          <w:szCs w:val="28"/>
        </w:rPr>
        <w:t xml:space="preserve"> </w:t>
      </w:r>
      <w:proofErr w:type="spellStart"/>
      <w:r w:rsidRPr="007D70E2">
        <w:rPr>
          <w:rFonts w:ascii="Times New Roman" w:eastAsia="Times New Roman" w:hAnsi="Times New Roman" w:cs="Times New Roman"/>
          <w:b/>
          <w:bCs/>
          <w:i/>
          <w:iCs/>
          <w:color w:val="000000"/>
          <w:kern w:val="36"/>
          <w:sz w:val="28"/>
          <w:szCs w:val="28"/>
        </w:rPr>
        <w:t>procera</w:t>
      </w:r>
      <w:proofErr w:type="spellEnd"/>
      <w:r w:rsidRPr="007D70E2">
        <w:rPr>
          <w:rFonts w:ascii="Times New Roman" w:eastAsia="Times New Roman" w:hAnsi="Times New Roman" w:cs="Times New Roman"/>
          <w:b/>
          <w:bCs/>
          <w:color w:val="000000"/>
          <w:kern w:val="36"/>
          <w:sz w:val="28"/>
          <w:szCs w:val="28"/>
        </w:rPr>
        <w:t xml:space="preserve"> against </w:t>
      </w:r>
      <w:r w:rsidRPr="007D70E2">
        <w:rPr>
          <w:rFonts w:ascii="Times New Roman" w:eastAsia="Times New Roman" w:hAnsi="Times New Roman" w:cs="Times New Roman"/>
          <w:b/>
          <w:bCs/>
          <w:i/>
          <w:iCs/>
          <w:color w:val="000000"/>
          <w:kern w:val="36"/>
          <w:sz w:val="28"/>
          <w:szCs w:val="28"/>
        </w:rPr>
        <w:t>E. coli</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 xml:space="preserve">Table 2: Zone of Inhibition (mm) of </w:t>
      </w:r>
      <w:proofErr w:type="spellStart"/>
      <w:r w:rsidRPr="007D70E2">
        <w:rPr>
          <w:rFonts w:ascii="Times New Roman" w:eastAsia="Times New Roman" w:hAnsi="Times New Roman" w:cs="Times New Roman"/>
          <w:b/>
          <w:bCs/>
          <w:color w:val="000000"/>
          <w:kern w:val="36"/>
          <w:sz w:val="28"/>
          <w:szCs w:val="28"/>
        </w:rPr>
        <w:t>Ethanolic</w:t>
      </w:r>
      <w:proofErr w:type="spellEnd"/>
      <w:r w:rsidRPr="007D70E2">
        <w:rPr>
          <w:rFonts w:ascii="Times New Roman" w:eastAsia="Times New Roman" w:hAnsi="Times New Roman" w:cs="Times New Roman"/>
          <w:b/>
          <w:bCs/>
          <w:color w:val="000000"/>
          <w:kern w:val="36"/>
          <w:sz w:val="28"/>
          <w:szCs w:val="28"/>
        </w:rPr>
        <w:t xml:space="preserve"> Extract of </w:t>
      </w:r>
      <w:proofErr w:type="spellStart"/>
      <w:r w:rsidRPr="007D70E2">
        <w:rPr>
          <w:rFonts w:ascii="Times New Roman" w:eastAsia="Times New Roman" w:hAnsi="Times New Roman" w:cs="Times New Roman"/>
          <w:b/>
          <w:bCs/>
          <w:i/>
          <w:iCs/>
          <w:color w:val="000000"/>
          <w:kern w:val="36"/>
          <w:sz w:val="28"/>
          <w:szCs w:val="28"/>
        </w:rPr>
        <w:t>Calotropis</w:t>
      </w:r>
      <w:proofErr w:type="spellEnd"/>
      <w:r w:rsidRPr="007D70E2">
        <w:rPr>
          <w:rFonts w:ascii="Times New Roman" w:eastAsia="Times New Roman" w:hAnsi="Times New Roman" w:cs="Times New Roman"/>
          <w:b/>
          <w:bCs/>
          <w:i/>
          <w:iCs/>
          <w:color w:val="000000"/>
          <w:kern w:val="36"/>
          <w:sz w:val="28"/>
          <w:szCs w:val="28"/>
        </w:rPr>
        <w:t xml:space="preserve"> </w:t>
      </w:r>
      <w:proofErr w:type="spellStart"/>
      <w:r w:rsidRPr="007D70E2">
        <w:rPr>
          <w:rFonts w:ascii="Times New Roman" w:eastAsia="Times New Roman" w:hAnsi="Times New Roman" w:cs="Times New Roman"/>
          <w:b/>
          <w:bCs/>
          <w:i/>
          <w:iCs/>
          <w:color w:val="000000"/>
          <w:kern w:val="36"/>
          <w:sz w:val="28"/>
          <w:szCs w:val="28"/>
        </w:rPr>
        <w:t>procera</w:t>
      </w:r>
      <w:proofErr w:type="spellEnd"/>
      <w:r w:rsidRPr="007D70E2">
        <w:rPr>
          <w:rFonts w:ascii="Times New Roman" w:eastAsia="Times New Roman" w:hAnsi="Times New Roman" w:cs="Times New Roman"/>
          <w:b/>
          <w:bCs/>
          <w:color w:val="000000"/>
          <w:kern w:val="36"/>
          <w:sz w:val="28"/>
          <w:szCs w:val="28"/>
        </w:rPr>
        <w:t xml:space="preserve"> against </w:t>
      </w:r>
      <w:r w:rsidRPr="007D70E2">
        <w:rPr>
          <w:rFonts w:ascii="Times New Roman" w:eastAsia="Times New Roman" w:hAnsi="Times New Roman" w:cs="Times New Roman"/>
          <w:b/>
          <w:bCs/>
          <w:i/>
          <w:iCs/>
          <w:color w:val="000000"/>
          <w:kern w:val="36"/>
          <w:sz w:val="28"/>
          <w:szCs w:val="28"/>
        </w:rPr>
        <w:t>E. coli</w:t>
      </w:r>
    </w:p>
    <w:tbl>
      <w:tblPr>
        <w:tblW w:w="0" w:type="auto"/>
        <w:tblCellMar>
          <w:top w:w="15" w:type="dxa"/>
          <w:left w:w="15" w:type="dxa"/>
          <w:bottom w:w="15" w:type="dxa"/>
          <w:right w:w="15" w:type="dxa"/>
        </w:tblCellMar>
        <w:tblLook w:val="04A0" w:firstRow="1" w:lastRow="0" w:firstColumn="1" w:lastColumn="0" w:noHBand="0" w:noVBand="1"/>
      </w:tblPr>
      <w:tblGrid>
        <w:gridCol w:w="776"/>
        <w:gridCol w:w="2200"/>
        <w:gridCol w:w="3118"/>
      </w:tblGrid>
      <w:tr w:rsidR="007D70E2" w:rsidRPr="007D70E2" w:rsidTr="007D70E2">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Well</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Content Applied</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Zone of Inhibition (mm)</w:t>
            </w:r>
          </w:p>
        </w:tc>
      </w:tr>
      <w:tr w:rsidR="007D70E2" w:rsidRPr="007D70E2" w:rsidTr="007D70E2">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A</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11.5</w:t>
            </w:r>
          </w:p>
        </w:tc>
      </w:tr>
      <w:tr w:rsidR="007D70E2" w:rsidRPr="007D70E2" w:rsidTr="007D70E2">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B</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Ethanol (Control)</w:t>
            </w:r>
          </w:p>
        </w:tc>
        <w:tc>
          <w:tcPr>
            <w:tcW w:w="0" w:type="auto"/>
            <w:tcBorders>
              <w:top w:val="single" w:sz="4" w:space="0" w:color="666666"/>
              <w:bottom w:val="single" w:sz="4" w:space="0" w:color="666666"/>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0.0</w:t>
            </w:r>
          </w:p>
        </w:tc>
      </w:tr>
    </w:tbl>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proofErr w:type="gramStart"/>
      <w:r w:rsidRPr="007D70E2">
        <w:rPr>
          <w:rFonts w:ascii="Times New Roman" w:eastAsia="Times New Roman" w:hAnsi="Times New Roman" w:cs="Times New Roman"/>
          <w:b/>
          <w:bCs/>
          <w:color w:val="000000"/>
          <w:kern w:val="36"/>
          <w:sz w:val="28"/>
          <w:szCs w:val="28"/>
        </w:rPr>
        <w:lastRenderedPageBreak/>
        <w:t>3.3</w:t>
      </w:r>
      <w:proofErr w:type="gramEnd"/>
      <w:r w:rsidRPr="007D70E2">
        <w:rPr>
          <w:rFonts w:ascii="Times New Roman" w:eastAsia="Times New Roman" w:hAnsi="Times New Roman" w:cs="Times New Roman"/>
          <w:b/>
          <w:bCs/>
          <w:color w:val="000000"/>
          <w:kern w:val="36"/>
          <w:sz w:val="28"/>
          <w:szCs w:val="28"/>
        </w:rPr>
        <w:t xml:space="preserve">: Comparative Antimicrobial Activity of Aqueous and </w:t>
      </w:r>
      <w:proofErr w:type="spellStart"/>
      <w:r w:rsidRPr="007D70E2">
        <w:rPr>
          <w:rFonts w:ascii="Times New Roman" w:eastAsia="Times New Roman" w:hAnsi="Times New Roman" w:cs="Times New Roman"/>
          <w:b/>
          <w:bCs/>
          <w:color w:val="000000"/>
          <w:kern w:val="36"/>
          <w:sz w:val="28"/>
          <w:szCs w:val="28"/>
        </w:rPr>
        <w:t>Ethanolic</w:t>
      </w:r>
      <w:proofErr w:type="spellEnd"/>
      <w:r w:rsidRPr="007D70E2">
        <w:rPr>
          <w:rFonts w:ascii="Times New Roman" w:eastAsia="Times New Roman" w:hAnsi="Times New Roman" w:cs="Times New Roman"/>
          <w:b/>
          <w:bCs/>
          <w:color w:val="000000"/>
          <w:kern w:val="36"/>
          <w:sz w:val="28"/>
          <w:szCs w:val="28"/>
        </w:rPr>
        <w:t xml:space="preserve"> Extracts</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 xml:space="preserve">Table 3 Comparative Antimicrobial Activity of Aqueous and </w:t>
      </w:r>
      <w:proofErr w:type="spellStart"/>
      <w:r w:rsidRPr="007D70E2">
        <w:rPr>
          <w:rFonts w:ascii="Times New Roman" w:eastAsia="Times New Roman" w:hAnsi="Times New Roman" w:cs="Times New Roman"/>
          <w:b/>
          <w:bCs/>
          <w:color w:val="000000"/>
          <w:kern w:val="36"/>
          <w:sz w:val="28"/>
          <w:szCs w:val="28"/>
        </w:rPr>
        <w:t>Ethanolic</w:t>
      </w:r>
      <w:proofErr w:type="spellEnd"/>
      <w:r w:rsidRPr="007D70E2">
        <w:rPr>
          <w:rFonts w:ascii="Times New Roman" w:eastAsia="Times New Roman" w:hAnsi="Times New Roman" w:cs="Times New Roman"/>
          <w:b/>
          <w:bCs/>
          <w:color w:val="000000"/>
          <w:kern w:val="36"/>
          <w:sz w:val="28"/>
          <w:szCs w:val="28"/>
        </w:rPr>
        <w:t xml:space="preserve"> Extracts</w:t>
      </w:r>
    </w:p>
    <w:tbl>
      <w:tblPr>
        <w:tblW w:w="0" w:type="auto"/>
        <w:tblCellMar>
          <w:top w:w="15" w:type="dxa"/>
          <w:left w:w="15" w:type="dxa"/>
          <w:bottom w:w="15" w:type="dxa"/>
          <w:right w:w="15" w:type="dxa"/>
        </w:tblCellMar>
        <w:tblLook w:val="04A0" w:firstRow="1" w:lastRow="0" w:firstColumn="1" w:lastColumn="0" w:noHBand="0" w:noVBand="1"/>
      </w:tblPr>
      <w:tblGrid>
        <w:gridCol w:w="3195"/>
        <w:gridCol w:w="3872"/>
      </w:tblGrid>
      <w:tr w:rsidR="007D70E2" w:rsidRPr="007D70E2" w:rsidTr="007D70E2">
        <w:tc>
          <w:tcPr>
            <w:tcW w:w="0" w:type="auto"/>
            <w:tcBorders>
              <w:top w:val="single" w:sz="4" w:space="0" w:color="000000"/>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Extract Type</w:t>
            </w:r>
          </w:p>
        </w:tc>
        <w:tc>
          <w:tcPr>
            <w:tcW w:w="0" w:type="auto"/>
            <w:tcBorders>
              <w:top w:val="single" w:sz="4" w:space="0" w:color="000000"/>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Mean Zone of Inhibition (mm)</w:t>
            </w:r>
          </w:p>
        </w:tc>
      </w:tr>
      <w:tr w:rsidR="007D70E2" w:rsidRPr="007D70E2" w:rsidTr="007D70E2">
        <w:tc>
          <w:tcPr>
            <w:tcW w:w="0" w:type="auto"/>
            <w:tcBorders>
              <w:top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Aqueous Extract</w:t>
            </w:r>
          </w:p>
        </w:tc>
        <w:tc>
          <w:tcPr>
            <w:tcW w:w="0" w:type="auto"/>
            <w:tcBorders>
              <w:top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5.0</w:t>
            </w:r>
          </w:p>
        </w:tc>
      </w:tr>
      <w:tr w:rsidR="007D70E2" w:rsidRPr="007D70E2" w:rsidTr="007D70E2">
        <w:tc>
          <w:tcPr>
            <w:tcW w:w="0" w:type="auto"/>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b/>
                <w:bCs/>
                <w:color w:val="000000"/>
                <w:sz w:val="28"/>
                <w:szCs w:val="28"/>
              </w:rPr>
              <w:t>Ethanolic</w:t>
            </w:r>
            <w:proofErr w:type="spellEnd"/>
            <w:r w:rsidRPr="007D70E2">
              <w:rPr>
                <w:rFonts w:ascii="Times New Roman" w:eastAsia="Times New Roman" w:hAnsi="Times New Roman" w:cs="Times New Roman"/>
                <w:b/>
                <w:bCs/>
                <w:color w:val="000000"/>
                <w:sz w:val="28"/>
                <w:szCs w:val="28"/>
              </w:rPr>
              <w:t xml:space="preserve"> Extract</w:t>
            </w:r>
          </w:p>
        </w:tc>
        <w:tc>
          <w:tcPr>
            <w:tcW w:w="0" w:type="auto"/>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11.5</w:t>
            </w:r>
          </w:p>
        </w:tc>
      </w:tr>
      <w:tr w:rsidR="007D70E2" w:rsidRPr="007D70E2" w:rsidTr="007D70E2">
        <w:tc>
          <w:tcPr>
            <w:tcW w:w="0" w:type="auto"/>
            <w:tcBorders>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b/>
                <w:bCs/>
                <w:color w:val="000000"/>
                <w:sz w:val="28"/>
                <w:szCs w:val="28"/>
              </w:rPr>
              <w:t>Control (Water/Ethanol)</w:t>
            </w:r>
          </w:p>
        </w:tc>
        <w:tc>
          <w:tcPr>
            <w:tcW w:w="0" w:type="auto"/>
            <w:tcBorders>
              <w:bottom w:val="single" w:sz="4" w:space="0" w:color="000000"/>
            </w:tcBorders>
            <w:tcMar>
              <w:top w:w="0" w:type="dxa"/>
              <w:left w:w="108" w:type="dxa"/>
              <w:bottom w:w="0" w:type="dxa"/>
              <w:right w:w="108" w:type="dxa"/>
            </w:tcMar>
            <w:hideMark/>
          </w:tcPr>
          <w:p w:rsidR="007D70E2" w:rsidRPr="007D70E2" w:rsidRDefault="007D70E2" w:rsidP="007D70E2">
            <w:pPr>
              <w:spacing w:after="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0.0</w:t>
            </w:r>
          </w:p>
        </w:tc>
      </w:tr>
    </w:tbl>
    <w:p w:rsidR="007D70E2" w:rsidRPr="007D70E2" w:rsidRDefault="007D70E2" w:rsidP="007D70E2">
      <w:pPr>
        <w:spacing w:after="240" w:line="240" w:lineRule="auto"/>
        <w:rPr>
          <w:rFonts w:ascii="Times New Roman" w:eastAsia="Times New Roman" w:hAnsi="Times New Roman" w:cs="Times New Roman"/>
          <w:sz w:val="24"/>
          <w:szCs w:val="24"/>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Pr="007D70E2" w:rsidRDefault="007D70E2" w:rsidP="007D70E2">
      <w:pPr>
        <w:spacing w:before="240" w:after="0" w:line="240" w:lineRule="auto"/>
        <w:jc w:val="center"/>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lastRenderedPageBreak/>
        <w:t>CHAPTER FOUR</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4.0 DISCUSSION AND CONCLUSION</w:t>
      </w: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4.1 DISCUSSION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antimicrobial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extracts against </w:t>
      </w:r>
      <w:r w:rsidRPr="007D70E2">
        <w:rPr>
          <w:rFonts w:ascii="Times New Roman" w:eastAsia="Times New Roman" w:hAnsi="Times New Roman" w:cs="Times New Roman"/>
          <w:i/>
          <w:iCs/>
          <w:color w:val="000000"/>
          <w:sz w:val="28"/>
          <w:szCs w:val="28"/>
        </w:rPr>
        <w:t>Escherichia coli</w:t>
      </w:r>
      <w:r w:rsidRPr="007D70E2">
        <w:rPr>
          <w:rFonts w:ascii="Times New Roman" w:eastAsia="Times New Roman" w:hAnsi="Times New Roman" w:cs="Times New Roman"/>
          <w:color w:val="000000"/>
          <w:sz w:val="28"/>
          <w:szCs w:val="28"/>
        </w:rPr>
        <w:t xml:space="preserve"> </w:t>
      </w:r>
      <w:proofErr w:type="gramStart"/>
      <w:r w:rsidRPr="007D70E2">
        <w:rPr>
          <w:rFonts w:ascii="Times New Roman" w:eastAsia="Times New Roman" w:hAnsi="Times New Roman" w:cs="Times New Roman"/>
          <w:color w:val="000000"/>
          <w:sz w:val="28"/>
          <w:szCs w:val="28"/>
        </w:rPr>
        <w:t>was evaluated</w:t>
      </w:r>
      <w:proofErr w:type="gramEnd"/>
      <w:r w:rsidRPr="007D70E2">
        <w:rPr>
          <w:rFonts w:ascii="Times New Roman" w:eastAsia="Times New Roman" w:hAnsi="Times New Roman" w:cs="Times New Roman"/>
          <w:color w:val="000000"/>
          <w:sz w:val="28"/>
          <w:szCs w:val="28"/>
        </w:rPr>
        <w:t xml:space="preserve"> using the agar well diffusion method. The results presented in Table 3.1 and Table 3.2 show that both aqueous and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extracts exhibited inhibitory effects on the growth of </w:t>
      </w:r>
      <w:r w:rsidRPr="007D70E2">
        <w:rPr>
          <w:rFonts w:ascii="Times New Roman" w:eastAsia="Times New Roman" w:hAnsi="Times New Roman" w:cs="Times New Roman"/>
          <w:i/>
          <w:iCs/>
          <w:color w:val="000000"/>
          <w:sz w:val="28"/>
          <w:szCs w:val="28"/>
        </w:rPr>
        <w:t>E. coli</w:t>
      </w:r>
      <w:r w:rsidRPr="007D70E2">
        <w:rPr>
          <w:rFonts w:ascii="Times New Roman" w:eastAsia="Times New Roman" w:hAnsi="Times New Roman" w:cs="Times New Roman"/>
          <w:color w:val="000000"/>
          <w:sz w:val="28"/>
          <w:szCs w:val="28"/>
        </w:rPr>
        <w:t xml:space="preserve">. However,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displayed a greater zone of inhibition (11.5 mm) compared to the aqueous extract (5.0 mm). No inhibition </w:t>
      </w:r>
      <w:proofErr w:type="gramStart"/>
      <w:r w:rsidRPr="007D70E2">
        <w:rPr>
          <w:rFonts w:ascii="Times New Roman" w:eastAsia="Times New Roman" w:hAnsi="Times New Roman" w:cs="Times New Roman"/>
          <w:color w:val="000000"/>
          <w:sz w:val="28"/>
          <w:szCs w:val="28"/>
        </w:rPr>
        <w:t>was observed</w:t>
      </w:r>
      <w:proofErr w:type="gramEnd"/>
      <w:r w:rsidRPr="007D70E2">
        <w:rPr>
          <w:rFonts w:ascii="Times New Roman" w:eastAsia="Times New Roman" w:hAnsi="Times New Roman" w:cs="Times New Roman"/>
          <w:color w:val="000000"/>
          <w:sz w:val="28"/>
          <w:szCs w:val="28"/>
        </w:rPr>
        <w:t xml:space="preserve"> in the control wells containing only distilled water or ethanol, confirming that the antimicrobial activity was due to the plant extracts and not the solvents used.</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findings suggest that ethanol is a more efficient solvent for extracting antimicrobial compounds from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This observation aligns with the work of </w:t>
      </w:r>
      <w:proofErr w:type="spellStart"/>
      <w:r w:rsidRPr="007D70E2">
        <w:rPr>
          <w:rFonts w:ascii="Times New Roman" w:eastAsia="Times New Roman" w:hAnsi="Times New Roman" w:cs="Times New Roman"/>
          <w:color w:val="000000"/>
          <w:sz w:val="28"/>
          <w:szCs w:val="28"/>
        </w:rPr>
        <w:t>Ogundele</w:t>
      </w:r>
      <w:proofErr w:type="spellEnd"/>
      <w:r w:rsidRPr="007D70E2">
        <w:rPr>
          <w:rFonts w:ascii="Times New Roman" w:eastAsia="Times New Roman" w:hAnsi="Times New Roman" w:cs="Times New Roman"/>
          <w:color w:val="000000"/>
          <w:sz w:val="28"/>
          <w:szCs w:val="28"/>
        </w:rPr>
        <w:t xml:space="preserve"> et al. (2023), who reported that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extracts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showed higher inhibitory activity against microbial pathogens than aqueous extracts. This enhanced activity </w:t>
      </w:r>
      <w:proofErr w:type="gramStart"/>
      <w:r w:rsidRPr="007D70E2">
        <w:rPr>
          <w:rFonts w:ascii="Times New Roman" w:eastAsia="Times New Roman" w:hAnsi="Times New Roman" w:cs="Times New Roman"/>
          <w:color w:val="000000"/>
          <w:sz w:val="28"/>
          <w:szCs w:val="28"/>
        </w:rPr>
        <w:t>is attributed</w:t>
      </w:r>
      <w:proofErr w:type="gramEnd"/>
      <w:r w:rsidRPr="007D70E2">
        <w:rPr>
          <w:rFonts w:ascii="Times New Roman" w:eastAsia="Times New Roman" w:hAnsi="Times New Roman" w:cs="Times New Roman"/>
          <w:color w:val="000000"/>
          <w:sz w:val="28"/>
          <w:szCs w:val="28"/>
        </w:rPr>
        <w:t xml:space="preserve"> to the higher solubility of active phytochemicals such as alkaloids, flavonoids, and </w:t>
      </w:r>
      <w:proofErr w:type="spellStart"/>
      <w:r w:rsidRPr="007D70E2">
        <w:rPr>
          <w:rFonts w:ascii="Times New Roman" w:eastAsia="Times New Roman" w:hAnsi="Times New Roman" w:cs="Times New Roman"/>
          <w:color w:val="000000"/>
          <w:sz w:val="28"/>
          <w:szCs w:val="28"/>
        </w:rPr>
        <w:t>phenolics</w:t>
      </w:r>
      <w:proofErr w:type="spellEnd"/>
      <w:r w:rsidRPr="007D70E2">
        <w:rPr>
          <w:rFonts w:ascii="Times New Roman" w:eastAsia="Times New Roman" w:hAnsi="Times New Roman" w:cs="Times New Roman"/>
          <w:color w:val="000000"/>
          <w:sz w:val="28"/>
          <w:szCs w:val="28"/>
        </w:rPr>
        <w:t xml:space="preserve"> in ethanol, which are known to disrupt microbial cell membranes and inhibit essential metabolic pathways.</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result in Table 3.3, which summarizes the comparative activity of both extracts, reinforces the effectiveness of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w:t>
      </w:r>
      <w:proofErr w:type="gramStart"/>
      <w:r w:rsidRPr="007D70E2">
        <w:rPr>
          <w:rFonts w:ascii="Times New Roman" w:eastAsia="Times New Roman" w:hAnsi="Times New Roman" w:cs="Times New Roman"/>
          <w:color w:val="000000"/>
          <w:sz w:val="28"/>
          <w:szCs w:val="28"/>
        </w:rPr>
        <w:t xml:space="preserve">Similar trends were documented </w:t>
      </w:r>
      <w:r w:rsidRPr="007D70E2">
        <w:rPr>
          <w:rFonts w:ascii="Times New Roman" w:eastAsia="Times New Roman" w:hAnsi="Times New Roman" w:cs="Times New Roman"/>
          <w:color w:val="000000"/>
          <w:sz w:val="28"/>
          <w:szCs w:val="28"/>
        </w:rPr>
        <w:lastRenderedPageBreak/>
        <w:t xml:space="preserve">by Musa et al. (2021), who observed that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leaf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demonstrated significant antimicrobial activity against </w:t>
      </w:r>
      <w:proofErr w:type="spellStart"/>
      <w:r w:rsidRPr="007D70E2">
        <w:rPr>
          <w:rFonts w:ascii="Times New Roman" w:eastAsia="Times New Roman" w:hAnsi="Times New Roman" w:cs="Times New Roman"/>
          <w:i/>
          <w:iCs/>
          <w:color w:val="000000"/>
          <w:sz w:val="28"/>
          <w:szCs w:val="28"/>
        </w:rPr>
        <w:t>Trichophyton</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mentagrophytes</w:t>
      </w:r>
      <w:proofErr w:type="spellEnd"/>
      <w:r w:rsidRPr="007D70E2">
        <w:rPr>
          <w:rFonts w:ascii="Times New Roman" w:eastAsia="Times New Roman" w:hAnsi="Times New Roman" w:cs="Times New Roman"/>
          <w:color w:val="000000"/>
          <w:sz w:val="28"/>
          <w:szCs w:val="28"/>
        </w:rPr>
        <w:t xml:space="preserve"> and </w:t>
      </w:r>
      <w:r w:rsidRPr="007D70E2">
        <w:rPr>
          <w:rFonts w:ascii="Times New Roman" w:eastAsia="Times New Roman" w:hAnsi="Times New Roman" w:cs="Times New Roman"/>
          <w:i/>
          <w:iCs/>
          <w:color w:val="000000"/>
          <w:sz w:val="28"/>
          <w:szCs w:val="28"/>
        </w:rPr>
        <w:t xml:space="preserve">Candida </w:t>
      </w:r>
      <w:proofErr w:type="spellStart"/>
      <w:r w:rsidRPr="007D70E2">
        <w:rPr>
          <w:rFonts w:ascii="Times New Roman" w:eastAsia="Times New Roman" w:hAnsi="Times New Roman" w:cs="Times New Roman"/>
          <w:i/>
          <w:iCs/>
          <w:color w:val="000000"/>
          <w:sz w:val="28"/>
          <w:szCs w:val="28"/>
        </w:rPr>
        <w:t>albicans</w:t>
      </w:r>
      <w:proofErr w:type="spellEnd"/>
      <w:proofErr w:type="gramEnd"/>
      <w:r w:rsidRPr="007D70E2">
        <w:rPr>
          <w:rFonts w:ascii="Times New Roman" w:eastAsia="Times New Roman" w:hAnsi="Times New Roman" w:cs="Times New Roman"/>
          <w:color w:val="000000"/>
          <w:sz w:val="28"/>
          <w:szCs w:val="28"/>
        </w:rPr>
        <w:t xml:space="preserve">. These pathogens </w:t>
      </w:r>
      <w:proofErr w:type="gramStart"/>
      <w:r w:rsidRPr="007D70E2">
        <w:rPr>
          <w:rFonts w:ascii="Times New Roman" w:eastAsia="Times New Roman" w:hAnsi="Times New Roman" w:cs="Times New Roman"/>
          <w:color w:val="000000"/>
          <w:sz w:val="28"/>
          <w:szCs w:val="28"/>
        </w:rPr>
        <w:t>were notably inhibited</w:t>
      </w:r>
      <w:proofErr w:type="gramEnd"/>
      <w:r w:rsidRPr="007D70E2">
        <w:rPr>
          <w:rFonts w:ascii="Times New Roman" w:eastAsia="Times New Roman" w:hAnsi="Times New Roman" w:cs="Times New Roman"/>
          <w:color w:val="000000"/>
          <w:sz w:val="28"/>
          <w:szCs w:val="28"/>
        </w:rPr>
        <w:t xml:space="preserve"> by the plant's secondary metabolites, particularly </w:t>
      </w:r>
      <w:proofErr w:type="spellStart"/>
      <w:r w:rsidRPr="007D70E2">
        <w:rPr>
          <w:rFonts w:ascii="Times New Roman" w:eastAsia="Times New Roman" w:hAnsi="Times New Roman" w:cs="Times New Roman"/>
          <w:color w:val="000000"/>
          <w:sz w:val="28"/>
          <w:szCs w:val="28"/>
        </w:rPr>
        <w:t>terpenoids</w:t>
      </w:r>
      <w:proofErr w:type="spellEnd"/>
      <w:r w:rsidRPr="007D70E2">
        <w:rPr>
          <w:rFonts w:ascii="Times New Roman" w:eastAsia="Times New Roman" w:hAnsi="Times New Roman" w:cs="Times New Roman"/>
          <w:color w:val="000000"/>
          <w:sz w:val="28"/>
          <w:szCs w:val="28"/>
        </w:rPr>
        <w:t xml:space="preserve"> and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which may be responsible for the antimicrobial mechanism through membrane lysis and enzyme denaturation.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Moreover, the moderate activity of the aqueous extract observed in this study supports the findings of </w:t>
      </w: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Table 3.1</w:t>
      </w:r>
      <w:r w:rsidRPr="007D70E2">
        <w:rPr>
          <w:rFonts w:ascii="Times New Roman" w:eastAsia="Times New Roman" w:hAnsi="Times New Roman" w:cs="Times New Roman"/>
          <w:b/>
          <w:bCs/>
          <w:color w:val="000000"/>
          <w:sz w:val="28"/>
          <w:szCs w:val="28"/>
        </w:rPr>
        <w:t xml:space="preserve"> </w:t>
      </w:r>
      <w:r w:rsidRPr="007D70E2">
        <w:rPr>
          <w:rFonts w:ascii="Times New Roman" w:eastAsia="Times New Roman" w:hAnsi="Times New Roman" w:cs="Times New Roman"/>
          <w:color w:val="000000"/>
          <w:sz w:val="28"/>
          <w:szCs w:val="28"/>
        </w:rPr>
        <w:t xml:space="preserve">for the aqueous extract. Nonetheless, the activity still indicates the presence of water-soluble antimicrobial compounds in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supporting its use in traditional herbal medicine.</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The results also corroborate Ibrahim et al. (2022), who demonstrated that combining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 with other herbal agents enhanced antimicrobial effects. Although this study focused on </w:t>
      </w:r>
      <w:r w:rsidRPr="007D70E2">
        <w:rPr>
          <w:rFonts w:ascii="Times New Roman" w:eastAsia="Times New Roman" w:hAnsi="Times New Roman" w:cs="Times New Roman"/>
          <w:i/>
          <w:iCs/>
          <w:color w:val="000000"/>
          <w:sz w:val="28"/>
          <w:szCs w:val="28"/>
        </w:rPr>
        <w:t>E. coli</w:t>
      </w:r>
      <w:r w:rsidRPr="007D70E2">
        <w:rPr>
          <w:rFonts w:ascii="Times New Roman" w:eastAsia="Times New Roman" w:hAnsi="Times New Roman" w:cs="Times New Roman"/>
          <w:color w:val="000000"/>
          <w:sz w:val="28"/>
          <w:szCs w:val="28"/>
        </w:rPr>
        <w:t xml:space="preserve"> alone, the effectiveness of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suggests that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may have broad-spectrum antimicrobial potential, especially if </w:t>
      </w:r>
      <w:proofErr w:type="gramStart"/>
      <w:r w:rsidRPr="007D70E2">
        <w:rPr>
          <w:rFonts w:ascii="Times New Roman" w:eastAsia="Times New Roman" w:hAnsi="Times New Roman" w:cs="Times New Roman"/>
          <w:color w:val="000000"/>
          <w:sz w:val="28"/>
          <w:szCs w:val="28"/>
        </w:rPr>
        <w:t>formulated</w:t>
      </w:r>
      <w:proofErr w:type="gramEnd"/>
      <w:r w:rsidRPr="007D70E2">
        <w:rPr>
          <w:rFonts w:ascii="Times New Roman" w:eastAsia="Times New Roman" w:hAnsi="Times New Roman" w:cs="Times New Roman"/>
          <w:color w:val="000000"/>
          <w:sz w:val="28"/>
          <w:szCs w:val="28"/>
        </w:rPr>
        <w:t xml:space="preserve"> synergistically or processed into nanoparticle-based delivery systems, as reported by </w:t>
      </w:r>
      <w:proofErr w:type="spellStart"/>
      <w:r w:rsidRPr="007D70E2">
        <w:rPr>
          <w:rFonts w:ascii="Times New Roman" w:eastAsia="Times New Roman" w:hAnsi="Times New Roman" w:cs="Times New Roman"/>
          <w:color w:val="000000"/>
          <w:sz w:val="28"/>
          <w:szCs w:val="28"/>
        </w:rPr>
        <w:t>Lawal</w:t>
      </w:r>
      <w:proofErr w:type="spellEnd"/>
      <w:r w:rsidRPr="007D70E2">
        <w:rPr>
          <w:rFonts w:ascii="Times New Roman" w:eastAsia="Times New Roman" w:hAnsi="Times New Roman" w:cs="Times New Roman"/>
          <w:color w:val="000000"/>
          <w:sz w:val="28"/>
          <w:szCs w:val="28"/>
        </w:rPr>
        <w:t xml:space="preserve"> et al. (2024).</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lastRenderedPageBreak/>
        <w:t xml:space="preserve">The results from this study confirm the antimicrobial potential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and support its </w:t>
      </w:r>
      <w:proofErr w:type="spellStart"/>
      <w:r w:rsidRPr="007D70E2">
        <w:rPr>
          <w:rFonts w:ascii="Times New Roman" w:eastAsia="Times New Roman" w:hAnsi="Times New Roman" w:cs="Times New Roman"/>
          <w:color w:val="000000"/>
          <w:sz w:val="28"/>
          <w:szCs w:val="28"/>
        </w:rPr>
        <w:t>ethnomedicinal</w:t>
      </w:r>
      <w:proofErr w:type="spellEnd"/>
      <w:r w:rsidRPr="007D70E2">
        <w:rPr>
          <w:rFonts w:ascii="Times New Roman" w:eastAsia="Times New Roman" w:hAnsi="Times New Roman" w:cs="Times New Roman"/>
          <w:color w:val="000000"/>
          <w:sz w:val="28"/>
          <w:szCs w:val="28"/>
        </w:rPr>
        <w:t xml:space="preserve"> use for treating microbial infections. However, it also highlights the importance of solvent choice in maximizing extract potency. The promising results obtained, especially from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suggest that further studies including MIC determination, toxicity testing, and spectrum expansion against other fungal and bacterial pathogens </w:t>
      </w:r>
      <w:proofErr w:type="gramStart"/>
      <w:r w:rsidRPr="007D70E2">
        <w:rPr>
          <w:rFonts w:ascii="Times New Roman" w:eastAsia="Times New Roman" w:hAnsi="Times New Roman" w:cs="Times New Roman"/>
          <w:color w:val="000000"/>
          <w:sz w:val="28"/>
          <w:szCs w:val="28"/>
        </w:rPr>
        <w:t>are warranted</w:t>
      </w:r>
      <w:proofErr w:type="gramEnd"/>
      <w:r w:rsidRPr="007D70E2">
        <w:rPr>
          <w:rFonts w:ascii="Times New Roman" w:eastAsia="Times New Roman" w:hAnsi="Times New Roman" w:cs="Times New Roman"/>
          <w:color w:val="000000"/>
          <w:sz w:val="28"/>
          <w:szCs w:val="28"/>
        </w:rPr>
        <w:t>.</w:t>
      </w:r>
    </w:p>
    <w:p w:rsidR="007D70E2" w:rsidRPr="007D70E2" w:rsidRDefault="007D70E2" w:rsidP="007D70E2">
      <w:pPr>
        <w:spacing w:after="0" w:line="240" w:lineRule="auto"/>
        <w:rPr>
          <w:rFonts w:ascii="Times New Roman" w:eastAsia="Times New Roman" w:hAnsi="Times New Roman" w:cs="Times New Roman"/>
          <w:sz w:val="24"/>
          <w:szCs w:val="24"/>
        </w:rPr>
      </w:pPr>
    </w:p>
    <w:p w:rsidR="007D70E2" w:rsidRPr="007D70E2" w:rsidRDefault="007D70E2" w:rsidP="007D70E2">
      <w:pPr>
        <w:spacing w:before="240" w:after="0" w:line="240" w:lineRule="auto"/>
        <w:outlineLvl w:val="0"/>
        <w:rPr>
          <w:rFonts w:ascii="Times New Roman" w:eastAsia="Times New Roman" w:hAnsi="Times New Roman" w:cs="Times New Roman"/>
          <w:b/>
          <w:bCs/>
          <w:kern w:val="36"/>
          <w:sz w:val="48"/>
          <w:szCs w:val="48"/>
        </w:rPr>
      </w:pPr>
      <w:r w:rsidRPr="007D70E2">
        <w:rPr>
          <w:rFonts w:ascii="Times New Roman" w:eastAsia="Times New Roman" w:hAnsi="Times New Roman" w:cs="Times New Roman"/>
          <w:b/>
          <w:bCs/>
          <w:color w:val="000000"/>
          <w:kern w:val="36"/>
          <w:sz w:val="28"/>
          <w:szCs w:val="28"/>
        </w:rPr>
        <w:t>4.2 Conclusion</w:t>
      </w:r>
    </w:p>
    <w:p w:rsidR="007D70E2" w:rsidRPr="007D70E2" w:rsidRDefault="007D70E2" w:rsidP="007D70E2">
      <w:pPr>
        <w:spacing w:before="280" w:after="280" w:line="480" w:lineRule="auto"/>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This study has demonstrated that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w:t>
      </w:r>
      <w:proofErr w:type="spellStart"/>
      <w:r w:rsidRPr="007D70E2">
        <w:rPr>
          <w:rFonts w:ascii="Times New Roman" w:eastAsia="Times New Roman" w:hAnsi="Times New Roman" w:cs="Times New Roman"/>
          <w:color w:val="000000"/>
          <w:sz w:val="28"/>
          <w:szCs w:val="28"/>
        </w:rPr>
        <w:t>Bombom</w:t>
      </w:r>
      <w:proofErr w:type="spellEnd"/>
      <w:r w:rsidRPr="007D70E2">
        <w:rPr>
          <w:rFonts w:ascii="Times New Roman" w:eastAsia="Times New Roman" w:hAnsi="Times New Roman" w:cs="Times New Roman"/>
          <w:color w:val="000000"/>
          <w:sz w:val="28"/>
          <w:szCs w:val="28"/>
        </w:rPr>
        <w:t xml:space="preserve"> leaf) possesses notable antimicrobial activity against </w:t>
      </w:r>
      <w:r w:rsidRPr="007D70E2">
        <w:rPr>
          <w:rFonts w:ascii="Times New Roman" w:eastAsia="Times New Roman" w:hAnsi="Times New Roman" w:cs="Times New Roman"/>
          <w:i/>
          <w:iCs/>
          <w:color w:val="000000"/>
          <w:sz w:val="28"/>
          <w:szCs w:val="28"/>
        </w:rPr>
        <w:t>Escherichia coli</w:t>
      </w:r>
      <w:r w:rsidRPr="007D70E2">
        <w:rPr>
          <w:rFonts w:ascii="Times New Roman" w:eastAsia="Times New Roman" w:hAnsi="Times New Roman" w:cs="Times New Roman"/>
          <w:color w:val="000000"/>
          <w:sz w:val="28"/>
          <w:szCs w:val="28"/>
        </w:rPr>
        <w:t xml:space="preserve">, with the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contains phytochemicals such as flavonoids, tannins, </w:t>
      </w:r>
      <w:proofErr w:type="spellStart"/>
      <w:r w:rsidRPr="007D70E2">
        <w:rPr>
          <w:rFonts w:ascii="Times New Roman" w:eastAsia="Times New Roman" w:hAnsi="Times New Roman" w:cs="Times New Roman"/>
          <w:color w:val="000000"/>
          <w:sz w:val="28"/>
          <w:szCs w:val="28"/>
        </w:rPr>
        <w:t>saponins</w:t>
      </w:r>
      <w:proofErr w:type="spellEnd"/>
      <w:r w:rsidRPr="007D70E2">
        <w:rPr>
          <w:rFonts w:ascii="Times New Roman" w:eastAsia="Times New Roman" w:hAnsi="Times New Roman" w:cs="Times New Roman"/>
          <w:color w:val="000000"/>
          <w:sz w:val="28"/>
          <w:szCs w:val="28"/>
        </w:rPr>
        <w:t xml:space="preserve">, and alkaloids that can act as natural antimicrobial agents. These findings support the traditional use of </w:t>
      </w:r>
      <w:r w:rsidRPr="007D70E2">
        <w:rPr>
          <w:rFonts w:ascii="Times New Roman" w:eastAsia="Times New Roman" w:hAnsi="Times New Roman" w:cs="Times New Roman"/>
          <w:i/>
          <w:iCs/>
          <w:color w:val="000000"/>
          <w:sz w:val="28"/>
          <w:szCs w:val="28"/>
        </w:rPr>
        <w:t xml:space="preserve">C.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in herbal medicine and highlight its potential as an alternative treatment for bacterial infections.</w:t>
      </w: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Default="007D70E2" w:rsidP="007D70E2">
      <w:pPr>
        <w:spacing w:before="240" w:after="0" w:line="240" w:lineRule="auto"/>
        <w:jc w:val="center"/>
        <w:outlineLvl w:val="0"/>
        <w:rPr>
          <w:rFonts w:ascii="Times New Roman" w:eastAsia="Times New Roman" w:hAnsi="Times New Roman" w:cs="Times New Roman"/>
          <w:b/>
          <w:bCs/>
          <w:color w:val="000000"/>
          <w:kern w:val="36"/>
          <w:sz w:val="28"/>
          <w:szCs w:val="28"/>
        </w:rPr>
      </w:pPr>
    </w:p>
    <w:p w:rsidR="007D70E2" w:rsidRPr="007D70E2" w:rsidRDefault="007D70E2" w:rsidP="007D70E2">
      <w:pPr>
        <w:spacing w:before="240" w:after="0" w:line="240" w:lineRule="auto"/>
        <w:jc w:val="center"/>
        <w:outlineLvl w:val="0"/>
        <w:rPr>
          <w:rFonts w:ascii="Times New Roman" w:eastAsia="Times New Roman" w:hAnsi="Times New Roman" w:cs="Times New Roman"/>
          <w:b/>
          <w:bCs/>
          <w:kern w:val="36"/>
          <w:sz w:val="48"/>
          <w:szCs w:val="48"/>
        </w:rPr>
      </w:pPr>
      <w:bookmarkStart w:id="0" w:name="_GoBack"/>
      <w:bookmarkEnd w:id="0"/>
      <w:r w:rsidRPr="007D70E2">
        <w:rPr>
          <w:rFonts w:ascii="Times New Roman" w:eastAsia="Times New Roman" w:hAnsi="Times New Roman" w:cs="Times New Roman"/>
          <w:b/>
          <w:bCs/>
          <w:color w:val="000000"/>
          <w:kern w:val="36"/>
          <w:sz w:val="28"/>
          <w:szCs w:val="28"/>
        </w:rPr>
        <w:lastRenderedPageBreak/>
        <w:t>REFERENCES</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Abdullahi</w:t>
      </w:r>
      <w:proofErr w:type="spellEnd"/>
      <w:r w:rsidRPr="007D70E2">
        <w:rPr>
          <w:rFonts w:ascii="Times New Roman" w:eastAsia="Times New Roman" w:hAnsi="Times New Roman" w:cs="Times New Roman"/>
          <w:color w:val="000000"/>
          <w:sz w:val="28"/>
          <w:szCs w:val="28"/>
        </w:rPr>
        <w:t xml:space="preserve">, M. I., Usman, H., &amp; </w:t>
      </w:r>
      <w:proofErr w:type="spellStart"/>
      <w:r w:rsidRPr="007D70E2">
        <w:rPr>
          <w:rFonts w:ascii="Times New Roman" w:eastAsia="Times New Roman" w:hAnsi="Times New Roman" w:cs="Times New Roman"/>
          <w:color w:val="000000"/>
          <w:sz w:val="28"/>
          <w:szCs w:val="28"/>
        </w:rPr>
        <w:t>Yelwa</w:t>
      </w:r>
      <w:proofErr w:type="spellEnd"/>
      <w:r w:rsidRPr="007D70E2">
        <w:rPr>
          <w:rFonts w:ascii="Times New Roman" w:eastAsia="Times New Roman" w:hAnsi="Times New Roman" w:cs="Times New Roman"/>
          <w:color w:val="000000"/>
          <w:sz w:val="28"/>
          <w:szCs w:val="28"/>
        </w:rPr>
        <w:t xml:space="preserve">, M. (2021). </w:t>
      </w:r>
      <w:r w:rsidRPr="007D70E2">
        <w:rPr>
          <w:rFonts w:ascii="Times New Roman" w:eastAsia="Times New Roman" w:hAnsi="Times New Roman" w:cs="Times New Roman"/>
          <w:i/>
          <w:iCs/>
          <w:color w:val="000000"/>
          <w:sz w:val="28"/>
          <w:szCs w:val="28"/>
        </w:rPr>
        <w:t xml:space="preserve">Phytochemical and antimicrobial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leaf extracts</w:t>
      </w:r>
      <w:r w:rsidRPr="007D70E2">
        <w:rPr>
          <w:rFonts w:ascii="Times New Roman" w:eastAsia="Times New Roman" w:hAnsi="Times New Roman" w:cs="Times New Roman"/>
          <w:color w:val="000000"/>
          <w:sz w:val="28"/>
          <w:szCs w:val="28"/>
        </w:rPr>
        <w:t>. Nigerian Journal of Basic and Applied Sciences, 29(2), 123–130.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Ayoade</w:t>
      </w:r>
      <w:proofErr w:type="spellEnd"/>
      <w:r w:rsidRPr="007D70E2">
        <w:rPr>
          <w:rFonts w:ascii="Times New Roman" w:eastAsia="Times New Roman" w:hAnsi="Times New Roman" w:cs="Times New Roman"/>
          <w:color w:val="000000"/>
          <w:sz w:val="28"/>
          <w:szCs w:val="28"/>
        </w:rPr>
        <w:t xml:space="preserve">, J. A., Kareem, K. T., &amp; </w:t>
      </w:r>
      <w:proofErr w:type="spellStart"/>
      <w:r w:rsidRPr="007D70E2">
        <w:rPr>
          <w:rFonts w:ascii="Times New Roman" w:eastAsia="Times New Roman" w:hAnsi="Times New Roman" w:cs="Times New Roman"/>
          <w:color w:val="000000"/>
          <w:sz w:val="28"/>
          <w:szCs w:val="28"/>
        </w:rPr>
        <w:t>Olowolafe</w:t>
      </w:r>
      <w:proofErr w:type="spellEnd"/>
      <w:r w:rsidRPr="007D70E2">
        <w:rPr>
          <w:rFonts w:ascii="Times New Roman" w:eastAsia="Times New Roman" w:hAnsi="Times New Roman" w:cs="Times New Roman"/>
          <w:color w:val="000000"/>
          <w:sz w:val="28"/>
          <w:szCs w:val="28"/>
        </w:rPr>
        <w:t xml:space="preserve">, T. A. (2020). </w:t>
      </w:r>
      <w:r w:rsidRPr="007D70E2">
        <w:rPr>
          <w:rFonts w:ascii="Times New Roman" w:eastAsia="Times New Roman" w:hAnsi="Times New Roman" w:cs="Times New Roman"/>
          <w:i/>
          <w:iCs/>
          <w:color w:val="000000"/>
          <w:sz w:val="28"/>
          <w:szCs w:val="28"/>
        </w:rPr>
        <w:t xml:space="preserve">Evaluation of antifungal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latex</w:t>
      </w:r>
      <w:r w:rsidRPr="007D70E2">
        <w:rPr>
          <w:rFonts w:ascii="Times New Roman" w:eastAsia="Times New Roman" w:hAnsi="Times New Roman" w:cs="Times New Roman"/>
          <w:color w:val="000000"/>
          <w:sz w:val="28"/>
          <w:szCs w:val="28"/>
        </w:rPr>
        <w:t>. African Journal of Plant Science, 14(4), 89–95.</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Baba, A. A., </w:t>
      </w:r>
      <w:proofErr w:type="spellStart"/>
      <w:r w:rsidRPr="007D70E2">
        <w:rPr>
          <w:rFonts w:ascii="Times New Roman" w:eastAsia="Times New Roman" w:hAnsi="Times New Roman" w:cs="Times New Roman"/>
          <w:color w:val="000000"/>
          <w:sz w:val="28"/>
          <w:szCs w:val="28"/>
        </w:rPr>
        <w:t>Sulaiman</w:t>
      </w:r>
      <w:proofErr w:type="spellEnd"/>
      <w:r w:rsidRPr="007D70E2">
        <w:rPr>
          <w:rFonts w:ascii="Times New Roman" w:eastAsia="Times New Roman" w:hAnsi="Times New Roman" w:cs="Times New Roman"/>
          <w:color w:val="000000"/>
          <w:sz w:val="28"/>
          <w:szCs w:val="28"/>
        </w:rPr>
        <w:t xml:space="preserve">, A. M., &amp; </w:t>
      </w:r>
      <w:proofErr w:type="spellStart"/>
      <w:r w:rsidRPr="007D70E2">
        <w:rPr>
          <w:rFonts w:ascii="Times New Roman" w:eastAsia="Times New Roman" w:hAnsi="Times New Roman" w:cs="Times New Roman"/>
          <w:color w:val="000000"/>
          <w:sz w:val="28"/>
          <w:szCs w:val="28"/>
        </w:rPr>
        <w:t>Rabiu</w:t>
      </w:r>
      <w:proofErr w:type="spellEnd"/>
      <w:r w:rsidRPr="007D70E2">
        <w:rPr>
          <w:rFonts w:ascii="Times New Roman" w:eastAsia="Times New Roman" w:hAnsi="Times New Roman" w:cs="Times New Roman"/>
          <w:color w:val="000000"/>
          <w:sz w:val="28"/>
          <w:szCs w:val="28"/>
        </w:rPr>
        <w:t xml:space="preserve">, B. (2021). </w:t>
      </w:r>
      <w:r w:rsidRPr="007D70E2">
        <w:rPr>
          <w:rFonts w:ascii="Times New Roman" w:eastAsia="Times New Roman" w:hAnsi="Times New Roman" w:cs="Times New Roman"/>
          <w:i/>
          <w:iCs/>
          <w:color w:val="000000"/>
          <w:sz w:val="28"/>
          <w:szCs w:val="28"/>
        </w:rPr>
        <w:t xml:space="preserve">Ethnobotanical survey of medicinal plants used for skin infections in </w:t>
      </w:r>
      <w:proofErr w:type="spellStart"/>
      <w:r w:rsidRPr="007D70E2">
        <w:rPr>
          <w:rFonts w:ascii="Times New Roman" w:eastAsia="Times New Roman" w:hAnsi="Times New Roman" w:cs="Times New Roman"/>
          <w:i/>
          <w:iCs/>
          <w:color w:val="000000"/>
          <w:sz w:val="28"/>
          <w:szCs w:val="28"/>
        </w:rPr>
        <w:t>Kwara</w:t>
      </w:r>
      <w:proofErr w:type="spellEnd"/>
      <w:r w:rsidRPr="007D70E2">
        <w:rPr>
          <w:rFonts w:ascii="Times New Roman" w:eastAsia="Times New Roman" w:hAnsi="Times New Roman" w:cs="Times New Roman"/>
          <w:i/>
          <w:iCs/>
          <w:color w:val="000000"/>
          <w:sz w:val="28"/>
          <w:szCs w:val="28"/>
        </w:rPr>
        <w:t xml:space="preserve"> State, Nigeria</w:t>
      </w:r>
      <w:r w:rsidRPr="007D70E2">
        <w:rPr>
          <w:rFonts w:ascii="Times New Roman" w:eastAsia="Times New Roman" w:hAnsi="Times New Roman" w:cs="Times New Roman"/>
          <w:color w:val="000000"/>
          <w:sz w:val="28"/>
          <w:szCs w:val="28"/>
        </w:rPr>
        <w:t>. Journal of Herbal Medicine, 27, 100429.</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Chikere</w:t>
      </w:r>
      <w:proofErr w:type="spellEnd"/>
      <w:r w:rsidRPr="007D70E2">
        <w:rPr>
          <w:rFonts w:ascii="Times New Roman" w:eastAsia="Times New Roman" w:hAnsi="Times New Roman" w:cs="Times New Roman"/>
          <w:color w:val="000000"/>
          <w:sz w:val="28"/>
          <w:szCs w:val="28"/>
        </w:rPr>
        <w:t xml:space="preserve">, C. B., </w:t>
      </w:r>
      <w:proofErr w:type="spellStart"/>
      <w:r w:rsidRPr="007D70E2">
        <w:rPr>
          <w:rFonts w:ascii="Times New Roman" w:eastAsia="Times New Roman" w:hAnsi="Times New Roman" w:cs="Times New Roman"/>
          <w:color w:val="000000"/>
          <w:sz w:val="28"/>
          <w:szCs w:val="28"/>
        </w:rPr>
        <w:t>Umeh</w:t>
      </w:r>
      <w:proofErr w:type="spellEnd"/>
      <w:r w:rsidRPr="007D70E2">
        <w:rPr>
          <w:rFonts w:ascii="Times New Roman" w:eastAsia="Times New Roman" w:hAnsi="Times New Roman" w:cs="Times New Roman"/>
          <w:color w:val="000000"/>
          <w:sz w:val="28"/>
          <w:szCs w:val="28"/>
        </w:rPr>
        <w:t xml:space="preserve">, R. E., &amp; </w:t>
      </w:r>
      <w:proofErr w:type="spellStart"/>
      <w:r w:rsidRPr="007D70E2">
        <w:rPr>
          <w:rFonts w:ascii="Times New Roman" w:eastAsia="Times New Roman" w:hAnsi="Times New Roman" w:cs="Times New Roman"/>
          <w:color w:val="000000"/>
          <w:sz w:val="28"/>
          <w:szCs w:val="28"/>
        </w:rPr>
        <w:t>Okeke</w:t>
      </w:r>
      <w:proofErr w:type="spellEnd"/>
      <w:r w:rsidRPr="007D70E2">
        <w:rPr>
          <w:rFonts w:ascii="Times New Roman" w:eastAsia="Times New Roman" w:hAnsi="Times New Roman" w:cs="Times New Roman"/>
          <w:color w:val="000000"/>
          <w:sz w:val="28"/>
          <w:szCs w:val="28"/>
        </w:rPr>
        <w:t xml:space="preserve">, E. C. (2022). </w:t>
      </w:r>
      <w:r w:rsidRPr="007D70E2">
        <w:rPr>
          <w:rFonts w:ascii="Times New Roman" w:eastAsia="Times New Roman" w:hAnsi="Times New Roman" w:cs="Times New Roman"/>
          <w:i/>
          <w:iCs/>
          <w:color w:val="000000"/>
          <w:sz w:val="28"/>
          <w:szCs w:val="28"/>
        </w:rPr>
        <w:t>Emerging resistance in pathogenic fungi: A Nigerian perspective</w:t>
      </w:r>
      <w:r w:rsidRPr="007D70E2">
        <w:rPr>
          <w:rFonts w:ascii="Times New Roman" w:eastAsia="Times New Roman" w:hAnsi="Times New Roman" w:cs="Times New Roman"/>
          <w:color w:val="000000"/>
          <w:sz w:val="28"/>
          <w:szCs w:val="28"/>
        </w:rPr>
        <w:t>. Clinical Mycology Reports, 4(1), 25–33.</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Eze</w:t>
      </w:r>
      <w:proofErr w:type="spellEnd"/>
      <w:r w:rsidRPr="007D70E2">
        <w:rPr>
          <w:rFonts w:ascii="Times New Roman" w:eastAsia="Times New Roman" w:hAnsi="Times New Roman" w:cs="Times New Roman"/>
          <w:color w:val="000000"/>
          <w:sz w:val="28"/>
          <w:szCs w:val="28"/>
        </w:rPr>
        <w:t xml:space="preserve">, P. C., Ani, J. C., &amp; </w:t>
      </w:r>
      <w:proofErr w:type="spellStart"/>
      <w:r w:rsidRPr="007D70E2">
        <w:rPr>
          <w:rFonts w:ascii="Times New Roman" w:eastAsia="Times New Roman" w:hAnsi="Times New Roman" w:cs="Times New Roman"/>
          <w:color w:val="000000"/>
          <w:sz w:val="28"/>
          <w:szCs w:val="28"/>
        </w:rPr>
        <w:t>Odoemelam</w:t>
      </w:r>
      <w:proofErr w:type="spellEnd"/>
      <w:r w:rsidRPr="007D70E2">
        <w:rPr>
          <w:rFonts w:ascii="Times New Roman" w:eastAsia="Times New Roman" w:hAnsi="Times New Roman" w:cs="Times New Roman"/>
          <w:color w:val="000000"/>
          <w:sz w:val="28"/>
          <w:szCs w:val="28"/>
        </w:rPr>
        <w:t xml:space="preserve">, E. O. (2023). </w:t>
      </w:r>
      <w:r w:rsidRPr="007D70E2">
        <w:rPr>
          <w:rFonts w:ascii="Times New Roman" w:eastAsia="Times New Roman" w:hAnsi="Times New Roman" w:cs="Times New Roman"/>
          <w:i/>
          <w:iCs/>
          <w:color w:val="000000"/>
          <w:sz w:val="28"/>
          <w:szCs w:val="28"/>
        </w:rPr>
        <w:t xml:space="preserve">Comparative antimicrobial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leaf and bark extracts</w:t>
      </w:r>
      <w:r w:rsidRPr="007D70E2">
        <w:rPr>
          <w:rFonts w:ascii="Times New Roman" w:eastAsia="Times New Roman" w:hAnsi="Times New Roman" w:cs="Times New Roman"/>
          <w:color w:val="000000"/>
          <w:sz w:val="28"/>
          <w:szCs w:val="28"/>
        </w:rPr>
        <w:t>. Journal of Applied Biology &amp; Biotechnology, 11(3), 77–84.</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Ibrahim, A. M., </w:t>
      </w:r>
      <w:proofErr w:type="spellStart"/>
      <w:r w:rsidRPr="007D70E2">
        <w:rPr>
          <w:rFonts w:ascii="Times New Roman" w:eastAsia="Times New Roman" w:hAnsi="Times New Roman" w:cs="Times New Roman"/>
          <w:color w:val="000000"/>
          <w:sz w:val="28"/>
          <w:szCs w:val="28"/>
        </w:rPr>
        <w:t>Danjuma</w:t>
      </w:r>
      <w:proofErr w:type="spellEnd"/>
      <w:r w:rsidRPr="007D70E2">
        <w:rPr>
          <w:rFonts w:ascii="Times New Roman" w:eastAsia="Times New Roman" w:hAnsi="Times New Roman" w:cs="Times New Roman"/>
          <w:color w:val="000000"/>
          <w:sz w:val="28"/>
          <w:szCs w:val="28"/>
        </w:rPr>
        <w:t xml:space="preserve">, A. K., &amp; </w:t>
      </w:r>
      <w:proofErr w:type="spellStart"/>
      <w:r w:rsidRPr="007D70E2">
        <w:rPr>
          <w:rFonts w:ascii="Times New Roman" w:eastAsia="Times New Roman" w:hAnsi="Times New Roman" w:cs="Times New Roman"/>
          <w:color w:val="000000"/>
          <w:sz w:val="28"/>
          <w:szCs w:val="28"/>
        </w:rPr>
        <w:t>Haruna</w:t>
      </w:r>
      <w:proofErr w:type="spellEnd"/>
      <w:r w:rsidRPr="007D70E2">
        <w:rPr>
          <w:rFonts w:ascii="Times New Roman" w:eastAsia="Times New Roman" w:hAnsi="Times New Roman" w:cs="Times New Roman"/>
          <w:color w:val="000000"/>
          <w:sz w:val="28"/>
          <w:szCs w:val="28"/>
        </w:rPr>
        <w:t xml:space="preserve">, H. (2022). </w:t>
      </w:r>
      <w:r w:rsidRPr="007D70E2">
        <w:rPr>
          <w:rFonts w:ascii="Times New Roman" w:eastAsia="Times New Roman" w:hAnsi="Times New Roman" w:cs="Times New Roman"/>
          <w:i/>
          <w:iCs/>
          <w:color w:val="000000"/>
          <w:sz w:val="28"/>
          <w:szCs w:val="28"/>
        </w:rPr>
        <w:t xml:space="preserve">Synergistic antifungal effect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and other medicinal plant extracts</w:t>
      </w:r>
      <w:r w:rsidRPr="007D70E2">
        <w:rPr>
          <w:rFonts w:ascii="Times New Roman" w:eastAsia="Times New Roman" w:hAnsi="Times New Roman" w:cs="Times New Roman"/>
          <w:color w:val="000000"/>
          <w:sz w:val="28"/>
          <w:szCs w:val="28"/>
        </w:rPr>
        <w:t>. West African Journal of Pharmacology, 38(2), 145–152.</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lastRenderedPageBreak/>
        <w:t xml:space="preserve">Ibrahim, A. M., </w:t>
      </w:r>
      <w:proofErr w:type="spellStart"/>
      <w:r w:rsidRPr="007D70E2">
        <w:rPr>
          <w:rFonts w:ascii="Times New Roman" w:eastAsia="Times New Roman" w:hAnsi="Times New Roman" w:cs="Times New Roman"/>
          <w:color w:val="000000"/>
          <w:sz w:val="28"/>
          <w:szCs w:val="28"/>
        </w:rPr>
        <w:t>Danjuma</w:t>
      </w:r>
      <w:proofErr w:type="spellEnd"/>
      <w:r w:rsidRPr="007D70E2">
        <w:rPr>
          <w:rFonts w:ascii="Times New Roman" w:eastAsia="Times New Roman" w:hAnsi="Times New Roman" w:cs="Times New Roman"/>
          <w:color w:val="000000"/>
          <w:sz w:val="28"/>
          <w:szCs w:val="28"/>
        </w:rPr>
        <w:t xml:space="preserve">, A. K., &amp; </w:t>
      </w:r>
      <w:proofErr w:type="spellStart"/>
      <w:r w:rsidRPr="007D70E2">
        <w:rPr>
          <w:rFonts w:ascii="Times New Roman" w:eastAsia="Times New Roman" w:hAnsi="Times New Roman" w:cs="Times New Roman"/>
          <w:color w:val="000000"/>
          <w:sz w:val="28"/>
          <w:szCs w:val="28"/>
        </w:rPr>
        <w:t>Haruna</w:t>
      </w:r>
      <w:proofErr w:type="spellEnd"/>
      <w:r w:rsidRPr="007D70E2">
        <w:rPr>
          <w:rFonts w:ascii="Times New Roman" w:eastAsia="Times New Roman" w:hAnsi="Times New Roman" w:cs="Times New Roman"/>
          <w:color w:val="000000"/>
          <w:sz w:val="28"/>
          <w:szCs w:val="28"/>
        </w:rPr>
        <w:t xml:space="preserve">, H. (2022). Synergistic antifungal effect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and other medicinal plant extracts. </w:t>
      </w:r>
      <w:r w:rsidRPr="007D70E2">
        <w:rPr>
          <w:rFonts w:ascii="Times New Roman" w:eastAsia="Times New Roman" w:hAnsi="Times New Roman" w:cs="Times New Roman"/>
          <w:i/>
          <w:iCs/>
          <w:color w:val="000000"/>
          <w:sz w:val="28"/>
          <w:szCs w:val="28"/>
        </w:rPr>
        <w:t>West African Journal of Pharmacology</w:t>
      </w:r>
      <w:r w:rsidRPr="007D70E2">
        <w:rPr>
          <w:rFonts w:ascii="Times New Roman" w:eastAsia="Times New Roman" w:hAnsi="Times New Roman" w:cs="Times New Roman"/>
          <w:color w:val="000000"/>
          <w:sz w:val="28"/>
          <w:szCs w:val="28"/>
        </w:rPr>
        <w:t>, 38(2), 145–152.</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Ibrahim, A. M., </w:t>
      </w:r>
      <w:proofErr w:type="spellStart"/>
      <w:r w:rsidRPr="007D70E2">
        <w:rPr>
          <w:rFonts w:ascii="Times New Roman" w:eastAsia="Times New Roman" w:hAnsi="Times New Roman" w:cs="Times New Roman"/>
          <w:color w:val="000000"/>
          <w:sz w:val="28"/>
          <w:szCs w:val="28"/>
        </w:rPr>
        <w:t>Danjuma</w:t>
      </w:r>
      <w:proofErr w:type="spellEnd"/>
      <w:r w:rsidRPr="007D70E2">
        <w:rPr>
          <w:rFonts w:ascii="Times New Roman" w:eastAsia="Times New Roman" w:hAnsi="Times New Roman" w:cs="Times New Roman"/>
          <w:color w:val="000000"/>
          <w:sz w:val="28"/>
          <w:szCs w:val="28"/>
        </w:rPr>
        <w:t xml:space="preserve">, A. K., &amp; </w:t>
      </w:r>
      <w:proofErr w:type="spellStart"/>
      <w:r w:rsidRPr="007D70E2">
        <w:rPr>
          <w:rFonts w:ascii="Times New Roman" w:eastAsia="Times New Roman" w:hAnsi="Times New Roman" w:cs="Times New Roman"/>
          <w:color w:val="000000"/>
          <w:sz w:val="28"/>
          <w:szCs w:val="28"/>
        </w:rPr>
        <w:t>Haruna</w:t>
      </w:r>
      <w:proofErr w:type="spellEnd"/>
      <w:r w:rsidRPr="007D70E2">
        <w:rPr>
          <w:rFonts w:ascii="Times New Roman" w:eastAsia="Times New Roman" w:hAnsi="Times New Roman" w:cs="Times New Roman"/>
          <w:color w:val="000000"/>
          <w:sz w:val="28"/>
          <w:szCs w:val="28"/>
        </w:rPr>
        <w:t xml:space="preserve">, H. (2022). Synergistic antifungal effect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and other medicinal plant extracts. </w:t>
      </w:r>
      <w:r w:rsidRPr="007D70E2">
        <w:rPr>
          <w:rFonts w:ascii="Times New Roman" w:eastAsia="Times New Roman" w:hAnsi="Times New Roman" w:cs="Times New Roman"/>
          <w:i/>
          <w:iCs/>
          <w:color w:val="000000"/>
          <w:sz w:val="28"/>
          <w:szCs w:val="28"/>
        </w:rPr>
        <w:t>West African Journal of Pharmacology</w:t>
      </w:r>
      <w:r w:rsidRPr="007D70E2">
        <w:rPr>
          <w:rFonts w:ascii="Times New Roman" w:eastAsia="Times New Roman" w:hAnsi="Times New Roman" w:cs="Times New Roman"/>
          <w:color w:val="000000"/>
          <w:sz w:val="28"/>
          <w:szCs w:val="28"/>
        </w:rPr>
        <w:t>, 38(2), 145–152.</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M. I., </w:t>
      </w:r>
      <w:proofErr w:type="spellStart"/>
      <w:r w:rsidRPr="007D70E2">
        <w:rPr>
          <w:rFonts w:ascii="Times New Roman" w:eastAsia="Times New Roman" w:hAnsi="Times New Roman" w:cs="Times New Roman"/>
          <w:color w:val="000000"/>
          <w:sz w:val="28"/>
          <w:szCs w:val="28"/>
        </w:rPr>
        <w:t>Oyetunde</w:t>
      </w:r>
      <w:proofErr w:type="spellEnd"/>
      <w:r w:rsidRPr="007D70E2">
        <w:rPr>
          <w:rFonts w:ascii="Times New Roman" w:eastAsia="Times New Roman" w:hAnsi="Times New Roman" w:cs="Times New Roman"/>
          <w:color w:val="000000"/>
          <w:sz w:val="28"/>
          <w:szCs w:val="28"/>
        </w:rPr>
        <w:t xml:space="preserve">, T. T., &amp; </w:t>
      </w:r>
      <w:proofErr w:type="spellStart"/>
      <w:r w:rsidRPr="007D70E2">
        <w:rPr>
          <w:rFonts w:ascii="Times New Roman" w:eastAsia="Times New Roman" w:hAnsi="Times New Roman" w:cs="Times New Roman"/>
          <w:color w:val="000000"/>
          <w:sz w:val="28"/>
          <w:szCs w:val="28"/>
        </w:rPr>
        <w:t>Shoyombo</w:t>
      </w:r>
      <w:proofErr w:type="spellEnd"/>
      <w:r w:rsidRPr="007D70E2">
        <w:rPr>
          <w:rFonts w:ascii="Times New Roman" w:eastAsia="Times New Roman" w:hAnsi="Times New Roman" w:cs="Times New Roman"/>
          <w:color w:val="000000"/>
          <w:sz w:val="28"/>
          <w:szCs w:val="28"/>
        </w:rPr>
        <w:t xml:space="preserve">, A. J. (2023). </w:t>
      </w:r>
      <w:r w:rsidRPr="007D70E2">
        <w:rPr>
          <w:rFonts w:ascii="Times New Roman" w:eastAsia="Times New Roman" w:hAnsi="Times New Roman" w:cs="Times New Roman"/>
          <w:i/>
          <w:iCs/>
          <w:color w:val="000000"/>
          <w:sz w:val="28"/>
          <w:szCs w:val="28"/>
        </w:rPr>
        <w:t xml:space="preserve">Phytochemical screening and biological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extracts</w:t>
      </w:r>
      <w:r w:rsidRPr="007D70E2">
        <w:rPr>
          <w:rFonts w:ascii="Times New Roman" w:eastAsia="Times New Roman" w:hAnsi="Times New Roman" w:cs="Times New Roman"/>
          <w:color w:val="000000"/>
          <w:sz w:val="28"/>
          <w:szCs w:val="28"/>
        </w:rPr>
        <w:t xml:space="preserve">. Journal of </w:t>
      </w:r>
      <w:proofErr w:type="spellStart"/>
      <w:r w:rsidRPr="007D70E2">
        <w:rPr>
          <w:rFonts w:ascii="Times New Roman" w:eastAsia="Times New Roman" w:hAnsi="Times New Roman" w:cs="Times New Roman"/>
          <w:color w:val="000000"/>
          <w:sz w:val="28"/>
          <w:szCs w:val="28"/>
        </w:rPr>
        <w:t>Pharmacognosy</w:t>
      </w:r>
      <w:proofErr w:type="spellEnd"/>
      <w:r w:rsidRPr="007D70E2">
        <w:rPr>
          <w:rFonts w:ascii="Times New Roman" w:eastAsia="Times New Roman" w:hAnsi="Times New Roman" w:cs="Times New Roman"/>
          <w:color w:val="000000"/>
          <w:sz w:val="28"/>
          <w:szCs w:val="28"/>
        </w:rPr>
        <w:t xml:space="preserve"> and </w:t>
      </w:r>
      <w:proofErr w:type="spellStart"/>
      <w:r w:rsidRPr="007D70E2">
        <w:rPr>
          <w:rFonts w:ascii="Times New Roman" w:eastAsia="Times New Roman" w:hAnsi="Times New Roman" w:cs="Times New Roman"/>
          <w:color w:val="000000"/>
          <w:sz w:val="28"/>
          <w:szCs w:val="28"/>
        </w:rPr>
        <w:t>Phytochemistry</w:t>
      </w:r>
      <w:proofErr w:type="spellEnd"/>
      <w:r w:rsidRPr="007D70E2">
        <w:rPr>
          <w:rFonts w:ascii="Times New Roman" w:eastAsia="Times New Roman" w:hAnsi="Times New Roman" w:cs="Times New Roman"/>
          <w:color w:val="000000"/>
          <w:sz w:val="28"/>
          <w:szCs w:val="28"/>
        </w:rPr>
        <w:t>, 12(1), 98–104.</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M. I., </w:t>
      </w:r>
      <w:proofErr w:type="spellStart"/>
      <w:r w:rsidRPr="007D70E2">
        <w:rPr>
          <w:rFonts w:ascii="Times New Roman" w:eastAsia="Times New Roman" w:hAnsi="Times New Roman" w:cs="Times New Roman"/>
          <w:color w:val="000000"/>
          <w:sz w:val="28"/>
          <w:szCs w:val="28"/>
        </w:rPr>
        <w:t>Oyetunde</w:t>
      </w:r>
      <w:proofErr w:type="spellEnd"/>
      <w:r w:rsidRPr="007D70E2">
        <w:rPr>
          <w:rFonts w:ascii="Times New Roman" w:eastAsia="Times New Roman" w:hAnsi="Times New Roman" w:cs="Times New Roman"/>
          <w:color w:val="000000"/>
          <w:sz w:val="28"/>
          <w:szCs w:val="28"/>
        </w:rPr>
        <w:t xml:space="preserve">, T. T., &amp; </w:t>
      </w:r>
      <w:proofErr w:type="spellStart"/>
      <w:r w:rsidRPr="007D70E2">
        <w:rPr>
          <w:rFonts w:ascii="Times New Roman" w:eastAsia="Times New Roman" w:hAnsi="Times New Roman" w:cs="Times New Roman"/>
          <w:color w:val="000000"/>
          <w:sz w:val="28"/>
          <w:szCs w:val="28"/>
        </w:rPr>
        <w:t>Shoyombo</w:t>
      </w:r>
      <w:proofErr w:type="spellEnd"/>
      <w:r w:rsidRPr="007D70E2">
        <w:rPr>
          <w:rFonts w:ascii="Times New Roman" w:eastAsia="Times New Roman" w:hAnsi="Times New Roman" w:cs="Times New Roman"/>
          <w:color w:val="000000"/>
          <w:sz w:val="28"/>
          <w:szCs w:val="28"/>
        </w:rPr>
        <w:t xml:space="preserve">, A. J. (2023). Phytochemical screening and biological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extracts. </w:t>
      </w:r>
      <w:r w:rsidRPr="007D70E2">
        <w:rPr>
          <w:rFonts w:ascii="Times New Roman" w:eastAsia="Times New Roman" w:hAnsi="Times New Roman" w:cs="Times New Roman"/>
          <w:i/>
          <w:iCs/>
          <w:color w:val="000000"/>
          <w:sz w:val="28"/>
          <w:szCs w:val="28"/>
        </w:rPr>
        <w:t xml:space="preserve">Journal of </w:t>
      </w:r>
      <w:proofErr w:type="spellStart"/>
      <w:r w:rsidRPr="007D70E2">
        <w:rPr>
          <w:rFonts w:ascii="Times New Roman" w:eastAsia="Times New Roman" w:hAnsi="Times New Roman" w:cs="Times New Roman"/>
          <w:i/>
          <w:iCs/>
          <w:color w:val="000000"/>
          <w:sz w:val="28"/>
          <w:szCs w:val="28"/>
        </w:rPr>
        <w:t>Pharmacognosy</w:t>
      </w:r>
      <w:proofErr w:type="spellEnd"/>
      <w:r w:rsidRPr="007D70E2">
        <w:rPr>
          <w:rFonts w:ascii="Times New Roman" w:eastAsia="Times New Roman" w:hAnsi="Times New Roman" w:cs="Times New Roman"/>
          <w:i/>
          <w:iCs/>
          <w:color w:val="000000"/>
          <w:sz w:val="28"/>
          <w:szCs w:val="28"/>
        </w:rPr>
        <w:t xml:space="preserve"> and </w:t>
      </w:r>
      <w:proofErr w:type="spellStart"/>
      <w:r w:rsidRPr="007D70E2">
        <w:rPr>
          <w:rFonts w:ascii="Times New Roman" w:eastAsia="Times New Roman" w:hAnsi="Times New Roman" w:cs="Times New Roman"/>
          <w:i/>
          <w:iCs/>
          <w:color w:val="000000"/>
          <w:sz w:val="28"/>
          <w:szCs w:val="28"/>
        </w:rPr>
        <w:t>Phytochemistry</w:t>
      </w:r>
      <w:proofErr w:type="spellEnd"/>
      <w:r w:rsidRPr="007D70E2">
        <w:rPr>
          <w:rFonts w:ascii="Times New Roman" w:eastAsia="Times New Roman" w:hAnsi="Times New Roman" w:cs="Times New Roman"/>
          <w:color w:val="000000"/>
          <w:sz w:val="28"/>
          <w:szCs w:val="28"/>
        </w:rPr>
        <w:t>, 12(1), 98–104.</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Kazeem</w:t>
      </w:r>
      <w:proofErr w:type="spellEnd"/>
      <w:r w:rsidRPr="007D70E2">
        <w:rPr>
          <w:rFonts w:ascii="Times New Roman" w:eastAsia="Times New Roman" w:hAnsi="Times New Roman" w:cs="Times New Roman"/>
          <w:color w:val="000000"/>
          <w:sz w:val="28"/>
          <w:szCs w:val="28"/>
        </w:rPr>
        <w:t xml:space="preserve">, M. I., </w:t>
      </w:r>
      <w:proofErr w:type="spellStart"/>
      <w:r w:rsidRPr="007D70E2">
        <w:rPr>
          <w:rFonts w:ascii="Times New Roman" w:eastAsia="Times New Roman" w:hAnsi="Times New Roman" w:cs="Times New Roman"/>
          <w:color w:val="000000"/>
          <w:sz w:val="28"/>
          <w:szCs w:val="28"/>
        </w:rPr>
        <w:t>Oyetunde</w:t>
      </w:r>
      <w:proofErr w:type="spellEnd"/>
      <w:r w:rsidRPr="007D70E2">
        <w:rPr>
          <w:rFonts w:ascii="Times New Roman" w:eastAsia="Times New Roman" w:hAnsi="Times New Roman" w:cs="Times New Roman"/>
          <w:color w:val="000000"/>
          <w:sz w:val="28"/>
          <w:szCs w:val="28"/>
        </w:rPr>
        <w:t xml:space="preserve">, T. T., &amp; </w:t>
      </w:r>
      <w:proofErr w:type="spellStart"/>
      <w:r w:rsidRPr="007D70E2">
        <w:rPr>
          <w:rFonts w:ascii="Times New Roman" w:eastAsia="Times New Roman" w:hAnsi="Times New Roman" w:cs="Times New Roman"/>
          <w:color w:val="000000"/>
          <w:sz w:val="28"/>
          <w:szCs w:val="28"/>
        </w:rPr>
        <w:t>Shoyombo</w:t>
      </w:r>
      <w:proofErr w:type="spellEnd"/>
      <w:r w:rsidRPr="007D70E2">
        <w:rPr>
          <w:rFonts w:ascii="Times New Roman" w:eastAsia="Times New Roman" w:hAnsi="Times New Roman" w:cs="Times New Roman"/>
          <w:color w:val="000000"/>
          <w:sz w:val="28"/>
          <w:szCs w:val="28"/>
        </w:rPr>
        <w:t xml:space="preserve">, A. J. (2023). Phytochemical screening and biological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extracts. </w:t>
      </w:r>
      <w:r w:rsidRPr="007D70E2">
        <w:rPr>
          <w:rFonts w:ascii="Times New Roman" w:eastAsia="Times New Roman" w:hAnsi="Times New Roman" w:cs="Times New Roman"/>
          <w:i/>
          <w:iCs/>
          <w:color w:val="000000"/>
          <w:sz w:val="28"/>
          <w:szCs w:val="28"/>
        </w:rPr>
        <w:t xml:space="preserve">Journal of </w:t>
      </w:r>
      <w:proofErr w:type="spellStart"/>
      <w:r w:rsidRPr="007D70E2">
        <w:rPr>
          <w:rFonts w:ascii="Times New Roman" w:eastAsia="Times New Roman" w:hAnsi="Times New Roman" w:cs="Times New Roman"/>
          <w:i/>
          <w:iCs/>
          <w:color w:val="000000"/>
          <w:sz w:val="28"/>
          <w:szCs w:val="28"/>
        </w:rPr>
        <w:t>Pharmacognosy</w:t>
      </w:r>
      <w:proofErr w:type="spellEnd"/>
      <w:r w:rsidRPr="007D70E2">
        <w:rPr>
          <w:rFonts w:ascii="Times New Roman" w:eastAsia="Times New Roman" w:hAnsi="Times New Roman" w:cs="Times New Roman"/>
          <w:i/>
          <w:iCs/>
          <w:color w:val="000000"/>
          <w:sz w:val="28"/>
          <w:szCs w:val="28"/>
        </w:rPr>
        <w:t xml:space="preserve"> and </w:t>
      </w:r>
      <w:proofErr w:type="spellStart"/>
      <w:r w:rsidRPr="007D70E2">
        <w:rPr>
          <w:rFonts w:ascii="Times New Roman" w:eastAsia="Times New Roman" w:hAnsi="Times New Roman" w:cs="Times New Roman"/>
          <w:i/>
          <w:iCs/>
          <w:color w:val="000000"/>
          <w:sz w:val="28"/>
          <w:szCs w:val="28"/>
        </w:rPr>
        <w:t>Phytochemistry</w:t>
      </w:r>
      <w:proofErr w:type="spellEnd"/>
      <w:r w:rsidRPr="007D70E2">
        <w:rPr>
          <w:rFonts w:ascii="Times New Roman" w:eastAsia="Times New Roman" w:hAnsi="Times New Roman" w:cs="Times New Roman"/>
          <w:color w:val="000000"/>
          <w:sz w:val="28"/>
          <w:szCs w:val="28"/>
        </w:rPr>
        <w:t>, 12(1), 98–104.</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Lawal</w:t>
      </w:r>
      <w:proofErr w:type="spellEnd"/>
      <w:r w:rsidRPr="007D70E2">
        <w:rPr>
          <w:rFonts w:ascii="Times New Roman" w:eastAsia="Times New Roman" w:hAnsi="Times New Roman" w:cs="Times New Roman"/>
          <w:color w:val="000000"/>
          <w:sz w:val="28"/>
          <w:szCs w:val="28"/>
        </w:rPr>
        <w:t xml:space="preserve">, A. F., Musa, A. K., &amp; </w:t>
      </w:r>
      <w:proofErr w:type="spellStart"/>
      <w:r w:rsidRPr="007D70E2">
        <w:rPr>
          <w:rFonts w:ascii="Times New Roman" w:eastAsia="Times New Roman" w:hAnsi="Times New Roman" w:cs="Times New Roman"/>
          <w:color w:val="000000"/>
          <w:sz w:val="28"/>
          <w:szCs w:val="28"/>
        </w:rPr>
        <w:t>Adedayo</w:t>
      </w:r>
      <w:proofErr w:type="spellEnd"/>
      <w:r w:rsidRPr="007D70E2">
        <w:rPr>
          <w:rFonts w:ascii="Times New Roman" w:eastAsia="Times New Roman" w:hAnsi="Times New Roman" w:cs="Times New Roman"/>
          <w:color w:val="000000"/>
          <w:sz w:val="28"/>
          <w:szCs w:val="28"/>
        </w:rPr>
        <w:t xml:space="preserve">, A. A. (2024). </w:t>
      </w:r>
      <w:r w:rsidRPr="007D70E2">
        <w:rPr>
          <w:rFonts w:ascii="Times New Roman" w:eastAsia="Times New Roman" w:hAnsi="Times New Roman" w:cs="Times New Roman"/>
          <w:i/>
          <w:iCs/>
          <w:color w:val="000000"/>
          <w:sz w:val="28"/>
          <w:szCs w:val="28"/>
        </w:rPr>
        <w:t xml:space="preserve">Green synthesis of silver nanoparticles using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extract and their antifungal efficacy</w:t>
      </w:r>
      <w:r w:rsidRPr="007D70E2">
        <w:rPr>
          <w:rFonts w:ascii="Times New Roman" w:eastAsia="Times New Roman" w:hAnsi="Times New Roman" w:cs="Times New Roman"/>
          <w:color w:val="000000"/>
          <w:sz w:val="28"/>
          <w:szCs w:val="28"/>
        </w:rPr>
        <w:t>. Nano Biomedicine and Engineering, 16(2), 101–110.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lastRenderedPageBreak/>
        <w:t>Lawal</w:t>
      </w:r>
      <w:proofErr w:type="spellEnd"/>
      <w:r w:rsidRPr="007D70E2">
        <w:rPr>
          <w:rFonts w:ascii="Times New Roman" w:eastAsia="Times New Roman" w:hAnsi="Times New Roman" w:cs="Times New Roman"/>
          <w:color w:val="000000"/>
          <w:sz w:val="28"/>
          <w:szCs w:val="28"/>
        </w:rPr>
        <w:t xml:space="preserve">, A. F., Musa, A. K., &amp; </w:t>
      </w:r>
      <w:proofErr w:type="spellStart"/>
      <w:r w:rsidRPr="007D70E2">
        <w:rPr>
          <w:rFonts w:ascii="Times New Roman" w:eastAsia="Times New Roman" w:hAnsi="Times New Roman" w:cs="Times New Roman"/>
          <w:color w:val="000000"/>
          <w:sz w:val="28"/>
          <w:szCs w:val="28"/>
        </w:rPr>
        <w:t>Adedayo</w:t>
      </w:r>
      <w:proofErr w:type="spellEnd"/>
      <w:r w:rsidRPr="007D70E2">
        <w:rPr>
          <w:rFonts w:ascii="Times New Roman" w:eastAsia="Times New Roman" w:hAnsi="Times New Roman" w:cs="Times New Roman"/>
          <w:color w:val="000000"/>
          <w:sz w:val="28"/>
          <w:szCs w:val="28"/>
        </w:rPr>
        <w:t xml:space="preserve">, A. A. (2024). Green synthesis of silver nanoparticles using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 and their antifungal efficacy. </w:t>
      </w:r>
      <w:r w:rsidRPr="007D70E2">
        <w:rPr>
          <w:rFonts w:ascii="Times New Roman" w:eastAsia="Times New Roman" w:hAnsi="Times New Roman" w:cs="Times New Roman"/>
          <w:i/>
          <w:iCs/>
          <w:color w:val="000000"/>
          <w:sz w:val="28"/>
          <w:szCs w:val="28"/>
        </w:rPr>
        <w:t>Nano Biomedicine and Engineering</w:t>
      </w:r>
      <w:r w:rsidRPr="007D70E2">
        <w:rPr>
          <w:rFonts w:ascii="Times New Roman" w:eastAsia="Times New Roman" w:hAnsi="Times New Roman" w:cs="Times New Roman"/>
          <w:color w:val="000000"/>
          <w:sz w:val="28"/>
          <w:szCs w:val="28"/>
        </w:rPr>
        <w:t>, 16(2), 101–110.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Lawal</w:t>
      </w:r>
      <w:proofErr w:type="spellEnd"/>
      <w:r w:rsidRPr="007D70E2">
        <w:rPr>
          <w:rFonts w:ascii="Times New Roman" w:eastAsia="Times New Roman" w:hAnsi="Times New Roman" w:cs="Times New Roman"/>
          <w:color w:val="000000"/>
          <w:sz w:val="28"/>
          <w:szCs w:val="28"/>
        </w:rPr>
        <w:t xml:space="preserve">, A. F., Musa, A. K., &amp; </w:t>
      </w:r>
      <w:proofErr w:type="spellStart"/>
      <w:r w:rsidRPr="007D70E2">
        <w:rPr>
          <w:rFonts w:ascii="Times New Roman" w:eastAsia="Times New Roman" w:hAnsi="Times New Roman" w:cs="Times New Roman"/>
          <w:color w:val="000000"/>
          <w:sz w:val="28"/>
          <w:szCs w:val="28"/>
        </w:rPr>
        <w:t>Adedayo</w:t>
      </w:r>
      <w:proofErr w:type="spellEnd"/>
      <w:r w:rsidRPr="007D70E2">
        <w:rPr>
          <w:rFonts w:ascii="Times New Roman" w:eastAsia="Times New Roman" w:hAnsi="Times New Roman" w:cs="Times New Roman"/>
          <w:color w:val="000000"/>
          <w:sz w:val="28"/>
          <w:szCs w:val="28"/>
        </w:rPr>
        <w:t xml:space="preserve">, A. A. (2024). Green synthesis of silver nanoparticles using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extract and their antifungal efficacy. </w:t>
      </w:r>
      <w:r w:rsidRPr="007D70E2">
        <w:rPr>
          <w:rFonts w:ascii="Times New Roman" w:eastAsia="Times New Roman" w:hAnsi="Times New Roman" w:cs="Times New Roman"/>
          <w:i/>
          <w:iCs/>
          <w:color w:val="000000"/>
          <w:sz w:val="28"/>
          <w:szCs w:val="28"/>
        </w:rPr>
        <w:t>Nano Biomedicine and Engineering</w:t>
      </w:r>
      <w:r w:rsidRPr="007D70E2">
        <w:rPr>
          <w:rFonts w:ascii="Times New Roman" w:eastAsia="Times New Roman" w:hAnsi="Times New Roman" w:cs="Times New Roman"/>
          <w:color w:val="000000"/>
          <w:sz w:val="28"/>
          <w:szCs w:val="28"/>
        </w:rPr>
        <w:t>, 16(2), 101–110.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Musa, A. R., </w:t>
      </w:r>
      <w:proofErr w:type="spellStart"/>
      <w:r w:rsidRPr="007D70E2">
        <w:rPr>
          <w:rFonts w:ascii="Times New Roman" w:eastAsia="Times New Roman" w:hAnsi="Times New Roman" w:cs="Times New Roman"/>
          <w:color w:val="000000"/>
          <w:sz w:val="28"/>
          <w:szCs w:val="28"/>
        </w:rPr>
        <w:t>Adegoke</w:t>
      </w:r>
      <w:proofErr w:type="spellEnd"/>
      <w:r w:rsidRPr="007D70E2">
        <w:rPr>
          <w:rFonts w:ascii="Times New Roman" w:eastAsia="Times New Roman" w:hAnsi="Times New Roman" w:cs="Times New Roman"/>
          <w:color w:val="000000"/>
          <w:sz w:val="28"/>
          <w:szCs w:val="28"/>
        </w:rPr>
        <w:t xml:space="preserve">, A. A., &amp; Tijani, A. A. (2021). Evaluation of antifungal activity of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on dermatophytes. </w:t>
      </w:r>
      <w:r w:rsidRPr="007D70E2">
        <w:rPr>
          <w:rFonts w:ascii="Times New Roman" w:eastAsia="Times New Roman" w:hAnsi="Times New Roman" w:cs="Times New Roman"/>
          <w:i/>
          <w:iCs/>
          <w:color w:val="000000"/>
          <w:sz w:val="28"/>
          <w:szCs w:val="28"/>
        </w:rPr>
        <w:t>African Journal of Microbiology Research</w:t>
      </w:r>
      <w:r w:rsidRPr="007D70E2">
        <w:rPr>
          <w:rFonts w:ascii="Times New Roman" w:eastAsia="Times New Roman" w:hAnsi="Times New Roman" w:cs="Times New Roman"/>
          <w:color w:val="000000"/>
          <w:sz w:val="28"/>
          <w:szCs w:val="28"/>
        </w:rPr>
        <w:t>, 15(6), 204–210.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Musa, A. R., </w:t>
      </w:r>
      <w:proofErr w:type="spellStart"/>
      <w:r w:rsidRPr="007D70E2">
        <w:rPr>
          <w:rFonts w:ascii="Times New Roman" w:eastAsia="Times New Roman" w:hAnsi="Times New Roman" w:cs="Times New Roman"/>
          <w:color w:val="000000"/>
          <w:sz w:val="28"/>
          <w:szCs w:val="28"/>
        </w:rPr>
        <w:t>Adegoke</w:t>
      </w:r>
      <w:proofErr w:type="spellEnd"/>
      <w:r w:rsidRPr="007D70E2">
        <w:rPr>
          <w:rFonts w:ascii="Times New Roman" w:eastAsia="Times New Roman" w:hAnsi="Times New Roman" w:cs="Times New Roman"/>
          <w:color w:val="000000"/>
          <w:sz w:val="28"/>
          <w:szCs w:val="28"/>
        </w:rPr>
        <w:t xml:space="preserve">, A. A., &amp; Tijani, A. A. (2021). Evaluation of antifungal activity of </w:t>
      </w:r>
      <w:proofErr w:type="spellStart"/>
      <w:r w:rsidRPr="007D70E2">
        <w:rPr>
          <w:rFonts w:ascii="Times New Roman" w:eastAsia="Times New Roman" w:hAnsi="Times New Roman" w:cs="Times New Roman"/>
          <w:color w:val="000000"/>
          <w:sz w:val="28"/>
          <w:szCs w:val="28"/>
        </w:rPr>
        <w:t>ethanolic</w:t>
      </w:r>
      <w:proofErr w:type="spellEnd"/>
      <w:r w:rsidRPr="007D70E2">
        <w:rPr>
          <w:rFonts w:ascii="Times New Roman" w:eastAsia="Times New Roman" w:hAnsi="Times New Roman" w:cs="Times New Roman"/>
          <w:color w:val="000000"/>
          <w:sz w:val="28"/>
          <w:szCs w:val="28"/>
        </w:rPr>
        <w:t xml:space="preserve"> extract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on dermatophytes. </w:t>
      </w:r>
      <w:r w:rsidRPr="007D70E2">
        <w:rPr>
          <w:rFonts w:ascii="Times New Roman" w:eastAsia="Times New Roman" w:hAnsi="Times New Roman" w:cs="Times New Roman"/>
          <w:i/>
          <w:iCs/>
          <w:color w:val="000000"/>
          <w:sz w:val="28"/>
          <w:szCs w:val="28"/>
        </w:rPr>
        <w:t>African Journal of Microbiology Research</w:t>
      </w:r>
      <w:r w:rsidRPr="007D70E2">
        <w:rPr>
          <w:rFonts w:ascii="Times New Roman" w:eastAsia="Times New Roman" w:hAnsi="Times New Roman" w:cs="Times New Roman"/>
          <w:color w:val="000000"/>
          <w:sz w:val="28"/>
          <w:szCs w:val="28"/>
        </w:rPr>
        <w:t>, 15(6), 204–210.</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Ogundele</w:t>
      </w:r>
      <w:proofErr w:type="spellEnd"/>
      <w:r w:rsidRPr="007D70E2">
        <w:rPr>
          <w:rFonts w:ascii="Times New Roman" w:eastAsia="Times New Roman" w:hAnsi="Times New Roman" w:cs="Times New Roman"/>
          <w:color w:val="000000"/>
          <w:sz w:val="28"/>
          <w:szCs w:val="28"/>
        </w:rPr>
        <w:t xml:space="preserve">, O. S., </w:t>
      </w:r>
      <w:proofErr w:type="spellStart"/>
      <w:r w:rsidRPr="007D70E2">
        <w:rPr>
          <w:rFonts w:ascii="Times New Roman" w:eastAsia="Times New Roman" w:hAnsi="Times New Roman" w:cs="Times New Roman"/>
          <w:color w:val="000000"/>
          <w:sz w:val="28"/>
          <w:szCs w:val="28"/>
        </w:rPr>
        <w:t>Ogunlana</w:t>
      </w:r>
      <w:proofErr w:type="spellEnd"/>
      <w:r w:rsidRPr="007D70E2">
        <w:rPr>
          <w:rFonts w:ascii="Times New Roman" w:eastAsia="Times New Roman" w:hAnsi="Times New Roman" w:cs="Times New Roman"/>
          <w:color w:val="000000"/>
          <w:sz w:val="28"/>
          <w:szCs w:val="28"/>
        </w:rPr>
        <w:t xml:space="preserve">, E. O., &amp; Adebayo, O. J. (2023). </w:t>
      </w:r>
      <w:r w:rsidRPr="007D70E2">
        <w:rPr>
          <w:rFonts w:ascii="Times New Roman" w:eastAsia="Times New Roman" w:hAnsi="Times New Roman" w:cs="Times New Roman"/>
          <w:i/>
          <w:iCs/>
          <w:color w:val="000000"/>
          <w:sz w:val="28"/>
          <w:szCs w:val="28"/>
        </w:rPr>
        <w:t xml:space="preserve">Effect of different solvents on antifungal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leaf extract</w:t>
      </w:r>
      <w:r w:rsidRPr="007D70E2">
        <w:rPr>
          <w:rFonts w:ascii="Times New Roman" w:eastAsia="Times New Roman" w:hAnsi="Times New Roman" w:cs="Times New Roman"/>
          <w:color w:val="000000"/>
          <w:sz w:val="28"/>
          <w:szCs w:val="28"/>
        </w:rPr>
        <w:t>. Nigerian Journal of Natural Products and Medicine, 27(1), 41–49.</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Ogundele</w:t>
      </w:r>
      <w:proofErr w:type="spellEnd"/>
      <w:r w:rsidRPr="007D70E2">
        <w:rPr>
          <w:rFonts w:ascii="Times New Roman" w:eastAsia="Times New Roman" w:hAnsi="Times New Roman" w:cs="Times New Roman"/>
          <w:color w:val="000000"/>
          <w:sz w:val="28"/>
          <w:szCs w:val="28"/>
        </w:rPr>
        <w:t xml:space="preserve">, O. S., </w:t>
      </w:r>
      <w:proofErr w:type="spellStart"/>
      <w:r w:rsidRPr="007D70E2">
        <w:rPr>
          <w:rFonts w:ascii="Times New Roman" w:eastAsia="Times New Roman" w:hAnsi="Times New Roman" w:cs="Times New Roman"/>
          <w:color w:val="000000"/>
          <w:sz w:val="28"/>
          <w:szCs w:val="28"/>
        </w:rPr>
        <w:t>Ogunlana</w:t>
      </w:r>
      <w:proofErr w:type="spellEnd"/>
      <w:r w:rsidRPr="007D70E2">
        <w:rPr>
          <w:rFonts w:ascii="Times New Roman" w:eastAsia="Times New Roman" w:hAnsi="Times New Roman" w:cs="Times New Roman"/>
          <w:color w:val="000000"/>
          <w:sz w:val="28"/>
          <w:szCs w:val="28"/>
        </w:rPr>
        <w:t xml:space="preserve">, E. O., &amp; Adebayo, O. J. (2023). Effect of different solvents on antifungal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leaf extract. </w:t>
      </w:r>
      <w:r w:rsidRPr="007D70E2">
        <w:rPr>
          <w:rFonts w:ascii="Times New Roman" w:eastAsia="Times New Roman" w:hAnsi="Times New Roman" w:cs="Times New Roman"/>
          <w:i/>
          <w:iCs/>
          <w:color w:val="000000"/>
          <w:sz w:val="28"/>
          <w:szCs w:val="28"/>
        </w:rPr>
        <w:t>Nigerian Journal of Natural Products and Medicine</w:t>
      </w:r>
      <w:r w:rsidRPr="007D70E2">
        <w:rPr>
          <w:rFonts w:ascii="Times New Roman" w:eastAsia="Times New Roman" w:hAnsi="Times New Roman" w:cs="Times New Roman"/>
          <w:color w:val="000000"/>
          <w:sz w:val="28"/>
          <w:szCs w:val="28"/>
        </w:rPr>
        <w:t>, 27(1), 41–49.</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lastRenderedPageBreak/>
        <w:t>Ogundele</w:t>
      </w:r>
      <w:proofErr w:type="spellEnd"/>
      <w:r w:rsidRPr="007D70E2">
        <w:rPr>
          <w:rFonts w:ascii="Times New Roman" w:eastAsia="Times New Roman" w:hAnsi="Times New Roman" w:cs="Times New Roman"/>
          <w:color w:val="000000"/>
          <w:sz w:val="28"/>
          <w:szCs w:val="28"/>
        </w:rPr>
        <w:t xml:space="preserve">, O. S., </w:t>
      </w:r>
      <w:proofErr w:type="spellStart"/>
      <w:r w:rsidRPr="007D70E2">
        <w:rPr>
          <w:rFonts w:ascii="Times New Roman" w:eastAsia="Times New Roman" w:hAnsi="Times New Roman" w:cs="Times New Roman"/>
          <w:color w:val="000000"/>
          <w:sz w:val="28"/>
          <w:szCs w:val="28"/>
        </w:rPr>
        <w:t>Ogunlana</w:t>
      </w:r>
      <w:proofErr w:type="spellEnd"/>
      <w:r w:rsidRPr="007D70E2">
        <w:rPr>
          <w:rFonts w:ascii="Times New Roman" w:eastAsia="Times New Roman" w:hAnsi="Times New Roman" w:cs="Times New Roman"/>
          <w:color w:val="000000"/>
          <w:sz w:val="28"/>
          <w:szCs w:val="28"/>
        </w:rPr>
        <w:t xml:space="preserve">, E. O., &amp; Adebayo, O. J. (2023). Effect of different solvents on antifungal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leaf extract. </w:t>
      </w:r>
      <w:r w:rsidRPr="007D70E2">
        <w:rPr>
          <w:rFonts w:ascii="Times New Roman" w:eastAsia="Times New Roman" w:hAnsi="Times New Roman" w:cs="Times New Roman"/>
          <w:i/>
          <w:iCs/>
          <w:color w:val="000000"/>
          <w:sz w:val="28"/>
          <w:szCs w:val="28"/>
        </w:rPr>
        <w:t>Nigerian Journal of Natural Products and Medicine</w:t>
      </w:r>
      <w:r w:rsidRPr="007D70E2">
        <w:rPr>
          <w:rFonts w:ascii="Times New Roman" w:eastAsia="Times New Roman" w:hAnsi="Times New Roman" w:cs="Times New Roman"/>
          <w:color w:val="000000"/>
          <w:sz w:val="28"/>
          <w:szCs w:val="28"/>
        </w:rPr>
        <w:t>, 27(1), 41–49.</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Okonkwo, C. C., </w:t>
      </w:r>
      <w:proofErr w:type="spellStart"/>
      <w:r w:rsidRPr="007D70E2">
        <w:rPr>
          <w:rFonts w:ascii="Times New Roman" w:eastAsia="Times New Roman" w:hAnsi="Times New Roman" w:cs="Times New Roman"/>
          <w:color w:val="000000"/>
          <w:sz w:val="28"/>
          <w:szCs w:val="28"/>
        </w:rPr>
        <w:t>Iwu</w:t>
      </w:r>
      <w:proofErr w:type="spellEnd"/>
      <w:r w:rsidRPr="007D70E2">
        <w:rPr>
          <w:rFonts w:ascii="Times New Roman" w:eastAsia="Times New Roman" w:hAnsi="Times New Roman" w:cs="Times New Roman"/>
          <w:color w:val="000000"/>
          <w:sz w:val="28"/>
          <w:szCs w:val="28"/>
        </w:rPr>
        <w:t xml:space="preserve">, C. D., &amp; Eke, I. E. (2020). </w:t>
      </w:r>
      <w:r w:rsidRPr="007D70E2">
        <w:rPr>
          <w:rFonts w:ascii="Times New Roman" w:eastAsia="Times New Roman" w:hAnsi="Times New Roman" w:cs="Times New Roman"/>
          <w:i/>
          <w:iCs/>
          <w:color w:val="000000"/>
          <w:sz w:val="28"/>
          <w:szCs w:val="28"/>
        </w:rPr>
        <w:t xml:space="preserve">Phytochemical constituents and antimicrobial activity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International Journal of Biological Research, 8(2), 112–118.</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r w:rsidRPr="007D70E2">
        <w:rPr>
          <w:rFonts w:ascii="Times New Roman" w:eastAsia="Times New Roman" w:hAnsi="Times New Roman" w:cs="Times New Roman"/>
          <w:color w:val="000000"/>
          <w:sz w:val="28"/>
          <w:szCs w:val="28"/>
        </w:rPr>
        <w:t xml:space="preserve">Suleiman, A. A., </w:t>
      </w:r>
      <w:proofErr w:type="spellStart"/>
      <w:r w:rsidRPr="007D70E2">
        <w:rPr>
          <w:rFonts w:ascii="Times New Roman" w:eastAsia="Times New Roman" w:hAnsi="Times New Roman" w:cs="Times New Roman"/>
          <w:color w:val="000000"/>
          <w:sz w:val="28"/>
          <w:szCs w:val="28"/>
        </w:rPr>
        <w:t>Danlami</w:t>
      </w:r>
      <w:proofErr w:type="spellEnd"/>
      <w:r w:rsidRPr="007D70E2">
        <w:rPr>
          <w:rFonts w:ascii="Times New Roman" w:eastAsia="Times New Roman" w:hAnsi="Times New Roman" w:cs="Times New Roman"/>
          <w:color w:val="000000"/>
          <w:sz w:val="28"/>
          <w:szCs w:val="28"/>
        </w:rPr>
        <w:t xml:space="preserve">, M. A., &amp; </w:t>
      </w:r>
      <w:proofErr w:type="spellStart"/>
      <w:r w:rsidRPr="007D70E2">
        <w:rPr>
          <w:rFonts w:ascii="Times New Roman" w:eastAsia="Times New Roman" w:hAnsi="Times New Roman" w:cs="Times New Roman"/>
          <w:color w:val="000000"/>
          <w:sz w:val="28"/>
          <w:szCs w:val="28"/>
        </w:rPr>
        <w:t>Okereke</w:t>
      </w:r>
      <w:proofErr w:type="spellEnd"/>
      <w:r w:rsidRPr="007D70E2">
        <w:rPr>
          <w:rFonts w:ascii="Times New Roman" w:eastAsia="Times New Roman" w:hAnsi="Times New Roman" w:cs="Times New Roman"/>
          <w:color w:val="000000"/>
          <w:sz w:val="28"/>
          <w:szCs w:val="28"/>
        </w:rPr>
        <w:t xml:space="preserve">, A. C. (2022). </w:t>
      </w:r>
      <w:r w:rsidRPr="007D70E2">
        <w:rPr>
          <w:rFonts w:ascii="Times New Roman" w:eastAsia="Times New Roman" w:hAnsi="Times New Roman" w:cs="Times New Roman"/>
          <w:i/>
          <w:iCs/>
          <w:color w:val="000000"/>
          <w:sz w:val="28"/>
          <w:szCs w:val="28"/>
        </w:rPr>
        <w:t>Mechanisms of action of plant-derived antifungal compounds</w:t>
      </w:r>
      <w:r w:rsidRPr="007D70E2">
        <w:rPr>
          <w:rFonts w:ascii="Times New Roman" w:eastAsia="Times New Roman" w:hAnsi="Times New Roman" w:cs="Times New Roman"/>
          <w:color w:val="000000"/>
          <w:sz w:val="28"/>
          <w:szCs w:val="28"/>
        </w:rPr>
        <w:t>. African Journal of Microbial Research, 16(3), 87–94.</w:t>
      </w:r>
    </w:p>
    <w:p w:rsidR="007D70E2" w:rsidRPr="007D70E2" w:rsidRDefault="007D70E2" w:rsidP="007D70E2">
      <w:pPr>
        <w:spacing w:before="280" w:after="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Umaru</w:t>
      </w:r>
      <w:proofErr w:type="spellEnd"/>
      <w:r w:rsidRPr="007D70E2">
        <w:rPr>
          <w:rFonts w:ascii="Times New Roman" w:eastAsia="Times New Roman" w:hAnsi="Times New Roman" w:cs="Times New Roman"/>
          <w:color w:val="000000"/>
          <w:sz w:val="28"/>
          <w:szCs w:val="28"/>
        </w:rPr>
        <w:t xml:space="preserve">, H., Folarin, O. M., &amp; </w:t>
      </w:r>
      <w:proofErr w:type="spellStart"/>
      <w:r w:rsidRPr="007D70E2">
        <w:rPr>
          <w:rFonts w:ascii="Times New Roman" w:eastAsia="Times New Roman" w:hAnsi="Times New Roman" w:cs="Times New Roman"/>
          <w:color w:val="000000"/>
          <w:sz w:val="28"/>
          <w:szCs w:val="28"/>
        </w:rPr>
        <w:t>Adebisi</w:t>
      </w:r>
      <w:proofErr w:type="spellEnd"/>
      <w:r w:rsidRPr="007D70E2">
        <w:rPr>
          <w:rFonts w:ascii="Times New Roman" w:eastAsia="Times New Roman" w:hAnsi="Times New Roman" w:cs="Times New Roman"/>
          <w:color w:val="000000"/>
          <w:sz w:val="28"/>
          <w:szCs w:val="28"/>
        </w:rPr>
        <w:t xml:space="preserve">, A. M. (2023). </w:t>
      </w:r>
      <w:r w:rsidRPr="007D70E2">
        <w:rPr>
          <w:rFonts w:ascii="Times New Roman" w:eastAsia="Times New Roman" w:hAnsi="Times New Roman" w:cs="Times New Roman"/>
          <w:i/>
          <w:iCs/>
          <w:color w:val="000000"/>
          <w:sz w:val="28"/>
          <w:szCs w:val="28"/>
        </w:rPr>
        <w:t xml:space="preserve">Toxicological evaluation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i/>
          <w:iCs/>
          <w:color w:val="000000"/>
          <w:sz w:val="28"/>
          <w:szCs w:val="28"/>
        </w:rPr>
        <w:t xml:space="preserve"> leaf extract in </w:t>
      </w:r>
      <w:proofErr w:type="spellStart"/>
      <w:r w:rsidRPr="007D70E2">
        <w:rPr>
          <w:rFonts w:ascii="Times New Roman" w:eastAsia="Times New Roman" w:hAnsi="Times New Roman" w:cs="Times New Roman"/>
          <w:i/>
          <w:iCs/>
          <w:color w:val="000000"/>
          <w:sz w:val="28"/>
          <w:szCs w:val="28"/>
        </w:rPr>
        <w:t>Wistar</w:t>
      </w:r>
      <w:proofErr w:type="spellEnd"/>
      <w:r w:rsidRPr="007D70E2">
        <w:rPr>
          <w:rFonts w:ascii="Times New Roman" w:eastAsia="Times New Roman" w:hAnsi="Times New Roman" w:cs="Times New Roman"/>
          <w:i/>
          <w:iCs/>
          <w:color w:val="000000"/>
          <w:sz w:val="28"/>
          <w:szCs w:val="28"/>
        </w:rPr>
        <w:t xml:space="preserve"> rats</w:t>
      </w:r>
      <w:r w:rsidRPr="007D70E2">
        <w:rPr>
          <w:rFonts w:ascii="Times New Roman" w:eastAsia="Times New Roman" w:hAnsi="Times New Roman" w:cs="Times New Roman"/>
          <w:color w:val="000000"/>
          <w:sz w:val="28"/>
          <w:szCs w:val="28"/>
        </w:rPr>
        <w:t>. Journal of Toxicological Studies, 19(4), 221–229.</w:t>
      </w:r>
    </w:p>
    <w:p w:rsidR="007D70E2" w:rsidRPr="007D70E2" w:rsidRDefault="007D70E2" w:rsidP="007D70E2">
      <w:pPr>
        <w:spacing w:before="280" w:line="480" w:lineRule="auto"/>
        <w:ind w:hanging="720"/>
        <w:jc w:val="both"/>
        <w:rPr>
          <w:rFonts w:ascii="Times New Roman" w:eastAsia="Times New Roman" w:hAnsi="Times New Roman" w:cs="Times New Roman"/>
          <w:sz w:val="24"/>
          <w:szCs w:val="24"/>
        </w:rPr>
      </w:pPr>
      <w:proofErr w:type="spellStart"/>
      <w:r w:rsidRPr="007D70E2">
        <w:rPr>
          <w:rFonts w:ascii="Times New Roman" w:eastAsia="Times New Roman" w:hAnsi="Times New Roman" w:cs="Times New Roman"/>
          <w:color w:val="000000"/>
          <w:sz w:val="28"/>
          <w:szCs w:val="28"/>
        </w:rPr>
        <w:t>Umaru</w:t>
      </w:r>
      <w:proofErr w:type="spellEnd"/>
      <w:r w:rsidRPr="007D70E2">
        <w:rPr>
          <w:rFonts w:ascii="Times New Roman" w:eastAsia="Times New Roman" w:hAnsi="Times New Roman" w:cs="Times New Roman"/>
          <w:color w:val="000000"/>
          <w:sz w:val="28"/>
          <w:szCs w:val="28"/>
        </w:rPr>
        <w:t xml:space="preserve">, H., Folarin, O. M., &amp; </w:t>
      </w:r>
      <w:proofErr w:type="spellStart"/>
      <w:r w:rsidRPr="007D70E2">
        <w:rPr>
          <w:rFonts w:ascii="Times New Roman" w:eastAsia="Times New Roman" w:hAnsi="Times New Roman" w:cs="Times New Roman"/>
          <w:color w:val="000000"/>
          <w:sz w:val="28"/>
          <w:szCs w:val="28"/>
        </w:rPr>
        <w:t>Adebisi</w:t>
      </w:r>
      <w:proofErr w:type="spellEnd"/>
      <w:r w:rsidRPr="007D70E2">
        <w:rPr>
          <w:rFonts w:ascii="Times New Roman" w:eastAsia="Times New Roman" w:hAnsi="Times New Roman" w:cs="Times New Roman"/>
          <w:color w:val="000000"/>
          <w:sz w:val="28"/>
          <w:szCs w:val="28"/>
        </w:rPr>
        <w:t xml:space="preserve">, A. M. (2023). Toxicological evaluation of </w:t>
      </w:r>
      <w:proofErr w:type="spellStart"/>
      <w:r w:rsidRPr="007D70E2">
        <w:rPr>
          <w:rFonts w:ascii="Times New Roman" w:eastAsia="Times New Roman" w:hAnsi="Times New Roman" w:cs="Times New Roman"/>
          <w:i/>
          <w:iCs/>
          <w:color w:val="000000"/>
          <w:sz w:val="28"/>
          <w:szCs w:val="28"/>
        </w:rPr>
        <w:t>Calotropis</w:t>
      </w:r>
      <w:proofErr w:type="spellEnd"/>
      <w:r w:rsidRPr="007D70E2">
        <w:rPr>
          <w:rFonts w:ascii="Times New Roman" w:eastAsia="Times New Roman" w:hAnsi="Times New Roman" w:cs="Times New Roman"/>
          <w:i/>
          <w:iCs/>
          <w:color w:val="000000"/>
          <w:sz w:val="28"/>
          <w:szCs w:val="28"/>
        </w:rPr>
        <w:t xml:space="preserve"> </w:t>
      </w:r>
      <w:proofErr w:type="spellStart"/>
      <w:r w:rsidRPr="007D70E2">
        <w:rPr>
          <w:rFonts w:ascii="Times New Roman" w:eastAsia="Times New Roman" w:hAnsi="Times New Roman" w:cs="Times New Roman"/>
          <w:i/>
          <w:iCs/>
          <w:color w:val="000000"/>
          <w:sz w:val="28"/>
          <w:szCs w:val="28"/>
        </w:rPr>
        <w:t>procera</w:t>
      </w:r>
      <w:proofErr w:type="spellEnd"/>
      <w:r w:rsidRPr="007D70E2">
        <w:rPr>
          <w:rFonts w:ascii="Times New Roman" w:eastAsia="Times New Roman" w:hAnsi="Times New Roman" w:cs="Times New Roman"/>
          <w:color w:val="000000"/>
          <w:sz w:val="28"/>
          <w:szCs w:val="28"/>
        </w:rPr>
        <w:t xml:space="preserve"> leaf extract in </w:t>
      </w:r>
      <w:proofErr w:type="spellStart"/>
      <w:r w:rsidRPr="007D70E2">
        <w:rPr>
          <w:rFonts w:ascii="Times New Roman" w:eastAsia="Times New Roman" w:hAnsi="Times New Roman" w:cs="Times New Roman"/>
          <w:color w:val="000000"/>
          <w:sz w:val="28"/>
          <w:szCs w:val="28"/>
        </w:rPr>
        <w:t>Wistar</w:t>
      </w:r>
      <w:proofErr w:type="spellEnd"/>
      <w:r w:rsidRPr="007D70E2">
        <w:rPr>
          <w:rFonts w:ascii="Times New Roman" w:eastAsia="Times New Roman" w:hAnsi="Times New Roman" w:cs="Times New Roman"/>
          <w:color w:val="000000"/>
          <w:sz w:val="28"/>
          <w:szCs w:val="28"/>
        </w:rPr>
        <w:t xml:space="preserve"> rats. </w:t>
      </w:r>
      <w:r w:rsidRPr="007D70E2">
        <w:rPr>
          <w:rFonts w:ascii="Times New Roman" w:eastAsia="Times New Roman" w:hAnsi="Times New Roman" w:cs="Times New Roman"/>
          <w:i/>
          <w:iCs/>
          <w:color w:val="000000"/>
          <w:sz w:val="28"/>
          <w:szCs w:val="28"/>
        </w:rPr>
        <w:t>Journal of Toxicological Studies</w:t>
      </w:r>
      <w:r w:rsidRPr="007D70E2">
        <w:rPr>
          <w:rFonts w:ascii="Times New Roman" w:eastAsia="Times New Roman" w:hAnsi="Times New Roman" w:cs="Times New Roman"/>
          <w:color w:val="000000"/>
          <w:sz w:val="28"/>
          <w:szCs w:val="28"/>
        </w:rPr>
        <w:t>, 19(4), 221–229. </w:t>
      </w:r>
    </w:p>
    <w:p w:rsidR="00503077" w:rsidRDefault="00503077"/>
    <w:sectPr w:rsidR="0050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42E75"/>
    <w:multiLevelType w:val="multilevel"/>
    <w:tmpl w:val="D430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62C7"/>
    <w:multiLevelType w:val="multilevel"/>
    <w:tmpl w:val="85E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E2"/>
    <w:rsid w:val="00503077"/>
    <w:rsid w:val="007D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86A7"/>
  <w15:chartTrackingRefBased/>
  <w15:docId w15:val="{8450E3B5-2172-4305-AA92-C8BEBC97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7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7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70E2"/>
  </w:style>
  <w:style w:type="character" w:styleId="Hyperlink">
    <w:name w:val="Hyperlink"/>
    <w:basedOn w:val="DefaultParagraphFont"/>
    <w:uiPriority w:val="99"/>
    <w:semiHidden/>
    <w:unhideWhenUsed/>
    <w:rsid w:val="007D7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ISj-FzKIBYU1LtA76-TBAJ3v6FktB04Cv8xLN0ZSBGc/preview?api=1&amp;key=AIzaSyD4pHemgDHxMtsSGH8gFPewHlMx2IqyZL0" TargetMode="External"/><Relationship Id="rId13" Type="http://schemas.openxmlformats.org/officeDocument/2006/relationships/hyperlink" Target="https://docs.google.com/document/d/1ISj-FzKIBYU1LtA76-TBAJ3v6FktB04Cv8xLN0ZSBGc/preview?api=1&amp;key=AIzaSyD4pHemgDHxMtsSGH8gFPewHlMx2IqyZL0" TargetMode="External"/><Relationship Id="rId18" Type="http://schemas.openxmlformats.org/officeDocument/2006/relationships/hyperlink" Target="https://docs.google.com/document/d/1ISj-FzKIBYU1LtA76-TBAJ3v6FktB04Cv8xLN0ZSBGc/preview?api=1&amp;key=AIzaSyD4pHemgDHxMtsSGH8gFPewHlMx2IqyZL0" TargetMode="External"/><Relationship Id="rId26" Type="http://schemas.openxmlformats.org/officeDocument/2006/relationships/hyperlink" Target="https://docs.google.com/document/d/1ISj-FzKIBYU1LtA76-TBAJ3v6FktB04Cv8xLN0ZSBGc/preview?api=1&amp;key=AIzaSyD4pHemgDHxMtsSGH8gFPewHlMx2IqyZL0" TargetMode="External"/><Relationship Id="rId3" Type="http://schemas.openxmlformats.org/officeDocument/2006/relationships/settings" Target="settings.xml"/><Relationship Id="rId21" Type="http://schemas.openxmlformats.org/officeDocument/2006/relationships/hyperlink" Target="https://docs.google.com/document/d/1ISj-FzKIBYU1LtA76-TBAJ3v6FktB04Cv8xLN0ZSBGc/preview?api=1&amp;key=AIzaSyD4pHemgDHxMtsSGH8gFPewHlMx2IqyZL0" TargetMode="External"/><Relationship Id="rId7" Type="http://schemas.openxmlformats.org/officeDocument/2006/relationships/hyperlink" Target="https://docs.google.com/document/d/1ISj-FzKIBYU1LtA76-TBAJ3v6FktB04Cv8xLN0ZSBGc/preview?api=1&amp;key=AIzaSyD4pHemgDHxMtsSGH8gFPewHlMx2IqyZL0" TargetMode="External"/><Relationship Id="rId12" Type="http://schemas.openxmlformats.org/officeDocument/2006/relationships/hyperlink" Target="https://docs.google.com/document/d/1ISj-FzKIBYU1LtA76-TBAJ3v6FktB04Cv8xLN0ZSBGc/preview?api=1&amp;key=AIzaSyD4pHemgDHxMtsSGH8gFPewHlMx2IqyZL0" TargetMode="External"/><Relationship Id="rId17" Type="http://schemas.openxmlformats.org/officeDocument/2006/relationships/hyperlink" Target="https://docs.google.com/document/d/1ISj-FzKIBYU1LtA76-TBAJ3v6FktB04Cv8xLN0ZSBGc/preview?api=1&amp;key=AIzaSyD4pHemgDHxMtsSGH8gFPewHlMx2IqyZL0" TargetMode="External"/><Relationship Id="rId25" Type="http://schemas.openxmlformats.org/officeDocument/2006/relationships/hyperlink" Target="https://docs.google.com/document/d/1ISj-FzKIBYU1LtA76-TBAJ3v6FktB04Cv8xLN0ZSBGc/preview?api=1&amp;key=AIzaSyD4pHemgDHxMtsSGH8gFPewHlMx2IqyZL0" TargetMode="External"/><Relationship Id="rId2" Type="http://schemas.openxmlformats.org/officeDocument/2006/relationships/styles" Target="styles.xml"/><Relationship Id="rId16" Type="http://schemas.openxmlformats.org/officeDocument/2006/relationships/hyperlink" Target="https://docs.google.com/document/d/1ISj-FzKIBYU1LtA76-TBAJ3v6FktB04Cv8xLN0ZSBGc/preview?api=1&amp;key=AIzaSyD4pHemgDHxMtsSGH8gFPewHlMx2IqyZL0" TargetMode="External"/><Relationship Id="rId20" Type="http://schemas.openxmlformats.org/officeDocument/2006/relationships/hyperlink" Target="https://docs.google.com/document/d/1ISj-FzKIBYU1LtA76-TBAJ3v6FktB04Cv8xLN0ZSBGc/preview?api=1&amp;key=AIzaSyD4pHemgDHxMtsSGH8gFPewHlMx2IqyZL0" TargetMode="External"/><Relationship Id="rId29" Type="http://schemas.openxmlformats.org/officeDocument/2006/relationships/hyperlink" Target="https://docs.google.com/document/d/1ISj-FzKIBYU1LtA76-TBAJ3v6FktB04Cv8xLN0ZSBGc/preview?api=1&amp;key=AIzaSyD4pHemgDHxMtsSGH8gFPewHlMx2IqyZL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cs.google.com/document/d/1ISj-FzKIBYU1LtA76-TBAJ3v6FktB04Cv8xLN0ZSBGc/preview?api=1&amp;key=AIzaSyD4pHemgDHxMtsSGH8gFPewHlMx2IqyZL0" TargetMode="External"/><Relationship Id="rId24" Type="http://schemas.openxmlformats.org/officeDocument/2006/relationships/hyperlink" Target="https://docs.google.com/document/d/1ISj-FzKIBYU1LtA76-TBAJ3v6FktB04Cv8xLN0ZSBGc/preview?api=1&amp;key=AIzaSyD4pHemgDHxMtsSGH8gFPewHlMx2IqyZL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cs.google.com/document/d/1ISj-FzKIBYU1LtA76-TBAJ3v6FktB04Cv8xLN0ZSBGc/preview?api=1&amp;key=AIzaSyD4pHemgDHxMtsSGH8gFPewHlMx2IqyZL0" TargetMode="External"/><Relationship Id="rId23" Type="http://schemas.openxmlformats.org/officeDocument/2006/relationships/hyperlink" Target="https://docs.google.com/document/d/1ISj-FzKIBYU1LtA76-TBAJ3v6FktB04Cv8xLN0ZSBGc/preview?api=1&amp;key=AIzaSyD4pHemgDHxMtsSGH8gFPewHlMx2IqyZL0" TargetMode="External"/><Relationship Id="rId28" Type="http://schemas.openxmlformats.org/officeDocument/2006/relationships/hyperlink" Target="https://docs.google.com/document/d/1ISj-FzKIBYU1LtA76-TBAJ3v6FktB04Cv8xLN0ZSBGc/preview?api=1&amp;key=AIzaSyD4pHemgDHxMtsSGH8gFPewHlMx2IqyZL0" TargetMode="External"/><Relationship Id="rId10" Type="http://schemas.openxmlformats.org/officeDocument/2006/relationships/hyperlink" Target="https://docs.google.com/document/d/1ISj-FzKIBYU1LtA76-TBAJ3v6FktB04Cv8xLN0ZSBGc/preview?api=1&amp;key=AIzaSyD4pHemgDHxMtsSGH8gFPewHlMx2IqyZL0" TargetMode="External"/><Relationship Id="rId19" Type="http://schemas.openxmlformats.org/officeDocument/2006/relationships/hyperlink" Target="https://docs.google.com/document/d/1ISj-FzKIBYU1LtA76-TBAJ3v6FktB04Cv8xLN0ZSBGc/preview?api=1&amp;key=AIzaSyD4pHemgDHxMtsSGH8gFPewHlMx2IqyZL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ISj-FzKIBYU1LtA76-TBAJ3v6FktB04Cv8xLN0ZSBGc/preview?api=1&amp;key=AIzaSyD4pHemgDHxMtsSGH8gFPewHlMx2IqyZL0" TargetMode="External"/><Relationship Id="rId14" Type="http://schemas.openxmlformats.org/officeDocument/2006/relationships/hyperlink" Target="https://docs.google.com/document/d/1ISj-FzKIBYU1LtA76-TBAJ3v6FktB04Cv8xLN0ZSBGc/preview?api=1&amp;key=AIzaSyD4pHemgDHxMtsSGH8gFPewHlMx2IqyZL0" TargetMode="External"/><Relationship Id="rId22" Type="http://schemas.openxmlformats.org/officeDocument/2006/relationships/hyperlink" Target="https://docs.google.com/document/d/1ISj-FzKIBYU1LtA76-TBAJ3v6FktB04Cv8xLN0ZSBGc/preview?api=1&amp;key=AIzaSyD4pHemgDHxMtsSGH8gFPewHlMx2IqyZL0" TargetMode="External"/><Relationship Id="rId27" Type="http://schemas.openxmlformats.org/officeDocument/2006/relationships/hyperlink" Target="https://docs.google.com/document/d/1ISj-FzKIBYU1LtA76-TBAJ3v6FktB04Cv8xLN0ZSBGc/preview?api=1&amp;key=AIzaSyD4pHemgDHxMtsSGH8gFPewHlMx2IqyZL0" TargetMode="External"/><Relationship Id="rId30" Type="http://schemas.openxmlformats.org/officeDocument/2006/relationships/hyperlink" Target="https://docs.google.com/document/d/1ISj-FzKIBYU1LtA76-TBAJ3v6FktB04Cv8xLN0ZSBGc/preview?api=1&amp;key=AIzaSyD4pHemgDHxMtsSGH8gFPewHlMx2IqyZ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dcterms:created xsi:type="dcterms:W3CDTF">2025-08-01T11:23:00Z</dcterms:created>
  <dcterms:modified xsi:type="dcterms:W3CDTF">2025-08-01T11:31:00Z</dcterms:modified>
</cp:coreProperties>
</file>